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454"/>
      </w:tblGrid>
      <w:tr w:rsidR="004A0222" w:rsidRPr="001636E5" w14:paraId="63E3CFB1" w14:textId="77777777" w:rsidTr="001636E5">
        <w:tc>
          <w:tcPr>
            <w:tcW w:w="4606" w:type="dxa"/>
          </w:tcPr>
          <w:p w14:paraId="4090C6EC" w14:textId="77777777" w:rsidR="004A0222" w:rsidRDefault="004A0222" w:rsidP="001636E5">
            <w:pPr>
              <w:rPr>
                <w:rFonts w:ascii="Times New Roman" w:eastAsia="Calibri" w:hAnsi="Times New Roman" w:cs="Times New Roman"/>
                <w:sz w:val="20"/>
                <w:szCs w:val="20"/>
              </w:rPr>
            </w:pPr>
            <w:r w:rsidRPr="001636E5">
              <w:rPr>
                <w:rFonts w:ascii="Times New Roman" w:hAnsi="Times New Roman" w:cs="Times New Roman"/>
                <w:sz w:val="20"/>
                <w:szCs w:val="20"/>
              </w:rPr>
              <w:t xml:space="preserve">УДК </w:t>
            </w:r>
            <w:r w:rsidR="00F42EB6" w:rsidRPr="001636E5">
              <w:rPr>
                <w:rFonts w:ascii="Times New Roman" w:eastAsia="Calibri" w:hAnsi="Times New Roman" w:cs="Times New Roman"/>
                <w:sz w:val="20"/>
                <w:szCs w:val="20"/>
              </w:rPr>
              <w:t>631.363</w:t>
            </w:r>
          </w:p>
          <w:p w14:paraId="1EB2C2EA" w14:textId="1A3D6678" w:rsidR="001636E5" w:rsidRPr="001636E5" w:rsidRDefault="001636E5" w:rsidP="001636E5">
            <w:pPr>
              <w:rPr>
                <w:rFonts w:ascii="Times New Roman" w:hAnsi="Times New Roman" w:cs="Times New Roman"/>
                <w:sz w:val="20"/>
                <w:szCs w:val="20"/>
              </w:rPr>
            </w:pPr>
          </w:p>
        </w:tc>
        <w:tc>
          <w:tcPr>
            <w:tcW w:w="4454" w:type="dxa"/>
          </w:tcPr>
          <w:p w14:paraId="4AEC3CC3" w14:textId="77777777" w:rsidR="004A0222" w:rsidRPr="001636E5" w:rsidRDefault="004A0222" w:rsidP="001636E5">
            <w:pPr>
              <w:rPr>
                <w:rFonts w:ascii="Times New Roman" w:hAnsi="Times New Roman" w:cs="Times New Roman"/>
                <w:sz w:val="20"/>
                <w:szCs w:val="20"/>
              </w:rPr>
            </w:pPr>
            <w:r w:rsidRPr="001636E5">
              <w:rPr>
                <w:rFonts w:ascii="Times New Roman" w:hAnsi="Times New Roman" w:cs="Times New Roman"/>
                <w:sz w:val="20"/>
                <w:szCs w:val="20"/>
              </w:rPr>
              <w:t xml:space="preserve">UDC </w:t>
            </w:r>
            <w:r w:rsidR="00F42EB6" w:rsidRPr="001636E5">
              <w:rPr>
                <w:rFonts w:ascii="Times New Roman" w:eastAsia="Calibri" w:hAnsi="Times New Roman" w:cs="Times New Roman"/>
                <w:sz w:val="20"/>
                <w:szCs w:val="20"/>
              </w:rPr>
              <w:t>631.363</w:t>
            </w:r>
          </w:p>
        </w:tc>
      </w:tr>
      <w:tr w:rsidR="004D7A11" w:rsidRPr="006326E5" w14:paraId="6D63DC71" w14:textId="77777777" w:rsidTr="001636E5">
        <w:tc>
          <w:tcPr>
            <w:tcW w:w="4606" w:type="dxa"/>
          </w:tcPr>
          <w:p w14:paraId="742A19D5" w14:textId="77777777" w:rsidR="006326E5" w:rsidRPr="006326E5" w:rsidRDefault="006326E5" w:rsidP="006326E5">
            <w:pPr>
              <w:rPr>
                <w:rFonts w:ascii="Times New Roman" w:hAnsi="Times New Roman" w:cs="Times New Roman"/>
                <w:sz w:val="20"/>
                <w:szCs w:val="20"/>
              </w:rPr>
            </w:pPr>
            <w:r w:rsidRPr="006326E5">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35A3A4C0" w14:textId="33197F01" w:rsidR="004D7A11" w:rsidRPr="006326E5" w:rsidRDefault="004D7A11" w:rsidP="001636E5">
            <w:pPr>
              <w:rPr>
                <w:rFonts w:ascii="Times New Roman" w:hAnsi="Times New Roman" w:cs="Times New Roman"/>
                <w:sz w:val="20"/>
                <w:szCs w:val="20"/>
              </w:rPr>
            </w:pPr>
          </w:p>
        </w:tc>
        <w:tc>
          <w:tcPr>
            <w:tcW w:w="4454" w:type="dxa"/>
          </w:tcPr>
          <w:p w14:paraId="61F41F5B" w14:textId="28D30DC3" w:rsidR="004D7A11" w:rsidRPr="00FF702D" w:rsidRDefault="006326E5" w:rsidP="001636E5">
            <w:pPr>
              <w:rPr>
                <w:rFonts w:ascii="Times New Roman" w:eastAsia="Tahoma" w:hAnsi="Times New Roman" w:cs="Times New Roman"/>
                <w:bCs/>
                <w:color w:val="000000"/>
                <w:sz w:val="20"/>
                <w:szCs w:val="20"/>
                <w:lang w:val="en-US"/>
              </w:rPr>
            </w:pPr>
            <w:r w:rsidRPr="0098120B">
              <w:rPr>
                <w:rFonts w:ascii="Times New Roman" w:hAnsi="Times New Roman" w:cs="Times New Roman"/>
                <w:sz w:val="20"/>
                <w:szCs w:val="20"/>
                <w:lang w:val="en-US"/>
              </w:rPr>
              <w:t>4.3.1. Technologies, machinery and equipment for the agro-industrial complex (technical sciences, agricultural sciences)</w:t>
            </w:r>
          </w:p>
        </w:tc>
      </w:tr>
      <w:tr w:rsidR="004A0222" w:rsidRPr="00C151BD" w14:paraId="157C77ED" w14:textId="77777777" w:rsidTr="001636E5">
        <w:tc>
          <w:tcPr>
            <w:tcW w:w="4606" w:type="dxa"/>
          </w:tcPr>
          <w:p w14:paraId="5C6074F3" w14:textId="77777777" w:rsidR="004A0222" w:rsidRPr="001636E5" w:rsidRDefault="000F0CC1" w:rsidP="001636E5">
            <w:pPr>
              <w:rPr>
                <w:rFonts w:ascii="Times New Roman" w:hAnsi="Times New Roman" w:cs="Times New Roman"/>
                <w:b/>
                <w:sz w:val="20"/>
                <w:szCs w:val="20"/>
              </w:rPr>
            </w:pPr>
            <w:r w:rsidRPr="001636E5">
              <w:rPr>
                <w:rFonts w:ascii="Times New Roman" w:hAnsi="Times New Roman" w:cs="Times New Roman"/>
                <w:b/>
                <w:sz w:val="20"/>
                <w:szCs w:val="20"/>
              </w:rPr>
              <w:t xml:space="preserve">АНАЛИЗ ПАТЕНТОВ ПО СНИЖЕНИЮ ТЯГОВОГО СОПРОТИВЛЕНИЯ ПРИ РАБОТЕ РАБОЧЕГО ОРГАНА ДЛЯ ОБРАБОТКИ ПОЧВЫ  </w:t>
            </w:r>
          </w:p>
        </w:tc>
        <w:tc>
          <w:tcPr>
            <w:tcW w:w="4454" w:type="dxa"/>
          </w:tcPr>
          <w:p w14:paraId="7B73687D" w14:textId="77777777" w:rsidR="004A0222" w:rsidRPr="001636E5" w:rsidRDefault="000F0CC1" w:rsidP="001636E5">
            <w:pPr>
              <w:rPr>
                <w:rFonts w:ascii="Times New Roman" w:hAnsi="Times New Roman" w:cs="Times New Roman"/>
                <w:b/>
                <w:sz w:val="20"/>
                <w:szCs w:val="20"/>
                <w:lang w:val="en-US"/>
              </w:rPr>
            </w:pPr>
            <w:r w:rsidRPr="001636E5">
              <w:rPr>
                <w:rFonts w:ascii="Times New Roman" w:hAnsi="Times New Roman" w:cs="Times New Roman"/>
                <w:b/>
                <w:sz w:val="20"/>
                <w:szCs w:val="20"/>
                <w:lang w:val="en-US"/>
              </w:rPr>
              <w:t>ANALYSIS OF PATENTS ON REDUCING TRACTION RESISTANCE DURING OPERATION OF A WORKING BODY FOR TILLAGE</w:t>
            </w:r>
          </w:p>
        </w:tc>
      </w:tr>
      <w:tr w:rsidR="004A0222" w:rsidRPr="00C151BD" w14:paraId="4A9AFFED" w14:textId="77777777" w:rsidTr="001636E5">
        <w:tc>
          <w:tcPr>
            <w:tcW w:w="4606" w:type="dxa"/>
          </w:tcPr>
          <w:p w14:paraId="631183F4" w14:textId="77777777" w:rsidR="004A0222" w:rsidRPr="001636E5" w:rsidRDefault="004A0222" w:rsidP="001636E5">
            <w:pPr>
              <w:rPr>
                <w:rFonts w:ascii="Times New Roman" w:hAnsi="Times New Roman" w:cs="Times New Roman"/>
                <w:sz w:val="20"/>
                <w:szCs w:val="20"/>
                <w:lang w:val="en-US"/>
              </w:rPr>
            </w:pPr>
          </w:p>
        </w:tc>
        <w:tc>
          <w:tcPr>
            <w:tcW w:w="4454" w:type="dxa"/>
          </w:tcPr>
          <w:p w14:paraId="32002512" w14:textId="77777777" w:rsidR="004A0222" w:rsidRPr="001636E5" w:rsidRDefault="004A0222" w:rsidP="001636E5">
            <w:pPr>
              <w:rPr>
                <w:rFonts w:ascii="Times New Roman" w:hAnsi="Times New Roman" w:cs="Times New Roman"/>
                <w:sz w:val="20"/>
                <w:szCs w:val="20"/>
                <w:lang w:val="en-US"/>
              </w:rPr>
            </w:pPr>
          </w:p>
        </w:tc>
      </w:tr>
      <w:tr w:rsidR="00E05C82" w:rsidRPr="00C151BD" w14:paraId="343D9D64" w14:textId="77777777" w:rsidTr="001636E5">
        <w:tc>
          <w:tcPr>
            <w:tcW w:w="4606" w:type="dxa"/>
          </w:tcPr>
          <w:p w14:paraId="5AD555DC" w14:textId="77777777" w:rsidR="00027C12" w:rsidRDefault="00E05C82" w:rsidP="001636E5">
            <w:pPr>
              <w:rPr>
                <w:rFonts w:ascii="Times New Roman" w:hAnsi="Times New Roman" w:cs="Times New Roman"/>
                <w:sz w:val="20"/>
                <w:szCs w:val="20"/>
              </w:rPr>
            </w:pPr>
            <w:r w:rsidRPr="001636E5">
              <w:rPr>
                <w:rFonts w:ascii="Times New Roman" w:hAnsi="Times New Roman" w:cs="Times New Roman"/>
                <w:sz w:val="20"/>
                <w:szCs w:val="20"/>
              </w:rPr>
              <w:t>Коновалов Владимир Иванович</w:t>
            </w:r>
          </w:p>
          <w:p w14:paraId="59C1CC8D" w14:textId="77777777" w:rsidR="00027C12" w:rsidRDefault="00E05C82" w:rsidP="001636E5">
            <w:pPr>
              <w:rPr>
                <w:rFonts w:ascii="Times New Roman" w:hAnsi="Times New Roman" w:cs="Times New Roman"/>
                <w:sz w:val="20"/>
                <w:szCs w:val="20"/>
              </w:rPr>
            </w:pPr>
            <w:r w:rsidRPr="001636E5">
              <w:rPr>
                <w:rFonts w:ascii="Times New Roman" w:hAnsi="Times New Roman" w:cs="Times New Roman"/>
                <w:sz w:val="20"/>
                <w:szCs w:val="20"/>
              </w:rPr>
              <w:t>доцент кафедры «Процессы и машины в агробизнесе»</w:t>
            </w:r>
          </w:p>
          <w:p w14:paraId="59EBA3E6" w14:textId="4559F0DC" w:rsidR="00027C12" w:rsidRPr="00027C12" w:rsidRDefault="00E05C82" w:rsidP="001636E5">
            <w:pPr>
              <w:rPr>
                <w:rStyle w:val="Strong"/>
                <w:rFonts w:ascii="Times New Roman" w:hAnsi="Times New Roman" w:cs="Times New Roman"/>
                <w:sz w:val="20"/>
                <w:szCs w:val="20"/>
                <w:lang w:val="en-US"/>
              </w:rPr>
            </w:pPr>
            <w:r w:rsidRPr="001636E5">
              <w:rPr>
                <w:rFonts w:ascii="Times New Roman" w:hAnsi="Times New Roman" w:cs="Times New Roman"/>
                <w:sz w:val="20"/>
                <w:szCs w:val="20"/>
                <w:lang w:val="en-US"/>
              </w:rPr>
              <w:t>SPIN</w:t>
            </w:r>
            <w:r w:rsidRPr="00027C12">
              <w:rPr>
                <w:rFonts w:ascii="Times New Roman" w:hAnsi="Times New Roman" w:cs="Times New Roman"/>
                <w:sz w:val="20"/>
                <w:szCs w:val="20"/>
                <w:lang w:val="en-US"/>
              </w:rPr>
              <w:t>-</w:t>
            </w:r>
            <w:r w:rsidRPr="001636E5">
              <w:rPr>
                <w:rFonts w:ascii="Times New Roman" w:hAnsi="Times New Roman" w:cs="Times New Roman"/>
                <w:sz w:val="20"/>
                <w:szCs w:val="20"/>
              </w:rPr>
              <w:t>код</w:t>
            </w:r>
            <w:r w:rsidRPr="00027C12">
              <w:rPr>
                <w:rFonts w:ascii="Times New Roman" w:hAnsi="Times New Roman" w:cs="Times New Roman"/>
                <w:sz w:val="20"/>
                <w:szCs w:val="20"/>
                <w:lang w:val="en-US"/>
              </w:rPr>
              <w:t xml:space="preserve"> 4413-4190, ABH-7546-2020, Scopus Author ID: 57190000996, ORCID </w:t>
            </w:r>
            <w:r w:rsidRPr="00027C12">
              <w:rPr>
                <w:rStyle w:val="Strong"/>
                <w:rFonts w:ascii="Times New Roman" w:hAnsi="Times New Roman" w:cs="Times New Roman"/>
                <w:b w:val="0"/>
                <w:sz w:val="20"/>
                <w:szCs w:val="20"/>
                <w:lang w:val="en-US"/>
              </w:rPr>
              <w:t>0000-0003-2740-2010</w:t>
            </w:r>
            <w:r w:rsidRPr="00027C12">
              <w:rPr>
                <w:rStyle w:val="Strong"/>
                <w:rFonts w:ascii="Times New Roman" w:hAnsi="Times New Roman" w:cs="Times New Roman"/>
                <w:sz w:val="20"/>
                <w:szCs w:val="20"/>
                <w:lang w:val="en-US"/>
              </w:rPr>
              <w:t xml:space="preserve"> </w:t>
            </w:r>
          </w:p>
          <w:p w14:paraId="09700BD4" w14:textId="0E39C949" w:rsidR="00027C12" w:rsidRPr="00027C12" w:rsidRDefault="00027C12" w:rsidP="001636E5">
            <w:pPr>
              <w:rPr>
                <w:rStyle w:val="Strong"/>
                <w:rFonts w:ascii="Times New Roman" w:hAnsi="Times New Roman" w:cs="Times New Roman"/>
                <w:sz w:val="20"/>
                <w:szCs w:val="20"/>
                <w:lang w:val="en-US"/>
              </w:rPr>
            </w:pPr>
            <w:r w:rsidRPr="001636E5">
              <w:rPr>
                <w:rFonts w:ascii="Times New Roman" w:hAnsi="Times New Roman" w:cs="Times New Roman"/>
                <w:sz w:val="20"/>
                <w:szCs w:val="20"/>
                <w:lang w:val="en-US"/>
              </w:rPr>
              <w:t>mail</w:t>
            </w:r>
            <w:r w:rsidRPr="00027C12">
              <w:rPr>
                <w:rFonts w:ascii="Times New Roman" w:hAnsi="Times New Roman" w:cs="Times New Roman"/>
                <w:sz w:val="20"/>
                <w:szCs w:val="20"/>
                <w:lang w:val="en-US"/>
              </w:rPr>
              <w:t xml:space="preserve">: </w:t>
            </w:r>
            <w:r w:rsidRPr="00027C12">
              <w:rPr>
                <w:rFonts w:ascii="Times New Roman" w:hAnsi="Times New Roman" w:cs="Times New Roman"/>
                <w:sz w:val="20"/>
                <w:szCs w:val="20"/>
                <w:shd w:val="clear" w:color="auto" w:fill="FFFFFF"/>
                <w:lang w:val="en-US"/>
              </w:rPr>
              <w:t>konovalov.v.i@mail.ru</w:t>
            </w:r>
          </w:p>
          <w:p w14:paraId="3758FF84" w14:textId="3FFB991A" w:rsidR="00E05C82" w:rsidRPr="00027C12" w:rsidRDefault="00E05C82" w:rsidP="001636E5">
            <w:pPr>
              <w:rPr>
                <w:rFonts w:ascii="Times New Roman" w:hAnsi="Times New Roman" w:cs="Times New Roman"/>
                <w:i/>
                <w:iCs/>
                <w:sz w:val="20"/>
                <w:szCs w:val="20"/>
              </w:rPr>
            </w:pPr>
            <w:r w:rsidRPr="00027C12">
              <w:rPr>
                <w:rFonts w:ascii="Times New Roman" w:hAnsi="Times New Roman" w:cs="Times New Roman"/>
                <w:i/>
                <w:iCs/>
                <w:sz w:val="20"/>
                <w:szCs w:val="20"/>
              </w:rPr>
              <w:t xml:space="preserve">ФГБОУ ВО «Кубанский ГАУ», Краснодар, Россия </w:t>
            </w:r>
          </w:p>
        </w:tc>
        <w:tc>
          <w:tcPr>
            <w:tcW w:w="4454" w:type="dxa"/>
          </w:tcPr>
          <w:p w14:paraId="61630F59" w14:textId="77777777" w:rsidR="00301C24" w:rsidRDefault="00E05C82"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Konovalov Vladimir Ivanovich</w:t>
            </w:r>
          </w:p>
          <w:p w14:paraId="3FE979AC" w14:textId="77777777" w:rsidR="00301C24" w:rsidRDefault="00E05C82"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Associate Professor, Department of Processes and Machines in Agribusiness</w:t>
            </w:r>
          </w:p>
          <w:p w14:paraId="5F31EE3A" w14:textId="77777777" w:rsidR="00301C24" w:rsidRDefault="00301C24" w:rsidP="001636E5">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E05C82" w:rsidRPr="001636E5">
              <w:rPr>
                <w:rFonts w:ascii="Times New Roman" w:hAnsi="Times New Roman" w:cs="Times New Roman"/>
                <w:sz w:val="20"/>
                <w:szCs w:val="20"/>
                <w:lang w:val="en-US"/>
              </w:rPr>
              <w:t xml:space="preserve">SPIN-code 4413-4190, ABH-7546-2020, Scopus Author ID: 57190000996, ORCID 0000-0003-2740-2010 </w:t>
            </w:r>
          </w:p>
          <w:p w14:paraId="5DDB3989" w14:textId="198D1B49" w:rsidR="00301C24" w:rsidRDefault="00301C24"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mail: konovalov.vi@mail.ru</w:t>
            </w:r>
          </w:p>
          <w:p w14:paraId="6C4F2B50" w14:textId="5DCF0405" w:rsidR="00E05C82" w:rsidRPr="00C151BD" w:rsidRDefault="00E05C82" w:rsidP="001636E5">
            <w:pPr>
              <w:rPr>
                <w:rFonts w:ascii="Times New Roman" w:hAnsi="Times New Roman" w:cs="Times New Roman"/>
                <w:i/>
                <w:iCs/>
                <w:sz w:val="20"/>
                <w:szCs w:val="20"/>
                <w:lang w:val="en-US"/>
              </w:rPr>
            </w:pPr>
            <w:r w:rsidRPr="00C151BD">
              <w:rPr>
                <w:rFonts w:ascii="Times New Roman" w:hAnsi="Times New Roman" w:cs="Times New Roman"/>
                <w:i/>
                <w:iCs/>
                <w:sz w:val="20"/>
                <w:szCs w:val="20"/>
                <w:lang w:val="en-US"/>
              </w:rPr>
              <w:t>FSBEI HE Kuban SAU, Krasnodar, Russia</w:t>
            </w:r>
          </w:p>
        </w:tc>
      </w:tr>
      <w:tr w:rsidR="00E05C82" w:rsidRPr="00C151BD" w14:paraId="0787EFC1" w14:textId="77777777" w:rsidTr="001636E5">
        <w:tc>
          <w:tcPr>
            <w:tcW w:w="4606" w:type="dxa"/>
          </w:tcPr>
          <w:p w14:paraId="3ACBCC96" w14:textId="77777777" w:rsidR="00E05C82" w:rsidRPr="001636E5" w:rsidRDefault="00E05C82" w:rsidP="001636E5">
            <w:pPr>
              <w:rPr>
                <w:rFonts w:ascii="Times New Roman" w:hAnsi="Times New Roman" w:cs="Times New Roman"/>
                <w:sz w:val="20"/>
                <w:szCs w:val="20"/>
                <w:lang w:val="en-US"/>
              </w:rPr>
            </w:pPr>
          </w:p>
        </w:tc>
        <w:tc>
          <w:tcPr>
            <w:tcW w:w="4454" w:type="dxa"/>
          </w:tcPr>
          <w:p w14:paraId="3774665E" w14:textId="77777777" w:rsidR="00E05C82" w:rsidRPr="001636E5" w:rsidRDefault="00E05C82" w:rsidP="001636E5">
            <w:pPr>
              <w:rPr>
                <w:rFonts w:ascii="Times New Roman" w:hAnsi="Times New Roman" w:cs="Times New Roman"/>
                <w:sz w:val="20"/>
                <w:szCs w:val="20"/>
                <w:lang w:val="en-US"/>
              </w:rPr>
            </w:pPr>
          </w:p>
        </w:tc>
      </w:tr>
      <w:tr w:rsidR="00E05C82" w:rsidRPr="00C151BD" w14:paraId="7B265303" w14:textId="77777777" w:rsidTr="001636E5">
        <w:tc>
          <w:tcPr>
            <w:tcW w:w="4606" w:type="dxa"/>
          </w:tcPr>
          <w:p w14:paraId="11B672CC" w14:textId="77777777" w:rsidR="00027C12" w:rsidRDefault="00E05C82" w:rsidP="001636E5">
            <w:pPr>
              <w:rPr>
                <w:rFonts w:ascii="Times New Roman" w:hAnsi="Times New Roman" w:cs="Times New Roman"/>
                <w:sz w:val="20"/>
                <w:szCs w:val="20"/>
              </w:rPr>
            </w:pPr>
            <w:r w:rsidRPr="001636E5">
              <w:rPr>
                <w:rFonts w:ascii="Times New Roman" w:hAnsi="Times New Roman" w:cs="Times New Roman"/>
                <w:sz w:val="20"/>
                <w:szCs w:val="20"/>
              </w:rPr>
              <w:t>Коновалов Сергей Иванович</w:t>
            </w:r>
          </w:p>
          <w:p w14:paraId="7D17AFF0" w14:textId="77777777" w:rsidR="00027C12" w:rsidRDefault="00027C12" w:rsidP="001636E5">
            <w:pPr>
              <w:rPr>
                <w:rFonts w:ascii="Times New Roman" w:hAnsi="Times New Roman" w:cs="Times New Roman"/>
                <w:sz w:val="20"/>
                <w:szCs w:val="20"/>
              </w:rPr>
            </w:pPr>
            <w:r w:rsidRPr="001636E5">
              <w:rPr>
                <w:rFonts w:ascii="Times New Roman" w:hAnsi="Times New Roman" w:cs="Times New Roman"/>
                <w:sz w:val="20"/>
                <w:szCs w:val="20"/>
              </w:rPr>
              <w:t>инженер</w:t>
            </w:r>
          </w:p>
          <w:p w14:paraId="05057D28" w14:textId="074F1993" w:rsidR="00E05C82" w:rsidRPr="001636E5" w:rsidRDefault="00E05C82" w:rsidP="001636E5">
            <w:pPr>
              <w:rPr>
                <w:rFonts w:ascii="Times New Roman" w:hAnsi="Times New Roman" w:cs="Times New Roman"/>
                <w:sz w:val="20"/>
                <w:szCs w:val="20"/>
              </w:rPr>
            </w:pPr>
            <w:r w:rsidRPr="001636E5">
              <w:rPr>
                <w:rFonts w:ascii="Times New Roman" w:hAnsi="Times New Roman" w:cs="Times New Roman"/>
                <w:sz w:val="20"/>
                <w:szCs w:val="20"/>
              </w:rPr>
              <w:t>SPIN-код: 5475-7500, AuthorID: 89406</w:t>
            </w:r>
            <w:r w:rsidR="00027C12" w:rsidRPr="00027C12">
              <w:rPr>
                <w:rFonts w:ascii="Times New Roman" w:hAnsi="Times New Roman" w:cs="Times New Roman"/>
                <w:sz w:val="20"/>
                <w:szCs w:val="20"/>
              </w:rPr>
              <w:t>6</w:t>
            </w:r>
            <w:r w:rsidRPr="001636E5">
              <w:rPr>
                <w:rFonts w:ascii="Times New Roman" w:hAnsi="Times New Roman" w:cs="Times New Roman"/>
                <w:sz w:val="20"/>
                <w:szCs w:val="20"/>
              </w:rPr>
              <w:t xml:space="preserve"> </w:t>
            </w:r>
            <w:r w:rsidRPr="00027C12">
              <w:rPr>
                <w:rFonts w:ascii="Times New Roman" w:hAnsi="Times New Roman" w:cs="Times New Roman"/>
                <w:i/>
                <w:iCs/>
                <w:sz w:val="20"/>
                <w:szCs w:val="20"/>
              </w:rPr>
              <w:t>ФГБОУ ВО «Кубанский ГАУ», Краснодар, Россия</w:t>
            </w:r>
          </w:p>
        </w:tc>
        <w:tc>
          <w:tcPr>
            <w:tcW w:w="4454" w:type="dxa"/>
          </w:tcPr>
          <w:p w14:paraId="6CEEBBD7" w14:textId="77777777" w:rsidR="00C151BD" w:rsidRDefault="00E05C82"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 xml:space="preserve">Konovalov Sergey Ivanovich </w:t>
            </w:r>
          </w:p>
          <w:p w14:paraId="341A46EB" w14:textId="77777777" w:rsidR="009D1C4A" w:rsidRDefault="009D1C4A" w:rsidP="009D1C4A">
            <w:pPr>
              <w:rPr>
                <w:rFonts w:ascii="Times New Roman" w:hAnsi="Times New Roman" w:cs="Times New Roman"/>
                <w:sz w:val="20"/>
                <w:szCs w:val="20"/>
                <w:lang w:val="en-US"/>
              </w:rPr>
            </w:pPr>
            <w:r w:rsidRPr="001636E5">
              <w:rPr>
                <w:rFonts w:ascii="Times New Roman" w:hAnsi="Times New Roman" w:cs="Times New Roman"/>
                <w:sz w:val="20"/>
                <w:szCs w:val="20"/>
                <w:lang w:val="en-US"/>
              </w:rPr>
              <w:t>engineer</w:t>
            </w:r>
          </w:p>
          <w:p w14:paraId="2247B49C" w14:textId="77777777" w:rsidR="009D1C4A" w:rsidRDefault="009D1C4A" w:rsidP="001636E5">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E05C82" w:rsidRPr="001636E5">
              <w:rPr>
                <w:rFonts w:ascii="Times New Roman" w:hAnsi="Times New Roman" w:cs="Times New Roman"/>
                <w:sz w:val="20"/>
                <w:szCs w:val="20"/>
                <w:lang w:val="en-US"/>
              </w:rPr>
              <w:t>SPIN-code 5475-7500</w:t>
            </w:r>
          </w:p>
          <w:p w14:paraId="3E9F2A4B" w14:textId="5EE42E67" w:rsidR="00E05C82" w:rsidRPr="009D1C4A" w:rsidRDefault="00E05C82" w:rsidP="001636E5">
            <w:pPr>
              <w:rPr>
                <w:rFonts w:ascii="Times New Roman" w:hAnsi="Times New Roman" w:cs="Times New Roman"/>
                <w:i/>
                <w:iCs/>
                <w:sz w:val="20"/>
                <w:szCs w:val="20"/>
                <w:lang w:val="en-US"/>
              </w:rPr>
            </w:pPr>
            <w:r w:rsidRPr="009D1C4A">
              <w:rPr>
                <w:rFonts w:ascii="Times New Roman" w:hAnsi="Times New Roman" w:cs="Times New Roman"/>
                <w:i/>
                <w:iCs/>
                <w:sz w:val="20"/>
                <w:szCs w:val="20"/>
                <w:lang w:val="en-US"/>
              </w:rPr>
              <w:t>FSBEI HE Kuban SAU, Krasnodar, Russia</w:t>
            </w:r>
          </w:p>
        </w:tc>
      </w:tr>
      <w:tr w:rsidR="005F702E" w:rsidRPr="00C151BD" w14:paraId="1D85A87B" w14:textId="77777777" w:rsidTr="001636E5">
        <w:tc>
          <w:tcPr>
            <w:tcW w:w="4606" w:type="dxa"/>
          </w:tcPr>
          <w:p w14:paraId="084B9D25" w14:textId="77777777" w:rsidR="005F702E" w:rsidRPr="001636E5" w:rsidRDefault="005F702E" w:rsidP="001636E5">
            <w:pPr>
              <w:rPr>
                <w:rFonts w:ascii="Times New Roman" w:hAnsi="Times New Roman" w:cs="Times New Roman"/>
                <w:sz w:val="20"/>
                <w:szCs w:val="20"/>
                <w:lang w:val="en-US"/>
              </w:rPr>
            </w:pPr>
          </w:p>
        </w:tc>
        <w:tc>
          <w:tcPr>
            <w:tcW w:w="4454" w:type="dxa"/>
          </w:tcPr>
          <w:p w14:paraId="57D83C14" w14:textId="77777777" w:rsidR="005F702E" w:rsidRPr="001636E5" w:rsidRDefault="005F702E" w:rsidP="001636E5">
            <w:pPr>
              <w:rPr>
                <w:rFonts w:ascii="Times New Roman" w:hAnsi="Times New Roman" w:cs="Times New Roman"/>
                <w:sz w:val="20"/>
                <w:szCs w:val="20"/>
                <w:lang w:val="en-US"/>
              </w:rPr>
            </w:pPr>
          </w:p>
        </w:tc>
      </w:tr>
      <w:tr w:rsidR="004C10D6" w:rsidRPr="00C151BD" w14:paraId="4071A641" w14:textId="77777777" w:rsidTr="001636E5">
        <w:tc>
          <w:tcPr>
            <w:tcW w:w="4606" w:type="dxa"/>
          </w:tcPr>
          <w:p w14:paraId="11BA0BFD" w14:textId="77777777" w:rsidR="00027C12" w:rsidRDefault="004C10D6" w:rsidP="001636E5">
            <w:pPr>
              <w:rPr>
                <w:rFonts w:ascii="Times New Roman" w:hAnsi="Times New Roman" w:cs="Times New Roman"/>
                <w:sz w:val="20"/>
                <w:szCs w:val="20"/>
              </w:rPr>
            </w:pPr>
            <w:r w:rsidRPr="001636E5">
              <w:rPr>
                <w:rFonts w:ascii="Times New Roman" w:hAnsi="Times New Roman" w:cs="Times New Roman"/>
                <w:sz w:val="20"/>
                <w:szCs w:val="20"/>
              </w:rPr>
              <w:t>Кравченко Виктор Валерьевич</w:t>
            </w:r>
            <w:r w:rsidR="00027C12" w:rsidRPr="001636E5">
              <w:rPr>
                <w:rFonts w:ascii="Times New Roman" w:hAnsi="Times New Roman" w:cs="Times New Roman"/>
                <w:sz w:val="20"/>
                <w:szCs w:val="20"/>
              </w:rPr>
              <w:t xml:space="preserve"> </w:t>
            </w:r>
          </w:p>
          <w:p w14:paraId="1AB8F2D3" w14:textId="0BA345D1" w:rsidR="00027C12" w:rsidRDefault="00027C12" w:rsidP="001636E5">
            <w:pPr>
              <w:rPr>
                <w:rFonts w:ascii="Times New Roman" w:hAnsi="Times New Roman" w:cs="Times New Roman"/>
                <w:sz w:val="20"/>
                <w:szCs w:val="20"/>
              </w:rPr>
            </w:pPr>
            <w:r w:rsidRPr="001636E5">
              <w:rPr>
                <w:rFonts w:ascii="Times New Roman" w:hAnsi="Times New Roman" w:cs="Times New Roman"/>
                <w:sz w:val="20"/>
                <w:szCs w:val="20"/>
              </w:rPr>
              <w:t>инженер</w:t>
            </w:r>
          </w:p>
          <w:p w14:paraId="6AB7FCB9" w14:textId="77777777" w:rsidR="00027C12" w:rsidRDefault="003219A6" w:rsidP="001636E5">
            <w:pPr>
              <w:rPr>
                <w:rFonts w:ascii="Times New Roman" w:hAnsi="Times New Roman" w:cs="Times New Roman"/>
                <w:sz w:val="20"/>
                <w:szCs w:val="20"/>
              </w:rPr>
            </w:pPr>
            <w:r w:rsidRPr="001636E5">
              <w:rPr>
                <w:rFonts w:ascii="Times New Roman" w:hAnsi="Times New Roman" w:cs="Times New Roman"/>
                <w:sz w:val="20"/>
                <w:szCs w:val="20"/>
              </w:rPr>
              <w:t>SPIN-код: 4438-6886, AuthorID: 709424</w:t>
            </w:r>
          </w:p>
          <w:p w14:paraId="2B9D28AA" w14:textId="25F8E023" w:rsidR="004C10D6" w:rsidRPr="00027C12" w:rsidRDefault="004C10D6" w:rsidP="001636E5">
            <w:pPr>
              <w:rPr>
                <w:rFonts w:ascii="Times New Roman" w:hAnsi="Times New Roman" w:cs="Times New Roman"/>
                <w:i/>
                <w:iCs/>
                <w:sz w:val="20"/>
                <w:szCs w:val="20"/>
              </w:rPr>
            </w:pPr>
            <w:r w:rsidRPr="00027C12">
              <w:rPr>
                <w:rFonts w:ascii="Times New Roman" w:hAnsi="Times New Roman" w:cs="Times New Roman"/>
                <w:i/>
                <w:iCs/>
                <w:sz w:val="20"/>
                <w:szCs w:val="20"/>
              </w:rPr>
              <w:t>ФГБОУ ВО «Кубанский ГАУ», Краснодар, Россия</w:t>
            </w:r>
          </w:p>
        </w:tc>
        <w:tc>
          <w:tcPr>
            <w:tcW w:w="4454" w:type="dxa"/>
          </w:tcPr>
          <w:p w14:paraId="26BC0827" w14:textId="0F83A5C8" w:rsidR="009D1C4A" w:rsidRDefault="00E05C82"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Kravchenko Victor Valerievich</w:t>
            </w:r>
          </w:p>
          <w:p w14:paraId="624101F7" w14:textId="77777777" w:rsidR="009D1C4A" w:rsidRDefault="009D1C4A"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engineer</w:t>
            </w:r>
            <w:r>
              <w:rPr>
                <w:rFonts w:ascii="Times New Roman" w:hAnsi="Times New Roman" w:cs="Times New Roman"/>
                <w:sz w:val="20"/>
                <w:szCs w:val="20"/>
                <w:lang w:val="en-US"/>
              </w:rPr>
              <w:t xml:space="preserve"> </w:t>
            </w:r>
          </w:p>
          <w:p w14:paraId="7093B898" w14:textId="77777777" w:rsidR="009D1C4A" w:rsidRDefault="009D1C4A" w:rsidP="001636E5">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E05C82" w:rsidRPr="001636E5">
              <w:rPr>
                <w:rFonts w:ascii="Times New Roman" w:hAnsi="Times New Roman" w:cs="Times New Roman"/>
                <w:sz w:val="20"/>
                <w:szCs w:val="20"/>
                <w:lang w:val="en-US"/>
              </w:rPr>
              <w:t>SPIN</w:t>
            </w:r>
            <w:r>
              <w:rPr>
                <w:rFonts w:ascii="Times New Roman" w:hAnsi="Times New Roman" w:cs="Times New Roman"/>
                <w:sz w:val="20"/>
                <w:szCs w:val="20"/>
                <w:lang w:val="en-US"/>
              </w:rPr>
              <w:t>-</w:t>
            </w:r>
            <w:r w:rsidR="00E05C82" w:rsidRPr="001636E5">
              <w:rPr>
                <w:rFonts w:ascii="Times New Roman" w:hAnsi="Times New Roman" w:cs="Times New Roman"/>
                <w:sz w:val="20"/>
                <w:szCs w:val="20"/>
                <w:lang w:val="en-US"/>
              </w:rPr>
              <w:t>code: 4438-6886, AuthorID: 709424</w:t>
            </w:r>
          </w:p>
          <w:p w14:paraId="472DBB27" w14:textId="4CF1BAAF" w:rsidR="004C10D6" w:rsidRPr="009D1C4A" w:rsidRDefault="00E05C82" w:rsidP="001636E5">
            <w:pPr>
              <w:rPr>
                <w:rFonts w:ascii="Times New Roman" w:hAnsi="Times New Roman" w:cs="Times New Roman"/>
                <w:i/>
                <w:iCs/>
                <w:sz w:val="20"/>
                <w:szCs w:val="20"/>
                <w:lang w:val="en-US"/>
              </w:rPr>
            </w:pPr>
            <w:r w:rsidRPr="009D1C4A">
              <w:rPr>
                <w:rFonts w:ascii="Times New Roman" w:hAnsi="Times New Roman" w:cs="Times New Roman"/>
                <w:i/>
                <w:iCs/>
                <w:sz w:val="20"/>
                <w:szCs w:val="20"/>
                <w:lang w:val="en-US"/>
              </w:rPr>
              <w:t>FSBEI HE Kuban SAU, Krasnodar, Russia</w:t>
            </w:r>
          </w:p>
        </w:tc>
      </w:tr>
      <w:tr w:rsidR="004C10D6" w:rsidRPr="00C151BD" w14:paraId="11B2DED6" w14:textId="77777777" w:rsidTr="001636E5">
        <w:tc>
          <w:tcPr>
            <w:tcW w:w="4606" w:type="dxa"/>
          </w:tcPr>
          <w:p w14:paraId="6303D258" w14:textId="77777777" w:rsidR="004C10D6" w:rsidRPr="001636E5" w:rsidRDefault="004C10D6" w:rsidP="001636E5">
            <w:pPr>
              <w:rPr>
                <w:rFonts w:ascii="Times New Roman" w:hAnsi="Times New Roman" w:cs="Times New Roman"/>
                <w:sz w:val="20"/>
                <w:szCs w:val="20"/>
                <w:lang w:val="en-US"/>
              </w:rPr>
            </w:pPr>
          </w:p>
        </w:tc>
        <w:tc>
          <w:tcPr>
            <w:tcW w:w="4454" w:type="dxa"/>
          </w:tcPr>
          <w:p w14:paraId="24A965CB" w14:textId="77777777" w:rsidR="004C10D6" w:rsidRPr="001636E5" w:rsidRDefault="004C10D6" w:rsidP="001636E5">
            <w:pPr>
              <w:rPr>
                <w:rFonts w:ascii="Times New Roman" w:hAnsi="Times New Roman" w:cs="Times New Roman"/>
                <w:sz w:val="20"/>
                <w:szCs w:val="20"/>
                <w:lang w:val="en-US"/>
              </w:rPr>
            </w:pPr>
          </w:p>
        </w:tc>
      </w:tr>
      <w:tr w:rsidR="005F702E" w:rsidRPr="00C151BD" w14:paraId="2F73EC41" w14:textId="77777777" w:rsidTr="001636E5">
        <w:tc>
          <w:tcPr>
            <w:tcW w:w="4606" w:type="dxa"/>
          </w:tcPr>
          <w:p w14:paraId="4DAAF5A8" w14:textId="77777777" w:rsidR="00027C12" w:rsidRDefault="00B34A41" w:rsidP="001636E5">
            <w:pPr>
              <w:rPr>
                <w:rFonts w:ascii="Times New Roman" w:hAnsi="Times New Roman" w:cs="Times New Roman"/>
                <w:sz w:val="20"/>
                <w:szCs w:val="20"/>
              </w:rPr>
            </w:pPr>
            <w:r w:rsidRPr="001636E5">
              <w:rPr>
                <w:rFonts w:ascii="Times New Roman" w:hAnsi="Times New Roman" w:cs="Times New Roman"/>
                <w:sz w:val="20"/>
                <w:szCs w:val="20"/>
              </w:rPr>
              <w:t>Клиничкин Данила Григорьевич</w:t>
            </w:r>
          </w:p>
          <w:p w14:paraId="2361F5A6" w14:textId="77777777" w:rsidR="00027C12" w:rsidRDefault="00B34A41" w:rsidP="001636E5">
            <w:pPr>
              <w:rPr>
                <w:rFonts w:ascii="Times New Roman" w:hAnsi="Times New Roman" w:cs="Times New Roman"/>
                <w:sz w:val="20"/>
                <w:szCs w:val="20"/>
              </w:rPr>
            </w:pPr>
            <w:r w:rsidRPr="001636E5">
              <w:rPr>
                <w:rFonts w:ascii="Times New Roman" w:hAnsi="Times New Roman" w:cs="Times New Roman"/>
                <w:sz w:val="20"/>
                <w:szCs w:val="20"/>
              </w:rPr>
              <w:t>аспирант</w:t>
            </w:r>
            <w:r w:rsidR="005F702E" w:rsidRPr="001636E5">
              <w:rPr>
                <w:rFonts w:ascii="Times New Roman" w:hAnsi="Times New Roman" w:cs="Times New Roman"/>
                <w:sz w:val="20"/>
                <w:szCs w:val="20"/>
              </w:rPr>
              <w:t xml:space="preserve"> факультета механизации</w:t>
            </w:r>
          </w:p>
          <w:p w14:paraId="161B732A" w14:textId="736FEBAA" w:rsidR="005F702E" w:rsidRPr="00322519" w:rsidRDefault="005F702E" w:rsidP="001636E5">
            <w:pPr>
              <w:rPr>
                <w:rFonts w:ascii="Times New Roman" w:hAnsi="Times New Roman" w:cs="Times New Roman"/>
                <w:i/>
                <w:iCs/>
                <w:sz w:val="20"/>
                <w:szCs w:val="20"/>
              </w:rPr>
            </w:pPr>
            <w:r w:rsidRPr="00322519">
              <w:rPr>
                <w:rFonts w:ascii="Times New Roman" w:hAnsi="Times New Roman" w:cs="Times New Roman"/>
                <w:i/>
                <w:iCs/>
                <w:sz w:val="20"/>
                <w:szCs w:val="20"/>
              </w:rPr>
              <w:t>ФГБОУ ВО «Кубанский ГАУ», Краснодар, Россия</w:t>
            </w:r>
          </w:p>
        </w:tc>
        <w:tc>
          <w:tcPr>
            <w:tcW w:w="4454" w:type="dxa"/>
          </w:tcPr>
          <w:p w14:paraId="7D609342" w14:textId="77777777" w:rsidR="009D1C4A" w:rsidRDefault="006D2DCE"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 xml:space="preserve">Klinichkin </w:t>
            </w:r>
            <w:r w:rsidR="00B34A41" w:rsidRPr="001636E5">
              <w:rPr>
                <w:rFonts w:ascii="Times New Roman" w:hAnsi="Times New Roman" w:cs="Times New Roman"/>
                <w:sz w:val="20"/>
                <w:szCs w:val="20"/>
                <w:lang w:val="en-US"/>
              </w:rPr>
              <w:t>Danila Grigorievich</w:t>
            </w:r>
          </w:p>
          <w:p w14:paraId="4BB3F31F" w14:textId="77777777" w:rsidR="009D1C4A" w:rsidRDefault="00B34A41"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 xml:space="preserve">graduate student </w:t>
            </w:r>
            <w:r w:rsidR="00E05C82" w:rsidRPr="001636E5">
              <w:rPr>
                <w:rFonts w:ascii="Times New Roman" w:hAnsi="Times New Roman" w:cs="Times New Roman"/>
                <w:sz w:val="20"/>
                <w:szCs w:val="20"/>
                <w:lang w:val="en-US"/>
              </w:rPr>
              <w:t>of the Faculty of Mechanization</w:t>
            </w:r>
          </w:p>
          <w:p w14:paraId="361DC74F" w14:textId="6DC578B0" w:rsidR="005F702E" w:rsidRPr="001636E5" w:rsidRDefault="00E05C82" w:rsidP="001636E5">
            <w:pPr>
              <w:rPr>
                <w:rFonts w:ascii="Times New Roman" w:hAnsi="Times New Roman" w:cs="Times New Roman"/>
                <w:sz w:val="20"/>
                <w:szCs w:val="20"/>
                <w:lang w:val="en-US"/>
              </w:rPr>
            </w:pPr>
            <w:r w:rsidRPr="009D1C4A">
              <w:rPr>
                <w:rFonts w:ascii="Times New Roman" w:hAnsi="Times New Roman" w:cs="Times New Roman"/>
                <w:i/>
                <w:iCs/>
                <w:sz w:val="20"/>
                <w:szCs w:val="20"/>
                <w:lang w:val="en-US"/>
              </w:rPr>
              <w:t>FSBEI HE Kuban SAU, Krasnodar, Russia</w:t>
            </w:r>
          </w:p>
        </w:tc>
      </w:tr>
      <w:tr w:rsidR="005F702E" w:rsidRPr="00C151BD" w14:paraId="09E30BEF" w14:textId="77777777" w:rsidTr="001636E5">
        <w:tc>
          <w:tcPr>
            <w:tcW w:w="4606" w:type="dxa"/>
          </w:tcPr>
          <w:p w14:paraId="0D3B4931" w14:textId="77777777" w:rsidR="005F702E" w:rsidRPr="001636E5" w:rsidRDefault="005F702E" w:rsidP="001636E5">
            <w:pPr>
              <w:rPr>
                <w:rFonts w:ascii="Times New Roman" w:hAnsi="Times New Roman" w:cs="Times New Roman"/>
                <w:sz w:val="20"/>
                <w:szCs w:val="20"/>
                <w:lang w:val="en-US"/>
              </w:rPr>
            </w:pPr>
          </w:p>
        </w:tc>
        <w:tc>
          <w:tcPr>
            <w:tcW w:w="4454" w:type="dxa"/>
          </w:tcPr>
          <w:p w14:paraId="36738C88" w14:textId="77777777" w:rsidR="005F702E" w:rsidRPr="001636E5" w:rsidRDefault="005F702E" w:rsidP="001636E5">
            <w:pPr>
              <w:rPr>
                <w:rFonts w:ascii="Times New Roman" w:hAnsi="Times New Roman" w:cs="Times New Roman"/>
                <w:sz w:val="20"/>
                <w:szCs w:val="20"/>
                <w:lang w:val="en-US"/>
              </w:rPr>
            </w:pPr>
          </w:p>
        </w:tc>
      </w:tr>
      <w:tr w:rsidR="00B34A41" w:rsidRPr="00C151BD" w14:paraId="1CAF9937" w14:textId="77777777" w:rsidTr="001636E5">
        <w:tc>
          <w:tcPr>
            <w:tcW w:w="4606" w:type="dxa"/>
          </w:tcPr>
          <w:p w14:paraId="144DA480" w14:textId="77777777" w:rsidR="00322519" w:rsidRDefault="00B34A41" w:rsidP="001636E5">
            <w:pPr>
              <w:rPr>
                <w:rFonts w:ascii="Times New Roman" w:hAnsi="Times New Roman" w:cs="Times New Roman"/>
                <w:sz w:val="20"/>
                <w:szCs w:val="20"/>
              </w:rPr>
            </w:pPr>
            <w:r w:rsidRPr="001636E5">
              <w:rPr>
                <w:rFonts w:ascii="Times New Roman" w:hAnsi="Times New Roman" w:cs="Times New Roman"/>
                <w:sz w:val="20"/>
                <w:szCs w:val="20"/>
              </w:rPr>
              <w:t>Страхов Александр Алексеевич</w:t>
            </w:r>
          </w:p>
          <w:p w14:paraId="7FBC5EB7" w14:textId="77777777" w:rsidR="00322519" w:rsidRDefault="00B34A41" w:rsidP="001636E5">
            <w:pPr>
              <w:rPr>
                <w:rFonts w:ascii="Times New Roman" w:hAnsi="Times New Roman" w:cs="Times New Roman"/>
                <w:sz w:val="20"/>
                <w:szCs w:val="20"/>
              </w:rPr>
            </w:pPr>
            <w:r w:rsidRPr="001636E5">
              <w:rPr>
                <w:rFonts w:ascii="Times New Roman" w:hAnsi="Times New Roman" w:cs="Times New Roman"/>
                <w:sz w:val="20"/>
                <w:szCs w:val="20"/>
              </w:rPr>
              <w:t>студент факультета механизации</w:t>
            </w:r>
          </w:p>
          <w:p w14:paraId="664D9116" w14:textId="741958B3" w:rsidR="00B34A41" w:rsidRPr="00322519" w:rsidRDefault="00B34A41" w:rsidP="001636E5">
            <w:pPr>
              <w:rPr>
                <w:rFonts w:ascii="Times New Roman" w:hAnsi="Times New Roman" w:cs="Times New Roman"/>
                <w:i/>
                <w:iCs/>
                <w:sz w:val="20"/>
                <w:szCs w:val="20"/>
              </w:rPr>
            </w:pPr>
            <w:r w:rsidRPr="00322519">
              <w:rPr>
                <w:rFonts w:ascii="Times New Roman" w:hAnsi="Times New Roman" w:cs="Times New Roman"/>
                <w:i/>
                <w:iCs/>
                <w:sz w:val="20"/>
                <w:szCs w:val="20"/>
              </w:rPr>
              <w:t>ФГБОУ ВО «Кубанский ГАУ», Краснодар, Россия</w:t>
            </w:r>
          </w:p>
        </w:tc>
        <w:tc>
          <w:tcPr>
            <w:tcW w:w="4454" w:type="dxa"/>
          </w:tcPr>
          <w:p w14:paraId="1EC33E78" w14:textId="77777777" w:rsidR="009D1C4A" w:rsidRDefault="00B34A41"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Strakhov Alexander Alekseevich</w:t>
            </w:r>
          </w:p>
          <w:p w14:paraId="2E49396A" w14:textId="77777777" w:rsidR="009D1C4A" w:rsidRDefault="00B34A41"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student of the Faculty of Mechanization</w:t>
            </w:r>
          </w:p>
          <w:p w14:paraId="48C3DAD9" w14:textId="23D1CE5B" w:rsidR="00B34A41" w:rsidRPr="009D1C4A" w:rsidRDefault="00B34A41" w:rsidP="001636E5">
            <w:pPr>
              <w:rPr>
                <w:rFonts w:ascii="Times New Roman" w:hAnsi="Times New Roman" w:cs="Times New Roman"/>
                <w:i/>
                <w:iCs/>
                <w:sz w:val="20"/>
                <w:szCs w:val="20"/>
                <w:lang w:val="en-US"/>
              </w:rPr>
            </w:pPr>
            <w:r w:rsidRPr="009D1C4A">
              <w:rPr>
                <w:rFonts w:ascii="Times New Roman" w:hAnsi="Times New Roman" w:cs="Times New Roman"/>
                <w:i/>
                <w:iCs/>
                <w:sz w:val="20"/>
                <w:szCs w:val="20"/>
                <w:lang w:val="en-US"/>
              </w:rPr>
              <w:t>FSBEI HE Kuban SAU, Krasnodar, Russia</w:t>
            </w:r>
          </w:p>
        </w:tc>
      </w:tr>
      <w:tr w:rsidR="00B34A41" w:rsidRPr="00C151BD" w14:paraId="54612613" w14:textId="77777777" w:rsidTr="001636E5">
        <w:tc>
          <w:tcPr>
            <w:tcW w:w="4606" w:type="dxa"/>
          </w:tcPr>
          <w:p w14:paraId="1795996A" w14:textId="77777777" w:rsidR="00B34A41" w:rsidRPr="001636E5" w:rsidRDefault="00B34A41" w:rsidP="001636E5">
            <w:pPr>
              <w:rPr>
                <w:rFonts w:ascii="Times New Roman" w:hAnsi="Times New Roman" w:cs="Times New Roman"/>
                <w:sz w:val="20"/>
                <w:szCs w:val="20"/>
                <w:lang w:val="en-US"/>
              </w:rPr>
            </w:pPr>
          </w:p>
        </w:tc>
        <w:tc>
          <w:tcPr>
            <w:tcW w:w="4454" w:type="dxa"/>
          </w:tcPr>
          <w:p w14:paraId="612B4774" w14:textId="77777777" w:rsidR="00B34A41" w:rsidRPr="001636E5" w:rsidRDefault="00B34A41" w:rsidP="001636E5">
            <w:pPr>
              <w:rPr>
                <w:rFonts w:ascii="Times New Roman" w:hAnsi="Times New Roman" w:cs="Times New Roman"/>
                <w:sz w:val="20"/>
                <w:szCs w:val="20"/>
                <w:lang w:val="en-US"/>
              </w:rPr>
            </w:pPr>
          </w:p>
        </w:tc>
      </w:tr>
      <w:tr w:rsidR="005F702E" w:rsidRPr="00C151BD" w14:paraId="271D7AA7" w14:textId="77777777" w:rsidTr="001636E5">
        <w:tc>
          <w:tcPr>
            <w:tcW w:w="4606" w:type="dxa"/>
          </w:tcPr>
          <w:p w14:paraId="2DFE8730" w14:textId="77777777" w:rsidR="005F702E" w:rsidRPr="001636E5" w:rsidRDefault="00176CF7" w:rsidP="001636E5">
            <w:pPr>
              <w:rPr>
                <w:rFonts w:ascii="Times New Roman" w:hAnsi="Times New Roman" w:cs="Times New Roman"/>
                <w:sz w:val="20"/>
                <w:szCs w:val="20"/>
              </w:rPr>
            </w:pPr>
            <w:r w:rsidRPr="001636E5">
              <w:rPr>
                <w:rFonts w:ascii="Times New Roman" w:hAnsi="Times New Roman" w:cs="Times New Roman"/>
                <w:sz w:val="20"/>
                <w:szCs w:val="20"/>
              </w:rPr>
              <w:t>В статье представлен анализ патентов по снижению тягового сопротивления</w:t>
            </w:r>
            <w:r w:rsidR="00D4736D" w:rsidRPr="001636E5">
              <w:rPr>
                <w:rFonts w:ascii="Times New Roman" w:hAnsi="Times New Roman" w:cs="Times New Roman"/>
                <w:sz w:val="20"/>
                <w:szCs w:val="20"/>
              </w:rPr>
              <w:t xml:space="preserve"> при работе отвальных корпусов лемешных плугов, выполненного по полезным моделям и изобретения РФ. По полученным результатам сформулированы основные способы, большинство из которых направленно на уменьшения сил трения. В качестве наиболее перспективного способа выделена необходимость использования материалов с низким коэффициентом трения, уменьшения площади контакта почвы с рабочей поверхностью корпуса, а также снижения динамической составляющей сопротивления пласта и сжатия в процесс его </w:t>
            </w:r>
            <w:r w:rsidR="00E05C82" w:rsidRPr="001636E5">
              <w:rPr>
                <w:rFonts w:ascii="Times New Roman" w:hAnsi="Times New Roman" w:cs="Times New Roman"/>
                <w:sz w:val="20"/>
                <w:szCs w:val="20"/>
              </w:rPr>
              <w:t>перемещения</w:t>
            </w:r>
          </w:p>
        </w:tc>
        <w:tc>
          <w:tcPr>
            <w:tcW w:w="4454" w:type="dxa"/>
          </w:tcPr>
          <w:p w14:paraId="1894FF93" w14:textId="77777777" w:rsidR="005F702E" w:rsidRPr="001636E5" w:rsidRDefault="00E05C82"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The article presents an analysis of patents on reducing traction resistance during operation of dump housings of ploughshares, made according to utility models and inventions of the Russian Federation. Based on the results obtained, the main methods are formulated, most of which are aimed at reducing friction forces. As the most promising method, the need to use materials with a low coefficient of friction, reduce the contact area of the soil with the working surface of the housing, as well as reduce the dynamic component of reservoir resistance and compression during its movement is highlighted</w:t>
            </w:r>
          </w:p>
        </w:tc>
      </w:tr>
      <w:tr w:rsidR="005F702E" w:rsidRPr="00C151BD" w14:paraId="6A0326DB" w14:textId="77777777" w:rsidTr="001636E5">
        <w:tc>
          <w:tcPr>
            <w:tcW w:w="4606" w:type="dxa"/>
          </w:tcPr>
          <w:p w14:paraId="30F720C0" w14:textId="77777777" w:rsidR="005F702E" w:rsidRPr="001636E5" w:rsidRDefault="005F702E" w:rsidP="001636E5">
            <w:pPr>
              <w:rPr>
                <w:rFonts w:ascii="Times New Roman" w:hAnsi="Times New Roman" w:cs="Times New Roman"/>
                <w:sz w:val="20"/>
                <w:szCs w:val="20"/>
                <w:lang w:val="en-US"/>
              </w:rPr>
            </w:pPr>
          </w:p>
        </w:tc>
        <w:tc>
          <w:tcPr>
            <w:tcW w:w="4454" w:type="dxa"/>
          </w:tcPr>
          <w:p w14:paraId="13B0358D" w14:textId="77777777" w:rsidR="005F702E" w:rsidRPr="001636E5" w:rsidRDefault="005F702E" w:rsidP="001636E5">
            <w:pPr>
              <w:rPr>
                <w:rFonts w:ascii="Times New Roman" w:hAnsi="Times New Roman" w:cs="Times New Roman"/>
                <w:sz w:val="20"/>
                <w:szCs w:val="20"/>
                <w:lang w:val="en-US"/>
              </w:rPr>
            </w:pPr>
          </w:p>
        </w:tc>
      </w:tr>
      <w:tr w:rsidR="005F702E" w:rsidRPr="00C151BD" w14:paraId="0AFD3E89" w14:textId="77777777" w:rsidTr="001636E5">
        <w:trPr>
          <w:trHeight w:val="662"/>
        </w:trPr>
        <w:tc>
          <w:tcPr>
            <w:tcW w:w="4606" w:type="dxa"/>
          </w:tcPr>
          <w:p w14:paraId="04D361DA" w14:textId="2F05B3D1" w:rsidR="00301C24" w:rsidRDefault="005F702E" w:rsidP="001636E5">
            <w:pPr>
              <w:rPr>
                <w:rFonts w:ascii="Times New Roman" w:hAnsi="Times New Roman" w:cs="Times New Roman"/>
                <w:sz w:val="20"/>
                <w:szCs w:val="20"/>
              </w:rPr>
            </w:pPr>
            <w:r w:rsidRPr="001636E5">
              <w:rPr>
                <w:rFonts w:ascii="Times New Roman" w:hAnsi="Times New Roman" w:cs="Times New Roman"/>
                <w:sz w:val="20"/>
                <w:szCs w:val="20"/>
              </w:rPr>
              <w:t xml:space="preserve">Ключевые слова: </w:t>
            </w:r>
            <w:r w:rsidR="004A0DD3" w:rsidRPr="001636E5">
              <w:rPr>
                <w:rFonts w:ascii="Times New Roman" w:hAnsi="Times New Roman" w:cs="Times New Roman"/>
                <w:sz w:val="20"/>
                <w:szCs w:val="20"/>
              </w:rPr>
              <w:t>ОТВАЛЬНЫЙ КОРПУС, АНАЛИЗ, ТЯГОВОЕ СОПРОТИВЛЕНИЕ, КОЭФФИЦИЕНТ ТРЕНИЯ, ВИБРАЦИЯ</w:t>
            </w:r>
          </w:p>
          <w:p w14:paraId="6C49DCC0" w14:textId="77777777" w:rsidR="00301C24" w:rsidRDefault="00301C24" w:rsidP="001636E5">
            <w:pPr>
              <w:rPr>
                <w:rFonts w:ascii="Times New Roman" w:hAnsi="Times New Roman" w:cs="Times New Roman"/>
                <w:sz w:val="20"/>
                <w:szCs w:val="20"/>
              </w:rPr>
            </w:pPr>
          </w:p>
          <w:p w14:paraId="15F68816" w14:textId="25C23976" w:rsidR="005F702E" w:rsidRPr="001636E5" w:rsidRDefault="00AA4DBD" w:rsidP="001636E5">
            <w:pPr>
              <w:rPr>
                <w:rFonts w:ascii="Times New Roman" w:hAnsi="Times New Roman" w:cs="Times New Roman"/>
                <w:sz w:val="20"/>
                <w:szCs w:val="20"/>
              </w:rPr>
            </w:pPr>
            <w:hyperlink r:id="rId8" w:history="1">
              <w:r w:rsidR="00301C24" w:rsidRPr="003E6C9A">
                <w:rPr>
                  <w:rStyle w:val="Hyperlink"/>
                  <w:rFonts w:ascii="Times New Roman" w:eastAsia="Times New Roman" w:hAnsi="Times New Roman" w:cs="Times New Roman"/>
                  <w:sz w:val="20"/>
                  <w:szCs w:val="20"/>
                </w:rPr>
                <w:t>http://dx.doi.org/10.21515/1990-4665-205-0</w:t>
              </w:r>
              <w:r w:rsidR="00301C24" w:rsidRPr="003E6C9A">
                <w:rPr>
                  <w:rStyle w:val="Hyperlink"/>
                  <w:rFonts w:ascii="Times New Roman" w:eastAsia="Times New Roman" w:hAnsi="Times New Roman" w:cs="Times New Roman"/>
                  <w:sz w:val="20"/>
                  <w:szCs w:val="20"/>
                  <w:lang w:val="en-US"/>
                </w:rPr>
                <w:t>32</w:t>
              </w:r>
            </w:hyperlink>
            <w:r w:rsidR="00301C24">
              <w:rPr>
                <w:rFonts w:ascii="Times New Roman" w:eastAsia="Times New Roman" w:hAnsi="Times New Roman" w:cs="Times New Roman"/>
                <w:color w:val="000000"/>
                <w:sz w:val="20"/>
                <w:szCs w:val="20"/>
                <w:lang w:val="en-US"/>
              </w:rPr>
              <w:t xml:space="preserve"> </w:t>
            </w:r>
            <w:r w:rsidR="00D4736D" w:rsidRPr="001636E5">
              <w:rPr>
                <w:rFonts w:ascii="Times New Roman" w:hAnsi="Times New Roman" w:cs="Times New Roman"/>
                <w:sz w:val="20"/>
                <w:szCs w:val="20"/>
              </w:rPr>
              <w:t xml:space="preserve"> </w:t>
            </w:r>
            <w:r w:rsidR="005F702E" w:rsidRPr="001636E5">
              <w:rPr>
                <w:rFonts w:ascii="Times New Roman" w:hAnsi="Times New Roman" w:cs="Times New Roman"/>
                <w:sz w:val="20"/>
                <w:szCs w:val="20"/>
              </w:rPr>
              <w:t xml:space="preserve"> </w:t>
            </w:r>
          </w:p>
        </w:tc>
        <w:tc>
          <w:tcPr>
            <w:tcW w:w="4454" w:type="dxa"/>
          </w:tcPr>
          <w:p w14:paraId="2DCF7661" w14:textId="7DA4FF6A" w:rsidR="005F702E" w:rsidRPr="001636E5" w:rsidRDefault="00E05C82" w:rsidP="001636E5">
            <w:pPr>
              <w:rPr>
                <w:rFonts w:ascii="Times New Roman" w:hAnsi="Times New Roman" w:cs="Times New Roman"/>
                <w:sz w:val="20"/>
                <w:szCs w:val="20"/>
                <w:lang w:val="en-US"/>
              </w:rPr>
            </w:pPr>
            <w:r w:rsidRPr="001636E5">
              <w:rPr>
                <w:rFonts w:ascii="Times New Roman" w:hAnsi="Times New Roman" w:cs="Times New Roman"/>
                <w:sz w:val="20"/>
                <w:szCs w:val="20"/>
                <w:lang w:val="en-US"/>
              </w:rPr>
              <w:t xml:space="preserve">Keywords: </w:t>
            </w:r>
            <w:r w:rsidR="004A0DD3" w:rsidRPr="001636E5">
              <w:rPr>
                <w:rFonts w:ascii="Times New Roman" w:hAnsi="Times New Roman" w:cs="Times New Roman"/>
                <w:sz w:val="20"/>
                <w:szCs w:val="20"/>
                <w:lang w:val="en-US"/>
              </w:rPr>
              <w:t>DUMP BODY, ANALYSIS, TRACTION RESISTANCE, COEFFICIENT OF FRICTION, VIBRATION</w:t>
            </w:r>
          </w:p>
        </w:tc>
      </w:tr>
    </w:tbl>
    <w:p w14:paraId="3054B256" w14:textId="77777777" w:rsidR="004A0222" w:rsidRPr="00E05C82" w:rsidRDefault="004A0222" w:rsidP="00F61787">
      <w:pPr>
        <w:pStyle w:val="a"/>
        <w:spacing w:before="0" w:after="0"/>
        <w:ind w:firstLine="709"/>
        <w:jc w:val="center"/>
        <w:rPr>
          <w:b/>
          <w:lang w:val="en-US"/>
        </w:rPr>
      </w:pPr>
      <w:r w:rsidRPr="00E05C82">
        <w:rPr>
          <w:b/>
          <w:lang w:val="en-US"/>
        </w:rPr>
        <w:br w:type="page"/>
      </w:r>
    </w:p>
    <w:p w14:paraId="3C4A594C" w14:textId="77777777" w:rsidR="001249C2" w:rsidRDefault="001249C2" w:rsidP="00F61787">
      <w:pPr>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lastRenderedPageBreak/>
        <w:t>Актуальность исследования</w:t>
      </w:r>
    </w:p>
    <w:p w14:paraId="0B507A1A" w14:textId="77777777" w:rsidR="004C10D6" w:rsidRDefault="004C10D6" w:rsidP="00F617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 смотря на свою большую историю обработка почвы с оборотом пласта не теряет свой значимости и актуальности, поскольку позволяет подрезать и заделывать в почву растительность, семена сорняков, пожнивные остатки, возбудителей болезней и прочих вредителей. Кроме того, обработка почвы с оборотом пласта способствует формированию благоприятной для произрастания культурных растений почвенной структуры. Многими учеными отвальная обработка почвы ставится как обязательная технологическая операция, снижающая потребность в химических препаратах для ухода за растениями</w:t>
      </w:r>
      <w:r w:rsidR="00502A3B">
        <w:rPr>
          <w:rFonts w:ascii="Times New Roman" w:hAnsi="Times New Roman" w:cs="Times New Roman"/>
          <w:sz w:val="28"/>
          <w:szCs w:val="28"/>
        </w:rPr>
        <w:t xml:space="preserve"> [</w:t>
      </w:r>
      <w:r w:rsidR="008E06BF">
        <w:rPr>
          <w:rFonts w:ascii="Times New Roman" w:hAnsi="Times New Roman" w:cs="Times New Roman"/>
          <w:sz w:val="28"/>
          <w:szCs w:val="28"/>
        </w:rPr>
        <w:t>1, 2</w:t>
      </w:r>
      <w:r w:rsidR="000B5AEB">
        <w:rPr>
          <w:rFonts w:ascii="Times New Roman" w:hAnsi="Times New Roman" w:cs="Times New Roman"/>
          <w:sz w:val="28"/>
          <w:szCs w:val="28"/>
        </w:rPr>
        <w:t>, 7</w:t>
      </w:r>
      <w:r w:rsidR="00502A3B" w:rsidRPr="004C10D6">
        <w:rPr>
          <w:rFonts w:ascii="Times New Roman" w:hAnsi="Times New Roman" w:cs="Times New Roman"/>
          <w:sz w:val="28"/>
          <w:szCs w:val="28"/>
        </w:rPr>
        <w:t>]</w:t>
      </w:r>
      <w:r>
        <w:rPr>
          <w:rFonts w:ascii="Times New Roman" w:hAnsi="Times New Roman" w:cs="Times New Roman"/>
          <w:sz w:val="28"/>
          <w:szCs w:val="28"/>
        </w:rPr>
        <w:t xml:space="preserve">. </w:t>
      </w:r>
    </w:p>
    <w:p w14:paraId="2968E17B" w14:textId="77777777" w:rsidR="004C10D6" w:rsidRDefault="004C10D6" w:rsidP="00F617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Несмотря на свою значимость процесс обработки почвы с оборотом пласта имеет и свои значительные недостатки, к которым прежде всего относятся высокая энергоёмкость и низкая производительность</w:t>
      </w:r>
      <w:r w:rsidR="00502A3B">
        <w:rPr>
          <w:rFonts w:ascii="Times New Roman" w:hAnsi="Times New Roman" w:cs="Times New Roman"/>
          <w:sz w:val="28"/>
          <w:szCs w:val="28"/>
        </w:rPr>
        <w:t xml:space="preserve"> [</w:t>
      </w:r>
      <w:r w:rsidR="008E06BF">
        <w:rPr>
          <w:rFonts w:ascii="Times New Roman" w:hAnsi="Times New Roman" w:cs="Times New Roman"/>
          <w:sz w:val="28"/>
          <w:szCs w:val="28"/>
        </w:rPr>
        <w:t>2</w:t>
      </w:r>
      <w:r w:rsidR="000B5AEB">
        <w:rPr>
          <w:rFonts w:ascii="Times New Roman" w:hAnsi="Times New Roman" w:cs="Times New Roman"/>
          <w:sz w:val="28"/>
          <w:szCs w:val="28"/>
        </w:rPr>
        <w:t>, 8</w:t>
      </w:r>
      <w:r w:rsidR="00502A3B" w:rsidRPr="004C10D6">
        <w:rPr>
          <w:rFonts w:ascii="Times New Roman" w:hAnsi="Times New Roman" w:cs="Times New Roman"/>
          <w:sz w:val="28"/>
          <w:szCs w:val="28"/>
        </w:rPr>
        <w:t>]</w:t>
      </w:r>
      <w:r>
        <w:rPr>
          <w:rFonts w:ascii="Times New Roman" w:hAnsi="Times New Roman" w:cs="Times New Roman"/>
          <w:sz w:val="28"/>
          <w:szCs w:val="28"/>
        </w:rPr>
        <w:t xml:space="preserve">. Указанные недостатки </w:t>
      </w:r>
      <w:r w:rsidR="00502A3B">
        <w:rPr>
          <w:rFonts w:ascii="Times New Roman" w:hAnsi="Times New Roman" w:cs="Times New Roman"/>
          <w:sz w:val="28"/>
          <w:szCs w:val="28"/>
        </w:rPr>
        <w:t>поясняются прежде всего тем, что сам процесс содержит множество отдельных энергоемких технологических операций, например, горизонтальное резание, вертикальное резание, отделение пласта, крошение пласта и оборот пласта, что в совокупности и формирует высокое тяговое сопротивление всего орудия в целом. Поэтому процесс совершенствования обработки почвы плужным корпусом с оборотом пласта является весь актуальной и значимой научно-практической задачей.</w:t>
      </w:r>
    </w:p>
    <w:p w14:paraId="379F01B4" w14:textId="77777777" w:rsidR="00B43F78" w:rsidRPr="00F61787" w:rsidRDefault="00B43F78" w:rsidP="00F61787">
      <w:pPr>
        <w:spacing w:after="0" w:line="360" w:lineRule="auto"/>
        <w:ind w:firstLine="709"/>
        <w:jc w:val="both"/>
        <w:rPr>
          <w:rFonts w:ascii="Times New Roman" w:hAnsi="Times New Roman" w:cs="Times New Roman"/>
          <w:sz w:val="28"/>
          <w:szCs w:val="28"/>
        </w:rPr>
      </w:pPr>
      <w:r w:rsidRPr="00F61787">
        <w:rPr>
          <w:rFonts w:ascii="Times New Roman" w:hAnsi="Times New Roman" w:cs="Times New Roman"/>
          <w:b/>
          <w:sz w:val="28"/>
          <w:szCs w:val="28"/>
        </w:rPr>
        <w:t>Постановка задачи</w:t>
      </w:r>
    </w:p>
    <w:p w14:paraId="6A111DF2" w14:textId="77777777" w:rsidR="00C93990" w:rsidRDefault="00502A3B" w:rsidP="00681F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технологического процесса любого почвообрабатывающего орудия является непростой поэтапной задачей. В качестве основы для постановки задачи </w:t>
      </w:r>
      <w:r w:rsidR="003205B2">
        <w:rPr>
          <w:rFonts w:ascii="Times New Roman" w:hAnsi="Times New Roman" w:cs="Times New Roman"/>
          <w:sz w:val="28"/>
          <w:szCs w:val="28"/>
        </w:rPr>
        <w:t xml:space="preserve">всегда </w:t>
      </w:r>
      <w:r>
        <w:rPr>
          <w:rFonts w:ascii="Times New Roman" w:hAnsi="Times New Roman" w:cs="Times New Roman"/>
          <w:sz w:val="28"/>
          <w:szCs w:val="28"/>
        </w:rPr>
        <w:t xml:space="preserve">выделяются </w:t>
      </w:r>
      <w:r w:rsidR="003205B2">
        <w:rPr>
          <w:rFonts w:ascii="Times New Roman" w:hAnsi="Times New Roman" w:cs="Times New Roman"/>
          <w:sz w:val="28"/>
          <w:szCs w:val="28"/>
        </w:rPr>
        <w:t>назначение и агротехнические требования, на основании которых уже и формируется техническое задание на курсовую устойчивость, заглубляемость, технологическую эффективность и надежность, и прочие показатели</w:t>
      </w:r>
      <w:r w:rsidR="00A77466">
        <w:rPr>
          <w:rFonts w:ascii="Times New Roman" w:hAnsi="Times New Roman" w:cs="Times New Roman"/>
          <w:sz w:val="28"/>
          <w:szCs w:val="28"/>
        </w:rPr>
        <w:t xml:space="preserve"> [</w:t>
      </w:r>
      <w:r w:rsidR="000B5AEB">
        <w:rPr>
          <w:rFonts w:ascii="Times New Roman" w:hAnsi="Times New Roman" w:cs="Times New Roman"/>
          <w:sz w:val="28"/>
          <w:szCs w:val="28"/>
        </w:rPr>
        <w:t>3, 4, 5, 6</w:t>
      </w:r>
      <w:r w:rsidR="00A77466">
        <w:rPr>
          <w:rFonts w:ascii="Times New Roman" w:hAnsi="Times New Roman" w:cs="Times New Roman"/>
          <w:sz w:val="28"/>
          <w:szCs w:val="28"/>
        </w:rPr>
        <w:t>]</w:t>
      </w:r>
      <w:r w:rsidR="003205B2">
        <w:rPr>
          <w:rFonts w:ascii="Times New Roman" w:hAnsi="Times New Roman" w:cs="Times New Roman"/>
          <w:sz w:val="28"/>
          <w:szCs w:val="28"/>
        </w:rPr>
        <w:t xml:space="preserve">. </w:t>
      </w:r>
      <w:r w:rsidR="00A77466">
        <w:rPr>
          <w:rFonts w:ascii="Times New Roman" w:hAnsi="Times New Roman" w:cs="Times New Roman"/>
          <w:sz w:val="28"/>
          <w:szCs w:val="28"/>
        </w:rPr>
        <w:t>Для достижения поставленных показателей уже и проводятся исследования различного назначения и содержания, например, теоретические для определения ос</w:t>
      </w:r>
      <w:r w:rsidR="00A77466">
        <w:rPr>
          <w:rFonts w:ascii="Times New Roman" w:hAnsi="Times New Roman" w:cs="Times New Roman"/>
          <w:sz w:val="28"/>
          <w:szCs w:val="28"/>
        </w:rPr>
        <w:lastRenderedPageBreak/>
        <w:t>новной концепции и начальных параметров отдельных элементов орудия или их совокупность, экспериментальные для проверки каких-либо гипотез и прочие</w:t>
      </w:r>
      <w:r w:rsidR="000B5AEB">
        <w:rPr>
          <w:rFonts w:ascii="Times New Roman" w:hAnsi="Times New Roman" w:cs="Times New Roman"/>
          <w:sz w:val="28"/>
          <w:szCs w:val="28"/>
        </w:rPr>
        <w:t> [9]</w:t>
      </w:r>
      <w:r w:rsidR="00A77466">
        <w:rPr>
          <w:rFonts w:ascii="Times New Roman" w:hAnsi="Times New Roman" w:cs="Times New Roman"/>
          <w:sz w:val="28"/>
          <w:szCs w:val="28"/>
        </w:rPr>
        <w:t xml:space="preserve">. Одним из таких методов совершенствование является и метод анализа направлений совершенствования или патентный анализ, который позволяет отчертить круг уже разработанных технических решений или способов от только формирующихся. </w:t>
      </w:r>
    </w:p>
    <w:p w14:paraId="2DB6B8AA" w14:textId="77777777" w:rsidR="002A7AD5" w:rsidRPr="00F61787" w:rsidRDefault="00F61787" w:rsidP="00F61787">
      <w:pPr>
        <w:shd w:val="clear" w:color="auto" w:fill="FFFFFF"/>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t>Исследовательская часть</w:t>
      </w:r>
    </w:p>
    <w:p w14:paraId="55D70CE0" w14:textId="77777777" w:rsidR="00A77466" w:rsidRDefault="00A77466" w:rsidP="00F6178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проведения патентных исследований были взяты открытые базы изобретений и полезных моделей Российской Федерации, которые были опубликованы в последние 10-20 лет.</w:t>
      </w:r>
    </w:p>
    <w:p w14:paraId="3615D347"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С целью снижения тягового сопротивления при вспашке переувлажненных почвы группой авторов из КБГСХА им. В. М. Кокова предложена </w:t>
      </w:r>
      <w:r w:rsidR="00BE3368" w:rsidRPr="004C10D6">
        <w:rPr>
          <w:rFonts w:ascii="Times New Roman" w:hAnsi="Times New Roman" w:cs="Times New Roman"/>
          <w:sz w:val="28"/>
          <w:szCs w:val="28"/>
        </w:rPr>
        <w:t>конструктивная</w:t>
      </w:r>
      <w:r w:rsidRPr="004C10D6">
        <w:rPr>
          <w:rFonts w:ascii="Times New Roman" w:hAnsi="Times New Roman" w:cs="Times New Roman"/>
          <w:sz w:val="28"/>
          <w:szCs w:val="28"/>
        </w:rPr>
        <w:t xml:space="preserve"> схема</w:t>
      </w:r>
      <w:r w:rsidR="00A77466">
        <w:rPr>
          <w:rFonts w:ascii="Times New Roman" w:hAnsi="Times New Roman" w:cs="Times New Roman"/>
          <w:sz w:val="28"/>
          <w:szCs w:val="28"/>
        </w:rPr>
        <w:t xml:space="preserve"> электрического плуга (рис. 1</w:t>
      </w:r>
      <w:r w:rsidR="00296283">
        <w:rPr>
          <w:rFonts w:ascii="Times New Roman" w:hAnsi="Times New Roman" w:cs="Times New Roman"/>
          <w:sz w:val="28"/>
          <w:szCs w:val="28"/>
        </w:rPr>
        <w:t xml:space="preserve">) </w:t>
      </w:r>
      <w:r w:rsidR="00BE3368">
        <w:rPr>
          <w:rFonts w:ascii="Times New Roman" w:hAnsi="Times New Roman" w:cs="Times New Roman"/>
          <w:sz w:val="28"/>
          <w:szCs w:val="28"/>
        </w:rPr>
        <w:t>по патенту №</w:t>
      </w:r>
      <w:r w:rsidR="00BE3368" w:rsidRPr="004C10D6">
        <w:rPr>
          <w:rFonts w:ascii="Times New Roman" w:hAnsi="Times New Roman" w:cs="Times New Roman"/>
          <w:sz w:val="28"/>
          <w:szCs w:val="28"/>
        </w:rPr>
        <w:t>2421955</w:t>
      </w:r>
      <w:r w:rsidRPr="004C10D6">
        <w:rPr>
          <w:rFonts w:ascii="Times New Roman" w:hAnsi="Times New Roman" w:cs="Times New Roman"/>
          <w:sz w:val="28"/>
          <w:szCs w:val="28"/>
        </w:rPr>
        <w:t xml:space="preserve">. Предложенная схема включает в себя стандартные элементы отвального плуга и набор электрических компонентов с токопроводами, в составе генератора 1, подключенного к выпрямителю и реле регулятора 2 и 5 соответственно. Между выпрямителем 2 и реле регулятором 5 последовательно установлены предохранитель 3 и амперметр 4. Токопроводами 15 через соединительную панель 6 реле регулятор соединяется с переключателем батарей 7, блоками аккумуляторных батарей 8 и 9 и выключателем 10. При этом положительный провод подсоединяется через стойку к дисковому ножу, п отрицательный к отвалу корпуса 15. Для изоляции этих элементов использованы изоляционные пластины 13 и 16. </w:t>
      </w:r>
    </w:p>
    <w:p w14:paraId="7E5725D4"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Работа предложенного решения осуществляется следующим образом. В процессе вспашки плуг опускается в рабочие положение и начинается рабочий ход. В процессе рабочего хода отвальный корпус подрезает пласт почвы, сдвигает его, крошит и оборачивает. </w:t>
      </w:r>
    </w:p>
    <w:p w14:paraId="70532A74" w14:textId="77777777" w:rsidR="004C10D6" w:rsidRPr="004C10D6" w:rsidRDefault="004C10D6" w:rsidP="00A77466">
      <w:pPr>
        <w:spacing w:after="0" w:line="360" w:lineRule="auto"/>
        <w:ind w:firstLine="709"/>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lastRenderedPageBreak/>
        <w:drawing>
          <wp:inline distT="0" distB="0" distL="0" distR="0" wp14:anchorId="2B7ADAC6" wp14:editId="2327B90B">
            <wp:extent cx="4114800" cy="41087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0069" cy="4113987"/>
                    </a:xfrm>
                    <a:prstGeom prst="rect">
                      <a:avLst/>
                    </a:prstGeom>
                    <a:noFill/>
                    <a:ln>
                      <a:noFill/>
                    </a:ln>
                  </pic:spPr>
                </pic:pic>
              </a:graphicData>
            </a:graphic>
          </wp:inline>
        </w:drawing>
      </w:r>
    </w:p>
    <w:p w14:paraId="41908878" w14:textId="77777777" w:rsidR="004C10D6" w:rsidRDefault="00A77466" w:rsidP="00A7746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1</w:t>
      </w:r>
      <w:r w:rsidR="00BE3368">
        <w:rPr>
          <w:rFonts w:ascii="Times New Roman" w:hAnsi="Times New Roman" w:cs="Times New Roman"/>
          <w:sz w:val="28"/>
          <w:szCs w:val="28"/>
        </w:rPr>
        <w:t xml:space="preserve"> – Плуг по патенту 2421955</w:t>
      </w:r>
      <w:r w:rsidR="004C10D6" w:rsidRPr="004C10D6">
        <w:rPr>
          <w:rFonts w:ascii="Times New Roman" w:hAnsi="Times New Roman" w:cs="Times New Roman"/>
          <w:sz w:val="28"/>
          <w:szCs w:val="28"/>
        </w:rPr>
        <w:t>:</w:t>
      </w:r>
    </w:p>
    <w:p w14:paraId="60D045D3" w14:textId="77777777" w:rsidR="00A77466" w:rsidRPr="004C10D6" w:rsidRDefault="00A77466" w:rsidP="00A77466">
      <w:pPr>
        <w:spacing w:after="0" w:line="360" w:lineRule="auto"/>
        <w:ind w:firstLine="709"/>
        <w:jc w:val="center"/>
        <w:rPr>
          <w:rFonts w:ascii="Times New Roman" w:hAnsi="Times New Roman" w:cs="Times New Roman"/>
          <w:sz w:val="28"/>
          <w:szCs w:val="28"/>
        </w:rPr>
      </w:pPr>
      <w:r w:rsidRPr="004C10D6">
        <w:rPr>
          <w:rFonts w:ascii="Times New Roman" w:hAnsi="Times New Roman" w:cs="Times New Roman"/>
          <w:sz w:val="28"/>
          <w:szCs w:val="28"/>
        </w:rPr>
        <w:t xml:space="preserve">1 – генератор; 2 – выпрямитель; 3 – предохранитель; 4 – амперметр; </w:t>
      </w:r>
      <w:r w:rsidRPr="004C10D6">
        <w:rPr>
          <w:rFonts w:ascii="Times New Roman" w:hAnsi="Times New Roman" w:cs="Times New Roman"/>
          <w:sz w:val="28"/>
          <w:szCs w:val="28"/>
        </w:rPr>
        <w:br/>
        <w:t xml:space="preserve">5 – реле регулятора; 6 – панель соединения; 7 – переключатель батарей; </w:t>
      </w:r>
      <w:r w:rsidRPr="004C10D6">
        <w:rPr>
          <w:rFonts w:ascii="Times New Roman" w:hAnsi="Times New Roman" w:cs="Times New Roman"/>
          <w:sz w:val="28"/>
          <w:szCs w:val="28"/>
        </w:rPr>
        <w:br/>
        <w:t xml:space="preserve">8 – левая группа аккумуляторных батарей; 9 – правая группа аккумуляторных батарей; 10 – выключатель аккумуляторов; 11 – рама; 12 – отвал </w:t>
      </w:r>
      <w:r w:rsidRPr="004C10D6">
        <w:rPr>
          <w:rFonts w:ascii="Times New Roman" w:hAnsi="Times New Roman" w:cs="Times New Roman"/>
          <w:sz w:val="28"/>
          <w:szCs w:val="28"/>
        </w:rPr>
        <w:br/>
        <w:t>корпуса; 13 – дисковый нож; 14 – изоляционные прокладки; 15 – токопровод; 16 – пластина изолятора</w:t>
      </w:r>
    </w:p>
    <w:p w14:paraId="31138E83" w14:textId="77777777" w:rsidR="00A77466" w:rsidRPr="004C10D6" w:rsidRDefault="00A77466" w:rsidP="004C10D6">
      <w:pPr>
        <w:spacing w:after="0" w:line="360" w:lineRule="auto"/>
        <w:ind w:firstLine="709"/>
        <w:jc w:val="both"/>
        <w:rPr>
          <w:rFonts w:ascii="Times New Roman" w:hAnsi="Times New Roman" w:cs="Times New Roman"/>
          <w:sz w:val="28"/>
          <w:szCs w:val="28"/>
        </w:rPr>
      </w:pPr>
    </w:p>
    <w:p w14:paraId="564F0FC8"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Одновременно с этим электрический ток от генератора подается через выпрямитель, предохранитель, амперметр, реле регулятора, соединительной панели, переключателя и аккумуляторные батареи подается на изолированные отвал корпуса и дисковый нож, что приводит к возникновению эффекта электроосмоса с образование тончайшей пленки из молекул воды. Образованная пленка воды между поверхностью отвала и перемещающейся по нем почвой способствует снижению коэффициента тре</w:t>
      </w:r>
      <w:r w:rsidRPr="004C10D6">
        <w:rPr>
          <w:rFonts w:ascii="Times New Roman" w:hAnsi="Times New Roman" w:cs="Times New Roman"/>
          <w:sz w:val="28"/>
          <w:szCs w:val="28"/>
        </w:rPr>
        <w:lastRenderedPageBreak/>
        <w:t>ния, а, следовательно, и тягового сопротивления. Существенным недостатком предложенного решения безусловно является сложность конструкции и высокая элекроопасность.</w:t>
      </w:r>
    </w:p>
    <w:p w14:paraId="321D3D7B"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Авторами из Кубанского ГАУ </w:t>
      </w:r>
      <w:r w:rsidR="00BE3368" w:rsidRPr="004C10D6">
        <w:rPr>
          <w:rFonts w:ascii="Times New Roman" w:hAnsi="Times New Roman" w:cs="Times New Roman"/>
          <w:sz w:val="28"/>
          <w:szCs w:val="28"/>
        </w:rPr>
        <w:t xml:space="preserve">по патенту </w:t>
      </w:r>
      <w:r w:rsidR="00BE3368">
        <w:rPr>
          <w:rFonts w:ascii="Times New Roman" w:hAnsi="Times New Roman" w:cs="Times New Roman"/>
          <w:sz w:val="28"/>
          <w:szCs w:val="28"/>
        </w:rPr>
        <w:t>№</w:t>
      </w:r>
      <w:r w:rsidR="00BE3368" w:rsidRPr="004C10D6">
        <w:rPr>
          <w:rFonts w:ascii="Times New Roman" w:hAnsi="Times New Roman" w:cs="Times New Roman"/>
          <w:sz w:val="28"/>
          <w:szCs w:val="28"/>
        </w:rPr>
        <w:t>196014</w:t>
      </w:r>
      <w:r w:rsidR="00BE3368">
        <w:rPr>
          <w:rFonts w:ascii="Times New Roman" w:hAnsi="Times New Roman" w:cs="Times New Roman"/>
          <w:sz w:val="28"/>
          <w:szCs w:val="28"/>
        </w:rPr>
        <w:t xml:space="preserve"> </w:t>
      </w:r>
      <w:r w:rsidRPr="004C10D6">
        <w:rPr>
          <w:rFonts w:ascii="Times New Roman" w:hAnsi="Times New Roman" w:cs="Times New Roman"/>
          <w:sz w:val="28"/>
          <w:szCs w:val="28"/>
        </w:rPr>
        <w:t>для снижения тягового сопротивления в процессе работа плуга предлагается использовать эффект Баушингера и снизить скорость и величину сжимающих деформационных воздействий на пласт за счет использова</w:t>
      </w:r>
      <w:r w:rsidR="00A77466">
        <w:rPr>
          <w:rFonts w:ascii="Times New Roman" w:hAnsi="Times New Roman" w:cs="Times New Roman"/>
          <w:sz w:val="28"/>
          <w:szCs w:val="28"/>
        </w:rPr>
        <w:t xml:space="preserve">ния особой формы отвал (рис. </w:t>
      </w:r>
      <w:r w:rsidR="00BE3368">
        <w:rPr>
          <w:rFonts w:ascii="Times New Roman" w:hAnsi="Times New Roman" w:cs="Times New Roman"/>
          <w:sz w:val="28"/>
          <w:szCs w:val="28"/>
        </w:rPr>
        <w:t>2)</w:t>
      </w:r>
      <w:r w:rsidRPr="004C10D6">
        <w:rPr>
          <w:rFonts w:ascii="Times New Roman" w:hAnsi="Times New Roman" w:cs="Times New Roman"/>
          <w:sz w:val="28"/>
          <w:szCs w:val="28"/>
        </w:rPr>
        <w:t>.</w:t>
      </w:r>
    </w:p>
    <w:p w14:paraId="26CC58A6" w14:textId="77777777" w:rsidR="004C10D6" w:rsidRPr="004C10D6" w:rsidRDefault="004C10D6" w:rsidP="00A77466">
      <w:pPr>
        <w:spacing w:after="0" w:line="360" w:lineRule="auto"/>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drawing>
          <wp:inline distT="0" distB="0" distL="0" distR="0" wp14:anchorId="45F2B00A" wp14:editId="0A584FB2">
            <wp:extent cx="5940425" cy="28835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Патент 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0425" cy="2883535"/>
                    </a:xfrm>
                    <a:prstGeom prst="rect">
                      <a:avLst/>
                    </a:prstGeom>
                  </pic:spPr>
                </pic:pic>
              </a:graphicData>
            </a:graphic>
          </wp:inline>
        </w:drawing>
      </w:r>
    </w:p>
    <w:p w14:paraId="08719E4B" w14:textId="77777777" w:rsidR="004C10D6" w:rsidRDefault="00A77466" w:rsidP="00A7746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BE3368">
        <w:rPr>
          <w:rFonts w:ascii="Times New Roman" w:hAnsi="Times New Roman" w:cs="Times New Roman"/>
          <w:sz w:val="28"/>
          <w:szCs w:val="28"/>
        </w:rPr>
        <w:t>2 – Плуг по патенту 196014</w:t>
      </w:r>
      <w:r w:rsidR="004C10D6" w:rsidRPr="004C10D6">
        <w:rPr>
          <w:rFonts w:ascii="Times New Roman" w:hAnsi="Times New Roman" w:cs="Times New Roman"/>
          <w:sz w:val="28"/>
          <w:szCs w:val="28"/>
        </w:rPr>
        <w:t>:</w:t>
      </w:r>
    </w:p>
    <w:p w14:paraId="09D24963" w14:textId="77777777" w:rsidR="00A77466" w:rsidRPr="004C10D6" w:rsidRDefault="00A77466" w:rsidP="00A77466">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1 – стойка корпуса; 2 – башмак корпуса; 3 – лемех; 4 – полевая доска корпуса; 5 – отвал корпуса; 6 – грудь отвала; 7 – крыло отвала; 8 – полевой обрез корпуса; 9 – бороздовой обрез корпуса</w:t>
      </w:r>
    </w:p>
    <w:p w14:paraId="63561FE6" w14:textId="77777777" w:rsidR="00A77466" w:rsidRPr="004C10D6" w:rsidRDefault="00A77466" w:rsidP="004C10D6">
      <w:pPr>
        <w:spacing w:after="0" w:line="360" w:lineRule="auto"/>
        <w:ind w:firstLine="709"/>
        <w:jc w:val="both"/>
        <w:rPr>
          <w:rFonts w:ascii="Times New Roman" w:hAnsi="Times New Roman" w:cs="Times New Roman"/>
          <w:sz w:val="28"/>
          <w:szCs w:val="28"/>
        </w:rPr>
      </w:pPr>
    </w:p>
    <w:p w14:paraId="7A129896"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Предложенное конструктивное решение отвального корпуса включает в себя стандартный пер</w:t>
      </w:r>
      <w:r w:rsidR="00A77466">
        <w:rPr>
          <w:rFonts w:ascii="Times New Roman" w:hAnsi="Times New Roman" w:cs="Times New Roman"/>
          <w:sz w:val="28"/>
          <w:szCs w:val="28"/>
        </w:rPr>
        <w:t xml:space="preserve">ечень составных частей (рис. </w:t>
      </w:r>
      <w:r w:rsidRPr="004C10D6">
        <w:rPr>
          <w:rFonts w:ascii="Times New Roman" w:hAnsi="Times New Roman" w:cs="Times New Roman"/>
          <w:sz w:val="28"/>
          <w:szCs w:val="28"/>
        </w:rPr>
        <w:t xml:space="preserve">2), а именно стойку, 1 башмак 2, лемех 3, полевая доска 4 и отвал 5. Однако, при формировании отвала в качестве горизонтальной образующей ЛОП авторами предлагается использовать S-образная кривая, кривизна которой чем ближе к лемеху, тем больше уменьшается. Процесс работы предложенного корпуса </w:t>
      </w:r>
      <w:r w:rsidRPr="004C10D6">
        <w:rPr>
          <w:rFonts w:ascii="Times New Roman" w:hAnsi="Times New Roman" w:cs="Times New Roman"/>
          <w:sz w:val="28"/>
          <w:szCs w:val="28"/>
        </w:rPr>
        <w:lastRenderedPageBreak/>
        <w:t>отличается тем, что в процессе движения пласта по ЛОП, угол между, формируемой корпусом, стенкой борозды и указанной образующей непрерывно уменьшается, тем сам снижая скорость и величину его сжатия, а затем начинает его растягивать, образуя эффект Баушингера. К недостаткам предложенной конструкции следует отнести сложность в изготовлении отвала, ввиду ее не линейности, что также может привести к залипанию при работе на переувлажненных почвах.</w:t>
      </w:r>
    </w:p>
    <w:p w14:paraId="3674B11F" w14:textId="77777777" w:rsid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В банке патентов ФИПС имеется множество патентов, предлагающих использовать на корпусе плуга плоскорежущий рабочий орган для послойной обработки почвы с целью снижения тягового сопротивления и повышения качества обработки. Имеющиеся патенты предлагают </w:t>
      </w:r>
      <w:r w:rsidR="00BE3368" w:rsidRPr="004C10D6">
        <w:rPr>
          <w:rFonts w:ascii="Times New Roman" w:hAnsi="Times New Roman" w:cs="Times New Roman"/>
          <w:sz w:val="28"/>
          <w:szCs w:val="28"/>
        </w:rPr>
        <w:t>различные</w:t>
      </w:r>
      <w:r w:rsidRPr="004C10D6">
        <w:rPr>
          <w:rFonts w:ascii="Times New Roman" w:hAnsi="Times New Roman" w:cs="Times New Roman"/>
          <w:sz w:val="28"/>
          <w:szCs w:val="28"/>
        </w:rPr>
        <w:t xml:space="preserve"> </w:t>
      </w:r>
      <w:r w:rsidR="00BE3368" w:rsidRPr="004C10D6">
        <w:rPr>
          <w:rFonts w:ascii="Times New Roman" w:hAnsi="Times New Roman" w:cs="Times New Roman"/>
          <w:sz w:val="28"/>
          <w:szCs w:val="28"/>
        </w:rPr>
        <w:t>вариации в</w:t>
      </w:r>
      <w:r w:rsidRPr="004C10D6">
        <w:rPr>
          <w:rFonts w:ascii="Times New Roman" w:hAnsi="Times New Roman" w:cs="Times New Roman"/>
          <w:sz w:val="28"/>
          <w:szCs w:val="28"/>
        </w:rPr>
        <w:t xml:space="preserve"> способе и месте его крепления, а также форму режущей части. Так, например, Кузнецов В.В., Безик Д.А. и Лаптева Н.А. </w:t>
      </w:r>
      <w:r w:rsidR="00BE3368">
        <w:rPr>
          <w:rFonts w:ascii="Times New Roman" w:hAnsi="Times New Roman" w:cs="Times New Roman"/>
          <w:sz w:val="28"/>
          <w:szCs w:val="28"/>
        </w:rPr>
        <w:t xml:space="preserve">по патенту №224061 </w:t>
      </w:r>
      <w:r w:rsidRPr="004C10D6">
        <w:rPr>
          <w:rFonts w:ascii="Times New Roman" w:hAnsi="Times New Roman" w:cs="Times New Roman"/>
          <w:sz w:val="28"/>
          <w:szCs w:val="28"/>
        </w:rPr>
        <w:t>предложили использ</w:t>
      </w:r>
      <w:r w:rsidR="00A77466">
        <w:rPr>
          <w:rFonts w:ascii="Times New Roman" w:hAnsi="Times New Roman" w:cs="Times New Roman"/>
          <w:sz w:val="28"/>
          <w:szCs w:val="28"/>
        </w:rPr>
        <w:t xml:space="preserve">овать на корпусе плуга (рис. </w:t>
      </w:r>
      <w:r w:rsidRPr="004C10D6">
        <w:rPr>
          <w:rFonts w:ascii="Times New Roman" w:hAnsi="Times New Roman" w:cs="Times New Roman"/>
          <w:sz w:val="28"/>
          <w:szCs w:val="28"/>
        </w:rPr>
        <w:t>3) плоскорежущий рабочий орган с периодически изменяющейся формой лезвия и возможностью регулиро</w:t>
      </w:r>
      <w:r w:rsidR="00BE3368">
        <w:rPr>
          <w:rFonts w:ascii="Times New Roman" w:hAnsi="Times New Roman" w:cs="Times New Roman"/>
          <w:sz w:val="28"/>
          <w:szCs w:val="28"/>
        </w:rPr>
        <w:t>вания установки его по высоте</w:t>
      </w:r>
      <w:r w:rsidRPr="004C10D6">
        <w:rPr>
          <w:rFonts w:ascii="Times New Roman" w:hAnsi="Times New Roman" w:cs="Times New Roman"/>
          <w:sz w:val="28"/>
          <w:szCs w:val="28"/>
        </w:rPr>
        <w:t>.</w:t>
      </w:r>
    </w:p>
    <w:p w14:paraId="35BBCB34" w14:textId="77777777" w:rsidR="00BE3368" w:rsidRPr="004C10D6" w:rsidRDefault="00BE3368" w:rsidP="00BE3368">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Прилагаемый корпус плуга включает в себя все тот же стандартный набор комплектующий, с добавлением специального трапецеидального выступа 6 (р</w:t>
      </w:r>
      <w:r>
        <w:rPr>
          <w:rFonts w:ascii="Times New Roman" w:hAnsi="Times New Roman" w:cs="Times New Roman"/>
          <w:sz w:val="28"/>
          <w:szCs w:val="28"/>
        </w:rPr>
        <w:t xml:space="preserve">ис. </w:t>
      </w:r>
      <w:r w:rsidRPr="004C10D6">
        <w:rPr>
          <w:rFonts w:ascii="Times New Roman" w:hAnsi="Times New Roman" w:cs="Times New Roman"/>
          <w:sz w:val="28"/>
          <w:szCs w:val="28"/>
        </w:rPr>
        <w:t>3), имеющим дугообразный вырез 6 с установленный на него плоскорежущим рабочим органом 7, режущая кромка которого выполнена в виде вогнутого 8 или выпуклого 9 криволинейного участка.</w:t>
      </w:r>
    </w:p>
    <w:p w14:paraId="006F54AC" w14:textId="77777777" w:rsidR="00BE3368" w:rsidRPr="004C10D6" w:rsidRDefault="00BE3368"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Работа предлагаемого корпуса плуга отличается от общепринятой тем, что в процессе своего заглубления плоскорежущий рабочий орган, за счет крепления своей задней точки в дугообразном отверстии изначально имеет острый угол вхождения в почву, а затем за счет реакции последней на него занимает горизонтальное положение.</w:t>
      </w:r>
    </w:p>
    <w:p w14:paraId="4A10089A" w14:textId="77777777" w:rsidR="004C10D6" w:rsidRPr="004C10D6" w:rsidRDefault="004C10D6" w:rsidP="00A77466">
      <w:pPr>
        <w:spacing w:after="0" w:line="360" w:lineRule="auto"/>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lastRenderedPageBreak/>
        <w:drawing>
          <wp:inline distT="0" distB="0" distL="0" distR="0" wp14:anchorId="78F60DE4" wp14:editId="127FE6CE">
            <wp:extent cx="3638508" cy="32670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Патент 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05433" cy="3327168"/>
                    </a:xfrm>
                    <a:prstGeom prst="rect">
                      <a:avLst/>
                    </a:prstGeom>
                  </pic:spPr>
                </pic:pic>
              </a:graphicData>
            </a:graphic>
          </wp:inline>
        </w:drawing>
      </w:r>
    </w:p>
    <w:p w14:paraId="6426C5AD" w14:textId="77777777" w:rsidR="004C10D6" w:rsidRDefault="00A77466" w:rsidP="00A7746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4C10D6" w:rsidRPr="004C10D6">
        <w:rPr>
          <w:rFonts w:ascii="Times New Roman" w:hAnsi="Times New Roman" w:cs="Times New Roman"/>
          <w:sz w:val="28"/>
          <w:szCs w:val="28"/>
        </w:rPr>
        <w:t>3 – Кор</w:t>
      </w:r>
      <w:r w:rsidR="00BE3368">
        <w:rPr>
          <w:rFonts w:ascii="Times New Roman" w:hAnsi="Times New Roman" w:cs="Times New Roman"/>
          <w:sz w:val="28"/>
          <w:szCs w:val="28"/>
        </w:rPr>
        <w:t>пус плуга по патенту №224061</w:t>
      </w:r>
      <w:r w:rsidR="004C10D6" w:rsidRPr="004C10D6">
        <w:rPr>
          <w:rFonts w:ascii="Times New Roman" w:hAnsi="Times New Roman" w:cs="Times New Roman"/>
          <w:sz w:val="28"/>
          <w:szCs w:val="28"/>
        </w:rPr>
        <w:t>:</w:t>
      </w:r>
    </w:p>
    <w:p w14:paraId="3E7A58F6" w14:textId="77777777" w:rsidR="00A77466" w:rsidRDefault="00A77466" w:rsidP="00A77466">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1 – лемех; 2 – отвал; 3 – стойка; 4 – дугообразное отверстие; 5 – полевая доска; 6 – трапециевидный выступ; 7 – плоскорежущий рабочий орган; 8 – выпуклый криволинейный участок лезвия; 9 – вогнутый криволинейный участок лезвия</w:t>
      </w:r>
    </w:p>
    <w:p w14:paraId="76B3AA68" w14:textId="77777777" w:rsidR="00BE3368" w:rsidRPr="004C10D6" w:rsidRDefault="00BE3368" w:rsidP="00A77466">
      <w:pPr>
        <w:spacing w:after="0" w:line="360" w:lineRule="auto"/>
        <w:jc w:val="center"/>
        <w:rPr>
          <w:rFonts w:ascii="Times New Roman" w:hAnsi="Times New Roman" w:cs="Times New Roman"/>
          <w:sz w:val="28"/>
          <w:szCs w:val="28"/>
        </w:rPr>
      </w:pPr>
    </w:p>
    <w:p w14:paraId="659D5E33"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Кроме того, выпуклая и вогнутая криволинейные части лезвие позволяют достигнуть увеличения коэффициента скольжения почвы, а, следовательно, и снизить энергоёмкость. Однако предложенные технические решения не позволяют получить устойчивого процесса заглубления и движения корпуса по глубине.</w:t>
      </w:r>
    </w:p>
    <w:p w14:paraId="6133C5A2"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Под руководством Кислова </w:t>
      </w:r>
      <w:r w:rsidR="00BE3368">
        <w:rPr>
          <w:rFonts w:ascii="Times New Roman" w:hAnsi="Times New Roman" w:cs="Times New Roman"/>
          <w:sz w:val="28"/>
          <w:szCs w:val="28"/>
        </w:rPr>
        <w:t>А.Ф. в ФГБОУ ВО Дальневосточный </w:t>
      </w:r>
      <w:r w:rsidRPr="004C10D6">
        <w:rPr>
          <w:rFonts w:ascii="Times New Roman" w:hAnsi="Times New Roman" w:cs="Times New Roman"/>
          <w:sz w:val="28"/>
          <w:szCs w:val="28"/>
        </w:rPr>
        <w:t xml:space="preserve">ГАУ </w:t>
      </w:r>
      <w:r w:rsidR="00BE3368">
        <w:rPr>
          <w:rFonts w:ascii="Times New Roman" w:hAnsi="Times New Roman" w:cs="Times New Roman"/>
          <w:sz w:val="28"/>
          <w:szCs w:val="28"/>
        </w:rPr>
        <w:t xml:space="preserve">по патенту №2657740 </w:t>
      </w:r>
      <w:r w:rsidRPr="004C10D6">
        <w:rPr>
          <w:rFonts w:ascii="Times New Roman" w:hAnsi="Times New Roman" w:cs="Times New Roman"/>
          <w:sz w:val="28"/>
          <w:szCs w:val="28"/>
        </w:rPr>
        <w:t>предложена кон</w:t>
      </w:r>
      <w:r w:rsidR="00A77466">
        <w:rPr>
          <w:rFonts w:ascii="Times New Roman" w:hAnsi="Times New Roman" w:cs="Times New Roman"/>
          <w:sz w:val="28"/>
          <w:szCs w:val="28"/>
        </w:rPr>
        <w:t xml:space="preserve">струкция корпуса плуга (рис. </w:t>
      </w:r>
      <w:r w:rsidRPr="004C10D6">
        <w:rPr>
          <w:rFonts w:ascii="Times New Roman" w:hAnsi="Times New Roman" w:cs="Times New Roman"/>
          <w:sz w:val="28"/>
          <w:szCs w:val="28"/>
        </w:rPr>
        <w:t>4), ориентированная на получение эффекта снижения тягового сопротивления за счет предварительного отделения почвы от непаханого монолита. Для этого автора предлагают</w:t>
      </w:r>
      <w:r w:rsidR="00A77466">
        <w:rPr>
          <w:rFonts w:ascii="Times New Roman" w:hAnsi="Times New Roman" w:cs="Times New Roman"/>
          <w:sz w:val="28"/>
          <w:szCs w:val="28"/>
        </w:rPr>
        <w:t xml:space="preserve"> на стандартный корпус (рис. </w:t>
      </w:r>
      <w:r w:rsidRPr="004C10D6">
        <w:rPr>
          <w:rFonts w:ascii="Times New Roman" w:hAnsi="Times New Roman" w:cs="Times New Roman"/>
          <w:sz w:val="28"/>
          <w:szCs w:val="28"/>
        </w:rPr>
        <w:t xml:space="preserve">4) установить под углом к опорной в горизонтальной плоскости части лемеха 3 нож 5 толщиной около 1,5 мм и длиной 5 мм. </w:t>
      </w:r>
    </w:p>
    <w:p w14:paraId="1A31C267" w14:textId="77777777" w:rsidR="004C10D6" w:rsidRPr="004C10D6" w:rsidRDefault="004C10D6" w:rsidP="00A77466">
      <w:pPr>
        <w:spacing w:after="0" w:line="360" w:lineRule="auto"/>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lastRenderedPageBreak/>
        <w:drawing>
          <wp:inline distT="0" distB="0" distL="0" distR="0" wp14:anchorId="4FC633CB" wp14:editId="01BDCD1D">
            <wp:extent cx="3781425" cy="372968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Патент 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90855" cy="3738987"/>
                    </a:xfrm>
                    <a:prstGeom prst="rect">
                      <a:avLst/>
                    </a:prstGeom>
                  </pic:spPr>
                </pic:pic>
              </a:graphicData>
            </a:graphic>
          </wp:inline>
        </w:drawing>
      </w:r>
    </w:p>
    <w:p w14:paraId="01FBA823" w14:textId="77777777" w:rsidR="004C10D6" w:rsidRDefault="00A77466" w:rsidP="00A7746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4C10D6" w:rsidRPr="004C10D6">
        <w:rPr>
          <w:rFonts w:ascii="Times New Roman" w:hAnsi="Times New Roman" w:cs="Times New Roman"/>
          <w:sz w:val="28"/>
          <w:szCs w:val="28"/>
        </w:rPr>
        <w:t>4 – Кор</w:t>
      </w:r>
      <w:r w:rsidR="00BE3368">
        <w:rPr>
          <w:rFonts w:ascii="Times New Roman" w:hAnsi="Times New Roman" w:cs="Times New Roman"/>
          <w:sz w:val="28"/>
          <w:szCs w:val="28"/>
        </w:rPr>
        <w:t>пус плуга по патенту №2657740</w:t>
      </w:r>
      <w:r w:rsidR="004C10D6" w:rsidRPr="004C10D6">
        <w:rPr>
          <w:rFonts w:ascii="Times New Roman" w:hAnsi="Times New Roman" w:cs="Times New Roman"/>
          <w:sz w:val="28"/>
          <w:szCs w:val="28"/>
        </w:rPr>
        <w:t>:</w:t>
      </w:r>
    </w:p>
    <w:p w14:paraId="2E6DFB77" w14:textId="77777777" w:rsidR="00A77466" w:rsidRPr="004C10D6" w:rsidRDefault="00A77466" w:rsidP="00A77466">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1 – стойка; 2 – отвал; 3 – лемех; 4 – полевая доска; 5 – нож</w:t>
      </w:r>
    </w:p>
    <w:p w14:paraId="4C54D947" w14:textId="77777777" w:rsidR="00A77466" w:rsidRPr="004C10D6" w:rsidRDefault="00A77466" w:rsidP="004C10D6">
      <w:pPr>
        <w:spacing w:after="0" w:line="360" w:lineRule="auto"/>
        <w:ind w:firstLine="709"/>
        <w:jc w:val="both"/>
        <w:rPr>
          <w:rFonts w:ascii="Times New Roman" w:hAnsi="Times New Roman" w:cs="Times New Roman"/>
          <w:sz w:val="28"/>
          <w:szCs w:val="28"/>
        </w:rPr>
      </w:pPr>
    </w:p>
    <w:p w14:paraId="6E20497D" w14:textId="77777777" w:rsidR="00BE3368" w:rsidRPr="004C10D6" w:rsidRDefault="00BE3368" w:rsidP="00BE3368">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По задумки авторов в процессе работы такого корпуса установленный нож подрезает необработанный пласт и направляет в процессе прямолинейного движения корпуса на его отвал, тем самым снижая деформацию. При этом, незначительные геометрические размеры ножа позволят избежать больших изгибающих моментов и поломок. Однако следует отметить, что такой почвенный горизонт в виде сплошной среды встречается крайне редко, можно сказать практически никогда, поэтому проникновение ножа на величину 5 мм толщиной 1,5 мм наиболее вероятно будет незаметно из-за большего размера пор в почве.</w:t>
      </w:r>
    </w:p>
    <w:p w14:paraId="67B0324D"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Группа авторов под руководством А. Б. Кудзаева из Горского ГАУ </w:t>
      </w:r>
      <w:r w:rsidR="00BE3368">
        <w:rPr>
          <w:rFonts w:ascii="Times New Roman" w:hAnsi="Times New Roman" w:cs="Times New Roman"/>
          <w:sz w:val="28"/>
          <w:szCs w:val="28"/>
        </w:rPr>
        <w:t xml:space="preserve">по патенту №2380874 </w:t>
      </w:r>
      <w:r w:rsidRPr="004C10D6">
        <w:rPr>
          <w:rFonts w:ascii="Times New Roman" w:hAnsi="Times New Roman" w:cs="Times New Roman"/>
          <w:sz w:val="28"/>
          <w:szCs w:val="28"/>
        </w:rPr>
        <w:t xml:space="preserve">для снижения тягового сопротивления в процессе работы корпуса плуга предлагают применять вибрацию, которая создаются благодаря неоднородному составу обрабатываемой почвы, а как следствие </w:t>
      </w:r>
      <w:r w:rsidRPr="004C10D6">
        <w:rPr>
          <w:rFonts w:ascii="Times New Roman" w:hAnsi="Times New Roman" w:cs="Times New Roman"/>
          <w:sz w:val="28"/>
          <w:szCs w:val="28"/>
        </w:rPr>
        <w:lastRenderedPageBreak/>
        <w:t>и знакопеременному воздействию на него, которое приводит в возвратно-поступательные движения лемех, отвал и башмак за счет их установки на упругой платине. Предложенный корпус плуга (рис.</w:t>
      </w:r>
      <w:r w:rsidR="00137A8C">
        <w:rPr>
          <w:rFonts w:ascii="Times New Roman" w:hAnsi="Times New Roman" w:cs="Times New Roman"/>
          <w:sz w:val="28"/>
          <w:szCs w:val="28"/>
        </w:rPr>
        <w:t xml:space="preserve"> </w:t>
      </w:r>
      <w:r w:rsidRPr="004C10D6">
        <w:rPr>
          <w:rFonts w:ascii="Times New Roman" w:hAnsi="Times New Roman" w:cs="Times New Roman"/>
          <w:sz w:val="28"/>
          <w:szCs w:val="28"/>
        </w:rPr>
        <w:t>5) конструктивно отличается от стандартного наличием U-образной пластины и резиновых амортизаторов, с помощью которых крепятся сост</w:t>
      </w:r>
      <w:r w:rsidR="00BE3368">
        <w:rPr>
          <w:rFonts w:ascii="Times New Roman" w:hAnsi="Times New Roman" w:cs="Times New Roman"/>
          <w:sz w:val="28"/>
          <w:szCs w:val="28"/>
        </w:rPr>
        <w:t>авные единицы корпуса к стойке</w:t>
      </w:r>
      <w:r w:rsidRPr="004C10D6">
        <w:rPr>
          <w:rFonts w:ascii="Times New Roman" w:hAnsi="Times New Roman" w:cs="Times New Roman"/>
          <w:sz w:val="28"/>
          <w:szCs w:val="28"/>
        </w:rPr>
        <w:t xml:space="preserve">. </w:t>
      </w:r>
    </w:p>
    <w:p w14:paraId="6D869168" w14:textId="77777777" w:rsidR="004C10D6" w:rsidRPr="004C10D6" w:rsidRDefault="004C10D6"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drawing>
          <wp:inline distT="0" distB="0" distL="0" distR="0" wp14:anchorId="69728742" wp14:editId="69BBD1E2">
            <wp:extent cx="3213158" cy="39052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Патент 5.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24208" cy="3918680"/>
                    </a:xfrm>
                    <a:prstGeom prst="rect">
                      <a:avLst/>
                    </a:prstGeom>
                  </pic:spPr>
                </pic:pic>
              </a:graphicData>
            </a:graphic>
          </wp:inline>
        </w:drawing>
      </w:r>
    </w:p>
    <w:p w14:paraId="5E853006" w14:textId="77777777" w:rsidR="004C10D6" w:rsidRDefault="004C10D6"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Р</w:t>
      </w:r>
      <w:r w:rsidR="00137A8C">
        <w:rPr>
          <w:rFonts w:ascii="Times New Roman" w:hAnsi="Times New Roman" w:cs="Times New Roman"/>
          <w:sz w:val="28"/>
          <w:szCs w:val="28"/>
        </w:rPr>
        <w:t xml:space="preserve">исунок </w:t>
      </w:r>
      <w:r w:rsidRPr="004C10D6">
        <w:rPr>
          <w:rFonts w:ascii="Times New Roman" w:hAnsi="Times New Roman" w:cs="Times New Roman"/>
          <w:sz w:val="28"/>
          <w:szCs w:val="28"/>
        </w:rPr>
        <w:t>5 – Кор</w:t>
      </w:r>
      <w:r w:rsidR="00BE3368">
        <w:rPr>
          <w:rFonts w:ascii="Times New Roman" w:hAnsi="Times New Roman" w:cs="Times New Roman"/>
          <w:sz w:val="28"/>
          <w:szCs w:val="28"/>
        </w:rPr>
        <w:t>пус плуга по патенту №2380874:</w:t>
      </w:r>
    </w:p>
    <w:p w14:paraId="36905017" w14:textId="77777777" w:rsidR="00137A8C" w:rsidRPr="004C10D6" w:rsidRDefault="00137A8C"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1 – стойка; 2 – U-образная пластина; 3 – башмак; 4 – лемех; 5 – отвал; 6 – полевая доска; 7 – резиновый амортизатор</w:t>
      </w:r>
    </w:p>
    <w:p w14:paraId="595D4A23" w14:textId="77777777" w:rsidR="00137A8C" w:rsidRPr="004C10D6" w:rsidRDefault="00137A8C" w:rsidP="004C10D6">
      <w:pPr>
        <w:spacing w:after="0" w:line="360" w:lineRule="auto"/>
        <w:ind w:firstLine="709"/>
        <w:jc w:val="both"/>
        <w:rPr>
          <w:rFonts w:ascii="Times New Roman" w:hAnsi="Times New Roman" w:cs="Times New Roman"/>
          <w:sz w:val="28"/>
          <w:szCs w:val="28"/>
        </w:rPr>
      </w:pPr>
    </w:p>
    <w:p w14:paraId="6AF1FB00" w14:textId="77777777" w:rsidR="00BE3368" w:rsidRPr="004C10D6" w:rsidRDefault="00BE3368" w:rsidP="00BE3368">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Сам процесс работы осуществляется в следующей последовательности. В процессе вспашки плуг опускается в рабочие положение и начинается рабочий ход. В процессе рабочего хода отвальный корпус подрезает пласт почвы, сдвигает его, крошит и оборачивает. </w:t>
      </w:r>
    </w:p>
    <w:p w14:paraId="60372A7B"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Пласты почвы, подаваемые непрерывным потоком на ЛОП корпуса и обладая различными физико-механическими и прочностными характери</w:t>
      </w:r>
      <w:r w:rsidRPr="004C10D6">
        <w:rPr>
          <w:rFonts w:ascii="Times New Roman" w:hAnsi="Times New Roman" w:cs="Times New Roman"/>
          <w:sz w:val="28"/>
          <w:szCs w:val="28"/>
        </w:rPr>
        <w:lastRenderedPageBreak/>
        <w:t>стиками, начинают воздействовать знакопеременной силовой нагрузкой на лемех 4 и отвал 5, закрепленные на башмаке 3, через который сила передается на U-образные пластины 2, заставляя их колебаться относительно стойки 1. Для ограничения хода U-образных пластин установлены резиновые амортизаторы 7. К недостаткам указанного корпуса следует отнести низкую частоту и амплитуду колебаний корпуса, значительно снижающие эффективность применения вибрации.</w:t>
      </w:r>
    </w:p>
    <w:p w14:paraId="3F6597B6"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В ФГБОУ ВО Дальневосточный ГАУ </w:t>
      </w:r>
      <w:r w:rsidR="00BE3368">
        <w:rPr>
          <w:rFonts w:ascii="Times New Roman" w:hAnsi="Times New Roman" w:cs="Times New Roman"/>
          <w:sz w:val="28"/>
          <w:szCs w:val="28"/>
        </w:rPr>
        <w:t xml:space="preserve">по патенту №2252516 </w:t>
      </w:r>
      <w:r w:rsidRPr="004C10D6">
        <w:rPr>
          <w:rFonts w:ascii="Times New Roman" w:hAnsi="Times New Roman" w:cs="Times New Roman"/>
          <w:sz w:val="28"/>
          <w:szCs w:val="28"/>
        </w:rPr>
        <w:t>разработана конструктивно-технологическая схема плуга для отвальной вспашки, предусматривающая для снижения тягового сопротивления заменить полностью или хотя бы частично трение скольжение пласта почвы по ЛОП корпуса на трение качения, обладающее меньшими з</w:t>
      </w:r>
      <w:r w:rsidR="00BE3368">
        <w:rPr>
          <w:rFonts w:ascii="Times New Roman" w:hAnsi="Times New Roman" w:cs="Times New Roman"/>
          <w:sz w:val="28"/>
          <w:szCs w:val="28"/>
        </w:rPr>
        <w:t>атратами на совершение работы</w:t>
      </w:r>
      <w:r w:rsidRPr="004C10D6">
        <w:rPr>
          <w:rFonts w:ascii="Times New Roman" w:hAnsi="Times New Roman" w:cs="Times New Roman"/>
          <w:sz w:val="28"/>
          <w:szCs w:val="28"/>
        </w:rPr>
        <w:t>.</w:t>
      </w:r>
    </w:p>
    <w:p w14:paraId="3779F197" w14:textId="77777777" w:rsidR="004C10D6" w:rsidRPr="004C10D6" w:rsidRDefault="004C10D6"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drawing>
          <wp:inline distT="0" distB="0" distL="0" distR="0" wp14:anchorId="656FB2F3" wp14:editId="09310B0B">
            <wp:extent cx="3552190" cy="2695563"/>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Патент 6.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68012" cy="2707570"/>
                    </a:xfrm>
                    <a:prstGeom prst="rect">
                      <a:avLst/>
                    </a:prstGeom>
                  </pic:spPr>
                </pic:pic>
              </a:graphicData>
            </a:graphic>
          </wp:inline>
        </w:drawing>
      </w:r>
    </w:p>
    <w:p w14:paraId="5C360AD7" w14:textId="77777777" w:rsidR="004C10D6" w:rsidRDefault="004C10D6"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Р</w:t>
      </w:r>
      <w:r w:rsidR="00137A8C">
        <w:rPr>
          <w:rFonts w:ascii="Times New Roman" w:hAnsi="Times New Roman" w:cs="Times New Roman"/>
          <w:sz w:val="28"/>
          <w:szCs w:val="28"/>
        </w:rPr>
        <w:t xml:space="preserve">исунок </w:t>
      </w:r>
      <w:r w:rsidR="00BE3368">
        <w:rPr>
          <w:rFonts w:ascii="Times New Roman" w:hAnsi="Times New Roman" w:cs="Times New Roman"/>
          <w:sz w:val="28"/>
          <w:szCs w:val="28"/>
        </w:rPr>
        <w:t>6 – Плуг по патенту №2252516</w:t>
      </w:r>
      <w:r w:rsidRPr="004C10D6">
        <w:rPr>
          <w:rFonts w:ascii="Times New Roman" w:hAnsi="Times New Roman" w:cs="Times New Roman"/>
          <w:sz w:val="28"/>
          <w:szCs w:val="28"/>
        </w:rPr>
        <w:t>:</w:t>
      </w:r>
    </w:p>
    <w:p w14:paraId="204AC3E8" w14:textId="77777777" w:rsidR="00137A8C" w:rsidRPr="004C10D6" w:rsidRDefault="00137A8C"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1 – стойка; 2 – отвал; 3 – ротационный элемент; 4 – лемех; 5 – полевая доска; 6 – подшипниковый узел</w:t>
      </w:r>
    </w:p>
    <w:p w14:paraId="6F4A6109" w14:textId="77777777" w:rsidR="00137A8C" w:rsidRPr="004C10D6" w:rsidRDefault="00137A8C" w:rsidP="004C10D6">
      <w:pPr>
        <w:spacing w:after="0" w:line="360" w:lineRule="auto"/>
        <w:ind w:firstLine="709"/>
        <w:jc w:val="both"/>
        <w:rPr>
          <w:rFonts w:ascii="Times New Roman" w:hAnsi="Times New Roman" w:cs="Times New Roman"/>
          <w:sz w:val="28"/>
          <w:szCs w:val="28"/>
        </w:rPr>
      </w:pPr>
    </w:p>
    <w:p w14:paraId="13799A99" w14:textId="77777777" w:rsidR="00BE3368" w:rsidRPr="004C10D6" w:rsidRDefault="00BE3368" w:rsidP="00BE3368">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Предложенная конструктивно-технологическая схема плуга для отвальной вспашки (рис. 6) включает в себя лемех 4, отвал 2 и полевую доску 5, установленные на башмаке со стойкой 1. В отвале 2 из общего центра </w:t>
      </w:r>
      <w:r w:rsidRPr="004C10D6">
        <w:rPr>
          <w:rFonts w:ascii="Times New Roman" w:hAnsi="Times New Roman" w:cs="Times New Roman"/>
          <w:sz w:val="28"/>
          <w:szCs w:val="28"/>
        </w:rPr>
        <w:lastRenderedPageBreak/>
        <w:t>выполнены конические отверстия, в которые при помощи подшипниковых узлов 6 вставлены ротационные элементы 3.</w:t>
      </w:r>
    </w:p>
    <w:p w14:paraId="3B2C8AAB"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Работа предложенного плуга от стандартного технологического процесса отличается тем, что в процессе своего перемещения по лемешно-отвальной поверхности пласт почвы не скользит, а в основном перекатывается над ним, что будет снижать величину нормальной реакции и сил терния со стороны пласта на отвал, тем самым снижая тяговое сопротивление. Следует отметить, что в процессе своей работы почва будет попадать между ротационными элементами и коническим отверстиями, что неизбежно приведет к их заклиниванию.</w:t>
      </w:r>
    </w:p>
    <w:p w14:paraId="36D0869B" w14:textId="77777777" w:rsidR="004C10D6" w:rsidRP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 xml:space="preserve">Авторами Кулаевым С.С., Кудзиевым К.Д., Кубаловым М.А. и Цараховым Б.М. </w:t>
      </w:r>
      <w:r w:rsidR="00BE3368">
        <w:rPr>
          <w:rFonts w:ascii="Times New Roman" w:hAnsi="Times New Roman" w:cs="Times New Roman"/>
          <w:sz w:val="28"/>
          <w:szCs w:val="28"/>
        </w:rPr>
        <w:t xml:space="preserve">по патенту №2667768 </w:t>
      </w:r>
      <w:r w:rsidRPr="004C10D6">
        <w:rPr>
          <w:rFonts w:ascii="Times New Roman" w:hAnsi="Times New Roman" w:cs="Times New Roman"/>
          <w:sz w:val="28"/>
          <w:szCs w:val="28"/>
        </w:rPr>
        <w:t>предложена схема колебательного корпуса плуга</w:t>
      </w:r>
      <w:r w:rsidR="00BE3368">
        <w:rPr>
          <w:rFonts w:ascii="Times New Roman" w:hAnsi="Times New Roman" w:cs="Times New Roman"/>
          <w:sz w:val="28"/>
          <w:szCs w:val="28"/>
        </w:rPr>
        <w:t xml:space="preserve"> </w:t>
      </w:r>
      <w:r w:rsidR="00BE3368" w:rsidRPr="004C10D6">
        <w:rPr>
          <w:rFonts w:ascii="Times New Roman" w:hAnsi="Times New Roman" w:cs="Times New Roman"/>
          <w:sz w:val="28"/>
          <w:szCs w:val="28"/>
        </w:rPr>
        <w:t>(рис.</w:t>
      </w:r>
      <w:r w:rsidR="00BE3368">
        <w:rPr>
          <w:rFonts w:ascii="Times New Roman" w:hAnsi="Times New Roman" w:cs="Times New Roman"/>
          <w:sz w:val="28"/>
          <w:szCs w:val="28"/>
        </w:rPr>
        <w:t xml:space="preserve"> </w:t>
      </w:r>
      <w:r w:rsidR="00BE3368" w:rsidRPr="004C10D6">
        <w:rPr>
          <w:rFonts w:ascii="Times New Roman" w:hAnsi="Times New Roman" w:cs="Times New Roman"/>
          <w:sz w:val="28"/>
          <w:szCs w:val="28"/>
        </w:rPr>
        <w:t>7)</w:t>
      </w:r>
      <w:r w:rsidRPr="004C10D6">
        <w:rPr>
          <w:rFonts w:ascii="Times New Roman" w:hAnsi="Times New Roman" w:cs="Times New Roman"/>
          <w:sz w:val="28"/>
          <w:szCs w:val="28"/>
        </w:rPr>
        <w:t xml:space="preserve">, позволяющего снижать тяговое сопротивление также за </w:t>
      </w:r>
      <w:r w:rsidR="00BE3368">
        <w:rPr>
          <w:rFonts w:ascii="Times New Roman" w:hAnsi="Times New Roman" w:cs="Times New Roman"/>
          <w:sz w:val="28"/>
          <w:szCs w:val="28"/>
        </w:rPr>
        <w:t>счет применения сил вибраций</w:t>
      </w:r>
      <w:r w:rsidRPr="004C10D6">
        <w:rPr>
          <w:rFonts w:ascii="Times New Roman" w:hAnsi="Times New Roman" w:cs="Times New Roman"/>
          <w:sz w:val="28"/>
          <w:szCs w:val="28"/>
        </w:rPr>
        <w:t>.</w:t>
      </w:r>
    </w:p>
    <w:p w14:paraId="78C8C2E5" w14:textId="77777777" w:rsidR="004C10D6" w:rsidRPr="004C10D6" w:rsidRDefault="004C10D6"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noProof/>
          <w:sz w:val="28"/>
          <w:szCs w:val="28"/>
          <w:lang w:val="en-US" w:eastAsia="en-US"/>
        </w:rPr>
        <w:drawing>
          <wp:inline distT="0" distB="0" distL="0" distR="0" wp14:anchorId="398154A7" wp14:editId="3199523A">
            <wp:extent cx="2731104" cy="31623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Патент 7.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49001" cy="3183023"/>
                    </a:xfrm>
                    <a:prstGeom prst="rect">
                      <a:avLst/>
                    </a:prstGeom>
                  </pic:spPr>
                </pic:pic>
              </a:graphicData>
            </a:graphic>
          </wp:inline>
        </w:drawing>
      </w:r>
    </w:p>
    <w:p w14:paraId="48E9BC2F" w14:textId="77777777" w:rsidR="004C10D6" w:rsidRPr="004C10D6" w:rsidRDefault="004C10D6"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Рисунок 1.17 – Кор</w:t>
      </w:r>
      <w:r w:rsidR="00BE3368">
        <w:rPr>
          <w:rFonts w:ascii="Times New Roman" w:hAnsi="Times New Roman" w:cs="Times New Roman"/>
          <w:sz w:val="28"/>
          <w:szCs w:val="28"/>
        </w:rPr>
        <w:t>пус плуга по патенту №2667768</w:t>
      </w:r>
      <w:r w:rsidRPr="004C10D6">
        <w:rPr>
          <w:rFonts w:ascii="Times New Roman" w:hAnsi="Times New Roman" w:cs="Times New Roman"/>
          <w:sz w:val="28"/>
          <w:szCs w:val="28"/>
        </w:rPr>
        <w:t>:</w:t>
      </w:r>
    </w:p>
    <w:p w14:paraId="49E52D9E" w14:textId="77777777" w:rsidR="00137A8C" w:rsidRDefault="00137A8C" w:rsidP="00137A8C">
      <w:pPr>
        <w:spacing w:after="0" w:line="360" w:lineRule="auto"/>
        <w:jc w:val="center"/>
        <w:rPr>
          <w:rFonts w:ascii="Times New Roman" w:hAnsi="Times New Roman" w:cs="Times New Roman"/>
          <w:sz w:val="28"/>
          <w:szCs w:val="28"/>
        </w:rPr>
      </w:pPr>
      <w:r w:rsidRPr="004C10D6">
        <w:rPr>
          <w:rFonts w:ascii="Times New Roman" w:hAnsi="Times New Roman" w:cs="Times New Roman"/>
          <w:sz w:val="28"/>
          <w:szCs w:val="28"/>
        </w:rPr>
        <w:t>1 – рама; 2 – стойка; 3 – отвал; 4 – лемех; 5 – держатель; 6 – пружина; 7 – вкладыш; 8 – шайба; 9 – пружинная шайба; 10 – гайка; 11 – масленка</w:t>
      </w:r>
    </w:p>
    <w:p w14:paraId="7813D85E" w14:textId="77777777" w:rsidR="00BE3368" w:rsidRPr="004C10D6" w:rsidRDefault="00BE3368" w:rsidP="00BE3368">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lastRenderedPageBreak/>
        <w:t>В качестве дополнительных элементов стандартного корпуса плуга (рис.</w:t>
      </w:r>
      <w:r>
        <w:rPr>
          <w:rFonts w:ascii="Times New Roman" w:hAnsi="Times New Roman" w:cs="Times New Roman"/>
          <w:sz w:val="28"/>
          <w:szCs w:val="28"/>
        </w:rPr>
        <w:t xml:space="preserve"> </w:t>
      </w:r>
      <w:r w:rsidRPr="004C10D6">
        <w:rPr>
          <w:rFonts w:ascii="Times New Roman" w:hAnsi="Times New Roman" w:cs="Times New Roman"/>
          <w:sz w:val="28"/>
          <w:szCs w:val="28"/>
        </w:rPr>
        <w:t>7) авторами указываются о необходимости наличия подпружиненного с двух сторон вкладыша 7, к которому уже непосредственно крепится стойка 2 с лемехом 4 и отвалом 3. Для снижения изнашивания контактных рабочих поверхностей вкладыша 7 и рамы 1 предусмотрен повод смазывающего вещества через масленку 11.</w:t>
      </w:r>
    </w:p>
    <w:p w14:paraId="2C60836A" w14:textId="77777777" w:rsidR="004C10D6" w:rsidRDefault="004C10D6" w:rsidP="004C10D6">
      <w:pPr>
        <w:spacing w:after="0" w:line="360" w:lineRule="auto"/>
        <w:ind w:firstLine="709"/>
        <w:jc w:val="both"/>
        <w:rPr>
          <w:rFonts w:ascii="Times New Roman" w:hAnsi="Times New Roman" w:cs="Times New Roman"/>
          <w:sz w:val="28"/>
          <w:szCs w:val="28"/>
        </w:rPr>
      </w:pPr>
      <w:r w:rsidRPr="004C10D6">
        <w:rPr>
          <w:rFonts w:ascii="Times New Roman" w:hAnsi="Times New Roman" w:cs="Times New Roman"/>
          <w:sz w:val="28"/>
          <w:szCs w:val="28"/>
        </w:rPr>
        <w:t>Работа предлагаемого корпуса протекает следующим образом. В процессе рабочего хода почва поступает на отвал, создавая на нем знакопеременные нагрузки и тем самым приводя к вынужденным колебаниям или вибрациям. Для стабилизации процесса вибрации вкладыш подпружинен с двух сторон. Создаваемая вибрация позволяет уменьшат коэффициент трения скольжения почвы по материалу отвала, производить самоотчистку поверхности и в комплексе снижать тяговое сопротивление технологического процесса.</w:t>
      </w:r>
    </w:p>
    <w:p w14:paraId="0D9E3754" w14:textId="77777777" w:rsidR="00B6074D" w:rsidRDefault="00B6074D" w:rsidP="004C10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Воронежском ГАУ </w:t>
      </w:r>
      <w:r w:rsidR="00BE3368">
        <w:rPr>
          <w:rFonts w:ascii="Times New Roman" w:hAnsi="Times New Roman" w:cs="Times New Roman"/>
          <w:sz w:val="28"/>
          <w:szCs w:val="28"/>
        </w:rPr>
        <w:t xml:space="preserve">по патенту №2426290 </w:t>
      </w:r>
      <w:r>
        <w:rPr>
          <w:rFonts w:ascii="Times New Roman" w:hAnsi="Times New Roman" w:cs="Times New Roman"/>
          <w:sz w:val="28"/>
          <w:szCs w:val="28"/>
        </w:rPr>
        <w:t>под руководством В. В. Василенко коллектив авторов для снижения тягового сопротивления при работе отвального корпуса использовать подпружи</w:t>
      </w:r>
      <w:r w:rsidR="00BE3368">
        <w:rPr>
          <w:rFonts w:ascii="Times New Roman" w:hAnsi="Times New Roman" w:cs="Times New Roman"/>
          <w:sz w:val="28"/>
          <w:szCs w:val="28"/>
        </w:rPr>
        <w:t>ненный полосовой отвал (рис. 6)</w:t>
      </w:r>
      <w:r w:rsidR="00296283">
        <w:rPr>
          <w:rFonts w:ascii="Times New Roman" w:hAnsi="Times New Roman" w:cs="Times New Roman"/>
          <w:sz w:val="28"/>
          <w:szCs w:val="28"/>
        </w:rPr>
        <w:t>.</w:t>
      </w:r>
    </w:p>
    <w:p w14:paraId="09BD3F60" w14:textId="77777777" w:rsidR="00BE3368" w:rsidRDefault="00BE3368" w:rsidP="00BE33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Предложенное техническое решение отличается от прочих в той части, что предлагается использовать тарельчатые пружины, установленные между элементами отвала и башмака, а сам процесс создания и передачи вибрации значительных изменений от уже описанных не имеет. Соответственно предложенная конструктивная схема имеет и те же недостатки, а именно </w:t>
      </w:r>
      <w:r w:rsidRPr="004C10D6">
        <w:rPr>
          <w:rFonts w:ascii="Times New Roman" w:hAnsi="Times New Roman" w:cs="Times New Roman"/>
          <w:sz w:val="28"/>
          <w:szCs w:val="28"/>
        </w:rPr>
        <w:t>низкую частоту колебаний, значительно снижающие эффективность применения вибрации.</w:t>
      </w:r>
    </w:p>
    <w:p w14:paraId="3C34FFA5" w14:textId="77777777" w:rsidR="00BE3368" w:rsidRDefault="00BE3368" w:rsidP="004C10D6">
      <w:pPr>
        <w:spacing w:after="0" w:line="360" w:lineRule="auto"/>
        <w:ind w:firstLine="709"/>
        <w:jc w:val="both"/>
        <w:rPr>
          <w:rFonts w:ascii="Times New Roman" w:hAnsi="Times New Roman" w:cs="Times New Roman"/>
          <w:sz w:val="28"/>
          <w:szCs w:val="28"/>
        </w:rPr>
      </w:pPr>
    </w:p>
    <w:p w14:paraId="58403881" w14:textId="77777777" w:rsidR="00137A8C" w:rsidRDefault="00B7760C" w:rsidP="00296283">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rPr>
        <w:lastRenderedPageBreak/>
        <w:drawing>
          <wp:inline distT="0" distB="0" distL="0" distR="0" wp14:anchorId="61F44074" wp14:editId="7259839F">
            <wp:extent cx="2810655" cy="360922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Патент 8.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15128" cy="3614972"/>
                    </a:xfrm>
                    <a:prstGeom prst="rect">
                      <a:avLst/>
                    </a:prstGeom>
                  </pic:spPr>
                </pic:pic>
              </a:graphicData>
            </a:graphic>
          </wp:inline>
        </w:drawing>
      </w:r>
    </w:p>
    <w:p w14:paraId="32C4855B" w14:textId="77777777" w:rsidR="00137A8C" w:rsidRPr="004C10D6" w:rsidRDefault="00137A8C" w:rsidP="0029628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8 – К</w:t>
      </w:r>
      <w:r w:rsidR="00BE3368">
        <w:rPr>
          <w:rFonts w:ascii="Times New Roman" w:hAnsi="Times New Roman" w:cs="Times New Roman"/>
          <w:sz w:val="28"/>
          <w:szCs w:val="28"/>
        </w:rPr>
        <w:t>орпус плуга по патенту №2426290</w:t>
      </w:r>
      <w:r w:rsidRPr="004C10D6">
        <w:rPr>
          <w:rFonts w:ascii="Times New Roman" w:hAnsi="Times New Roman" w:cs="Times New Roman"/>
          <w:sz w:val="28"/>
          <w:szCs w:val="28"/>
        </w:rPr>
        <w:t>:</w:t>
      </w:r>
    </w:p>
    <w:p w14:paraId="383CBB64" w14:textId="77777777" w:rsidR="001856F3" w:rsidRDefault="00B7760C" w:rsidP="0029628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1 – грудь отвала; 2 – полоса отвала; 3 – задняя опора; 4 – подложка; 5 – упор; 6 – паз; 7 – </w:t>
      </w:r>
      <w:r w:rsidRPr="00B7760C">
        <w:rPr>
          <w:rFonts w:ascii="Times New Roman" w:hAnsi="Times New Roman" w:cs="Times New Roman"/>
          <w:sz w:val="28"/>
          <w:szCs w:val="28"/>
        </w:rPr>
        <w:t xml:space="preserve">ограничитель; </w:t>
      </w:r>
      <w:r>
        <w:rPr>
          <w:rFonts w:ascii="Times New Roman" w:hAnsi="Times New Roman" w:cs="Times New Roman"/>
          <w:sz w:val="28"/>
          <w:szCs w:val="28"/>
        </w:rPr>
        <w:t>8 – пружина</w:t>
      </w:r>
    </w:p>
    <w:p w14:paraId="0CEDC22C" w14:textId="77777777" w:rsidR="00B7760C" w:rsidRPr="00B7760C" w:rsidRDefault="00B7760C" w:rsidP="001856F3">
      <w:pPr>
        <w:spacing w:after="0" w:line="360" w:lineRule="auto"/>
        <w:ind w:firstLine="709"/>
        <w:jc w:val="both"/>
      </w:pPr>
    </w:p>
    <w:p w14:paraId="183ED978" w14:textId="77777777" w:rsidR="00F61787" w:rsidRPr="00F61787" w:rsidRDefault="00F61787" w:rsidP="00F61787">
      <w:pPr>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t>Апробация полученных результатов</w:t>
      </w:r>
    </w:p>
    <w:p w14:paraId="3E298F02" w14:textId="77777777" w:rsidR="00AC0AFB" w:rsidRDefault="00AC0AFB" w:rsidP="006C11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Проведя анализ патентов, направленных на снижение тягового сопротивления отвальных корпусов при работе плуга можно утверждать, что в качестве способа достижения технического результата предлагаются следующие:</w:t>
      </w:r>
    </w:p>
    <w:p w14:paraId="5B602554" w14:textId="77777777" w:rsidR="00AC0AFB" w:rsidRDefault="00AC0AFB" w:rsidP="006C11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снижение силы трения почвы о рабочие части корпуса плуга за счет использования материалов с более низким коэффициентом трения или использования смазочного материала;</w:t>
      </w:r>
    </w:p>
    <w:p w14:paraId="1284ED0C" w14:textId="77777777" w:rsidR="00AC0AFB" w:rsidRDefault="00AC0AFB" w:rsidP="006C11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B2C46">
        <w:rPr>
          <w:rFonts w:ascii="Times New Roman" w:hAnsi="Times New Roman" w:cs="Times New Roman"/>
          <w:sz w:val="28"/>
          <w:szCs w:val="28"/>
        </w:rPr>
        <w:t>снижения динамического сопротивления пласта за счет снижения скорости и величины сжатия пласта в процессе его движения по рабочей поверхности корпуса;</w:t>
      </w:r>
    </w:p>
    <w:p w14:paraId="10869D8F" w14:textId="77777777" w:rsidR="001B2C46" w:rsidRDefault="001B2C46" w:rsidP="006C11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использования дополнительного рабочего органа для предварительной послойной обработки почвы;</w:t>
      </w:r>
    </w:p>
    <w:p w14:paraId="17573345" w14:textId="77777777" w:rsidR="001B2C46" w:rsidRDefault="001B2C46" w:rsidP="006C11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использования вибрации различного происхождения;</w:t>
      </w:r>
    </w:p>
    <w:p w14:paraId="07569A03" w14:textId="77777777" w:rsidR="001B2C46" w:rsidRDefault="001B2C46" w:rsidP="006C11F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уменьшение силы прилипания почвы к поверхности плуга за счет уменьшения площади их контакта. </w:t>
      </w:r>
    </w:p>
    <w:p w14:paraId="205F248E" w14:textId="77777777" w:rsidR="00E32F83" w:rsidRPr="00F61787" w:rsidRDefault="00E32F83" w:rsidP="00F61787">
      <w:pPr>
        <w:spacing w:after="0" w:line="360" w:lineRule="auto"/>
        <w:ind w:firstLine="709"/>
        <w:jc w:val="both"/>
        <w:rPr>
          <w:rFonts w:ascii="Times New Roman" w:hAnsi="Times New Roman" w:cs="Times New Roman"/>
          <w:b/>
          <w:sz w:val="28"/>
          <w:szCs w:val="28"/>
        </w:rPr>
      </w:pPr>
      <w:r w:rsidRPr="00F61787">
        <w:rPr>
          <w:rFonts w:ascii="Times New Roman" w:hAnsi="Times New Roman" w:cs="Times New Roman"/>
          <w:b/>
          <w:sz w:val="28"/>
          <w:szCs w:val="28"/>
        </w:rPr>
        <w:t xml:space="preserve">Выводы </w:t>
      </w:r>
    </w:p>
    <w:p w14:paraId="7D0A2FA7" w14:textId="77777777" w:rsidR="001B2C46" w:rsidRDefault="001B2C46" w:rsidP="00CC769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Проведенный патентный анализ показал, что при проектировании новых типов отвальных корпусов лемешных плугов необходимо добиваться максимально возможного снижения нормального давления и сил трения почвы по рабочей поверхности корпуса, но при этом учитывать требования по безопасности и технической надежности изделия.</w:t>
      </w:r>
    </w:p>
    <w:p w14:paraId="0AD3123B" w14:textId="77777777" w:rsidR="00F637A1" w:rsidRPr="00903E15" w:rsidRDefault="00F637A1" w:rsidP="00D04B40">
      <w:pPr>
        <w:spacing w:after="0" w:line="240" w:lineRule="auto"/>
        <w:ind w:firstLine="709"/>
        <w:jc w:val="center"/>
        <w:rPr>
          <w:rFonts w:ascii="Times New Roman" w:hAnsi="Times New Roman" w:cs="Times New Roman"/>
          <w:b/>
          <w:sz w:val="24"/>
          <w:szCs w:val="24"/>
        </w:rPr>
      </w:pPr>
      <w:r w:rsidRPr="00903E15">
        <w:rPr>
          <w:rFonts w:ascii="Times New Roman" w:hAnsi="Times New Roman" w:cs="Times New Roman"/>
          <w:b/>
          <w:sz w:val="24"/>
          <w:szCs w:val="24"/>
        </w:rPr>
        <w:t>Список литературы</w:t>
      </w:r>
    </w:p>
    <w:p w14:paraId="5E6F1EF3" w14:textId="77777777" w:rsidR="00D662B8" w:rsidRPr="00CF645A" w:rsidRDefault="00D662B8" w:rsidP="00FF702D">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CF645A">
        <w:rPr>
          <w:rFonts w:ascii="Times New Roman" w:hAnsi="Times New Roman" w:cs="Times New Roman"/>
          <w:color w:val="000000"/>
          <w:sz w:val="24"/>
          <w:szCs w:val="24"/>
          <w:lang w:bidi="ru-RU"/>
        </w:rPr>
        <w:t>Камбулов С. И. Энергосберегающие технологии возделывания зерновых колосовых культур [Текст] / С. И. Камбулов, В. П. Максимов, Ю. А. Царев, Е. М. Зубрилина // Научная жизнь. – 2019. – № 2. – С. 19-26.</w:t>
      </w:r>
    </w:p>
    <w:p w14:paraId="68032EFC" w14:textId="77777777" w:rsidR="00D662B8" w:rsidRPr="00CF645A" w:rsidRDefault="00D662B8" w:rsidP="00FF702D">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CF645A">
        <w:rPr>
          <w:rFonts w:ascii="Times New Roman" w:hAnsi="Times New Roman" w:cs="Times New Roman"/>
          <w:color w:val="000000"/>
          <w:sz w:val="24"/>
          <w:szCs w:val="24"/>
          <w:lang w:bidi="ru-RU"/>
        </w:rPr>
        <w:t>Несмиян А. Ю. Технические характеристики и агротехнические показатели работы почвообрабатывающих агрегатов [Текст] / А. Ю. Несмиян // Тракторы и сельхозмашины. – 2017. – №6. – С. 58-64.</w:t>
      </w:r>
    </w:p>
    <w:p w14:paraId="5D2E6A2A" w14:textId="77777777" w:rsidR="00D04B40" w:rsidRDefault="00D04B40" w:rsidP="00FF702D">
      <w:pPr>
        <w:pStyle w:val="ListParagraph"/>
        <w:numPr>
          <w:ilvl w:val="0"/>
          <w:numId w:val="8"/>
        </w:numPr>
        <w:shd w:val="clear" w:color="auto" w:fill="FFFFFF"/>
        <w:tabs>
          <w:tab w:val="left" w:pos="851"/>
        </w:tabs>
        <w:spacing w:after="0" w:line="240" w:lineRule="auto"/>
        <w:ind w:left="0" w:firstLine="567"/>
        <w:jc w:val="both"/>
        <w:rPr>
          <w:rFonts w:ascii="Times New Roman" w:hAnsi="Times New Roman"/>
          <w:sz w:val="24"/>
          <w:szCs w:val="24"/>
        </w:rPr>
      </w:pPr>
      <w:r w:rsidRPr="00D04B40">
        <w:rPr>
          <w:rFonts w:ascii="Times New Roman" w:hAnsi="Times New Roman"/>
          <w:sz w:val="24"/>
          <w:szCs w:val="24"/>
        </w:rPr>
        <w:t>Коновалов, В. И. Кинематический анализ дискового рабочего органа с изменяющимся радиусом кривизны / В. И. Коновалов, С. И. Коновалов, А. Г. Коновалов // Политематический сетевой электронный научный журнал Кубанского государственного аграрного университета. – 2023. – № 185. – С. 22-34. – DOI 10.21515/1990-4665-185-003. – EDN OULIWX.</w:t>
      </w:r>
    </w:p>
    <w:p w14:paraId="58ABA752" w14:textId="77777777" w:rsidR="00D04B40" w:rsidRDefault="00D04B40" w:rsidP="00FF702D">
      <w:pPr>
        <w:pStyle w:val="ListParagraph"/>
        <w:numPr>
          <w:ilvl w:val="0"/>
          <w:numId w:val="8"/>
        </w:numPr>
        <w:shd w:val="clear" w:color="auto" w:fill="FFFFFF"/>
        <w:tabs>
          <w:tab w:val="left" w:pos="851"/>
        </w:tabs>
        <w:spacing w:after="0" w:line="240" w:lineRule="auto"/>
        <w:ind w:left="0" w:firstLine="567"/>
        <w:jc w:val="both"/>
        <w:rPr>
          <w:rFonts w:ascii="Times New Roman" w:hAnsi="Times New Roman"/>
          <w:sz w:val="24"/>
          <w:szCs w:val="24"/>
        </w:rPr>
      </w:pPr>
      <w:r w:rsidRPr="00D04B40">
        <w:rPr>
          <w:rFonts w:ascii="Times New Roman" w:hAnsi="Times New Roman"/>
          <w:sz w:val="24"/>
          <w:szCs w:val="24"/>
        </w:rPr>
        <w:t>Коновалов, В. И. Влияние конструктивно-технологических параметров дисковых рабочих органов на высоту гребня дна борозды / В. И. Коновалов, С. И. Коновалов, В. В. Жадько // Политематический сетевой электронный научный журнал Кубанского государственного аграрного университета. – 2022. – № 184. – С. 63-76. – DOI 10.21515/1990-4665-184-008. – EDN ZPNQIC.</w:t>
      </w:r>
    </w:p>
    <w:p w14:paraId="4C3EDB5E" w14:textId="77777777" w:rsidR="00D04B40" w:rsidRDefault="00D04B40" w:rsidP="00FF702D">
      <w:pPr>
        <w:pStyle w:val="ListParagraph"/>
        <w:numPr>
          <w:ilvl w:val="0"/>
          <w:numId w:val="8"/>
        </w:numPr>
        <w:shd w:val="clear" w:color="auto" w:fill="FFFFFF"/>
        <w:tabs>
          <w:tab w:val="left" w:pos="851"/>
        </w:tabs>
        <w:spacing w:after="0" w:line="240" w:lineRule="auto"/>
        <w:ind w:left="0" w:firstLine="567"/>
        <w:jc w:val="both"/>
        <w:rPr>
          <w:rFonts w:ascii="Times New Roman" w:hAnsi="Times New Roman"/>
          <w:sz w:val="24"/>
          <w:szCs w:val="24"/>
        </w:rPr>
      </w:pPr>
      <w:r w:rsidRPr="00D04B40">
        <w:rPr>
          <w:rFonts w:ascii="Times New Roman" w:hAnsi="Times New Roman"/>
          <w:sz w:val="24"/>
          <w:szCs w:val="24"/>
        </w:rPr>
        <w:t>Обоснование конструктивных параметров измельчающего узла / В. И. Коновалов, С. И. Коновалов, В. В. Кравченко, Е. Р. Минаков // Вестник АПК Ставрополья. – 2018. – № 2(30). – С. 22-28. – DOI 10.31279/2222-9345-2018-7-30-22-28. – EDN XTTOQH.</w:t>
      </w:r>
    </w:p>
    <w:p w14:paraId="2272722D" w14:textId="77777777" w:rsidR="00DA7BB1" w:rsidRDefault="00B4465F" w:rsidP="00FF702D">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B4465F">
        <w:rPr>
          <w:rFonts w:ascii="Times New Roman" w:hAnsi="Times New Roman" w:cs="Times New Roman"/>
          <w:sz w:val="24"/>
          <w:szCs w:val="24"/>
        </w:rPr>
        <w:t xml:space="preserve">Трубилин, Е. И. Равновесие дисковых борон и лущильников в горизонтальной плоскости / Е. И. Трубилин, К. А. Сохт, В. И. Коновалов // Труды Кубанского государственного аграрного университета. – 2013. – № 40. – С. 166-169. – </w:t>
      </w:r>
      <w:r w:rsidRPr="00B4465F">
        <w:rPr>
          <w:rFonts w:ascii="Times New Roman" w:hAnsi="Times New Roman" w:cs="Times New Roman"/>
          <w:sz w:val="24"/>
          <w:szCs w:val="24"/>
          <w:lang w:val="en-US"/>
        </w:rPr>
        <w:t>EDN</w:t>
      </w:r>
      <w:r w:rsidRPr="00B4465F">
        <w:rPr>
          <w:rFonts w:ascii="Times New Roman" w:hAnsi="Times New Roman" w:cs="Times New Roman"/>
          <w:sz w:val="24"/>
          <w:szCs w:val="24"/>
        </w:rPr>
        <w:t xml:space="preserve"> </w:t>
      </w:r>
      <w:r w:rsidRPr="00B4465F">
        <w:rPr>
          <w:rFonts w:ascii="Times New Roman" w:hAnsi="Times New Roman" w:cs="Times New Roman"/>
          <w:sz w:val="24"/>
          <w:szCs w:val="24"/>
          <w:lang w:val="en-US"/>
        </w:rPr>
        <w:t>PWZCCD</w:t>
      </w:r>
      <w:r w:rsidRPr="00B4465F">
        <w:rPr>
          <w:rFonts w:ascii="Times New Roman" w:hAnsi="Times New Roman" w:cs="Times New Roman"/>
          <w:sz w:val="24"/>
          <w:szCs w:val="24"/>
        </w:rPr>
        <w:t>.</w:t>
      </w:r>
    </w:p>
    <w:p w14:paraId="1B92F7B3" w14:textId="77777777" w:rsidR="00B4465F" w:rsidRDefault="00B4465F" w:rsidP="00FF702D">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B4465F">
        <w:rPr>
          <w:rFonts w:ascii="Times New Roman" w:hAnsi="Times New Roman" w:cs="Times New Roman"/>
          <w:sz w:val="24"/>
          <w:szCs w:val="24"/>
          <w:lang w:val="en-US"/>
        </w:rPr>
        <w:t xml:space="preserve">Konovalov, V. I. Justification of design parameters of a disk working body with a changing radius of curvature / V. I. Konovalov // E3S Web of Conferences, Sevastopol, 07–11 </w:t>
      </w:r>
      <w:r w:rsidRPr="00B4465F">
        <w:rPr>
          <w:rFonts w:ascii="Times New Roman" w:hAnsi="Times New Roman" w:cs="Times New Roman"/>
          <w:sz w:val="24"/>
          <w:szCs w:val="24"/>
        </w:rPr>
        <w:t>сентября</w:t>
      </w:r>
      <w:r w:rsidRPr="00B4465F">
        <w:rPr>
          <w:rFonts w:ascii="Times New Roman" w:hAnsi="Times New Roman" w:cs="Times New Roman"/>
          <w:sz w:val="24"/>
          <w:szCs w:val="24"/>
          <w:lang w:val="en-US"/>
        </w:rPr>
        <w:t xml:space="preserve"> 2020 </w:t>
      </w:r>
      <w:r w:rsidRPr="00B4465F">
        <w:rPr>
          <w:rFonts w:ascii="Times New Roman" w:hAnsi="Times New Roman" w:cs="Times New Roman"/>
          <w:sz w:val="24"/>
          <w:szCs w:val="24"/>
        </w:rPr>
        <w:t>года</w:t>
      </w:r>
      <w:r w:rsidRPr="00B4465F">
        <w:rPr>
          <w:rFonts w:ascii="Times New Roman" w:hAnsi="Times New Roman" w:cs="Times New Roman"/>
          <w:sz w:val="24"/>
          <w:szCs w:val="24"/>
          <w:lang w:val="en-US"/>
        </w:rPr>
        <w:t>. – Sevastopol, 2020. – P. 01014. – DOI 10.1051/e3sconf/202019301014. – EDN CTQPQJ.</w:t>
      </w:r>
    </w:p>
    <w:p w14:paraId="70354F36" w14:textId="77777777" w:rsidR="00B4465F" w:rsidRDefault="00B4465F" w:rsidP="00FF702D">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B4465F">
        <w:rPr>
          <w:rFonts w:ascii="Times New Roman" w:hAnsi="Times New Roman" w:cs="Times New Roman"/>
          <w:sz w:val="24"/>
          <w:szCs w:val="24"/>
          <w:lang w:val="en-US"/>
        </w:rPr>
        <w:t>Konovalov, V. Analytical study of the design parameters of the grinding unit of disk harrows / V. Konovalov, S. Konovalov, V. Igumnova // IOP Conference Series: Earth and Environmental Science : 12th International Scientific Conference on Agricultural Machinery Industry, INTERAGROMASH 2019, Rostov-on-Don, 10–13 сентября 2019 года. Vol. 403. – Rostov-on-Don: Institute of Physics Publishing, 2019. – P. 012086. – DOI 10.1088/1755-1315/403/1/012086. – EDN PTSUKR.</w:t>
      </w:r>
    </w:p>
    <w:p w14:paraId="482CCBDE" w14:textId="77777777" w:rsidR="00B4465F" w:rsidRPr="00B4465F" w:rsidRDefault="00B4465F" w:rsidP="00FF702D">
      <w:pPr>
        <w:pStyle w:val="ListParagraph"/>
        <w:numPr>
          <w:ilvl w:val="0"/>
          <w:numId w:val="8"/>
        </w:numPr>
        <w:tabs>
          <w:tab w:val="left" w:pos="851"/>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B4465F">
        <w:rPr>
          <w:rFonts w:ascii="Times New Roman" w:hAnsi="Times New Roman" w:cs="Times New Roman"/>
          <w:sz w:val="24"/>
          <w:szCs w:val="24"/>
          <w:lang w:val="en-US"/>
        </w:rPr>
        <w:lastRenderedPageBreak/>
        <w:t>Papusha, S. K. Interaction of rotary working body of roller type with the object of processing / S. K. Papusha, A. E. Bogus, V. I. Konovalov // MATEC Web of Conferences : 2018 International Conference on Modern Trends in Manufacturing Technologies and Equipment, ICMTMTE 2018, Sevastopol, 10–14 сентября 2018 года. Vol. 224. – Sevastopol: EDP Sciences, 2018. – P. 05007. – DOI 10.1051/matecconf/201822405007. – EDN XNUMSP.</w:t>
      </w:r>
    </w:p>
    <w:p w14:paraId="7995EA39" w14:textId="77777777" w:rsidR="00114842" w:rsidRPr="00B4465F" w:rsidRDefault="00114842" w:rsidP="00114842">
      <w:pPr>
        <w:spacing w:after="0" w:line="240" w:lineRule="auto"/>
        <w:jc w:val="both"/>
        <w:rPr>
          <w:rFonts w:ascii="Times New Roman" w:hAnsi="Times New Roman" w:cs="Times New Roman"/>
          <w:sz w:val="24"/>
          <w:szCs w:val="24"/>
          <w:lang w:val="en-US"/>
        </w:rPr>
      </w:pPr>
    </w:p>
    <w:p w14:paraId="0747801A" w14:textId="5C8369AD" w:rsidR="00114842" w:rsidRPr="00FF702D" w:rsidRDefault="00FF702D" w:rsidP="00114842">
      <w:pPr>
        <w:spacing w:after="0" w:line="240" w:lineRule="auto"/>
        <w:ind w:firstLine="709"/>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5D0A0E6E" w14:textId="77777777" w:rsidR="00B504F1" w:rsidRPr="00B504F1" w:rsidRDefault="00114842" w:rsidP="00FF702D">
      <w:pPr>
        <w:tabs>
          <w:tab w:val="left" w:pos="851"/>
        </w:tabs>
        <w:spacing w:after="0" w:line="240" w:lineRule="auto"/>
        <w:ind w:firstLine="567"/>
        <w:jc w:val="both"/>
        <w:rPr>
          <w:rFonts w:ascii="Times New Roman" w:hAnsi="Times New Roman" w:cs="Times New Roman"/>
          <w:sz w:val="24"/>
          <w:szCs w:val="24"/>
          <w:lang w:val="en-US"/>
        </w:rPr>
      </w:pPr>
      <w:r w:rsidRPr="00B504F1">
        <w:rPr>
          <w:rFonts w:ascii="Times New Roman" w:hAnsi="Times New Roman" w:cs="Times New Roman"/>
          <w:sz w:val="24"/>
          <w:szCs w:val="24"/>
          <w:lang w:val="en-US"/>
        </w:rPr>
        <w:t>1.</w:t>
      </w:r>
      <w:r w:rsidR="004C10D6" w:rsidRPr="00B504F1">
        <w:rPr>
          <w:rFonts w:ascii="Times New Roman" w:hAnsi="Times New Roman" w:cs="Times New Roman"/>
          <w:sz w:val="24"/>
          <w:szCs w:val="24"/>
          <w:lang w:val="en-US"/>
        </w:rPr>
        <w:t xml:space="preserve"> </w:t>
      </w:r>
      <w:r w:rsidR="00B504F1" w:rsidRPr="00B504F1">
        <w:rPr>
          <w:rFonts w:ascii="Times New Roman" w:hAnsi="Times New Roman" w:cs="Times New Roman"/>
          <w:sz w:val="24"/>
          <w:szCs w:val="24"/>
          <w:lang w:val="en-US"/>
        </w:rPr>
        <w:t>Kambulov S. I. Jenergosberegajushhie tehnologii vozdelyvanija zernovyh kolosovyh kul'tur [Tekst] / S. I. Kambulov, V. P. Maksimov, Ju. A. Carev, E. M. Zubrilina // Nauchnaja zhizn'. – 2019. – № 2. – S. 19-26.</w:t>
      </w:r>
    </w:p>
    <w:p w14:paraId="65D87983" w14:textId="77777777" w:rsidR="00B504F1" w:rsidRPr="00B504F1" w:rsidRDefault="00B504F1" w:rsidP="00FF702D">
      <w:pPr>
        <w:tabs>
          <w:tab w:val="left" w:pos="851"/>
        </w:tabs>
        <w:spacing w:after="0" w:line="240" w:lineRule="auto"/>
        <w:ind w:firstLine="567"/>
        <w:jc w:val="both"/>
        <w:rPr>
          <w:rFonts w:ascii="Times New Roman" w:hAnsi="Times New Roman" w:cs="Times New Roman"/>
          <w:sz w:val="24"/>
          <w:szCs w:val="24"/>
          <w:lang w:val="en-US"/>
        </w:rPr>
      </w:pPr>
      <w:r w:rsidRPr="00B504F1">
        <w:rPr>
          <w:rFonts w:ascii="Times New Roman" w:hAnsi="Times New Roman" w:cs="Times New Roman"/>
          <w:sz w:val="24"/>
          <w:szCs w:val="24"/>
          <w:lang w:val="en-US"/>
        </w:rPr>
        <w:t>2.</w:t>
      </w:r>
      <w:r w:rsidRPr="00B504F1">
        <w:rPr>
          <w:rFonts w:ascii="Times New Roman" w:hAnsi="Times New Roman" w:cs="Times New Roman"/>
          <w:sz w:val="24"/>
          <w:szCs w:val="24"/>
          <w:lang w:val="en-US"/>
        </w:rPr>
        <w:tab/>
        <w:t>Nesmijan A. Ju. Tehnicheskie harakteristiki i agrotehnicheskie pokaza-teli raboty pochvoobrabatyvajushhih agregatov [Tekst] / A. Ju. Nesmijan // Traktory i sel'hozmashiny. – 2017. – №6. – S. 58-64.</w:t>
      </w:r>
    </w:p>
    <w:p w14:paraId="3CBA717A" w14:textId="77777777" w:rsidR="00B504F1" w:rsidRPr="00B504F1" w:rsidRDefault="00B504F1" w:rsidP="00FF702D">
      <w:pPr>
        <w:tabs>
          <w:tab w:val="left" w:pos="851"/>
        </w:tabs>
        <w:spacing w:after="0" w:line="240" w:lineRule="auto"/>
        <w:ind w:firstLine="567"/>
        <w:jc w:val="both"/>
        <w:rPr>
          <w:rFonts w:ascii="Times New Roman" w:hAnsi="Times New Roman" w:cs="Times New Roman"/>
          <w:sz w:val="24"/>
          <w:szCs w:val="24"/>
          <w:lang w:val="en-US"/>
        </w:rPr>
      </w:pPr>
      <w:r w:rsidRPr="00B504F1">
        <w:rPr>
          <w:rFonts w:ascii="Times New Roman" w:hAnsi="Times New Roman" w:cs="Times New Roman"/>
          <w:sz w:val="24"/>
          <w:szCs w:val="24"/>
          <w:lang w:val="en-US"/>
        </w:rPr>
        <w:t>3.</w:t>
      </w:r>
      <w:r w:rsidRPr="00B504F1">
        <w:rPr>
          <w:rFonts w:ascii="Times New Roman" w:hAnsi="Times New Roman" w:cs="Times New Roman"/>
          <w:sz w:val="24"/>
          <w:szCs w:val="24"/>
          <w:lang w:val="en-US"/>
        </w:rPr>
        <w:tab/>
        <w:t>Konovalov, V. I. Kinematicheskij analiz diskovogo rabochego organa s izmenjajushhimsja radiusom krivizny / V. I. Konovalov, S. I. Konovalov, A. G. Konova-lov // Politematicheskij setevoj jelektronnyj nauchnyj zhurnal Kubanskogo gosudar-stvennogo agrarnogo universiteta. – 2023. – № 185. – S. 22-34. – DOI 10.21515/1990-4665-185-003. – EDN OULIWX.</w:t>
      </w:r>
    </w:p>
    <w:p w14:paraId="57A03BD2" w14:textId="77777777" w:rsidR="00B504F1" w:rsidRPr="00B504F1" w:rsidRDefault="00B504F1" w:rsidP="00FF702D">
      <w:pPr>
        <w:tabs>
          <w:tab w:val="left" w:pos="851"/>
        </w:tabs>
        <w:spacing w:after="0" w:line="240" w:lineRule="auto"/>
        <w:ind w:firstLine="567"/>
        <w:jc w:val="both"/>
        <w:rPr>
          <w:rFonts w:ascii="Times New Roman" w:hAnsi="Times New Roman" w:cs="Times New Roman"/>
          <w:sz w:val="24"/>
          <w:szCs w:val="24"/>
          <w:lang w:val="en-US"/>
        </w:rPr>
      </w:pPr>
      <w:r w:rsidRPr="00B504F1">
        <w:rPr>
          <w:rFonts w:ascii="Times New Roman" w:hAnsi="Times New Roman" w:cs="Times New Roman"/>
          <w:sz w:val="24"/>
          <w:szCs w:val="24"/>
          <w:lang w:val="en-US"/>
        </w:rPr>
        <w:t>4.</w:t>
      </w:r>
      <w:r w:rsidRPr="00B504F1">
        <w:rPr>
          <w:rFonts w:ascii="Times New Roman" w:hAnsi="Times New Roman" w:cs="Times New Roman"/>
          <w:sz w:val="24"/>
          <w:szCs w:val="24"/>
          <w:lang w:val="en-US"/>
        </w:rPr>
        <w:tab/>
        <w:t>Konovalov, V. I. Vlijanie konstruktivno-tehnologicheskih parametrov diskovyh rabochih organov na vysotu grebnja dna borozdy / V. I. Konovalov, S. I. Ko-novalov, V. V. Zhad'ko // Politematicheskij setevoj jelektronnyj nauchnyj zhurnal Ku-banskogo gosudarstvennogo agrarnogo universiteta. – 2022. – № 184. – S. 63-76. – DOI 10.21515/1990-4665-184-008. – EDN ZPNQIC.</w:t>
      </w:r>
    </w:p>
    <w:p w14:paraId="3923D3B6" w14:textId="77777777" w:rsidR="00B504F1" w:rsidRPr="00B504F1" w:rsidRDefault="00B504F1" w:rsidP="00FF702D">
      <w:pPr>
        <w:tabs>
          <w:tab w:val="left" w:pos="851"/>
        </w:tabs>
        <w:spacing w:after="0" w:line="240" w:lineRule="auto"/>
        <w:ind w:firstLine="567"/>
        <w:jc w:val="both"/>
        <w:rPr>
          <w:rFonts w:ascii="Times New Roman" w:hAnsi="Times New Roman" w:cs="Times New Roman"/>
          <w:sz w:val="24"/>
          <w:szCs w:val="24"/>
          <w:lang w:val="en-US"/>
        </w:rPr>
      </w:pPr>
      <w:r w:rsidRPr="00B504F1">
        <w:rPr>
          <w:rFonts w:ascii="Times New Roman" w:hAnsi="Times New Roman" w:cs="Times New Roman"/>
          <w:sz w:val="24"/>
          <w:szCs w:val="24"/>
          <w:lang w:val="en-US"/>
        </w:rPr>
        <w:t>5.</w:t>
      </w:r>
      <w:r w:rsidRPr="00B504F1">
        <w:rPr>
          <w:rFonts w:ascii="Times New Roman" w:hAnsi="Times New Roman" w:cs="Times New Roman"/>
          <w:sz w:val="24"/>
          <w:szCs w:val="24"/>
          <w:lang w:val="en-US"/>
        </w:rPr>
        <w:tab/>
        <w:t>Obosnovanie konstruktivnyh parametrov izmel'chajushhego uzla / V. I. Konovalov, S. I. Konovalov, V. V. Kravchenko, E. R. Minakov // Vestnik APK Stavro-pol'ja. – 2018. – № 2(30). – S. 22-28. – DOI 10.31279/2222-9345-2018-7-30-22-28. – EDN XTTOQH.</w:t>
      </w:r>
    </w:p>
    <w:p w14:paraId="2E7DC097" w14:textId="77777777" w:rsidR="00B504F1" w:rsidRPr="00B504F1" w:rsidRDefault="00B504F1" w:rsidP="00FF702D">
      <w:pPr>
        <w:tabs>
          <w:tab w:val="left" w:pos="851"/>
        </w:tabs>
        <w:spacing w:after="0" w:line="240" w:lineRule="auto"/>
        <w:ind w:firstLine="567"/>
        <w:jc w:val="both"/>
        <w:rPr>
          <w:rFonts w:ascii="Times New Roman" w:hAnsi="Times New Roman" w:cs="Times New Roman"/>
          <w:sz w:val="24"/>
          <w:szCs w:val="24"/>
          <w:lang w:val="en-US"/>
        </w:rPr>
      </w:pPr>
      <w:r w:rsidRPr="00B504F1">
        <w:rPr>
          <w:rFonts w:ascii="Times New Roman" w:hAnsi="Times New Roman" w:cs="Times New Roman"/>
          <w:sz w:val="24"/>
          <w:szCs w:val="24"/>
          <w:lang w:val="en-US"/>
        </w:rPr>
        <w:t>6.</w:t>
      </w:r>
      <w:r w:rsidRPr="00B504F1">
        <w:rPr>
          <w:rFonts w:ascii="Times New Roman" w:hAnsi="Times New Roman" w:cs="Times New Roman"/>
          <w:sz w:val="24"/>
          <w:szCs w:val="24"/>
          <w:lang w:val="en-US"/>
        </w:rPr>
        <w:tab/>
        <w:t>Trubilin, E. I. Ravnovesie diskovyh boron i lushhil'nikov v gorizon-tal'noj ploskosti / E. I. Trubilin, K. A. Soht, V. I. Konovalov // Trudy Kubanskogo gosudarstvennogo agrarnogo universiteta. – 2013. – № 40. – S. 166-169. – EDN PWZCCD.</w:t>
      </w:r>
    </w:p>
    <w:p w14:paraId="295221AC" w14:textId="77777777" w:rsidR="00B504F1" w:rsidRPr="00B504F1" w:rsidRDefault="00BE3368" w:rsidP="00FF702D">
      <w:pPr>
        <w:tabs>
          <w:tab w:val="left" w:pos="851"/>
        </w:tabs>
        <w:spacing w:after="0" w:line="240" w:lineRule="auto"/>
        <w:ind w:firstLine="567"/>
        <w:jc w:val="both"/>
        <w:rPr>
          <w:rFonts w:ascii="Times New Roman" w:hAnsi="Times New Roman" w:cs="Times New Roman"/>
          <w:sz w:val="24"/>
          <w:szCs w:val="24"/>
          <w:lang w:val="en-US"/>
        </w:rPr>
      </w:pPr>
      <w:r w:rsidRPr="00BE3368">
        <w:rPr>
          <w:rFonts w:ascii="Times New Roman" w:hAnsi="Times New Roman" w:cs="Times New Roman"/>
          <w:sz w:val="24"/>
          <w:szCs w:val="24"/>
          <w:lang w:val="en-US"/>
        </w:rPr>
        <w:t>7</w:t>
      </w:r>
      <w:r w:rsidR="00B504F1" w:rsidRPr="00B504F1">
        <w:rPr>
          <w:rFonts w:ascii="Times New Roman" w:hAnsi="Times New Roman" w:cs="Times New Roman"/>
          <w:sz w:val="24"/>
          <w:szCs w:val="24"/>
          <w:lang w:val="en-US"/>
        </w:rPr>
        <w:t>.</w:t>
      </w:r>
      <w:r w:rsidR="00B504F1" w:rsidRPr="00B504F1">
        <w:rPr>
          <w:rFonts w:ascii="Times New Roman" w:hAnsi="Times New Roman" w:cs="Times New Roman"/>
          <w:sz w:val="24"/>
          <w:szCs w:val="24"/>
          <w:lang w:val="en-US"/>
        </w:rPr>
        <w:tab/>
        <w:t>Konovalov, V. I. Justification of design parameters of a disk working body with a changing radius of curvature / V. I. Konovalov // E3S Web of Conferences, Sevastopol, 07–11 sentjabrja 2020 goda. – Sevastopol, 2020. – P. 01014. – DOI 10.1051/e3sconf/202019301014. – EDN CTQPQJ.</w:t>
      </w:r>
    </w:p>
    <w:p w14:paraId="4EE27B88" w14:textId="77777777" w:rsidR="00B504F1" w:rsidRPr="00B504F1" w:rsidRDefault="00BE3368" w:rsidP="00FF702D">
      <w:pPr>
        <w:tabs>
          <w:tab w:val="left" w:pos="851"/>
        </w:tabs>
        <w:spacing w:after="0" w:line="240" w:lineRule="auto"/>
        <w:ind w:firstLine="567"/>
        <w:jc w:val="both"/>
        <w:rPr>
          <w:rFonts w:ascii="Times New Roman" w:hAnsi="Times New Roman" w:cs="Times New Roman"/>
          <w:sz w:val="24"/>
          <w:szCs w:val="24"/>
          <w:lang w:val="en-US"/>
        </w:rPr>
      </w:pPr>
      <w:r w:rsidRPr="00BE3368">
        <w:rPr>
          <w:rFonts w:ascii="Times New Roman" w:hAnsi="Times New Roman" w:cs="Times New Roman"/>
          <w:sz w:val="24"/>
          <w:szCs w:val="24"/>
          <w:lang w:val="en-US"/>
        </w:rPr>
        <w:t>8</w:t>
      </w:r>
      <w:r w:rsidR="00B504F1" w:rsidRPr="00B504F1">
        <w:rPr>
          <w:rFonts w:ascii="Times New Roman" w:hAnsi="Times New Roman" w:cs="Times New Roman"/>
          <w:sz w:val="24"/>
          <w:szCs w:val="24"/>
          <w:lang w:val="en-US"/>
        </w:rPr>
        <w:t>.</w:t>
      </w:r>
      <w:r w:rsidR="00B504F1" w:rsidRPr="00B504F1">
        <w:rPr>
          <w:rFonts w:ascii="Times New Roman" w:hAnsi="Times New Roman" w:cs="Times New Roman"/>
          <w:sz w:val="24"/>
          <w:szCs w:val="24"/>
          <w:lang w:val="en-US"/>
        </w:rPr>
        <w:tab/>
        <w:t>Konovalov, V. Analytical study of the design parameters of the grinding unit of disk harrows / V. Konovalov, S. Konovalov, V. Igumnova // IOP Conference Series: Earth and Environmental Science : 12th International Scientific Conference on Agricultural Machin-ery Industry, INTERAGROMASH 2019, Rostov-on-Don, 10–13 sentjabrja 2019 goda. Vol. 403. – Rostov-on-Don: Institute of Physics Publishing, 2019. – P. 012086. – DOI 10.1088/1755-1315/403/1/012086. – EDN PTSUKR.</w:t>
      </w:r>
    </w:p>
    <w:p w14:paraId="61A9E526" w14:textId="77777777" w:rsidR="00593B04" w:rsidRPr="00B504F1" w:rsidRDefault="00BE3368" w:rsidP="00FF702D">
      <w:pPr>
        <w:tabs>
          <w:tab w:val="left" w:pos="851"/>
        </w:tabs>
        <w:spacing w:after="0" w:line="240" w:lineRule="auto"/>
        <w:ind w:firstLine="567"/>
        <w:jc w:val="both"/>
        <w:rPr>
          <w:rFonts w:ascii="Times New Roman" w:hAnsi="Times New Roman" w:cs="Times New Roman"/>
          <w:sz w:val="24"/>
          <w:szCs w:val="24"/>
          <w:lang w:val="en-US"/>
        </w:rPr>
      </w:pPr>
      <w:r w:rsidRPr="00BE3368">
        <w:rPr>
          <w:rFonts w:ascii="Times New Roman" w:hAnsi="Times New Roman" w:cs="Times New Roman"/>
          <w:sz w:val="24"/>
          <w:szCs w:val="24"/>
          <w:lang w:val="en-US"/>
        </w:rPr>
        <w:t>9</w:t>
      </w:r>
      <w:r w:rsidR="00B504F1" w:rsidRPr="00B504F1">
        <w:rPr>
          <w:rFonts w:ascii="Times New Roman" w:hAnsi="Times New Roman" w:cs="Times New Roman"/>
          <w:sz w:val="24"/>
          <w:szCs w:val="24"/>
          <w:lang w:val="en-US"/>
        </w:rPr>
        <w:t>.</w:t>
      </w:r>
      <w:r w:rsidR="00B504F1" w:rsidRPr="00B504F1">
        <w:rPr>
          <w:rFonts w:ascii="Times New Roman" w:hAnsi="Times New Roman" w:cs="Times New Roman"/>
          <w:sz w:val="24"/>
          <w:szCs w:val="24"/>
          <w:lang w:val="en-US"/>
        </w:rPr>
        <w:tab/>
        <w:t>Papusha, S. K. Interaction of rotary working body of roller type with the object of processing / S. K. Papusha, A. E. Bogus, V. I. Konovalov // MATEC Web of Conferences : 2018 International Conference on Modern Trends in Manufacturing Technologies and Equip-ment, ICMTMTE 2018, Sevastopol, 10–14 sentjabrja 2018 goda. Vol. 224. – Sevastopol: EDP Sciences, 2018. – P. 05007. – DOI 10.1051/matecconf/201822405007. – EDN XNUMSP.</w:t>
      </w:r>
    </w:p>
    <w:p w14:paraId="4DC8CD5A" w14:textId="77777777" w:rsidR="00593B04" w:rsidRPr="005C2BB3" w:rsidRDefault="00593B04" w:rsidP="00593B04">
      <w:pPr>
        <w:spacing w:after="0" w:line="360" w:lineRule="auto"/>
        <w:ind w:firstLine="709"/>
        <w:jc w:val="both"/>
        <w:rPr>
          <w:rFonts w:ascii="Times New Roman" w:hAnsi="Times New Roman" w:cs="Times New Roman"/>
          <w:sz w:val="28"/>
          <w:szCs w:val="28"/>
          <w:lang w:val="en-US"/>
        </w:rPr>
      </w:pPr>
    </w:p>
    <w:sectPr w:rsidR="00593B04" w:rsidRPr="005C2BB3" w:rsidSect="00F61787">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23DFA" w14:textId="77777777" w:rsidR="00AA4DBD" w:rsidRDefault="00AA4DBD" w:rsidP="00F637A1">
      <w:pPr>
        <w:spacing w:after="0" w:line="240" w:lineRule="auto"/>
      </w:pPr>
      <w:r>
        <w:separator/>
      </w:r>
    </w:p>
  </w:endnote>
  <w:endnote w:type="continuationSeparator" w:id="0">
    <w:p w14:paraId="17E29664" w14:textId="77777777" w:rsidR="00AA4DBD" w:rsidRDefault="00AA4DBD" w:rsidP="00F63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69412" w14:textId="5A05B7EE" w:rsidR="00A403B1" w:rsidRPr="00A403B1" w:rsidRDefault="00A403B1">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/01/pdf/</w:t>
      </w:r>
      <w:r w:rsidRPr="00352EBD">
        <w:rPr>
          <w:rStyle w:val="Hyperlink"/>
          <w:rFonts w:ascii="Times New Roman" w:hAnsi="Times New Roman" w:cs="Times New Roman"/>
          <w:sz w:val="24"/>
          <w:szCs w:val="24"/>
          <w:lang w:val="en-US"/>
        </w:rPr>
        <w:t>3</w:t>
      </w:r>
      <w:r w:rsidRPr="00352EBD">
        <w:rPr>
          <w:rStyle w:val="Hyperlink"/>
          <w:rFonts w:ascii="Times New Roman" w:hAnsi="Times New Roman" w:cs="Times New Roman"/>
          <w:sz w:val="24"/>
          <w:szCs w:val="24"/>
          <w:lang w:val="en-US"/>
        </w:rPr>
        <w:t>2</w:t>
      </w:r>
      <w:r w:rsidRPr="00352E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40B33" w14:textId="77777777" w:rsidR="00AA4DBD" w:rsidRDefault="00AA4DBD" w:rsidP="00F637A1">
      <w:pPr>
        <w:spacing w:after="0" w:line="240" w:lineRule="auto"/>
      </w:pPr>
      <w:r>
        <w:separator/>
      </w:r>
    </w:p>
  </w:footnote>
  <w:footnote w:type="continuationSeparator" w:id="0">
    <w:p w14:paraId="4EDD4FBB" w14:textId="77777777" w:rsidR="00AA4DBD" w:rsidRDefault="00AA4DBD" w:rsidP="00F63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2975580"/>
      <w:docPartObj>
        <w:docPartGallery w:val="Page Numbers (Top of Page)"/>
        <w:docPartUnique/>
      </w:docPartObj>
    </w:sdtPr>
    <w:sdtContent>
      <w:p w14:paraId="555B4A51" w14:textId="4A3E7768" w:rsidR="00B43331" w:rsidRDefault="00B43331"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9D6102" w14:textId="77777777" w:rsidR="00A403B1" w:rsidRDefault="00A403B1" w:rsidP="00B4333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25317661"/>
      <w:docPartObj>
        <w:docPartGallery w:val="Page Numbers (Top of Page)"/>
        <w:docPartUnique/>
      </w:docPartObj>
    </w:sdtPr>
    <w:sdtContent>
      <w:p w14:paraId="1FD7CD11" w14:textId="1318FD16" w:rsidR="00B43331" w:rsidRPr="00B43331" w:rsidRDefault="00B43331" w:rsidP="00352EBD">
        <w:pPr>
          <w:pStyle w:val="Header"/>
          <w:framePr w:wrap="none" w:vAnchor="text" w:hAnchor="margin" w:xAlign="right" w:y="1"/>
          <w:rPr>
            <w:rStyle w:val="PageNumber"/>
            <w:rFonts w:ascii="Times New Roman" w:hAnsi="Times New Roman" w:cs="Times New Roman"/>
            <w:sz w:val="28"/>
            <w:szCs w:val="28"/>
          </w:rPr>
        </w:pPr>
        <w:r w:rsidRPr="00B43331">
          <w:rPr>
            <w:rStyle w:val="PageNumber"/>
            <w:rFonts w:ascii="Times New Roman" w:hAnsi="Times New Roman" w:cs="Times New Roman"/>
            <w:sz w:val="28"/>
            <w:szCs w:val="28"/>
          </w:rPr>
          <w:fldChar w:fldCharType="begin"/>
        </w:r>
        <w:r w:rsidRPr="00B43331">
          <w:rPr>
            <w:rStyle w:val="PageNumber"/>
            <w:rFonts w:ascii="Times New Roman" w:hAnsi="Times New Roman" w:cs="Times New Roman"/>
            <w:sz w:val="28"/>
            <w:szCs w:val="28"/>
          </w:rPr>
          <w:instrText xml:space="preserve"> PAGE </w:instrText>
        </w:r>
        <w:r w:rsidRPr="00B43331">
          <w:rPr>
            <w:rStyle w:val="PageNumber"/>
            <w:rFonts w:ascii="Times New Roman" w:hAnsi="Times New Roman" w:cs="Times New Roman"/>
            <w:sz w:val="28"/>
            <w:szCs w:val="28"/>
          </w:rPr>
          <w:fldChar w:fldCharType="separate"/>
        </w:r>
        <w:r w:rsidRPr="00B43331">
          <w:rPr>
            <w:rStyle w:val="PageNumber"/>
            <w:rFonts w:ascii="Times New Roman" w:hAnsi="Times New Roman" w:cs="Times New Roman"/>
            <w:noProof/>
            <w:sz w:val="28"/>
            <w:szCs w:val="28"/>
          </w:rPr>
          <w:t>2</w:t>
        </w:r>
        <w:r w:rsidRPr="00B43331">
          <w:rPr>
            <w:rStyle w:val="PageNumber"/>
            <w:rFonts w:ascii="Times New Roman" w:hAnsi="Times New Roman" w:cs="Times New Roman"/>
            <w:sz w:val="28"/>
            <w:szCs w:val="28"/>
          </w:rPr>
          <w:fldChar w:fldCharType="end"/>
        </w:r>
      </w:p>
    </w:sdtContent>
  </w:sdt>
  <w:sdt>
    <w:sdtPr>
      <w:id w:val="-1628922683"/>
      <w:docPartObj>
        <w:docPartGallery w:val="Page Numbers (Top of Page)"/>
        <w:docPartUnique/>
      </w:docPartObj>
    </w:sdtPr>
    <w:sdtEnd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1D1E1F08" w14:textId="3CEB43E3" w:rsidR="00D35DF9" w:rsidRPr="00B43331" w:rsidRDefault="00B43331" w:rsidP="00B43331">
                <w:pPr>
                  <w:pStyle w:val="Header"/>
                  <w:tabs>
                    <w:tab w:val="center" w:pos="4844"/>
                    <w:tab w:val="right" w:pos="9689"/>
                  </w:tabs>
                  <w:ind w:right="360"/>
                  <w:rPr>
                    <w:rFonts w:ascii="Times New Roman" w:hAnsi="Times New Roman" w:cs="Times New Roman"/>
                    <w:sz w:val="24"/>
                    <w:szCs w:val="24"/>
                  </w:rPr>
                </w:pPr>
                <w:r w:rsidRPr="002606A8">
                  <w:rPr>
                    <w:rFonts w:ascii="Times New Roman" w:hAnsi="Times New Roman" w:cs="Times New Roman"/>
                    <w:sz w:val="24"/>
                    <w:szCs w:val="24"/>
                  </w:rPr>
                  <w:t>Научный журнал КубГАУ,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p w14:paraId="27994914" w14:textId="77777777" w:rsidR="00D35DF9" w:rsidRDefault="00D35D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9056C"/>
    <w:multiLevelType w:val="hybridMultilevel"/>
    <w:tmpl w:val="461893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C4C6670"/>
    <w:multiLevelType w:val="hybridMultilevel"/>
    <w:tmpl w:val="515818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F1126"/>
    <w:multiLevelType w:val="hybridMultilevel"/>
    <w:tmpl w:val="515818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B432633"/>
    <w:multiLevelType w:val="hybridMultilevel"/>
    <w:tmpl w:val="D9E4BD2A"/>
    <w:lvl w:ilvl="0" w:tplc="4A305FE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417C6980"/>
    <w:multiLevelType w:val="hybridMultilevel"/>
    <w:tmpl w:val="515818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5B84E26"/>
    <w:multiLevelType w:val="hybridMultilevel"/>
    <w:tmpl w:val="7A208E88"/>
    <w:lvl w:ilvl="0" w:tplc="69569490">
      <w:start w:val="1"/>
      <w:numFmt w:val="decimal"/>
      <w:lvlText w:val="%1."/>
      <w:lvlJc w:val="left"/>
      <w:pPr>
        <w:ind w:left="1920" w:hanging="360"/>
      </w:pPr>
      <w:rPr>
        <w:rFonts w:ascii="Times New Roman" w:hAnsi="Times New Roman"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5DB41B87"/>
    <w:multiLevelType w:val="hybridMultilevel"/>
    <w:tmpl w:val="515818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1330406"/>
    <w:multiLevelType w:val="hybridMultilevel"/>
    <w:tmpl w:val="0308B274"/>
    <w:lvl w:ilvl="0" w:tplc="852430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84F53CB"/>
    <w:multiLevelType w:val="hybridMultilevel"/>
    <w:tmpl w:val="A1CA3E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2"/>
  </w:num>
  <w:num w:numId="6">
    <w:abstractNumId w:val="6"/>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7BEE"/>
    <w:rsid w:val="00012473"/>
    <w:rsid w:val="00013D8B"/>
    <w:rsid w:val="00014A6F"/>
    <w:rsid w:val="00016111"/>
    <w:rsid w:val="00017145"/>
    <w:rsid w:val="00025D04"/>
    <w:rsid w:val="00027C12"/>
    <w:rsid w:val="0003417F"/>
    <w:rsid w:val="000358FB"/>
    <w:rsid w:val="00037543"/>
    <w:rsid w:val="000377B5"/>
    <w:rsid w:val="0005429F"/>
    <w:rsid w:val="00055309"/>
    <w:rsid w:val="000631A2"/>
    <w:rsid w:val="000633BF"/>
    <w:rsid w:val="00074683"/>
    <w:rsid w:val="000846CE"/>
    <w:rsid w:val="00084756"/>
    <w:rsid w:val="00090BE1"/>
    <w:rsid w:val="000A349A"/>
    <w:rsid w:val="000A74EA"/>
    <w:rsid w:val="000B0A4E"/>
    <w:rsid w:val="000B51FD"/>
    <w:rsid w:val="000B5AEB"/>
    <w:rsid w:val="000C54CF"/>
    <w:rsid w:val="000C7619"/>
    <w:rsid w:val="000D5093"/>
    <w:rsid w:val="000E58A3"/>
    <w:rsid w:val="000F0CC1"/>
    <w:rsid w:val="00114842"/>
    <w:rsid w:val="001249C2"/>
    <w:rsid w:val="001323B2"/>
    <w:rsid w:val="00137A8C"/>
    <w:rsid w:val="00157244"/>
    <w:rsid w:val="001602C0"/>
    <w:rsid w:val="001636E5"/>
    <w:rsid w:val="00166670"/>
    <w:rsid w:val="00174DBD"/>
    <w:rsid w:val="00176CF7"/>
    <w:rsid w:val="00183353"/>
    <w:rsid w:val="0018413A"/>
    <w:rsid w:val="001856F3"/>
    <w:rsid w:val="0018748E"/>
    <w:rsid w:val="001903CA"/>
    <w:rsid w:val="001B0291"/>
    <w:rsid w:val="001B2C46"/>
    <w:rsid w:val="001B3FC4"/>
    <w:rsid w:val="001C0479"/>
    <w:rsid w:val="001D1122"/>
    <w:rsid w:val="001D557E"/>
    <w:rsid w:val="001D58A7"/>
    <w:rsid w:val="001D685A"/>
    <w:rsid w:val="001E46F2"/>
    <w:rsid w:val="001E6D46"/>
    <w:rsid w:val="00210993"/>
    <w:rsid w:val="00214D26"/>
    <w:rsid w:val="00226D47"/>
    <w:rsid w:val="002357A4"/>
    <w:rsid w:val="002409BC"/>
    <w:rsid w:val="0024174D"/>
    <w:rsid w:val="0024288B"/>
    <w:rsid w:val="0024745A"/>
    <w:rsid w:val="00252531"/>
    <w:rsid w:val="00261049"/>
    <w:rsid w:val="002629AE"/>
    <w:rsid w:val="0026378D"/>
    <w:rsid w:val="00263DF4"/>
    <w:rsid w:val="00271449"/>
    <w:rsid w:val="002802B6"/>
    <w:rsid w:val="00284553"/>
    <w:rsid w:val="00296283"/>
    <w:rsid w:val="002A7AD5"/>
    <w:rsid w:val="002B09A0"/>
    <w:rsid w:val="002D1DC4"/>
    <w:rsid w:val="002D232E"/>
    <w:rsid w:val="002D4711"/>
    <w:rsid w:val="002E0F01"/>
    <w:rsid w:val="002E6BBA"/>
    <w:rsid w:val="002F1FB8"/>
    <w:rsid w:val="00301C24"/>
    <w:rsid w:val="00304E7C"/>
    <w:rsid w:val="003144EA"/>
    <w:rsid w:val="003205B2"/>
    <w:rsid w:val="00321281"/>
    <w:rsid w:val="003213F8"/>
    <w:rsid w:val="003219A6"/>
    <w:rsid w:val="00322519"/>
    <w:rsid w:val="00331DFD"/>
    <w:rsid w:val="003324DB"/>
    <w:rsid w:val="003330DF"/>
    <w:rsid w:val="00342CBE"/>
    <w:rsid w:val="00372C33"/>
    <w:rsid w:val="00387C97"/>
    <w:rsid w:val="00393C57"/>
    <w:rsid w:val="003C53DD"/>
    <w:rsid w:val="003D4891"/>
    <w:rsid w:val="003E5F57"/>
    <w:rsid w:val="003F235A"/>
    <w:rsid w:val="003F2DEF"/>
    <w:rsid w:val="003F39C3"/>
    <w:rsid w:val="00401388"/>
    <w:rsid w:val="00402F30"/>
    <w:rsid w:val="00405F5C"/>
    <w:rsid w:val="004109F8"/>
    <w:rsid w:val="00416A0D"/>
    <w:rsid w:val="00422D65"/>
    <w:rsid w:val="00423BBB"/>
    <w:rsid w:val="00424527"/>
    <w:rsid w:val="004261FB"/>
    <w:rsid w:val="00427D09"/>
    <w:rsid w:val="00451BE0"/>
    <w:rsid w:val="00460E5D"/>
    <w:rsid w:val="004741CB"/>
    <w:rsid w:val="004914DC"/>
    <w:rsid w:val="0049472A"/>
    <w:rsid w:val="0049537F"/>
    <w:rsid w:val="004A0222"/>
    <w:rsid w:val="004A0DD3"/>
    <w:rsid w:val="004A224A"/>
    <w:rsid w:val="004B2F11"/>
    <w:rsid w:val="004B3773"/>
    <w:rsid w:val="004C10D6"/>
    <w:rsid w:val="004C31D2"/>
    <w:rsid w:val="004C50B1"/>
    <w:rsid w:val="004D3329"/>
    <w:rsid w:val="004D7A11"/>
    <w:rsid w:val="004E7BEE"/>
    <w:rsid w:val="00502A3B"/>
    <w:rsid w:val="005106ED"/>
    <w:rsid w:val="00521028"/>
    <w:rsid w:val="00523697"/>
    <w:rsid w:val="00523A48"/>
    <w:rsid w:val="005270DD"/>
    <w:rsid w:val="005328CE"/>
    <w:rsid w:val="005626C5"/>
    <w:rsid w:val="00570638"/>
    <w:rsid w:val="00593B04"/>
    <w:rsid w:val="005B3085"/>
    <w:rsid w:val="005B34BE"/>
    <w:rsid w:val="005C2BB3"/>
    <w:rsid w:val="005C3588"/>
    <w:rsid w:val="005C48CB"/>
    <w:rsid w:val="005E05CA"/>
    <w:rsid w:val="005F26B0"/>
    <w:rsid w:val="005F6927"/>
    <w:rsid w:val="005F702E"/>
    <w:rsid w:val="006104ED"/>
    <w:rsid w:val="00621CD0"/>
    <w:rsid w:val="006326E5"/>
    <w:rsid w:val="0064792A"/>
    <w:rsid w:val="00651905"/>
    <w:rsid w:val="006674B8"/>
    <w:rsid w:val="00681F2F"/>
    <w:rsid w:val="00683CDF"/>
    <w:rsid w:val="0068584C"/>
    <w:rsid w:val="00693E5A"/>
    <w:rsid w:val="006A62B1"/>
    <w:rsid w:val="006A6475"/>
    <w:rsid w:val="006B497F"/>
    <w:rsid w:val="006C11FC"/>
    <w:rsid w:val="006D2DCE"/>
    <w:rsid w:val="006E097C"/>
    <w:rsid w:val="006F148A"/>
    <w:rsid w:val="006F5A5E"/>
    <w:rsid w:val="007023B6"/>
    <w:rsid w:val="00704B39"/>
    <w:rsid w:val="00705424"/>
    <w:rsid w:val="00716D31"/>
    <w:rsid w:val="00720A88"/>
    <w:rsid w:val="0072458A"/>
    <w:rsid w:val="00727C6E"/>
    <w:rsid w:val="00732757"/>
    <w:rsid w:val="00751CAE"/>
    <w:rsid w:val="007709DC"/>
    <w:rsid w:val="00771BF9"/>
    <w:rsid w:val="00772F5B"/>
    <w:rsid w:val="00791572"/>
    <w:rsid w:val="007B4080"/>
    <w:rsid w:val="007B5DFD"/>
    <w:rsid w:val="007B7EAB"/>
    <w:rsid w:val="007C1E59"/>
    <w:rsid w:val="007E1B14"/>
    <w:rsid w:val="007E3E85"/>
    <w:rsid w:val="007F4EFE"/>
    <w:rsid w:val="007F6F1A"/>
    <w:rsid w:val="00804504"/>
    <w:rsid w:val="0081131D"/>
    <w:rsid w:val="008146A2"/>
    <w:rsid w:val="00815A1D"/>
    <w:rsid w:val="00816098"/>
    <w:rsid w:val="00846BFD"/>
    <w:rsid w:val="0085308A"/>
    <w:rsid w:val="00863757"/>
    <w:rsid w:val="00887DB5"/>
    <w:rsid w:val="008B3972"/>
    <w:rsid w:val="008C2337"/>
    <w:rsid w:val="008C2E82"/>
    <w:rsid w:val="008C3E36"/>
    <w:rsid w:val="008D29F5"/>
    <w:rsid w:val="008E06BF"/>
    <w:rsid w:val="008E5105"/>
    <w:rsid w:val="008E5DAD"/>
    <w:rsid w:val="008F6AA7"/>
    <w:rsid w:val="00903E15"/>
    <w:rsid w:val="00905DE9"/>
    <w:rsid w:val="00915B64"/>
    <w:rsid w:val="00917F75"/>
    <w:rsid w:val="00921824"/>
    <w:rsid w:val="00922B36"/>
    <w:rsid w:val="00936AED"/>
    <w:rsid w:val="00937D1F"/>
    <w:rsid w:val="009442B3"/>
    <w:rsid w:val="009518DF"/>
    <w:rsid w:val="00970630"/>
    <w:rsid w:val="00970E50"/>
    <w:rsid w:val="009807C9"/>
    <w:rsid w:val="00981E66"/>
    <w:rsid w:val="00983F4E"/>
    <w:rsid w:val="00985181"/>
    <w:rsid w:val="00994D4A"/>
    <w:rsid w:val="009A43F3"/>
    <w:rsid w:val="009B211C"/>
    <w:rsid w:val="009C3A6B"/>
    <w:rsid w:val="009D0DE3"/>
    <w:rsid w:val="009D16B8"/>
    <w:rsid w:val="009D1C4A"/>
    <w:rsid w:val="009D7519"/>
    <w:rsid w:val="00A02A56"/>
    <w:rsid w:val="00A057BF"/>
    <w:rsid w:val="00A2359E"/>
    <w:rsid w:val="00A309D9"/>
    <w:rsid w:val="00A35499"/>
    <w:rsid w:val="00A403B1"/>
    <w:rsid w:val="00A429AF"/>
    <w:rsid w:val="00A57BE4"/>
    <w:rsid w:val="00A60A53"/>
    <w:rsid w:val="00A60BE0"/>
    <w:rsid w:val="00A63940"/>
    <w:rsid w:val="00A77466"/>
    <w:rsid w:val="00A8543F"/>
    <w:rsid w:val="00AA4DBD"/>
    <w:rsid w:val="00AA5787"/>
    <w:rsid w:val="00AC0AFB"/>
    <w:rsid w:val="00AC4667"/>
    <w:rsid w:val="00AC5EFE"/>
    <w:rsid w:val="00AD1506"/>
    <w:rsid w:val="00AE2046"/>
    <w:rsid w:val="00AE66AD"/>
    <w:rsid w:val="00AF146D"/>
    <w:rsid w:val="00AF4B60"/>
    <w:rsid w:val="00AF69A9"/>
    <w:rsid w:val="00B12238"/>
    <w:rsid w:val="00B147D7"/>
    <w:rsid w:val="00B20AA3"/>
    <w:rsid w:val="00B22F40"/>
    <w:rsid w:val="00B3215D"/>
    <w:rsid w:val="00B34A41"/>
    <w:rsid w:val="00B37716"/>
    <w:rsid w:val="00B4078F"/>
    <w:rsid w:val="00B43331"/>
    <w:rsid w:val="00B43F78"/>
    <w:rsid w:val="00B44129"/>
    <w:rsid w:val="00B4465F"/>
    <w:rsid w:val="00B44F93"/>
    <w:rsid w:val="00B504F1"/>
    <w:rsid w:val="00B56160"/>
    <w:rsid w:val="00B6074D"/>
    <w:rsid w:val="00B62B80"/>
    <w:rsid w:val="00B708D1"/>
    <w:rsid w:val="00B728C9"/>
    <w:rsid w:val="00B7760C"/>
    <w:rsid w:val="00BA475A"/>
    <w:rsid w:val="00BB0EAA"/>
    <w:rsid w:val="00BB37B2"/>
    <w:rsid w:val="00BE027F"/>
    <w:rsid w:val="00BE3368"/>
    <w:rsid w:val="00BF3999"/>
    <w:rsid w:val="00C07393"/>
    <w:rsid w:val="00C151BD"/>
    <w:rsid w:val="00C15207"/>
    <w:rsid w:val="00C21136"/>
    <w:rsid w:val="00C328A0"/>
    <w:rsid w:val="00C32F02"/>
    <w:rsid w:val="00C62B8B"/>
    <w:rsid w:val="00C62F63"/>
    <w:rsid w:val="00C6392F"/>
    <w:rsid w:val="00C651C8"/>
    <w:rsid w:val="00C72D99"/>
    <w:rsid w:val="00C7625F"/>
    <w:rsid w:val="00C802A8"/>
    <w:rsid w:val="00C80C9A"/>
    <w:rsid w:val="00C93683"/>
    <w:rsid w:val="00C93990"/>
    <w:rsid w:val="00C9593F"/>
    <w:rsid w:val="00CA3AEA"/>
    <w:rsid w:val="00CB082E"/>
    <w:rsid w:val="00CB0F76"/>
    <w:rsid w:val="00CC06D6"/>
    <w:rsid w:val="00CC09E1"/>
    <w:rsid w:val="00CC200A"/>
    <w:rsid w:val="00CC769B"/>
    <w:rsid w:val="00CD1F98"/>
    <w:rsid w:val="00CF46BA"/>
    <w:rsid w:val="00CF7560"/>
    <w:rsid w:val="00D0420C"/>
    <w:rsid w:val="00D04B40"/>
    <w:rsid w:val="00D26365"/>
    <w:rsid w:val="00D333DF"/>
    <w:rsid w:val="00D350BB"/>
    <w:rsid w:val="00D35DF9"/>
    <w:rsid w:val="00D4736D"/>
    <w:rsid w:val="00D47A1D"/>
    <w:rsid w:val="00D50E46"/>
    <w:rsid w:val="00D546D0"/>
    <w:rsid w:val="00D54FA6"/>
    <w:rsid w:val="00D56643"/>
    <w:rsid w:val="00D662B8"/>
    <w:rsid w:val="00D66E93"/>
    <w:rsid w:val="00D77395"/>
    <w:rsid w:val="00D90906"/>
    <w:rsid w:val="00DA7BB1"/>
    <w:rsid w:val="00DB0323"/>
    <w:rsid w:val="00DB18F2"/>
    <w:rsid w:val="00DC2626"/>
    <w:rsid w:val="00DD345D"/>
    <w:rsid w:val="00DD3816"/>
    <w:rsid w:val="00DE73F5"/>
    <w:rsid w:val="00E05C82"/>
    <w:rsid w:val="00E15F12"/>
    <w:rsid w:val="00E32F83"/>
    <w:rsid w:val="00E3483C"/>
    <w:rsid w:val="00E51DE6"/>
    <w:rsid w:val="00E56963"/>
    <w:rsid w:val="00E71ABE"/>
    <w:rsid w:val="00E80CCC"/>
    <w:rsid w:val="00E85995"/>
    <w:rsid w:val="00E85FFD"/>
    <w:rsid w:val="00E948ED"/>
    <w:rsid w:val="00EB5E96"/>
    <w:rsid w:val="00EB74C0"/>
    <w:rsid w:val="00ED4F6D"/>
    <w:rsid w:val="00EF73A6"/>
    <w:rsid w:val="00F076D5"/>
    <w:rsid w:val="00F260B7"/>
    <w:rsid w:val="00F3398A"/>
    <w:rsid w:val="00F42EB6"/>
    <w:rsid w:val="00F61787"/>
    <w:rsid w:val="00F637A1"/>
    <w:rsid w:val="00F72D7A"/>
    <w:rsid w:val="00F85CA4"/>
    <w:rsid w:val="00F9503B"/>
    <w:rsid w:val="00FB0A66"/>
    <w:rsid w:val="00FC14FA"/>
    <w:rsid w:val="00FD0545"/>
    <w:rsid w:val="00FD783B"/>
    <w:rsid w:val="00FF6A10"/>
    <w:rsid w:val="00FF70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962CB"/>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9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7B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7BEE"/>
    <w:rPr>
      <w:rFonts w:ascii="Tahoma" w:hAnsi="Tahoma" w:cs="Tahoma"/>
      <w:sz w:val="16"/>
      <w:szCs w:val="16"/>
    </w:rPr>
  </w:style>
  <w:style w:type="paragraph" w:customStyle="1" w:styleId="a">
    <w:name w:val="ПЗ"/>
    <w:basedOn w:val="Normal"/>
    <w:link w:val="a0"/>
    <w:qFormat/>
    <w:rsid w:val="001249C2"/>
    <w:pPr>
      <w:spacing w:before="240" w:after="120" w:line="360" w:lineRule="auto"/>
      <w:ind w:firstLine="851"/>
      <w:jc w:val="both"/>
    </w:pPr>
    <w:rPr>
      <w:rFonts w:ascii="Times New Roman" w:eastAsia="Times New Roman" w:hAnsi="Times New Roman" w:cs="Times New Roman"/>
      <w:sz w:val="28"/>
      <w:szCs w:val="28"/>
      <w:lang w:eastAsia="en-US"/>
    </w:rPr>
  </w:style>
  <w:style w:type="character" w:customStyle="1" w:styleId="a0">
    <w:name w:val="ПЗ Знак"/>
    <w:basedOn w:val="DefaultParagraphFont"/>
    <w:link w:val="a"/>
    <w:rsid w:val="001249C2"/>
    <w:rPr>
      <w:rFonts w:ascii="Times New Roman" w:eastAsia="Times New Roman" w:hAnsi="Times New Roman" w:cs="Times New Roman"/>
      <w:sz w:val="28"/>
      <w:szCs w:val="28"/>
      <w:lang w:eastAsia="en-US"/>
    </w:rPr>
  </w:style>
  <w:style w:type="paragraph" w:styleId="Header">
    <w:name w:val="header"/>
    <w:basedOn w:val="Normal"/>
    <w:link w:val="HeaderChar"/>
    <w:uiPriority w:val="99"/>
    <w:unhideWhenUsed/>
    <w:rsid w:val="00F637A1"/>
    <w:pPr>
      <w:tabs>
        <w:tab w:val="center" w:pos="4677"/>
        <w:tab w:val="right" w:pos="9355"/>
      </w:tabs>
      <w:spacing w:after="0" w:line="240" w:lineRule="auto"/>
    </w:pPr>
  </w:style>
  <w:style w:type="character" w:customStyle="1" w:styleId="HeaderChar">
    <w:name w:val="Header Char"/>
    <w:basedOn w:val="DefaultParagraphFont"/>
    <w:link w:val="Header"/>
    <w:uiPriority w:val="99"/>
    <w:rsid w:val="00F637A1"/>
  </w:style>
  <w:style w:type="paragraph" w:styleId="Footer">
    <w:name w:val="footer"/>
    <w:basedOn w:val="Normal"/>
    <w:link w:val="FooterChar"/>
    <w:uiPriority w:val="99"/>
    <w:unhideWhenUsed/>
    <w:rsid w:val="00F637A1"/>
    <w:pPr>
      <w:tabs>
        <w:tab w:val="center" w:pos="4677"/>
        <w:tab w:val="right" w:pos="9355"/>
      </w:tabs>
      <w:spacing w:after="0" w:line="240" w:lineRule="auto"/>
    </w:pPr>
  </w:style>
  <w:style w:type="character" w:customStyle="1" w:styleId="FooterChar">
    <w:name w:val="Footer Char"/>
    <w:basedOn w:val="DefaultParagraphFont"/>
    <w:link w:val="Footer"/>
    <w:uiPriority w:val="99"/>
    <w:rsid w:val="00F637A1"/>
  </w:style>
  <w:style w:type="paragraph" w:styleId="ListParagraph">
    <w:name w:val="List Paragraph"/>
    <w:basedOn w:val="Normal"/>
    <w:uiPriority w:val="34"/>
    <w:qFormat/>
    <w:rsid w:val="00F637A1"/>
    <w:pPr>
      <w:ind w:left="720"/>
      <w:contextualSpacing/>
    </w:pPr>
  </w:style>
  <w:style w:type="character" w:customStyle="1" w:styleId="help">
    <w:name w:val="help"/>
    <w:basedOn w:val="DefaultParagraphFont"/>
    <w:rsid w:val="00FC14FA"/>
  </w:style>
  <w:style w:type="character" w:customStyle="1" w:styleId="linktext">
    <w:name w:val="link__text"/>
    <w:basedOn w:val="DefaultParagraphFont"/>
    <w:rsid w:val="00FC14FA"/>
  </w:style>
  <w:style w:type="character" w:styleId="Hyperlink">
    <w:name w:val="Hyperlink"/>
    <w:basedOn w:val="DefaultParagraphFont"/>
    <w:uiPriority w:val="99"/>
    <w:unhideWhenUsed/>
    <w:rsid w:val="004A0222"/>
    <w:rPr>
      <w:color w:val="0000FF"/>
      <w:u w:val="single"/>
    </w:rPr>
  </w:style>
  <w:style w:type="table" w:styleId="TableGrid">
    <w:name w:val="Table Grid"/>
    <w:basedOn w:val="TableNormal"/>
    <w:uiPriority w:val="59"/>
    <w:rsid w:val="004A022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4A0222"/>
  </w:style>
  <w:style w:type="character" w:customStyle="1" w:styleId="jlqj4b">
    <w:name w:val="jlqj4b"/>
    <w:basedOn w:val="DefaultParagraphFont"/>
    <w:rsid w:val="00E71ABE"/>
  </w:style>
  <w:style w:type="character" w:customStyle="1" w:styleId="viiyi">
    <w:name w:val="viiyi"/>
    <w:basedOn w:val="DefaultParagraphFont"/>
    <w:rsid w:val="002B09A0"/>
  </w:style>
  <w:style w:type="paragraph" w:customStyle="1" w:styleId="Pa7">
    <w:name w:val="Pa7"/>
    <w:basedOn w:val="Normal"/>
    <w:next w:val="Normal"/>
    <w:uiPriority w:val="99"/>
    <w:rsid w:val="002E6BBA"/>
    <w:pPr>
      <w:autoSpaceDE w:val="0"/>
      <w:autoSpaceDN w:val="0"/>
      <w:adjustRightInd w:val="0"/>
      <w:spacing w:after="0" w:line="221" w:lineRule="atLeast"/>
    </w:pPr>
    <w:rPr>
      <w:rFonts w:ascii="Arial" w:hAnsi="Arial" w:cs="Arial"/>
      <w:sz w:val="24"/>
      <w:szCs w:val="24"/>
    </w:rPr>
  </w:style>
  <w:style w:type="paragraph" w:customStyle="1" w:styleId="Default">
    <w:name w:val="Default"/>
    <w:rsid w:val="002E6BBA"/>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076D5"/>
    <w:pPr>
      <w:spacing w:line="171" w:lineRule="atLeast"/>
    </w:pPr>
    <w:rPr>
      <w:color w:val="auto"/>
    </w:rPr>
  </w:style>
  <w:style w:type="character" w:customStyle="1" w:styleId="A5">
    <w:name w:val="A5"/>
    <w:uiPriority w:val="99"/>
    <w:rsid w:val="00F076D5"/>
    <w:rPr>
      <w:color w:val="221E1F"/>
      <w:sz w:val="21"/>
      <w:szCs w:val="21"/>
    </w:rPr>
  </w:style>
  <w:style w:type="character" w:styleId="Strong">
    <w:name w:val="Strong"/>
    <w:basedOn w:val="DefaultParagraphFont"/>
    <w:uiPriority w:val="22"/>
    <w:qFormat/>
    <w:rsid w:val="00F42EB6"/>
    <w:rPr>
      <w:b/>
      <w:bCs/>
    </w:rPr>
  </w:style>
  <w:style w:type="character" w:customStyle="1" w:styleId="ezkurwreuab5ozgtqnkl">
    <w:name w:val="ezkurwreuab5ozgtqnkl"/>
    <w:basedOn w:val="DefaultParagraphFont"/>
    <w:rsid w:val="00D4736D"/>
  </w:style>
  <w:style w:type="character" w:styleId="UnresolvedMention">
    <w:name w:val="Unresolved Mention"/>
    <w:basedOn w:val="DefaultParagraphFont"/>
    <w:uiPriority w:val="99"/>
    <w:semiHidden/>
    <w:unhideWhenUsed/>
    <w:rsid w:val="00301C24"/>
    <w:rPr>
      <w:color w:val="605E5C"/>
      <w:shd w:val="clear" w:color="auto" w:fill="E1DFDD"/>
    </w:rPr>
  </w:style>
  <w:style w:type="character" w:styleId="PageNumber">
    <w:name w:val="page number"/>
    <w:basedOn w:val="DefaultParagraphFont"/>
    <w:uiPriority w:val="99"/>
    <w:semiHidden/>
    <w:unhideWhenUsed/>
    <w:rsid w:val="00B43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8902">
      <w:bodyDiv w:val="1"/>
      <w:marLeft w:val="0"/>
      <w:marRight w:val="0"/>
      <w:marTop w:val="0"/>
      <w:marBottom w:val="0"/>
      <w:divBdr>
        <w:top w:val="none" w:sz="0" w:space="0" w:color="auto"/>
        <w:left w:val="none" w:sz="0" w:space="0" w:color="auto"/>
        <w:bottom w:val="none" w:sz="0" w:space="0" w:color="auto"/>
        <w:right w:val="none" w:sz="0" w:space="0" w:color="auto"/>
      </w:divBdr>
    </w:div>
    <w:div w:id="938946019">
      <w:bodyDiv w:val="1"/>
      <w:marLeft w:val="0"/>
      <w:marRight w:val="0"/>
      <w:marTop w:val="0"/>
      <w:marBottom w:val="0"/>
      <w:divBdr>
        <w:top w:val="none" w:sz="0" w:space="0" w:color="auto"/>
        <w:left w:val="none" w:sz="0" w:space="0" w:color="auto"/>
        <w:bottom w:val="none" w:sz="0" w:space="0" w:color="auto"/>
        <w:right w:val="none" w:sz="0" w:space="0" w:color="auto"/>
      </w:divBdr>
    </w:div>
    <w:div w:id="1435132982">
      <w:bodyDiv w:val="1"/>
      <w:marLeft w:val="0"/>
      <w:marRight w:val="0"/>
      <w:marTop w:val="0"/>
      <w:marBottom w:val="0"/>
      <w:divBdr>
        <w:top w:val="none" w:sz="0" w:space="0" w:color="auto"/>
        <w:left w:val="none" w:sz="0" w:space="0" w:color="auto"/>
        <w:bottom w:val="none" w:sz="0" w:space="0" w:color="auto"/>
        <w:right w:val="none" w:sz="0" w:space="0" w:color="auto"/>
      </w:divBdr>
    </w:div>
    <w:div w:id="1606307320">
      <w:bodyDiv w:val="1"/>
      <w:marLeft w:val="0"/>
      <w:marRight w:val="0"/>
      <w:marTop w:val="0"/>
      <w:marBottom w:val="0"/>
      <w:divBdr>
        <w:top w:val="none" w:sz="0" w:space="0" w:color="auto"/>
        <w:left w:val="none" w:sz="0" w:space="0" w:color="auto"/>
        <w:bottom w:val="none" w:sz="0" w:space="0" w:color="auto"/>
        <w:right w:val="none" w:sz="0" w:space="0" w:color="auto"/>
      </w:divBdr>
    </w:div>
    <w:div w:id="1818372967">
      <w:bodyDiv w:val="1"/>
      <w:marLeft w:val="0"/>
      <w:marRight w:val="0"/>
      <w:marTop w:val="0"/>
      <w:marBottom w:val="0"/>
      <w:divBdr>
        <w:top w:val="none" w:sz="0" w:space="0" w:color="auto"/>
        <w:left w:val="none" w:sz="0" w:space="0" w:color="auto"/>
        <w:bottom w:val="none" w:sz="0" w:space="0" w:color="auto"/>
        <w:right w:val="none" w:sz="0" w:space="0" w:color="auto"/>
      </w:divBdr>
    </w:div>
    <w:div w:id="1925334582">
      <w:bodyDiv w:val="1"/>
      <w:marLeft w:val="0"/>
      <w:marRight w:val="0"/>
      <w:marTop w:val="0"/>
      <w:marBottom w:val="0"/>
      <w:divBdr>
        <w:top w:val="none" w:sz="0" w:space="0" w:color="auto"/>
        <w:left w:val="none" w:sz="0" w:space="0" w:color="auto"/>
        <w:bottom w:val="none" w:sz="0" w:space="0" w:color="auto"/>
        <w:right w:val="none" w:sz="0" w:space="0" w:color="auto"/>
      </w:divBdr>
    </w:div>
    <w:div w:id="198897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5-032" TargetMode="Externa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5078D-4808-47BE-9933-3F1F42C3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15</Pages>
  <Words>3562</Words>
  <Characters>20309</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19</cp:revision>
  <dcterms:created xsi:type="dcterms:W3CDTF">2024-12-03T19:21:00Z</dcterms:created>
  <dcterms:modified xsi:type="dcterms:W3CDTF">2025-01-27T18:08:00Z</dcterms:modified>
</cp:coreProperties>
</file>