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96" w:type="pct"/>
        <w:tblLook w:val="04A0" w:firstRow="1" w:lastRow="0" w:firstColumn="1" w:lastColumn="0" w:noHBand="0" w:noVBand="1"/>
      </w:tblPr>
      <w:tblGrid>
        <w:gridCol w:w="4743"/>
        <w:gridCol w:w="4536"/>
      </w:tblGrid>
      <w:tr w:rsidR="00766B4D" w:rsidRPr="00FA55F7" w14:paraId="665B260A" w14:textId="77777777" w:rsidTr="00FA55F7">
        <w:tc>
          <w:tcPr>
            <w:tcW w:w="2556" w:type="pct"/>
            <w:shd w:val="clear" w:color="auto" w:fill="auto"/>
            <w:hideMark/>
          </w:tcPr>
          <w:p w14:paraId="47284A84" w14:textId="4FD911EE" w:rsidR="00766B4D" w:rsidRDefault="00766B4D" w:rsidP="00FA55F7">
            <w:pPr>
              <w:spacing w:after="0" w:line="240" w:lineRule="auto"/>
              <w:rPr>
                <w:rFonts w:ascii="Times New Roman" w:hAnsi="Times New Roman" w:cs="Times New Roman"/>
                <w:sz w:val="20"/>
                <w:szCs w:val="20"/>
              </w:rPr>
            </w:pPr>
            <w:r w:rsidRPr="00FA55F7">
              <w:rPr>
                <w:rFonts w:ascii="Times New Roman" w:hAnsi="Times New Roman" w:cs="Times New Roman"/>
                <w:sz w:val="20"/>
                <w:szCs w:val="20"/>
              </w:rPr>
              <w:t xml:space="preserve">УДК </w:t>
            </w:r>
            <w:r w:rsidR="00336A5C" w:rsidRPr="00FA55F7">
              <w:rPr>
                <w:rFonts w:ascii="Times New Roman" w:hAnsi="Times New Roman" w:cs="Times New Roman"/>
                <w:sz w:val="20"/>
                <w:szCs w:val="20"/>
              </w:rPr>
              <w:t>66.074.2</w:t>
            </w:r>
          </w:p>
          <w:p w14:paraId="5591BB7D" w14:textId="77777777" w:rsidR="00FA55F7" w:rsidRDefault="00FA55F7" w:rsidP="00FA55F7">
            <w:pPr>
              <w:spacing w:after="0" w:line="240" w:lineRule="auto"/>
              <w:rPr>
                <w:rFonts w:ascii="Times New Roman" w:hAnsi="Times New Roman" w:cs="Times New Roman"/>
                <w:sz w:val="20"/>
                <w:szCs w:val="20"/>
              </w:rPr>
            </w:pPr>
          </w:p>
          <w:p w14:paraId="643F05A0" w14:textId="49045B1D" w:rsidR="00FA55F7" w:rsidRPr="00FA55F7" w:rsidRDefault="00FA55F7" w:rsidP="00FA55F7">
            <w:pPr>
              <w:spacing w:after="0" w:line="240" w:lineRule="auto"/>
              <w:rPr>
                <w:rFonts w:ascii="Times New Roman" w:hAnsi="Times New Roman" w:cs="Times New Roman"/>
                <w:sz w:val="20"/>
                <w:szCs w:val="20"/>
              </w:rPr>
            </w:pPr>
          </w:p>
        </w:tc>
        <w:tc>
          <w:tcPr>
            <w:tcW w:w="2444" w:type="pct"/>
            <w:shd w:val="clear" w:color="auto" w:fill="auto"/>
            <w:hideMark/>
          </w:tcPr>
          <w:p w14:paraId="60C7A6E9" w14:textId="33B631E0" w:rsidR="00766B4D" w:rsidRPr="00FA55F7" w:rsidRDefault="00766B4D" w:rsidP="00FA55F7">
            <w:pPr>
              <w:spacing w:after="0" w:line="240" w:lineRule="auto"/>
              <w:rPr>
                <w:rFonts w:ascii="Times New Roman" w:eastAsia="Times New Roman" w:hAnsi="Times New Roman" w:cs="Times New Roman"/>
                <w:color w:val="000000"/>
                <w:sz w:val="20"/>
                <w:szCs w:val="20"/>
              </w:rPr>
            </w:pPr>
            <w:r w:rsidRPr="00FA55F7">
              <w:rPr>
                <w:rFonts w:ascii="Times New Roman" w:eastAsia="Times New Roman" w:hAnsi="Times New Roman" w:cs="Times New Roman"/>
                <w:color w:val="000000"/>
                <w:sz w:val="20"/>
                <w:szCs w:val="20"/>
                <w:lang w:val="en-US"/>
              </w:rPr>
              <w:t>UD</w:t>
            </w:r>
            <w:r w:rsidR="008D7119">
              <w:rPr>
                <w:rFonts w:ascii="Times New Roman" w:eastAsia="Times New Roman" w:hAnsi="Times New Roman" w:cs="Times New Roman"/>
                <w:color w:val="000000"/>
                <w:sz w:val="20"/>
                <w:szCs w:val="20"/>
                <w:lang w:val="en-US"/>
              </w:rPr>
              <w:t>C</w:t>
            </w:r>
            <w:r w:rsidRPr="00FA55F7">
              <w:rPr>
                <w:rFonts w:ascii="Times New Roman" w:eastAsia="Times New Roman" w:hAnsi="Times New Roman" w:cs="Times New Roman"/>
                <w:color w:val="000000"/>
                <w:sz w:val="20"/>
                <w:szCs w:val="20"/>
                <w:lang w:val="en-US"/>
              </w:rPr>
              <w:t xml:space="preserve"> </w:t>
            </w:r>
            <w:r w:rsidR="00336A5C" w:rsidRPr="00FA55F7">
              <w:rPr>
                <w:rFonts w:ascii="Times New Roman" w:eastAsia="Times New Roman" w:hAnsi="Times New Roman" w:cs="Times New Roman"/>
                <w:color w:val="000000"/>
                <w:sz w:val="20"/>
                <w:szCs w:val="20"/>
              </w:rPr>
              <w:t>66.074.2</w:t>
            </w:r>
          </w:p>
        </w:tc>
      </w:tr>
      <w:tr w:rsidR="00766B4D" w:rsidRPr="00FA55F7" w14:paraId="65673CF1" w14:textId="77777777" w:rsidTr="00FA55F7">
        <w:tc>
          <w:tcPr>
            <w:tcW w:w="2556" w:type="pct"/>
            <w:shd w:val="clear" w:color="auto" w:fill="auto"/>
            <w:hideMark/>
          </w:tcPr>
          <w:p w14:paraId="51CF2EF7" w14:textId="77777777" w:rsidR="00766B4D" w:rsidRPr="00FA55F7" w:rsidRDefault="00766B4D" w:rsidP="00FA55F7">
            <w:pPr>
              <w:spacing w:after="0" w:line="240" w:lineRule="auto"/>
              <w:rPr>
                <w:rFonts w:ascii="Times New Roman" w:eastAsia="Times New Roman" w:hAnsi="Times New Roman" w:cs="Times New Roman"/>
                <w:color w:val="000000"/>
                <w:sz w:val="20"/>
                <w:szCs w:val="20"/>
                <w:lang w:val="en-US"/>
              </w:rPr>
            </w:pPr>
          </w:p>
        </w:tc>
        <w:tc>
          <w:tcPr>
            <w:tcW w:w="2444" w:type="pct"/>
            <w:shd w:val="clear" w:color="auto" w:fill="auto"/>
            <w:hideMark/>
          </w:tcPr>
          <w:p w14:paraId="144991B3" w14:textId="77777777" w:rsidR="00766B4D" w:rsidRPr="00FA55F7" w:rsidRDefault="00766B4D" w:rsidP="00FA55F7">
            <w:pPr>
              <w:spacing w:after="0" w:line="240" w:lineRule="auto"/>
              <w:rPr>
                <w:rFonts w:ascii="Times New Roman" w:eastAsia="Times New Roman" w:hAnsi="Times New Roman" w:cs="Times New Roman"/>
                <w:color w:val="000000"/>
                <w:sz w:val="20"/>
                <w:szCs w:val="20"/>
                <w:lang w:val="en-US"/>
              </w:rPr>
            </w:pPr>
          </w:p>
        </w:tc>
      </w:tr>
      <w:tr w:rsidR="00766B4D" w:rsidRPr="00FA55F7" w14:paraId="10507EAC" w14:textId="77777777" w:rsidTr="00FA55F7">
        <w:tc>
          <w:tcPr>
            <w:tcW w:w="2556" w:type="pct"/>
            <w:shd w:val="clear" w:color="auto" w:fill="auto"/>
            <w:hideMark/>
          </w:tcPr>
          <w:p w14:paraId="20E237E9" w14:textId="52D2970E" w:rsidR="00766B4D" w:rsidRDefault="008F4824" w:rsidP="00FA55F7">
            <w:pPr>
              <w:spacing w:after="0" w:line="240" w:lineRule="auto"/>
              <w:rPr>
                <w:rFonts w:ascii="Times New Roman" w:eastAsia="Times New Roman" w:hAnsi="Times New Roman" w:cs="Times New Roman"/>
                <w:color w:val="000000"/>
                <w:sz w:val="20"/>
                <w:szCs w:val="20"/>
              </w:rPr>
            </w:pPr>
            <w:r w:rsidRPr="00FA55F7">
              <w:rPr>
                <w:rFonts w:ascii="Times New Roman" w:eastAsia="Times New Roman" w:hAnsi="Times New Roman" w:cs="Times New Roman"/>
                <w:color w:val="000000"/>
                <w:sz w:val="20"/>
                <w:szCs w:val="20"/>
              </w:rPr>
              <w:t>4.3.1. Технологии, машины и оборудование для агропромышленного комплекса (технические науки)</w:t>
            </w:r>
          </w:p>
          <w:p w14:paraId="73F9DC75" w14:textId="77777777" w:rsidR="00FA55F7" w:rsidRDefault="00FA55F7" w:rsidP="00FA55F7">
            <w:pPr>
              <w:spacing w:after="0" w:line="240" w:lineRule="auto"/>
              <w:rPr>
                <w:rFonts w:ascii="Times New Roman" w:eastAsia="Times New Roman" w:hAnsi="Times New Roman" w:cs="Times New Roman"/>
                <w:color w:val="000000"/>
                <w:sz w:val="20"/>
                <w:szCs w:val="20"/>
              </w:rPr>
            </w:pPr>
          </w:p>
          <w:p w14:paraId="4499DD3D" w14:textId="6FBF81C4" w:rsidR="00FA55F7" w:rsidRPr="00FA55F7" w:rsidRDefault="00FA55F7" w:rsidP="00FA55F7">
            <w:pPr>
              <w:spacing w:after="0" w:line="240" w:lineRule="auto"/>
              <w:rPr>
                <w:rFonts w:ascii="Times New Roman" w:eastAsia="Times New Roman" w:hAnsi="Times New Roman" w:cs="Times New Roman"/>
                <w:color w:val="000000"/>
                <w:sz w:val="20"/>
                <w:szCs w:val="20"/>
              </w:rPr>
            </w:pPr>
          </w:p>
        </w:tc>
        <w:tc>
          <w:tcPr>
            <w:tcW w:w="2444" w:type="pct"/>
            <w:shd w:val="clear" w:color="auto" w:fill="auto"/>
            <w:hideMark/>
          </w:tcPr>
          <w:p w14:paraId="45C848DB" w14:textId="77777777" w:rsidR="008F4824" w:rsidRPr="00FA55F7" w:rsidRDefault="008F4824" w:rsidP="00FA55F7">
            <w:pPr>
              <w:spacing w:after="0" w:line="240" w:lineRule="auto"/>
              <w:rPr>
                <w:rFonts w:ascii="Times New Roman" w:eastAsia="Times New Roman" w:hAnsi="Times New Roman" w:cs="Times New Roman"/>
                <w:color w:val="000000"/>
                <w:sz w:val="20"/>
                <w:szCs w:val="20"/>
                <w:lang w:val="en-US"/>
              </w:rPr>
            </w:pPr>
            <w:r w:rsidRPr="00FA55F7">
              <w:rPr>
                <w:rFonts w:ascii="Times New Roman" w:eastAsia="Times New Roman" w:hAnsi="Times New Roman" w:cs="Times New Roman"/>
                <w:color w:val="000000"/>
                <w:sz w:val="20"/>
                <w:szCs w:val="20"/>
                <w:lang w:val="en-US"/>
              </w:rPr>
              <w:t>4.3.1. Technologies, machinery and equipment for</w:t>
            </w:r>
          </w:p>
          <w:p w14:paraId="5DC95862" w14:textId="226B34F7" w:rsidR="00766B4D" w:rsidRPr="00FA55F7" w:rsidRDefault="008F4824" w:rsidP="00FA55F7">
            <w:pPr>
              <w:spacing w:after="0" w:line="240" w:lineRule="auto"/>
              <w:rPr>
                <w:rFonts w:ascii="Times New Roman" w:eastAsia="Times New Roman" w:hAnsi="Times New Roman" w:cs="Times New Roman"/>
                <w:color w:val="000000"/>
                <w:sz w:val="20"/>
                <w:szCs w:val="20"/>
                <w:lang w:val="en-US"/>
              </w:rPr>
            </w:pPr>
            <w:r w:rsidRPr="00FA55F7">
              <w:rPr>
                <w:rFonts w:ascii="Times New Roman" w:eastAsia="Times New Roman" w:hAnsi="Times New Roman" w:cs="Times New Roman"/>
                <w:color w:val="000000"/>
                <w:sz w:val="20"/>
                <w:szCs w:val="20"/>
                <w:lang w:val="en-US"/>
              </w:rPr>
              <w:t>the agro-industrial complex (technical sciences)</w:t>
            </w:r>
          </w:p>
        </w:tc>
      </w:tr>
      <w:tr w:rsidR="00766B4D" w:rsidRPr="00FA55F7" w14:paraId="0EFB734F" w14:textId="77777777" w:rsidTr="00FA55F7">
        <w:tc>
          <w:tcPr>
            <w:tcW w:w="2556" w:type="pct"/>
            <w:shd w:val="clear" w:color="auto" w:fill="auto"/>
            <w:hideMark/>
          </w:tcPr>
          <w:p w14:paraId="7B184281" w14:textId="77777777" w:rsidR="00766B4D" w:rsidRPr="00FA55F7" w:rsidRDefault="00766B4D" w:rsidP="00FA55F7">
            <w:pPr>
              <w:spacing w:after="0" w:line="240" w:lineRule="auto"/>
              <w:rPr>
                <w:rFonts w:ascii="Times New Roman" w:eastAsia="Times New Roman" w:hAnsi="Times New Roman" w:cs="Times New Roman"/>
                <w:color w:val="000000"/>
                <w:sz w:val="20"/>
                <w:szCs w:val="20"/>
                <w:lang w:val="en-US"/>
              </w:rPr>
            </w:pPr>
          </w:p>
        </w:tc>
        <w:tc>
          <w:tcPr>
            <w:tcW w:w="2444" w:type="pct"/>
            <w:shd w:val="clear" w:color="auto" w:fill="auto"/>
            <w:hideMark/>
          </w:tcPr>
          <w:p w14:paraId="6CBC4DA4" w14:textId="77777777" w:rsidR="00766B4D" w:rsidRPr="00FA55F7" w:rsidRDefault="00766B4D" w:rsidP="00FA55F7">
            <w:pPr>
              <w:spacing w:after="0" w:line="240" w:lineRule="auto"/>
              <w:rPr>
                <w:rFonts w:ascii="Times New Roman" w:eastAsia="Times New Roman" w:hAnsi="Times New Roman" w:cs="Times New Roman"/>
                <w:color w:val="000000"/>
                <w:sz w:val="20"/>
                <w:szCs w:val="20"/>
                <w:lang w:val="en-US"/>
              </w:rPr>
            </w:pPr>
          </w:p>
        </w:tc>
      </w:tr>
      <w:tr w:rsidR="00766B4D" w:rsidRPr="00FA55F7" w14:paraId="1CD72075" w14:textId="77777777" w:rsidTr="00FA55F7">
        <w:tc>
          <w:tcPr>
            <w:tcW w:w="2556" w:type="pct"/>
            <w:shd w:val="clear" w:color="auto" w:fill="auto"/>
            <w:hideMark/>
          </w:tcPr>
          <w:p w14:paraId="6F28D0F5" w14:textId="77777777" w:rsidR="00766B4D" w:rsidRDefault="00A71773" w:rsidP="00FA55F7">
            <w:pPr>
              <w:spacing w:after="0" w:line="240" w:lineRule="auto"/>
              <w:rPr>
                <w:rFonts w:ascii="Times New Roman" w:eastAsia="Times New Roman" w:hAnsi="Times New Roman" w:cs="Times New Roman"/>
                <w:b/>
                <w:bCs/>
                <w:color w:val="000000"/>
                <w:sz w:val="20"/>
                <w:szCs w:val="20"/>
              </w:rPr>
            </w:pPr>
            <w:r w:rsidRPr="00FA55F7">
              <w:rPr>
                <w:rFonts w:ascii="Times New Roman" w:eastAsia="Times New Roman" w:hAnsi="Times New Roman" w:cs="Times New Roman"/>
                <w:b/>
                <w:bCs/>
                <w:color w:val="000000"/>
                <w:sz w:val="20"/>
                <w:szCs w:val="20"/>
              </w:rPr>
              <w:t>ЧИСЛЕННОЕ МОДЕЛИРОВАНИЕ РАБОТЫ КВАДРАТНОГО СЕПАРАТОРА ДЛЯ УЛАВЛИВАНИЯ МЕЛКОДИСПЕРСНЫХ ЧАСТИЦ ИЗ ГАЗОВОГО ПОТОКА</w:t>
            </w:r>
          </w:p>
          <w:p w14:paraId="5F83525F" w14:textId="2187BB4A" w:rsidR="00FA55F7" w:rsidRPr="00FA55F7" w:rsidRDefault="00FA55F7" w:rsidP="00FA55F7">
            <w:pPr>
              <w:spacing w:after="0" w:line="240" w:lineRule="auto"/>
              <w:rPr>
                <w:rFonts w:ascii="Times New Roman" w:eastAsia="Times New Roman" w:hAnsi="Times New Roman" w:cs="Times New Roman"/>
                <w:b/>
                <w:bCs/>
                <w:color w:val="000000"/>
                <w:sz w:val="20"/>
                <w:szCs w:val="20"/>
              </w:rPr>
            </w:pPr>
          </w:p>
        </w:tc>
        <w:tc>
          <w:tcPr>
            <w:tcW w:w="2444" w:type="pct"/>
            <w:shd w:val="clear" w:color="auto" w:fill="auto"/>
            <w:hideMark/>
          </w:tcPr>
          <w:p w14:paraId="4BFBFAF3" w14:textId="3D08971F" w:rsidR="00766B4D" w:rsidRPr="00FA55F7" w:rsidRDefault="00336A5C" w:rsidP="00FA55F7">
            <w:pPr>
              <w:spacing w:after="0" w:line="240" w:lineRule="auto"/>
              <w:rPr>
                <w:rFonts w:ascii="Times New Roman" w:eastAsia="Times New Roman" w:hAnsi="Times New Roman" w:cs="Times New Roman"/>
                <w:b/>
                <w:bCs/>
                <w:color w:val="000000"/>
                <w:sz w:val="20"/>
                <w:szCs w:val="20"/>
                <w:lang w:val="en-US"/>
              </w:rPr>
            </w:pPr>
            <w:r w:rsidRPr="00FA55F7">
              <w:rPr>
                <w:rFonts w:ascii="Times New Roman" w:eastAsia="Times New Roman" w:hAnsi="Times New Roman" w:cs="Times New Roman"/>
                <w:b/>
                <w:bCs/>
                <w:color w:val="000000"/>
                <w:sz w:val="20"/>
                <w:szCs w:val="20"/>
                <w:lang w:val="en-US"/>
              </w:rPr>
              <w:t>NUMERICAL MODELING OF THE OPERATION OF A SQUARE SEPARATOR FOR CAPTURING FINE PARTICLES FROM A GAS FLOW</w:t>
            </w:r>
          </w:p>
        </w:tc>
      </w:tr>
      <w:tr w:rsidR="00766B4D" w:rsidRPr="00FA55F7" w14:paraId="5985562B" w14:textId="77777777" w:rsidTr="00FA55F7">
        <w:tc>
          <w:tcPr>
            <w:tcW w:w="2556" w:type="pct"/>
            <w:shd w:val="clear" w:color="auto" w:fill="auto"/>
            <w:hideMark/>
          </w:tcPr>
          <w:p w14:paraId="0404FCBA" w14:textId="77777777" w:rsidR="00766B4D" w:rsidRPr="00FA55F7" w:rsidRDefault="00766B4D" w:rsidP="00FA55F7">
            <w:pPr>
              <w:spacing w:after="0" w:line="240" w:lineRule="auto"/>
              <w:rPr>
                <w:rFonts w:ascii="Times New Roman" w:eastAsia="Times New Roman" w:hAnsi="Times New Roman" w:cs="Times New Roman"/>
                <w:color w:val="000000"/>
                <w:sz w:val="20"/>
                <w:szCs w:val="20"/>
                <w:lang w:val="en-US"/>
              </w:rPr>
            </w:pPr>
          </w:p>
        </w:tc>
        <w:tc>
          <w:tcPr>
            <w:tcW w:w="2444" w:type="pct"/>
            <w:shd w:val="clear" w:color="auto" w:fill="auto"/>
            <w:hideMark/>
          </w:tcPr>
          <w:p w14:paraId="4E602557" w14:textId="77777777" w:rsidR="00766B4D" w:rsidRPr="00FA55F7" w:rsidRDefault="00766B4D" w:rsidP="00FA55F7">
            <w:pPr>
              <w:spacing w:after="0" w:line="240" w:lineRule="auto"/>
              <w:rPr>
                <w:rFonts w:ascii="Times New Roman" w:eastAsia="Times New Roman" w:hAnsi="Times New Roman" w:cs="Times New Roman"/>
                <w:color w:val="000000"/>
                <w:sz w:val="20"/>
                <w:szCs w:val="20"/>
                <w:lang w:val="en-US"/>
              </w:rPr>
            </w:pPr>
          </w:p>
        </w:tc>
      </w:tr>
      <w:tr w:rsidR="00537A6A" w:rsidRPr="00FA55F7" w14:paraId="7D92267D" w14:textId="77777777" w:rsidTr="00FA55F7">
        <w:tc>
          <w:tcPr>
            <w:tcW w:w="2556" w:type="pct"/>
            <w:shd w:val="clear" w:color="auto" w:fill="auto"/>
            <w:hideMark/>
          </w:tcPr>
          <w:p w14:paraId="282E73BF" w14:textId="77777777" w:rsidR="00FA55F7" w:rsidRDefault="00FA55F7" w:rsidP="00FA55F7">
            <w:pPr>
              <w:spacing w:after="0" w:line="240" w:lineRule="auto"/>
              <w:rPr>
                <w:rFonts w:ascii="Times New Roman" w:hAnsi="Times New Roman" w:cs="Times New Roman"/>
                <w:sz w:val="20"/>
                <w:szCs w:val="20"/>
              </w:rPr>
            </w:pPr>
          </w:p>
          <w:p w14:paraId="6B47881C" w14:textId="538B75AE" w:rsidR="00537A6A" w:rsidRPr="00FA55F7" w:rsidRDefault="00537A6A" w:rsidP="00FA55F7">
            <w:pPr>
              <w:spacing w:after="0" w:line="240" w:lineRule="auto"/>
              <w:rPr>
                <w:rFonts w:ascii="Times New Roman" w:eastAsia="Times New Roman" w:hAnsi="Times New Roman" w:cs="Times New Roman"/>
                <w:color w:val="000000"/>
                <w:sz w:val="20"/>
                <w:szCs w:val="20"/>
                <w:lang w:val="en-US"/>
              </w:rPr>
            </w:pPr>
            <w:r w:rsidRPr="00FA55F7">
              <w:rPr>
                <w:rFonts w:ascii="Times New Roman" w:hAnsi="Times New Roman" w:cs="Times New Roman"/>
                <w:sz w:val="20"/>
                <w:szCs w:val="20"/>
              </w:rPr>
              <w:t>Шаймарданов Ансель Ренатович</w:t>
            </w:r>
          </w:p>
        </w:tc>
        <w:tc>
          <w:tcPr>
            <w:tcW w:w="2444" w:type="pct"/>
            <w:shd w:val="clear" w:color="auto" w:fill="auto"/>
            <w:hideMark/>
          </w:tcPr>
          <w:p w14:paraId="076FA5CA" w14:textId="77777777" w:rsidR="008D7119" w:rsidRDefault="008D7119" w:rsidP="00FA55F7">
            <w:pPr>
              <w:spacing w:after="0" w:line="240" w:lineRule="auto"/>
              <w:rPr>
                <w:rFonts w:ascii="Times New Roman" w:hAnsi="Times New Roman" w:cs="Times New Roman"/>
                <w:sz w:val="20"/>
                <w:szCs w:val="20"/>
                <w:lang w:val="en-US"/>
              </w:rPr>
            </w:pPr>
          </w:p>
          <w:p w14:paraId="323D87DE" w14:textId="6FA426C1" w:rsidR="00537A6A" w:rsidRPr="00FA55F7" w:rsidRDefault="00537A6A" w:rsidP="00FA55F7">
            <w:pPr>
              <w:spacing w:after="0" w:line="240" w:lineRule="auto"/>
              <w:rPr>
                <w:rFonts w:ascii="Times New Roman" w:eastAsia="Times New Roman" w:hAnsi="Times New Roman" w:cs="Times New Roman"/>
                <w:b/>
                <w:bCs/>
                <w:color w:val="000000"/>
                <w:sz w:val="20"/>
                <w:szCs w:val="20"/>
                <w:lang w:val="en-US"/>
              </w:rPr>
            </w:pPr>
            <w:r w:rsidRPr="00FA55F7">
              <w:rPr>
                <w:rFonts w:ascii="Times New Roman" w:hAnsi="Times New Roman" w:cs="Times New Roman"/>
                <w:sz w:val="20"/>
                <w:szCs w:val="20"/>
                <w:lang w:val="en-US"/>
              </w:rPr>
              <w:t>Shaimardanov Ansel Renatovich</w:t>
            </w:r>
          </w:p>
        </w:tc>
      </w:tr>
      <w:tr w:rsidR="00537A6A" w:rsidRPr="00FA55F7" w14:paraId="0491EAC0" w14:textId="77777777" w:rsidTr="00FA55F7">
        <w:tc>
          <w:tcPr>
            <w:tcW w:w="2556" w:type="pct"/>
            <w:shd w:val="clear" w:color="auto" w:fill="auto"/>
            <w:hideMark/>
          </w:tcPr>
          <w:p w14:paraId="6ADB7741" w14:textId="50A6370C" w:rsidR="00537A6A" w:rsidRPr="00FA55F7" w:rsidRDefault="00537A6A" w:rsidP="00FA55F7">
            <w:pPr>
              <w:spacing w:after="0" w:line="240" w:lineRule="auto"/>
              <w:rPr>
                <w:rFonts w:ascii="Times New Roman" w:eastAsia="Times New Roman" w:hAnsi="Times New Roman" w:cs="Times New Roman"/>
                <w:color w:val="000000"/>
                <w:sz w:val="20"/>
                <w:szCs w:val="20"/>
                <w:lang w:val="en-US"/>
              </w:rPr>
            </w:pPr>
            <w:r w:rsidRPr="00FA55F7">
              <w:rPr>
                <w:rFonts w:ascii="Times New Roman" w:hAnsi="Times New Roman" w:cs="Times New Roman"/>
                <w:sz w:val="20"/>
                <w:szCs w:val="20"/>
              </w:rPr>
              <w:t>Студент</w:t>
            </w:r>
          </w:p>
        </w:tc>
        <w:tc>
          <w:tcPr>
            <w:tcW w:w="2444" w:type="pct"/>
            <w:shd w:val="clear" w:color="auto" w:fill="auto"/>
            <w:hideMark/>
          </w:tcPr>
          <w:p w14:paraId="007ADD8C" w14:textId="1FF9623A" w:rsidR="00537A6A" w:rsidRPr="00FA55F7" w:rsidRDefault="00537A6A" w:rsidP="00FA55F7">
            <w:pPr>
              <w:spacing w:after="0" w:line="240" w:lineRule="auto"/>
              <w:rPr>
                <w:rFonts w:ascii="Times New Roman" w:eastAsia="Times New Roman" w:hAnsi="Times New Roman" w:cs="Times New Roman"/>
                <w:color w:val="000000"/>
                <w:sz w:val="20"/>
                <w:szCs w:val="20"/>
                <w:lang w:val="en-US"/>
              </w:rPr>
            </w:pPr>
            <w:r w:rsidRPr="00FA55F7">
              <w:rPr>
                <w:rFonts w:ascii="Times New Roman" w:hAnsi="Times New Roman" w:cs="Times New Roman"/>
                <w:sz w:val="20"/>
                <w:szCs w:val="20"/>
                <w:lang w:val="en-US"/>
              </w:rPr>
              <w:t>Student</w:t>
            </w:r>
          </w:p>
        </w:tc>
      </w:tr>
      <w:tr w:rsidR="00537A6A" w:rsidRPr="00FA55F7" w14:paraId="5D9A3438" w14:textId="77777777" w:rsidTr="00FA55F7">
        <w:tc>
          <w:tcPr>
            <w:tcW w:w="2556" w:type="pct"/>
            <w:shd w:val="clear" w:color="auto" w:fill="auto"/>
          </w:tcPr>
          <w:p w14:paraId="4AF60E2F" w14:textId="77777777" w:rsidR="00537A6A" w:rsidRPr="00FA55F7" w:rsidRDefault="00537A6A" w:rsidP="00FA55F7">
            <w:pPr>
              <w:spacing w:after="0" w:line="240" w:lineRule="auto"/>
              <w:rPr>
                <w:rFonts w:ascii="Times New Roman" w:eastAsia="Times New Roman" w:hAnsi="Times New Roman" w:cs="Times New Roman"/>
                <w:color w:val="000000"/>
                <w:sz w:val="20"/>
                <w:szCs w:val="20"/>
                <w:lang w:val="en-US"/>
              </w:rPr>
            </w:pPr>
          </w:p>
        </w:tc>
        <w:tc>
          <w:tcPr>
            <w:tcW w:w="2444" w:type="pct"/>
            <w:shd w:val="clear" w:color="auto" w:fill="auto"/>
          </w:tcPr>
          <w:p w14:paraId="5C8B0DB8" w14:textId="77777777" w:rsidR="00537A6A" w:rsidRPr="00FA55F7" w:rsidRDefault="00537A6A" w:rsidP="00FA55F7">
            <w:pPr>
              <w:spacing w:after="0" w:line="240" w:lineRule="auto"/>
              <w:rPr>
                <w:rFonts w:ascii="Times New Roman" w:eastAsia="Times New Roman" w:hAnsi="Times New Roman" w:cs="Times New Roman"/>
                <w:color w:val="000000"/>
                <w:sz w:val="20"/>
                <w:szCs w:val="20"/>
                <w:lang w:val="en-US"/>
              </w:rPr>
            </w:pPr>
          </w:p>
        </w:tc>
      </w:tr>
      <w:tr w:rsidR="00537A6A" w:rsidRPr="00FA55F7" w14:paraId="03146685" w14:textId="77777777" w:rsidTr="00FA55F7">
        <w:tc>
          <w:tcPr>
            <w:tcW w:w="2556" w:type="pct"/>
            <w:shd w:val="clear" w:color="auto" w:fill="auto"/>
          </w:tcPr>
          <w:p w14:paraId="30F9677A" w14:textId="649C545A" w:rsidR="00537A6A" w:rsidRPr="00FA55F7" w:rsidRDefault="00537A6A" w:rsidP="00FA55F7">
            <w:pPr>
              <w:spacing w:after="0" w:line="240" w:lineRule="auto"/>
              <w:rPr>
                <w:rFonts w:ascii="Times New Roman" w:eastAsia="Times New Roman" w:hAnsi="Times New Roman" w:cs="Times New Roman"/>
                <w:color w:val="000000"/>
                <w:sz w:val="20"/>
                <w:szCs w:val="20"/>
                <w:lang w:val="en-US"/>
              </w:rPr>
            </w:pPr>
            <w:r w:rsidRPr="00FA55F7">
              <w:rPr>
                <w:rFonts w:ascii="Times New Roman" w:hAnsi="Times New Roman" w:cs="Times New Roman"/>
                <w:sz w:val="20"/>
                <w:szCs w:val="20"/>
              </w:rPr>
              <w:t>Биккулов Рустем Ядкарович</w:t>
            </w:r>
          </w:p>
        </w:tc>
        <w:tc>
          <w:tcPr>
            <w:tcW w:w="2444" w:type="pct"/>
            <w:shd w:val="clear" w:color="auto" w:fill="auto"/>
          </w:tcPr>
          <w:p w14:paraId="6B039267" w14:textId="6A2A82F3" w:rsidR="00537A6A" w:rsidRPr="00FA55F7" w:rsidRDefault="00537A6A" w:rsidP="00FA55F7">
            <w:pPr>
              <w:spacing w:after="0" w:line="240" w:lineRule="auto"/>
              <w:rPr>
                <w:rFonts w:ascii="Times New Roman" w:eastAsia="Times New Roman" w:hAnsi="Times New Roman" w:cs="Times New Roman"/>
                <w:color w:val="000000"/>
                <w:sz w:val="20"/>
                <w:szCs w:val="20"/>
                <w:lang w:val="en-US"/>
              </w:rPr>
            </w:pPr>
            <w:r w:rsidRPr="00FA55F7">
              <w:rPr>
                <w:rFonts w:ascii="Times New Roman" w:hAnsi="Times New Roman" w:cs="Times New Roman"/>
                <w:sz w:val="20"/>
                <w:szCs w:val="20"/>
                <w:lang w:val="en-US"/>
              </w:rPr>
              <w:t>Bikkulov Rustem Yadkarovich</w:t>
            </w:r>
          </w:p>
        </w:tc>
      </w:tr>
      <w:tr w:rsidR="00537A6A" w:rsidRPr="00FA55F7" w14:paraId="4DA10701" w14:textId="77777777" w:rsidTr="00FA55F7">
        <w:tc>
          <w:tcPr>
            <w:tcW w:w="2556" w:type="pct"/>
            <w:shd w:val="clear" w:color="auto" w:fill="auto"/>
          </w:tcPr>
          <w:p w14:paraId="40AD9B69" w14:textId="7371B1D5" w:rsidR="00537A6A" w:rsidRPr="00FA55F7" w:rsidRDefault="00537A6A" w:rsidP="00FA55F7">
            <w:pPr>
              <w:spacing w:after="0" w:line="240" w:lineRule="auto"/>
              <w:rPr>
                <w:rFonts w:ascii="Times New Roman" w:eastAsia="Times New Roman" w:hAnsi="Times New Roman" w:cs="Times New Roman"/>
                <w:color w:val="000000"/>
                <w:sz w:val="20"/>
                <w:szCs w:val="20"/>
              </w:rPr>
            </w:pPr>
            <w:r w:rsidRPr="00FA55F7">
              <w:rPr>
                <w:rFonts w:ascii="Times New Roman" w:hAnsi="Times New Roman" w:cs="Times New Roman"/>
                <w:sz w:val="20"/>
                <w:szCs w:val="20"/>
              </w:rPr>
              <w:t>Канд. техн. наук</w:t>
            </w:r>
          </w:p>
        </w:tc>
        <w:tc>
          <w:tcPr>
            <w:tcW w:w="2444" w:type="pct"/>
            <w:shd w:val="clear" w:color="auto" w:fill="auto"/>
          </w:tcPr>
          <w:p w14:paraId="5F2FF398" w14:textId="0C206042" w:rsidR="00537A6A" w:rsidRPr="00FA55F7" w:rsidRDefault="00537A6A" w:rsidP="00FA55F7">
            <w:pPr>
              <w:spacing w:after="0" w:line="240" w:lineRule="auto"/>
              <w:rPr>
                <w:rFonts w:ascii="Times New Roman" w:eastAsia="Times New Roman" w:hAnsi="Times New Roman" w:cs="Times New Roman"/>
                <w:i/>
                <w:iCs/>
                <w:color w:val="000000"/>
                <w:sz w:val="20"/>
                <w:szCs w:val="20"/>
                <w:lang w:val="en-US"/>
              </w:rPr>
            </w:pPr>
            <w:r w:rsidRPr="00FA55F7">
              <w:rPr>
                <w:rFonts w:ascii="Times New Roman" w:hAnsi="Times New Roman" w:cs="Times New Roman"/>
                <w:sz w:val="20"/>
                <w:szCs w:val="20"/>
                <w:lang w:val="en-US"/>
              </w:rPr>
              <w:t>Cand.Tech.Sci.</w:t>
            </w:r>
          </w:p>
        </w:tc>
      </w:tr>
      <w:tr w:rsidR="00B52C02" w:rsidRPr="00FA55F7" w14:paraId="049C562A" w14:textId="77777777" w:rsidTr="00FA55F7">
        <w:tc>
          <w:tcPr>
            <w:tcW w:w="2556" w:type="pct"/>
            <w:shd w:val="clear" w:color="auto" w:fill="auto"/>
          </w:tcPr>
          <w:p w14:paraId="0D11F5AD" w14:textId="77777777" w:rsidR="00B52C02" w:rsidRPr="00FA55F7" w:rsidRDefault="00B52C02" w:rsidP="00FA55F7">
            <w:pPr>
              <w:spacing w:after="0" w:line="240" w:lineRule="auto"/>
              <w:rPr>
                <w:rFonts w:ascii="Times New Roman" w:hAnsi="Times New Roman" w:cs="Times New Roman"/>
                <w:i/>
                <w:sz w:val="20"/>
                <w:szCs w:val="20"/>
                <w:lang w:val="en-US"/>
              </w:rPr>
            </w:pPr>
          </w:p>
        </w:tc>
        <w:tc>
          <w:tcPr>
            <w:tcW w:w="2444" w:type="pct"/>
            <w:shd w:val="clear" w:color="auto" w:fill="auto"/>
          </w:tcPr>
          <w:p w14:paraId="050AA659" w14:textId="77777777" w:rsidR="00B52C02" w:rsidRPr="00FA55F7" w:rsidRDefault="00B52C02" w:rsidP="00FA55F7">
            <w:pPr>
              <w:spacing w:after="0" w:line="240" w:lineRule="auto"/>
              <w:rPr>
                <w:rFonts w:ascii="Times New Roman" w:hAnsi="Times New Roman" w:cs="Times New Roman"/>
                <w:i/>
                <w:sz w:val="20"/>
                <w:szCs w:val="20"/>
                <w:lang w:val="en-US"/>
              </w:rPr>
            </w:pPr>
          </w:p>
        </w:tc>
      </w:tr>
      <w:tr w:rsidR="00537A6A" w:rsidRPr="00FA55F7" w14:paraId="7B6900D6" w14:textId="77777777" w:rsidTr="00FA55F7">
        <w:tc>
          <w:tcPr>
            <w:tcW w:w="2556" w:type="pct"/>
            <w:shd w:val="clear" w:color="auto" w:fill="auto"/>
          </w:tcPr>
          <w:p w14:paraId="3760A936" w14:textId="77533101" w:rsidR="00537A6A" w:rsidRPr="00FA55F7" w:rsidRDefault="00537A6A" w:rsidP="00FA55F7">
            <w:pPr>
              <w:spacing w:after="0" w:line="240" w:lineRule="auto"/>
              <w:rPr>
                <w:rFonts w:ascii="Times New Roman" w:hAnsi="Times New Roman" w:cs="Times New Roman"/>
                <w:i/>
                <w:sz w:val="20"/>
                <w:szCs w:val="20"/>
                <w:lang w:val="en-US"/>
              </w:rPr>
            </w:pPr>
            <w:r w:rsidRPr="00FA55F7">
              <w:rPr>
                <w:rFonts w:ascii="Times New Roman" w:hAnsi="Times New Roman" w:cs="Times New Roman"/>
                <w:sz w:val="20"/>
                <w:szCs w:val="20"/>
              </w:rPr>
              <w:t>Мадышев Ильнур Наилович</w:t>
            </w:r>
          </w:p>
        </w:tc>
        <w:tc>
          <w:tcPr>
            <w:tcW w:w="2444" w:type="pct"/>
            <w:shd w:val="clear" w:color="auto" w:fill="auto"/>
          </w:tcPr>
          <w:p w14:paraId="12485170" w14:textId="32EC9EC3" w:rsidR="00537A6A" w:rsidRPr="00FA55F7" w:rsidRDefault="00537A6A" w:rsidP="00FA55F7">
            <w:pPr>
              <w:spacing w:after="0" w:line="240" w:lineRule="auto"/>
              <w:rPr>
                <w:rFonts w:ascii="Times New Roman" w:hAnsi="Times New Roman" w:cs="Times New Roman"/>
                <w:i/>
                <w:sz w:val="20"/>
                <w:szCs w:val="20"/>
                <w:lang w:val="en-US"/>
              </w:rPr>
            </w:pPr>
            <w:r w:rsidRPr="00FA55F7">
              <w:rPr>
                <w:rFonts w:ascii="Times New Roman" w:eastAsia="Times New Roman" w:hAnsi="Times New Roman" w:cs="Times New Roman"/>
                <w:bCs/>
                <w:color w:val="000000"/>
                <w:sz w:val="20"/>
                <w:szCs w:val="20"/>
                <w:lang w:val="en-US"/>
              </w:rPr>
              <w:t>Madyshev Ilnur Nailovich</w:t>
            </w:r>
          </w:p>
        </w:tc>
      </w:tr>
      <w:tr w:rsidR="00537A6A" w:rsidRPr="00FA55F7" w14:paraId="3215DFCE" w14:textId="77777777" w:rsidTr="00FA55F7">
        <w:tc>
          <w:tcPr>
            <w:tcW w:w="2556" w:type="pct"/>
            <w:shd w:val="clear" w:color="auto" w:fill="auto"/>
          </w:tcPr>
          <w:p w14:paraId="6D39593C" w14:textId="08EA19F2" w:rsidR="00537A6A" w:rsidRPr="00FA55F7" w:rsidRDefault="00537A6A" w:rsidP="00FA55F7">
            <w:pPr>
              <w:spacing w:after="0" w:line="240" w:lineRule="auto"/>
              <w:rPr>
                <w:rFonts w:ascii="Times New Roman" w:hAnsi="Times New Roman" w:cs="Times New Roman"/>
                <w:i/>
                <w:sz w:val="20"/>
                <w:szCs w:val="20"/>
                <w:lang w:val="en-US"/>
              </w:rPr>
            </w:pPr>
            <w:r w:rsidRPr="00FA55F7">
              <w:rPr>
                <w:rFonts w:ascii="Times New Roman" w:hAnsi="Times New Roman" w:cs="Times New Roman"/>
                <w:sz w:val="20"/>
                <w:szCs w:val="20"/>
              </w:rPr>
              <w:t>Канд. техн. наук, доцент</w:t>
            </w:r>
          </w:p>
        </w:tc>
        <w:tc>
          <w:tcPr>
            <w:tcW w:w="2444" w:type="pct"/>
            <w:shd w:val="clear" w:color="auto" w:fill="auto"/>
          </w:tcPr>
          <w:p w14:paraId="4C213C5F" w14:textId="43AF5DBB" w:rsidR="00537A6A" w:rsidRPr="00FA55F7" w:rsidRDefault="00537A6A" w:rsidP="00FA55F7">
            <w:pPr>
              <w:spacing w:after="0" w:line="240" w:lineRule="auto"/>
              <w:rPr>
                <w:rFonts w:ascii="Times New Roman" w:hAnsi="Times New Roman" w:cs="Times New Roman"/>
                <w:i/>
                <w:sz w:val="20"/>
                <w:szCs w:val="20"/>
                <w:lang w:val="en-US"/>
              </w:rPr>
            </w:pPr>
            <w:r w:rsidRPr="00FA55F7">
              <w:rPr>
                <w:rFonts w:ascii="Times New Roman" w:hAnsi="Times New Roman" w:cs="Times New Roman"/>
                <w:sz w:val="20"/>
                <w:szCs w:val="20"/>
                <w:lang w:val="en-US"/>
              </w:rPr>
              <w:t>Cand.Tech.Sci., associate professor</w:t>
            </w:r>
          </w:p>
        </w:tc>
      </w:tr>
      <w:tr w:rsidR="00537A6A" w:rsidRPr="00FA55F7" w14:paraId="2043C0EF" w14:textId="77777777" w:rsidTr="00FA55F7">
        <w:tc>
          <w:tcPr>
            <w:tcW w:w="2556" w:type="pct"/>
            <w:shd w:val="clear" w:color="auto" w:fill="auto"/>
          </w:tcPr>
          <w:p w14:paraId="10E978A2" w14:textId="3D72F740" w:rsidR="00537A6A" w:rsidRPr="00FA55F7" w:rsidRDefault="00537A6A" w:rsidP="00FA55F7">
            <w:pPr>
              <w:spacing w:after="0" w:line="240" w:lineRule="auto"/>
              <w:rPr>
                <w:rFonts w:ascii="Times New Roman" w:hAnsi="Times New Roman" w:cs="Times New Roman"/>
                <w:i/>
                <w:sz w:val="20"/>
                <w:szCs w:val="20"/>
                <w:lang w:val="en-US"/>
              </w:rPr>
            </w:pPr>
            <w:r w:rsidRPr="00FA55F7">
              <w:rPr>
                <w:rFonts w:ascii="Times New Roman" w:hAnsi="Times New Roman" w:cs="Times New Roman"/>
                <w:sz w:val="20"/>
                <w:szCs w:val="20"/>
              </w:rPr>
              <w:t>SPIN – код автора: 9697-9220</w:t>
            </w:r>
          </w:p>
        </w:tc>
        <w:tc>
          <w:tcPr>
            <w:tcW w:w="2444" w:type="pct"/>
            <w:shd w:val="clear" w:color="auto" w:fill="auto"/>
          </w:tcPr>
          <w:p w14:paraId="67C589C9" w14:textId="0B08F380" w:rsidR="00537A6A" w:rsidRPr="00FA55F7" w:rsidRDefault="00537A6A" w:rsidP="00FA55F7">
            <w:pPr>
              <w:spacing w:after="0" w:line="240" w:lineRule="auto"/>
              <w:rPr>
                <w:rFonts w:ascii="Times New Roman" w:hAnsi="Times New Roman" w:cs="Times New Roman"/>
                <w:i/>
                <w:sz w:val="20"/>
                <w:szCs w:val="20"/>
                <w:lang w:val="en-US"/>
              </w:rPr>
            </w:pPr>
            <w:r w:rsidRPr="00FA55F7">
              <w:rPr>
                <w:rFonts w:ascii="Times New Roman" w:hAnsi="Times New Roman" w:cs="Times New Roman"/>
                <w:sz w:val="20"/>
                <w:szCs w:val="20"/>
                <w:lang w:val="en-US"/>
              </w:rPr>
              <w:t xml:space="preserve">RSCI SPIN-code: </w:t>
            </w:r>
            <w:r w:rsidRPr="00FA55F7">
              <w:rPr>
                <w:rFonts w:ascii="Times New Roman" w:hAnsi="Times New Roman" w:cs="Times New Roman"/>
                <w:sz w:val="20"/>
                <w:szCs w:val="20"/>
              </w:rPr>
              <w:t>9697-9220</w:t>
            </w:r>
          </w:p>
        </w:tc>
      </w:tr>
      <w:tr w:rsidR="00537A6A" w:rsidRPr="00FA55F7" w14:paraId="65C6CD76" w14:textId="77777777" w:rsidTr="00FA55F7">
        <w:tc>
          <w:tcPr>
            <w:tcW w:w="2556" w:type="pct"/>
            <w:shd w:val="clear" w:color="auto" w:fill="auto"/>
          </w:tcPr>
          <w:p w14:paraId="5CE2C641" w14:textId="2C3B06F5" w:rsidR="00537A6A" w:rsidRPr="00FA55F7" w:rsidRDefault="00537A6A" w:rsidP="00FA55F7">
            <w:pPr>
              <w:spacing w:after="0" w:line="240" w:lineRule="auto"/>
              <w:rPr>
                <w:rFonts w:ascii="Times New Roman" w:hAnsi="Times New Roman" w:cs="Times New Roman"/>
                <w:i/>
                <w:sz w:val="20"/>
                <w:szCs w:val="20"/>
              </w:rPr>
            </w:pPr>
            <w:r w:rsidRPr="00FA55F7">
              <w:rPr>
                <w:rFonts w:ascii="Times New Roman" w:hAnsi="Times New Roman" w:cs="Times New Roman"/>
                <w:i/>
                <w:sz w:val="20"/>
                <w:szCs w:val="20"/>
              </w:rPr>
              <w:t>Казанский государственный энергетический университет, Казань, Россия</w:t>
            </w:r>
          </w:p>
        </w:tc>
        <w:tc>
          <w:tcPr>
            <w:tcW w:w="2444" w:type="pct"/>
            <w:shd w:val="clear" w:color="auto" w:fill="auto"/>
          </w:tcPr>
          <w:p w14:paraId="02DCA587" w14:textId="435013DB" w:rsidR="00537A6A" w:rsidRPr="00FA55F7" w:rsidRDefault="00537A6A" w:rsidP="00FA55F7">
            <w:pPr>
              <w:spacing w:after="0" w:line="240" w:lineRule="auto"/>
              <w:rPr>
                <w:rFonts w:ascii="Times New Roman" w:hAnsi="Times New Roman" w:cs="Times New Roman"/>
                <w:i/>
                <w:sz w:val="20"/>
                <w:szCs w:val="20"/>
                <w:lang w:val="en-US"/>
              </w:rPr>
            </w:pPr>
            <w:r w:rsidRPr="00FA55F7">
              <w:rPr>
                <w:rFonts w:ascii="Times New Roman" w:hAnsi="Times New Roman" w:cs="Times New Roman"/>
                <w:i/>
                <w:sz w:val="20"/>
                <w:szCs w:val="20"/>
                <w:lang w:val="en-US"/>
              </w:rPr>
              <w:t>Kazan State Power Engineering University, Kazan, Russia</w:t>
            </w:r>
          </w:p>
        </w:tc>
      </w:tr>
      <w:tr w:rsidR="00766B4D" w:rsidRPr="00FA55F7" w14:paraId="615D4E65" w14:textId="77777777" w:rsidTr="00FA55F7">
        <w:tc>
          <w:tcPr>
            <w:tcW w:w="2556" w:type="pct"/>
            <w:shd w:val="clear" w:color="auto" w:fill="auto"/>
            <w:hideMark/>
          </w:tcPr>
          <w:p w14:paraId="708CDE87" w14:textId="20C62DC7" w:rsidR="009344BC" w:rsidRPr="00FA55F7" w:rsidRDefault="009344BC" w:rsidP="00FA55F7">
            <w:pPr>
              <w:spacing w:after="0" w:line="240" w:lineRule="auto"/>
              <w:rPr>
                <w:rFonts w:ascii="Times New Roman" w:eastAsia="Times New Roman" w:hAnsi="Times New Roman" w:cs="Times New Roman"/>
                <w:color w:val="000000"/>
                <w:sz w:val="20"/>
                <w:szCs w:val="20"/>
                <w:lang w:val="en-US"/>
              </w:rPr>
            </w:pPr>
          </w:p>
        </w:tc>
        <w:tc>
          <w:tcPr>
            <w:tcW w:w="2444" w:type="pct"/>
            <w:shd w:val="clear" w:color="auto" w:fill="auto"/>
          </w:tcPr>
          <w:p w14:paraId="6741C632" w14:textId="77777777" w:rsidR="00766B4D" w:rsidRPr="00FA55F7" w:rsidRDefault="00766B4D" w:rsidP="00FA55F7">
            <w:pPr>
              <w:spacing w:after="0" w:line="240" w:lineRule="auto"/>
              <w:rPr>
                <w:rFonts w:ascii="Times New Roman" w:eastAsia="Times New Roman" w:hAnsi="Times New Roman" w:cs="Times New Roman"/>
                <w:color w:val="000000"/>
                <w:sz w:val="20"/>
                <w:szCs w:val="20"/>
                <w:lang w:val="en-US"/>
              </w:rPr>
            </w:pPr>
          </w:p>
        </w:tc>
      </w:tr>
      <w:tr w:rsidR="009344BC" w:rsidRPr="00FA55F7" w14:paraId="4BE67854" w14:textId="77777777" w:rsidTr="00FA55F7">
        <w:tc>
          <w:tcPr>
            <w:tcW w:w="2556" w:type="pct"/>
            <w:shd w:val="clear" w:color="auto" w:fill="auto"/>
          </w:tcPr>
          <w:p w14:paraId="5395578D" w14:textId="75EF4DBD" w:rsidR="009344BC" w:rsidRPr="00FA55F7" w:rsidRDefault="000B7B8E" w:rsidP="00FA55F7">
            <w:pPr>
              <w:spacing w:after="0" w:line="240" w:lineRule="auto"/>
              <w:rPr>
                <w:rFonts w:ascii="Times New Roman" w:eastAsia="Times New Roman" w:hAnsi="Times New Roman" w:cs="Times New Roman"/>
                <w:color w:val="000000"/>
                <w:sz w:val="20"/>
                <w:szCs w:val="20"/>
              </w:rPr>
            </w:pPr>
            <w:r w:rsidRPr="00FA55F7">
              <w:rPr>
                <w:rFonts w:ascii="Times New Roman" w:eastAsia="Times New Roman" w:hAnsi="Times New Roman" w:cs="Times New Roman"/>
                <w:color w:val="000000"/>
                <w:sz w:val="20"/>
                <w:szCs w:val="20"/>
              </w:rPr>
              <w:t>В статье приведено</w:t>
            </w:r>
            <w:r w:rsidR="00A71773" w:rsidRPr="00FA55F7">
              <w:rPr>
                <w:rFonts w:ascii="Times New Roman" w:eastAsia="Times New Roman" w:hAnsi="Times New Roman" w:cs="Times New Roman"/>
                <w:color w:val="000000"/>
                <w:sz w:val="20"/>
                <w:szCs w:val="20"/>
              </w:rPr>
              <w:t xml:space="preserve"> </w:t>
            </w:r>
            <w:r w:rsidRPr="00FA55F7">
              <w:rPr>
                <w:rFonts w:ascii="Times New Roman" w:eastAsia="Times New Roman" w:hAnsi="Times New Roman" w:cs="Times New Roman"/>
                <w:color w:val="000000"/>
                <w:sz w:val="20"/>
                <w:szCs w:val="20"/>
              </w:rPr>
              <w:t>и</w:t>
            </w:r>
            <w:r w:rsidR="00A71773" w:rsidRPr="00FA55F7">
              <w:rPr>
                <w:rFonts w:ascii="Times New Roman" w:eastAsia="Times New Roman" w:hAnsi="Times New Roman" w:cs="Times New Roman"/>
                <w:color w:val="000000"/>
                <w:sz w:val="20"/>
                <w:szCs w:val="20"/>
              </w:rPr>
              <w:t>сследование</w:t>
            </w:r>
            <w:r w:rsidRPr="00FA55F7">
              <w:rPr>
                <w:rFonts w:ascii="Times New Roman" w:eastAsia="Times New Roman" w:hAnsi="Times New Roman" w:cs="Times New Roman"/>
                <w:color w:val="000000"/>
                <w:sz w:val="20"/>
                <w:szCs w:val="20"/>
              </w:rPr>
              <w:t xml:space="preserve">, которое </w:t>
            </w:r>
            <w:r w:rsidR="00A71773" w:rsidRPr="00FA55F7">
              <w:rPr>
                <w:rFonts w:ascii="Times New Roman" w:eastAsia="Times New Roman" w:hAnsi="Times New Roman" w:cs="Times New Roman"/>
                <w:color w:val="000000"/>
                <w:sz w:val="20"/>
                <w:szCs w:val="20"/>
              </w:rPr>
              <w:t>направлено на определение зависимости эффективности устройства и потерь давления от его масштаба, скорости потока и диаметра частиц. Создана модель сепаратора квадратной формы с размерами труб квадратного сечения</w:t>
            </w:r>
            <w:r w:rsidRPr="00FA55F7">
              <w:rPr>
                <w:rFonts w:ascii="Times New Roman" w:eastAsia="Times New Roman" w:hAnsi="Times New Roman" w:cs="Times New Roman"/>
                <w:color w:val="000000"/>
                <w:sz w:val="20"/>
                <w:szCs w:val="20"/>
              </w:rPr>
              <w:t xml:space="preserve">. </w:t>
            </w:r>
            <w:r w:rsidR="00A71773" w:rsidRPr="00FA55F7">
              <w:rPr>
                <w:rFonts w:ascii="Times New Roman" w:eastAsia="Times New Roman" w:hAnsi="Times New Roman" w:cs="Times New Roman"/>
                <w:color w:val="000000"/>
                <w:sz w:val="20"/>
                <w:szCs w:val="20"/>
              </w:rPr>
              <w:t>Проведено моделирование в программном комплексе ANSYS Fluent для масштабов конструкции 1:1, 1:2, 2:1, 3:1 и 4:1, с диапазоном входных скоростей от 1 до 7 м/с. Для масштаба 2:1 эффективность для частиц диаметром 4 мкм составляет 0,42, а при масштабах 3:1 и 4:1 ожидается её снижение до диапазона 0,38–0,35. Это обусловлено перераспределением потоков и снижением интенсивности взаимодействия частиц с поверхностью стенок устройства. Анализ потерь давления показал их квадратичную зависимость от скорости потока. При скорости 1 м/с потери давления составляют 2 Па, а при увеличении скорости до 6 м/с – 60 Па. Высокая точность аппроксимации зависимости (коэффициент детерминации 0,9959 подтверждает надёжность полученных данных. Полученные результаты демонстрируют, что оптимальным вариантом для эффективного улавливания частиц при минимальных потерях давления является использование устройства масштаба 1:1</w:t>
            </w:r>
          </w:p>
        </w:tc>
        <w:tc>
          <w:tcPr>
            <w:tcW w:w="2444" w:type="pct"/>
            <w:shd w:val="clear" w:color="auto" w:fill="auto"/>
          </w:tcPr>
          <w:p w14:paraId="01AD601E" w14:textId="6137EA9B" w:rsidR="000B7B8E" w:rsidRPr="00FA55F7" w:rsidRDefault="000B7B8E" w:rsidP="00FA55F7">
            <w:pPr>
              <w:spacing w:after="0" w:line="240" w:lineRule="auto"/>
              <w:rPr>
                <w:rFonts w:ascii="Times New Roman" w:eastAsia="Times New Roman" w:hAnsi="Times New Roman" w:cs="Times New Roman"/>
                <w:color w:val="000000"/>
                <w:sz w:val="20"/>
                <w:szCs w:val="20"/>
                <w:lang w:val="en-US"/>
              </w:rPr>
            </w:pPr>
            <w:r w:rsidRPr="00FA55F7">
              <w:rPr>
                <w:rFonts w:ascii="Times New Roman" w:eastAsia="Times New Roman" w:hAnsi="Times New Roman" w:cs="Times New Roman"/>
                <w:color w:val="000000"/>
                <w:sz w:val="20"/>
                <w:szCs w:val="20"/>
                <w:lang w:val="en-US"/>
              </w:rPr>
              <w:t xml:space="preserve">The article presents a study aimed at determining the dependence of the device's efficiency and pressure losses on its scale, flow velocity, and particle diameter. A model of a square-shaped separator with square-section tubes was created. Modeling was conducted using the ANSYS Fluent software for structure scales of 1:1, 1:2, 2:1, 3:1, and 4:1, with inlet flow velocities ranging from 1 to 7 m/s. For the 2:1 scale, the efficiency for particles with a diameter of 4 </w:t>
            </w:r>
            <w:r w:rsidRPr="00FA55F7">
              <w:rPr>
                <w:rFonts w:ascii="Times New Roman" w:eastAsia="Times New Roman" w:hAnsi="Times New Roman" w:cs="Times New Roman"/>
                <w:color w:val="000000"/>
                <w:sz w:val="20"/>
                <w:szCs w:val="20"/>
              </w:rPr>
              <w:t>μ</w:t>
            </w:r>
            <w:r w:rsidRPr="00FA55F7">
              <w:rPr>
                <w:rFonts w:ascii="Times New Roman" w:eastAsia="Times New Roman" w:hAnsi="Times New Roman" w:cs="Times New Roman"/>
                <w:color w:val="000000"/>
                <w:sz w:val="20"/>
                <w:szCs w:val="20"/>
                <w:lang w:val="en-US"/>
              </w:rPr>
              <w:t>m is 0.42, while for the 3:1 and 4:1 scales, it is expected to decrease to a range of 0.38–0.35. This is due to flow redistribution and a reduction in the intensity of particle interaction with the surface of the device walls. The analysis of pressure losses revealed a quadratic dependence on flow velocity. At a velocity of 1 m/s, the pressure losses are 2 Pa, increasing to 60 Pa at a velocity of 6 m/s. The high accuracy of the approximation (determination coefficient 0.9959) confirms the reliability of the obtained data. The results demonstrate that the optimal configuration for efficient particle capture with minimal pressure losses is the use of a 1:1 scale device</w:t>
            </w:r>
          </w:p>
          <w:p w14:paraId="234C946A" w14:textId="7D691FC9" w:rsidR="009344BC" w:rsidRPr="00FA55F7" w:rsidRDefault="009344BC" w:rsidP="00FA55F7">
            <w:pPr>
              <w:spacing w:after="0" w:line="240" w:lineRule="auto"/>
              <w:rPr>
                <w:rFonts w:ascii="Times New Roman" w:eastAsia="Times New Roman" w:hAnsi="Times New Roman" w:cs="Times New Roman"/>
                <w:color w:val="000000"/>
                <w:sz w:val="20"/>
                <w:szCs w:val="20"/>
                <w:lang w:val="en-US"/>
              </w:rPr>
            </w:pPr>
          </w:p>
        </w:tc>
      </w:tr>
      <w:tr w:rsidR="009344BC" w:rsidRPr="00FA55F7" w14:paraId="7A68BFA4" w14:textId="77777777" w:rsidTr="00FA55F7">
        <w:tc>
          <w:tcPr>
            <w:tcW w:w="2556" w:type="pct"/>
            <w:shd w:val="clear" w:color="auto" w:fill="auto"/>
            <w:hideMark/>
          </w:tcPr>
          <w:p w14:paraId="63A315D7" w14:textId="77777777" w:rsidR="009344BC" w:rsidRPr="00FA55F7" w:rsidRDefault="009344BC" w:rsidP="00FA55F7">
            <w:pPr>
              <w:spacing w:after="0" w:line="240" w:lineRule="auto"/>
              <w:rPr>
                <w:rFonts w:ascii="Times New Roman" w:eastAsia="Times New Roman" w:hAnsi="Times New Roman" w:cs="Times New Roman"/>
                <w:color w:val="000000"/>
                <w:sz w:val="20"/>
                <w:szCs w:val="20"/>
                <w:lang w:val="en-US"/>
              </w:rPr>
            </w:pPr>
          </w:p>
        </w:tc>
        <w:tc>
          <w:tcPr>
            <w:tcW w:w="2444" w:type="pct"/>
            <w:shd w:val="clear" w:color="auto" w:fill="auto"/>
          </w:tcPr>
          <w:p w14:paraId="0289C575" w14:textId="77777777" w:rsidR="009344BC" w:rsidRPr="00FA55F7" w:rsidRDefault="009344BC" w:rsidP="00FA55F7">
            <w:pPr>
              <w:spacing w:after="0" w:line="240" w:lineRule="auto"/>
              <w:rPr>
                <w:rFonts w:ascii="Times New Roman" w:eastAsia="Times New Roman" w:hAnsi="Times New Roman" w:cs="Times New Roman"/>
                <w:color w:val="000000"/>
                <w:sz w:val="20"/>
                <w:szCs w:val="20"/>
                <w:lang w:val="en-US"/>
              </w:rPr>
            </w:pPr>
          </w:p>
        </w:tc>
      </w:tr>
      <w:tr w:rsidR="009344BC" w:rsidRPr="00FA55F7" w14:paraId="09A3E895" w14:textId="77777777" w:rsidTr="00FA55F7">
        <w:tc>
          <w:tcPr>
            <w:tcW w:w="2556" w:type="pct"/>
            <w:shd w:val="clear" w:color="auto" w:fill="auto"/>
            <w:hideMark/>
          </w:tcPr>
          <w:p w14:paraId="3287515B" w14:textId="77777777" w:rsidR="009344BC" w:rsidRDefault="009344BC" w:rsidP="00FA55F7">
            <w:pPr>
              <w:spacing w:after="0" w:line="240" w:lineRule="auto"/>
              <w:rPr>
                <w:rFonts w:ascii="Times New Roman" w:eastAsia="Times New Roman" w:hAnsi="Times New Roman" w:cs="Times New Roman"/>
                <w:color w:val="000000"/>
                <w:sz w:val="20"/>
                <w:szCs w:val="20"/>
              </w:rPr>
            </w:pPr>
            <w:r w:rsidRPr="00FA55F7">
              <w:rPr>
                <w:rFonts w:ascii="Times New Roman" w:eastAsia="Times New Roman" w:hAnsi="Times New Roman" w:cs="Times New Roman"/>
                <w:color w:val="000000"/>
                <w:sz w:val="20"/>
                <w:szCs w:val="20"/>
              </w:rPr>
              <w:t xml:space="preserve">Ключевые слова: </w:t>
            </w:r>
            <w:r w:rsidR="00A71773" w:rsidRPr="00FA55F7">
              <w:rPr>
                <w:rFonts w:ascii="Times New Roman" w:eastAsia="Times New Roman" w:hAnsi="Times New Roman" w:cs="Times New Roman"/>
                <w:color w:val="000000"/>
                <w:sz w:val="20"/>
                <w:szCs w:val="20"/>
              </w:rPr>
              <w:t>СЕПАРАТОР, МЕЛКОДИСПЕРСНЫЕ ЧАСТИЦЫ, ГАЗОВЫЙ ПОТОК, ЧИСЛЕННОЕ МОДЕЛИРОВАНИЕ, ЭФФЕКТИВНОСТЬ УЛАВЛИВАНИЯ, ПОТЕРИ ДАВЛЕНИЯ, ANSYS FLUENT, АГРОПРОМЫШЛЕННОЕ ПРОИЗВОДСТВО</w:t>
            </w:r>
          </w:p>
          <w:p w14:paraId="6372F789" w14:textId="77777777" w:rsidR="00FA55F7" w:rsidRDefault="00FA55F7" w:rsidP="00FA55F7">
            <w:pPr>
              <w:spacing w:after="0" w:line="240" w:lineRule="auto"/>
              <w:rPr>
                <w:rFonts w:ascii="Times New Roman" w:eastAsia="Times New Roman" w:hAnsi="Times New Roman" w:cs="Times New Roman"/>
                <w:color w:val="000000"/>
                <w:sz w:val="20"/>
                <w:szCs w:val="20"/>
              </w:rPr>
            </w:pPr>
          </w:p>
          <w:p w14:paraId="1F8CE1E1" w14:textId="7F8C4E08" w:rsidR="00FA55F7" w:rsidRPr="00FA55F7" w:rsidRDefault="00FA55F7" w:rsidP="00FA55F7">
            <w:pPr>
              <w:spacing w:after="0" w:line="240" w:lineRule="auto"/>
              <w:rPr>
                <w:rFonts w:ascii="Times New Roman" w:eastAsia="Times New Roman" w:hAnsi="Times New Roman" w:cs="Times New Roman"/>
                <w:color w:val="000000"/>
                <w:sz w:val="20"/>
                <w:szCs w:val="20"/>
                <w:lang w:val="en-US"/>
              </w:rPr>
            </w:pPr>
            <w:hyperlink r:id="rId7" w:history="1">
              <w:r w:rsidRPr="00352EBD">
                <w:rPr>
                  <w:rStyle w:val="Hyperlink"/>
                  <w:rFonts w:ascii="Times New Roman" w:eastAsia="Times New Roman" w:hAnsi="Times New Roman" w:cs="Times New Roman"/>
                  <w:sz w:val="20"/>
                  <w:szCs w:val="20"/>
                </w:rPr>
                <w:t>http://dx.doi.org/10.21515/1990-4665-205-0</w:t>
              </w:r>
              <w:r w:rsidRPr="00352EBD">
                <w:rPr>
                  <w:rStyle w:val="Hyperlink"/>
                  <w:rFonts w:ascii="Times New Roman" w:eastAsia="Times New Roman" w:hAnsi="Times New Roman" w:cs="Times New Roman"/>
                  <w:sz w:val="20"/>
                  <w:szCs w:val="20"/>
                  <w:lang w:val="en-US"/>
                </w:rPr>
                <w:t>27</w:t>
              </w:r>
            </w:hyperlink>
            <w:r>
              <w:rPr>
                <w:rFonts w:ascii="Times New Roman" w:eastAsia="Times New Roman" w:hAnsi="Times New Roman" w:cs="Times New Roman"/>
                <w:color w:val="000000"/>
                <w:sz w:val="20"/>
                <w:szCs w:val="20"/>
                <w:lang w:val="en-US"/>
              </w:rPr>
              <w:t xml:space="preserve"> </w:t>
            </w:r>
          </w:p>
        </w:tc>
        <w:tc>
          <w:tcPr>
            <w:tcW w:w="2444" w:type="pct"/>
            <w:shd w:val="clear" w:color="auto" w:fill="auto"/>
          </w:tcPr>
          <w:p w14:paraId="7AC2437C" w14:textId="52D711EE" w:rsidR="009344BC" w:rsidRPr="00FA55F7" w:rsidRDefault="009344BC" w:rsidP="00FA55F7">
            <w:pPr>
              <w:spacing w:after="0" w:line="240" w:lineRule="auto"/>
              <w:rPr>
                <w:rFonts w:ascii="Times New Roman" w:eastAsia="Times New Roman" w:hAnsi="Times New Roman" w:cs="Times New Roman"/>
                <w:i/>
                <w:iCs/>
                <w:color w:val="000000"/>
                <w:sz w:val="20"/>
                <w:szCs w:val="20"/>
                <w:lang w:val="en-US"/>
              </w:rPr>
            </w:pPr>
            <w:r w:rsidRPr="00FA55F7">
              <w:rPr>
                <w:rFonts w:ascii="Times New Roman" w:eastAsia="Times New Roman" w:hAnsi="Times New Roman" w:cs="Times New Roman"/>
                <w:color w:val="000000"/>
                <w:sz w:val="20"/>
                <w:szCs w:val="20"/>
                <w:lang w:val="en-US"/>
              </w:rPr>
              <w:t xml:space="preserve">Keywords: </w:t>
            </w:r>
            <w:r w:rsidR="00336A5C" w:rsidRPr="00FA55F7">
              <w:rPr>
                <w:rFonts w:ascii="Times New Roman" w:eastAsia="Times New Roman" w:hAnsi="Times New Roman" w:cs="Times New Roman"/>
                <w:color w:val="000000"/>
                <w:sz w:val="20"/>
                <w:szCs w:val="20"/>
                <w:lang w:val="en-US"/>
              </w:rPr>
              <w:t>SEPARATOR, FINE PARTICLES, GAS FLOW, NUMERICAL MODELING, CAPTURE EFFICIENCY, PRESSURE LOSSES, ANSYS FLUENT, AGRO-INDUSTRIAL PRODUCTION</w:t>
            </w:r>
          </w:p>
        </w:tc>
      </w:tr>
    </w:tbl>
    <w:p w14:paraId="75E43BDA" w14:textId="77777777" w:rsidR="00FA55F7" w:rsidRDefault="00FA55F7" w:rsidP="005F0F96">
      <w:pPr>
        <w:spacing w:after="0" w:line="360" w:lineRule="auto"/>
        <w:ind w:firstLine="709"/>
        <w:jc w:val="both"/>
        <w:rPr>
          <w:rFonts w:ascii="Times New Roman" w:hAnsi="Times New Roman" w:cs="Times New Roman"/>
          <w:b/>
          <w:sz w:val="28"/>
          <w:szCs w:val="28"/>
        </w:rPr>
      </w:pPr>
    </w:p>
    <w:p w14:paraId="7CE89E4A" w14:textId="449A7E18" w:rsidR="005F0F96" w:rsidRPr="005F0F96" w:rsidRDefault="006B3AB7" w:rsidP="005F0F96">
      <w:pPr>
        <w:spacing w:after="0" w:line="360" w:lineRule="auto"/>
        <w:ind w:firstLine="709"/>
        <w:jc w:val="both"/>
        <w:rPr>
          <w:rFonts w:ascii="Times New Roman" w:hAnsi="Times New Roman" w:cs="Times New Roman"/>
          <w:sz w:val="28"/>
          <w:szCs w:val="28"/>
        </w:rPr>
      </w:pPr>
      <w:r w:rsidRPr="0071367C">
        <w:rPr>
          <w:rFonts w:ascii="Times New Roman" w:hAnsi="Times New Roman" w:cs="Times New Roman"/>
          <w:b/>
          <w:sz w:val="28"/>
          <w:szCs w:val="28"/>
        </w:rPr>
        <w:lastRenderedPageBreak/>
        <w:t>Введение.</w:t>
      </w:r>
      <w:r w:rsidRPr="0071367C">
        <w:rPr>
          <w:rFonts w:ascii="Times New Roman" w:hAnsi="Times New Roman" w:cs="Times New Roman"/>
          <w:sz w:val="28"/>
          <w:szCs w:val="28"/>
        </w:rPr>
        <w:t xml:space="preserve"> </w:t>
      </w:r>
      <w:r w:rsidR="005F0F96" w:rsidRPr="005F0F96">
        <w:rPr>
          <w:rFonts w:ascii="Times New Roman" w:hAnsi="Times New Roman" w:cs="Times New Roman"/>
          <w:sz w:val="28"/>
          <w:szCs w:val="28"/>
        </w:rPr>
        <w:t>Процессы разделения мелкодисперсных частиц находят применение в различных отраслях, включая сельское хозяйство, где требуется высокая точность отделения мелких фракций от потока. В современных условиях интенсивного развития технологий возрастают требования к аппаратам, обеспечивающим высокую степень очистки при сохранении компактности и экономичности.</w:t>
      </w:r>
    </w:p>
    <w:p w14:paraId="030D6F01" w14:textId="71B50E9D" w:rsidR="005F0F96" w:rsidRPr="005F0F96" w:rsidRDefault="005F0F96" w:rsidP="005F0F96">
      <w:pPr>
        <w:spacing w:after="0" w:line="360" w:lineRule="auto"/>
        <w:ind w:firstLine="709"/>
        <w:jc w:val="both"/>
        <w:rPr>
          <w:rFonts w:ascii="Times New Roman" w:hAnsi="Times New Roman" w:cs="Times New Roman"/>
          <w:sz w:val="28"/>
          <w:szCs w:val="28"/>
        </w:rPr>
      </w:pPr>
      <w:r w:rsidRPr="005F0F96">
        <w:rPr>
          <w:rFonts w:ascii="Times New Roman" w:hAnsi="Times New Roman" w:cs="Times New Roman"/>
          <w:sz w:val="28"/>
          <w:szCs w:val="28"/>
        </w:rPr>
        <w:t>С развитием технологий цифрового моделирования появилась возможность более глубоко анализировать процессы, происходящие в сепарационных устройствах</w:t>
      </w:r>
      <w:r w:rsidR="000B7B8E">
        <w:rPr>
          <w:rFonts w:ascii="Times New Roman" w:hAnsi="Times New Roman" w:cs="Times New Roman"/>
          <w:sz w:val="28"/>
          <w:szCs w:val="28"/>
        </w:rPr>
        <w:t xml:space="preserve">. </w:t>
      </w:r>
      <w:r w:rsidRPr="005F0F96">
        <w:rPr>
          <w:rFonts w:ascii="Times New Roman" w:hAnsi="Times New Roman" w:cs="Times New Roman"/>
          <w:sz w:val="28"/>
          <w:szCs w:val="28"/>
        </w:rPr>
        <w:t>Это открывает новые горизонты в проектировании устройств, так как позволяет создавать конструкции, максимально соответствующие условиям эксплуатации и требуемым характеристикам.</w:t>
      </w:r>
    </w:p>
    <w:p w14:paraId="35681F0E" w14:textId="49FE9B37" w:rsidR="005F0F96" w:rsidRPr="005F0F96" w:rsidRDefault="005F0F96" w:rsidP="005F0F96">
      <w:pPr>
        <w:spacing w:after="0" w:line="360" w:lineRule="auto"/>
        <w:ind w:firstLine="709"/>
        <w:jc w:val="both"/>
        <w:rPr>
          <w:rFonts w:ascii="Times New Roman" w:hAnsi="Times New Roman" w:cs="Times New Roman"/>
          <w:sz w:val="28"/>
          <w:szCs w:val="28"/>
        </w:rPr>
      </w:pPr>
      <w:r w:rsidRPr="005F0F96">
        <w:rPr>
          <w:rFonts w:ascii="Times New Roman" w:hAnsi="Times New Roman" w:cs="Times New Roman"/>
          <w:sz w:val="28"/>
          <w:szCs w:val="28"/>
        </w:rPr>
        <w:t>Традиционные конструкции, хотя и демонстрируют стабильные результаты, часто оказываются недостаточно эффективными при работе с частицами малого размера. Это связано с особенностями их динамики в газовых потоках, что затрудняет их осаждение и приводит к необходимости поиска инновационных подходов к решению проблемы. В таких условиях особое внимание уделяется созданию конструкций с улучшенными аэродинамическими характеристиками, способствующими повышению вероятности осаждения мелких частиц на стенках устройства.</w:t>
      </w:r>
    </w:p>
    <w:p w14:paraId="767C1D93" w14:textId="47956253" w:rsidR="005F0F96" w:rsidRPr="005F0F96" w:rsidRDefault="005F0F96" w:rsidP="005F0F96">
      <w:pPr>
        <w:spacing w:after="0" w:line="360" w:lineRule="auto"/>
        <w:ind w:firstLine="709"/>
        <w:jc w:val="both"/>
        <w:rPr>
          <w:rFonts w:ascii="Times New Roman" w:hAnsi="Times New Roman" w:cs="Times New Roman"/>
          <w:sz w:val="28"/>
          <w:szCs w:val="28"/>
        </w:rPr>
      </w:pPr>
      <w:r w:rsidRPr="005F0F96">
        <w:rPr>
          <w:rFonts w:ascii="Times New Roman" w:hAnsi="Times New Roman" w:cs="Times New Roman"/>
          <w:sz w:val="28"/>
          <w:szCs w:val="28"/>
        </w:rPr>
        <w:t>Эффективность работы сепараторов оказывает влияние не только на производительность технологического процесса, но и на экономические показатели предприятий. Таким образом, разработка новых решений в области сепарации мелких частиц представляет собой комплексную задачу, объединяющую технические, экологические и экономические аспекты.</w:t>
      </w:r>
    </w:p>
    <w:p w14:paraId="0BE38442" w14:textId="48E9DFB8" w:rsidR="009837B9" w:rsidRPr="009837B9" w:rsidRDefault="00F36967" w:rsidP="009837B9">
      <w:pPr>
        <w:spacing w:after="0" w:line="360" w:lineRule="auto"/>
        <w:ind w:firstLine="709"/>
        <w:jc w:val="both"/>
        <w:rPr>
          <w:rFonts w:ascii="Times New Roman" w:hAnsi="Times New Roman" w:cs="Times New Roman"/>
          <w:sz w:val="28"/>
          <w:szCs w:val="28"/>
        </w:rPr>
      </w:pPr>
      <w:r w:rsidRPr="0071367C">
        <w:rPr>
          <w:rFonts w:ascii="Times New Roman" w:hAnsi="Times New Roman" w:cs="Times New Roman"/>
          <w:b/>
          <w:sz w:val="28"/>
          <w:szCs w:val="28"/>
        </w:rPr>
        <w:t>Состояние исследований и актуальность проблемы.</w:t>
      </w:r>
      <w:r w:rsidRPr="0071367C">
        <w:rPr>
          <w:rFonts w:ascii="Times New Roman" w:hAnsi="Times New Roman" w:cs="Times New Roman"/>
          <w:sz w:val="28"/>
          <w:szCs w:val="28"/>
        </w:rPr>
        <w:t xml:space="preserve"> </w:t>
      </w:r>
      <w:r w:rsidR="009837B9" w:rsidRPr="009837B9">
        <w:rPr>
          <w:rFonts w:ascii="Times New Roman" w:hAnsi="Times New Roman" w:cs="Times New Roman"/>
          <w:sz w:val="28"/>
          <w:szCs w:val="28"/>
        </w:rPr>
        <w:t xml:space="preserve">Научное изучение процессов сепарации мелкодисперсных частиц получило значительное развитие благодаря достижениям в области механики </w:t>
      </w:r>
      <w:r w:rsidR="009837B9" w:rsidRPr="009837B9">
        <w:rPr>
          <w:rFonts w:ascii="Times New Roman" w:hAnsi="Times New Roman" w:cs="Times New Roman"/>
          <w:sz w:val="28"/>
          <w:szCs w:val="28"/>
        </w:rPr>
        <w:lastRenderedPageBreak/>
        <w:t>потоков и технологий моделирования. Исследования показывают, что наибольший эффект очистки достигается за счет использования методов, которые обеспечивают максимальный контакт частиц с поверхностью, способной задерживать их. Особую роль в таких разработках играет сочетание физических методов осаждения, таких как инерционное отделение, и поверхностных методов с использованием адгезивных материалов.</w:t>
      </w:r>
    </w:p>
    <w:p w14:paraId="16103B9C" w14:textId="77777777" w:rsidR="009837B9" w:rsidRPr="009837B9" w:rsidRDefault="009837B9" w:rsidP="009837B9">
      <w:pPr>
        <w:spacing w:after="0" w:line="360" w:lineRule="auto"/>
        <w:ind w:firstLine="709"/>
        <w:jc w:val="both"/>
        <w:rPr>
          <w:rFonts w:ascii="Times New Roman" w:hAnsi="Times New Roman" w:cs="Times New Roman"/>
          <w:sz w:val="28"/>
          <w:szCs w:val="28"/>
        </w:rPr>
      </w:pPr>
      <w:r w:rsidRPr="009837B9">
        <w:rPr>
          <w:rFonts w:ascii="Times New Roman" w:hAnsi="Times New Roman" w:cs="Times New Roman"/>
          <w:sz w:val="28"/>
          <w:szCs w:val="28"/>
        </w:rPr>
        <w:t>Современные работы в области сепарации демонстрируют значительный прогресс в использовании численных методов для оценки характеристик потоков. Численное моделирование, например, в ANSYS Fluent, предоставляет возможность детального анализа поведения частиц в сложных потоках. Это позволяет оптимизировать конструкцию устройства еще на этапе проектирования, минимизируя количество экспериментальных проверок и затрат на их проведение.</w:t>
      </w:r>
    </w:p>
    <w:p w14:paraId="27224714" w14:textId="459F8189" w:rsidR="009837B9" w:rsidRPr="009837B9" w:rsidRDefault="000B7B8E" w:rsidP="009837B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9837B9" w:rsidRPr="009837B9">
        <w:rPr>
          <w:rFonts w:ascii="Times New Roman" w:hAnsi="Times New Roman" w:cs="Times New Roman"/>
          <w:sz w:val="28"/>
          <w:szCs w:val="28"/>
        </w:rPr>
        <w:t>собый интерес вызывает квадратная форма устройств, которая обладает преимуществами с точки зрения равномерности распределения потока внутри камеры. Однако экспериментальные данные по таким конструкциям остаются ограниченными, что тормозит их внедрение в промышленность. Помимо этого, недостаток информации о влиянии характеристик материалов стенок на адгезию частиц затрудняет создание универсальных решений.</w:t>
      </w:r>
    </w:p>
    <w:p w14:paraId="4AA579C2" w14:textId="77777777" w:rsidR="009837B9" w:rsidRPr="009837B9" w:rsidRDefault="009837B9" w:rsidP="009837B9">
      <w:pPr>
        <w:spacing w:after="0" w:line="360" w:lineRule="auto"/>
        <w:ind w:firstLine="709"/>
        <w:jc w:val="both"/>
        <w:rPr>
          <w:rFonts w:ascii="Times New Roman" w:hAnsi="Times New Roman" w:cs="Times New Roman"/>
          <w:sz w:val="28"/>
          <w:szCs w:val="28"/>
        </w:rPr>
      </w:pPr>
      <w:r w:rsidRPr="009837B9">
        <w:rPr>
          <w:rFonts w:ascii="Times New Roman" w:hAnsi="Times New Roman" w:cs="Times New Roman"/>
          <w:sz w:val="28"/>
          <w:szCs w:val="28"/>
        </w:rPr>
        <w:t xml:space="preserve">Практическая значимость проблемы связана с потребностью сельскохозяйственной отрасли в надежных системах очистки воздуха, образующегося при переработке продукции. Высокая запыленность производственных помещений негативно сказывается на здоровье работников и качестве конечного продукта. Следовательно, разработка эффективных сепарационных устройств для улавливания мелких частиц представляет собой не только техническую, но и социально значимую задачу. Кроме того, внедрение таких устройств способствует созданию </w:t>
      </w:r>
      <w:r w:rsidRPr="009837B9">
        <w:rPr>
          <w:rFonts w:ascii="Times New Roman" w:hAnsi="Times New Roman" w:cs="Times New Roman"/>
          <w:sz w:val="28"/>
          <w:szCs w:val="28"/>
        </w:rPr>
        <w:lastRenderedPageBreak/>
        <w:t>безопасных и комфортных условий труда, что отвечает современным стандартам охраны труда и экологической безопасности.</w:t>
      </w:r>
    </w:p>
    <w:p w14:paraId="0E46F104" w14:textId="3ED37B27" w:rsidR="009837B9" w:rsidRDefault="009837B9" w:rsidP="009837B9">
      <w:pPr>
        <w:spacing w:after="0" w:line="360" w:lineRule="auto"/>
        <w:ind w:firstLine="709"/>
        <w:jc w:val="both"/>
        <w:rPr>
          <w:rFonts w:ascii="Times New Roman" w:hAnsi="Times New Roman" w:cs="Times New Roman"/>
          <w:sz w:val="28"/>
          <w:szCs w:val="28"/>
        </w:rPr>
      </w:pPr>
      <w:r w:rsidRPr="009837B9">
        <w:rPr>
          <w:rFonts w:ascii="Times New Roman" w:hAnsi="Times New Roman" w:cs="Times New Roman"/>
          <w:sz w:val="28"/>
          <w:szCs w:val="28"/>
        </w:rPr>
        <w:t>Учитывая указанные проблемы, можно заключить, что исследования в области сепарации частиц требуют дальнейшего развития. Они охватывают не только улучшение существующих конструкций, но и разработку новых подходов, основанных на современных технологических достижениях. Это открывает перспективы для создания более эффективных и устойчивых к эксплуатационным нагрузкам систем, которые могут быть успешно адаптированы к различным условиям агропромышленного производства.</w:t>
      </w:r>
    </w:p>
    <w:p w14:paraId="4D9F891D" w14:textId="45AB971E" w:rsidR="009837B9" w:rsidRPr="0000760D" w:rsidRDefault="0000760D" w:rsidP="00612D0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работе </w:t>
      </w:r>
      <w:r w:rsidRPr="0000760D">
        <w:rPr>
          <w:rFonts w:ascii="Times New Roman" w:hAnsi="Times New Roman" w:cs="Times New Roman"/>
          <w:sz w:val="28"/>
          <w:szCs w:val="28"/>
        </w:rPr>
        <w:t>[1]</w:t>
      </w:r>
      <w:r>
        <w:rPr>
          <w:rFonts w:ascii="Times New Roman" w:hAnsi="Times New Roman" w:cs="Times New Roman"/>
          <w:sz w:val="28"/>
          <w:szCs w:val="28"/>
        </w:rPr>
        <w:t xml:space="preserve"> была предложена конструкция сепарационного устройства квадратной формы для улавливания мелких частиц. При сепарации частиц из газа они отлетают к стенкам, к которым прилипают.</w:t>
      </w:r>
    </w:p>
    <w:p w14:paraId="29E567E9" w14:textId="1F958D43" w:rsidR="00954206" w:rsidRPr="0071367C" w:rsidRDefault="006B3AB7" w:rsidP="00DA3068">
      <w:pPr>
        <w:spacing w:after="0" w:line="360" w:lineRule="auto"/>
        <w:ind w:firstLine="709"/>
        <w:jc w:val="both"/>
        <w:rPr>
          <w:rFonts w:ascii="Times New Roman" w:hAnsi="Times New Roman" w:cs="Times New Roman"/>
          <w:sz w:val="28"/>
          <w:szCs w:val="28"/>
        </w:rPr>
      </w:pPr>
      <w:r w:rsidRPr="0071367C">
        <w:rPr>
          <w:rFonts w:ascii="Times New Roman" w:hAnsi="Times New Roman" w:cs="Times New Roman"/>
          <w:b/>
          <w:sz w:val="28"/>
          <w:szCs w:val="28"/>
        </w:rPr>
        <w:t>Цель исследований.</w:t>
      </w:r>
      <w:r w:rsidRPr="0071367C">
        <w:rPr>
          <w:rFonts w:ascii="Times New Roman" w:hAnsi="Times New Roman" w:cs="Times New Roman"/>
          <w:sz w:val="28"/>
          <w:szCs w:val="28"/>
        </w:rPr>
        <w:t xml:space="preserve"> </w:t>
      </w:r>
      <w:r w:rsidR="00612D0D" w:rsidRPr="0071367C">
        <w:rPr>
          <w:rFonts w:ascii="Times New Roman" w:hAnsi="Times New Roman" w:cs="Times New Roman"/>
          <w:sz w:val="28"/>
          <w:szCs w:val="28"/>
        </w:rPr>
        <w:t xml:space="preserve">Целью данной работы является </w:t>
      </w:r>
      <w:r w:rsidR="0000760D">
        <w:rPr>
          <w:rFonts w:ascii="Times New Roman" w:hAnsi="Times New Roman" w:cs="Times New Roman"/>
          <w:sz w:val="28"/>
          <w:szCs w:val="28"/>
        </w:rPr>
        <w:t>численное моделирование улавливания частиц в сепараторе квадратной формы.</w:t>
      </w:r>
    </w:p>
    <w:p w14:paraId="318EE575" w14:textId="50FC474F" w:rsidR="0000760D" w:rsidRPr="0000760D" w:rsidRDefault="006B3AB7" w:rsidP="0000760D">
      <w:pPr>
        <w:spacing w:after="0" w:line="360" w:lineRule="auto"/>
        <w:ind w:firstLine="709"/>
        <w:jc w:val="both"/>
        <w:rPr>
          <w:rFonts w:ascii="Times New Roman" w:hAnsi="Times New Roman" w:cs="Times New Roman"/>
          <w:sz w:val="28"/>
          <w:szCs w:val="28"/>
        </w:rPr>
      </w:pPr>
      <w:r w:rsidRPr="0071367C">
        <w:rPr>
          <w:rFonts w:ascii="Times New Roman" w:hAnsi="Times New Roman" w:cs="Times New Roman"/>
          <w:b/>
          <w:sz w:val="28"/>
          <w:szCs w:val="28"/>
        </w:rPr>
        <w:t>Материалы и методы исследований.</w:t>
      </w:r>
      <w:r w:rsidRPr="0071367C">
        <w:rPr>
          <w:rFonts w:ascii="Times New Roman" w:hAnsi="Times New Roman" w:cs="Times New Roman"/>
          <w:sz w:val="28"/>
          <w:szCs w:val="28"/>
        </w:rPr>
        <w:t xml:space="preserve"> </w:t>
      </w:r>
      <w:r w:rsidR="0000760D" w:rsidRPr="0000760D">
        <w:rPr>
          <w:rFonts w:ascii="Times New Roman" w:hAnsi="Times New Roman" w:cs="Times New Roman"/>
          <w:sz w:val="28"/>
          <w:szCs w:val="28"/>
        </w:rPr>
        <w:t>Для проведения численного анализа была создана трёхмерная модель сепарационного устройства квадратной формы с установленными геометрическими параметрами. Диаметры отверстий составляли 0,008 м и 0,02 м, размеры труб квадратного сечения (длина, ширина и высота) были равны 0,08 м, а расстояние между элементами сепарации установлено на уровне 0,02 м.</w:t>
      </w:r>
    </w:p>
    <w:p w14:paraId="52058122" w14:textId="635E0F4C" w:rsidR="0000760D" w:rsidRPr="0000760D" w:rsidRDefault="0000760D" w:rsidP="0000760D">
      <w:pPr>
        <w:spacing w:after="0" w:line="360" w:lineRule="auto"/>
        <w:ind w:firstLine="709"/>
        <w:jc w:val="both"/>
        <w:rPr>
          <w:rFonts w:ascii="Times New Roman" w:hAnsi="Times New Roman" w:cs="Times New Roman"/>
          <w:sz w:val="28"/>
          <w:szCs w:val="28"/>
        </w:rPr>
      </w:pPr>
      <w:r w:rsidRPr="0000760D">
        <w:rPr>
          <w:rFonts w:ascii="Times New Roman" w:hAnsi="Times New Roman" w:cs="Times New Roman"/>
          <w:sz w:val="28"/>
          <w:szCs w:val="28"/>
        </w:rPr>
        <w:t>Моделирование осуществлялось с использованием программного комплекса Ansys Fluent. В качестве граничных условий на входе устройства задавался диапазон скоростей потока газа от 1 до 7 м/с. Конструкция сепаратора исследовалась в масштабах 1:1, 1:2</w:t>
      </w:r>
      <w:r w:rsidR="00A71773">
        <w:rPr>
          <w:rFonts w:ascii="Times New Roman" w:hAnsi="Times New Roman" w:cs="Times New Roman"/>
          <w:sz w:val="28"/>
          <w:szCs w:val="28"/>
        </w:rPr>
        <w:t xml:space="preserve">, </w:t>
      </w:r>
      <w:r w:rsidRPr="0000760D">
        <w:rPr>
          <w:rFonts w:ascii="Times New Roman" w:hAnsi="Times New Roman" w:cs="Times New Roman"/>
          <w:sz w:val="28"/>
          <w:szCs w:val="28"/>
        </w:rPr>
        <w:t>2:1,</w:t>
      </w:r>
      <w:r w:rsidR="00A71773">
        <w:rPr>
          <w:rFonts w:ascii="Times New Roman" w:hAnsi="Times New Roman" w:cs="Times New Roman"/>
          <w:sz w:val="28"/>
          <w:szCs w:val="28"/>
        </w:rPr>
        <w:t xml:space="preserve"> 3</w:t>
      </w:r>
      <w:r w:rsidR="00A71773" w:rsidRPr="00A71773">
        <w:rPr>
          <w:rFonts w:ascii="Times New Roman" w:hAnsi="Times New Roman" w:cs="Times New Roman"/>
          <w:sz w:val="28"/>
          <w:szCs w:val="28"/>
        </w:rPr>
        <w:t>:</w:t>
      </w:r>
      <w:r w:rsidR="00A71773">
        <w:rPr>
          <w:rFonts w:ascii="Times New Roman" w:hAnsi="Times New Roman" w:cs="Times New Roman"/>
          <w:sz w:val="28"/>
          <w:szCs w:val="28"/>
        </w:rPr>
        <w:t>1 и 4</w:t>
      </w:r>
      <w:r w:rsidR="00A71773" w:rsidRPr="00A71773">
        <w:rPr>
          <w:rFonts w:ascii="Times New Roman" w:hAnsi="Times New Roman" w:cs="Times New Roman"/>
          <w:sz w:val="28"/>
          <w:szCs w:val="28"/>
        </w:rPr>
        <w:t>:</w:t>
      </w:r>
      <w:r w:rsidR="00A71773">
        <w:rPr>
          <w:rFonts w:ascii="Times New Roman" w:hAnsi="Times New Roman" w:cs="Times New Roman"/>
          <w:sz w:val="28"/>
          <w:szCs w:val="28"/>
        </w:rPr>
        <w:t>1,</w:t>
      </w:r>
      <w:r w:rsidRPr="0000760D">
        <w:rPr>
          <w:rFonts w:ascii="Times New Roman" w:hAnsi="Times New Roman" w:cs="Times New Roman"/>
          <w:sz w:val="28"/>
          <w:szCs w:val="28"/>
        </w:rPr>
        <w:t xml:space="preserve"> что позволяло изучить влияние размеров устройства на его эффективность. </w:t>
      </w:r>
    </w:p>
    <w:p w14:paraId="3837E811" w14:textId="50CCFDAA" w:rsidR="0000760D" w:rsidRPr="0000760D" w:rsidRDefault="0000760D" w:rsidP="0000760D">
      <w:pPr>
        <w:spacing w:after="0" w:line="360" w:lineRule="auto"/>
        <w:ind w:firstLine="709"/>
        <w:jc w:val="both"/>
        <w:rPr>
          <w:rFonts w:ascii="Times New Roman" w:hAnsi="Times New Roman" w:cs="Times New Roman"/>
          <w:sz w:val="28"/>
          <w:szCs w:val="28"/>
        </w:rPr>
      </w:pPr>
      <w:r w:rsidRPr="0000760D">
        <w:rPr>
          <w:rFonts w:ascii="Times New Roman" w:hAnsi="Times New Roman" w:cs="Times New Roman"/>
          <w:sz w:val="28"/>
          <w:szCs w:val="28"/>
        </w:rPr>
        <w:t xml:space="preserve">Оценка эффективности </w:t>
      </w:r>
      <w:r>
        <w:rPr>
          <w:rFonts w:ascii="Times New Roman" w:hAnsi="Times New Roman" w:cs="Times New Roman"/>
          <w:sz w:val="28"/>
          <w:szCs w:val="28"/>
        </w:rPr>
        <w:t>устройства проводилась по выражению</w:t>
      </w:r>
      <w:r w:rsidRPr="0000760D">
        <w:rPr>
          <w:rFonts w:ascii="Times New Roman" w:hAnsi="Times New Roman" w:cs="Times New Roman"/>
          <w:sz w:val="28"/>
          <w:szCs w:val="28"/>
        </w:rPr>
        <w:t>:</w:t>
      </w:r>
    </w:p>
    <w:p w14:paraId="04039F58" w14:textId="77777777" w:rsidR="0000760D" w:rsidRPr="0000760D" w:rsidRDefault="0000760D" w:rsidP="0000760D">
      <w:pPr>
        <w:pStyle w:val="MTDisplayEquation"/>
        <w:rPr>
          <w:color w:val="000000" w:themeColor="text1"/>
          <w:lang w:val="ru-RU"/>
        </w:rPr>
      </w:pPr>
      <w:r w:rsidRPr="0000760D">
        <w:rPr>
          <w:color w:val="000000" w:themeColor="text1"/>
          <w:lang w:val="ru-RU"/>
        </w:rPr>
        <w:tab/>
      </w:r>
      <w:r w:rsidR="00CA408B" w:rsidRPr="008848B6">
        <w:rPr>
          <w:noProof/>
          <w:color w:val="000000" w:themeColor="text1"/>
          <w:position w:val="-28"/>
        </w:rPr>
        <w:object w:dxaOrig="1260" w:dyaOrig="720" w14:anchorId="55B10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62.25pt;height:37.2pt;mso-width-percent:0;mso-height-percent:0;mso-width-percent:0;mso-height-percent:0" o:ole="">
            <v:imagedata r:id="rId8" o:title=""/>
          </v:shape>
          <o:OLEObject Type="Embed" ProgID="Equation.DSMT4" ShapeID="_x0000_i1033" DrawAspect="Content" ObjectID="_1799511471" r:id="rId9"/>
        </w:object>
      </w:r>
      <w:r w:rsidRPr="0000760D">
        <w:rPr>
          <w:color w:val="000000" w:themeColor="text1"/>
          <w:lang w:val="ru-RU"/>
        </w:rPr>
        <w:t xml:space="preserve"> </w:t>
      </w:r>
      <w:r w:rsidRPr="0000760D">
        <w:rPr>
          <w:color w:val="000000" w:themeColor="text1"/>
          <w:lang w:val="ru-RU"/>
        </w:rPr>
        <w:tab/>
        <w:t>(1)</w:t>
      </w:r>
    </w:p>
    <w:p w14:paraId="76397B3F" w14:textId="24A4DA79" w:rsidR="0000760D" w:rsidRPr="0000760D" w:rsidRDefault="0000760D" w:rsidP="0000760D">
      <w:pPr>
        <w:spacing w:after="0" w:line="360" w:lineRule="auto"/>
        <w:ind w:firstLine="709"/>
        <w:jc w:val="both"/>
        <w:rPr>
          <w:rFonts w:ascii="Times New Roman" w:hAnsi="Times New Roman" w:cs="Times New Roman"/>
          <w:sz w:val="28"/>
          <w:szCs w:val="28"/>
        </w:rPr>
      </w:pPr>
      <w:r w:rsidRPr="0000760D">
        <w:rPr>
          <w:rFonts w:ascii="Times New Roman" w:hAnsi="Times New Roman" w:cs="Times New Roman"/>
          <w:sz w:val="28"/>
          <w:szCs w:val="28"/>
        </w:rPr>
        <w:lastRenderedPageBreak/>
        <w:t>Подход, основанный на пренебрежении обратным воздействием дисперсной фазы на несущую среду</w:t>
      </w:r>
      <w:r w:rsidR="000B7B8E">
        <w:rPr>
          <w:rFonts w:ascii="Times New Roman" w:hAnsi="Times New Roman" w:cs="Times New Roman"/>
          <w:sz w:val="28"/>
          <w:szCs w:val="28"/>
        </w:rPr>
        <w:t xml:space="preserve"> (при моделировании влиянием частиц на поток пренебрегалось)</w:t>
      </w:r>
      <w:r w:rsidRPr="0000760D">
        <w:rPr>
          <w:rFonts w:ascii="Times New Roman" w:hAnsi="Times New Roman" w:cs="Times New Roman"/>
          <w:sz w:val="28"/>
          <w:szCs w:val="28"/>
        </w:rPr>
        <w:t>, получил широкое применение благодаря исследованиям Р.И. Нигматуллина. Используемая модель описывала взаимодействие фаз с общим давлением и отсутствием фазовых переходов, что позволяет эффективно моделировать процессы в многокомпонентных средах.</w:t>
      </w:r>
    </w:p>
    <w:p w14:paraId="163A227D" w14:textId="77777777" w:rsidR="0000760D" w:rsidRPr="0000760D" w:rsidRDefault="0000760D" w:rsidP="0000760D">
      <w:pPr>
        <w:spacing w:after="0" w:line="360" w:lineRule="auto"/>
        <w:ind w:firstLine="709"/>
        <w:jc w:val="both"/>
        <w:rPr>
          <w:rFonts w:ascii="Times New Roman" w:hAnsi="Times New Roman" w:cs="Times New Roman"/>
          <w:sz w:val="28"/>
          <w:szCs w:val="28"/>
        </w:rPr>
      </w:pPr>
      <w:r w:rsidRPr="0000760D">
        <w:rPr>
          <w:rFonts w:ascii="Times New Roman" w:hAnsi="Times New Roman" w:cs="Times New Roman"/>
          <w:sz w:val="28"/>
          <w:szCs w:val="28"/>
        </w:rPr>
        <w:t>Движение частиц в газовом потоке описывалось уравнениями, включающими основные силы, действующие на частицы: гравитационную, аэродинамическую и центробежную. Расчёт этих сил производился на основе следующих выражений:</w:t>
      </w:r>
    </w:p>
    <w:p w14:paraId="0ACE056E" w14:textId="77777777" w:rsidR="00A71773" w:rsidRPr="00A71773" w:rsidRDefault="00A71773" w:rsidP="00A71773">
      <w:pPr>
        <w:pStyle w:val="MTDisplayEquation"/>
        <w:rPr>
          <w:color w:val="000000" w:themeColor="text1"/>
          <w:lang w:val="ru-RU"/>
        </w:rPr>
      </w:pPr>
      <w:r w:rsidRPr="000B7B8E">
        <w:rPr>
          <w:color w:val="000000" w:themeColor="text1"/>
          <w:lang w:val="ru-RU"/>
        </w:rPr>
        <w:tab/>
      </w:r>
      <w:r w:rsidR="00CA408B" w:rsidRPr="008848B6">
        <w:rPr>
          <w:noProof/>
          <w:color w:val="000000" w:themeColor="text1"/>
          <w:position w:val="-28"/>
        </w:rPr>
        <w:object w:dxaOrig="2060" w:dyaOrig="720" w14:anchorId="737734D2">
          <v:shape id="_x0000_i1032" type="#_x0000_t75" alt="" style="width:105.55pt;height:37.2pt;mso-width-percent:0;mso-height-percent:0;mso-width-percent:0;mso-height-percent:0" o:ole="">
            <v:imagedata r:id="rId10" o:title=""/>
          </v:shape>
          <o:OLEObject Type="Embed" ProgID="Equation.DSMT4" ShapeID="_x0000_i1032" DrawAspect="Content" ObjectID="_1799511472" r:id="rId11"/>
        </w:object>
      </w:r>
      <w:r w:rsidRPr="00A71773">
        <w:rPr>
          <w:color w:val="000000" w:themeColor="text1"/>
          <w:lang w:val="ru-RU"/>
        </w:rPr>
        <w:t xml:space="preserve"> </w:t>
      </w:r>
      <w:r w:rsidRPr="00A71773">
        <w:rPr>
          <w:color w:val="000000" w:themeColor="text1"/>
          <w:lang w:val="ru-RU"/>
        </w:rPr>
        <w:tab/>
        <w:t>(2)</w:t>
      </w:r>
    </w:p>
    <w:p w14:paraId="1CB2FBDE" w14:textId="5F27AB66" w:rsidR="00A71773" w:rsidRDefault="00A71773" w:rsidP="00A71773">
      <w:pPr>
        <w:pStyle w:val="MTDisplayEquation"/>
        <w:rPr>
          <w:color w:val="000000" w:themeColor="text1"/>
          <w:lang w:val="ru-RU"/>
        </w:rPr>
      </w:pPr>
      <w:r w:rsidRPr="00A71773">
        <w:rPr>
          <w:color w:val="000000" w:themeColor="text1"/>
          <w:lang w:val="ru-RU"/>
        </w:rPr>
        <w:tab/>
      </w:r>
      <w:r w:rsidR="00CA408B" w:rsidRPr="008848B6">
        <w:rPr>
          <w:noProof/>
          <w:color w:val="000000" w:themeColor="text1"/>
          <w:position w:val="-28"/>
        </w:rPr>
        <w:object w:dxaOrig="3920" w:dyaOrig="720" w14:anchorId="3F32615D">
          <v:shape id="_x0000_i1031" type="#_x0000_t75" alt="" style="width:196.45pt;height:37.2pt;mso-width-percent:0;mso-height-percent:0;mso-width-percent:0;mso-height-percent:0" o:ole="">
            <v:imagedata r:id="rId12" o:title=""/>
          </v:shape>
          <o:OLEObject Type="Embed" ProgID="Equation.DSMT4" ShapeID="_x0000_i1031" DrawAspect="Content" ObjectID="_1799511473" r:id="rId13"/>
        </w:object>
      </w:r>
      <w:r w:rsidRPr="00A71773">
        <w:rPr>
          <w:color w:val="000000" w:themeColor="text1"/>
          <w:lang w:val="ru-RU"/>
        </w:rPr>
        <w:t xml:space="preserve"> </w:t>
      </w:r>
      <w:r w:rsidRPr="00A71773">
        <w:rPr>
          <w:color w:val="000000" w:themeColor="text1"/>
          <w:lang w:val="ru-RU"/>
        </w:rPr>
        <w:tab/>
        <w:t>(3)</w:t>
      </w:r>
    </w:p>
    <w:p w14:paraId="6BC9C931" w14:textId="77777777" w:rsidR="00A71773" w:rsidRPr="00A71773" w:rsidRDefault="00A71773" w:rsidP="00A71773">
      <w:pPr>
        <w:pStyle w:val="MTDisplayEquation"/>
        <w:rPr>
          <w:color w:val="000000" w:themeColor="text1"/>
          <w:lang w:val="ru-RU"/>
        </w:rPr>
      </w:pPr>
      <w:r w:rsidRPr="000B7B8E">
        <w:rPr>
          <w:color w:val="000000" w:themeColor="text1"/>
          <w:lang w:val="ru-RU"/>
        </w:rPr>
        <w:tab/>
      </w:r>
      <w:r w:rsidR="00CA408B" w:rsidRPr="008848B6">
        <w:rPr>
          <w:noProof/>
          <w:color w:val="000000" w:themeColor="text1"/>
          <w:position w:val="-12"/>
        </w:rPr>
        <w:object w:dxaOrig="6399" w:dyaOrig="420" w14:anchorId="37059249">
          <v:shape id="_x0000_i1030" type="#_x0000_t75" alt="" style="width:322.15pt;height:19.55pt;mso-width-percent:0;mso-height-percent:0;mso-width-percent:0;mso-height-percent:0" o:ole="">
            <v:imagedata r:id="rId14" o:title=""/>
          </v:shape>
          <o:OLEObject Type="Embed" ProgID="Equation.DSMT4" ShapeID="_x0000_i1030" DrawAspect="Content" ObjectID="_1799511474" r:id="rId15"/>
        </w:object>
      </w:r>
      <w:r w:rsidRPr="00A71773">
        <w:rPr>
          <w:color w:val="000000" w:themeColor="text1"/>
          <w:lang w:val="ru-RU"/>
        </w:rPr>
        <w:t xml:space="preserve"> </w:t>
      </w:r>
      <w:r w:rsidRPr="00A71773">
        <w:rPr>
          <w:color w:val="000000" w:themeColor="text1"/>
          <w:lang w:val="ru-RU"/>
        </w:rPr>
        <w:tab/>
        <w:t>(4)</w:t>
      </w:r>
    </w:p>
    <w:p w14:paraId="4B9701A0" w14:textId="77777777" w:rsidR="0000760D" w:rsidRPr="0000760D" w:rsidRDefault="0000760D" w:rsidP="0000760D">
      <w:pPr>
        <w:spacing w:after="0" w:line="360" w:lineRule="auto"/>
        <w:ind w:firstLine="709"/>
        <w:jc w:val="both"/>
        <w:rPr>
          <w:rFonts w:ascii="Times New Roman" w:hAnsi="Times New Roman" w:cs="Times New Roman"/>
          <w:sz w:val="28"/>
          <w:szCs w:val="28"/>
        </w:rPr>
      </w:pPr>
      <w:r w:rsidRPr="0000760D">
        <w:rPr>
          <w:rFonts w:ascii="Times New Roman" w:hAnsi="Times New Roman" w:cs="Times New Roman"/>
          <w:sz w:val="28"/>
          <w:szCs w:val="28"/>
        </w:rPr>
        <w:t>Потери давления в сепарационном устройстве рассчитывались по отдельной формуле, учитывающей конструктивные параметры и скорости потока.</w:t>
      </w:r>
    </w:p>
    <w:p w14:paraId="7B2640EC" w14:textId="712E62BC" w:rsidR="0000760D" w:rsidRDefault="0000760D" w:rsidP="0000760D">
      <w:pPr>
        <w:spacing w:after="0" w:line="360" w:lineRule="auto"/>
        <w:ind w:firstLine="709"/>
        <w:jc w:val="both"/>
        <w:rPr>
          <w:rFonts w:ascii="Times New Roman" w:hAnsi="Times New Roman" w:cs="Times New Roman"/>
          <w:sz w:val="28"/>
          <w:szCs w:val="28"/>
        </w:rPr>
      </w:pPr>
      <w:r w:rsidRPr="0000760D">
        <w:rPr>
          <w:rFonts w:ascii="Times New Roman" w:hAnsi="Times New Roman" w:cs="Times New Roman"/>
          <w:sz w:val="28"/>
          <w:szCs w:val="28"/>
        </w:rPr>
        <w:t>При моделировании движения твёрдых частиц</w:t>
      </w:r>
      <w:r w:rsidR="00A71773">
        <w:rPr>
          <w:rFonts w:ascii="Times New Roman" w:hAnsi="Times New Roman" w:cs="Times New Roman"/>
          <w:sz w:val="28"/>
          <w:szCs w:val="28"/>
        </w:rPr>
        <w:t>, рассчитываемых по выражениям (5, 6),</w:t>
      </w:r>
      <w:r w:rsidRPr="0000760D">
        <w:rPr>
          <w:rFonts w:ascii="Times New Roman" w:hAnsi="Times New Roman" w:cs="Times New Roman"/>
          <w:sz w:val="28"/>
          <w:szCs w:val="28"/>
        </w:rPr>
        <w:t xml:space="preserve"> их влияние на поток газа не учитывалось, так как объёмная концентрация частиц составляла менее 10%. Подход, основанный на пренебрежении обратным воздействием дисперсной фазы на несущую среду, получил широкое применение благодаря исследованиям Р.И. Нигматуллина. Используемая модель описывала взаимодействие фаз с общим давлением и отсутствием фазовых переходов, что позволяет эффективно моделировать процессы в многокомпонентных средах.</w:t>
      </w:r>
    </w:p>
    <w:p w14:paraId="73C0B98E" w14:textId="77777777" w:rsidR="00A71773" w:rsidRPr="00A71773" w:rsidRDefault="00A71773" w:rsidP="00A71773">
      <w:pPr>
        <w:pStyle w:val="MTDisplayEquation"/>
        <w:rPr>
          <w:color w:val="000000" w:themeColor="text1"/>
          <w:lang w:val="ru-RU"/>
        </w:rPr>
      </w:pPr>
      <w:r w:rsidRPr="000B7B8E">
        <w:rPr>
          <w:color w:val="000000" w:themeColor="text1"/>
          <w:lang w:val="ru-RU"/>
        </w:rPr>
        <w:lastRenderedPageBreak/>
        <w:tab/>
      </w:r>
      <w:r w:rsidR="00CA408B" w:rsidRPr="008848B6">
        <w:rPr>
          <w:noProof/>
          <w:color w:val="000000" w:themeColor="text1"/>
          <w:position w:val="-38"/>
        </w:rPr>
        <w:object w:dxaOrig="4000" w:dyaOrig="920" w14:anchorId="4D42A6C4">
          <v:shape id="_x0000_i1029" type="#_x0000_t75" alt="" style="width:199.55pt;height:45.75pt;mso-width-percent:0;mso-height-percent:0;mso-width-percent:0;mso-height-percent:0" o:ole="">
            <v:imagedata r:id="rId16" o:title=""/>
          </v:shape>
          <o:OLEObject Type="Embed" ProgID="Equation.DSMT4" ShapeID="_x0000_i1029" DrawAspect="Content" ObjectID="_1799511475" r:id="rId17"/>
        </w:object>
      </w:r>
      <w:r w:rsidRPr="00A71773">
        <w:rPr>
          <w:color w:val="000000" w:themeColor="text1"/>
          <w:lang w:val="ru-RU"/>
        </w:rPr>
        <w:t xml:space="preserve"> </w:t>
      </w:r>
      <w:r w:rsidRPr="00A71773">
        <w:rPr>
          <w:color w:val="000000" w:themeColor="text1"/>
          <w:lang w:val="ru-RU"/>
        </w:rPr>
        <w:tab/>
        <w:t>(5)</w:t>
      </w:r>
    </w:p>
    <w:p w14:paraId="439B7CDD" w14:textId="77777777" w:rsidR="00A71773" w:rsidRPr="00A71773" w:rsidRDefault="00A71773" w:rsidP="00A71773">
      <w:pPr>
        <w:pStyle w:val="MTDisplayEquation"/>
        <w:rPr>
          <w:color w:val="000000" w:themeColor="text1"/>
          <w:lang w:val="ru-RU"/>
        </w:rPr>
      </w:pPr>
      <w:r w:rsidRPr="00A71773">
        <w:rPr>
          <w:color w:val="000000" w:themeColor="text1"/>
          <w:lang w:val="ru-RU"/>
        </w:rPr>
        <w:tab/>
      </w:r>
      <w:r w:rsidR="00CA408B" w:rsidRPr="008848B6">
        <w:rPr>
          <w:noProof/>
          <w:color w:val="000000" w:themeColor="text1"/>
          <w:position w:val="-28"/>
        </w:rPr>
        <w:object w:dxaOrig="999" w:dyaOrig="720" w14:anchorId="110479C8">
          <v:shape id="_x0000_i1028" type="#_x0000_t75" alt="" style="width:49.4pt;height:37.2pt;mso-width-percent:0;mso-height-percent:0;mso-width-percent:0;mso-height-percent:0" o:ole="">
            <v:imagedata r:id="rId18" o:title=""/>
          </v:shape>
          <o:OLEObject Type="Embed" ProgID="Equation.DSMT4" ShapeID="_x0000_i1028" DrawAspect="Content" ObjectID="_1799511476" r:id="rId19"/>
        </w:object>
      </w:r>
      <w:r w:rsidRPr="00A71773">
        <w:rPr>
          <w:color w:val="000000" w:themeColor="text1"/>
          <w:lang w:val="ru-RU"/>
        </w:rPr>
        <w:t xml:space="preserve"> </w:t>
      </w:r>
      <w:r w:rsidRPr="00A71773">
        <w:rPr>
          <w:color w:val="000000" w:themeColor="text1"/>
          <w:lang w:val="ru-RU"/>
        </w:rPr>
        <w:tab/>
        <w:t>(6)</w:t>
      </w:r>
    </w:p>
    <w:p w14:paraId="059589DC" w14:textId="77777777" w:rsidR="0000760D" w:rsidRPr="0000760D" w:rsidRDefault="0000760D" w:rsidP="0000760D">
      <w:pPr>
        <w:spacing w:after="0" w:line="360" w:lineRule="auto"/>
        <w:ind w:firstLine="709"/>
        <w:jc w:val="both"/>
        <w:rPr>
          <w:rFonts w:ascii="Times New Roman" w:hAnsi="Times New Roman" w:cs="Times New Roman"/>
          <w:sz w:val="28"/>
          <w:szCs w:val="28"/>
        </w:rPr>
      </w:pPr>
      <w:r w:rsidRPr="0000760D">
        <w:rPr>
          <w:rFonts w:ascii="Times New Roman" w:hAnsi="Times New Roman" w:cs="Times New Roman"/>
          <w:sz w:val="28"/>
          <w:szCs w:val="28"/>
        </w:rPr>
        <w:t>Движение частиц в газовом потоке описывалось уравнениями, включающими основные силы, действующие на частицы: гравитационную, аэродинамическую и центробежную. Расчёт этих сил производился на основе следующих выражений:</w:t>
      </w:r>
    </w:p>
    <w:p w14:paraId="67261340" w14:textId="77777777" w:rsidR="00A71773" w:rsidRPr="00A71773" w:rsidRDefault="00A71773" w:rsidP="00A71773">
      <w:pPr>
        <w:pStyle w:val="MTDisplayEquation"/>
        <w:rPr>
          <w:color w:val="000000" w:themeColor="text1"/>
          <w:lang w:val="ru-RU"/>
        </w:rPr>
      </w:pPr>
      <w:r w:rsidRPr="000B7B8E">
        <w:rPr>
          <w:color w:val="000000" w:themeColor="text1"/>
          <w:lang w:val="ru-RU"/>
        </w:rPr>
        <w:tab/>
      </w:r>
      <w:r w:rsidR="00CA408B" w:rsidRPr="008848B6">
        <w:rPr>
          <w:noProof/>
          <w:color w:val="000000" w:themeColor="text1"/>
          <w:position w:val="-28"/>
        </w:rPr>
        <w:object w:dxaOrig="3480" w:dyaOrig="760" w14:anchorId="3D56473A">
          <v:shape id="_x0000_i1027" type="#_x0000_t75" alt="" style="width:173.9pt;height:37.2pt;mso-width-percent:0;mso-height-percent:0;mso-width-percent:0;mso-height-percent:0" o:ole="">
            <v:imagedata r:id="rId20" o:title=""/>
          </v:shape>
          <o:OLEObject Type="Embed" ProgID="Equation.DSMT4" ShapeID="_x0000_i1027" DrawAspect="Content" ObjectID="_1799511477" r:id="rId21"/>
        </w:object>
      </w:r>
      <w:r w:rsidRPr="00A71773">
        <w:rPr>
          <w:color w:val="000000" w:themeColor="text1"/>
          <w:lang w:val="ru-RU"/>
        </w:rPr>
        <w:t xml:space="preserve"> </w:t>
      </w:r>
      <w:r w:rsidRPr="00A71773">
        <w:rPr>
          <w:color w:val="000000" w:themeColor="text1"/>
          <w:lang w:val="ru-RU"/>
        </w:rPr>
        <w:tab/>
        <w:t>(7)</w:t>
      </w:r>
    </w:p>
    <w:p w14:paraId="3ABD7A7B" w14:textId="77777777" w:rsidR="00A71773" w:rsidRPr="00A71773" w:rsidRDefault="00A71773" w:rsidP="00A71773">
      <w:pPr>
        <w:pStyle w:val="MTDisplayEquation"/>
        <w:rPr>
          <w:color w:val="000000" w:themeColor="text1"/>
          <w:lang w:val="ru-RU"/>
        </w:rPr>
      </w:pPr>
      <w:r w:rsidRPr="00A71773">
        <w:rPr>
          <w:color w:val="000000" w:themeColor="text1"/>
          <w:lang w:val="ru-RU"/>
        </w:rPr>
        <w:tab/>
      </w:r>
      <w:r w:rsidR="00CA408B" w:rsidRPr="008848B6">
        <w:rPr>
          <w:noProof/>
          <w:color w:val="000000" w:themeColor="text1"/>
          <w:position w:val="-16"/>
        </w:rPr>
        <w:object w:dxaOrig="1520" w:dyaOrig="460" w14:anchorId="31F756A9">
          <v:shape id="_x0000_i1026" type="#_x0000_t75" alt="" style="width:77.5pt;height:22.6pt;mso-width-percent:0;mso-height-percent:0;mso-width-percent:0;mso-height-percent:0" o:ole="">
            <v:imagedata r:id="rId22" o:title=""/>
          </v:shape>
          <o:OLEObject Type="Embed" ProgID="Equation.DSMT4" ShapeID="_x0000_i1026" DrawAspect="Content" ObjectID="_1799511478" r:id="rId23"/>
        </w:object>
      </w:r>
      <w:r w:rsidRPr="00A71773">
        <w:rPr>
          <w:color w:val="000000" w:themeColor="text1"/>
          <w:lang w:val="ru-RU"/>
        </w:rPr>
        <w:t xml:space="preserve"> </w:t>
      </w:r>
      <w:r w:rsidRPr="00A71773">
        <w:rPr>
          <w:color w:val="000000" w:themeColor="text1"/>
          <w:lang w:val="ru-RU"/>
        </w:rPr>
        <w:tab/>
        <w:t>(8)</w:t>
      </w:r>
    </w:p>
    <w:p w14:paraId="1210A0AB" w14:textId="77777777" w:rsidR="00A71773" w:rsidRPr="00A71773" w:rsidRDefault="00A71773" w:rsidP="00A71773">
      <w:pPr>
        <w:pStyle w:val="MTDisplayEquation"/>
        <w:rPr>
          <w:color w:val="000000" w:themeColor="text1"/>
          <w:lang w:val="ru-RU"/>
        </w:rPr>
      </w:pPr>
      <w:r w:rsidRPr="00A71773">
        <w:rPr>
          <w:color w:val="000000" w:themeColor="text1"/>
          <w:lang w:val="ru-RU"/>
        </w:rPr>
        <w:tab/>
      </w:r>
      <w:r w:rsidR="00CA408B" w:rsidRPr="008848B6">
        <w:rPr>
          <w:noProof/>
          <w:color w:val="000000" w:themeColor="text1"/>
          <w:position w:val="-26"/>
        </w:rPr>
        <w:object w:dxaOrig="1560" w:dyaOrig="760" w14:anchorId="78C45C05">
          <v:shape id="_x0000_i1025" type="#_x0000_t75" alt="" style="width:77.5pt;height:37.2pt;mso-width-percent:0;mso-height-percent:0;mso-width-percent:0;mso-height-percent:0" o:ole="">
            <v:imagedata r:id="rId24" o:title=""/>
          </v:shape>
          <o:OLEObject Type="Embed" ProgID="Equation.DSMT4" ShapeID="_x0000_i1025" DrawAspect="Content" ObjectID="_1799511479" r:id="rId25"/>
        </w:object>
      </w:r>
      <w:r w:rsidRPr="00A71773">
        <w:rPr>
          <w:color w:val="000000" w:themeColor="text1"/>
          <w:lang w:val="ru-RU"/>
        </w:rPr>
        <w:t xml:space="preserve"> </w:t>
      </w:r>
      <w:r w:rsidRPr="00A71773">
        <w:rPr>
          <w:color w:val="000000" w:themeColor="text1"/>
          <w:lang w:val="ru-RU"/>
        </w:rPr>
        <w:tab/>
        <w:t>(9)</w:t>
      </w:r>
    </w:p>
    <w:p w14:paraId="2116E15E" w14:textId="0FF111E1" w:rsidR="00A71773" w:rsidRPr="00A71773" w:rsidRDefault="00A71773" w:rsidP="00A71773">
      <w:pPr>
        <w:spacing w:after="0" w:line="360" w:lineRule="auto"/>
        <w:jc w:val="both"/>
        <w:rPr>
          <w:rFonts w:ascii="Times New Roman" w:hAnsi="Times New Roman" w:cs="Times New Roman"/>
          <w:sz w:val="28"/>
          <w:szCs w:val="28"/>
        </w:rPr>
      </w:pPr>
      <w:r w:rsidRPr="00A71773">
        <w:rPr>
          <w:rFonts w:ascii="Times New Roman" w:hAnsi="Times New Roman" w:cs="Times New Roman"/>
          <w:sz w:val="28"/>
          <w:szCs w:val="28"/>
        </w:rPr>
        <w:t xml:space="preserve">где </w:t>
      </w:r>
      <w:r w:rsidRPr="00A71773">
        <w:rPr>
          <w:rFonts w:ascii="Times New Roman" w:hAnsi="Times New Roman" w:cs="Times New Roman"/>
          <w:i/>
          <w:sz w:val="28"/>
          <w:szCs w:val="28"/>
          <w:lang w:val="en-US"/>
        </w:rPr>
        <w:t>F</w:t>
      </w:r>
      <w:r w:rsidRPr="00A71773">
        <w:rPr>
          <w:rFonts w:ascii="Times New Roman" w:hAnsi="Times New Roman" w:cs="Times New Roman"/>
          <w:i/>
          <w:sz w:val="28"/>
          <w:szCs w:val="28"/>
          <w:vertAlign w:val="subscript"/>
          <w:lang w:val="en-US"/>
        </w:rPr>
        <w:t>p</w:t>
      </w:r>
      <w:r w:rsidRPr="00A71773">
        <w:rPr>
          <w:rFonts w:ascii="Times New Roman" w:hAnsi="Times New Roman" w:cs="Times New Roman"/>
          <w:sz w:val="28"/>
          <w:szCs w:val="28"/>
        </w:rPr>
        <w:t xml:space="preserve"> – площадь поперечного сечения частицы, м</w:t>
      </w:r>
      <w:r w:rsidRPr="00A71773">
        <w:rPr>
          <w:rFonts w:ascii="Times New Roman" w:hAnsi="Times New Roman" w:cs="Times New Roman"/>
          <w:sz w:val="28"/>
          <w:szCs w:val="28"/>
          <w:vertAlign w:val="superscript"/>
        </w:rPr>
        <w:t>2</w:t>
      </w:r>
      <w:r w:rsidRPr="00A71773">
        <w:rPr>
          <w:rFonts w:ascii="Times New Roman" w:hAnsi="Times New Roman" w:cs="Times New Roman"/>
          <w:sz w:val="28"/>
          <w:szCs w:val="28"/>
        </w:rPr>
        <w:t xml:space="preserve">; </w:t>
      </w:r>
      <w:r w:rsidRPr="00A71773">
        <w:rPr>
          <w:rFonts w:ascii="Times New Roman" w:hAnsi="Times New Roman" w:cs="Times New Roman"/>
          <w:i/>
          <w:sz w:val="28"/>
          <w:szCs w:val="28"/>
          <w:lang w:val="en-US"/>
        </w:rPr>
        <w:t>a</w:t>
      </w:r>
      <w:r w:rsidRPr="00A71773">
        <w:rPr>
          <w:rFonts w:ascii="Times New Roman" w:hAnsi="Times New Roman" w:cs="Times New Roman"/>
          <w:sz w:val="28"/>
          <w:szCs w:val="28"/>
        </w:rPr>
        <w:t xml:space="preserve"> – диаметр частицы, м; </w:t>
      </w:r>
      <w:r w:rsidRPr="00A71773">
        <w:rPr>
          <w:rFonts w:ascii="Times New Roman" w:hAnsi="Times New Roman" w:cs="Times New Roman"/>
          <w:i/>
          <w:sz w:val="28"/>
          <w:szCs w:val="28"/>
          <w:lang w:val="en-US"/>
        </w:rPr>
        <w:t>m</w:t>
      </w:r>
      <w:r w:rsidRPr="00A71773">
        <w:rPr>
          <w:rFonts w:ascii="Times New Roman" w:hAnsi="Times New Roman" w:cs="Times New Roman"/>
          <w:i/>
          <w:sz w:val="28"/>
          <w:szCs w:val="28"/>
          <w:vertAlign w:val="subscript"/>
          <w:lang w:val="en-US"/>
        </w:rPr>
        <w:t>p</w:t>
      </w:r>
      <w:r w:rsidRPr="00A71773">
        <w:rPr>
          <w:rFonts w:ascii="Times New Roman" w:hAnsi="Times New Roman" w:cs="Times New Roman"/>
          <w:sz w:val="28"/>
          <w:szCs w:val="28"/>
        </w:rPr>
        <w:t xml:space="preserve"> – масса частицы, кг; </w:t>
      </w:r>
      <w:r w:rsidRPr="00A71773">
        <w:rPr>
          <w:rFonts w:ascii="Times New Roman" w:hAnsi="Times New Roman" w:cs="Times New Roman"/>
          <w:i/>
          <w:sz w:val="28"/>
          <w:szCs w:val="28"/>
          <w:lang w:val="en-US"/>
        </w:rPr>
        <w:t>C</w:t>
      </w:r>
      <w:r w:rsidRPr="00A71773">
        <w:rPr>
          <w:rFonts w:ascii="Times New Roman" w:hAnsi="Times New Roman" w:cs="Times New Roman"/>
          <w:i/>
          <w:sz w:val="28"/>
          <w:szCs w:val="28"/>
          <w:vertAlign w:val="subscript"/>
          <w:lang w:val="en-US"/>
        </w:rPr>
        <w:t>D</w:t>
      </w:r>
      <w:r w:rsidRPr="00A71773">
        <w:rPr>
          <w:rFonts w:ascii="Times New Roman" w:hAnsi="Times New Roman" w:cs="Times New Roman"/>
          <w:sz w:val="28"/>
          <w:szCs w:val="28"/>
        </w:rPr>
        <w:t> – коэффициент аэродинамического сопротивления</w:t>
      </w:r>
      <w:r>
        <w:rPr>
          <w:rFonts w:ascii="Times New Roman" w:hAnsi="Times New Roman" w:cs="Times New Roman"/>
          <w:sz w:val="28"/>
          <w:szCs w:val="28"/>
        </w:rPr>
        <w:t>.</w:t>
      </w:r>
    </w:p>
    <w:p w14:paraId="3D653052" w14:textId="08E4A077" w:rsidR="0000760D" w:rsidRDefault="00A71773" w:rsidP="00612D0D">
      <w:pPr>
        <w:spacing w:after="0" w:line="360" w:lineRule="auto"/>
        <w:ind w:firstLine="709"/>
        <w:jc w:val="both"/>
        <w:rPr>
          <w:rFonts w:ascii="Times New Roman" w:hAnsi="Times New Roman" w:cs="Times New Roman"/>
          <w:sz w:val="28"/>
          <w:szCs w:val="28"/>
        </w:rPr>
      </w:pPr>
      <w:r w:rsidRPr="00A71773">
        <w:rPr>
          <w:rFonts w:ascii="Times New Roman" w:hAnsi="Times New Roman" w:cs="Times New Roman"/>
          <w:sz w:val="28"/>
          <w:szCs w:val="28"/>
        </w:rPr>
        <w:t>Подобный подход к численному моделированию позволяет эффективно анализировать динамику мелкодисперсных частиц в сложных потоках, обеспечивая глубокое понимание процессов, происходящих внутри квадратного сепаратора. Это даёт возможность оценить конструктивные и эксплуатационные характеристики аппарата ещё на этапе проектирования.</w:t>
      </w:r>
    </w:p>
    <w:p w14:paraId="55DDDF55" w14:textId="7087E931" w:rsidR="00A71773" w:rsidRPr="00A71773" w:rsidRDefault="006B3AB7" w:rsidP="006B1B6F">
      <w:pPr>
        <w:spacing w:after="0" w:line="360" w:lineRule="auto"/>
        <w:ind w:firstLine="709"/>
        <w:jc w:val="both"/>
        <w:rPr>
          <w:rFonts w:ascii="Times New Roman" w:hAnsi="Times New Roman" w:cs="Times New Roman"/>
          <w:bCs/>
          <w:sz w:val="28"/>
          <w:szCs w:val="28"/>
        </w:rPr>
      </w:pPr>
      <w:r w:rsidRPr="0071367C">
        <w:rPr>
          <w:rFonts w:ascii="Times New Roman" w:hAnsi="Times New Roman" w:cs="Times New Roman"/>
          <w:b/>
          <w:sz w:val="28"/>
          <w:szCs w:val="28"/>
        </w:rPr>
        <w:t>Результаты исследований.</w:t>
      </w:r>
      <w:r w:rsidR="003D0AD3" w:rsidRPr="0071367C">
        <w:rPr>
          <w:rFonts w:ascii="Times New Roman" w:hAnsi="Times New Roman" w:cs="Times New Roman"/>
          <w:bCs/>
          <w:sz w:val="28"/>
          <w:szCs w:val="28"/>
        </w:rPr>
        <w:t xml:space="preserve"> </w:t>
      </w:r>
      <w:r w:rsidR="00A71773" w:rsidRPr="00A71773">
        <w:rPr>
          <w:rFonts w:ascii="Times New Roman" w:hAnsi="Times New Roman" w:cs="Times New Roman"/>
          <w:bCs/>
          <w:sz w:val="28"/>
          <w:szCs w:val="28"/>
        </w:rPr>
        <w:t>На основе численного моделирования были построены зависимости эффективности улавливания частиц от их размера и потери давления от скорости потока через устройство.</w:t>
      </w:r>
    </w:p>
    <w:p w14:paraId="2966E709" w14:textId="39AA61D3" w:rsidR="00A71773" w:rsidRPr="00A71773" w:rsidRDefault="00A71773" w:rsidP="00A71773">
      <w:pPr>
        <w:spacing w:after="0" w:line="360" w:lineRule="auto"/>
        <w:ind w:firstLine="709"/>
        <w:jc w:val="both"/>
        <w:rPr>
          <w:rFonts w:ascii="Times New Roman" w:hAnsi="Times New Roman" w:cs="Times New Roman"/>
          <w:bCs/>
          <w:sz w:val="28"/>
          <w:szCs w:val="28"/>
        </w:rPr>
      </w:pPr>
      <w:r w:rsidRPr="00A71773">
        <w:rPr>
          <w:rFonts w:ascii="Times New Roman" w:hAnsi="Times New Roman" w:cs="Times New Roman"/>
          <w:bCs/>
          <w:sz w:val="28"/>
          <w:szCs w:val="28"/>
        </w:rPr>
        <w:t>Как видно из графика</w:t>
      </w:r>
      <w:r>
        <w:rPr>
          <w:rFonts w:ascii="Times New Roman" w:hAnsi="Times New Roman" w:cs="Times New Roman"/>
          <w:bCs/>
          <w:sz w:val="28"/>
          <w:szCs w:val="28"/>
        </w:rPr>
        <w:t xml:space="preserve"> (рис. 1)</w:t>
      </w:r>
      <w:r w:rsidRPr="00A71773">
        <w:rPr>
          <w:rFonts w:ascii="Times New Roman" w:hAnsi="Times New Roman" w:cs="Times New Roman"/>
          <w:bCs/>
          <w:sz w:val="28"/>
          <w:szCs w:val="28"/>
        </w:rPr>
        <w:t xml:space="preserve">, эффективность устройства возрастает с увеличением диаметра частиц, что объясняется особенностями их инерционных свойств. При увеличении масштаба конструкции (от 1:1 до 2:1) эффективность возрастает для всех исследуемых размеров частиц. Это </w:t>
      </w:r>
      <w:r w:rsidRPr="00A71773">
        <w:rPr>
          <w:rFonts w:ascii="Times New Roman" w:hAnsi="Times New Roman" w:cs="Times New Roman"/>
          <w:bCs/>
          <w:sz w:val="28"/>
          <w:szCs w:val="28"/>
        </w:rPr>
        <w:lastRenderedPageBreak/>
        <w:t>связано с увеличением площади взаимодействия частиц с поверхностью стенок и снижением турбулентности потока в крупных устройствах.</w:t>
      </w:r>
    </w:p>
    <w:p w14:paraId="53262CCC" w14:textId="161F4E24" w:rsidR="00A71773" w:rsidRDefault="00A71773" w:rsidP="00A71773">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При масштабе </w:t>
      </w:r>
      <w:r w:rsidR="00CC3C50">
        <w:rPr>
          <w:rFonts w:ascii="Times New Roman" w:hAnsi="Times New Roman" w:cs="Times New Roman"/>
          <w:bCs/>
          <w:sz w:val="28"/>
          <w:szCs w:val="28"/>
        </w:rPr>
        <w:t>конструкции</w:t>
      </w:r>
      <w:r w:rsidRPr="00A71773">
        <w:rPr>
          <w:rFonts w:ascii="Times New Roman" w:hAnsi="Times New Roman" w:cs="Times New Roman"/>
          <w:bCs/>
          <w:sz w:val="28"/>
          <w:szCs w:val="28"/>
        </w:rPr>
        <w:t xml:space="preserve"> 1:1 эффективность осаждения частиц диаметром 4 мкм достигает 0,48, что является наивысшим значением среди исследуемых случаев. Устройства с масштабами 1:2 и 2:1 демонстрируют соответственно меньшую эффективность, которая для частиц того же размера составляет около 0,46 и 0,42. Эти результаты показывают, что масштабирование устройства влияет на его способность улавливать частицы, и для достижения максимальной эффективности рекомендуется использовать устройство масштаба 1:1.</w:t>
      </w:r>
    </w:p>
    <w:p w14:paraId="765046FE" w14:textId="72677488" w:rsidR="00403CEB" w:rsidRPr="0071367C" w:rsidRDefault="00A71773" w:rsidP="00403CEB">
      <w:pPr>
        <w:spacing w:after="0" w:line="360" w:lineRule="auto"/>
        <w:jc w:val="center"/>
        <w:rPr>
          <w:rFonts w:ascii="Times New Roman" w:hAnsi="Times New Roman" w:cs="Times New Roman"/>
          <w:bCs/>
          <w:sz w:val="28"/>
          <w:szCs w:val="28"/>
        </w:rPr>
      </w:pPr>
      <w:r w:rsidRPr="008848B6">
        <w:rPr>
          <w:noProof/>
          <w:color w:val="000000" w:themeColor="text1"/>
          <w:lang w:val="en-US"/>
        </w:rPr>
        <w:drawing>
          <wp:inline distT="0" distB="0" distL="0" distR="0" wp14:anchorId="05EE828A" wp14:editId="58674593">
            <wp:extent cx="2426159" cy="15621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80134" cy="1596852"/>
                    </a:xfrm>
                    <a:prstGeom prst="rect">
                      <a:avLst/>
                    </a:prstGeom>
                    <a:noFill/>
                    <a:ln>
                      <a:noFill/>
                    </a:ln>
                  </pic:spPr>
                </pic:pic>
              </a:graphicData>
            </a:graphic>
          </wp:inline>
        </w:drawing>
      </w:r>
    </w:p>
    <w:p w14:paraId="3517CC4A" w14:textId="1D08BF88" w:rsidR="00403CEB" w:rsidRPr="0071367C" w:rsidRDefault="00403CEB" w:rsidP="00403CEB">
      <w:pPr>
        <w:spacing w:after="0" w:line="360" w:lineRule="auto"/>
        <w:jc w:val="center"/>
        <w:rPr>
          <w:rFonts w:ascii="Times New Roman" w:hAnsi="Times New Roman" w:cs="Times New Roman"/>
          <w:sz w:val="28"/>
          <w:szCs w:val="28"/>
        </w:rPr>
      </w:pPr>
      <w:r w:rsidRPr="0071367C">
        <w:rPr>
          <w:rFonts w:ascii="Times New Roman" w:hAnsi="Times New Roman" w:cs="Times New Roman"/>
          <w:sz w:val="24"/>
          <w:szCs w:val="24"/>
        </w:rPr>
        <w:t xml:space="preserve">Рисунок </w:t>
      </w:r>
      <w:r w:rsidR="00A71773">
        <w:rPr>
          <w:rFonts w:ascii="Times New Roman" w:hAnsi="Times New Roman" w:cs="Times New Roman"/>
          <w:sz w:val="24"/>
          <w:szCs w:val="24"/>
        </w:rPr>
        <w:t>1</w:t>
      </w:r>
      <w:r w:rsidRPr="0071367C">
        <w:rPr>
          <w:rFonts w:ascii="Times New Roman" w:hAnsi="Times New Roman" w:cs="Times New Roman"/>
          <w:sz w:val="24"/>
          <w:szCs w:val="24"/>
        </w:rPr>
        <w:t xml:space="preserve"> – </w:t>
      </w:r>
      <w:r w:rsidR="00A71773">
        <w:rPr>
          <w:rFonts w:ascii="Times New Roman" w:hAnsi="Times New Roman" w:cs="Times New Roman"/>
          <w:sz w:val="24"/>
          <w:szCs w:val="24"/>
        </w:rPr>
        <w:t>Эффективность устройства при различном его масштабе</w:t>
      </w:r>
      <w:r w:rsidR="00A71773" w:rsidRPr="00A71773">
        <w:rPr>
          <w:rFonts w:ascii="Times New Roman" w:hAnsi="Times New Roman" w:cs="Times New Roman"/>
          <w:sz w:val="24"/>
          <w:szCs w:val="24"/>
        </w:rPr>
        <w:t xml:space="preserve">: </w:t>
      </w:r>
      <w:r w:rsidR="00A71773" w:rsidRPr="00A71773">
        <w:rPr>
          <w:rFonts w:ascii="Times New Roman" w:hAnsi="Times New Roman" w:cs="Times New Roman"/>
          <w:i/>
          <w:iCs/>
          <w:sz w:val="24"/>
          <w:szCs w:val="24"/>
        </w:rPr>
        <w:t>1 </w:t>
      </w:r>
      <w:r w:rsidR="00A71773" w:rsidRPr="00A71773">
        <w:rPr>
          <w:rFonts w:ascii="Times New Roman" w:hAnsi="Times New Roman" w:cs="Times New Roman"/>
          <w:sz w:val="24"/>
          <w:szCs w:val="24"/>
        </w:rPr>
        <w:t xml:space="preserve">– 1:1, </w:t>
      </w:r>
      <w:r w:rsidR="00A71773" w:rsidRPr="00A71773">
        <w:rPr>
          <w:rFonts w:ascii="Times New Roman" w:hAnsi="Times New Roman" w:cs="Times New Roman"/>
          <w:i/>
          <w:iCs/>
          <w:sz w:val="24"/>
          <w:szCs w:val="24"/>
        </w:rPr>
        <w:t>2</w:t>
      </w:r>
      <w:r w:rsidR="00A71773" w:rsidRPr="00A71773">
        <w:rPr>
          <w:rFonts w:ascii="Times New Roman" w:hAnsi="Times New Roman" w:cs="Times New Roman"/>
          <w:sz w:val="24"/>
          <w:szCs w:val="24"/>
        </w:rPr>
        <w:t xml:space="preserve"> – 1:2, </w:t>
      </w:r>
      <w:r w:rsidR="00A71773" w:rsidRPr="00A71773">
        <w:rPr>
          <w:rFonts w:ascii="Times New Roman" w:hAnsi="Times New Roman" w:cs="Times New Roman"/>
          <w:i/>
          <w:iCs/>
          <w:sz w:val="24"/>
          <w:szCs w:val="24"/>
        </w:rPr>
        <w:t>3</w:t>
      </w:r>
      <w:r w:rsidR="00A71773" w:rsidRPr="00A71773">
        <w:rPr>
          <w:rFonts w:ascii="Times New Roman" w:hAnsi="Times New Roman" w:cs="Times New Roman"/>
          <w:sz w:val="24"/>
          <w:szCs w:val="24"/>
        </w:rPr>
        <w:t> – 2:1</w:t>
      </w:r>
    </w:p>
    <w:p w14:paraId="73C69FCE" w14:textId="7143F1DC" w:rsidR="00403CEB" w:rsidRPr="0071367C" w:rsidRDefault="00403CEB" w:rsidP="00403CEB">
      <w:pPr>
        <w:spacing w:after="0" w:line="360" w:lineRule="auto"/>
        <w:ind w:firstLine="709"/>
        <w:jc w:val="center"/>
        <w:rPr>
          <w:rFonts w:ascii="Times New Roman" w:hAnsi="Times New Roman" w:cs="Times New Roman"/>
          <w:bCs/>
          <w:sz w:val="28"/>
          <w:szCs w:val="28"/>
        </w:rPr>
      </w:pPr>
    </w:p>
    <w:p w14:paraId="33643FC8" w14:textId="35648DB1" w:rsidR="00A71773" w:rsidRDefault="00A71773" w:rsidP="00555AD6">
      <w:pPr>
        <w:spacing w:after="0" w:line="360" w:lineRule="auto"/>
        <w:ind w:firstLine="709"/>
        <w:jc w:val="both"/>
        <w:rPr>
          <w:rFonts w:ascii="Times New Roman" w:hAnsi="Times New Roman" w:cs="Times New Roman"/>
          <w:sz w:val="28"/>
          <w:szCs w:val="28"/>
        </w:rPr>
      </w:pPr>
      <w:r w:rsidRPr="00A71773">
        <w:rPr>
          <w:rFonts w:ascii="Times New Roman" w:hAnsi="Times New Roman" w:cs="Times New Roman"/>
          <w:sz w:val="28"/>
          <w:szCs w:val="28"/>
        </w:rPr>
        <w:t>Установлено, что потери давления увеличиваются по мере роста скорости потока</w:t>
      </w:r>
      <w:r>
        <w:rPr>
          <w:rFonts w:ascii="Times New Roman" w:hAnsi="Times New Roman" w:cs="Times New Roman"/>
          <w:sz w:val="28"/>
          <w:szCs w:val="28"/>
        </w:rPr>
        <w:t xml:space="preserve"> (рис. 2)</w:t>
      </w:r>
      <w:r w:rsidRPr="00A71773">
        <w:rPr>
          <w:rFonts w:ascii="Times New Roman" w:hAnsi="Times New Roman" w:cs="Times New Roman"/>
          <w:sz w:val="28"/>
          <w:szCs w:val="28"/>
        </w:rPr>
        <w:t>, что подтверждает квадратичную зависимость давления от скорости в турбулентных режимах. В данном случае, аппроксимация зависимости показывает высокую точность с коэффициентом детерминации</w:t>
      </w:r>
      <w:r>
        <w:rPr>
          <w:rFonts w:ascii="Times New Roman" w:hAnsi="Times New Roman" w:cs="Times New Roman"/>
          <w:sz w:val="28"/>
          <w:szCs w:val="28"/>
        </w:rPr>
        <w:t xml:space="preserve"> 0,9959. </w:t>
      </w:r>
      <w:r w:rsidRPr="00A71773">
        <w:rPr>
          <w:rFonts w:ascii="Times New Roman" w:hAnsi="Times New Roman" w:cs="Times New Roman"/>
          <w:sz w:val="28"/>
          <w:szCs w:val="28"/>
        </w:rPr>
        <w:t>Минимальные потери давления, около 2 Па, наблюдаются при скорости потока 1 м/с, что подтверждает возможность эффективной работы устройства при низких скоростях потока.</w:t>
      </w:r>
    </w:p>
    <w:p w14:paraId="2947874C" w14:textId="77777777" w:rsidR="00BB717C" w:rsidRDefault="00BB717C" w:rsidP="00BB717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Также было получено, что п</w:t>
      </w:r>
      <w:r w:rsidRPr="00A71773">
        <w:rPr>
          <w:rFonts w:ascii="Times New Roman" w:hAnsi="Times New Roman" w:cs="Times New Roman"/>
          <w:sz w:val="28"/>
          <w:szCs w:val="28"/>
        </w:rPr>
        <w:t xml:space="preserve">ри увеличении масштаба устройства до 3:1 и 4:1 </w:t>
      </w:r>
      <w:r>
        <w:rPr>
          <w:rFonts w:ascii="Times New Roman" w:hAnsi="Times New Roman" w:cs="Times New Roman"/>
          <w:sz w:val="28"/>
          <w:szCs w:val="28"/>
        </w:rPr>
        <w:t>происходит</w:t>
      </w:r>
      <w:r w:rsidRPr="00A71773">
        <w:rPr>
          <w:rFonts w:ascii="Times New Roman" w:hAnsi="Times New Roman" w:cs="Times New Roman"/>
          <w:sz w:val="28"/>
          <w:szCs w:val="28"/>
        </w:rPr>
        <w:t xml:space="preserve"> снижение эффективности улавливания мелкодисперсных частиц. Для масштаба 3:1 эффективность для частиц </w:t>
      </w:r>
      <w:r w:rsidRPr="00A71773">
        <w:rPr>
          <w:rFonts w:ascii="Times New Roman" w:hAnsi="Times New Roman" w:cs="Times New Roman"/>
          <w:sz w:val="28"/>
          <w:szCs w:val="28"/>
        </w:rPr>
        <w:lastRenderedPageBreak/>
        <w:t>диаметром 4 мкм составит около 0,38–0,40, а при масштабе 4:1 она снизится до диапазона 0,35–0,37. Это связано с уменьшением интенсивности взаимодействия частиц с поверхностью стенок из-за перераспределения потока и снижения концентрации турбулентных эффектов.</w:t>
      </w:r>
    </w:p>
    <w:p w14:paraId="172F8ED2" w14:textId="28E26A96" w:rsidR="00555AD6" w:rsidRPr="0071367C" w:rsidRDefault="00A71773" w:rsidP="00555AD6">
      <w:pPr>
        <w:spacing w:after="0" w:line="360" w:lineRule="auto"/>
        <w:jc w:val="center"/>
        <w:rPr>
          <w:rFonts w:ascii="Times New Roman" w:hAnsi="Times New Roman" w:cs="Times New Roman"/>
          <w:sz w:val="28"/>
          <w:szCs w:val="28"/>
        </w:rPr>
      </w:pPr>
      <w:r w:rsidRPr="008848B6">
        <w:rPr>
          <w:noProof/>
          <w:color w:val="000000" w:themeColor="text1"/>
          <w:lang w:val="en-US"/>
        </w:rPr>
        <w:drawing>
          <wp:inline distT="0" distB="0" distL="0" distR="0" wp14:anchorId="111FB31E" wp14:editId="0E2B4602">
            <wp:extent cx="2362200" cy="1445840"/>
            <wp:effectExtent l="0" t="0" r="0" b="254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95418" cy="1466172"/>
                    </a:xfrm>
                    <a:prstGeom prst="rect">
                      <a:avLst/>
                    </a:prstGeom>
                    <a:noFill/>
                    <a:ln>
                      <a:noFill/>
                    </a:ln>
                  </pic:spPr>
                </pic:pic>
              </a:graphicData>
            </a:graphic>
          </wp:inline>
        </w:drawing>
      </w:r>
    </w:p>
    <w:p w14:paraId="525DBFC0" w14:textId="738E635F" w:rsidR="00555AD6" w:rsidRPr="0071367C" w:rsidRDefault="00555AD6" w:rsidP="00555AD6">
      <w:pPr>
        <w:spacing w:after="0" w:line="360" w:lineRule="auto"/>
        <w:jc w:val="center"/>
        <w:rPr>
          <w:rFonts w:ascii="Times New Roman" w:hAnsi="Times New Roman" w:cs="Times New Roman"/>
          <w:sz w:val="28"/>
          <w:szCs w:val="28"/>
        </w:rPr>
      </w:pPr>
      <w:r w:rsidRPr="0071367C">
        <w:rPr>
          <w:rFonts w:ascii="Times New Roman" w:hAnsi="Times New Roman" w:cs="Times New Roman"/>
          <w:sz w:val="24"/>
          <w:szCs w:val="24"/>
        </w:rPr>
        <w:t xml:space="preserve">Рисунок </w:t>
      </w:r>
      <w:r w:rsidR="00A71773">
        <w:rPr>
          <w:rFonts w:ascii="Times New Roman" w:hAnsi="Times New Roman" w:cs="Times New Roman"/>
          <w:sz w:val="24"/>
          <w:szCs w:val="24"/>
        </w:rPr>
        <w:t>2</w:t>
      </w:r>
      <w:r w:rsidRPr="0071367C">
        <w:rPr>
          <w:rFonts w:ascii="Times New Roman" w:hAnsi="Times New Roman" w:cs="Times New Roman"/>
          <w:sz w:val="24"/>
          <w:szCs w:val="24"/>
        </w:rPr>
        <w:t xml:space="preserve"> – </w:t>
      </w:r>
      <w:r w:rsidR="00A71773">
        <w:rPr>
          <w:rFonts w:ascii="Times New Roman" w:hAnsi="Times New Roman" w:cs="Times New Roman"/>
          <w:sz w:val="24"/>
          <w:szCs w:val="24"/>
        </w:rPr>
        <w:t>Потери давления в квадратном сепараторе</w:t>
      </w:r>
    </w:p>
    <w:p w14:paraId="68D1FB2F" w14:textId="5A9E3661" w:rsidR="00555AD6" w:rsidRPr="0071367C" w:rsidRDefault="00555AD6" w:rsidP="00555AD6">
      <w:pPr>
        <w:spacing w:after="0" w:line="360" w:lineRule="auto"/>
        <w:ind w:firstLine="709"/>
        <w:jc w:val="center"/>
        <w:rPr>
          <w:rFonts w:ascii="Times New Roman" w:hAnsi="Times New Roman" w:cs="Times New Roman"/>
          <w:sz w:val="28"/>
          <w:szCs w:val="28"/>
        </w:rPr>
      </w:pPr>
    </w:p>
    <w:p w14:paraId="4DA518A2" w14:textId="5A6E5F10" w:rsidR="00B83A0F" w:rsidRPr="0071367C" w:rsidRDefault="00BE4C26" w:rsidP="00B83A0F">
      <w:pPr>
        <w:spacing w:after="0" w:line="360" w:lineRule="auto"/>
        <w:ind w:firstLine="709"/>
        <w:jc w:val="both"/>
        <w:rPr>
          <w:rFonts w:ascii="Times New Roman" w:hAnsi="Times New Roman" w:cs="Times New Roman"/>
          <w:sz w:val="28"/>
          <w:szCs w:val="28"/>
        </w:rPr>
      </w:pPr>
      <w:r w:rsidRPr="0071367C">
        <w:rPr>
          <w:rFonts w:ascii="Times New Roman" w:hAnsi="Times New Roman" w:cs="Times New Roman"/>
          <w:b/>
          <w:sz w:val="28"/>
          <w:szCs w:val="28"/>
        </w:rPr>
        <w:t>Выводы.</w:t>
      </w:r>
      <w:r w:rsidRPr="0071367C">
        <w:rPr>
          <w:rFonts w:ascii="Times New Roman" w:hAnsi="Times New Roman" w:cs="Times New Roman"/>
          <w:sz w:val="28"/>
          <w:szCs w:val="28"/>
        </w:rPr>
        <w:t xml:space="preserve"> </w:t>
      </w:r>
      <w:r w:rsidR="00A71773">
        <w:rPr>
          <w:rFonts w:ascii="Times New Roman" w:hAnsi="Times New Roman" w:cs="Times New Roman"/>
          <w:sz w:val="28"/>
          <w:szCs w:val="28"/>
        </w:rPr>
        <w:t>1.</w:t>
      </w:r>
      <w:r w:rsidR="00EB11E0" w:rsidRPr="0071367C">
        <w:rPr>
          <w:rFonts w:ascii="Times New Roman" w:hAnsi="Times New Roman" w:cs="Times New Roman"/>
          <w:sz w:val="28"/>
          <w:szCs w:val="28"/>
        </w:rPr>
        <w:t xml:space="preserve"> </w:t>
      </w:r>
      <w:r w:rsidR="00A71773" w:rsidRPr="00A71773">
        <w:rPr>
          <w:rFonts w:ascii="Times New Roman" w:hAnsi="Times New Roman" w:cs="Times New Roman"/>
          <w:sz w:val="28"/>
          <w:szCs w:val="28"/>
        </w:rPr>
        <w:t>Максимальная эффективность для частиц диаметром 4 мкм достигается при масштабе 1:1 (0,48), однако с увеличением масштаба до 2:1, 3:1 и 4:1 наблюдается постепенное снижение эффективности, что обусловлено перераспределением потока и уменьшением взаимодействия частиц с поверхностью стенок.</w:t>
      </w:r>
      <w:r w:rsidR="00A71773">
        <w:rPr>
          <w:rFonts w:ascii="Times New Roman" w:hAnsi="Times New Roman" w:cs="Times New Roman"/>
          <w:sz w:val="28"/>
          <w:szCs w:val="28"/>
        </w:rPr>
        <w:t xml:space="preserve"> 2. </w:t>
      </w:r>
      <w:r w:rsidR="00A71773" w:rsidRPr="00A71773">
        <w:rPr>
          <w:rFonts w:ascii="Times New Roman" w:hAnsi="Times New Roman" w:cs="Times New Roman"/>
          <w:sz w:val="28"/>
          <w:szCs w:val="28"/>
        </w:rPr>
        <w:t>Потери давления в квадратном сепараторе увеличиваются с ростом скорости потока, демонстрируя квадратичную зависимость, что подтверждено коэффициентом детерминации 0,9959. Минимальные потери давления составляют около 2 Па при скорости 1 м/с</w:t>
      </w:r>
      <w:r w:rsidR="000B7B8E">
        <w:rPr>
          <w:rFonts w:ascii="Times New Roman" w:hAnsi="Times New Roman" w:cs="Times New Roman"/>
          <w:sz w:val="28"/>
          <w:szCs w:val="28"/>
        </w:rPr>
        <w:t>.</w:t>
      </w:r>
    </w:p>
    <w:p w14:paraId="623792E0" w14:textId="77777777" w:rsidR="0057271E" w:rsidRPr="0071367C" w:rsidRDefault="0057271E" w:rsidP="0057271E">
      <w:pPr>
        <w:spacing w:after="0" w:line="360" w:lineRule="auto"/>
        <w:ind w:firstLine="709"/>
        <w:jc w:val="center"/>
        <w:rPr>
          <w:rFonts w:ascii="Times New Roman" w:hAnsi="Times New Roman" w:cs="Times New Roman"/>
          <w:sz w:val="28"/>
          <w:szCs w:val="28"/>
        </w:rPr>
      </w:pPr>
    </w:p>
    <w:p w14:paraId="2E3AD271" w14:textId="3B3BEC94" w:rsidR="00F655E2" w:rsidRPr="0071367C" w:rsidRDefault="00F655E2" w:rsidP="00F655E2">
      <w:pPr>
        <w:spacing w:after="0" w:line="240" w:lineRule="auto"/>
        <w:ind w:firstLine="709"/>
        <w:jc w:val="center"/>
        <w:rPr>
          <w:rFonts w:ascii="Times New Roman" w:hAnsi="Times New Roman" w:cs="Times New Roman"/>
          <w:b/>
          <w:sz w:val="24"/>
          <w:szCs w:val="24"/>
        </w:rPr>
      </w:pPr>
      <w:r w:rsidRPr="0071367C">
        <w:rPr>
          <w:rFonts w:ascii="Times New Roman" w:hAnsi="Times New Roman" w:cs="Times New Roman"/>
          <w:b/>
          <w:sz w:val="24"/>
          <w:szCs w:val="24"/>
        </w:rPr>
        <w:t>Библиографический список</w:t>
      </w:r>
    </w:p>
    <w:p w14:paraId="1DD66AB5" w14:textId="0F8FBCE5" w:rsidR="009225EC" w:rsidRPr="0071367C" w:rsidRDefault="009225EC" w:rsidP="00CC3C50">
      <w:pPr>
        <w:tabs>
          <w:tab w:val="left" w:pos="851"/>
        </w:tabs>
        <w:spacing w:after="0" w:line="240" w:lineRule="auto"/>
        <w:ind w:firstLine="567"/>
        <w:jc w:val="both"/>
        <w:rPr>
          <w:rFonts w:ascii="Times New Roman" w:hAnsi="Times New Roman" w:cs="Times New Roman"/>
          <w:sz w:val="24"/>
          <w:szCs w:val="24"/>
        </w:rPr>
      </w:pPr>
      <w:r w:rsidRPr="0071367C">
        <w:rPr>
          <w:rFonts w:ascii="Times New Roman" w:hAnsi="Times New Roman" w:cs="Times New Roman"/>
          <w:sz w:val="24"/>
          <w:szCs w:val="24"/>
        </w:rPr>
        <w:t xml:space="preserve">1. </w:t>
      </w:r>
      <w:r w:rsidR="00BB717C" w:rsidRPr="00BB717C">
        <w:rPr>
          <w:rFonts w:ascii="Times New Roman" w:hAnsi="Times New Roman" w:cs="Times New Roman"/>
          <w:sz w:val="24"/>
          <w:szCs w:val="24"/>
        </w:rPr>
        <w:t>Попкова, О. С. Численное моделирование сепарации мелкодисперсных частиц из запыленного газа в сепараторе / О. С. Попкова, Н. Д. Якимов, А. М. Шайхутдинова // Политематический сетевой электронный научный журнал Кубанского государственного аграрного университета. – 2024. – № 202. – С. 355-362.</w:t>
      </w:r>
    </w:p>
    <w:p w14:paraId="45C85F45" w14:textId="77777777" w:rsidR="009225EC" w:rsidRPr="0071367C" w:rsidRDefault="009225EC" w:rsidP="009225EC">
      <w:pPr>
        <w:spacing w:after="0" w:line="240" w:lineRule="auto"/>
        <w:ind w:firstLine="709"/>
        <w:jc w:val="center"/>
        <w:rPr>
          <w:rFonts w:ascii="Times New Roman" w:hAnsi="Times New Roman" w:cs="Times New Roman"/>
          <w:sz w:val="24"/>
          <w:szCs w:val="24"/>
        </w:rPr>
      </w:pPr>
    </w:p>
    <w:p w14:paraId="32FBB8C7" w14:textId="77777777" w:rsidR="009225EC" w:rsidRPr="0071367C" w:rsidRDefault="009225EC" w:rsidP="009225EC">
      <w:pPr>
        <w:spacing w:after="0" w:line="240" w:lineRule="auto"/>
        <w:ind w:firstLine="709"/>
        <w:jc w:val="center"/>
        <w:rPr>
          <w:rFonts w:ascii="Times New Roman" w:hAnsi="Times New Roman" w:cs="Times New Roman"/>
          <w:b/>
          <w:sz w:val="24"/>
          <w:szCs w:val="24"/>
          <w:lang w:val="en-US"/>
        </w:rPr>
      </w:pPr>
      <w:r w:rsidRPr="0071367C">
        <w:rPr>
          <w:rFonts w:ascii="Times New Roman" w:hAnsi="Times New Roman" w:cs="Times New Roman"/>
          <w:b/>
          <w:sz w:val="24"/>
          <w:szCs w:val="24"/>
          <w:lang w:val="en-US"/>
        </w:rPr>
        <w:t>References</w:t>
      </w:r>
    </w:p>
    <w:p w14:paraId="151C5ADD" w14:textId="6E8021C6" w:rsidR="008D5C4D" w:rsidRPr="0071367C" w:rsidRDefault="00CC3C50" w:rsidP="00CC3C50">
      <w:pPr>
        <w:tabs>
          <w:tab w:val="left" w:pos="851"/>
        </w:tabs>
        <w:spacing w:after="0" w:line="240" w:lineRule="auto"/>
        <w:ind w:firstLine="567"/>
        <w:jc w:val="both"/>
        <w:rPr>
          <w:rFonts w:ascii="Times New Roman" w:hAnsi="Times New Roman" w:cs="Times New Roman"/>
          <w:sz w:val="24"/>
          <w:szCs w:val="24"/>
          <w:lang w:val="en-US"/>
        </w:rPr>
      </w:pPr>
      <w:r w:rsidRPr="00CC3C50">
        <w:rPr>
          <w:rFonts w:ascii="Times New Roman" w:hAnsi="Times New Roman" w:cs="Times New Roman"/>
          <w:sz w:val="24"/>
          <w:szCs w:val="24"/>
          <w:lang w:val="en-US"/>
        </w:rPr>
        <w:t>1. Popkova, O. S. Chislennoe modelirovanie separacii melkodispersnyh chastic iz zapylennogo gaza v separatore / O. S. Popkova, N. D. Jakimov, A. M. Shajhutdinova // Politematicheskij setevoj jelektronnyj nauchnyj zhurnal Kubanskogo gosudarstvennogo agrarnogo universiteta. – 2024. – № 202. – S. 355-362.</w:t>
      </w:r>
    </w:p>
    <w:sectPr w:rsidR="008D5C4D" w:rsidRPr="0071367C" w:rsidSect="00387BDF">
      <w:headerReference w:type="even" r:id="rId28"/>
      <w:headerReference w:type="default" r:id="rId29"/>
      <w:footerReference w:type="default" r:id="rId3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737A1" w14:textId="77777777" w:rsidR="00CA408B" w:rsidRDefault="00CA408B" w:rsidP="0051537B">
      <w:pPr>
        <w:spacing w:after="0" w:line="240" w:lineRule="auto"/>
      </w:pPr>
      <w:r>
        <w:separator/>
      </w:r>
    </w:p>
  </w:endnote>
  <w:endnote w:type="continuationSeparator" w:id="0">
    <w:p w14:paraId="1C3CAEBC" w14:textId="77777777" w:rsidR="00CA408B" w:rsidRDefault="00CA408B"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3794E" w14:textId="764881BE" w:rsidR="008D7119" w:rsidRPr="00537694" w:rsidRDefault="00537694">
    <w:pPr>
      <w:pStyle w:val="Footer"/>
      <w:rPr>
        <w:rFonts w:ascii="Times New Roman" w:hAnsi="Times New Roman" w:cs="Times New Roman"/>
        <w:sz w:val="24"/>
        <w:szCs w:val="24"/>
        <w:lang w:val="en-US"/>
      </w:rPr>
    </w:pPr>
    <w:hyperlink r:id="rId1" w:history="1">
      <w:r w:rsidRPr="00352EBD">
        <w:rPr>
          <w:rStyle w:val="Hyperlink"/>
          <w:rFonts w:ascii="Times New Roman" w:hAnsi="Times New Roman" w:cs="Times New Roman"/>
          <w:sz w:val="24"/>
          <w:szCs w:val="24"/>
        </w:rPr>
        <w:t>http://ej.kubagro.ru/2025/01/pdf/</w:t>
      </w:r>
      <w:r w:rsidRPr="00352EBD">
        <w:rPr>
          <w:rStyle w:val="Hyperlink"/>
          <w:rFonts w:ascii="Times New Roman" w:hAnsi="Times New Roman" w:cs="Times New Roman"/>
          <w:sz w:val="24"/>
          <w:szCs w:val="24"/>
          <w:lang w:val="en-US"/>
        </w:rPr>
        <w:t>27</w:t>
      </w:r>
      <w:r w:rsidRPr="00352EBD">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4730C" w14:textId="77777777" w:rsidR="00CA408B" w:rsidRDefault="00CA408B" w:rsidP="0051537B">
      <w:pPr>
        <w:spacing w:after="0" w:line="240" w:lineRule="auto"/>
      </w:pPr>
      <w:r>
        <w:separator/>
      </w:r>
    </w:p>
  </w:footnote>
  <w:footnote w:type="continuationSeparator" w:id="0">
    <w:p w14:paraId="357BF1A6" w14:textId="77777777" w:rsidR="00CA408B" w:rsidRDefault="00CA408B"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4122885"/>
      <w:docPartObj>
        <w:docPartGallery w:val="Page Numbers (Top of Page)"/>
        <w:docPartUnique/>
      </w:docPartObj>
    </w:sdtPr>
    <w:sdtContent>
      <w:p w14:paraId="4BF0E101" w14:textId="30171C11" w:rsidR="00537694" w:rsidRDefault="00537694" w:rsidP="00352E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62F8421" w14:textId="77777777" w:rsidR="008D7119" w:rsidRDefault="008D7119" w:rsidP="0053769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21538181"/>
      <w:docPartObj>
        <w:docPartGallery w:val="Page Numbers (Top of Page)"/>
        <w:docPartUnique/>
      </w:docPartObj>
    </w:sdtPr>
    <w:sdtContent>
      <w:p w14:paraId="11704FF3" w14:textId="06814499" w:rsidR="00537694" w:rsidRPr="00537694" w:rsidRDefault="00537694" w:rsidP="00352EBD">
        <w:pPr>
          <w:pStyle w:val="Header"/>
          <w:framePr w:wrap="none" w:vAnchor="text" w:hAnchor="margin" w:xAlign="right" w:y="1"/>
          <w:rPr>
            <w:rStyle w:val="PageNumber"/>
            <w:rFonts w:ascii="Times New Roman" w:hAnsi="Times New Roman" w:cs="Times New Roman"/>
            <w:sz w:val="28"/>
            <w:szCs w:val="28"/>
          </w:rPr>
        </w:pPr>
        <w:r w:rsidRPr="00537694">
          <w:rPr>
            <w:rStyle w:val="PageNumber"/>
            <w:rFonts w:ascii="Times New Roman" w:hAnsi="Times New Roman" w:cs="Times New Roman"/>
            <w:sz w:val="28"/>
            <w:szCs w:val="28"/>
          </w:rPr>
          <w:fldChar w:fldCharType="begin"/>
        </w:r>
        <w:r w:rsidRPr="00537694">
          <w:rPr>
            <w:rStyle w:val="PageNumber"/>
            <w:rFonts w:ascii="Times New Roman" w:hAnsi="Times New Roman" w:cs="Times New Roman"/>
            <w:sz w:val="28"/>
            <w:szCs w:val="28"/>
          </w:rPr>
          <w:instrText xml:space="preserve"> PAGE </w:instrText>
        </w:r>
        <w:r w:rsidRPr="00537694">
          <w:rPr>
            <w:rStyle w:val="PageNumber"/>
            <w:rFonts w:ascii="Times New Roman" w:hAnsi="Times New Roman" w:cs="Times New Roman"/>
            <w:sz w:val="28"/>
            <w:szCs w:val="28"/>
          </w:rPr>
          <w:fldChar w:fldCharType="separate"/>
        </w:r>
        <w:r w:rsidRPr="00537694">
          <w:rPr>
            <w:rStyle w:val="PageNumber"/>
            <w:rFonts w:ascii="Times New Roman" w:hAnsi="Times New Roman" w:cs="Times New Roman"/>
            <w:noProof/>
            <w:sz w:val="28"/>
            <w:szCs w:val="28"/>
          </w:rPr>
          <w:t>1</w:t>
        </w:r>
        <w:r w:rsidRPr="00537694">
          <w:rPr>
            <w:rStyle w:val="PageNumber"/>
            <w:rFonts w:ascii="Times New Roman" w:hAnsi="Times New Roman" w:cs="Times New Roman"/>
            <w:sz w:val="28"/>
            <w:szCs w:val="28"/>
          </w:rPr>
          <w:fldChar w:fldCharType="end"/>
        </w:r>
      </w:p>
    </w:sdtContent>
  </w:sdt>
  <w:sdt>
    <w:sdtPr>
      <w:rPr>
        <w:rFonts w:ascii="Times New Roman" w:hAnsi="Times New Roman" w:cs="Times New Roman"/>
      </w:rPr>
      <w:id w:val="1174138650"/>
      <w:docPartObj>
        <w:docPartGallery w:val="Page Numbers (Top of Page)"/>
        <w:docPartUnique/>
      </w:docPartObj>
    </w:sdtPr>
    <w:sdtEndPr/>
    <w:sdtContent>
      <w:sdt>
        <w:sdtPr>
          <w:rPr>
            <w:rFonts w:ascii="Times New Roman" w:hAnsi="Times New Roman" w:cs="Times New Roman"/>
          </w:rPr>
          <w:id w:val="-540287056"/>
          <w:docPartObj>
            <w:docPartGallery w:val="Page Numbers (Top of Page)"/>
            <w:docPartUnique/>
          </w:docPartObj>
        </w:sdtPr>
        <w:sdtContent>
          <w:sdt>
            <w:sdtPr>
              <w:rPr>
                <w:rFonts w:ascii="Times New Roman" w:hAnsi="Times New Roman" w:cs="Times New Roman"/>
              </w:rPr>
              <w:id w:val="-816877253"/>
              <w:docPartObj>
                <w:docPartGallery w:val="Page Numbers (Top of Page)"/>
                <w:docPartUnique/>
              </w:docPartObj>
            </w:sdtPr>
            <w:sdtEndPr>
              <w:rPr>
                <w:sz w:val="24"/>
                <w:szCs w:val="24"/>
              </w:rPr>
            </w:sdtEndPr>
            <w:sdtContent>
              <w:sdt>
                <w:sdtPr>
                  <w:rPr>
                    <w:rFonts w:ascii="Times New Roman" w:hAnsi="Times New Roman" w:cs="Times New Roman"/>
                    <w:sz w:val="24"/>
                    <w:szCs w:val="24"/>
                  </w:rPr>
                  <w:id w:val="-144504159"/>
                  <w:docPartObj>
                    <w:docPartGallery w:val="Page Numbers (Top of Page)"/>
                    <w:docPartUnique/>
                  </w:docPartObj>
                </w:sdtPr>
                <w:sdtContent>
                  <w:p w14:paraId="6CEA8E5C" w14:textId="20F96657" w:rsidR="00AE6466" w:rsidRPr="008D7119" w:rsidRDefault="008D7119" w:rsidP="008D7119">
                    <w:pPr>
                      <w:pStyle w:val="Header"/>
                      <w:tabs>
                        <w:tab w:val="center" w:pos="4844"/>
                        <w:tab w:val="right" w:pos="9689"/>
                      </w:tabs>
                      <w:ind w:right="360"/>
                      <w:rPr>
                        <w:rFonts w:ascii="Times New Roman" w:hAnsi="Times New Roman" w:cs="Times New Roman"/>
                      </w:rPr>
                    </w:pPr>
                    <w:r w:rsidRPr="008D7119">
                      <w:rPr>
                        <w:rFonts w:ascii="Times New Roman" w:hAnsi="Times New Roman" w:cs="Times New Roman"/>
                        <w:sz w:val="24"/>
                        <w:szCs w:val="24"/>
                      </w:rPr>
                      <w:t>Научный журнал КубГАУ, №205(0</w:t>
                    </w:r>
                    <w:r w:rsidRPr="008D7119">
                      <w:rPr>
                        <w:rFonts w:ascii="Times New Roman" w:hAnsi="Times New Roman" w:cs="Times New Roman"/>
                        <w:sz w:val="24"/>
                        <w:szCs w:val="24"/>
                        <w:lang w:val="en-US"/>
                      </w:rPr>
                      <w:t>1</w:t>
                    </w:r>
                    <w:r w:rsidRPr="008D7119">
                      <w:rPr>
                        <w:rFonts w:ascii="Times New Roman" w:hAnsi="Times New Roman" w:cs="Times New Roman"/>
                        <w:sz w:val="24"/>
                        <w:szCs w:val="24"/>
                      </w:rPr>
                      <w:t>), 2025 год</w:t>
                    </w:r>
                  </w:p>
                </w:sdtContent>
              </w:sdt>
            </w:sdtContent>
          </w:sdt>
        </w:sdtContent>
      </w:sdt>
    </w:sdtContent>
  </w:sdt>
  <w:p w14:paraId="12E66005" w14:textId="77777777" w:rsidR="00AE6466" w:rsidRDefault="00AE6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0760D"/>
    <w:rsid w:val="00010F46"/>
    <w:rsid w:val="00012E70"/>
    <w:rsid w:val="000151DB"/>
    <w:rsid w:val="00021DE7"/>
    <w:rsid w:val="00025E82"/>
    <w:rsid w:val="000406CF"/>
    <w:rsid w:val="000440D5"/>
    <w:rsid w:val="00045531"/>
    <w:rsid w:val="000536EE"/>
    <w:rsid w:val="00056E96"/>
    <w:rsid w:val="00057E1E"/>
    <w:rsid w:val="00066108"/>
    <w:rsid w:val="0007394D"/>
    <w:rsid w:val="00073CB4"/>
    <w:rsid w:val="00074891"/>
    <w:rsid w:val="00080510"/>
    <w:rsid w:val="000827D1"/>
    <w:rsid w:val="00083ABF"/>
    <w:rsid w:val="0008699B"/>
    <w:rsid w:val="00093CE0"/>
    <w:rsid w:val="000A7173"/>
    <w:rsid w:val="000B12E0"/>
    <w:rsid w:val="000B3487"/>
    <w:rsid w:val="000B5170"/>
    <w:rsid w:val="000B749B"/>
    <w:rsid w:val="000B7B8E"/>
    <w:rsid w:val="000D0201"/>
    <w:rsid w:val="000D0A04"/>
    <w:rsid w:val="000D2A78"/>
    <w:rsid w:val="000D45EC"/>
    <w:rsid w:val="000E5DA2"/>
    <w:rsid w:val="000F1C16"/>
    <w:rsid w:val="000F6E85"/>
    <w:rsid w:val="001207C7"/>
    <w:rsid w:val="00121D6C"/>
    <w:rsid w:val="0012283A"/>
    <w:rsid w:val="00122FEB"/>
    <w:rsid w:val="00126672"/>
    <w:rsid w:val="00130A47"/>
    <w:rsid w:val="001351B8"/>
    <w:rsid w:val="001366E9"/>
    <w:rsid w:val="001442F2"/>
    <w:rsid w:val="0015258B"/>
    <w:rsid w:val="001622F4"/>
    <w:rsid w:val="0017015C"/>
    <w:rsid w:val="00171897"/>
    <w:rsid w:val="00171A40"/>
    <w:rsid w:val="0017458F"/>
    <w:rsid w:val="001958AE"/>
    <w:rsid w:val="00197E8D"/>
    <w:rsid w:val="001A326B"/>
    <w:rsid w:val="001B3848"/>
    <w:rsid w:val="001B6A4F"/>
    <w:rsid w:val="001C6180"/>
    <w:rsid w:val="001C7755"/>
    <w:rsid w:val="001D0416"/>
    <w:rsid w:val="001D10FA"/>
    <w:rsid w:val="001D5FD0"/>
    <w:rsid w:val="001E36A0"/>
    <w:rsid w:val="001E4EF1"/>
    <w:rsid w:val="001E5EAE"/>
    <w:rsid w:val="001F45CC"/>
    <w:rsid w:val="001F7681"/>
    <w:rsid w:val="002149D3"/>
    <w:rsid w:val="002172CD"/>
    <w:rsid w:val="00220024"/>
    <w:rsid w:val="00232D27"/>
    <w:rsid w:val="002331C5"/>
    <w:rsid w:val="00240FAB"/>
    <w:rsid w:val="00241F44"/>
    <w:rsid w:val="0024205E"/>
    <w:rsid w:val="00244D94"/>
    <w:rsid w:val="00245518"/>
    <w:rsid w:val="00251721"/>
    <w:rsid w:val="00251FC0"/>
    <w:rsid w:val="00262C8E"/>
    <w:rsid w:val="002732FF"/>
    <w:rsid w:val="002740B9"/>
    <w:rsid w:val="002812AD"/>
    <w:rsid w:val="00287F44"/>
    <w:rsid w:val="00290BB1"/>
    <w:rsid w:val="002A0A92"/>
    <w:rsid w:val="002A2FE1"/>
    <w:rsid w:val="002A6AE3"/>
    <w:rsid w:val="002B18E7"/>
    <w:rsid w:val="002B22FE"/>
    <w:rsid w:val="002B3801"/>
    <w:rsid w:val="002C40A3"/>
    <w:rsid w:val="002C4987"/>
    <w:rsid w:val="002D3082"/>
    <w:rsid w:val="002E1BA2"/>
    <w:rsid w:val="002F0A82"/>
    <w:rsid w:val="002F2BB4"/>
    <w:rsid w:val="002F3EFF"/>
    <w:rsid w:val="002F47AA"/>
    <w:rsid w:val="002F7C3C"/>
    <w:rsid w:val="00300646"/>
    <w:rsid w:val="003170AA"/>
    <w:rsid w:val="00317E58"/>
    <w:rsid w:val="00320904"/>
    <w:rsid w:val="00323225"/>
    <w:rsid w:val="00326BA4"/>
    <w:rsid w:val="00331D80"/>
    <w:rsid w:val="003327D2"/>
    <w:rsid w:val="00334BD3"/>
    <w:rsid w:val="00336A5C"/>
    <w:rsid w:val="003438C6"/>
    <w:rsid w:val="00353B79"/>
    <w:rsid w:val="00360FBB"/>
    <w:rsid w:val="003634E8"/>
    <w:rsid w:val="00363F72"/>
    <w:rsid w:val="00367F28"/>
    <w:rsid w:val="00370E14"/>
    <w:rsid w:val="003736D2"/>
    <w:rsid w:val="003766D4"/>
    <w:rsid w:val="00381BED"/>
    <w:rsid w:val="00387BDF"/>
    <w:rsid w:val="00393B20"/>
    <w:rsid w:val="003A0FCF"/>
    <w:rsid w:val="003A1513"/>
    <w:rsid w:val="003A40F4"/>
    <w:rsid w:val="003A6285"/>
    <w:rsid w:val="003A6A72"/>
    <w:rsid w:val="003A7995"/>
    <w:rsid w:val="003B0562"/>
    <w:rsid w:val="003B31B8"/>
    <w:rsid w:val="003B62BE"/>
    <w:rsid w:val="003C133D"/>
    <w:rsid w:val="003C2710"/>
    <w:rsid w:val="003D0AD3"/>
    <w:rsid w:val="003D309B"/>
    <w:rsid w:val="003D6ACE"/>
    <w:rsid w:val="003F3C95"/>
    <w:rsid w:val="003F4D33"/>
    <w:rsid w:val="00401EA7"/>
    <w:rsid w:val="00403618"/>
    <w:rsid w:val="00403CEB"/>
    <w:rsid w:val="00412D5E"/>
    <w:rsid w:val="004148CB"/>
    <w:rsid w:val="00416228"/>
    <w:rsid w:val="004220B5"/>
    <w:rsid w:val="0042328B"/>
    <w:rsid w:val="00425560"/>
    <w:rsid w:val="00426FF3"/>
    <w:rsid w:val="00427AE9"/>
    <w:rsid w:val="00427D01"/>
    <w:rsid w:val="00431A2C"/>
    <w:rsid w:val="0043344A"/>
    <w:rsid w:val="00437AA4"/>
    <w:rsid w:val="0044073A"/>
    <w:rsid w:val="004413B1"/>
    <w:rsid w:val="00447FFC"/>
    <w:rsid w:val="004772D1"/>
    <w:rsid w:val="004774DC"/>
    <w:rsid w:val="00491DD7"/>
    <w:rsid w:val="00495907"/>
    <w:rsid w:val="004B6CC8"/>
    <w:rsid w:val="004C71F7"/>
    <w:rsid w:val="004D01E6"/>
    <w:rsid w:val="004F3BDC"/>
    <w:rsid w:val="005061E3"/>
    <w:rsid w:val="00513A2F"/>
    <w:rsid w:val="00513BB1"/>
    <w:rsid w:val="0051537B"/>
    <w:rsid w:val="00537694"/>
    <w:rsid w:val="00537A6A"/>
    <w:rsid w:val="00540DA4"/>
    <w:rsid w:val="00546B4F"/>
    <w:rsid w:val="00555AD6"/>
    <w:rsid w:val="005635CA"/>
    <w:rsid w:val="00563664"/>
    <w:rsid w:val="00566E2D"/>
    <w:rsid w:val="0057271E"/>
    <w:rsid w:val="0057385C"/>
    <w:rsid w:val="00576864"/>
    <w:rsid w:val="00576B3D"/>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CBB"/>
    <w:rsid w:val="005D5E3C"/>
    <w:rsid w:val="005D6D0D"/>
    <w:rsid w:val="005E4557"/>
    <w:rsid w:val="005E5588"/>
    <w:rsid w:val="005E6413"/>
    <w:rsid w:val="005F0F96"/>
    <w:rsid w:val="00612C2B"/>
    <w:rsid w:val="00612D0D"/>
    <w:rsid w:val="00627432"/>
    <w:rsid w:val="006277B6"/>
    <w:rsid w:val="00630C6A"/>
    <w:rsid w:val="00635D1E"/>
    <w:rsid w:val="006368D0"/>
    <w:rsid w:val="006467A0"/>
    <w:rsid w:val="00650C48"/>
    <w:rsid w:val="0066498A"/>
    <w:rsid w:val="00667076"/>
    <w:rsid w:val="00670071"/>
    <w:rsid w:val="0067245E"/>
    <w:rsid w:val="006738A4"/>
    <w:rsid w:val="00677F6E"/>
    <w:rsid w:val="006854F2"/>
    <w:rsid w:val="006A313D"/>
    <w:rsid w:val="006A6800"/>
    <w:rsid w:val="006B1B6F"/>
    <w:rsid w:val="006B3AB7"/>
    <w:rsid w:val="006C2A6A"/>
    <w:rsid w:val="006D129C"/>
    <w:rsid w:val="006D7DB3"/>
    <w:rsid w:val="006E1B2C"/>
    <w:rsid w:val="006E4AB7"/>
    <w:rsid w:val="006E4E45"/>
    <w:rsid w:val="006F4B4C"/>
    <w:rsid w:val="006F6534"/>
    <w:rsid w:val="006F78E1"/>
    <w:rsid w:val="0070501E"/>
    <w:rsid w:val="0071367C"/>
    <w:rsid w:val="00715E4D"/>
    <w:rsid w:val="00715F67"/>
    <w:rsid w:val="00724AC5"/>
    <w:rsid w:val="00726123"/>
    <w:rsid w:val="00731C7A"/>
    <w:rsid w:val="00733876"/>
    <w:rsid w:val="00733D06"/>
    <w:rsid w:val="00735D8E"/>
    <w:rsid w:val="00742771"/>
    <w:rsid w:val="00753FBF"/>
    <w:rsid w:val="00762BEE"/>
    <w:rsid w:val="00763002"/>
    <w:rsid w:val="00763498"/>
    <w:rsid w:val="0076376F"/>
    <w:rsid w:val="00763FD4"/>
    <w:rsid w:val="00766545"/>
    <w:rsid w:val="00766B4D"/>
    <w:rsid w:val="00770522"/>
    <w:rsid w:val="00771733"/>
    <w:rsid w:val="00775ED5"/>
    <w:rsid w:val="0077606B"/>
    <w:rsid w:val="00777F75"/>
    <w:rsid w:val="00780CE7"/>
    <w:rsid w:val="007814CB"/>
    <w:rsid w:val="00787275"/>
    <w:rsid w:val="007901DD"/>
    <w:rsid w:val="00793E50"/>
    <w:rsid w:val="007A2AFE"/>
    <w:rsid w:val="007C7BD4"/>
    <w:rsid w:val="007D172C"/>
    <w:rsid w:val="007D29B0"/>
    <w:rsid w:val="007D36C7"/>
    <w:rsid w:val="007F54C9"/>
    <w:rsid w:val="007F7B9D"/>
    <w:rsid w:val="00812A2E"/>
    <w:rsid w:val="00812D67"/>
    <w:rsid w:val="00823ABA"/>
    <w:rsid w:val="00826FD3"/>
    <w:rsid w:val="008279CB"/>
    <w:rsid w:val="00832F03"/>
    <w:rsid w:val="008433E2"/>
    <w:rsid w:val="00844643"/>
    <w:rsid w:val="00856000"/>
    <w:rsid w:val="00861E68"/>
    <w:rsid w:val="0086345F"/>
    <w:rsid w:val="008634BA"/>
    <w:rsid w:val="008646D1"/>
    <w:rsid w:val="008778BF"/>
    <w:rsid w:val="00887D70"/>
    <w:rsid w:val="00895C94"/>
    <w:rsid w:val="008A78CA"/>
    <w:rsid w:val="008B088F"/>
    <w:rsid w:val="008B0B2B"/>
    <w:rsid w:val="008B2B45"/>
    <w:rsid w:val="008B73BD"/>
    <w:rsid w:val="008C17E0"/>
    <w:rsid w:val="008C3737"/>
    <w:rsid w:val="008C4CF8"/>
    <w:rsid w:val="008D0513"/>
    <w:rsid w:val="008D38CD"/>
    <w:rsid w:val="008D5C4D"/>
    <w:rsid w:val="008D7119"/>
    <w:rsid w:val="008F1872"/>
    <w:rsid w:val="008F4824"/>
    <w:rsid w:val="008F52C2"/>
    <w:rsid w:val="008F6BDD"/>
    <w:rsid w:val="008F6E26"/>
    <w:rsid w:val="00901F35"/>
    <w:rsid w:val="009112D9"/>
    <w:rsid w:val="009224FE"/>
    <w:rsid w:val="009225EC"/>
    <w:rsid w:val="00925306"/>
    <w:rsid w:val="00926C26"/>
    <w:rsid w:val="00932C11"/>
    <w:rsid w:val="009344BC"/>
    <w:rsid w:val="00935676"/>
    <w:rsid w:val="00936FC9"/>
    <w:rsid w:val="00944E02"/>
    <w:rsid w:val="00954206"/>
    <w:rsid w:val="00954845"/>
    <w:rsid w:val="00954B77"/>
    <w:rsid w:val="0095570C"/>
    <w:rsid w:val="00957691"/>
    <w:rsid w:val="00957AC7"/>
    <w:rsid w:val="0096062A"/>
    <w:rsid w:val="00961E4B"/>
    <w:rsid w:val="00972235"/>
    <w:rsid w:val="00974656"/>
    <w:rsid w:val="00975BF1"/>
    <w:rsid w:val="009774E9"/>
    <w:rsid w:val="009837B9"/>
    <w:rsid w:val="00986895"/>
    <w:rsid w:val="0099001A"/>
    <w:rsid w:val="00990482"/>
    <w:rsid w:val="00994D05"/>
    <w:rsid w:val="00996F7F"/>
    <w:rsid w:val="009B3C01"/>
    <w:rsid w:val="009C2F3A"/>
    <w:rsid w:val="009C386C"/>
    <w:rsid w:val="009C684A"/>
    <w:rsid w:val="009C7156"/>
    <w:rsid w:val="00A100C2"/>
    <w:rsid w:val="00A11346"/>
    <w:rsid w:val="00A14655"/>
    <w:rsid w:val="00A3256F"/>
    <w:rsid w:val="00A50180"/>
    <w:rsid w:val="00A527E5"/>
    <w:rsid w:val="00A55508"/>
    <w:rsid w:val="00A578A5"/>
    <w:rsid w:val="00A631C5"/>
    <w:rsid w:val="00A636C3"/>
    <w:rsid w:val="00A642DB"/>
    <w:rsid w:val="00A644F0"/>
    <w:rsid w:val="00A70C4E"/>
    <w:rsid w:val="00A71773"/>
    <w:rsid w:val="00A7632B"/>
    <w:rsid w:val="00A856D2"/>
    <w:rsid w:val="00A90CDB"/>
    <w:rsid w:val="00A91845"/>
    <w:rsid w:val="00A974D9"/>
    <w:rsid w:val="00AA0556"/>
    <w:rsid w:val="00AA0A8A"/>
    <w:rsid w:val="00AB3C77"/>
    <w:rsid w:val="00AB7CF1"/>
    <w:rsid w:val="00AC4E63"/>
    <w:rsid w:val="00AD3F5E"/>
    <w:rsid w:val="00AE5B21"/>
    <w:rsid w:val="00AE6466"/>
    <w:rsid w:val="00AF019D"/>
    <w:rsid w:val="00AF35A3"/>
    <w:rsid w:val="00AF6D2B"/>
    <w:rsid w:val="00AF6F4A"/>
    <w:rsid w:val="00B04F82"/>
    <w:rsid w:val="00B13D1D"/>
    <w:rsid w:val="00B27F30"/>
    <w:rsid w:val="00B369CB"/>
    <w:rsid w:val="00B42112"/>
    <w:rsid w:val="00B469D5"/>
    <w:rsid w:val="00B51EF6"/>
    <w:rsid w:val="00B52C02"/>
    <w:rsid w:val="00B56AE3"/>
    <w:rsid w:val="00B610DB"/>
    <w:rsid w:val="00B70A5E"/>
    <w:rsid w:val="00B7729C"/>
    <w:rsid w:val="00B80C32"/>
    <w:rsid w:val="00B814C2"/>
    <w:rsid w:val="00B83A0F"/>
    <w:rsid w:val="00B87E9A"/>
    <w:rsid w:val="00B943A0"/>
    <w:rsid w:val="00BA3932"/>
    <w:rsid w:val="00BA67C9"/>
    <w:rsid w:val="00BA6C32"/>
    <w:rsid w:val="00BB6A02"/>
    <w:rsid w:val="00BB717C"/>
    <w:rsid w:val="00BC5425"/>
    <w:rsid w:val="00BC6037"/>
    <w:rsid w:val="00BD5685"/>
    <w:rsid w:val="00BE169E"/>
    <w:rsid w:val="00BE19A1"/>
    <w:rsid w:val="00BE1F55"/>
    <w:rsid w:val="00BE2F7D"/>
    <w:rsid w:val="00BE36D9"/>
    <w:rsid w:val="00BE4C26"/>
    <w:rsid w:val="00BE5112"/>
    <w:rsid w:val="00BE6D98"/>
    <w:rsid w:val="00BF66D5"/>
    <w:rsid w:val="00C0482B"/>
    <w:rsid w:val="00C07DFF"/>
    <w:rsid w:val="00C10A42"/>
    <w:rsid w:val="00C15523"/>
    <w:rsid w:val="00C169CC"/>
    <w:rsid w:val="00C17B33"/>
    <w:rsid w:val="00C27C5E"/>
    <w:rsid w:val="00C32653"/>
    <w:rsid w:val="00C331CD"/>
    <w:rsid w:val="00C343E1"/>
    <w:rsid w:val="00C45570"/>
    <w:rsid w:val="00C5517F"/>
    <w:rsid w:val="00C666B4"/>
    <w:rsid w:val="00C720B9"/>
    <w:rsid w:val="00C7798C"/>
    <w:rsid w:val="00C82E08"/>
    <w:rsid w:val="00C851B9"/>
    <w:rsid w:val="00C92CDA"/>
    <w:rsid w:val="00CA1964"/>
    <w:rsid w:val="00CA19BD"/>
    <w:rsid w:val="00CA3836"/>
    <w:rsid w:val="00CA408B"/>
    <w:rsid w:val="00CA5D83"/>
    <w:rsid w:val="00CB6AA9"/>
    <w:rsid w:val="00CC2294"/>
    <w:rsid w:val="00CC3C50"/>
    <w:rsid w:val="00CD00BA"/>
    <w:rsid w:val="00CD7491"/>
    <w:rsid w:val="00CF45D1"/>
    <w:rsid w:val="00D0238C"/>
    <w:rsid w:val="00D12056"/>
    <w:rsid w:val="00D13166"/>
    <w:rsid w:val="00D136FC"/>
    <w:rsid w:val="00D30EE7"/>
    <w:rsid w:val="00D3445D"/>
    <w:rsid w:val="00D42502"/>
    <w:rsid w:val="00D46BB2"/>
    <w:rsid w:val="00D50778"/>
    <w:rsid w:val="00D5458B"/>
    <w:rsid w:val="00D7188D"/>
    <w:rsid w:val="00D85468"/>
    <w:rsid w:val="00D8783A"/>
    <w:rsid w:val="00D965D7"/>
    <w:rsid w:val="00DA3068"/>
    <w:rsid w:val="00DB1E85"/>
    <w:rsid w:val="00DB6704"/>
    <w:rsid w:val="00DD0039"/>
    <w:rsid w:val="00DD29AB"/>
    <w:rsid w:val="00DD3A45"/>
    <w:rsid w:val="00DD6582"/>
    <w:rsid w:val="00DE354E"/>
    <w:rsid w:val="00DF704C"/>
    <w:rsid w:val="00E01C0F"/>
    <w:rsid w:val="00E043F7"/>
    <w:rsid w:val="00E11938"/>
    <w:rsid w:val="00E11CCC"/>
    <w:rsid w:val="00E17D13"/>
    <w:rsid w:val="00E20137"/>
    <w:rsid w:val="00E20EE9"/>
    <w:rsid w:val="00E24E07"/>
    <w:rsid w:val="00E34FBB"/>
    <w:rsid w:val="00E46A29"/>
    <w:rsid w:val="00E506E9"/>
    <w:rsid w:val="00E5660B"/>
    <w:rsid w:val="00E60EC8"/>
    <w:rsid w:val="00E618B9"/>
    <w:rsid w:val="00E64AEA"/>
    <w:rsid w:val="00E661F7"/>
    <w:rsid w:val="00E7575B"/>
    <w:rsid w:val="00E75E06"/>
    <w:rsid w:val="00E7721B"/>
    <w:rsid w:val="00E7751F"/>
    <w:rsid w:val="00E852ED"/>
    <w:rsid w:val="00E93EDB"/>
    <w:rsid w:val="00EA6504"/>
    <w:rsid w:val="00EA712A"/>
    <w:rsid w:val="00EB066A"/>
    <w:rsid w:val="00EB11E0"/>
    <w:rsid w:val="00EC03A6"/>
    <w:rsid w:val="00EC2620"/>
    <w:rsid w:val="00EC2B3A"/>
    <w:rsid w:val="00EC2C56"/>
    <w:rsid w:val="00ED2368"/>
    <w:rsid w:val="00ED4036"/>
    <w:rsid w:val="00EE33B2"/>
    <w:rsid w:val="00EF27E7"/>
    <w:rsid w:val="00F03AD7"/>
    <w:rsid w:val="00F06F73"/>
    <w:rsid w:val="00F16529"/>
    <w:rsid w:val="00F165BB"/>
    <w:rsid w:val="00F264B8"/>
    <w:rsid w:val="00F26534"/>
    <w:rsid w:val="00F33846"/>
    <w:rsid w:val="00F351F1"/>
    <w:rsid w:val="00F36967"/>
    <w:rsid w:val="00F36D9E"/>
    <w:rsid w:val="00F53CE4"/>
    <w:rsid w:val="00F542B6"/>
    <w:rsid w:val="00F57B36"/>
    <w:rsid w:val="00F57E3D"/>
    <w:rsid w:val="00F655E2"/>
    <w:rsid w:val="00F674C6"/>
    <w:rsid w:val="00F7123D"/>
    <w:rsid w:val="00F723E0"/>
    <w:rsid w:val="00F7376C"/>
    <w:rsid w:val="00F85676"/>
    <w:rsid w:val="00F8598D"/>
    <w:rsid w:val="00F87D3A"/>
    <w:rsid w:val="00F902C8"/>
    <w:rsid w:val="00FA07DE"/>
    <w:rsid w:val="00FA3AA2"/>
    <w:rsid w:val="00FA4972"/>
    <w:rsid w:val="00FA55F7"/>
    <w:rsid w:val="00FC43C4"/>
    <w:rsid w:val="00FD6AFF"/>
    <w:rsid w:val="00FE0097"/>
    <w:rsid w:val="00FE0592"/>
    <w:rsid w:val="00FF1B63"/>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7CA04B0E-A830-3241-8E6A-848AE1555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B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0440D5"/>
    <w:rPr>
      <w:sz w:val="16"/>
      <w:szCs w:val="16"/>
    </w:rPr>
  </w:style>
  <w:style w:type="paragraph" w:styleId="CommentText">
    <w:name w:val="annotation text"/>
    <w:basedOn w:val="Normal"/>
    <w:link w:val="CommentTextChar"/>
    <w:uiPriority w:val="99"/>
    <w:semiHidden/>
    <w:unhideWhenUsed/>
    <w:rsid w:val="000440D5"/>
    <w:pPr>
      <w:spacing w:line="240" w:lineRule="auto"/>
    </w:pPr>
    <w:rPr>
      <w:sz w:val="20"/>
      <w:szCs w:val="20"/>
    </w:rPr>
  </w:style>
  <w:style w:type="character" w:customStyle="1" w:styleId="CommentTextChar">
    <w:name w:val="Comment Text Char"/>
    <w:basedOn w:val="DefaultParagraphFont"/>
    <w:link w:val="CommentText"/>
    <w:uiPriority w:val="99"/>
    <w:semiHidden/>
    <w:rsid w:val="000440D5"/>
    <w:rPr>
      <w:sz w:val="20"/>
      <w:szCs w:val="20"/>
    </w:rPr>
  </w:style>
  <w:style w:type="paragraph" w:styleId="CommentSubject">
    <w:name w:val="annotation subject"/>
    <w:basedOn w:val="CommentText"/>
    <w:next w:val="CommentText"/>
    <w:link w:val="CommentSubjectChar"/>
    <w:uiPriority w:val="99"/>
    <w:semiHidden/>
    <w:unhideWhenUsed/>
    <w:rsid w:val="000440D5"/>
    <w:rPr>
      <w:b/>
      <w:bCs/>
    </w:rPr>
  </w:style>
  <w:style w:type="character" w:customStyle="1" w:styleId="CommentSubjectChar">
    <w:name w:val="Comment Subject Char"/>
    <w:basedOn w:val="CommentTextChar"/>
    <w:link w:val="CommentSubject"/>
    <w:uiPriority w:val="99"/>
    <w:semiHidden/>
    <w:rsid w:val="000440D5"/>
    <w:rPr>
      <w:b/>
      <w:bCs/>
      <w:sz w:val="20"/>
      <w:szCs w:val="20"/>
    </w:rPr>
  </w:style>
  <w:style w:type="paragraph" w:styleId="BalloonText">
    <w:name w:val="Balloon Text"/>
    <w:basedOn w:val="Normal"/>
    <w:link w:val="BalloonTextChar"/>
    <w:uiPriority w:val="99"/>
    <w:semiHidden/>
    <w:unhideWhenUsed/>
    <w:rsid w:val="000440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0D5"/>
    <w:rPr>
      <w:rFonts w:ascii="Segoe UI" w:hAnsi="Segoe UI" w:cs="Segoe UI"/>
      <w:sz w:val="18"/>
      <w:szCs w:val="18"/>
    </w:rPr>
  </w:style>
  <w:style w:type="table" w:customStyle="1" w:styleId="TableNormal1">
    <w:name w:val="Table Normal1"/>
    <w:uiPriority w:val="2"/>
    <w:semiHidden/>
    <w:unhideWhenUsed/>
    <w:qFormat/>
    <w:rsid w:val="00513BB1"/>
    <w:pPr>
      <w:widowControl w:val="0"/>
      <w:autoSpaceDE w:val="0"/>
      <w:autoSpaceDN w:val="0"/>
      <w:spacing w:after="0" w:line="240" w:lineRule="auto"/>
    </w:pPr>
    <w:rPr>
      <w:rFonts w:ascii="Times New Roman" w:hAnsi="Times New Roman" w:cs="Times New Roman"/>
      <w:color w:val="000000"/>
      <w:sz w:val="28"/>
      <w:szCs w:val="24"/>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13BB1"/>
    <w:pPr>
      <w:widowControl w:val="0"/>
      <w:autoSpaceDE w:val="0"/>
      <w:autoSpaceDN w:val="0"/>
      <w:spacing w:after="0" w:line="187" w:lineRule="exact"/>
    </w:pPr>
    <w:rPr>
      <w:rFonts w:ascii="Times New Roman" w:eastAsia="Times New Roman" w:hAnsi="Times New Roman" w:cs="Times New Roman"/>
      <w:color w:val="000000"/>
      <w:sz w:val="28"/>
      <w:szCs w:val="24"/>
    </w:rPr>
  </w:style>
  <w:style w:type="character" w:styleId="UnresolvedMention">
    <w:name w:val="Unresolved Mention"/>
    <w:basedOn w:val="DefaultParagraphFont"/>
    <w:uiPriority w:val="99"/>
    <w:semiHidden/>
    <w:unhideWhenUsed/>
    <w:rsid w:val="00FA55F7"/>
    <w:rPr>
      <w:color w:val="605E5C"/>
      <w:shd w:val="clear" w:color="auto" w:fill="E1DFDD"/>
    </w:rPr>
  </w:style>
  <w:style w:type="character" w:styleId="PageNumber">
    <w:name w:val="page number"/>
    <w:basedOn w:val="DefaultParagraphFont"/>
    <w:uiPriority w:val="99"/>
    <w:semiHidden/>
    <w:unhideWhenUsed/>
    <w:rsid w:val="005376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02531">
      <w:bodyDiv w:val="1"/>
      <w:marLeft w:val="0"/>
      <w:marRight w:val="0"/>
      <w:marTop w:val="0"/>
      <w:marBottom w:val="0"/>
      <w:divBdr>
        <w:top w:val="none" w:sz="0" w:space="0" w:color="auto"/>
        <w:left w:val="none" w:sz="0" w:space="0" w:color="auto"/>
        <w:bottom w:val="none" w:sz="0" w:space="0" w:color="auto"/>
        <w:right w:val="none" w:sz="0" w:space="0" w:color="auto"/>
      </w:divBdr>
    </w:div>
    <w:div w:id="116218077">
      <w:bodyDiv w:val="1"/>
      <w:marLeft w:val="0"/>
      <w:marRight w:val="0"/>
      <w:marTop w:val="0"/>
      <w:marBottom w:val="0"/>
      <w:divBdr>
        <w:top w:val="none" w:sz="0" w:space="0" w:color="auto"/>
        <w:left w:val="none" w:sz="0" w:space="0" w:color="auto"/>
        <w:bottom w:val="none" w:sz="0" w:space="0" w:color="auto"/>
        <w:right w:val="none" w:sz="0" w:space="0" w:color="auto"/>
      </w:divBdr>
    </w:div>
    <w:div w:id="222257949">
      <w:bodyDiv w:val="1"/>
      <w:marLeft w:val="0"/>
      <w:marRight w:val="0"/>
      <w:marTop w:val="0"/>
      <w:marBottom w:val="0"/>
      <w:divBdr>
        <w:top w:val="none" w:sz="0" w:space="0" w:color="auto"/>
        <w:left w:val="none" w:sz="0" w:space="0" w:color="auto"/>
        <w:bottom w:val="none" w:sz="0" w:space="0" w:color="auto"/>
        <w:right w:val="none" w:sz="0" w:space="0" w:color="auto"/>
      </w:divBdr>
      <w:divsChild>
        <w:div w:id="1213809399">
          <w:marLeft w:val="0"/>
          <w:marRight w:val="0"/>
          <w:marTop w:val="0"/>
          <w:marBottom w:val="0"/>
          <w:divBdr>
            <w:top w:val="none" w:sz="0" w:space="0" w:color="auto"/>
            <w:left w:val="none" w:sz="0" w:space="0" w:color="auto"/>
            <w:bottom w:val="none" w:sz="0" w:space="0" w:color="auto"/>
            <w:right w:val="none" w:sz="0" w:space="0" w:color="auto"/>
          </w:divBdr>
          <w:divsChild>
            <w:div w:id="1982806859">
              <w:marLeft w:val="0"/>
              <w:marRight w:val="0"/>
              <w:marTop w:val="0"/>
              <w:marBottom w:val="0"/>
              <w:divBdr>
                <w:top w:val="none" w:sz="0" w:space="0" w:color="auto"/>
                <w:left w:val="none" w:sz="0" w:space="0" w:color="auto"/>
                <w:bottom w:val="none" w:sz="0" w:space="0" w:color="auto"/>
                <w:right w:val="none" w:sz="0" w:space="0" w:color="auto"/>
              </w:divBdr>
              <w:divsChild>
                <w:div w:id="1666594329">
                  <w:marLeft w:val="0"/>
                  <w:marRight w:val="0"/>
                  <w:marTop w:val="0"/>
                  <w:marBottom w:val="0"/>
                  <w:divBdr>
                    <w:top w:val="none" w:sz="0" w:space="0" w:color="auto"/>
                    <w:left w:val="none" w:sz="0" w:space="0" w:color="auto"/>
                    <w:bottom w:val="none" w:sz="0" w:space="0" w:color="auto"/>
                    <w:right w:val="none" w:sz="0" w:space="0" w:color="auto"/>
                  </w:divBdr>
                  <w:divsChild>
                    <w:div w:id="130091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783068">
      <w:bodyDiv w:val="1"/>
      <w:marLeft w:val="0"/>
      <w:marRight w:val="0"/>
      <w:marTop w:val="0"/>
      <w:marBottom w:val="0"/>
      <w:divBdr>
        <w:top w:val="none" w:sz="0" w:space="0" w:color="auto"/>
        <w:left w:val="none" w:sz="0" w:space="0" w:color="auto"/>
        <w:bottom w:val="none" w:sz="0" w:space="0" w:color="auto"/>
        <w:right w:val="none" w:sz="0" w:space="0" w:color="auto"/>
      </w:divBdr>
    </w:div>
    <w:div w:id="236743219">
      <w:bodyDiv w:val="1"/>
      <w:marLeft w:val="0"/>
      <w:marRight w:val="0"/>
      <w:marTop w:val="0"/>
      <w:marBottom w:val="0"/>
      <w:divBdr>
        <w:top w:val="none" w:sz="0" w:space="0" w:color="auto"/>
        <w:left w:val="none" w:sz="0" w:space="0" w:color="auto"/>
        <w:bottom w:val="none" w:sz="0" w:space="0" w:color="auto"/>
        <w:right w:val="none" w:sz="0" w:space="0" w:color="auto"/>
      </w:divBdr>
    </w:div>
    <w:div w:id="252444889">
      <w:bodyDiv w:val="1"/>
      <w:marLeft w:val="0"/>
      <w:marRight w:val="0"/>
      <w:marTop w:val="0"/>
      <w:marBottom w:val="0"/>
      <w:divBdr>
        <w:top w:val="none" w:sz="0" w:space="0" w:color="auto"/>
        <w:left w:val="none" w:sz="0" w:space="0" w:color="auto"/>
        <w:bottom w:val="none" w:sz="0" w:space="0" w:color="auto"/>
        <w:right w:val="none" w:sz="0" w:space="0" w:color="auto"/>
      </w:divBdr>
    </w:div>
    <w:div w:id="317658610">
      <w:bodyDiv w:val="1"/>
      <w:marLeft w:val="0"/>
      <w:marRight w:val="0"/>
      <w:marTop w:val="0"/>
      <w:marBottom w:val="0"/>
      <w:divBdr>
        <w:top w:val="none" w:sz="0" w:space="0" w:color="auto"/>
        <w:left w:val="none" w:sz="0" w:space="0" w:color="auto"/>
        <w:bottom w:val="none" w:sz="0" w:space="0" w:color="auto"/>
        <w:right w:val="none" w:sz="0" w:space="0" w:color="auto"/>
      </w:divBdr>
    </w:div>
    <w:div w:id="347756845">
      <w:bodyDiv w:val="1"/>
      <w:marLeft w:val="0"/>
      <w:marRight w:val="0"/>
      <w:marTop w:val="0"/>
      <w:marBottom w:val="0"/>
      <w:divBdr>
        <w:top w:val="none" w:sz="0" w:space="0" w:color="auto"/>
        <w:left w:val="none" w:sz="0" w:space="0" w:color="auto"/>
        <w:bottom w:val="none" w:sz="0" w:space="0" w:color="auto"/>
        <w:right w:val="none" w:sz="0" w:space="0" w:color="auto"/>
      </w:divBdr>
    </w:div>
    <w:div w:id="361252947">
      <w:bodyDiv w:val="1"/>
      <w:marLeft w:val="0"/>
      <w:marRight w:val="0"/>
      <w:marTop w:val="0"/>
      <w:marBottom w:val="0"/>
      <w:divBdr>
        <w:top w:val="none" w:sz="0" w:space="0" w:color="auto"/>
        <w:left w:val="none" w:sz="0" w:space="0" w:color="auto"/>
        <w:bottom w:val="none" w:sz="0" w:space="0" w:color="auto"/>
        <w:right w:val="none" w:sz="0" w:space="0" w:color="auto"/>
      </w:divBdr>
    </w:div>
    <w:div w:id="417756242">
      <w:bodyDiv w:val="1"/>
      <w:marLeft w:val="0"/>
      <w:marRight w:val="0"/>
      <w:marTop w:val="0"/>
      <w:marBottom w:val="0"/>
      <w:divBdr>
        <w:top w:val="none" w:sz="0" w:space="0" w:color="auto"/>
        <w:left w:val="none" w:sz="0" w:space="0" w:color="auto"/>
        <w:bottom w:val="none" w:sz="0" w:space="0" w:color="auto"/>
        <w:right w:val="none" w:sz="0" w:space="0" w:color="auto"/>
      </w:divBdr>
    </w:div>
    <w:div w:id="452793673">
      <w:bodyDiv w:val="1"/>
      <w:marLeft w:val="0"/>
      <w:marRight w:val="0"/>
      <w:marTop w:val="0"/>
      <w:marBottom w:val="0"/>
      <w:divBdr>
        <w:top w:val="none" w:sz="0" w:space="0" w:color="auto"/>
        <w:left w:val="none" w:sz="0" w:space="0" w:color="auto"/>
        <w:bottom w:val="none" w:sz="0" w:space="0" w:color="auto"/>
        <w:right w:val="none" w:sz="0" w:space="0" w:color="auto"/>
      </w:divBdr>
    </w:div>
    <w:div w:id="491457298">
      <w:bodyDiv w:val="1"/>
      <w:marLeft w:val="0"/>
      <w:marRight w:val="0"/>
      <w:marTop w:val="0"/>
      <w:marBottom w:val="0"/>
      <w:divBdr>
        <w:top w:val="none" w:sz="0" w:space="0" w:color="auto"/>
        <w:left w:val="none" w:sz="0" w:space="0" w:color="auto"/>
        <w:bottom w:val="none" w:sz="0" w:space="0" w:color="auto"/>
        <w:right w:val="none" w:sz="0" w:space="0" w:color="auto"/>
      </w:divBdr>
    </w:div>
    <w:div w:id="494683148">
      <w:bodyDiv w:val="1"/>
      <w:marLeft w:val="0"/>
      <w:marRight w:val="0"/>
      <w:marTop w:val="0"/>
      <w:marBottom w:val="0"/>
      <w:divBdr>
        <w:top w:val="none" w:sz="0" w:space="0" w:color="auto"/>
        <w:left w:val="none" w:sz="0" w:space="0" w:color="auto"/>
        <w:bottom w:val="none" w:sz="0" w:space="0" w:color="auto"/>
        <w:right w:val="none" w:sz="0" w:space="0" w:color="auto"/>
      </w:divBdr>
    </w:div>
    <w:div w:id="509030818">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534124530">
      <w:bodyDiv w:val="1"/>
      <w:marLeft w:val="0"/>
      <w:marRight w:val="0"/>
      <w:marTop w:val="0"/>
      <w:marBottom w:val="0"/>
      <w:divBdr>
        <w:top w:val="none" w:sz="0" w:space="0" w:color="auto"/>
        <w:left w:val="none" w:sz="0" w:space="0" w:color="auto"/>
        <w:bottom w:val="none" w:sz="0" w:space="0" w:color="auto"/>
        <w:right w:val="none" w:sz="0" w:space="0" w:color="auto"/>
      </w:divBdr>
    </w:div>
    <w:div w:id="58753934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77580084">
      <w:bodyDiv w:val="1"/>
      <w:marLeft w:val="0"/>
      <w:marRight w:val="0"/>
      <w:marTop w:val="0"/>
      <w:marBottom w:val="0"/>
      <w:divBdr>
        <w:top w:val="none" w:sz="0" w:space="0" w:color="auto"/>
        <w:left w:val="none" w:sz="0" w:space="0" w:color="auto"/>
        <w:bottom w:val="none" w:sz="0" w:space="0" w:color="auto"/>
        <w:right w:val="none" w:sz="0" w:space="0" w:color="auto"/>
      </w:divBdr>
    </w:div>
    <w:div w:id="681979443">
      <w:bodyDiv w:val="1"/>
      <w:marLeft w:val="0"/>
      <w:marRight w:val="0"/>
      <w:marTop w:val="0"/>
      <w:marBottom w:val="0"/>
      <w:divBdr>
        <w:top w:val="none" w:sz="0" w:space="0" w:color="auto"/>
        <w:left w:val="none" w:sz="0" w:space="0" w:color="auto"/>
        <w:bottom w:val="none" w:sz="0" w:space="0" w:color="auto"/>
        <w:right w:val="none" w:sz="0" w:space="0" w:color="auto"/>
      </w:divBdr>
    </w:div>
    <w:div w:id="708146089">
      <w:bodyDiv w:val="1"/>
      <w:marLeft w:val="0"/>
      <w:marRight w:val="0"/>
      <w:marTop w:val="0"/>
      <w:marBottom w:val="0"/>
      <w:divBdr>
        <w:top w:val="none" w:sz="0" w:space="0" w:color="auto"/>
        <w:left w:val="none" w:sz="0" w:space="0" w:color="auto"/>
        <w:bottom w:val="none" w:sz="0" w:space="0" w:color="auto"/>
        <w:right w:val="none" w:sz="0" w:space="0" w:color="auto"/>
      </w:divBdr>
    </w:div>
    <w:div w:id="751507611">
      <w:bodyDiv w:val="1"/>
      <w:marLeft w:val="0"/>
      <w:marRight w:val="0"/>
      <w:marTop w:val="0"/>
      <w:marBottom w:val="0"/>
      <w:divBdr>
        <w:top w:val="none" w:sz="0" w:space="0" w:color="auto"/>
        <w:left w:val="none" w:sz="0" w:space="0" w:color="auto"/>
        <w:bottom w:val="none" w:sz="0" w:space="0" w:color="auto"/>
        <w:right w:val="none" w:sz="0" w:space="0" w:color="auto"/>
      </w:divBdr>
    </w:div>
    <w:div w:id="778371750">
      <w:bodyDiv w:val="1"/>
      <w:marLeft w:val="0"/>
      <w:marRight w:val="0"/>
      <w:marTop w:val="0"/>
      <w:marBottom w:val="0"/>
      <w:divBdr>
        <w:top w:val="none" w:sz="0" w:space="0" w:color="auto"/>
        <w:left w:val="none" w:sz="0" w:space="0" w:color="auto"/>
        <w:bottom w:val="none" w:sz="0" w:space="0" w:color="auto"/>
        <w:right w:val="none" w:sz="0" w:space="0" w:color="auto"/>
      </w:divBdr>
    </w:div>
    <w:div w:id="841506535">
      <w:bodyDiv w:val="1"/>
      <w:marLeft w:val="0"/>
      <w:marRight w:val="0"/>
      <w:marTop w:val="0"/>
      <w:marBottom w:val="0"/>
      <w:divBdr>
        <w:top w:val="none" w:sz="0" w:space="0" w:color="auto"/>
        <w:left w:val="none" w:sz="0" w:space="0" w:color="auto"/>
        <w:bottom w:val="none" w:sz="0" w:space="0" w:color="auto"/>
        <w:right w:val="none" w:sz="0" w:space="0" w:color="auto"/>
      </w:divBdr>
    </w:div>
    <w:div w:id="847328009">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882013049">
      <w:bodyDiv w:val="1"/>
      <w:marLeft w:val="0"/>
      <w:marRight w:val="0"/>
      <w:marTop w:val="0"/>
      <w:marBottom w:val="0"/>
      <w:divBdr>
        <w:top w:val="none" w:sz="0" w:space="0" w:color="auto"/>
        <w:left w:val="none" w:sz="0" w:space="0" w:color="auto"/>
        <w:bottom w:val="none" w:sz="0" w:space="0" w:color="auto"/>
        <w:right w:val="none" w:sz="0" w:space="0" w:color="auto"/>
      </w:divBdr>
    </w:div>
    <w:div w:id="946424502">
      <w:bodyDiv w:val="1"/>
      <w:marLeft w:val="0"/>
      <w:marRight w:val="0"/>
      <w:marTop w:val="0"/>
      <w:marBottom w:val="0"/>
      <w:divBdr>
        <w:top w:val="none" w:sz="0" w:space="0" w:color="auto"/>
        <w:left w:val="none" w:sz="0" w:space="0" w:color="auto"/>
        <w:bottom w:val="none" w:sz="0" w:space="0" w:color="auto"/>
        <w:right w:val="none" w:sz="0" w:space="0" w:color="auto"/>
      </w:divBdr>
    </w:div>
    <w:div w:id="954754993">
      <w:bodyDiv w:val="1"/>
      <w:marLeft w:val="0"/>
      <w:marRight w:val="0"/>
      <w:marTop w:val="0"/>
      <w:marBottom w:val="0"/>
      <w:divBdr>
        <w:top w:val="none" w:sz="0" w:space="0" w:color="auto"/>
        <w:left w:val="none" w:sz="0" w:space="0" w:color="auto"/>
        <w:bottom w:val="none" w:sz="0" w:space="0" w:color="auto"/>
        <w:right w:val="none" w:sz="0" w:space="0" w:color="auto"/>
      </w:divBdr>
    </w:div>
    <w:div w:id="1018700705">
      <w:bodyDiv w:val="1"/>
      <w:marLeft w:val="0"/>
      <w:marRight w:val="0"/>
      <w:marTop w:val="0"/>
      <w:marBottom w:val="0"/>
      <w:divBdr>
        <w:top w:val="none" w:sz="0" w:space="0" w:color="auto"/>
        <w:left w:val="none" w:sz="0" w:space="0" w:color="auto"/>
        <w:bottom w:val="none" w:sz="0" w:space="0" w:color="auto"/>
        <w:right w:val="none" w:sz="0" w:space="0" w:color="auto"/>
      </w:divBdr>
    </w:div>
    <w:div w:id="1058551670">
      <w:bodyDiv w:val="1"/>
      <w:marLeft w:val="0"/>
      <w:marRight w:val="0"/>
      <w:marTop w:val="0"/>
      <w:marBottom w:val="0"/>
      <w:divBdr>
        <w:top w:val="none" w:sz="0" w:space="0" w:color="auto"/>
        <w:left w:val="none" w:sz="0" w:space="0" w:color="auto"/>
        <w:bottom w:val="none" w:sz="0" w:space="0" w:color="auto"/>
        <w:right w:val="none" w:sz="0" w:space="0" w:color="auto"/>
      </w:divBdr>
    </w:div>
    <w:div w:id="1118374071">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57245780">
      <w:bodyDiv w:val="1"/>
      <w:marLeft w:val="0"/>
      <w:marRight w:val="0"/>
      <w:marTop w:val="0"/>
      <w:marBottom w:val="0"/>
      <w:divBdr>
        <w:top w:val="none" w:sz="0" w:space="0" w:color="auto"/>
        <w:left w:val="none" w:sz="0" w:space="0" w:color="auto"/>
        <w:bottom w:val="none" w:sz="0" w:space="0" w:color="auto"/>
        <w:right w:val="none" w:sz="0" w:space="0" w:color="auto"/>
      </w:divBdr>
    </w:div>
    <w:div w:id="1345011755">
      <w:bodyDiv w:val="1"/>
      <w:marLeft w:val="0"/>
      <w:marRight w:val="0"/>
      <w:marTop w:val="0"/>
      <w:marBottom w:val="0"/>
      <w:divBdr>
        <w:top w:val="none" w:sz="0" w:space="0" w:color="auto"/>
        <w:left w:val="none" w:sz="0" w:space="0" w:color="auto"/>
        <w:bottom w:val="none" w:sz="0" w:space="0" w:color="auto"/>
        <w:right w:val="none" w:sz="0" w:space="0" w:color="auto"/>
      </w:divBdr>
    </w:div>
    <w:div w:id="1427262934">
      <w:bodyDiv w:val="1"/>
      <w:marLeft w:val="0"/>
      <w:marRight w:val="0"/>
      <w:marTop w:val="0"/>
      <w:marBottom w:val="0"/>
      <w:divBdr>
        <w:top w:val="none" w:sz="0" w:space="0" w:color="auto"/>
        <w:left w:val="none" w:sz="0" w:space="0" w:color="auto"/>
        <w:bottom w:val="none" w:sz="0" w:space="0" w:color="auto"/>
        <w:right w:val="none" w:sz="0" w:space="0" w:color="auto"/>
      </w:divBdr>
    </w:div>
    <w:div w:id="1450975525">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490250944">
      <w:bodyDiv w:val="1"/>
      <w:marLeft w:val="0"/>
      <w:marRight w:val="0"/>
      <w:marTop w:val="0"/>
      <w:marBottom w:val="0"/>
      <w:divBdr>
        <w:top w:val="none" w:sz="0" w:space="0" w:color="auto"/>
        <w:left w:val="none" w:sz="0" w:space="0" w:color="auto"/>
        <w:bottom w:val="none" w:sz="0" w:space="0" w:color="auto"/>
        <w:right w:val="none" w:sz="0" w:space="0" w:color="auto"/>
      </w:divBdr>
    </w:div>
    <w:div w:id="1510365396">
      <w:bodyDiv w:val="1"/>
      <w:marLeft w:val="0"/>
      <w:marRight w:val="0"/>
      <w:marTop w:val="0"/>
      <w:marBottom w:val="0"/>
      <w:divBdr>
        <w:top w:val="none" w:sz="0" w:space="0" w:color="auto"/>
        <w:left w:val="none" w:sz="0" w:space="0" w:color="auto"/>
        <w:bottom w:val="none" w:sz="0" w:space="0" w:color="auto"/>
        <w:right w:val="none" w:sz="0" w:space="0" w:color="auto"/>
      </w:divBdr>
      <w:divsChild>
        <w:div w:id="270164952">
          <w:marLeft w:val="0"/>
          <w:marRight w:val="0"/>
          <w:marTop w:val="0"/>
          <w:marBottom w:val="0"/>
          <w:divBdr>
            <w:top w:val="none" w:sz="0" w:space="0" w:color="auto"/>
            <w:left w:val="none" w:sz="0" w:space="0" w:color="auto"/>
            <w:bottom w:val="none" w:sz="0" w:space="0" w:color="auto"/>
            <w:right w:val="none" w:sz="0" w:space="0" w:color="auto"/>
          </w:divBdr>
        </w:div>
        <w:div w:id="175078114">
          <w:marLeft w:val="0"/>
          <w:marRight w:val="0"/>
          <w:marTop w:val="0"/>
          <w:marBottom w:val="0"/>
          <w:divBdr>
            <w:top w:val="none" w:sz="0" w:space="0" w:color="auto"/>
            <w:left w:val="none" w:sz="0" w:space="0" w:color="auto"/>
            <w:bottom w:val="none" w:sz="0" w:space="0" w:color="auto"/>
            <w:right w:val="none" w:sz="0" w:space="0" w:color="auto"/>
          </w:divBdr>
        </w:div>
        <w:div w:id="1500389682">
          <w:marLeft w:val="0"/>
          <w:marRight w:val="0"/>
          <w:marTop w:val="0"/>
          <w:marBottom w:val="0"/>
          <w:divBdr>
            <w:top w:val="none" w:sz="0" w:space="0" w:color="auto"/>
            <w:left w:val="none" w:sz="0" w:space="0" w:color="auto"/>
            <w:bottom w:val="none" w:sz="0" w:space="0" w:color="auto"/>
            <w:right w:val="none" w:sz="0" w:space="0" w:color="auto"/>
          </w:divBdr>
        </w:div>
        <w:div w:id="184515335">
          <w:marLeft w:val="0"/>
          <w:marRight w:val="0"/>
          <w:marTop w:val="0"/>
          <w:marBottom w:val="0"/>
          <w:divBdr>
            <w:top w:val="none" w:sz="0" w:space="0" w:color="auto"/>
            <w:left w:val="none" w:sz="0" w:space="0" w:color="auto"/>
            <w:bottom w:val="none" w:sz="0" w:space="0" w:color="auto"/>
            <w:right w:val="none" w:sz="0" w:space="0" w:color="auto"/>
          </w:divBdr>
        </w:div>
        <w:div w:id="1752770570">
          <w:marLeft w:val="0"/>
          <w:marRight w:val="0"/>
          <w:marTop w:val="0"/>
          <w:marBottom w:val="0"/>
          <w:divBdr>
            <w:top w:val="none" w:sz="0" w:space="0" w:color="auto"/>
            <w:left w:val="none" w:sz="0" w:space="0" w:color="auto"/>
            <w:bottom w:val="none" w:sz="0" w:space="0" w:color="auto"/>
            <w:right w:val="none" w:sz="0" w:space="0" w:color="auto"/>
          </w:divBdr>
        </w:div>
        <w:div w:id="601958847">
          <w:marLeft w:val="0"/>
          <w:marRight w:val="0"/>
          <w:marTop w:val="0"/>
          <w:marBottom w:val="0"/>
          <w:divBdr>
            <w:top w:val="none" w:sz="0" w:space="0" w:color="auto"/>
            <w:left w:val="none" w:sz="0" w:space="0" w:color="auto"/>
            <w:bottom w:val="none" w:sz="0" w:space="0" w:color="auto"/>
            <w:right w:val="none" w:sz="0" w:space="0" w:color="auto"/>
          </w:divBdr>
        </w:div>
        <w:div w:id="299308912">
          <w:marLeft w:val="0"/>
          <w:marRight w:val="0"/>
          <w:marTop w:val="0"/>
          <w:marBottom w:val="0"/>
          <w:divBdr>
            <w:top w:val="none" w:sz="0" w:space="0" w:color="auto"/>
            <w:left w:val="none" w:sz="0" w:space="0" w:color="auto"/>
            <w:bottom w:val="none" w:sz="0" w:space="0" w:color="auto"/>
            <w:right w:val="none" w:sz="0" w:space="0" w:color="auto"/>
          </w:divBdr>
        </w:div>
        <w:div w:id="1136293454">
          <w:marLeft w:val="0"/>
          <w:marRight w:val="0"/>
          <w:marTop w:val="0"/>
          <w:marBottom w:val="0"/>
          <w:divBdr>
            <w:top w:val="none" w:sz="0" w:space="0" w:color="auto"/>
            <w:left w:val="none" w:sz="0" w:space="0" w:color="auto"/>
            <w:bottom w:val="none" w:sz="0" w:space="0" w:color="auto"/>
            <w:right w:val="none" w:sz="0" w:space="0" w:color="auto"/>
          </w:divBdr>
        </w:div>
        <w:div w:id="688800162">
          <w:marLeft w:val="0"/>
          <w:marRight w:val="0"/>
          <w:marTop w:val="0"/>
          <w:marBottom w:val="0"/>
          <w:divBdr>
            <w:top w:val="none" w:sz="0" w:space="0" w:color="auto"/>
            <w:left w:val="none" w:sz="0" w:space="0" w:color="auto"/>
            <w:bottom w:val="none" w:sz="0" w:space="0" w:color="auto"/>
            <w:right w:val="none" w:sz="0" w:space="0" w:color="auto"/>
          </w:divBdr>
        </w:div>
        <w:div w:id="223222351">
          <w:marLeft w:val="0"/>
          <w:marRight w:val="0"/>
          <w:marTop w:val="0"/>
          <w:marBottom w:val="0"/>
          <w:divBdr>
            <w:top w:val="none" w:sz="0" w:space="0" w:color="auto"/>
            <w:left w:val="none" w:sz="0" w:space="0" w:color="auto"/>
            <w:bottom w:val="none" w:sz="0" w:space="0" w:color="auto"/>
            <w:right w:val="none" w:sz="0" w:space="0" w:color="auto"/>
          </w:divBdr>
        </w:div>
        <w:div w:id="1356151305">
          <w:marLeft w:val="0"/>
          <w:marRight w:val="0"/>
          <w:marTop w:val="0"/>
          <w:marBottom w:val="0"/>
          <w:divBdr>
            <w:top w:val="none" w:sz="0" w:space="0" w:color="auto"/>
            <w:left w:val="none" w:sz="0" w:space="0" w:color="auto"/>
            <w:bottom w:val="none" w:sz="0" w:space="0" w:color="auto"/>
            <w:right w:val="none" w:sz="0" w:space="0" w:color="auto"/>
          </w:divBdr>
        </w:div>
        <w:div w:id="351347522">
          <w:marLeft w:val="0"/>
          <w:marRight w:val="0"/>
          <w:marTop w:val="0"/>
          <w:marBottom w:val="0"/>
          <w:divBdr>
            <w:top w:val="none" w:sz="0" w:space="0" w:color="auto"/>
            <w:left w:val="none" w:sz="0" w:space="0" w:color="auto"/>
            <w:bottom w:val="none" w:sz="0" w:space="0" w:color="auto"/>
            <w:right w:val="none" w:sz="0" w:space="0" w:color="auto"/>
          </w:divBdr>
        </w:div>
        <w:div w:id="647830154">
          <w:marLeft w:val="0"/>
          <w:marRight w:val="0"/>
          <w:marTop w:val="0"/>
          <w:marBottom w:val="0"/>
          <w:divBdr>
            <w:top w:val="none" w:sz="0" w:space="0" w:color="auto"/>
            <w:left w:val="none" w:sz="0" w:space="0" w:color="auto"/>
            <w:bottom w:val="none" w:sz="0" w:space="0" w:color="auto"/>
            <w:right w:val="none" w:sz="0" w:space="0" w:color="auto"/>
          </w:divBdr>
        </w:div>
        <w:div w:id="578098403">
          <w:marLeft w:val="0"/>
          <w:marRight w:val="0"/>
          <w:marTop w:val="0"/>
          <w:marBottom w:val="0"/>
          <w:divBdr>
            <w:top w:val="none" w:sz="0" w:space="0" w:color="auto"/>
            <w:left w:val="none" w:sz="0" w:space="0" w:color="auto"/>
            <w:bottom w:val="none" w:sz="0" w:space="0" w:color="auto"/>
            <w:right w:val="none" w:sz="0" w:space="0" w:color="auto"/>
          </w:divBdr>
        </w:div>
        <w:div w:id="1501238819">
          <w:marLeft w:val="0"/>
          <w:marRight w:val="0"/>
          <w:marTop w:val="0"/>
          <w:marBottom w:val="0"/>
          <w:divBdr>
            <w:top w:val="none" w:sz="0" w:space="0" w:color="auto"/>
            <w:left w:val="none" w:sz="0" w:space="0" w:color="auto"/>
            <w:bottom w:val="none" w:sz="0" w:space="0" w:color="auto"/>
            <w:right w:val="none" w:sz="0" w:space="0" w:color="auto"/>
          </w:divBdr>
        </w:div>
        <w:div w:id="1200359738">
          <w:marLeft w:val="0"/>
          <w:marRight w:val="0"/>
          <w:marTop w:val="0"/>
          <w:marBottom w:val="0"/>
          <w:divBdr>
            <w:top w:val="none" w:sz="0" w:space="0" w:color="auto"/>
            <w:left w:val="none" w:sz="0" w:space="0" w:color="auto"/>
            <w:bottom w:val="none" w:sz="0" w:space="0" w:color="auto"/>
            <w:right w:val="none" w:sz="0" w:space="0" w:color="auto"/>
          </w:divBdr>
        </w:div>
        <w:div w:id="1956282123">
          <w:marLeft w:val="0"/>
          <w:marRight w:val="0"/>
          <w:marTop w:val="0"/>
          <w:marBottom w:val="0"/>
          <w:divBdr>
            <w:top w:val="none" w:sz="0" w:space="0" w:color="auto"/>
            <w:left w:val="none" w:sz="0" w:space="0" w:color="auto"/>
            <w:bottom w:val="none" w:sz="0" w:space="0" w:color="auto"/>
            <w:right w:val="none" w:sz="0" w:space="0" w:color="auto"/>
          </w:divBdr>
        </w:div>
        <w:div w:id="1677150055">
          <w:marLeft w:val="0"/>
          <w:marRight w:val="0"/>
          <w:marTop w:val="0"/>
          <w:marBottom w:val="0"/>
          <w:divBdr>
            <w:top w:val="none" w:sz="0" w:space="0" w:color="auto"/>
            <w:left w:val="none" w:sz="0" w:space="0" w:color="auto"/>
            <w:bottom w:val="none" w:sz="0" w:space="0" w:color="auto"/>
            <w:right w:val="none" w:sz="0" w:space="0" w:color="auto"/>
          </w:divBdr>
        </w:div>
        <w:div w:id="1515339806">
          <w:marLeft w:val="0"/>
          <w:marRight w:val="0"/>
          <w:marTop w:val="0"/>
          <w:marBottom w:val="0"/>
          <w:divBdr>
            <w:top w:val="none" w:sz="0" w:space="0" w:color="auto"/>
            <w:left w:val="none" w:sz="0" w:space="0" w:color="auto"/>
            <w:bottom w:val="none" w:sz="0" w:space="0" w:color="auto"/>
            <w:right w:val="none" w:sz="0" w:space="0" w:color="auto"/>
          </w:divBdr>
        </w:div>
        <w:div w:id="1312520769">
          <w:marLeft w:val="0"/>
          <w:marRight w:val="0"/>
          <w:marTop w:val="0"/>
          <w:marBottom w:val="0"/>
          <w:divBdr>
            <w:top w:val="none" w:sz="0" w:space="0" w:color="auto"/>
            <w:left w:val="none" w:sz="0" w:space="0" w:color="auto"/>
            <w:bottom w:val="none" w:sz="0" w:space="0" w:color="auto"/>
            <w:right w:val="none" w:sz="0" w:space="0" w:color="auto"/>
          </w:divBdr>
        </w:div>
        <w:div w:id="1188521259">
          <w:marLeft w:val="0"/>
          <w:marRight w:val="0"/>
          <w:marTop w:val="0"/>
          <w:marBottom w:val="0"/>
          <w:divBdr>
            <w:top w:val="none" w:sz="0" w:space="0" w:color="auto"/>
            <w:left w:val="none" w:sz="0" w:space="0" w:color="auto"/>
            <w:bottom w:val="none" w:sz="0" w:space="0" w:color="auto"/>
            <w:right w:val="none" w:sz="0" w:space="0" w:color="auto"/>
          </w:divBdr>
        </w:div>
        <w:div w:id="1365474238">
          <w:marLeft w:val="0"/>
          <w:marRight w:val="0"/>
          <w:marTop w:val="0"/>
          <w:marBottom w:val="0"/>
          <w:divBdr>
            <w:top w:val="none" w:sz="0" w:space="0" w:color="auto"/>
            <w:left w:val="none" w:sz="0" w:space="0" w:color="auto"/>
            <w:bottom w:val="none" w:sz="0" w:space="0" w:color="auto"/>
            <w:right w:val="none" w:sz="0" w:space="0" w:color="auto"/>
          </w:divBdr>
        </w:div>
        <w:div w:id="1641420308">
          <w:marLeft w:val="0"/>
          <w:marRight w:val="0"/>
          <w:marTop w:val="0"/>
          <w:marBottom w:val="0"/>
          <w:divBdr>
            <w:top w:val="none" w:sz="0" w:space="0" w:color="auto"/>
            <w:left w:val="none" w:sz="0" w:space="0" w:color="auto"/>
            <w:bottom w:val="none" w:sz="0" w:space="0" w:color="auto"/>
            <w:right w:val="none" w:sz="0" w:space="0" w:color="auto"/>
          </w:divBdr>
        </w:div>
        <w:div w:id="267858822">
          <w:marLeft w:val="0"/>
          <w:marRight w:val="0"/>
          <w:marTop w:val="0"/>
          <w:marBottom w:val="0"/>
          <w:divBdr>
            <w:top w:val="none" w:sz="0" w:space="0" w:color="auto"/>
            <w:left w:val="none" w:sz="0" w:space="0" w:color="auto"/>
            <w:bottom w:val="none" w:sz="0" w:space="0" w:color="auto"/>
            <w:right w:val="none" w:sz="0" w:space="0" w:color="auto"/>
          </w:divBdr>
        </w:div>
        <w:div w:id="1174148882">
          <w:marLeft w:val="0"/>
          <w:marRight w:val="0"/>
          <w:marTop w:val="0"/>
          <w:marBottom w:val="0"/>
          <w:divBdr>
            <w:top w:val="none" w:sz="0" w:space="0" w:color="auto"/>
            <w:left w:val="none" w:sz="0" w:space="0" w:color="auto"/>
            <w:bottom w:val="none" w:sz="0" w:space="0" w:color="auto"/>
            <w:right w:val="none" w:sz="0" w:space="0" w:color="auto"/>
          </w:divBdr>
        </w:div>
        <w:div w:id="488061633">
          <w:marLeft w:val="0"/>
          <w:marRight w:val="0"/>
          <w:marTop w:val="0"/>
          <w:marBottom w:val="0"/>
          <w:divBdr>
            <w:top w:val="none" w:sz="0" w:space="0" w:color="auto"/>
            <w:left w:val="none" w:sz="0" w:space="0" w:color="auto"/>
            <w:bottom w:val="none" w:sz="0" w:space="0" w:color="auto"/>
            <w:right w:val="none" w:sz="0" w:space="0" w:color="auto"/>
          </w:divBdr>
        </w:div>
        <w:div w:id="378869527">
          <w:marLeft w:val="0"/>
          <w:marRight w:val="0"/>
          <w:marTop w:val="0"/>
          <w:marBottom w:val="0"/>
          <w:divBdr>
            <w:top w:val="none" w:sz="0" w:space="0" w:color="auto"/>
            <w:left w:val="none" w:sz="0" w:space="0" w:color="auto"/>
            <w:bottom w:val="none" w:sz="0" w:space="0" w:color="auto"/>
            <w:right w:val="none" w:sz="0" w:space="0" w:color="auto"/>
          </w:divBdr>
        </w:div>
        <w:div w:id="1742093222">
          <w:marLeft w:val="0"/>
          <w:marRight w:val="0"/>
          <w:marTop w:val="0"/>
          <w:marBottom w:val="0"/>
          <w:divBdr>
            <w:top w:val="none" w:sz="0" w:space="0" w:color="auto"/>
            <w:left w:val="none" w:sz="0" w:space="0" w:color="auto"/>
            <w:bottom w:val="none" w:sz="0" w:space="0" w:color="auto"/>
            <w:right w:val="none" w:sz="0" w:space="0" w:color="auto"/>
          </w:divBdr>
        </w:div>
        <w:div w:id="1861510304">
          <w:marLeft w:val="0"/>
          <w:marRight w:val="0"/>
          <w:marTop w:val="0"/>
          <w:marBottom w:val="0"/>
          <w:divBdr>
            <w:top w:val="none" w:sz="0" w:space="0" w:color="auto"/>
            <w:left w:val="none" w:sz="0" w:space="0" w:color="auto"/>
            <w:bottom w:val="none" w:sz="0" w:space="0" w:color="auto"/>
            <w:right w:val="none" w:sz="0" w:space="0" w:color="auto"/>
          </w:divBdr>
        </w:div>
        <w:div w:id="1751585888">
          <w:marLeft w:val="0"/>
          <w:marRight w:val="0"/>
          <w:marTop w:val="0"/>
          <w:marBottom w:val="0"/>
          <w:divBdr>
            <w:top w:val="none" w:sz="0" w:space="0" w:color="auto"/>
            <w:left w:val="none" w:sz="0" w:space="0" w:color="auto"/>
            <w:bottom w:val="none" w:sz="0" w:space="0" w:color="auto"/>
            <w:right w:val="none" w:sz="0" w:space="0" w:color="auto"/>
          </w:divBdr>
        </w:div>
        <w:div w:id="1038314511">
          <w:marLeft w:val="0"/>
          <w:marRight w:val="0"/>
          <w:marTop w:val="0"/>
          <w:marBottom w:val="0"/>
          <w:divBdr>
            <w:top w:val="none" w:sz="0" w:space="0" w:color="auto"/>
            <w:left w:val="none" w:sz="0" w:space="0" w:color="auto"/>
            <w:bottom w:val="none" w:sz="0" w:space="0" w:color="auto"/>
            <w:right w:val="none" w:sz="0" w:space="0" w:color="auto"/>
          </w:divBdr>
        </w:div>
        <w:div w:id="340742838">
          <w:marLeft w:val="0"/>
          <w:marRight w:val="0"/>
          <w:marTop w:val="0"/>
          <w:marBottom w:val="0"/>
          <w:divBdr>
            <w:top w:val="none" w:sz="0" w:space="0" w:color="auto"/>
            <w:left w:val="none" w:sz="0" w:space="0" w:color="auto"/>
            <w:bottom w:val="none" w:sz="0" w:space="0" w:color="auto"/>
            <w:right w:val="none" w:sz="0" w:space="0" w:color="auto"/>
          </w:divBdr>
        </w:div>
        <w:div w:id="1106189909">
          <w:marLeft w:val="0"/>
          <w:marRight w:val="0"/>
          <w:marTop w:val="0"/>
          <w:marBottom w:val="0"/>
          <w:divBdr>
            <w:top w:val="none" w:sz="0" w:space="0" w:color="auto"/>
            <w:left w:val="none" w:sz="0" w:space="0" w:color="auto"/>
            <w:bottom w:val="none" w:sz="0" w:space="0" w:color="auto"/>
            <w:right w:val="none" w:sz="0" w:space="0" w:color="auto"/>
          </w:divBdr>
        </w:div>
        <w:div w:id="827786818">
          <w:marLeft w:val="0"/>
          <w:marRight w:val="0"/>
          <w:marTop w:val="0"/>
          <w:marBottom w:val="0"/>
          <w:divBdr>
            <w:top w:val="none" w:sz="0" w:space="0" w:color="auto"/>
            <w:left w:val="none" w:sz="0" w:space="0" w:color="auto"/>
            <w:bottom w:val="none" w:sz="0" w:space="0" w:color="auto"/>
            <w:right w:val="none" w:sz="0" w:space="0" w:color="auto"/>
          </w:divBdr>
        </w:div>
        <w:div w:id="397556875">
          <w:marLeft w:val="0"/>
          <w:marRight w:val="0"/>
          <w:marTop w:val="0"/>
          <w:marBottom w:val="0"/>
          <w:divBdr>
            <w:top w:val="none" w:sz="0" w:space="0" w:color="auto"/>
            <w:left w:val="none" w:sz="0" w:space="0" w:color="auto"/>
            <w:bottom w:val="none" w:sz="0" w:space="0" w:color="auto"/>
            <w:right w:val="none" w:sz="0" w:space="0" w:color="auto"/>
          </w:divBdr>
        </w:div>
        <w:div w:id="829323420">
          <w:marLeft w:val="0"/>
          <w:marRight w:val="0"/>
          <w:marTop w:val="0"/>
          <w:marBottom w:val="0"/>
          <w:divBdr>
            <w:top w:val="none" w:sz="0" w:space="0" w:color="auto"/>
            <w:left w:val="none" w:sz="0" w:space="0" w:color="auto"/>
            <w:bottom w:val="none" w:sz="0" w:space="0" w:color="auto"/>
            <w:right w:val="none" w:sz="0" w:space="0" w:color="auto"/>
          </w:divBdr>
        </w:div>
        <w:div w:id="581187912">
          <w:marLeft w:val="0"/>
          <w:marRight w:val="0"/>
          <w:marTop w:val="0"/>
          <w:marBottom w:val="0"/>
          <w:divBdr>
            <w:top w:val="none" w:sz="0" w:space="0" w:color="auto"/>
            <w:left w:val="none" w:sz="0" w:space="0" w:color="auto"/>
            <w:bottom w:val="none" w:sz="0" w:space="0" w:color="auto"/>
            <w:right w:val="none" w:sz="0" w:space="0" w:color="auto"/>
          </w:divBdr>
        </w:div>
        <w:div w:id="422604886">
          <w:marLeft w:val="0"/>
          <w:marRight w:val="0"/>
          <w:marTop w:val="0"/>
          <w:marBottom w:val="0"/>
          <w:divBdr>
            <w:top w:val="none" w:sz="0" w:space="0" w:color="auto"/>
            <w:left w:val="none" w:sz="0" w:space="0" w:color="auto"/>
            <w:bottom w:val="none" w:sz="0" w:space="0" w:color="auto"/>
            <w:right w:val="none" w:sz="0" w:space="0" w:color="auto"/>
          </w:divBdr>
        </w:div>
        <w:div w:id="811826735">
          <w:marLeft w:val="0"/>
          <w:marRight w:val="0"/>
          <w:marTop w:val="0"/>
          <w:marBottom w:val="0"/>
          <w:divBdr>
            <w:top w:val="none" w:sz="0" w:space="0" w:color="auto"/>
            <w:left w:val="none" w:sz="0" w:space="0" w:color="auto"/>
            <w:bottom w:val="none" w:sz="0" w:space="0" w:color="auto"/>
            <w:right w:val="none" w:sz="0" w:space="0" w:color="auto"/>
          </w:divBdr>
        </w:div>
        <w:div w:id="15423733">
          <w:marLeft w:val="0"/>
          <w:marRight w:val="0"/>
          <w:marTop w:val="0"/>
          <w:marBottom w:val="0"/>
          <w:divBdr>
            <w:top w:val="none" w:sz="0" w:space="0" w:color="auto"/>
            <w:left w:val="none" w:sz="0" w:space="0" w:color="auto"/>
            <w:bottom w:val="none" w:sz="0" w:space="0" w:color="auto"/>
            <w:right w:val="none" w:sz="0" w:space="0" w:color="auto"/>
          </w:divBdr>
        </w:div>
        <w:div w:id="1223982290">
          <w:marLeft w:val="0"/>
          <w:marRight w:val="0"/>
          <w:marTop w:val="0"/>
          <w:marBottom w:val="0"/>
          <w:divBdr>
            <w:top w:val="none" w:sz="0" w:space="0" w:color="auto"/>
            <w:left w:val="none" w:sz="0" w:space="0" w:color="auto"/>
            <w:bottom w:val="none" w:sz="0" w:space="0" w:color="auto"/>
            <w:right w:val="none" w:sz="0" w:space="0" w:color="auto"/>
          </w:divBdr>
        </w:div>
        <w:div w:id="630598417">
          <w:marLeft w:val="0"/>
          <w:marRight w:val="0"/>
          <w:marTop w:val="0"/>
          <w:marBottom w:val="0"/>
          <w:divBdr>
            <w:top w:val="none" w:sz="0" w:space="0" w:color="auto"/>
            <w:left w:val="none" w:sz="0" w:space="0" w:color="auto"/>
            <w:bottom w:val="none" w:sz="0" w:space="0" w:color="auto"/>
            <w:right w:val="none" w:sz="0" w:space="0" w:color="auto"/>
          </w:divBdr>
        </w:div>
        <w:div w:id="1083840421">
          <w:marLeft w:val="0"/>
          <w:marRight w:val="0"/>
          <w:marTop w:val="0"/>
          <w:marBottom w:val="0"/>
          <w:divBdr>
            <w:top w:val="none" w:sz="0" w:space="0" w:color="auto"/>
            <w:left w:val="none" w:sz="0" w:space="0" w:color="auto"/>
            <w:bottom w:val="none" w:sz="0" w:space="0" w:color="auto"/>
            <w:right w:val="none" w:sz="0" w:space="0" w:color="auto"/>
          </w:divBdr>
        </w:div>
        <w:div w:id="864559126">
          <w:marLeft w:val="0"/>
          <w:marRight w:val="0"/>
          <w:marTop w:val="0"/>
          <w:marBottom w:val="0"/>
          <w:divBdr>
            <w:top w:val="none" w:sz="0" w:space="0" w:color="auto"/>
            <w:left w:val="none" w:sz="0" w:space="0" w:color="auto"/>
            <w:bottom w:val="none" w:sz="0" w:space="0" w:color="auto"/>
            <w:right w:val="none" w:sz="0" w:space="0" w:color="auto"/>
          </w:divBdr>
        </w:div>
        <w:div w:id="245648474">
          <w:marLeft w:val="0"/>
          <w:marRight w:val="0"/>
          <w:marTop w:val="0"/>
          <w:marBottom w:val="0"/>
          <w:divBdr>
            <w:top w:val="none" w:sz="0" w:space="0" w:color="auto"/>
            <w:left w:val="none" w:sz="0" w:space="0" w:color="auto"/>
            <w:bottom w:val="none" w:sz="0" w:space="0" w:color="auto"/>
            <w:right w:val="none" w:sz="0" w:space="0" w:color="auto"/>
          </w:divBdr>
        </w:div>
        <w:div w:id="1241059320">
          <w:marLeft w:val="0"/>
          <w:marRight w:val="0"/>
          <w:marTop w:val="0"/>
          <w:marBottom w:val="0"/>
          <w:divBdr>
            <w:top w:val="none" w:sz="0" w:space="0" w:color="auto"/>
            <w:left w:val="none" w:sz="0" w:space="0" w:color="auto"/>
            <w:bottom w:val="none" w:sz="0" w:space="0" w:color="auto"/>
            <w:right w:val="none" w:sz="0" w:space="0" w:color="auto"/>
          </w:divBdr>
        </w:div>
        <w:div w:id="561675226">
          <w:marLeft w:val="0"/>
          <w:marRight w:val="0"/>
          <w:marTop w:val="0"/>
          <w:marBottom w:val="0"/>
          <w:divBdr>
            <w:top w:val="none" w:sz="0" w:space="0" w:color="auto"/>
            <w:left w:val="none" w:sz="0" w:space="0" w:color="auto"/>
            <w:bottom w:val="none" w:sz="0" w:space="0" w:color="auto"/>
            <w:right w:val="none" w:sz="0" w:space="0" w:color="auto"/>
          </w:divBdr>
        </w:div>
        <w:div w:id="2097171566">
          <w:marLeft w:val="0"/>
          <w:marRight w:val="0"/>
          <w:marTop w:val="0"/>
          <w:marBottom w:val="0"/>
          <w:divBdr>
            <w:top w:val="none" w:sz="0" w:space="0" w:color="auto"/>
            <w:left w:val="none" w:sz="0" w:space="0" w:color="auto"/>
            <w:bottom w:val="none" w:sz="0" w:space="0" w:color="auto"/>
            <w:right w:val="none" w:sz="0" w:space="0" w:color="auto"/>
          </w:divBdr>
        </w:div>
        <w:div w:id="779423071">
          <w:marLeft w:val="0"/>
          <w:marRight w:val="0"/>
          <w:marTop w:val="0"/>
          <w:marBottom w:val="0"/>
          <w:divBdr>
            <w:top w:val="none" w:sz="0" w:space="0" w:color="auto"/>
            <w:left w:val="none" w:sz="0" w:space="0" w:color="auto"/>
            <w:bottom w:val="none" w:sz="0" w:space="0" w:color="auto"/>
            <w:right w:val="none" w:sz="0" w:space="0" w:color="auto"/>
          </w:divBdr>
        </w:div>
        <w:div w:id="144125495">
          <w:marLeft w:val="0"/>
          <w:marRight w:val="0"/>
          <w:marTop w:val="0"/>
          <w:marBottom w:val="0"/>
          <w:divBdr>
            <w:top w:val="none" w:sz="0" w:space="0" w:color="auto"/>
            <w:left w:val="none" w:sz="0" w:space="0" w:color="auto"/>
            <w:bottom w:val="none" w:sz="0" w:space="0" w:color="auto"/>
            <w:right w:val="none" w:sz="0" w:space="0" w:color="auto"/>
          </w:divBdr>
        </w:div>
        <w:div w:id="30499863">
          <w:marLeft w:val="0"/>
          <w:marRight w:val="0"/>
          <w:marTop w:val="0"/>
          <w:marBottom w:val="0"/>
          <w:divBdr>
            <w:top w:val="none" w:sz="0" w:space="0" w:color="auto"/>
            <w:left w:val="none" w:sz="0" w:space="0" w:color="auto"/>
            <w:bottom w:val="none" w:sz="0" w:space="0" w:color="auto"/>
            <w:right w:val="none" w:sz="0" w:space="0" w:color="auto"/>
          </w:divBdr>
        </w:div>
        <w:div w:id="1621379052">
          <w:marLeft w:val="0"/>
          <w:marRight w:val="0"/>
          <w:marTop w:val="0"/>
          <w:marBottom w:val="0"/>
          <w:divBdr>
            <w:top w:val="none" w:sz="0" w:space="0" w:color="auto"/>
            <w:left w:val="none" w:sz="0" w:space="0" w:color="auto"/>
            <w:bottom w:val="none" w:sz="0" w:space="0" w:color="auto"/>
            <w:right w:val="none" w:sz="0" w:space="0" w:color="auto"/>
          </w:divBdr>
        </w:div>
        <w:div w:id="924991979">
          <w:marLeft w:val="0"/>
          <w:marRight w:val="0"/>
          <w:marTop w:val="0"/>
          <w:marBottom w:val="0"/>
          <w:divBdr>
            <w:top w:val="none" w:sz="0" w:space="0" w:color="auto"/>
            <w:left w:val="none" w:sz="0" w:space="0" w:color="auto"/>
            <w:bottom w:val="none" w:sz="0" w:space="0" w:color="auto"/>
            <w:right w:val="none" w:sz="0" w:space="0" w:color="auto"/>
          </w:divBdr>
        </w:div>
        <w:div w:id="2100129621">
          <w:marLeft w:val="0"/>
          <w:marRight w:val="0"/>
          <w:marTop w:val="0"/>
          <w:marBottom w:val="0"/>
          <w:divBdr>
            <w:top w:val="none" w:sz="0" w:space="0" w:color="auto"/>
            <w:left w:val="none" w:sz="0" w:space="0" w:color="auto"/>
            <w:bottom w:val="none" w:sz="0" w:space="0" w:color="auto"/>
            <w:right w:val="none" w:sz="0" w:space="0" w:color="auto"/>
          </w:divBdr>
        </w:div>
        <w:div w:id="872576314">
          <w:marLeft w:val="0"/>
          <w:marRight w:val="0"/>
          <w:marTop w:val="0"/>
          <w:marBottom w:val="0"/>
          <w:divBdr>
            <w:top w:val="none" w:sz="0" w:space="0" w:color="auto"/>
            <w:left w:val="none" w:sz="0" w:space="0" w:color="auto"/>
            <w:bottom w:val="none" w:sz="0" w:space="0" w:color="auto"/>
            <w:right w:val="none" w:sz="0" w:space="0" w:color="auto"/>
          </w:divBdr>
        </w:div>
        <w:div w:id="1316492189">
          <w:marLeft w:val="0"/>
          <w:marRight w:val="0"/>
          <w:marTop w:val="0"/>
          <w:marBottom w:val="0"/>
          <w:divBdr>
            <w:top w:val="none" w:sz="0" w:space="0" w:color="auto"/>
            <w:left w:val="none" w:sz="0" w:space="0" w:color="auto"/>
            <w:bottom w:val="none" w:sz="0" w:space="0" w:color="auto"/>
            <w:right w:val="none" w:sz="0" w:space="0" w:color="auto"/>
          </w:divBdr>
        </w:div>
        <w:div w:id="163281730">
          <w:marLeft w:val="0"/>
          <w:marRight w:val="0"/>
          <w:marTop w:val="0"/>
          <w:marBottom w:val="0"/>
          <w:divBdr>
            <w:top w:val="none" w:sz="0" w:space="0" w:color="auto"/>
            <w:left w:val="none" w:sz="0" w:space="0" w:color="auto"/>
            <w:bottom w:val="none" w:sz="0" w:space="0" w:color="auto"/>
            <w:right w:val="none" w:sz="0" w:space="0" w:color="auto"/>
          </w:divBdr>
        </w:div>
        <w:div w:id="766734731">
          <w:marLeft w:val="0"/>
          <w:marRight w:val="0"/>
          <w:marTop w:val="0"/>
          <w:marBottom w:val="0"/>
          <w:divBdr>
            <w:top w:val="none" w:sz="0" w:space="0" w:color="auto"/>
            <w:left w:val="none" w:sz="0" w:space="0" w:color="auto"/>
            <w:bottom w:val="none" w:sz="0" w:space="0" w:color="auto"/>
            <w:right w:val="none" w:sz="0" w:space="0" w:color="auto"/>
          </w:divBdr>
        </w:div>
        <w:div w:id="303044680">
          <w:marLeft w:val="0"/>
          <w:marRight w:val="0"/>
          <w:marTop w:val="0"/>
          <w:marBottom w:val="0"/>
          <w:divBdr>
            <w:top w:val="none" w:sz="0" w:space="0" w:color="auto"/>
            <w:left w:val="none" w:sz="0" w:space="0" w:color="auto"/>
            <w:bottom w:val="none" w:sz="0" w:space="0" w:color="auto"/>
            <w:right w:val="none" w:sz="0" w:space="0" w:color="auto"/>
          </w:divBdr>
        </w:div>
        <w:div w:id="395128133">
          <w:marLeft w:val="0"/>
          <w:marRight w:val="0"/>
          <w:marTop w:val="0"/>
          <w:marBottom w:val="0"/>
          <w:divBdr>
            <w:top w:val="none" w:sz="0" w:space="0" w:color="auto"/>
            <w:left w:val="none" w:sz="0" w:space="0" w:color="auto"/>
            <w:bottom w:val="none" w:sz="0" w:space="0" w:color="auto"/>
            <w:right w:val="none" w:sz="0" w:space="0" w:color="auto"/>
          </w:divBdr>
        </w:div>
        <w:div w:id="1253466601">
          <w:marLeft w:val="0"/>
          <w:marRight w:val="0"/>
          <w:marTop w:val="0"/>
          <w:marBottom w:val="0"/>
          <w:divBdr>
            <w:top w:val="none" w:sz="0" w:space="0" w:color="auto"/>
            <w:left w:val="none" w:sz="0" w:space="0" w:color="auto"/>
            <w:bottom w:val="none" w:sz="0" w:space="0" w:color="auto"/>
            <w:right w:val="none" w:sz="0" w:space="0" w:color="auto"/>
          </w:divBdr>
        </w:div>
      </w:divsChild>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582491">
      <w:bodyDiv w:val="1"/>
      <w:marLeft w:val="0"/>
      <w:marRight w:val="0"/>
      <w:marTop w:val="0"/>
      <w:marBottom w:val="0"/>
      <w:divBdr>
        <w:top w:val="none" w:sz="0" w:space="0" w:color="auto"/>
        <w:left w:val="none" w:sz="0" w:space="0" w:color="auto"/>
        <w:bottom w:val="none" w:sz="0" w:space="0" w:color="auto"/>
        <w:right w:val="none" w:sz="0" w:space="0" w:color="auto"/>
      </w:divBdr>
    </w:div>
    <w:div w:id="1745762653">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76891239">
      <w:bodyDiv w:val="1"/>
      <w:marLeft w:val="0"/>
      <w:marRight w:val="0"/>
      <w:marTop w:val="0"/>
      <w:marBottom w:val="0"/>
      <w:divBdr>
        <w:top w:val="none" w:sz="0" w:space="0" w:color="auto"/>
        <w:left w:val="none" w:sz="0" w:space="0" w:color="auto"/>
        <w:bottom w:val="none" w:sz="0" w:space="0" w:color="auto"/>
        <w:right w:val="none" w:sz="0" w:space="0" w:color="auto"/>
      </w:divBdr>
    </w:div>
    <w:div w:id="1894343113">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40261683">
      <w:bodyDiv w:val="1"/>
      <w:marLeft w:val="0"/>
      <w:marRight w:val="0"/>
      <w:marTop w:val="0"/>
      <w:marBottom w:val="0"/>
      <w:divBdr>
        <w:top w:val="none" w:sz="0" w:space="0" w:color="auto"/>
        <w:left w:val="none" w:sz="0" w:space="0" w:color="auto"/>
        <w:bottom w:val="none" w:sz="0" w:space="0" w:color="auto"/>
        <w:right w:val="none" w:sz="0" w:space="0" w:color="auto"/>
      </w:divBdr>
    </w:div>
    <w:div w:id="1978414903">
      <w:bodyDiv w:val="1"/>
      <w:marLeft w:val="0"/>
      <w:marRight w:val="0"/>
      <w:marTop w:val="0"/>
      <w:marBottom w:val="0"/>
      <w:divBdr>
        <w:top w:val="none" w:sz="0" w:space="0" w:color="auto"/>
        <w:left w:val="none" w:sz="0" w:space="0" w:color="auto"/>
        <w:bottom w:val="none" w:sz="0" w:space="0" w:color="auto"/>
        <w:right w:val="none" w:sz="0" w:space="0" w:color="auto"/>
      </w:divBdr>
    </w:div>
    <w:div w:id="2031758236">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hyperlink" Target="http://dx.doi.org/10.21515/1990-4665-205-027" TargetMode="Externa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5/01/pdf/2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717</TotalTime>
  <Pages>8</Pages>
  <Words>2148</Words>
  <Characters>12248</Characters>
  <Application>Microsoft Office Word</Application>
  <DocSecurity>0</DocSecurity>
  <Lines>102</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55</cp:revision>
  <dcterms:created xsi:type="dcterms:W3CDTF">2024-10-31T15:18:00Z</dcterms:created>
  <dcterms:modified xsi:type="dcterms:W3CDTF">2025-01-27T18:24:00Z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