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06" w:type="dxa"/>
        <w:tblLayout w:type="fixed"/>
        <w:tblLook w:val="00A0" w:firstRow="1" w:lastRow="0" w:firstColumn="1" w:lastColumn="0" w:noHBand="0" w:noVBand="0"/>
      </w:tblPr>
      <w:tblGrid>
        <w:gridCol w:w="4750"/>
        <w:gridCol w:w="4642"/>
      </w:tblGrid>
      <w:tr w:rsidR="00820309" w:rsidRPr="00022DC4" w14:paraId="35506B11" w14:textId="77777777" w:rsidTr="00C1426F">
        <w:tc>
          <w:tcPr>
            <w:tcW w:w="4750" w:type="dxa"/>
          </w:tcPr>
          <w:p w14:paraId="03483B4F" w14:textId="1F16B692" w:rsidR="0092398C" w:rsidRDefault="0092398C" w:rsidP="00C1426F">
            <w:pPr>
              <w:suppressAutoHyphens/>
              <w:rPr>
                <w:lang w:bidi="ru-RU"/>
              </w:rPr>
            </w:pPr>
            <w:bookmarkStart w:id="0" w:name="_Hlk155950228"/>
            <w:r w:rsidRPr="00C1426F">
              <w:rPr>
                <w:lang w:bidi="ru-RU"/>
              </w:rPr>
              <w:t>УДК 631.363.7</w:t>
            </w:r>
          </w:p>
          <w:p w14:paraId="4566BAAF" w14:textId="77777777" w:rsidR="00EF7F89" w:rsidRPr="00C1426F" w:rsidRDefault="00EF7F89" w:rsidP="00C1426F">
            <w:pPr>
              <w:suppressAutoHyphens/>
              <w:rPr>
                <w:lang w:bidi="ru-RU"/>
              </w:rPr>
            </w:pPr>
          </w:p>
          <w:bookmarkEnd w:id="0"/>
          <w:p w14:paraId="284120E7" w14:textId="14325711" w:rsidR="00744B8C" w:rsidRDefault="00ED5DCD" w:rsidP="00C1426F">
            <w:pPr>
              <w:suppressAutoHyphens/>
              <w:rPr>
                <w:color w:val="000000"/>
              </w:rPr>
            </w:pPr>
            <w:r w:rsidRPr="00A26054">
              <w:rPr>
                <w:color w:val="000000"/>
              </w:rPr>
              <w:t>4.3.1. Технологии, машины и оборудование для агропромышленного комплекса (технические науки)</w:t>
            </w:r>
          </w:p>
          <w:p w14:paraId="6A42D39B" w14:textId="77777777" w:rsidR="00ED5DCD" w:rsidRPr="00C1426F" w:rsidRDefault="00ED5DCD" w:rsidP="00C1426F">
            <w:pPr>
              <w:suppressAutoHyphens/>
              <w:rPr>
                <w:b/>
                <w:bCs/>
              </w:rPr>
            </w:pPr>
          </w:p>
          <w:p w14:paraId="4779DE2A" w14:textId="34F6562A" w:rsidR="0092398C" w:rsidRPr="00C1426F" w:rsidRDefault="0092398C" w:rsidP="00C1426F">
            <w:pPr>
              <w:widowControl/>
              <w:autoSpaceDE/>
              <w:autoSpaceDN/>
              <w:adjustRightInd/>
              <w:rPr>
                <w:b/>
                <w:bCs/>
                <w:bdr w:val="none" w:sz="0" w:space="0" w:color="auto" w:frame="1"/>
              </w:rPr>
            </w:pPr>
            <w:bookmarkStart w:id="1" w:name="_Hlk184503152"/>
            <w:r w:rsidRPr="00C1426F">
              <w:rPr>
                <w:b/>
                <w:bCs/>
                <w:bdr w:val="none" w:sz="0" w:space="0" w:color="auto" w:frame="1"/>
              </w:rPr>
              <w:t>ИССЛЕДОВАНИЯ РОТОРНОГО ШНЕКОВОГО ДОЗАТОРА КОРМОВ</w:t>
            </w:r>
          </w:p>
          <w:bookmarkEnd w:id="1"/>
          <w:p w14:paraId="6BA0CD36" w14:textId="77777777" w:rsidR="00CF332A" w:rsidRPr="00C1426F" w:rsidRDefault="00CF332A" w:rsidP="00C1426F">
            <w:pPr>
              <w:suppressAutoHyphens/>
              <w:rPr>
                <w:b/>
                <w:bCs/>
              </w:rPr>
            </w:pPr>
          </w:p>
          <w:p w14:paraId="02DA665D" w14:textId="77777777" w:rsidR="0092398C" w:rsidRPr="00C1426F" w:rsidRDefault="0092398C" w:rsidP="00C1426F">
            <w:pPr>
              <w:suppressAutoHyphens/>
            </w:pPr>
            <w:r w:rsidRPr="00C1426F">
              <w:t>Глобин Андрей Николаевич</w:t>
            </w:r>
          </w:p>
          <w:p w14:paraId="0F95B11D" w14:textId="77777777" w:rsidR="0092398C" w:rsidRPr="00C1426F" w:rsidRDefault="0092398C" w:rsidP="00C1426F">
            <w:pPr>
              <w:suppressAutoHyphens/>
            </w:pPr>
            <w:r w:rsidRPr="00C1426F">
              <w:t>доктор технических наук, профессор</w:t>
            </w:r>
          </w:p>
          <w:p w14:paraId="64EF1575" w14:textId="12451C0A" w:rsidR="00EF7F89" w:rsidRDefault="0092398C" w:rsidP="00EF7F89">
            <w:pPr>
              <w:suppressAutoHyphens/>
            </w:pPr>
            <w:r w:rsidRPr="00C1426F">
              <w:t xml:space="preserve">РИНЦ SPIN-код: </w:t>
            </w:r>
            <w:r w:rsidR="007073DF" w:rsidRPr="00C1426F">
              <w:t>3646-5159</w:t>
            </w:r>
          </w:p>
          <w:p w14:paraId="55C288CC" w14:textId="2B785782" w:rsidR="00EF7F89" w:rsidRPr="00C1426F" w:rsidRDefault="003F55F3" w:rsidP="00EF7F89">
            <w:pPr>
              <w:suppressAutoHyphens/>
            </w:pPr>
            <w:hyperlink r:id="rId8" w:history="1">
              <w:r w:rsidR="00EF7F89" w:rsidRPr="003E6C9A">
                <w:rPr>
                  <w:rStyle w:val="Hyperlink"/>
                </w:rPr>
                <w:t>globin_andn@rambler.ru</w:t>
              </w:r>
            </w:hyperlink>
          </w:p>
          <w:p w14:paraId="49AB74B3" w14:textId="77777777" w:rsidR="0092398C" w:rsidRPr="00EF7F89" w:rsidRDefault="0092398C" w:rsidP="00C1426F">
            <w:pPr>
              <w:suppressAutoHyphens/>
              <w:rPr>
                <w:i/>
                <w:iCs/>
              </w:rPr>
            </w:pPr>
            <w:r w:rsidRPr="00EF7F89">
              <w:rPr>
                <w:i/>
                <w:iCs/>
              </w:rPr>
              <w:t xml:space="preserve">Азово-Черноморский инженерный институт ФГБОУ ВО Донской ГАУ в г. Зернограде, </w:t>
            </w:r>
            <w:proofErr w:type="spellStart"/>
            <w:r w:rsidRPr="00EF7F89">
              <w:rPr>
                <w:i/>
                <w:iCs/>
              </w:rPr>
              <w:t>г.Зерноград</w:t>
            </w:r>
            <w:proofErr w:type="spellEnd"/>
            <w:r w:rsidRPr="00EF7F89">
              <w:rPr>
                <w:i/>
                <w:iCs/>
              </w:rPr>
              <w:t>, Ростовская область, Россия</w:t>
            </w:r>
          </w:p>
          <w:p w14:paraId="77ECC03F" w14:textId="77777777" w:rsidR="0092398C" w:rsidRPr="00C1426F" w:rsidRDefault="0092398C" w:rsidP="00C1426F">
            <w:pPr>
              <w:suppressAutoHyphens/>
            </w:pPr>
          </w:p>
          <w:p w14:paraId="029C5BA7" w14:textId="77777777" w:rsidR="00AB6FEB" w:rsidRPr="00C1426F" w:rsidRDefault="00AB6FEB" w:rsidP="00C1426F">
            <w:pPr>
              <w:suppressAutoHyphens/>
            </w:pPr>
          </w:p>
          <w:p w14:paraId="7C3993D3" w14:textId="20B609A2" w:rsidR="0092398C" w:rsidRPr="00C1426F" w:rsidRDefault="0092398C" w:rsidP="00C1426F">
            <w:pPr>
              <w:suppressAutoHyphens/>
            </w:pPr>
            <w:r w:rsidRPr="00C1426F">
              <w:t>Глазков Дмитрий Юрьевич</w:t>
            </w:r>
          </w:p>
          <w:p w14:paraId="36C96A4B" w14:textId="77777777" w:rsidR="00F11879" w:rsidRDefault="0092398C" w:rsidP="00EF7F89">
            <w:pPr>
              <w:suppressAutoHyphens/>
            </w:pPr>
            <w:r w:rsidRPr="00C1426F">
              <w:t>соискатель</w:t>
            </w:r>
          </w:p>
          <w:p w14:paraId="72878F0F" w14:textId="25367F96" w:rsidR="00EF7F89" w:rsidRPr="00C1426F" w:rsidRDefault="00EF7F89" w:rsidP="00EF7F89">
            <w:pPr>
              <w:suppressAutoHyphens/>
            </w:pPr>
            <w:r w:rsidRPr="00EF7F89">
              <w:t>Glazkovd2@rambler.ru</w:t>
            </w:r>
          </w:p>
          <w:p w14:paraId="45F383E6" w14:textId="77777777" w:rsidR="0092398C" w:rsidRPr="006974F9" w:rsidRDefault="0092398C" w:rsidP="00C1426F">
            <w:pPr>
              <w:suppressAutoHyphens/>
              <w:rPr>
                <w:i/>
                <w:iCs/>
              </w:rPr>
            </w:pPr>
            <w:r w:rsidRPr="006974F9">
              <w:rPr>
                <w:i/>
                <w:iCs/>
              </w:rPr>
              <w:t xml:space="preserve">Азово-Черноморский инженерный институт ФГБОУ ВО Донской ГАУ в г. Зернограде, </w:t>
            </w:r>
            <w:proofErr w:type="spellStart"/>
            <w:r w:rsidRPr="006974F9">
              <w:rPr>
                <w:i/>
                <w:iCs/>
              </w:rPr>
              <w:t>г.Зерноград</w:t>
            </w:r>
            <w:proofErr w:type="spellEnd"/>
            <w:r w:rsidRPr="006974F9">
              <w:rPr>
                <w:i/>
                <w:iCs/>
              </w:rPr>
              <w:t>, Ростовская область, Россия</w:t>
            </w:r>
          </w:p>
          <w:p w14:paraId="792FF611" w14:textId="77777777" w:rsidR="0092398C" w:rsidRPr="00C1426F" w:rsidRDefault="0092398C" w:rsidP="00C1426F">
            <w:pPr>
              <w:suppressAutoHyphens/>
            </w:pPr>
          </w:p>
          <w:p w14:paraId="58D4F14A" w14:textId="77777777" w:rsidR="0092398C" w:rsidRPr="00C1426F" w:rsidRDefault="0092398C" w:rsidP="00C1426F">
            <w:pPr>
              <w:suppressAutoHyphens/>
            </w:pPr>
          </w:p>
          <w:p w14:paraId="333B26F0" w14:textId="3FFFF132" w:rsidR="00820309" w:rsidRPr="00C1426F" w:rsidRDefault="003909DD" w:rsidP="00C1426F">
            <w:pPr>
              <w:suppressAutoHyphens/>
            </w:pPr>
            <w:r w:rsidRPr="00C1426F">
              <w:t>Липкович Игорь Эдуардович</w:t>
            </w:r>
          </w:p>
          <w:p w14:paraId="7F518386" w14:textId="77777777" w:rsidR="003909DD" w:rsidRPr="00C1426F" w:rsidRDefault="003909DD" w:rsidP="00C1426F">
            <w:pPr>
              <w:suppressAutoHyphens/>
            </w:pPr>
            <w:r w:rsidRPr="00C1426F">
              <w:t>доктор технических наук</w:t>
            </w:r>
            <w:r w:rsidR="00B02184" w:rsidRPr="00C1426F">
              <w:t>, доцент</w:t>
            </w:r>
          </w:p>
          <w:p w14:paraId="1D7B89AA" w14:textId="7EE0D480" w:rsidR="00F11879" w:rsidRDefault="003909DD" w:rsidP="00F11879">
            <w:pPr>
              <w:suppressAutoHyphens/>
            </w:pPr>
            <w:r w:rsidRPr="00C1426F">
              <w:t xml:space="preserve">РИНЦ SPIN-код: </w:t>
            </w:r>
            <w:r w:rsidR="002B3EA1" w:rsidRPr="00C1426F">
              <w:t>1176-1210</w:t>
            </w:r>
            <w:r w:rsidR="00F11879" w:rsidRPr="00C1426F">
              <w:t xml:space="preserve"> </w:t>
            </w:r>
          </w:p>
          <w:p w14:paraId="2C25B941" w14:textId="6DEC4E0F" w:rsidR="00F11879" w:rsidRPr="00C1426F" w:rsidRDefault="00F11879" w:rsidP="00F11879">
            <w:pPr>
              <w:suppressAutoHyphens/>
            </w:pPr>
            <w:r w:rsidRPr="00C1426F">
              <w:t>LipkovichIgor@mail.ru</w:t>
            </w:r>
          </w:p>
          <w:p w14:paraId="4199C692" w14:textId="77777777" w:rsidR="003909DD" w:rsidRPr="006974F9" w:rsidRDefault="003909DD" w:rsidP="00C1426F">
            <w:pPr>
              <w:suppressAutoHyphens/>
              <w:rPr>
                <w:i/>
                <w:iCs/>
              </w:rPr>
            </w:pPr>
            <w:r w:rsidRPr="006974F9">
              <w:rPr>
                <w:i/>
                <w:iCs/>
              </w:rPr>
              <w:t xml:space="preserve">Азово-Черноморский инженерный институт ФГБОУ ВО Донской ГАУ в г. Зернограде, </w:t>
            </w:r>
            <w:proofErr w:type="spellStart"/>
            <w:r w:rsidRPr="006974F9">
              <w:rPr>
                <w:i/>
                <w:iCs/>
              </w:rPr>
              <w:t>г.Зерноград</w:t>
            </w:r>
            <w:proofErr w:type="spellEnd"/>
            <w:r w:rsidRPr="006974F9">
              <w:rPr>
                <w:i/>
                <w:iCs/>
              </w:rPr>
              <w:t>, Ростовская область, Россия</w:t>
            </w:r>
          </w:p>
          <w:p w14:paraId="63077DC0" w14:textId="77777777" w:rsidR="003909DD" w:rsidRPr="00C1426F" w:rsidRDefault="003909DD" w:rsidP="00C1426F">
            <w:pPr>
              <w:suppressAutoHyphens/>
            </w:pPr>
          </w:p>
          <w:p w14:paraId="1F88C562" w14:textId="77777777" w:rsidR="0092398C" w:rsidRPr="00C1426F" w:rsidRDefault="0092398C" w:rsidP="00C1426F">
            <w:pPr>
              <w:suppressAutoHyphens/>
            </w:pPr>
          </w:p>
          <w:p w14:paraId="27A471F6" w14:textId="77777777" w:rsidR="003909DD" w:rsidRPr="00C1426F" w:rsidRDefault="003909DD" w:rsidP="00C1426F">
            <w:pPr>
              <w:suppressAutoHyphens/>
            </w:pPr>
            <w:r w:rsidRPr="00C1426F">
              <w:t>Егорова Ирина Викторовна</w:t>
            </w:r>
          </w:p>
          <w:p w14:paraId="6AB4B30C" w14:textId="77777777" w:rsidR="00820309" w:rsidRPr="00C1426F" w:rsidRDefault="00820309" w:rsidP="00C1426F">
            <w:pPr>
              <w:suppressAutoHyphens/>
            </w:pPr>
            <w:r w:rsidRPr="00C1426F">
              <w:t>кандидат технических наук</w:t>
            </w:r>
          </w:p>
          <w:p w14:paraId="46321235" w14:textId="5E5AD94D" w:rsidR="00F11879" w:rsidRDefault="00820309" w:rsidP="00F11879">
            <w:pPr>
              <w:suppressAutoHyphens/>
            </w:pPr>
            <w:r w:rsidRPr="00C1426F">
              <w:t>РИНЦ SPIN-код: 1003-8910</w:t>
            </w:r>
            <w:r w:rsidR="00F11879" w:rsidRPr="00F11879">
              <w:t xml:space="preserve"> </w:t>
            </w:r>
          </w:p>
          <w:p w14:paraId="72A17F17" w14:textId="077FA037" w:rsidR="00F11879" w:rsidRPr="00C1426F" w:rsidRDefault="00F11879" w:rsidP="00F11879">
            <w:pPr>
              <w:suppressAutoHyphens/>
            </w:pPr>
            <w:proofErr w:type="spellStart"/>
            <w:r w:rsidRPr="00C1426F">
              <w:rPr>
                <w:lang w:val="en-US"/>
              </w:rPr>
              <w:t>OrishenkoIrina</w:t>
            </w:r>
            <w:proofErr w:type="spellEnd"/>
            <w:r w:rsidRPr="00C1426F">
              <w:t>@</w:t>
            </w:r>
            <w:r w:rsidRPr="00C1426F">
              <w:rPr>
                <w:lang w:val="en-US"/>
              </w:rPr>
              <w:t>mail</w:t>
            </w:r>
            <w:r w:rsidRPr="00C1426F">
              <w:t>.</w:t>
            </w:r>
            <w:proofErr w:type="spellStart"/>
            <w:r w:rsidRPr="00C1426F">
              <w:rPr>
                <w:lang w:val="en-US"/>
              </w:rPr>
              <w:t>ru</w:t>
            </w:r>
            <w:proofErr w:type="spellEnd"/>
          </w:p>
          <w:p w14:paraId="5A2C0286" w14:textId="67F18A0B" w:rsidR="00820309" w:rsidRPr="006974F9" w:rsidRDefault="00820309" w:rsidP="00C1426F">
            <w:pPr>
              <w:suppressAutoHyphens/>
              <w:rPr>
                <w:i/>
                <w:iCs/>
              </w:rPr>
            </w:pPr>
            <w:r w:rsidRPr="006974F9">
              <w:rPr>
                <w:i/>
                <w:iCs/>
              </w:rPr>
              <w:t>Азово-Черноморский инженерны</w:t>
            </w:r>
            <w:r w:rsidR="00914054" w:rsidRPr="006974F9">
              <w:rPr>
                <w:i/>
                <w:iCs/>
              </w:rPr>
              <w:t>й институт ФГБОУ ВО Донской ГАУ в г. Зернограде, г.</w:t>
            </w:r>
            <w:r w:rsidR="002801B1" w:rsidRPr="006974F9">
              <w:rPr>
                <w:i/>
                <w:iCs/>
              </w:rPr>
              <w:t xml:space="preserve"> </w:t>
            </w:r>
            <w:r w:rsidR="00914054" w:rsidRPr="006974F9">
              <w:rPr>
                <w:i/>
                <w:iCs/>
              </w:rPr>
              <w:t>Зерноград</w:t>
            </w:r>
            <w:r w:rsidRPr="006974F9">
              <w:rPr>
                <w:i/>
                <w:iCs/>
              </w:rPr>
              <w:t>, Ростовская область, Россия</w:t>
            </w:r>
          </w:p>
          <w:p w14:paraId="24192978" w14:textId="77777777" w:rsidR="007A5C40" w:rsidRPr="00C1426F" w:rsidRDefault="007A5C40" w:rsidP="00C1426F">
            <w:pPr>
              <w:suppressAutoHyphens/>
            </w:pPr>
          </w:p>
          <w:p w14:paraId="60CF4820" w14:textId="77777777" w:rsidR="00AB6FEB" w:rsidRPr="00C1426F" w:rsidRDefault="00AB6FEB" w:rsidP="00C1426F">
            <w:pPr>
              <w:suppressAutoHyphens/>
            </w:pPr>
          </w:p>
          <w:p w14:paraId="7458AC7E" w14:textId="3DAED346" w:rsidR="007A5C40" w:rsidRPr="00C1426F" w:rsidRDefault="0092398C" w:rsidP="00C1426F">
            <w:pPr>
              <w:suppressAutoHyphens/>
            </w:pPr>
            <w:r w:rsidRPr="00C1426F">
              <w:t>Черемисин Юрий Михайлович</w:t>
            </w:r>
          </w:p>
          <w:p w14:paraId="08DE5E0E" w14:textId="77777777" w:rsidR="007A5C40" w:rsidRPr="00C1426F" w:rsidRDefault="007A5C40" w:rsidP="00C1426F">
            <w:pPr>
              <w:suppressAutoHyphens/>
            </w:pPr>
            <w:r w:rsidRPr="00C1426F">
              <w:t>кандидат технических наук</w:t>
            </w:r>
            <w:r w:rsidR="00B02184" w:rsidRPr="00C1426F">
              <w:t>, доцент</w:t>
            </w:r>
          </w:p>
          <w:p w14:paraId="47EA17FF" w14:textId="77777777" w:rsidR="006974F9" w:rsidRDefault="007A5C40" w:rsidP="006974F9">
            <w:pPr>
              <w:suppressAutoHyphens/>
            </w:pPr>
            <w:r w:rsidRPr="00C1426F">
              <w:t xml:space="preserve">РИНЦ: SPIN-код: </w:t>
            </w:r>
            <w:r w:rsidR="007073DF" w:rsidRPr="00C1426F">
              <w:t>6437-3175</w:t>
            </w:r>
          </w:p>
          <w:p w14:paraId="634959CB" w14:textId="4EBC95DC" w:rsidR="006974F9" w:rsidRPr="00C1426F" w:rsidRDefault="003F55F3" w:rsidP="006974F9">
            <w:pPr>
              <w:suppressAutoHyphens/>
            </w:pPr>
            <w:hyperlink r:id="rId9" w:history="1">
              <w:r w:rsidR="006974F9" w:rsidRPr="003E6C9A">
                <w:rPr>
                  <w:rStyle w:val="Hyperlink"/>
                </w:rPr>
                <w:t>zernogradplus@yandex.ru</w:t>
              </w:r>
            </w:hyperlink>
          </w:p>
          <w:p w14:paraId="659A520D" w14:textId="4EC147EF" w:rsidR="007A5C40" w:rsidRPr="006974F9" w:rsidRDefault="007A5C40" w:rsidP="00C1426F">
            <w:pPr>
              <w:suppressAutoHyphens/>
              <w:rPr>
                <w:i/>
                <w:iCs/>
              </w:rPr>
            </w:pPr>
            <w:r w:rsidRPr="006974F9">
              <w:rPr>
                <w:i/>
                <w:iCs/>
              </w:rPr>
              <w:t>Азово-Черноморский инженерный институт ФГБОУ ВО Донской ГАУ,</w:t>
            </w:r>
            <w:r w:rsidR="00914054" w:rsidRPr="006974F9">
              <w:rPr>
                <w:i/>
                <w:iCs/>
              </w:rPr>
              <w:t xml:space="preserve"> в г. Зернограде, г.</w:t>
            </w:r>
            <w:r w:rsidR="002801B1" w:rsidRPr="006974F9">
              <w:rPr>
                <w:i/>
                <w:iCs/>
              </w:rPr>
              <w:t xml:space="preserve"> </w:t>
            </w:r>
            <w:r w:rsidR="00914054" w:rsidRPr="006974F9">
              <w:rPr>
                <w:i/>
                <w:iCs/>
              </w:rPr>
              <w:t>Зерноград</w:t>
            </w:r>
            <w:r w:rsidRPr="006974F9">
              <w:rPr>
                <w:i/>
                <w:iCs/>
              </w:rPr>
              <w:t>, Ростовская область, Россия</w:t>
            </w:r>
          </w:p>
          <w:p w14:paraId="0FC01C54" w14:textId="77777777" w:rsidR="007073DF" w:rsidRPr="00C1426F" w:rsidRDefault="007073DF" w:rsidP="00C1426F">
            <w:pPr>
              <w:suppressAutoHyphens/>
            </w:pPr>
          </w:p>
          <w:p w14:paraId="569EA9D8" w14:textId="77777777" w:rsidR="00AB6FEB" w:rsidRPr="00C1426F" w:rsidRDefault="00AB6FEB" w:rsidP="00C1426F">
            <w:pPr>
              <w:suppressAutoHyphens/>
              <w:rPr>
                <w:iCs/>
              </w:rPr>
            </w:pPr>
          </w:p>
          <w:p w14:paraId="2C22DB88" w14:textId="6E9231BE" w:rsidR="007073DF" w:rsidRPr="00C1426F" w:rsidRDefault="007073DF" w:rsidP="00C1426F">
            <w:pPr>
              <w:suppressAutoHyphens/>
            </w:pPr>
            <w:r w:rsidRPr="00C1426F">
              <w:rPr>
                <w:iCs/>
              </w:rPr>
              <w:t>В статье «Исследования роторного шнекового дозатора кормов» отмечено, что в нормированном кормлении заложен значительный резерв повышения продуктивности свиноводства и экономии кормовых ресурсов. Он может быть реализован за счёт применения эффективных дозаторов.</w:t>
            </w:r>
            <w:r w:rsidR="00DC3752" w:rsidRPr="00C1426F">
              <w:rPr>
                <w:iCs/>
              </w:rPr>
              <w:t xml:space="preserve"> </w:t>
            </w:r>
            <w:r w:rsidRPr="00C1426F">
              <w:rPr>
                <w:iCs/>
              </w:rPr>
              <w:t xml:space="preserve">Наиболее перспективными следует считать стационарные поточные линии раздачи </w:t>
            </w:r>
            <w:r w:rsidRPr="00C1426F">
              <w:rPr>
                <w:iCs/>
              </w:rPr>
              <w:lastRenderedPageBreak/>
              <w:t>кормов с накопительным бункером-дозатором с автоматическим дозированием на входе системы и погрешностью ± 5%.</w:t>
            </w:r>
            <w:r w:rsidR="00DC3752" w:rsidRPr="00C1426F">
              <w:rPr>
                <w:iCs/>
              </w:rPr>
              <w:t xml:space="preserve"> </w:t>
            </w:r>
            <w:r w:rsidRPr="00C1426F">
              <w:rPr>
                <w:iCs/>
              </w:rPr>
              <w:t xml:space="preserve">К основным причинам несовершенства существующих дозаторов непрерывного действия следует отнести; сложность нейтрализации </w:t>
            </w:r>
            <w:proofErr w:type="spellStart"/>
            <w:r w:rsidRPr="00C1426F">
              <w:rPr>
                <w:iCs/>
              </w:rPr>
              <w:t>сводообразования</w:t>
            </w:r>
            <w:proofErr w:type="spellEnd"/>
            <w:r w:rsidRPr="00C1426F">
              <w:rPr>
                <w:iCs/>
              </w:rPr>
              <w:t>, неравномерность опорожнения бункеров, несоответствие режима и формы рабочих органов законам отбора продукта, взаимодействие рабочего органа со всем или значительным, объёмом материала.</w:t>
            </w:r>
            <w:r w:rsidR="00DC3752" w:rsidRPr="00C1426F">
              <w:rPr>
                <w:iCs/>
              </w:rPr>
              <w:t xml:space="preserve"> </w:t>
            </w:r>
            <w:r w:rsidRPr="00C1426F">
              <w:rPr>
                <w:iCs/>
              </w:rPr>
              <w:t>Цилиндрические бункеры с нижней разгрузкой и послойным локальным отбором продукта роторным шнеком отвечают требованиям надежности, поточности и автоматизации процесса дозирования. Роторный шнек может быть использован в качестве дозирующего рабочего органа и обеспечивает достаточную точность дозирования кормов.</w:t>
            </w:r>
            <w:r w:rsidR="00DC3752" w:rsidRPr="00C1426F">
              <w:rPr>
                <w:iCs/>
              </w:rPr>
              <w:t xml:space="preserve"> </w:t>
            </w:r>
            <w:r w:rsidRPr="00C1426F">
              <w:rPr>
                <w:iCs/>
              </w:rPr>
              <w:t>На основе теоретического анализа и проведенных исследований выявлена возможность стабилизировать рабочий процесс дозирования и получить линейную зависимость производительности от рабочих режимов за счёт установки отсекателя. Выведена формула для расчёта его размеров.</w:t>
            </w:r>
            <w:r w:rsidR="00DC3752" w:rsidRPr="00C1426F">
              <w:rPr>
                <w:iCs/>
              </w:rPr>
              <w:t xml:space="preserve"> </w:t>
            </w:r>
            <w:r w:rsidRPr="00C1426F">
              <w:rPr>
                <w:iCs/>
              </w:rPr>
              <w:t>Установлены главные факторы, определяющие качество дозирования, согласована с законом круговой выработки продукта и упрощена форма вала дозирующего шнека, изыскана возможность унификации его параметров. Получены и подтверждены зависимости для определения производительности и энергоёмкости дозатора</w:t>
            </w:r>
          </w:p>
          <w:p w14:paraId="3F4E3AC3" w14:textId="77777777" w:rsidR="002801B1" w:rsidRPr="00C1426F" w:rsidRDefault="002801B1" w:rsidP="00C1426F">
            <w:pPr>
              <w:suppressAutoHyphens/>
              <w:rPr>
                <w:highlight w:val="yellow"/>
              </w:rPr>
            </w:pPr>
          </w:p>
          <w:p w14:paraId="4ACAC60A" w14:textId="77777777" w:rsidR="00820309" w:rsidRDefault="00820309" w:rsidP="00C1426F">
            <w:pPr>
              <w:suppressAutoHyphens/>
              <w:rPr>
                <w:lang w:bidi="ru-RU"/>
              </w:rPr>
            </w:pPr>
            <w:bookmarkStart w:id="2" w:name="_Hlk158405676"/>
            <w:r w:rsidRPr="00C1426F">
              <w:t>Ключевые слова:</w:t>
            </w:r>
            <w:r w:rsidR="0065118C" w:rsidRPr="00C1426F">
              <w:t xml:space="preserve"> </w:t>
            </w:r>
            <w:r w:rsidR="00931EF0" w:rsidRPr="00C1426F">
              <w:rPr>
                <w:lang w:bidi="ru-RU"/>
              </w:rPr>
              <w:t>КОМБИКОРМ, КОРМОВАЯ СМЕСЬ, ДОЗАТОР, ШНЕКОВЫЙ ДОЗАТОР, РОТОРНЫЙ ДОЗАТОР, БУНКЕР, ПРОИЗВОДИТЕЛЬНОСТЬ ДОЗАТОРА, ЭНЕРГОЁМКОСТЬ ДОЗАТОРА</w:t>
            </w:r>
            <w:bookmarkEnd w:id="2"/>
          </w:p>
          <w:p w14:paraId="38535A1A" w14:textId="77777777" w:rsidR="00931EF0" w:rsidRDefault="00931EF0" w:rsidP="00C1426F">
            <w:pPr>
              <w:suppressAutoHyphens/>
              <w:rPr>
                <w:lang w:bidi="ru-RU"/>
              </w:rPr>
            </w:pPr>
          </w:p>
          <w:p w14:paraId="2B75CB74" w14:textId="6E2A5E4F" w:rsidR="00931EF0" w:rsidRPr="00931EF0" w:rsidRDefault="003F55F3" w:rsidP="00C1426F">
            <w:pPr>
              <w:suppressAutoHyphens/>
              <w:rPr>
                <w:lang w:val="en-US"/>
              </w:rPr>
            </w:pPr>
            <w:hyperlink r:id="rId10" w:history="1">
              <w:r w:rsidR="00931EF0" w:rsidRPr="003E6C9A">
                <w:rPr>
                  <w:rStyle w:val="Hyperlink"/>
                </w:rPr>
                <w:t>http://dx.doi.org/10.21515/1990-4665-205-0</w:t>
              </w:r>
              <w:r w:rsidR="00931EF0" w:rsidRPr="003E6C9A">
                <w:rPr>
                  <w:rStyle w:val="Hyperlink"/>
                  <w:lang w:val="en-US"/>
                </w:rPr>
                <w:t>21</w:t>
              </w:r>
            </w:hyperlink>
            <w:r w:rsidR="00931EF0">
              <w:rPr>
                <w:color w:val="000000"/>
                <w:lang w:val="en-US"/>
              </w:rPr>
              <w:t xml:space="preserve"> </w:t>
            </w:r>
          </w:p>
        </w:tc>
        <w:tc>
          <w:tcPr>
            <w:tcW w:w="4642" w:type="dxa"/>
          </w:tcPr>
          <w:p w14:paraId="56A91882" w14:textId="10724792" w:rsidR="00CF332A" w:rsidRDefault="006974F9" w:rsidP="00C1426F">
            <w:pPr>
              <w:suppressAutoHyphens/>
              <w:rPr>
                <w:lang w:val="en-US" w:bidi="ru-RU"/>
              </w:rPr>
            </w:pPr>
            <w:r>
              <w:rPr>
                <w:lang w:val="en-US" w:bidi="ru-RU"/>
              </w:rPr>
              <w:lastRenderedPageBreak/>
              <w:t>UDC</w:t>
            </w:r>
            <w:r w:rsidR="00CF332A" w:rsidRPr="00C1426F">
              <w:rPr>
                <w:lang w:val="en-US" w:bidi="ru-RU"/>
              </w:rPr>
              <w:t xml:space="preserve"> 631.363.2</w:t>
            </w:r>
          </w:p>
          <w:p w14:paraId="7D890C02" w14:textId="77777777" w:rsidR="00EF7F89" w:rsidRPr="00C1426F" w:rsidRDefault="00EF7F89" w:rsidP="00C1426F">
            <w:pPr>
              <w:suppressAutoHyphens/>
              <w:rPr>
                <w:lang w:val="en-US" w:bidi="ru-RU"/>
              </w:rPr>
            </w:pPr>
          </w:p>
          <w:p w14:paraId="27EE160D" w14:textId="29437381" w:rsidR="00820309" w:rsidRPr="00C1426F" w:rsidRDefault="00B821F7" w:rsidP="00C1426F">
            <w:pPr>
              <w:suppressAutoHyphens/>
              <w:rPr>
                <w:lang w:val="en-US"/>
              </w:rPr>
            </w:pPr>
            <w:r w:rsidRPr="00C1426F">
              <w:rPr>
                <w:lang w:val="en-US"/>
              </w:rPr>
              <w:t>4.3.1. Technologies, machinery and equipment for the agro-industrial complex</w:t>
            </w:r>
            <w:r w:rsidR="00ED5DCD">
              <w:rPr>
                <w:lang w:val="en-US"/>
              </w:rPr>
              <w:t xml:space="preserve"> </w:t>
            </w:r>
            <w:r w:rsidR="00ED5DCD" w:rsidRPr="006B3E96">
              <w:rPr>
                <w:color w:val="000000"/>
                <w:lang w:val="en-US"/>
              </w:rPr>
              <w:t>(technical sciences)</w:t>
            </w:r>
          </w:p>
          <w:p w14:paraId="081639C4" w14:textId="77777777" w:rsidR="00B821F7" w:rsidRPr="00C1426F" w:rsidRDefault="00B821F7" w:rsidP="00C1426F">
            <w:pPr>
              <w:suppressAutoHyphens/>
              <w:rPr>
                <w:lang w:val="en-US"/>
              </w:rPr>
            </w:pPr>
          </w:p>
          <w:p w14:paraId="32560621" w14:textId="0B30563A" w:rsidR="00AB6FEB" w:rsidRDefault="00AB6FEB" w:rsidP="00C1426F">
            <w:pPr>
              <w:widowControl/>
              <w:autoSpaceDE/>
              <w:autoSpaceDN/>
              <w:adjustRightInd/>
              <w:rPr>
                <w:b/>
                <w:bCs/>
                <w:bdr w:val="none" w:sz="0" w:space="0" w:color="auto" w:frame="1"/>
                <w:lang w:val="en-US"/>
              </w:rPr>
            </w:pPr>
            <w:r w:rsidRPr="00C1426F">
              <w:rPr>
                <w:b/>
                <w:bCs/>
                <w:bdr w:val="none" w:sz="0" w:space="0" w:color="auto" w:frame="1"/>
                <w:lang w:val="en-US"/>
              </w:rPr>
              <w:t>RESEARCH ON ROTARY AUGER FEED DOSING SYSTEM</w:t>
            </w:r>
          </w:p>
          <w:p w14:paraId="5868ACA9" w14:textId="77777777" w:rsidR="006974F9" w:rsidRPr="00C1426F" w:rsidRDefault="006974F9" w:rsidP="00C1426F">
            <w:pPr>
              <w:widowControl/>
              <w:autoSpaceDE/>
              <w:autoSpaceDN/>
              <w:adjustRightInd/>
              <w:rPr>
                <w:b/>
                <w:bCs/>
                <w:bdr w:val="none" w:sz="0" w:space="0" w:color="auto" w:frame="1"/>
                <w:lang w:val="en-US"/>
              </w:rPr>
            </w:pPr>
          </w:p>
          <w:p w14:paraId="12659DBD" w14:textId="77777777" w:rsidR="00AB6FEB" w:rsidRPr="00C1426F" w:rsidRDefault="00AB6FEB" w:rsidP="00C1426F">
            <w:pPr>
              <w:suppressAutoHyphens/>
              <w:rPr>
                <w:lang w:val="en-US"/>
              </w:rPr>
            </w:pPr>
            <w:r w:rsidRPr="00C1426F">
              <w:rPr>
                <w:lang w:val="en-US"/>
              </w:rPr>
              <w:t>Globin Andrey Nikolaevich</w:t>
            </w:r>
          </w:p>
          <w:p w14:paraId="5F6124A4" w14:textId="77777777" w:rsidR="00AB6FEB" w:rsidRPr="00C1426F" w:rsidRDefault="00AB6FEB" w:rsidP="00C1426F">
            <w:pPr>
              <w:suppressAutoHyphens/>
              <w:rPr>
                <w:lang w:val="en-US"/>
              </w:rPr>
            </w:pPr>
            <w:r w:rsidRPr="00C1426F">
              <w:rPr>
                <w:lang w:val="en-US"/>
              </w:rPr>
              <w:t>Doctor of Technical Sciences, Professor</w:t>
            </w:r>
          </w:p>
          <w:p w14:paraId="2CC77E46" w14:textId="5F2C8A26" w:rsidR="00AB6FEB" w:rsidRPr="00C1426F" w:rsidRDefault="00AB6FEB" w:rsidP="00C1426F">
            <w:pPr>
              <w:suppressAutoHyphens/>
              <w:rPr>
                <w:lang w:val="en-US"/>
              </w:rPr>
            </w:pPr>
            <w:r w:rsidRPr="00C1426F">
              <w:rPr>
                <w:lang w:val="en-US"/>
              </w:rPr>
              <w:t>RSCI SPIN</w:t>
            </w:r>
            <w:r w:rsidR="00931EF0">
              <w:rPr>
                <w:lang w:val="en-US"/>
              </w:rPr>
              <w:t>-</w:t>
            </w:r>
            <w:r w:rsidRPr="00C1426F">
              <w:rPr>
                <w:lang w:val="en-US"/>
              </w:rPr>
              <w:t>code: 3646-5159</w:t>
            </w:r>
          </w:p>
          <w:p w14:paraId="574CC97A" w14:textId="77777777" w:rsidR="00AB6FEB" w:rsidRPr="00C1426F" w:rsidRDefault="003F55F3" w:rsidP="00C1426F">
            <w:pPr>
              <w:suppressAutoHyphens/>
              <w:rPr>
                <w:lang w:val="en-US"/>
              </w:rPr>
            </w:pPr>
            <w:hyperlink r:id="rId11" w:history="1">
              <w:r w:rsidR="00AB6FEB" w:rsidRPr="00C1426F">
                <w:rPr>
                  <w:lang w:val="en-US"/>
                </w:rPr>
                <w:t>globin_andn@rambler.ru</w:t>
              </w:r>
            </w:hyperlink>
          </w:p>
          <w:p w14:paraId="6077A1AA" w14:textId="77777777" w:rsidR="00931EF0" w:rsidRPr="00931EF0" w:rsidRDefault="00931EF0" w:rsidP="00931EF0">
            <w:pPr>
              <w:suppressAutoHyphens/>
              <w:rPr>
                <w:i/>
                <w:iCs/>
                <w:lang w:val="en-US"/>
              </w:rPr>
            </w:pPr>
            <w:r w:rsidRPr="00931EF0">
              <w:rPr>
                <w:i/>
                <w:iCs/>
                <w:lang w:val="en-US"/>
              </w:rPr>
              <w:t xml:space="preserve">Azov-Black Sea Engineering Institute of the Federal State Budgetary Educational Institution of Higher Education Donskoy State Agrarian University in </w:t>
            </w:r>
            <w:proofErr w:type="spellStart"/>
            <w:r w:rsidRPr="00931EF0">
              <w:rPr>
                <w:i/>
                <w:iCs/>
                <w:lang w:val="en-US"/>
              </w:rPr>
              <w:t>Zernograd</w:t>
            </w:r>
            <w:proofErr w:type="spellEnd"/>
            <w:r w:rsidRPr="00931EF0">
              <w:rPr>
                <w:i/>
                <w:iCs/>
                <w:lang w:val="en-US"/>
              </w:rPr>
              <w:t xml:space="preserve">, </w:t>
            </w:r>
            <w:proofErr w:type="spellStart"/>
            <w:r w:rsidRPr="00931EF0">
              <w:rPr>
                <w:i/>
                <w:iCs/>
                <w:lang w:val="en-US"/>
              </w:rPr>
              <w:t>Zernograd</w:t>
            </w:r>
            <w:proofErr w:type="spellEnd"/>
            <w:r w:rsidRPr="00931EF0">
              <w:rPr>
                <w:i/>
                <w:iCs/>
                <w:lang w:val="en-US"/>
              </w:rPr>
              <w:t>, Rostov Region, Russia</w:t>
            </w:r>
          </w:p>
          <w:p w14:paraId="37DA3240" w14:textId="77777777" w:rsidR="00AB6FEB" w:rsidRPr="00C1426F" w:rsidRDefault="00AB6FEB" w:rsidP="00C1426F">
            <w:pPr>
              <w:suppressAutoHyphens/>
              <w:rPr>
                <w:lang w:val="en-US"/>
              </w:rPr>
            </w:pPr>
          </w:p>
          <w:p w14:paraId="48C68E6D" w14:textId="77777777" w:rsidR="00AB6FEB" w:rsidRPr="00C1426F" w:rsidRDefault="00AB6FEB" w:rsidP="00C1426F">
            <w:pPr>
              <w:suppressAutoHyphens/>
              <w:rPr>
                <w:lang w:val="en-US"/>
              </w:rPr>
            </w:pPr>
            <w:r w:rsidRPr="00C1426F">
              <w:rPr>
                <w:lang w:val="en-US"/>
              </w:rPr>
              <w:t>Glazkov Dmitry Yuryevich</w:t>
            </w:r>
          </w:p>
          <w:p w14:paraId="0452C8E3" w14:textId="77777777" w:rsidR="00AB6FEB" w:rsidRPr="00C1426F" w:rsidRDefault="00AB6FEB" w:rsidP="00C1426F">
            <w:pPr>
              <w:suppressAutoHyphens/>
              <w:rPr>
                <w:lang w:val="en-US"/>
              </w:rPr>
            </w:pPr>
            <w:r w:rsidRPr="00C1426F">
              <w:rPr>
                <w:lang w:val="en-US"/>
              </w:rPr>
              <w:t>applicant</w:t>
            </w:r>
          </w:p>
          <w:p w14:paraId="29110031" w14:textId="77777777" w:rsidR="00AB6FEB" w:rsidRPr="00C1426F" w:rsidRDefault="003F55F3" w:rsidP="00C1426F">
            <w:pPr>
              <w:suppressAutoHyphens/>
              <w:rPr>
                <w:lang w:val="en-US"/>
              </w:rPr>
            </w:pPr>
            <w:hyperlink r:id="rId12" w:history="1">
              <w:r w:rsidR="00AB6FEB" w:rsidRPr="00C1426F">
                <w:rPr>
                  <w:lang w:val="en-US"/>
                </w:rPr>
                <w:t>Glazkovd2@rambler.ru</w:t>
              </w:r>
            </w:hyperlink>
          </w:p>
          <w:p w14:paraId="0DC5F8A7" w14:textId="77777777" w:rsidR="00931EF0" w:rsidRPr="00931EF0" w:rsidRDefault="00931EF0" w:rsidP="00931EF0">
            <w:pPr>
              <w:suppressAutoHyphens/>
              <w:rPr>
                <w:i/>
                <w:iCs/>
                <w:lang w:val="en-US"/>
              </w:rPr>
            </w:pPr>
            <w:r w:rsidRPr="00931EF0">
              <w:rPr>
                <w:i/>
                <w:iCs/>
                <w:lang w:val="en-US"/>
              </w:rPr>
              <w:t xml:space="preserve">Azov-Black Sea Engineering Institute of the Federal State Budgetary Educational Institution of Higher Education Donskoy State Agrarian University in </w:t>
            </w:r>
            <w:proofErr w:type="spellStart"/>
            <w:r w:rsidRPr="00931EF0">
              <w:rPr>
                <w:i/>
                <w:iCs/>
                <w:lang w:val="en-US"/>
              </w:rPr>
              <w:t>Zernograd</w:t>
            </w:r>
            <w:proofErr w:type="spellEnd"/>
            <w:r w:rsidRPr="00931EF0">
              <w:rPr>
                <w:i/>
                <w:iCs/>
                <w:lang w:val="en-US"/>
              </w:rPr>
              <w:t xml:space="preserve">, </w:t>
            </w:r>
            <w:proofErr w:type="spellStart"/>
            <w:r w:rsidRPr="00931EF0">
              <w:rPr>
                <w:i/>
                <w:iCs/>
                <w:lang w:val="en-US"/>
              </w:rPr>
              <w:t>Zernograd</w:t>
            </w:r>
            <w:proofErr w:type="spellEnd"/>
            <w:r w:rsidRPr="00931EF0">
              <w:rPr>
                <w:i/>
                <w:iCs/>
                <w:lang w:val="en-US"/>
              </w:rPr>
              <w:t>, Rostov Region, Russia</w:t>
            </w:r>
          </w:p>
          <w:p w14:paraId="74E7A47F" w14:textId="77777777" w:rsidR="00AB6FEB" w:rsidRPr="00C1426F" w:rsidRDefault="00AB6FEB" w:rsidP="00C1426F">
            <w:pPr>
              <w:suppressAutoHyphens/>
              <w:rPr>
                <w:lang w:val="en-US"/>
              </w:rPr>
            </w:pPr>
          </w:p>
          <w:p w14:paraId="4C8A277E" w14:textId="4374DA4D" w:rsidR="00AB6FEB" w:rsidRPr="00C1426F" w:rsidRDefault="00AB6FEB" w:rsidP="00C1426F">
            <w:pPr>
              <w:suppressAutoHyphens/>
              <w:rPr>
                <w:lang w:val="en-US"/>
              </w:rPr>
            </w:pPr>
            <w:proofErr w:type="spellStart"/>
            <w:r w:rsidRPr="00C1426F">
              <w:rPr>
                <w:lang w:val="en-US"/>
              </w:rPr>
              <w:t>Lipkovich</w:t>
            </w:r>
            <w:proofErr w:type="spellEnd"/>
            <w:r w:rsidRPr="00C1426F">
              <w:rPr>
                <w:lang w:val="en-US"/>
              </w:rPr>
              <w:t xml:space="preserve"> Igor </w:t>
            </w:r>
            <w:proofErr w:type="spellStart"/>
            <w:r w:rsidRPr="00C1426F">
              <w:rPr>
                <w:lang w:val="en-US"/>
              </w:rPr>
              <w:t>Eduardovich</w:t>
            </w:r>
            <w:proofErr w:type="spellEnd"/>
          </w:p>
          <w:p w14:paraId="6B19D96C" w14:textId="77777777" w:rsidR="00AB6FEB" w:rsidRPr="00C1426F" w:rsidRDefault="00AB6FEB" w:rsidP="00C1426F">
            <w:pPr>
              <w:suppressAutoHyphens/>
              <w:rPr>
                <w:lang w:val="en-US"/>
              </w:rPr>
            </w:pPr>
            <w:r w:rsidRPr="00C1426F">
              <w:rPr>
                <w:lang w:val="en-US"/>
              </w:rPr>
              <w:t>Doctor of Technical Sciences, Associate Professor</w:t>
            </w:r>
          </w:p>
          <w:p w14:paraId="59B6FD78" w14:textId="7B3CB29D" w:rsidR="00AB6FEB" w:rsidRPr="00C1426F" w:rsidRDefault="00AB6FEB" w:rsidP="00C1426F">
            <w:pPr>
              <w:suppressAutoHyphens/>
              <w:rPr>
                <w:lang w:val="en-US"/>
              </w:rPr>
            </w:pPr>
            <w:r w:rsidRPr="00C1426F">
              <w:rPr>
                <w:lang w:val="en-US"/>
              </w:rPr>
              <w:t>RSCI SPIN</w:t>
            </w:r>
            <w:r w:rsidR="00931EF0">
              <w:rPr>
                <w:lang w:val="en-US"/>
              </w:rPr>
              <w:t>-</w:t>
            </w:r>
            <w:r w:rsidRPr="00C1426F">
              <w:rPr>
                <w:lang w:val="en-US"/>
              </w:rPr>
              <w:t>code: 1176-1210</w:t>
            </w:r>
          </w:p>
          <w:p w14:paraId="54CF00B8" w14:textId="77777777" w:rsidR="00AB6FEB" w:rsidRPr="00C1426F" w:rsidRDefault="00AB6FEB" w:rsidP="00C1426F">
            <w:pPr>
              <w:suppressAutoHyphens/>
              <w:rPr>
                <w:lang w:val="en-US"/>
              </w:rPr>
            </w:pPr>
            <w:r w:rsidRPr="00C1426F">
              <w:rPr>
                <w:lang w:val="en-US"/>
              </w:rPr>
              <w:t>LipkovichIgor@mail.ru</w:t>
            </w:r>
          </w:p>
          <w:p w14:paraId="629C2562" w14:textId="77777777" w:rsidR="00931EF0" w:rsidRPr="00931EF0" w:rsidRDefault="00931EF0" w:rsidP="00931EF0">
            <w:pPr>
              <w:suppressAutoHyphens/>
              <w:rPr>
                <w:i/>
                <w:iCs/>
                <w:lang w:val="en-US"/>
              </w:rPr>
            </w:pPr>
            <w:r w:rsidRPr="00931EF0">
              <w:rPr>
                <w:i/>
                <w:iCs/>
                <w:lang w:val="en-US"/>
              </w:rPr>
              <w:t xml:space="preserve">Azov-Black Sea Engineering Institute of the Federal State Budgetary Educational Institution of Higher Education Donskoy State Agrarian University in </w:t>
            </w:r>
            <w:proofErr w:type="spellStart"/>
            <w:r w:rsidRPr="00931EF0">
              <w:rPr>
                <w:i/>
                <w:iCs/>
                <w:lang w:val="en-US"/>
              </w:rPr>
              <w:t>Zernograd</w:t>
            </w:r>
            <w:proofErr w:type="spellEnd"/>
            <w:r w:rsidRPr="00931EF0">
              <w:rPr>
                <w:i/>
                <w:iCs/>
                <w:lang w:val="en-US"/>
              </w:rPr>
              <w:t xml:space="preserve">, </w:t>
            </w:r>
            <w:proofErr w:type="spellStart"/>
            <w:r w:rsidRPr="00931EF0">
              <w:rPr>
                <w:i/>
                <w:iCs/>
                <w:lang w:val="en-US"/>
              </w:rPr>
              <w:t>Zernograd</w:t>
            </w:r>
            <w:proofErr w:type="spellEnd"/>
            <w:r w:rsidRPr="00931EF0">
              <w:rPr>
                <w:i/>
                <w:iCs/>
                <w:lang w:val="en-US"/>
              </w:rPr>
              <w:t>, Rostov Region, Russia</w:t>
            </w:r>
          </w:p>
          <w:p w14:paraId="245B82B7" w14:textId="77777777" w:rsidR="00AB6FEB" w:rsidRPr="00C1426F" w:rsidRDefault="00AB6FEB" w:rsidP="00C1426F">
            <w:pPr>
              <w:suppressAutoHyphens/>
              <w:rPr>
                <w:lang w:val="en-US"/>
              </w:rPr>
            </w:pPr>
          </w:p>
          <w:p w14:paraId="0748B123" w14:textId="77777777" w:rsidR="00AB6FEB" w:rsidRPr="00C1426F" w:rsidRDefault="00AB6FEB" w:rsidP="00C1426F">
            <w:pPr>
              <w:suppressAutoHyphens/>
              <w:rPr>
                <w:lang w:val="en-US"/>
              </w:rPr>
            </w:pPr>
            <w:r w:rsidRPr="00C1426F">
              <w:rPr>
                <w:lang w:val="en-US"/>
              </w:rPr>
              <w:t>Egorova Irina Viktorovna</w:t>
            </w:r>
          </w:p>
          <w:p w14:paraId="0AC02EA3" w14:textId="77777777" w:rsidR="00AB6FEB" w:rsidRPr="00C1426F" w:rsidRDefault="00AB6FEB" w:rsidP="00C1426F">
            <w:pPr>
              <w:suppressAutoHyphens/>
              <w:rPr>
                <w:lang w:val="en-US"/>
              </w:rPr>
            </w:pPr>
            <w:r w:rsidRPr="00C1426F">
              <w:rPr>
                <w:lang w:val="en-US"/>
              </w:rPr>
              <w:t>Candidate of Technical Sciences</w:t>
            </w:r>
          </w:p>
          <w:p w14:paraId="09C9C90F" w14:textId="21F281D6" w:rsidR="00AB6FEB" w:rsidRPr="00C1426F" w:rsidRDefault="00AB6FEB" w:rsidP="00C1426F">
            <w:pPr>
              <w:suppressAutoHyphens/>
              <w:rPr>
                <w:lang w:val="en-US"/>
              </w:rPr>
            </w:pPr>
            <w:r w:rsidRPr="00C1426F">
              <w:rPr>
                <w:lang w:val="en-US"/>
              </w:rPr>
              <w:t>RSCI SPIN</w:t>
            </w:r>
            <w:r w:rsidR="00931EF0">
              <w:rPr>
                <w:lang w:val="en-US"/>
              </w:rPr>
              <w:t>-</w:t>
            </w:r>
            <w:r w:rsidRPr="00C1426F">
              <w:rPr>
                <w:lang w:val="en-US"/>
              </w:rPr>
              <w:t>code: 1003-8910</w:t>
            </w:r>
          </w:p>
          <w:p w14:paraId="45CE82BF" w14:textId="77777777" w:rsidR="00AB6FEB" w:rsidRPr="00C1426F" w:rsidRDefault="00AB6FEB" w:rsidP="00C1426F">
            <w:pPr>
              <w:suppressAutoHyphens/>
              <w:rPr>
                <w:lang w:val="en-US"/>
              </w:rPr>
            </w:pPr>
            <w:r w:rsidRPr="00C1426F">
              <w:rPr>
                <w:lang w:val="en-US"/>
              </w:rPr>
              <w:t>OrishenkoIrina@mail.ru</w:t>
            </w:r>
          </w:p>
          <w:p w14:paraId="335C6D75" w14:textId="77777777" w:rsidR="00931EF0" w:rsidRPr="00931EF0" w:rsidRDefault="00931EF0" w:rsidP="00931EF0">
            <w:pPr>
              <w:suppressAutoHyphens/>
              <w:rPr>
                <w:i/>
                <w:iCs/>
                <w:lang w:val="en-US"/>
              </w:rPr>
            </w:pPr>
            <w:r w:rsidRPr="00931EF0">
              <w:rPr>
                <w:i/>
                <w:iCs/>
                <w:lang w:val="en-US"/>
              </w:rPr>
              <w:t xml:space="preserve">Azov-Black Sea Engineering Institute of the Federal State Budgetary Educational Institution of Higher Education Donskoy State Agrarian University in </w:t>
            </w:r>
            <w:proofErr w:type="spellStart"/>
            <w:r w:rsidRPr="00931EF0">
              <w:rPr>
                <w:i/>
                <w:iCs/>
                <w:lang w:val="en-US"/>
              </w:rPr>
              <w:t>Zernograd</w:t>
            </w:r>
            <w:proofErr w:type="spellEnd"/>
            <w:r w:rsidRPr="00931EF0">
              <w:rPr>
                <w:i/>
                <w:iCs/>
                <w:lang w:val="en-US"/>
              </w:rPr>
              <w:t xml:space="preserve">, </w:t>
            </w:r>
            <w:proofErr w:type="spellStart"/>
            <w:r w:rsidRPr="00931EF0">
              <w:rPr>
                <w:i/>
                <w:iCs/>
                <w:lang w:val="en-US"/>
              </w:rPr>
              <w:t>Zernograd</w:t>
            </w:r>
            <w:proofErr w:type="spellEnd"/>
            <w:r w:rsidRPr="00931EF0">
              <w:rPr>
                <w:i/>
                <w:iCs/>
                <w:lang w:val="en-US"/>
              </w:rPr>
              <w:t>, Rostov Region, Russia</w:t>
            </w:r>
          </w:p>
          <w:p w14:paraId="1E7AB028" w14:textId="77777777" w:rsidR="00AB6FEB" w:rsidRPr="00C1426F" w:rsidRDefault="00AB6FEB" w:rsidP="00C1426F">
            <w:pPr>
              <w:suppressAutoHyphens/>
              <w:rPr>
                <w:lang w:val="en-US"/>
              </w:rPr>
            </w:pPr>
          </w:p>
          <w:p w14:paraId="63C4AF0B" w14:textId="77777777" w:rsidR="00AB6FEB" w:rsidRPr="00C1426F" w:rsidRDefault="00AB6FEB" w:rsidP="00C1426F">
            <w:pPr>
              <w:suppressAutoHyphens/>
              <w:rPr>
                <w:lang w:val="en-US"/>
              </w:rPr>
            </w:pPr>
            <w:proofErr w:type="spellStart"/>
            <w:r w:rsidRPr="00C1426F">
              <w:rPr>
                <w:lang w:val="en-US"/>
              </w:rPr>
              <w:t>Cheremisin</w:t>
            </w:r>
            <w:proofErr w:type="spellEnd"/>
            <w:r w:rsidRPr="00C1426F">
              <w:rPr>
                <w:lang w:val="en-US"/>
              </w:rPr>
              <w:t xml:space="preserve"> Yuri Mikhailovich</w:t>
            </w:r>
          </w:p>
          <w:p w14:paraId="0B7C21E6" w14:textId="77777777" w:rsidR="00AB6FEB" w:rsidRPr="00C1426F" w:rsidRDefault="00AB6FEB" w:rsidP="00C1426F">
            <w:pPr>
              <w:suppressAutoHyphens/>
              <w:rPr>
                <w:lang w:val="en-US"/>
              </w:rPr>
            </w:pPr>
            <w:r w:rsidRPr="00C1426F">
              <w:rPr>
                <w:lang w:val="en-US"/>
              </w:rPr>
              <w:t>Candidate of Technical Sciences, Associate Professor</w:t>
            </w:r>
          </w:p>
          <w:p w14:paraId="342D336C" w14:textId="4DD994DE" w:rsidR="00AB6FEB" w:rsidRPr="00C1426F" w:rsidRDefault="00AB6FEB" w:rsidP="00C1426F">
            <w:pPr>
              <w:suppressAutoHyphens/>
              <w:rPr>
                <w:lang w:val="en-US"/>
              </w:rPr>
            </w:pPr>
            <w:r w:rsidRPr="00C1426F">
              <w:rPr>
                <w:lang w:val="en-US"/>
              </w:rPr>
              <w:t>RSCI SPIN</w:t>
            </w:r>
            <w:r w:rsidR="00931EF0">
              <w:rPr>
                <w:lang w:val="en-US"/>
              </w:rPr>
              <w:t>-</w:t>
            </w:r>
            <w:r w:rsidRPr="00C1426F">
              <w:rPr>
                <w:lang w:val="en-US"/>
              </w:rPr>
              <w:t>code: 6437-3175</w:t>
            </w:r>
          </w:p>
          <w:p w14:paraId="239DC28A" w14:textId="77777777" w:rsidR="00AB6FEB" w:rsidRPr="00C1426F" w:rsidRDefault="003F55F3" w:rsidP="00C1426F">
            <w:pPr>
              <w:suppressAutoHyphens/>
              <w:rPr>
                <w:lang w:val="en-US"/>
              </w:rPr>
            </w:pPr>
            <w:hyperlink r:id="rId13" w:history="1">
              <w:r w:rsidR="00AB6FEB" w:rsidRPr="00C1426F">
                <w:rPr>
                  <w:lang w:val="en-US"/>
                </w:rPr>
                <w:t>zernogradplus@yandex.ru</w:t>
              </w:r>
            </w:hyperlink>
          </w:p>
          <w:p w14:paraId="05C6343E" w14:textId="77777777" w:rsidR="00931EF0" w:rsidRPr="00931EF0" w:rsidRDefault="00931EF0" w:rsidP="00931EF0">
            <w:pPr>
              <w:suppressAutoHyphens/>
              <w:rPr>
                <w:i/>
                <w:iCs/>
                <w:lang w:val="en-US"/>
              </w:rPr>
            </w:pPr>
            <w:r w:rsidRPr="00931EF0">
              <w:rPr>
                <w:i/>
                <w:iCs/>
                <w:lang w:val="en-US"/>
              </w:rPr>
              <w:t xml:space="preserve">Azov-Black Sea Engineering Institute of the Federal State Budgetary Educational Institution of Higher Education Donskoy State Agrarian University, in </w:t>
            </w:r>
            <w:proofErr w:type="spellStart"/>
            <w:r w:rsidRPr="00931EF0">
              <w:rPr>
                <w:i/>
                <w:iCs/>
                <w:lang w:val="en-US"/>
              </w:rPr>
              <w:t>Zernograd</w:t>
            </w:r>
            <w:proofErr w:type="spellEnd"/>
            <w:r w:rsidRPr="00931EF0">
              <w:rPr>
                <w:i/>
                <w:iCs/>
                <w:lang w:val="en-US"/>
              </w:rPr>
              <w:t xml:space="preserve">, </w:t>
            </w:r>
            <w:proofErr w:type="spellStart"/>
            <w:r w:rsidRPr="00931EF0">
              <w:rPr>
                <w:i/>
                <w:iCs/>
                <w:lang w:val="en-US"/>
              </w:rPr>
              <w:t>Zernograd</w:t>
            </w:r>
            <w:proofErr w:type="spellEnd"/>
            <w:r w:rsidRPr="00931EF0">
              <w:rPr>
                <w:i/>
                <w:iCs/>
                <w:lang w:val="en-US"/>
              </w:rPr>
              <w:t>, Rostov Region, Russia</w:t>
            </w:r>
          </w:p>
          <w:p w14:paraId="763CE293" w14:textId="77777777" w:rsidR="00AB6FEB" w:rsidRPr="00C1426F" w:rsidRDefault="00AB6FEB" w:rsidP="00C1426F">
            <w:pPr>
              <w:suppressAutoHyphens/>
              <w:rPr>
                <w:lang w:val="en-US"/>
              </w:rPr>
            </w:pPr>
          </w:p>
          <w:p w14:paraId="18CD1552" w14:textId="77777777" w:rsidR="00AB6FEB" w:rsidRPr="00C1426F" w:rsidRDefault="00AB6FEB" w:rsidP="00C1426F">
            <w:pPr>
              <w:suppressAutoHyphens/>
              <w:rPr>
                <w:iCs/>
                <w:lang w:val="en-US"/>
              </w:rPr>
            </w:pPr>
            <w:r w:rsidRPr="00C1426F">
              <w:rPr>
                <w:iCs/>
                <w:lang w:val="en-US"/>
              </w:rPr>
              <w:t>The article "Research on a Rotary Auger Feed Dispenser" notes that standardized feeding has a significant potential for increasing pig farming productivity and saving feed resources. It can be realized by using effective dispensers.</w:t>
            </w:r>
          </w:p>
          <w:p w14:paraId="4F69E036" w14:textId="6D55AC4A" w:rsidR="00AB6FEB" w:rsidRPr="00C1426F" w:rsidRDefault="00AB6FEB" w:rsidP="00C1426F">
            <w:pPr>
              <w:suppressAutoHyphens/>
              <w:rPr>
                <w:iCs/>
                <w:lang w:val="en-US"/>
              </w:rPr>
            </w:pPr>
            <w:r w:rsidRPr="00C1426F">
              <w:rPr>
                <w:iCs/>
                <w:lang w:val="en-US"/>
              </w:rPr>
              <w:t>The most promising are stationary flow feed distribution lines with a storage bin-</w:t>
            </w:r>
            <w:proofErr w:type="spellStart"/>
            <w:r w:rsidRPr="00C1426F">
              <w:rPr>
                <w:iCs/>
                <w:lang w:val="en-US"/>
              </w:rPr>
              <w:t>doser</w:t>
            </w:r>
            <w:proofErr w:type="spellEnd"/>
            <w:r w:rsidRPr="00C1426F">
              <w:rPr>
                <w:iCs/>
                <w:lang w:val="en-US"/>
              </w:rPr>
              <w:t xml:space="preserve"> with automatic dosing at the system input and an error of ± </w:t>
            </w:r>
            <w:r w:rsidRPr="00C1426F">
              <w:rPr>
                <w:iCs/>
                <w:lang w:val="en-US"/>
              </w:rPr>
              <w:lastRenderedPageBreak/>
              <w:t>5%.</w:t>
            </w:r>
            <w:r w:rsidR="00DC3752" w:rsidRPr="00C1426F">
              <w:rPr>
                <w:iCs/>
                <w:lang w:val="en-US"/>
              </w:rPr>
              <w:t xml:space="preserve"> </w:t>
            </w:r>
            <w:r w:rsidRPr="00C1426F">
              <w:rPr>
                <w:iCs/>
                <w:lang w:val="en-US"/>
              </w:rPr>
              <w:t>The main reasons for the imperfection of existing continuous batchers include: difficulty in neutralizing arching, uneven emptying of bins, discrepancy between the mode and shape of the working elements and the laws of product selection, interaction of the working element with the entire or a significant volume of material.</w:t>
            </w:r>
            <w:r w:rsidR="00DC3752" w:rsidRPr="00C1426F">
              <w:rPr>
                <w:iCs/>
                <w:lang w:val="en-US"/>
              </w:rPr>
              <w:t xml:space="preserve"> </w:t>
            </w:r>
            <w:r w:rsidRPr="00C1426F">
              <w:rPr>
                <w:iCs/>
                <w:lang w:val="en-US"/>
              </w:rPr>
              <w:t>Cylindrical bins with bottom discharge and layer-by-layer local selection of product by a rotary screw meet the requirements of reliability, flow and automation of the dosing process. The rotary screw can be used as a dosing working element and ensures sufficient accuracy of dosing of feed.</w:t>
            </w:r>
            <w:r w:rsidR="00DC3752" w:rsidRPr="00C1426F">
              <w:rPr>
                <w:iCs/>
                <w:lang w:val="en-US"/>
              </w:rPr>
              <w:t xml:space="preserve"> </w:t>
            </w:r>
            <w:r w:rsidRPr="00C1426F">
              <w:rPr>
                <w:iCs/>
                <w:lang w:val="en-US"/>
              </w:rPr>
              <w:t>Based on theoretical analysis and conducted research, it was found possible to stabilize the dosing workflow and obtain a linear dependence of productivity on operating modes by installing a cutoff valve. A formula for calculating its dimensions was derived.</w:t>
            </w:r>
            <w:r w:rsidR="00DC3752" w:rsidRPr="00C1426F">
              <w:rPr>
                <w:iCs/>
                <w:lang w:val="en-US"/>
              </w:rPr>
              <w:t xml:space="preserve"> </w:t>
            </w:r>
            <w:r w:rsidRPr="00C1426F">
              <w:rPr>
                <w:iCs/>
                <w:lang w:val="en-US"/>
              </w:rPr>
              <w:t xml:space="preserve">The main factors determining the quality of dosing have been established, the shape of the dosing screw shaft has been coordinated with the law of circular production of the product and simplified, and the possibility of unifying its parameters has been found. Dependencies for determining the productivity and energy capacity of the </w:t>
            </w:r>
            <w:r w:rsidR="00931EF0" w:rsidRPr="00C1426F">
              <w:rPr>
                <w:iCs/>
                <w:lang w:val="en-US"/>
              </w:rPr>
              <w:t>dozer</w:t>
            </w:r>
            <w:r w:rsidRPr="00C1426F">
              <w:rPr>
                <w:iCs/>
                <w:lang w:val="en-US"/>
              </w:rPr>
              <w:t xml:space="preserve"> have been obtained and confirmed</w:t>
            </w:r>
          </w:p>
          <w:p w14:paraId="2BCB69F6" w14:textId="77777777" w:rsidR="00AB6FEB" w:rsidRPr="00C1426F" w:rsidRDefault="00AB6FEB" w:rsidP="00C1426F">
            <w:pPr>
              <w:suppressAutoHyphens/>
              <w:rPr>
                <w:iCs/>
                <w:lang w:val="en-US"/>
              </w:rPr>
            </w:pPr>
          </w:p>
          <w:p w14:paraId="01149618" w14:textId="77777777" w:rsidR="00AB6FEB" w:rsidRPr="00C1426F" w:rsidRDefault="00AB6FEB" w:rsidP="00C1426F">
            <w:pPr>
              <w:suppressAutoHyphens/>
              <w:rPr>
                <w:iCs/>
                <w:lang w:val="en-US"/>
              </w:rPr>
            </w:pPr>
          </w:p>
          <w:p w14:paraId="51ED694D" w14:textId="77777777" w:rsidR="00AB6FEB" w:rsidRPr="00C1426F" w:rsidRDefault="00AB6FEB" w:rsidP="00C1426F">
            <w:pPr>
              <w:suppressAutoHyphens/>
              <w:rPr>
                <w:iCs/>
                <w:lang w:val="en-US"/>
              </w:rPr>
            </w:pPr>
          </w:p>
          <w:p w14:paraId="52219086" w14:textId="77777777" w:rsidR="00DC3752" w:rsidRPr="00C1426F" w:rsidRDefault="00DC3752" w:rsidP="00C1426F">
            <w:pPr>
              <w:suppressAutoHyphens/>
              <w:rPr>
                <w:iCs/>
                <w:lang w:val="en-US"/>
              </w:rPr>
            </w:pPr>
          </w:p>
          <w:p w14:paraId="6CB24CAE" w14:textId="77777777" w:rsidR="00DC3752" w:rsidRPr="00C1426F" w:rsidRDefault="00DC3752" w:rsidP="00C1426F">
            <w:pPr>
              <w:suppressAutoHyphens/>
              <w:rPr>
                <w:iCs/>
                <w:lang w:val="en-US"/>
              </w:rPr>
            </w:pPr>
          </w:p>
          <w:p w14:paraId="03CA2826" w14:textId="77777777" w:rsidR="00AB6FEB" w:rsidRPr="00C1426F" w:rsidRDefault="00AB6FEB" w:rsidP="00C1426F">
            <w:pPr>
              <w:suppressAutoHyphens/>
              <w:rPr>
                <w:iCs/>
                <w:lang w:val="en-US"/>
              </w:rPr>
            </w:pPr>
          </w:p>
          <w:p w14:paraId="0C3370DE" w14:textId="77777777" w:rsidR="00AB6FEB" w:rsidRPr="00C1426F" w:rsidRDefault="00AB6FEB" w:rsidP="00C1426F">
            <w:pPr>
              <w:suppressAutoHyphens/>
              <w:rPr>
                <w:iCs/>
                <w:lang w:val="en-US"/>
              </w:rPr>
            </w:pPr>
          </w:p>
          <w:p w14:paraId="50F72B99" w14:textId="533ABA9A" w:rsidR="00820309" w:rsidRPr="00C1426F" w:rsidRDefault="00AB6FEB" w:rsidP="00C1426F">
            <w:pPr>
              <w:suppressAutoHyphens/>
              <w:rPr>
                <w:rFonts w:eastAsia="Calibri"/>
                <w:kern w:val="2"/>
                <w:lang w:val="en-US" w:eastAsia="en-US"/>
                <w14:ligatures w14:val="standardContextual"/>
              </w:rPr>
            </w:pPr>
            <w:r w:rsidRPr="00C1426F">
              <w:rPr>
                <w:iCs/>
                <w:lang w:val="en-US"/>
              </w:rPr>
              <w:t xml:space="preserve">Keywords: </w:t>
            </w:r>
            <w:r w:rsidR="00931EF0" w:rsidRPr="00C1426F">
              <w:rPr>
                <w:iCs/>
                <w:lang w:val="en-US"/>
              </w:rPr>
              <w:t>COMPOUND FEED, FEED MIXTURE, DISPENSER, SCREW DISPENSER</w:t>
            </w:r>
            <w:r w:rsidR="00931EF0" w:rsidRPr="00C1426F">
              <w:rPr>
                <w:lang w:val="en-US"/>
              </w:rPr>
              <w:t>, ROTARY DISPENSER, BUNKER, DISPENSER PRODUCTIVITY, DISPENSER ENERGY CONSUMPTION</w:t>
            </w:r>
          </w:p>
        </w:tc>
      </w:tr>
    </w:tbl>
    <w:p w14:paraId="4927C3B5" w14:textId="77777777" w:rsidR="00DC3752" w:rsidRPr="00DC3752" w:rsidRDefault="00DC3752" w:rsidP="007D6A77">
      <w:pPr>
        <w:shd w:val="clear" w:color="auto" w:fill="FFFFFF"/>
        <w:spacing w:line="360" w:lineRule="auto"/>
        <w:ind w:firstLine="567"/>
        <w:jc w:val="both"/>
        <w:rPr>
          <w:iCs/>
          <w:sz w:val="28"/>
          <w:szCs w:val="28"/>
          <w:lang w:val="en-US"/>
        </w:rPr>
      </w:pPr>
    </w:p>
    <w:p w14:paraId="22EEBF78" w14:textId="77777777"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В условиях специализации и концентрации сельского хозяйства и перехода на промышленные способы производства мяса в крупных свиноводческих предприятиях особо важное значение приобретает рациональное использование кормов, так как их стоимость занимает преобладающую (до 65%) долю затрат в экономике свиноводства [1, 3, 4, 6].</w:t>
      </w:r>
    </w:p>
    <w:p w14:paraId="3C342780" w14:textId="6BCFE37C"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Многочисленными исследованиями доказано [7, 8], что при нормированном кормлении свиней на 15...20% улучшается усвоение корма и интенсивнее растут привесы. Таким образом, существует реальная возможность повышения эффективности свиноводческой отрасли за счёт широко</w:t>
      </w:r>
      <w:r w:rsidRPr="007D6A77">
        <w:rPr>
          <w:iCs/>
          <w:sz w:val="28"/>
          <w:szCs w:val="28"/>
        </w:rPr>
        <w:lastRenderedPageBreak/>
        <w:t>го внедрения нормированной раздачи кормов. Однако этот резерв слабо используется из-за отсутствия в свиноводстве дозаторов, которые в полной мере отвечали бы требованиям качества дозирования, поточности и автоматизации процессов приготовления и раздачи кормов.</w:t>
      </w:r>
    </w:p>
    <w:p w14:paraId="37DC403A" w14:textId="77777777"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Операции приготовления и раздачи кормов составляют на свиноводческих предприятиях основной объём затрат труда в производственном цикле [8]. Поэтому поиск надежных способов и средств комплексной механизации и автоматизации приготовления кормов и нормированного кормления отвечает первоочередным задачам интенсификации производства свинины.</w:t>
      </w:r>
    </w:p>
    <w:p w14:paraId="1798CC09" w14:textId="77777777"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 xml:space="preserve">В настоящее время в поточных линиях приготовления комбинированных кормовых смесей чаще всего применяются бункерные дозаторы [1]. Выявлены органические недостатки, присущие бункерным дозаторам. К ним относятся: наличие </w:t>
      </w:r>
      <w:proofErr w:type="spellStart"/>
      <w:r w:rsidRPr="007D6A77">
        <w:rPr>
          <w:iCs/>
          <w:sz w:val="28"/>
          <w:szCs w:val="28"/>
        </w:rPr>
        <w:t>сводообразования</w:t>
      </w:r>
      <w:proofErr w:type="spellEnd"/>
      <w:r w:rsidRPr="007D6A77">
        <w:rPr>
          <w:iCs/>
          <w:sz w:val="28"/>
          <w:szCs w:val="28"/>
        </w:rPr>
        <w:t>, нарушающего стабильность отбора продукта из бункера, неравномерность опорожнения бункеров по мере расхода корма, несоответствие режима и нормы рабочего органа тому закону, по которому отбирается продукт из ёмкости, а также участие в процессе значительного или всего объёма материала. Нейтрализация указанных факторов позволяет стабилизировать отбор продукта и снизить погрешность дозирования.</w:t>
      </w:r>
    </w:p>
    <w:p w14:paraId="5BD83C60" w14:textId="77777777"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При этом сделан вывод, что требованием поточности, надёжности и автоматизации процесса наиболее полно отвечают цилиндрические бункеры-дозаторы с нижней разгрузкой и что в качестве рабочего органа может быть использован роторный шнек, который широко применяется в разгрузчиках силосов. При определенных условиях он может обеспечить высокую стабильность отбора продукта и снижение энергоёмкости, он прост по устройству и надежен в эксплуатации.</w:t>
      </w:r>
    </w:p>
    <w:p w14:paraId="1191172E" w14:textId="77777777"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На основе проведённого анализа [1–12] о выборе рационального способа взаимодействия рабочего органа с материалом, был избран способ по</w:t>
      </w:r>
      <w:r w:rsidRPr="007D6A77">
        <w:rPr>
          <w:iCs/>
          <w:sz w:val="28"/>
          <w:szCs w:val="28"/>
        </w:rPr>
        <w:lastRenderedPageBreak/>
        <w:t>слойного по высоте и послойного в каждом слое отбора продукта. Локализация контакта рабочего органа с материалом благоприятствует стабилизации процесса и значительно снижает энергоёмкость.</w:t>
      </w:r>
    </w:p>
    <w:p w14:paraId="0632ED32" w14:textId="77777777"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В этом направлении проводился дальнейший поиск.</w:t>
      </w:r>
    </w:p>
    <w:p w14:paraId="6AC25474" w14:textId="77777777"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 xml:space="preserve">Известные исследования [1–12] роторных шнековых разгрузчиков слеживающихся насыпных грузов и силоса проводились на материалах, не характерных для свиноводства и </w:t>
      </w:r>
      <w:proofErr w:type="spellStart"/>
      <w:r w:rsidRPr="007D6A77">
        <w:rPr>
          <w:iCs/>
          <w:sz w:val="28"/>
          <w:szCs w:val="28"/>
        </w:rPr>
        <w:t>кормоприготовления</w:t>
      </w:r>
      <w:proofErr w:type="spellEnd"/>
      <w:r w:rsidRPr="007D6A77">
        <w:rPr>
          <w:iCs/>
          <w:sz w:val="28"/>
          <w:szCs w:val="28"/>
        </w:rPr>
        <w:t>, не затрагивают аспектов дозирования, не имеют достаточных обоснований оптимальных соотношений параметров, не раскрывают возможностей усовершенствовать и стабилизировать процесс отбора продукта, упростить форму рабочего органа и расчёт энергетики.</w:t>
      </w:r>
    </w:p>
    <w:p w14:paraId="3C2ED64F" w14:textId="77777777" w:rsidR="007D6A77" w:rsidRPr="007D6A77" w:rsidRDefault="007D6A77" w:rsidP="007D6A77">
      <w:pPr>
        <w:shd w:val="clear" w:color="auto" w:fill="FFFFFF"/>
        <w:spacing w:line="360" w:lineRule="auto"/>
        <w:ind w:firstLine="567"/>
        <w:jc w:val="both"/>
        <w:rPr>
          <w:iCs/>
          <w:sz w:val="28"/>
          <w:szCs w:val="28"/>
        </w:rPr>
      </w:pPr>
      <w:r w:rsidRPr="007D6A77">
        <w:rPr>
          <w:iCs/>
          <w:sz w:val="28"/>
          <w:szCs w:val="28"/>
        </w:rPr>
        <w:t>Таким образом, возможность использования роторных шнеков в качестве дозирующих органов остается не выясненной отсутствуют теория и методика расчёта дозаторов этого типа. По указанным причинам сдерживается применение их в производстве несмотря на очевидные достоинства.</w:t>
      </w:r>
    </w:p>
    <w:p w14:paraId="6BE06B50" w14:textId="77777777" w:rsidR="007D6A77" w:rsidRPr="007D6A77" w:rsidRDefault="007D6A77" w:rsidP="007D6A77">
      <w:pPr>
        <w:shd w:val="clear" w:color="auto" w:fill="FFFFFF"/>
        <w:spacing w:line="360" w:lineRule="auto"/>
        <w:ind w:firstLine="567"/>
        <w:jc w:val="both"/>
        <w:rPr>
          <w:iCs/>
          <w:sz w:val="28"/>
          <w:szCs w:val="28"/>
        </w:rPr>
      </w:pPr>
      <w:r w:rsidRPr="007D6A77">
        <w:rPr>
          <w:bCs/>
          <w:iCs/>
          <w:sz w:val="28"/>
          <w:szCs w:val="28"/>
        </w:rPr>
        <w:t>Цель исследований</w:t>
      </w:r>
      <w:r w:rsidRPr="007D6A77">
        <w:rPr>
          <w:iCs/>
          <w:sz w:val="28"/>
          <w:szCs w:val="28"/>
        </w:rPr>
        <w:t xml:space="preserve"> – изыскание, разработка ц исследование роторного шнекового дозатора для поточных линий приготовления и раздачи кормовых смесей на свиноводческих фермах.</w:t>
      </w:r>
    </w:p>
    <w:p w14:paraId="1B81DB5E" w14:textId="6F71D2D2" w:rsidR="007D6A77" w:rsidRPr="007D6A77" w:rsidRDefault="007D6A77" w:rsidP="007D6A77">
      <w:pPr>
        <w:shd w:val="clear" w:color="auto" w:fill="FFFFFF"/>
        <w:spacing w:line="360" w:lineRule="auto"/>
        <w:ind w:firstLine="567"/>
        <w:jc w:val="both"/>
        <w:rPr>
          <w:iCs/>
          <w:sz w:val="28"/>
          <w:szCs w:val="28"/>
        </w:rPr>
      </w:pPr>
      <w:r w:rsidRPr="007D6A77">
        <w:rPr>
          <w:bCs/>
          <w:iCs/>
          <w:sz w:val="28"/>
          <w:szCs w:val="28"/>
        </w:rPr>
        <w:t>Объект исследований</w:t>
      </w:r>
      <w:r w:rsidRPr="007D6A77">
        <w:rPr>
          <w:iCs/>
          <w:sz w:val="28"/>
          <w:szCs w:val="28"/>
        </w:rPr>
        <w:t xml:space="preserve"> – донный роторный шнековый дозатор. Дозатор (рис</w:t>
      </w:r>
      <w:r w:rsidR="0072385A">
        <w:rPr>
          <w:iCs/>
          <w:sz w:val="28"/>
          <w:szCs w:val="28"/>
        </w:rPr>
        <w:t xml:space="preserve">унок </w:t>
      </w:r>
      <w:r w:rsidRPr="007D6A77">
        <w:rPr>
          <w:iCs/>
          <w:sz w:val="28"/>
          <w:szCs w:val="28"/>
        </w:rPr>
        <w:t>1) представляет собой цилиндрический бункер с центральным выгрузным окном в днище.</w:t>
      </w:r>
    </w:p>
    <w:p w14:paraId="2445ED05" w14:textId="77777777" w:rsidR="007D6A77" w:rsidRPr="007D6A77" w:rsidRDefault="007D6A77" w:rsidP="007D6A77">
      <w:pPr>
        <w:widowControl/>
        <w:autoSpaceDE/>
        <w:autoSpaceDN/>
        <w:adjustRightInd/>
        <w:jc w:val="center"/>
        <w:rPr>
          <w:rFonts w:eastAsia="Calibri"/>
          <w:sz w:val="24"/>
          <w:szCs w:val="24"/>
          <w:lang w:eastAsia="en-US"/>
        </w:rPr>
      </w:pPr>
      <w:r w:rsidRPr="007D6A77">
        <w:rPr>
          <w:rFonts w:eastAsia="Calibri"/>
          <w:noProof/>
          <w:sz w:val="24"/>
          <w:szCs w:val="24"/>
          <w:lang w:val="en-US" w:eastAsia="en-US"/>
        </w:rPr>
        <w:drawing>
          <wp:inline distT="0" distB="0" distL="0" distR="0" wp14:anchorId="1C6AC92B" wp14:editId="5321E527">
            <wp:extent cx="3792953" cy="19335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27802" cy="1951340"/>
                    </a:xfrm>
                    <a:prstGeom prst="rect">
                      <a:avLst/>
                    </a:prstGeom>
                  </pic:spPr>
                </pic:pic>
              </a:graphicData>
            </a:graphic>
          </wp:inline>
        </w:drawing>
      </w:r>
    </w:p>
    <w:p w14:paraId="5F20260F" w14:textId="24A3A579" w:rsidR="007D6A77" w:rsidRPr="007D6A77" w:rsidRDefault="007D6A77" w:rsidP="007D6A77">
      <w:pPr>
        <w:widowControl/>
        <w:autoSpaceDE/>
        <w:autoSpaceDN/>
        <w:adjustRightInd/>
        <w:spacing w:line="360" w:lineRule="auto"/>
        <w:jc w:val="center"/>
        <w:rPr>
          <w:rFonts w:eastAsia="Calibri"/>
          <w:sz w:val="28"/>
          <w:szCs w:val="28"/>
          <w:lang w:eastAsia="en-US"/>
        </w:rPr>
      </w:pPr>
      <w:r w:rsidRPr="007D6A77">
        <w:rPr>
          <w:rFonts w:eastAsia="Calibri"/>
          <w:i/>
          <w:iCs/>
          <w:sz w:val="28"/>
          <w:szCs w:val="28"/>
          <w:lang w:eastAsia="en-US"/>
        </w:rPr>
        <w:t>1</w:t>
      </w:r>
      <w:r w:rsidRPr="007D6A77">
        <w:rPr>
          <w:rFonts w:eastAsia="Calibri"/>
          <w:sz w:val="28"/>
          <w:szCs w:val="28"/>
          <w:lang w:eastAsia="en-US"/>
        </w:rPr>
        <w:t xml:space="preserve"> – бункер; </w:t>
      </w:r>
      <w:r w:rsidRPr="007D6A77">
        <w:rPr>
          <w:rFonts w:eastAsia="Calibri"/>
          <w:i/>
          <w:iCs/>
          <w:sz w:val="28"/>
          <w:szCs w:val="28"/>
          <w:lang w:eastAsia="en-US"/>
        </w:rPr>
        <w:t>2</w:t>
      </w:r>
      <w:r w:rsidRPr="007D6A77">
        <w:rPr>
          <w:rFonts w:eastAsia="Calibri"/>
          <w:sz w:val="28"/>
          <w:szCs w:val="28"/>
          <w:lang w:eastAsia="en-US"/>
        </w:rPr>
        <w:t xml:space="preserve"> – выгрузное окно; </w:t>
      </w:r>
      <w:r w:rsidRPr="007D6A77">
        <w:rPr>
          <w:rFonts w:eastAsia="Calibri"/>
          <w:i/>
          <w:iCs/>
          <w:sz w:val="28"/>
          <w:szCs w:val="28"/>
          <w:lang w:eastAsia="en-US"/>
        </w:rPr>
        <w:t>3</w:t>
      </w:r>
      <w:r w:rsidRPr="007D6A77">
        <w:rPr>
          <w:rFonts w:eastAsia="Calibri"/>
          <w:sz w:val="28"/>
          <w:szCs w:val="28"/>
          <w:lang w:eastAsia="en-US"/>
        </w:rPr>
        <w:t xml:space="preserve">, </w:t>
      </w:r>
      <w:r w:rsidRPr="007D6A77">
        <w:rPr>
          <w:rFonts w:eastAsia="Calibri"/>
          <w:i/>
          <w:iCs/>
          <w:sz w:val="28"/>
          <w:szCs w:val="28"/>
          <w:lang w:eastAsia="en-US"/>
        </w:rPr>
        <w:t>8</w:t>
      </w:r>
      <w:r w:rsidRPr="007D6A77">
        <w:rPr>
          <w:rFonts w:eastAsia="Calibri"/>
          <w:sz w:val="28"/>
          <w:szCs w:val="28"/>
          <w:lang w:eastAsia="en-US"/>
        </w:rPr>
        <w:t xml:space="preserve"> – редуктор; </w:t>
      </w:r>
      <w:r w:rsidRPr="007D6A77">
        <w:rPr>
          <w:rFonts w:eastAsia="Calibri"/>
          <w:i/>
          <w:iCs/>
          <w:sz w:val="28"/>
          <w:szCs w:val="28"/>
          <w:lang w:eastAsia="en-US"/>
        </w:rPr>
        <w:t>4</w:t>
      </w:r>
      <w:r w:rsidRPr="007D6A77">
        <w:rPr>
          <w:rFonts w:eastAsia="Calibri"/>
          <w:sz w:val="28"/>
          <w:szCs w:val="28"/>
          <w:lang w:eastAsia="en-US"/>
        </w:rPr>
        <w:t xml:space="preserve"> – шнек; </w:t>
      </w:r>
      <w:r w:rsidRPr="007D6A77">
        <w:rPr>
          <w:rFonts w:eastAsia="Calibri"/>
          <w:i/>
          <w:iCs/>
          <w:sz w:val="28"/>
          <w:szCs w:val="28"/>
          <w:lang w:eastAsia="en-US"/>
        </w:rPr>
        <w:t>5</w:t>
      </w:r>
      <w:r w:rsidRPr="007D6A77">
        <w:rPr>
          <w:rFonts w:eastAsia="Calibri"/>
          <w:sz w:val="28"/>
          <w:szCs w:val="28"/>
          <w:lang w:eastAsia="en-US"/>
        </w:rPr>
        <w:t xml:space="preserve"> – горизонтальная площадка-отсекатель; </w:t>
      </w:r>
      <w:r w:rsidRPr="007D6A77">
        <w:rPr>
          <w:rFonts w:eastAsia="Calibri"/>
          <w:i/>
          <w:iCs/>
          <w:sz w:val="28"/>
          <w:szCs w:val="28"/>
          <w:lang w:eastAsia="en-US"/>
        </w:rPr>
        <w:t>6</w:t>
      </w:r>
      <w:r w:rsidRPr="007D6A77">
        <w:rPr>
          <w:rFonts w:eastAsia="Calibri"/>
          <w:sz w:val="28"/>
          <w:szCs w:val="28"/>
          <w:lang w:eastAsia="en-US"/>
        </w:rPr>
        <w:t xml:space="preserve">, </w:t>
      </w:r>
      <w:r w:rsidRPr="007D6A77">
        <w:rPr>
          <w:rFonts w:eastAsia="Calibri"/>
          <w:i/>
          <w:iCs/>
          <w:sz w:val="28"/>
          <w:szCs w:val="28"/>
          <w:lang w:eastAsia="en-US"/>
        </w:rPr>
        <w:t xml:space="preserve">10 </w:t>
      </w:r>
      <w:r w:rsidRPr="007D6A77">
        <w:rPr>
          <w:rFonts w:eastAsia="Calibri"/>
          <w:sz w:val="28"/>
          <w:szCs w:val="28"/>
          <w:lang w:eastAsia="en-US"/>
        </w:rPr>
        <w:t>– мотор-редуктор;</w:t>
      </w:r>
      <w:r w:rsidRPr="007D6A77">
        <w:rPr>
          <w:rFonts w:eastAsia="Calibri"/>
          <w:i/>
          <w:iCs/>
          <w:sz w:val="28"/>
          <w:szCs w:val="28"/>
          <w:lang w:eastAsia="en-US"/>
        </w:rPr>
        <w:t xml:space="preserve"> 9</w:t>
      </w:r>
      <w:r w:rsidRPr="007D6A77">
        <w:rPr>
          <w:rFonts w:eastAsia="Calibri"/>
          <w:sz w:val="28"/>
          <w:szCs w:val="28"/>
          <w:lang w:eastAsia="en-US"/>
        </w:rPr>
        <w:t xml:space="preserve"> – электродвигатель; </w:t>
      </w:r>
    </w:p>
    <w:p w14:paraId="6F60F599" w14:textId="77777777" w:rsidR="007D6A77" w:rsidRPr="007D6A77" w:rsidRDefault="007D6A77" w:rsidP="007D6A77">
      <w:pPr>
        <w:widowControl/>
        <w:autoSpaceDE/>
        <w:autoSpaceDN/>
        <w:adjustRightInd/>
        <w:spacing w:line="360" w:lineRule="auto"/>
        <w:jc w:val="center"/>
        <w:rPr>
          <w:rFonts w:eastAsia="Calibri"/>
          <w:sz w:val="28"/>
          <w:szCs w:val="28"/>
          <w:lang w:eastAsia="en-US"/>
        </w:rPr>
      </w:pPr>
      <w:r w:rsidRPr="007D6A77">
        <w:rPr>
          <w:rFonts w:eastAsia="Calibri"/>
          <w:i/>
          <w:iCs/>
          <w:sz w:val="28"/>
          <w:szCs w:val="28"/>
          <w:lang w:eastAsia="en-US"/>
        </w:rPr>
        <w:lastRenderedPageBreak/>
        <w:t>7</w:t>
      </w:r>
      <w:r w:rsidRPr="007D6A77">
        <w:rPr>
          <w:rFonts w:eastAsia="Calibri"/>
          <w:sz w:val="28"/>
          <w:szCs w:val="28"/>
          <w:lang w:eastAsia="en-US"/>
        </w:rPr>
        <w:t xml:space="preserve"> – цепная передача; </w:t>
      </w:r>
      <w:r w:rsidRPr="007D6A77">
        <w:rPr>
          <w:rFonts w:eastAsia="Calibri"/>
          <w:i/>
          <w:iCs/>
          <w:sz w:val="28"/>
          <w:szCs w:val="28"/>
          <w:lang w:eastAsia="en-US"/>
        </w:rPr>
        <w:t>11</w:t>
      </w:r>
      <w:r w:rsidRPr="007D6A77">
        <w:rPr>
          <w:rFonts w:eastAsia="Calibri"/>
          <w:sz w:val="28"/>
          <w:szCs w:val="28"/>
          <w:lang w:eastAsia="en-US"/>
        </w:rPr>
        <w:t xml:space="preserve"> – лопатки; </w:t>
      </w:r>
      <w:r w:rsidRPr="007D6A77">
        <w:rPr>
          <w:rFonts w:eastAsia="Calibri"/>
          <w:i/>
          <w:iCs/>
          <w:sz w:val="28"/>
          <w:szCs w:val="28"/>
          <w:lang w:eastAsia="en-US"/>
        </w:rPr>
        <w:t>12</w:t>
      </w:r>
      <w:r w:rsidRPr="007D6A77">
        <w:rPr>
          <w:rFonts w:eastAsia="Calibri"/>
          <w:sz w:val="28"/>
          <w:szCs w:val="28"/>
          <w:lang w:eastAsia="en-US"/>
        </w:rPr>
        <w:t xml:space="preserve"> – конус</w:t>
      </w:r>
    </w:p>
    <w:p w14:paraId="75BADADA" w14:textId="78BDE2BF" w:rsidR="007D6A77" w:rsidRPr="007D6A77" w:rsidRDefault="007D6A77" w:rsidP="007D6A77">
      <w:pPr>
        <w:widowControl/>
        <w:autoSpaceDE/>
        <w:autoSpaceDN/>
        <w:adjustRightInd/>
        <w:spacing w:line="360" w:lineRule="auto"/>
        <w:jc w:val="center"/>
        <w:rPr>
          <w:rFonts w:eastAsia="Calibri"/>
          <w:sz w:val="28"/>
          <w:szCs w:val="28"/>
          <w:lang w:eastAsia="en-US"/>
        </w:rPr>
      </w:pPr>
      <w:r w:rsidRPr="007D6A77">
        <w:rPr>
          <w:rFonts w:eastAsia="Calibri"/>
          <w:sz w:val="28"/>
          <w:szCs w:val="28"/>
          <w:lang w:eastAsia="en-US"/>
        </w:rPr>
        <w:t>Рисунок 1 – Схема роторного шнекового дозатора</w:t>
      </w:r>
    </w:p>
    <w:p w14:paraId="352E42A7" w14:textId="5660E2B5" w:rsidR="007D6A77" w:rsidRPr="007D6A77" w:rsidRDefault="00463BD4" w:rsidP="0072385A">
      <w:pPr>
        <w:shd w:val="clear" w:color="auto" w:fill="FFFFFF"/>
        <w:spacing w:line="360" w:lineRule="auto"/>
        <w:ind w:firstLine="567"/>
        <w:jc w:val="both"/>
        <w:rPr>
          <w:rFonts w:eastAsia="Calibri"/>
          <w:sz w:val="28"/>
          <w:szCs w:val="28"/>
          <w:lang w:eastAsia="en-US"/>
        </w:rPr>
      </w:pPr>
      <w:r w:rsidRPr="00463BD4">
        <w:rPr>
          <w:iCs/>
          <w:sz w:val="28"/>
          <w:szCs w:val="28"/>
        </w:rPr>
        <w:t xml:space="preserve"> </w:t>
      </w:r>
      <w:r w:rsidR="007D6A77" w:rsidRPr="007D6A77">
        <w:rPr>
          <w:rFonts w:eastAsia="Calibri"/>
          <w:sz w:val="28"/>
          <w:szCs w:val="28"/>
          <w:lang w:eastAsia="en-US"/>
        </w:rPr>
        <w:t xml:space="preserve">Над окном расположен редуктор-ротор с горизонтальными радиальными шнеками, отбирающими материал нижнего слоя за счёт вращения вокруг своей оси и круговой подачи ротора. </w:t>
      </w:r>
    </w:p>
    <w:p w14:paraId="4ABFCE5E" w14:textId="77777777" w:rsidR="007D6A77" w:rsidRPr="007D6A77" w:rsidRDefault="007D6A77" w:rsidP="007D6A77">
      <w:pPr>
        <w:widowControl/>
        <w:autoSpaceDE/>
        <w:autoSpaceDN/>
        <w:adjustRightInd/>
        <w:spacing w:line="360" w:lineRule="auto"/>
        <w:ind w:firstLine="709"/>
        <w:jc w:val="both"/>
        <w:rPr>
          <w:rFonts w:eastAsia="Calibri"/>
          <w:sz w:val="28"/>
          <w:szCs w:val="28"/>
          <w:lang w:eastAsia="en-US"/>
        </w:rPr>
      </w:pPr>
      <w:r w:rsidRPr="007D6A77">
        <w:rPr>
          <w:rFonts w:eastAsia="Calibri"/>
          <w:sz w:val="28"/>
          <w:szCs w:val="28"/>
          <w:lang w:eastAsia="en-US"/>
        </w:rPr>
        <w:t xml:space="preserve">Работает дозирующее устройство следующим образом. Дозируемый материал поступает в загрузочный бункер </w:t>
      </w:r>
      <w:r w:rsidRPr="007D6A77">
        <w:rPr>
          <w:rFonts w:eastAsia="Calibri"/>
          <w:i/>
          <w:sz w:val="28"/>
          <w:szCs w:val="28"/>
          <w:lang w:eastAsia="en-US"/>
        </w:rPr>
        <w:t>1</w:t>
      </w:r>
      <w:r w:rsidRPr="007D6A77">
        <w:rPr>
          <w:rFonts w:eastAsia="Calibri"/>
          <w:sz w:val="28"/>
          <w:szCs w:val="28"/>
          <w:lang w:eastAsia="en-US"/>
        </w:rPr>
        <w:t xml:space="preserve">, где постоянно перемешивается шнеком </w:t>
      </w:r>
      <w:r w:rsidRPr="007D6A77">
        <w:rPr>
          <w:rFonts w:eastAsia="Calibri"/>
          <w:i/>
          <w:sz w:val="28"/>
          <w:szCs w:val="28"/>
          <w:lang w:eastAsia="en-US"/>
        </w:rPr>
        <w:t>4</w:t>
      </w:r>
      <w:r w:rsidRPr="007D6A77">
        <w:rPr>
          <w:rFonts w:eastAsia="Calibri"/>
          <w:sz w:val="28"/>
          <w:szCs w:val="28"/>
          <w:lang w:eastAsia="en-US"/>
        </w:rPr>
        <w:t xml:space="preserve"> и транспортируется (нагнетается) к вращающимся лопаткам </w:t>
      </w:r>
      <w:r w:rsidRPr="007D6A77">
        <w:rPr>
          <w:rFonts w:eastAsia="Calibri"/>
          <w:i/>
          <w:iCs/>
          <w:sz w:val="28"/>
          <w:szCs w:val="28"/>
          <w:lang w:eastAsia="en-US"/>
        </w:rPr>
        <w:t>11</w:t>
      </w:r>
      <w:r w:rsidRPr="007D6A77">
        <w:rPr>
          <w:rFonts w:eastAsia="Calibri"/>
          <w:sz w:val="28"/>
          <w:szCs w:val="28"/>
          <w:lang w:eastAsia="en-US"/>
        </w:rPr>
        <w:t xml:space="preserve"> и далее выгрузному окну </w:t>
      </w:r>
      <w:r w:rsidRPr="007D6A77">
        <w:rPr>
          <w:rFonts w:eastAsia="Calibri"/>
          <w:i/>
          <w:iCs/>
          <w:sz w:val="28"/>
          <w:szCs w:val="28"/>
          <w:lang w:eastAsia="en-US"/>
        </w:rPr>
        <w:t>2</w:t>
      </w:r>
      <w:r w:rsidRPr="007D6A77">
        <w:rPr>
          <w:rFonts w:eastAsia="Calibri"/>
          <w:sz w:val="28"/>
          <w:szCs w:val="28"/>
          <w:lang w:eastAsia="en-US"/>
        </w:rPr>
        <w:t xml:space="preserve">. За счёт кругового вращения шнека отбор дозируемого материала (фрезерование) производится по всей поверхности дна бункера. </w:t>
      </w:r>
    </w:p>
    <w:p w14:paraId="3B5CD3DA" w14:textId="77777777" w:rsidR="007D6A77" w:rsidRPr="007D6A77" w:rsidRDefault="007D6A77" w:rsidP="007D6A77">
      <w:pPr>
        <w:widowControl/>
        <w:autoSpaceDE/>
        <w:autoSpaceDN/>
        <w:adjustRightInd/>
        <w:spacing w:line="360" w:lineRule="auto"/>
        <w:ind w:firstLine="709"/>
        <w:jc w:val="both"/>
        <w:rPr>
          <w:rFonts w:eastAsia="Calibri"/>
          <w:sz w:val="28"/>
          <w:szCs w:val="28"/>
          <w:lang w:eastAsia="en-US"/>
        </w:rPr>
      </w:pPr>
      <w:r w:rsidRPr="007D6A77">
        <w:rPr>
          <w:rFonts w:eastAsia="Calibri"/>
          <w:sz w:val="28"/>
          <w:szCs w:val="28"/>
          <w:lang w:eastAsia="en-US"/>
        </w:rPr>
        <w:t xml:space="preserve">Приводится дозатор от трёх электродвигателя </w:t>
      </w:r>
      <w:r w:rsidRPr="007D6A77">
        <w:rPr>
          <w:rFonts w:eastAsia="Calibri"/>
          <w:i/>
          <w:iCs/>
          <w:sz w:val="28"/>
          <w:szCs w:val="28"/>
          <w:lang w:eastAsia="en-US"/>
        </w:rPr>
        <w:t>9</w:t>
      </w:r>
      <w:r w:rsidRPr="007D6A77">
        <w:rPr>
          <w:rFonts w:eastAsia="Calibri"/>
          <w:sz w:val="28"/>
          <w:szCs w:val="28"/>
          <w:lang w:eastAsia="en-US"/>
        </w:rPr>
        <w:t xml:space="preserve">, мотор-редукторов </w:t>
      </w:r>
      <w:r w:rsidRPr="007D6A77">
        <w:rPr>
          <w:rFonts w:eastAsia="Calibri"/>
          <w:i/>
          <w:iCs/>
          <w:sz w:val="28"/>
          <w:szCs w:val="28"/>
          <w:lang w:eastAsia="en-US"/>
        </w:rPr>
        <w:t>6</w:t>
      </w:r>
      <w:r w:rsidRPr="007D6A77">
        <w:rPr>
          <w:rFonts w:eastAsia="Calibri"/>
          <w:sz w:val="28"/>
          <w:szCs w:val="28"/>
          <w:lang w:eastAsia="en-US"/>
        </w:rPr>
        <w:t xml:space="preserve">, </w:t>
      </w:r>
      <w:r w:rsidRPr="007D6A77">
        <w:rPr>
          <w:rFonts w:eastAsia="Calibri"/>
          <w:i/>
          <w:iCs/>
          <w:sz w:val="28"/>
          <w:szCs w:val="28"/>
          <w:lang w:eastAsia="en-US"/>
        </w:rPr>
        <w:t>10</w:t>
      </w:r>
      <w:r w:rsidRPr="007D6A77">
        <w:rPr>
          <w:rFonts w:eastAsia="Calibri"/>
          <w:sz w:val="28"/>
          <w:szCs w:val="28"/>
          <w:lang w:eastAsia="en-US"/>
        </w:rPr>
        <w:t xml:space="preserve">, редуктора </w:t>
      </w:r>
      <w:r w:rsidRPr="007D6A77">
        <w:rPr>
          <w:rFonts w:eastAsia="Calibri"/>
          <w:i/>
          <w:iCs/>
          <w:sz w:val="28"/>
          <w:szCs w:val="28"/>
          <w:lang w:eastAsia="en-US"/>
        </w:rPr>
        <w:t>8</w:t>
      </w:r>
      <w:r w:rsidRPr="007D6A77">
        <w:rPr>
          <w:rFonts w:eastAsia="Calibri"/>
          <w:sz w:val="28"/>
          <w:szCs w:val="28"/>
          <w:lang w:eastAsia="en-US"/>
        </w:rPr>
        <w:t xml:space="preserve"> и цепных передач </w:t>
      </w:r>
      <w:r w:rsidRPr="007D6A77">
        <w:rPr>
          <w:rFonts w:eastAsia="Calibri"/>
          <w:i/>
          <w:iCs/>
          <w:sz w:val="28"/>
          <w:szCs w:val="28"/>
          <w:lang w:eastAsia="en-US"/>
        </w:rPr>
        <w:t>7</w:t>
      </w:r>
      <w:r w:rsidRPr="007D6A77">
        <w:rPr>
          <w:rFonts w:eastAsia="Calibri"/>
          <w:sz w:val="28"/>
          <w:szCs w:val="28"/>
          <w:lang w:eastAsia="en-US"/>
        </w:rPr>
        <w:t xml:space="preserve">. </w:t>
      </w:r>
    </w:p>
    <w:p w14:paraId="733814A7" w14:textId="77777777" w:rsidR="007D6A77" w:rsidRPr="007D6A77" w:rsidRDefault="007D6A77" w:rsidP="007D6A77">
      <w:pPr>
        <w:widowControl/>
        <w:autoSpaceDE/>
        <w:autoSpaceDN/>
        <w:adjustRightInd/>
        <w:spacing w:line="360" w:lineRule="auto"/>
        <w:ind w:firstLine="709"/>
        <w:jc w:val="both"/>
        <w:rPr>
          <w:rFonts w:eastAsia="Calibri"/>
          <w:sz w:val="28"/>
          <w:szCs w:val="28"/>
          <w:lang w:eastAsia="en-US"/>
        </w:rPr>
      </w:pPr>
      <w:r w:rsidRPr="007D6A77">
        <w:rPr>
          <w:rFonts w:eastAsia="Calibri"/>
          <w:sz w:val="28"/>
          <w:szCs w:val="28"/>
          <w:lang w:eastAsia="en-US"/>
        </w:rPr>
        <w:t>Точность дозирования зависит от однородности смеси, вовлечения частиц материала в сложное движение. Предлагаемый дозатор может обеспечить равномерную высокую подачу дозируемого материала.</w:t>
      </w:r>
    </w:p>
    <w:p w14:paraId="497D4F4A" w14:textId="7949FB6E" w:rsidR="007D6A77" w:rsidRPr="007D6A77" w:rsidRDefault="007D6A77" w:rsidP="007D6A77">
      <w:pPr>
        <w:widowControl/>
        <w:autoSpaceDE/>
        <w:autoSpaceDN/>
        <w:adjustRightInd/>
        <w:spacing w:line="360" w:lineRule="auto"/>
        <w:ind w:firstLine="709"/>
        <w:jc w:val="both"/>
        <w:rPr>
          <w:rFonts w:eastAsia="Calibri"/>
          <w:sz w:val="28"/>
          <w:szCs w:val="28"/>
          <w:lang w:eastAsia="en-US"/>
        </w:rPr>
      </w:pPr>
      <w:r w:rsidRPr="007D6A77">
        <w:rPr>
          <w:rFonts w:eastAsia="Calibri"/>
          <w:sz w:val="28"/>
          <w:szCs w:val="28"/>
          <w:lang w:eastAsia="en-US"/>
        </w:rPr>
        <w:t>При разработке теории дозирования шнеком исходили из принципиальных схем дозатора (рис</w:t>
      </w:r>
      <w:r w:rsidR="0072385A">
        <w:rPr>
          <w:rFonts w:eastAsia="Calibri"/>
          <w:sz w:val="28"/>
          <w:szCs w:val="28"/>
          <w:lang w:eastAsia="en-US"/>
        </w:rPr>
        <w:t>унок</w:t>
      </w:r>
      <w:r w:rsidRPr="007D6A77">
        <w:rPr>
          <w:rFonts w:eastAsia="Calibri"/>
          <w:sz w:val="28"/>
          <w:szCs w:val="28"/>
          <w:lang w:eastAsia="en-US"/>
        </w:rPr>
        <w:t xml:space="preserve"> 1) и взаимодействия рабочего органа с монолитом (рис</w:t>
      </w:r>
      <w:r w:rsidR="0072385A">
        <w:rPr>
          <w:rFonts w:eastAsia="Calibri"/>
          <w:sz w:val="28"/>
          <w:szCs w:val="28"/>
          <w:lang w:eastAsia="en-US"/>
        </w:rPr>
        <w:t>унок</w:t>
      </w:r>
      <w:r w:rsidRPr="007D6A77">
        <w:rPr>
          <w:rFonts w:eastAsia="Calibri"/>
          <w:sz w:val="28"/>
          <w:szCs w:val="28"/>
          <w:lang w:eastAsia="en-US"/>
        </w:rPr>
        <w:t xml:space="preserve"> 2, </w:t>
      </w:r>
      <w:r w:rsidRPr="007D6A77">
        <w:rPr>
          <w:rFonts w:eastAsia="Calibri"/>
          <w:i/>
          <w:sz w:val="28"/>
          <w:szCs w:val="28"/>
          <w:lang w:eastAsia="en-US"/>
        </w:rPr>
        <w:t>а</w:t>
      </w:r>
      <w:r w:rsidRPr="007D6A77">
        <w:rPr>
          <w:rFonts w:eastAsia="Calibri"/>
          <w:sz w:val="28"/>
          <w:szCs w:val="28"/>
          <w:lang w:eastAsia="en-US"/>
        </w:rPr>
        <w:t xml:space="preserve">, </w:t>
      </w:r>
      <w:r w:rsidRPr="007D6A77">
        <w:rPr>
          <w:rFonts w:eastAsia="Calibri"/>
          <w:i/>
          <w:sz w:val="28"/>
          <w:szCs w:val="28"/>
          <w:lang w:eastAsia="en-US"/>
        </w:rPr>
        <w:t>б</w:t>
      </w:r>
      <w:r w:rsidRPr="007D6A77">
        <w:rPr>
          <w:rFonts w:eastAsia="Calibri"/>
          <w:sz w:val="28"/>
          <w:szCs w:val="28"/>
          <w:lang w:eastAsia="en-US"/>
        </w:rPr>
        <w:t>).</w:t>
      </w:r>
    </w:p>
    <w:p w14:paraId="6757B733" w14:textId="77777777" w:rsidR="007D6A77" w:rsidRPr="007D6A77" w:rsidRDefault="007D6A77" w:rsidP="007D6A77">
      <w:pPr>
        <w:widowControl/>
        <w:autoSpaceDE/>
        <w:autoSpaceDN/>
        <w:adjustRightInd/>
        <w:spacing w:line="360" w:lineRule="auto"/>
        <w:ind w:firstLine="709"/>
        <w:jc w:val="both"/>
        <w:rPr>
          <w:rFonts w:eastAsia="Calibri"/>
          <w:sz w:val="28"/>
          <w:szCs w:val="28"/>
          <w:lang w:eastAsia="en-US"/>
        </w:rPr>
      </w:pPr>
      <w:r w:rsidRPr="007D6A77">
        <w:rPr>
          <w:rFonts w:eastAsia="Calibri"/>
          <w:sz w:val="28"/>
          <w:szCs w:val="28"/>
          <w:lang w:eastAsia="en-US"/>
        </w:rPr>
        <w:t>Рабочий процесс отбора материала роторным шнеком можно условно разделить на две операции: 1) выработку (фрезерование) нижнего слоя материала за счёт равномерной круговой подачи шнека вокруг вертикальной оси бункера и 2) транспортирование выработанного («отфрезерованного») материала к центральному (выгрузному) окну в дне бункера вращением шнека вокруг своей оси.</w:t>
      </w:r>
    </w:p>
    <w:p w14:paraId="2B1C2041" w14:textId="77777777" w:rsidR="007D6A77" w:rsidRDefault="007D6A77" w:rsidP="007D6A77">
      <w:pPr>
        <w:widowControl/>
        <w:autoSpaceDE/>
        <w:autoSpaceDN/>
        <w:adjustRightInd/>
        <w:spacing w:line="360" w:lineRule="auto"/>
        <w:ind w:firstLine="709"/>
        <w:jc w:val="both"/>
        <w:rPr>
          <w:rFonts w:eastAsia="Calibri"/>
          <w:sz w:val="28"/>
          <w:szCs w:val="28"/>
          <w:lang w:eastAsia="en-US"/>
        </w:rPr>
      </w:pPr>
      <w:r w:rsidRPr="007D6A77">
        <w:rPr>
          <w:rFonts w:eastAsia="Calibri"/>
          <w:sz w:val="28"/>
          <w:szCs w:val="28"/>
          <w:lang w:eastAsia="en-US"/>
        </w:rPr>
        <w:t xml:space="preserve">Сущность процесса состоит в том, что каждое элементарное поперечное сечение винтовой поверхности, отделяя кромкой от монолита некоторый объём материала, передаёт его последующему сечению в направлении окна. Иначе говоря, производительность шнека должна нарастать по </w:t>
      </w:r>
      <w:r w:rsidRPr="007D6A77">
        <w:rPr>
          <w:rFonts w:eastAsia="Calibri"/>
          <w:sz w:val="28"/>
          <w:szCs w:val="28"/>
          <w:lang w:eastAsia="en-US"/>
        </w:rPr>
        <w:lastRenderedPageBreak/>
        <w:t>его длине от периферии к центру по некоторому закону приращения объёма круговой выработки «фрезеруемого» слоя. Этому закону должны быть подчинены форма и режимы рабочего органа.</w:t>
      </w:r>
    </w:p>
    <w:p w14:paraId="1CFDA1B1" w14:textId="77777777" w:rsidR="0072385A" w:rsidRPr="0072385A" w:rsidRDefault="0072385A" w:rsidP="0072385A">
      <w:pPr>
        <w:widowControl/>
        <w:autoSpaceDE/>
        <w:autoSpaceDN/>
        <w:adjustRightInd/>
        <w:jc w:val="center"/>
        <w:rPr>
          <w:rFonts w:eastAsia="Calibri"/>
          <w:sz w:val="24"/>
          <w:szCs w:val="24"/>
          <w:lang w:eastAsia="en-US"/>
        </w:rPr>
      </w:pPr>
      <w:r w:rsidRPr="0072385A">
        <w:rPr>
          <w:rFonts w:eastAsia="Calibri"/>
          <w:noProof/>
          <w:sz w:val="28"/>
          <w:szCs w:val="28"/>
          <w:lang w:val="en-US" w:eastAsia="en-US"/>
        </w:rPr>
        <w:drawing>
          <wp:inline distT="0" distB="0" distL="0" distR="0" wp14:anchorId="3BCFF461" wp14:editId="33DF07E7">
            <wp:extent cx="5159381" cy="2019631"/>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42049" cy="2051991"/>
                    </a:xfrm>
                    <a:prstGeom prst="rect">
                      <a:avLst/>
                    </a:prstGeom>
                  </pic:spPr>
                </pic:pic>
              </a:graphicData>
            </a:graphic>
          </wp:inline>
        </w:drawing>
      </w:r>
    </w:p>
    <w:p w14:paraId="4930D3D9" w14:textId="77777777" w:rsidR="0072385A" w:rsidRPr="0072385A" w:rsidRDefault="0072385A" w:rsidP="0072385A">
      <w:pPr>
        <w:widowControl/>
        <w:autoSpaceDE/>
        <w:autoSpaceDN/>
        <w:adjustRightInd/>
        <w:jc w:val="both"/>
        <w:rPr>
          <w:rFonts w:eastAsia="Calibri"/>
          <w:i/>
          <w:iCs/>
          <w:sz w:val="24"/>
          <w:szCs w:val="24"/>
          <w:lang w:eastAsia="en-US"/>
        </w:rPr>
      </w:pPr>
      <w:r w:rsidRPr="0072385A">
        <w:rPr>
          <w:rFonts w:eastAsia="Calibri"/>
          <w:sz w:val="24"/>
          <w:szCs w:val="24"/>
          <w:lang w:eastAsia="en-US"/>
        </w:rPr>
        <w:t xml:space="preserve">                                  </w:t>
      </w:r>
      <w:r w:rsidRPr="0072385A">
        <w:rPr>
          <w:rFonts w:eastAsia="Calibri"/>
          <w:i/>
          <w:iCs/>
          <w:sz w:val="24"/>
          <w:szCs w:val="24"/>
          <w:lang w:eastAsia="en-US"/>
        </w:rPr>
        <w:t>а                                                                                   б</w:t>
      </w:r>
    </w:p>
    <w:p w14:paraId="713C0FC9" w14:textId="084C827D" w:rsidR="0072385A" w:rsidRPr="0072385A" w:rsidRDefault="0072385A" w:rsidP="0072385A">
      <w:pPr>
        <w:widowControl/>
        <w:autoSpaceDE/>
        <w:autoSpaceDN/>
        <w:adjustRightInd/>
        <w:spacing w:after="240" w:line="360" w:lineRule="auto"/>
        <w:jc w:val="center"/>
        <w:rPr>
          <w:rFonts w:eastAsia="Calibri"/>
          <w:sz w:val="28"/>
          <w:szCs w:val="28"/>
          <w:lang w:eastAsia="en-US"/>
        </w:rPr>
      </w:pPr>
      <w:r w:rsidRPr="0072385A">
        <w:rPr>
          <w:rFonts w:eastAsia="Calibri"/>
          <w:sz w:val="28"/>
          <w:szCs w:val="28"/>
          <w:lang w:eastAsia="en-US"/>
        </w:rPr>
        <w:t>Рис</w:t>
      </w:r>
      <w:r>
        <w:rPr>
          <w:rFonts w:eastAsia="Calibri"/>
          <w:sz w:val="28"/>
          <w:szCs w:val="28"/>
          <w:lang w:eastAsia="en-US"/>
        </w:rPr>
        <w:t xml:space="preserve">унок </w:t>
      </w:r>
      <w:r w:rsidRPr="0072385A">
        <w:rPr>
          <w:rFonts w:eastAsia="Calibri"/>
          <w:sz w:val="28"/>
          <w:szCs w:val="28"/>
          <w:lang w:eastAsia="en-US"/>
        </w:rPr>
        <w:t>2</w:t>
      </w:r>
      <w:r>
        <w:rPr>
          <w:rFonts w:eastAsia="Calibri"/>
          <w:sz w:val="28"/>
          <w:szCs w:val="28"/>
          <w:lang w:eastAsia="en-US"/>
        </w:rPr>
        <w:t xml:space="preserve"> –</w:t>
      </w:r>
      <w:r w:rsidRPr="0072385A">
        <w:rPr>
          <w:rFonts w:eastAsia="Calibri"/>
          <w:sz w:val="28"/>
          <w:szCs w:val="28"/>
          <w:lang w:eastAsia="en-US"/>
        </w:rPr>
        <w:t xml:space="preserve"> Схемы взаимодействия рабочего органа с монолитом</w:t>
      </w:r>
    </w:p>
    <w:p w14:paraId="283677B3" w14:textId="0DBB2360"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Необходимо обосновать применение шнека с уменьшающимся по длине радиусом вала и постоянным радиусом витков. По аналогии с плоским фрезерованием материала спиральной цилиндрический фрезой приведено аналитическое и графическое доказательство того (рис</w:t>
      </w:r>
      <w:r>
        <w:rPr>
          <w:rFonts w:eastAsia="Calibri"/>
          <w:sz w:val="28"/>
          <w:szCs w:val="28"/>
          <w:lang w:eastAsia="en-US"/>
        </w:rPr>
        <w:t>унок</w:t>
      </w:r>
      <w:r w:rsidRPr="0072385A">
        <w:rPr>
          <w:rFonts w:eastAsia="Calibri"/>
          <w:sz w:val="28"/>
          <w:szCs w:val="28"/>
          <w:lang w:eastAsia="en-US"/>
        </w:rPr>
        <w:t xml:space="preserve"> 2, </w:t>
      </w:r>
      <w:r w:rsidRPr="0072385A">
        <w:rPr>
          <w:rFonts w:eastAsia="Calibri"/>
          <w:i/>
          <w:sz w:val="28"/>
          <w:szCs w:val="28"/>
          <w:lang w:eastAsia="en-US"/>
        </w:rPr>
        <w:t>а</w:t>
      </w:r>
      <w:r w:rsidRPr="0072385A">
        <w:rPr>
          <w:rFonts w:eastAsia="Calibri"/>
          <w:sz w:val="28"/>
          <w:szCs w:val="28"/>
          <w:lang w:eastAsia="en-US"/>
        </w:rPr>
        <w:t>), что процесс выработки количественно может быть представлен как равномерное круговое вращение вертикального прямоугольника (рис</w:t>
      </w:r>
      <w:r>
        <w:rPr>
          <w:rFonts w:eastAsia="Calibri"/>
          <w:sz w:val="28"/>
          <w:szCs w:val="28"/>
          <w:lang w:eastAsia="en-US"/>
        </w:rPr>
        <w:t>унок</w:t>
      </w:r>
      <w:r w:rsidRPr="0072385A">
        <w:rPr>
          <w:rFonts w:eastAsia="Calibri"/>
          <w:sz w:val="28"/>
          <w:szCs w:val="28"/>
          <w:lang w:eastAsia="en-US"/>
        </w:rPr>
        <w:t xml:space="preserve"> 2, </w:t>
      </w:r>
      <w:r w:rsidRPr="0072385A">
        <w:rPr>
          <w:rFonts w:eastAsia="Calibri"/>
          <w:i/>
          <w:sz w:val="28"/>
          <w:szCs w:val="28"/>
          <w:lang w:eastAsia="en-US"/>
        </w:rPr>
        <w:t>б</w:t>
      </w:r>
      <w:r w:rsidRPr="0072385A">
        <w:rPr>
          <w:rFonts w:eastAsia="Calibri"/>
          <w:sz w:val="28"/>
          <w:szCs w:val="28"/>
          <w:lang w:eastAsia="en-US"/>
        </w:rPr>
        <w:t>) снимающего круговой слой продукта высотой, равной диаметру витков, и длиной, равной длине рабочей части шнека.</w:t>
      </w:r>
    </w:p>
    <w:p w14:paraId="4C9AD43C"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В соответствии с этим доказательством дифференциальное уравнение производительности выработки для любого сечения шнека, после некоторых преобразований, запишется как</w:t>
      </w:r>
    </w:p>
    <w:p w14:paraId="6ACCE334" w14:textId="1AD41FDC" w:rsidR="0072385A" w:rsidRPr="0072385A" w:rsidRDefault="0072385A" w:rsidP="0072385A">
      <w:pPr>
        <w:widowControl/>
        <w:autoSpaceDE/>
        <w:autoSpaceDN/>
        <w:adjustRightInd/>
        <w:spacing w:line="360" w:lineRule="auto"/>
        <w:ind w:firstLine="709"/>
        <w:jc w:val="right"/>
        <w:rPr>
          <w:rFonts w:eastAsia="Calibri"/>
          <w:sz w:val="28"/>
          <w:szCs w:val="28"/>
          <w:lang w:eastAsia="en-US"/>
        </w:rPr>
      </w:pPr>
      <m:oMath>
        <m:r>
          <w:rPr>
            <w:rFonts w:ascii="Cambria Math" w:eastAsia="Calibri"/>
            <w:sz w:val="28"/>
            <w:szCs w:val="28"/>
            <w:lang w:eastAsia="en-US"/>
          </w:rPr>
          <m:t>d</m:t>
        </m:r>
        <m:sSub>
          <m:sSubPr>
            <m:ctrlPr>
              <w:rPr>
                <w:rFonts w:ascii="Cambria Math" w:eastAsia="Calibri" w:hAnsi="Cambria Math"/>
                <w:i/>
                <w:sz w:val="28"/>
                <w:szCs w:val="28"/>
                <w:lang w:eastAsia="en-US"/>
              </w:rPr>
            </m:ctrlPr>
          </m:sSubPr>
          <m:e>
            <m:r>
              <w:rPr>
                <w:rFonts w:ascii="Cambria Math" w:eastAsia="Calibri"/>
                <w:sz w:val="28"/>
                <w:szCs w:val="28"/>
                <w:lang w:eastAsia="en-US"/>
              </w:rPr>
              <m:t>q</m:t>
            </m:r>
          </m:e>
          <m:sub>
            <m:r>
              <w:rPr>
                <w:rFonts w:ascii="Cambria Math" w:eastAsia="Calibri"/>
                <w:sz w:val="28"/>
                <w:szCs w:val="28"/>
                <w:lang w:eastAsia="en-US"/>
              </w:rPr>
              <m:t>к</m:t>
            </m:r>
          </m:sub>
        </m:sSub>
        <m:r>
          <w:rPr>
            <w:rFonts w:ascii="Cambria Math" w:eastAsia="Calibri"/>
            <w:sz w:val="28"/>
            <w:szCs w:val="28"/>
            <w:lang w:eastAsia="en-US"/>
          </w:rPr>
          <m:t>=2r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d>
          <m:dPr>
            <m:ctrlPr>
              <w:rPr>
                <w:rFonts w:ascii="Cambria Math" w:eastAsia="Calibri" w:hAnsi="Cambria Math"/>
                <w:i/>
                <w:sz w:val="28"/>
                <w:szCs w:val="28"/>
                <w:lang w:eastAsia="en-US"/>
              </w:rPr>
            </m:ctrlPr>
          </m:dPr>
          <m:e>
            <m:r>
              <w:rPr>
                <w:rFonts w:ascii="Cambria Math" w:eastAsia="Calibri"/>
                <w:sz w:val="28"/>
                <w:szCs w:val="28"/>
                <w:lang w:eastAsia="en-US"/>
              </w:rPr>
              <m:t>R</m:t>
            </m:r>
            <m:r>
              <w:rPr>
                <w:rFonts w:ascii="Cambria Math" w:eastAsia="Calibri"/>
                <w:sz w:val="28"/>
                <w:szCs w:val="28"/>
                <w:lang w:eastAsia="en-US"/>
              </w:rPr>
              <m:t>-</m:t>
            </m:r>
            <m:r>
              <w:rPr>
                <w:rFonts w:ascii="Cambria Math" w:eastAsia="Calibri"/>
                <w:sz w:val="28"/>
                <w:szCs w:val="28"/>
                <w:lang w:eastAsia="en-US"/>
              </w:rPr>
              <m:t>x</m:t>
            </m:r>
          </m:e>
        </m:d>
        <m:r>
          <w:rPr>
            <w:rFonts w:ascii="Cambria Math" w:eastAsia="Calibri"/>
            <w:sz w:val="28"/>
            <w:szCs w:val="28"/>
            <w:lang w:eastAsia="en-US"/>
          </w:rPr>
          <m:t>dx</m:t>
        </m:r>
      </m:oMath>
      <w:r w:rsidRPr="0072385A">
        <w:rPr>
          <w:rFonts w:eastAsia="Calibri"/>
          <w:sz w:val="28"/>
          <w:szCs w:val="28"/>
          <w:lang w:eastAsia="en-US"/>
        </w:rPr>
        <w:t>,                                         (1)</w:t>
      </w:r>
    </w:p>
    <w:p w14:paraId="513520D3"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w:r w:rsidRPr="0072385A">
        <w:rPr>
          <w:rFonts w:eastAsia="Calibri"/>
          <w:i/>
          <w:sz w:val="28"/>
          <w:szCs w:val="28"/>
          <w:lang w:val="en-US" w:eastAsia="en-US"/>
        </w:rPr>
        <w:t>r</w:t>
      </w:r>
      <w:r w:rsidRPr="0072385A">
        <w:rPr>
          <w:rFonts w:eastAsia="Calibri"/>
          <w:sz w:val="28"/>
          <w:szCs w:val="28"/>
          <w:lang w:eastAsia="en-US"/>
        </w:rPr>
        <w:t xml:space="preserve"> – радиус витков шнека;</w:t>
      </w:r>
    </w:p>
    <w:p w14:paraId="7E391DE2"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proofErr w:type="spellStart"/>
      <w:r w:rsidRPr="0072385A">
        <w:rPr>
          <w:rFonts w:eastAsia="Calibri"/>
          <w:i/>
          <w:sz w:val="28"/>
          <w:szCs w:val="28"/>
          <w:lang w:eastAsia="en-US"/>
        </w:rPr>
        <w:t>ω</w:t>
      </w:r>
      <w:r w:rsidRPr="0072385A">
        <w:rPr>
          <w:rFonts w:eastAsia="Calibri"/>
          <w:i/>
          <w:sz w:val="28"/>
          <w:szCs w:val="28"/>
          <w:vertAlign w:val="subscript"/>
          <w:lang w:eastAsia="en-US"/>
        </w:rPr>
        <w:t>п</w:t>
      </w:r>
      <w:proofErr w:type="spellEnd"/>
      <w:r w:rsidRPr="0072385A">
        <w:rPr>
          <w:rFonts w:eastAsia="Calibri"/>
          <w:sz w:val="28"/>
          <w:szCs w:val="28"/>
          <w:lang w:eastAsia="en-US"/>
        </w:rPr>
        <w:t xml:space="preserve"> – частота круговой подачи;</w:t>
      </w:r>
    </w:p>
    <w:p w14:paraId="703C6222"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t>R</w:t>
      </w:r>
      <w:r w:rsidRPr="0072385A">
        <w:rPr>
          <w:rFonts w:eastAsia="Calibri"/>
          <w:sz w:val="28"/>
          <w:szCs w:val="28"/>
          <w:lang w:eastAsia="en-US"/>
        </w:rPr>
        <w:t xml:space="preserve"> – длина шнека;</w:t>
      </w:r>
    </w:p>
    <w:p w14:paraId="578D9614"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val="en-US" w:eastAsia="en-US"/>
        </w:rPr>
        <w:t>x</w:t>
      </w:r>
      <w:r w:rsidRPr="0072385A">
        <w:rPr>
          <w:rFonts w:eastAsia="Calibri"/>
          <w:sz w:val="28"/>
          <w:szCs w:val="28"/>
          <w:lang w:eastAsia="en-US"/>
        </w:rPr>
        <w:t xml:space="preserve"> – координата сечения, </w:t>
      </w:r>
    </w:p>
    <w:p w14:paraId="6DC37479"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а закон необходимого приращения производительности – в виде</w:t>
      </w:r>
    </w:p>
    <w:p w14:paraId="7E5845C8" w14:textId="553A0A13"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q</m:t>
            </m:r>
          </m:e>
          <m:sub>
            <m:r>
              <w:rPr>
                <w:rFonts w:ascii="Cambria Math" w:eastAsia="Calibri"/>
                <w:sz w:val="28"/>
                <w:szCs w:val="28"/>
                <w:lang w:eastAsia="en-US"/>
              </w:rPr>
              <m:t>к</m:t>
            </m:r>
          </m:sub>
        </m:sSub>
        <m:r>
          <w:rPr>
            <w:rFonts w:ascii="Cambria Math" w:eastAsia="Calibri"/>
            <w:sz w:val="28"/>
            <w:szCs w:val="28"/>
            <w:lang w:eastAsia="en-US"/>
          </w:rPr>
          <m:t>=r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d>
          <m:dPr>
            <m:ctrlPr>
              <w:rPr>
                <w:rFonts w:ascii="Cambria Math" w:eastAsia="Calibri" w:hAnsi="Cambria Math"/>
                <w:i/>
                <w:sz w:val="28"/>
                <w:szCs w:val="28"/>
                <w:lang w:eastAsia="en-US"/>
              </w:rPr>
            </m:ctrlPr>
          </m:dPr>
          <m:e>
            <m:r>
              <w:rPr>
                <w:rFonts w:ascii="Cambria Math" w:eastAsia="Calibri"/>
                <w:sz w:val="28"/>
                <w:szCs w:val="28"/>
                <w:lang w:eastAsia="en-US"/>
              </w:rPr>
              <m:t>2Rx</m:t>
            </m:r>
            <m:r>
              <w:rPr>
                <w:rFonts w:ascii="Cambria Math" w:eastAsia="Calibri"/>
                <w:sz w:val="28"/>
                <w:szCs w:val="28"/>
                <w:lang w:eastAsia="en-US"/>
              </w:rPr>
              <m:t>-</m:t>
            </m:r>
            <m:sSup>
              <m:sSupPr>
                <m:ctrlPr>
                  <w:rPr>
                    <w:rFonts w:ascii="Cambria Math" w:eastAsia="Calibri" w:hAnsi="Cambria Math"/>
                    <w:i/>
                    <w:sz w:val="28"/>
                    <w:szCs w:val="28"/>
                    <w:lang w:eastAsia="en-US"/>
                  </w:rPr>
                </m:ctrlPr>
              </m:sSupPr>
              <m:e>
                <m:r>
                  <w:rPr>
                    <w:rFonts w:ascii="Cambria Math" w:eastAsia="Calibri"/>
                    <w:sz w:val="28"/>
                    <w:szCs w:val="28"/>
                    <w:lang w:eastAsia="en-US"/>
                  </w:rPr>
                  <m:t>x</m:t>
                </m:r>
              </m:e>
              <m:sup>
                <m:r>
                  <w:rPr>
                    <w:rFonts w:ascii="Cambria Math" w:eastAsia="Calibri"/>
                    <w:sz w:val="28"/>
                    <w:szCs w:val="28"/>
                    <w:lang w:eastAsia="en-US"/>
                  </w:rPr>
                  <m:t>2</m:t>
                </m:r>
              </m:sup>
            </m:sSup>
          </m:e>
        </m:d>
      </m:oMath>
      <w:r w:rsidR="0072385A" w:rsidRPr="0072385A">
        <w:rPr>
          <w:rFonts w:eastAsia="Calibri"/>
          <w:sz w:val="28"/>
          <w:szCs w:val="28"/>
          <w:lang w:eastAsia="en-US"/>
        </w:rPr>
        <w:t>.                                       (2)</w:t>
      </w:r>
    </w:p>
    <w:p w14:paraId="1B7A055E"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Производительность концевого (выгрузного) сечения</w:t>
      </w:r>
    </w:p>
    <w:p w14:paraId="332C966E" w14:textId="714075C9" w:rsidR="0072385A" w:rsidRPr="0072385A" w:rsidRDefault="0072385A" w:rsidP="0072385A">
      <w:pPr>
        <w:widowControl/>
        <w:autoSpaceDE/>
        <w:autoSpaceDN/>
        <w:adjustRightInd/>
        <w:spacing w:line="360" w:lineRule="auto"/>
        <w:jc w:val="center"/>
        <w:rPr>
          <w:rFonts w:eastAsia="Calibri"/>
          <w:sz w:val="28"/>
          <w:szCs w:val="28"/>
          <w:lang w:eastAsia="en-US"/>
        </w:rPr>
      </w:pPr>
      <m:oMath>
        <m:r>
          <w:rPr>
            <w:rFonts w:ascii="Cambria Math" w:eastAsia="Calibri"/>
            <w:sz w:val="28"/>
            <w:szCs w:val="28"/>
            <w:lang w:eastAsia="en-US"/>
          </w:rPr>
          <m:t>q=r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d>
          <m:dPr>
            <m:ctrlPr>
              <w:rPr>
                <w:rFonts w:ascii="Cambria Math" w:eastAsia="Calibri" w:hAnsi="Cambria Math"/>
                <w:i/>
                <w:sz w:val="28"/>
                <w:szCs w:val="28"/>
                <w:lang w:eastAsia="en-US"/>
              </w:rPr>
            </m:ctrlPr>
          </m:dPr>
          <m:e>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e>
        </m:d>
      </m:oMath>
      <w:r w:rsidRPr="0072385A">
        <w:rPr>
          <w:rFonts w:eastAsia="Calibri"/>
          <w:sz w:val="28"/>
          <w:szCs w:val="28"/>
          <w:lang w:eastAsia="en-US"/>
        </w:rPr>
        <w:t>, м</w:t>
      </w:r>
      <w:r w:rsidRPr="0072385A">
        <w:rPr>
          <w:rFonts w:eastAsia="Calibri"/>
          <w:sz w:val="28"/>
          <w:szCs w:val="28"/>
          <w:vertAlign w:val="superscript"/>
          <w:lang w:eastAsia="en-US"/>
        </w:rPr>
        <w:t>3</w:t>
      </w:r>
      <w:r w:rsidRPr="0072385A">
        <w:rPr>
          <w:rFonts w:eastAsia="Calibri"/>
          <w:sz w:val="28"/>
          <w:szCs w:val="28"/>
          <w:lang w:eastAsia="en-US"/>
        </w:rPr>
        <w:t>/с,</w:t>
      </w:r>
    </w:p>
    <w:p w14:paraId="5093C50A"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или</w:t>
      </w:r>
    </w:p>
    <w:p w14:paraId="4FFAEA9F" w14:textId="5BD1CDE1" w:rsidR="0072385A" w:rsidRPr="0072385A" w:rsidRDefault="0072385A" w:rsidP="0072385A">
      <w:pPr>
        <w:widowControl/>
        <w:autoSpaceDE/>
        <w:autoSpaceDN/>
        <w:adjustRightInd/>
        <w:spacing w:line="360" w:lineRule="auto"/>
        <w:jc w:val="right"/>
        <w:rPr>
          <w:rFonts w:eastAsia="Calibri"/>
          <w:sz w:val="28"/>
          <w:szCs w:val="28"/>
          <w:lang w:eastAsia="en-US"/>
        </w:rPr>
      </w:pPr>
      <m:oMath>
        <m:r>
          <w:rPr>
            <w:rFonts w:ascii="Cambria Math" w:eastAsia="Calibri"/>
            <w:sz w:val="28"/>
            <w:szCs w:val="28"/>
            <w:lang w:eastAsia="en-US"/>
          </w:rPr>
          <m:t>q=r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d>
          <m:dPr>
            <m:ctrlPr>
              <w:rPr>
                <w:rFonts w:ascii="Cambria Math" w:eastAsia="Calibri" w:hAnsi="Cambria Math"/>
                <w:i/>
                <w:sz w:val="28"/>
                <w:szCs w:val="28"/>
                <w:lang w:eastAsia="en-US"/>
              </w:rPr>
            </m:ctrlPr>
          </m:dPr>
          <m:e>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e>
        </m:d>
        <m:r>
          <w:rPr>
            <w:rFonts w:ascii="Cambria Math" w:eastAsia="Calibri"/>
            <w:sz w:val="28"/>
            <w:szCs w:val="28"/>
            <w:lang w:eastAsia="en-US"/>
          </w:rPr>
          <m:t>γ</m:t>
        </m:r>
      </m:oMath>
      <w:r w:rsidRPr="0072385A">
        <w:rPr>
          <w:rFonts w:eastAsia="Calibri"/>
          <w:sz w:val="28"/>
          <w:szCs w:val="28"/>
          <w:lang w:eastAsia="en-US"/>
        </w:rPr>
        <w:t>, кг/с,                                        (3)</w:t>
      </w:r>
    </w:p>
    <w:p w14:paraId="6807B55E"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w:r w:rsidRPr="0072385A">
        <w:rPr>
          <w:rFonts w:eastAsia="Calibri"/>
          <w:i/>
          <w:sz w:val="28"/>
          <w:szCs w:val="28"/>
          <w:lang w:val="en-US" w:eastAsia="en-US"/>
        </w:rPr>
        <w:t>R</w:t>
      </w:r>
      <w:r w:rsidRPr="0072385A">
        <w:rPr>
          <w:rFonts w:eastAsia="Calibri"/>
          <w:i/>
          <w:sz w:val="28"/>
          <w:szCs w:val="28"/>
          <w:vertAlign w:val="subscript"/>
          <w:lang w:eastAsia="en-US"/>
        </w:rPr>
        <w:t>в</w:t>
      </w:r>
      <w:r w:rsidRPr="0072385A">
        <w:rPr>
          <w:rFonts w:eastAsia="Calibri"/>
          <w:sz w:val="28"/>
          <w:szCs w:val="28"/>
          <w:lang w:eastAsia="en-US"/>
        </w:rPr>
        <w:t xml:space="preserve"> – радиус выгрузного окна;</w:t>
      </w:r>
    </w:p>
    <w:p w14:paraId="0AC5CEAA"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t>γ</w:t>
      </w:r>
      <w:r w:rsidRPr="0072385A">
        <w:rPr>
          <w:rFonts w:eastAsia="Calibri"/>
          <w:sz w:val="28"/>
          <w:szCs w:val="28"/>
          <w:lang w:eastAsia="en-US"/>
        </w:rPr>
        <w:t xml:space="preserve"> – плотность кормов.</w:t>
      </w:r>
    </w:p>
    <w:p w14:paraId="6195F85E"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Для стабилизации процесса необходимо, чтобы транспортная производительность в любом сечении по длине шнека была больше или равна производительности в этом же сечении по выработке. Вот это условие:</w:t>
      </w:r>
    </w:p>
    <w:p w14:paraId="51661938" w14:textId="7F006F09" w:rsidR="0072385A" w:rsidRPr="0072385A" w:rsidRDefault="0072385A" w:rsidP="0072385A">
      <w:pPr>
        <w:widowControl/>
        <w:autoSpaceDE/>
        <w:autoSpaceDN/>
        <w:adjustRightInd/>
        <w:spacing w:line="360" w:lineRule="auto"/>
        <w:ind w:firstLine="709"/>
        <w:jc w:val="right"/>
        <w:rPr>
          <w:rFonts w:eastAsia="Calibri"/>
          <w:sz w:val="28"/>
          <w:szCs w:val="28"/>
          <w:lang w:eastAsia="en-US"/>
        </w:rPr>
      </w:pPr>
      <m:oMath>
        <m:r>
          <w:rPr>
            <w:rFonts w:ascii="Cambria Math" w:eastAsia="Calibri"/>
            <w:sz w:val="28"/>
            <w:szCs w:val="28"/>
            <w:lang w:eastAsia="en-US"/>
          </w:rPr>
          <m:t>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d>
          <m:dPr>
            <m:ctrlPr>
              <w:rPr>
                <w:rFonts w:ascii="Cambria Math" w:eastAsia="Calibri" w:hAnsi="Cambria Math"/>
                <w:i/>
                <w:sz w:val="28"/>
                <w:szCs w:val="28"/>
                <w:lang w:eastAsia="en-US"/>
              </w:rPr>
            </m:ctrlPr>
          </m:dPr>
          <m:e>
            <m:r>
              <w:rPr>
                <w:rFonts w:ascii="Cambria Math" w:eastAsia="Calibri"/>
                <w:sz w:val="28"/>
                <w:szCs w:val="28"/>
                <w:lang w:eastAsia="en-US"/>
              </w:rPr>
              <m:t>2Rx</m:t>
            </m:r>
            <m:r>
              <w:rPr>
                <w:rFonts w:ascii="Cambria Math" w:eastAsia="Calibri"/>
                <w:sz w:val="28"/>
                <w:szCs w:val="28"/>
                <w:lang w:eastAsia="en-US"/>
              </w:rPr>
              <m:t>-</m:t>
            </m:r>
            <m:sSup>
              <m:sSupPr>
                <m:ctrlPr>
                  <w:rPr>
                    <w:rFonts w:ascii="Cambria Math" w:eastAsia="Calibri" w:hAnsi="Cambria Math"/>
                    <w:i/>
                    <w:sz w:val="28"/>
                    <w:szCs w:val="28"/>
                    <w:lang w:eastAsia="en-US"/>
                  </w:rPr>
                </m:ctrlPr>
              </m:sSupPr>
              <m:e>
                <m:r>
                  <w:rPr>
                    <w:rFonts w:ascii="Cambria Math" w:eastAsia="Calibri"/>
                    <w:sz w:val="28"/>
                    <w:szCs w:val="28"/>
                    <w:lang w:eastAsia="en-US"/>
                  </w:rPr>
                  <m:t>x</m:t>
                </m:r>
              </m:e>
              <m:sup>
                <m:r>
                  <w:rPr>
                    <w:rFonts w:ascii="Cambria Math" w:eastAsia="Calibri"/>
                    <w:sz w:val="28"/>
                    <w:szCs w:val="28"/>
                    <w:lang w:eastAsia="en-US"/>
                  </w:rPr>
                  <m:t>2</m:t>
                </m:r>
              </m:sup>
            </m:sSup>
          </m:e>
        </m:d>
        <m:r>
          <w:rPr>
            <w:rFonts w:ascii="Cambria Math" w:eastAsia="Calibri"/>
            <w:sz w:val="28"/>
            <w:szCs w:val="28"/>
            <w:lang w:eastAsia="en-US"/>
          </w:rPr>
          <m:t>γ</m:t>
        </m:r>
        <m:r>
          <w:rPr>
            <w:rFonts w:ascii="Cambria Math" w:eastAsia="Calibri"/>
            <w:sz w:val="28"/>
            <w:szCs w:val="28"/>
            <w:lang w:eastAsia="en-US"/>
          </w:rPr>
          <m:t>≤</m:t>
        </m:r>
        <m:f>
          <m:fPr>
            <m:ctrlPr>
              <w:rPr>
                <w:rFonts w:ascii="Cambria Math" w:eastAsia="Calibri" w:hAnsi="Cambria Math"/>
                <w:i/>
                <w:sz w:val="28"/>
                <w:szCs w:val="28"/>
                <w:lang w:eastAsia="en-US"/>
              </w:rPr>
            </m:ctrlPr>
          </m:fPr>
          <m:num>
            <m:r>
              <w:rPr>
                <w:rFonts w:ascii="Cambria Math" w:eastAsia="Calibri"/>
                <w:sz w:val="28"/>
                <w:szCs w:val="28"/>
                <w:lang w:eastAsia="en-US"/>
              </w:rPr>
              <m:t>S</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num>
          <m:den>
            <m:r>
              <w:rPr>
                <w:rFonts w:ascii="Cambria Math" w:eastAsia="Calibri"/>
                <w:sz w:val="28"/>
                <w:szCs w:val="28"/>
                <w:lang w:eastAsia="en-US"/>
              </w:rPr>
              <m:t>2</m:t>
            </m:r>
          </m:den>
        </m:f>
        <m:d>
          <m:dPr>
            <m:ctrlPr>
              <w:rPr>
                <w:rFonts w:ascii="Cambria Math" w:eastAsia="Calibri" w:hAnsi="Cambria Math"/>
                <w:i/>
                <w:sz w:val="28"/>
                <w:szCs w:val="28"/>
                <w:lang w:eastAsia="en-US"/>
              </w:rPr>
            </m:ctrlPr>
          </m:dPr>
          <m:e>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x</m:t>
                </m:r>
              </m:sub>
              <m:sup>
                <m:r>
                  <w:rPr>
                    <w:rFonts w:ascii="Cambria Math" w:eastAsia="Calibri"/>
                    <w:sz w:val="28"/>
                    <w:szCs w:val="28"/>
                    <w:lang w:eastAsia="en-US"/>
                  </w:rPr>
                  <m:t>2</m:t>
                </m:r>
              </m:sup>
            </m:sSubSup>
          </m:e>
        </m:d>
        <m:r>
          <w:rPr>
            <w:rFonts w:ascii="Cambria Math" w:eastAsia="Calibri"/>
            <w:sz w:val="28"/>
            <w:szCs w:val="28"/>
            <w:lang w:eastAsia="en-US"/>
          </w:rPr>
          <m:t>γΨ</m:t>
        </m:r>
      </m:oMath>
      <w:r w:rsidRPr="0072385A">
        <w:rPr>
          <w:rFonts w:eastAsia="Calibri"/>
          <w:sz w:val="28"/>
          <w:szCs w:val="28"/>
          <w:lang w:eastAsia="en-US"/>
        </w:rPr>
        <w:t>,                            (4)</w:t>
      </w:r>
    </w:p>
    <w:p w14:paraId="54E268D6"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w:r w:rsidRPr="0072385A">
        <w:rPr>
          <w:rFonts w:eastAsia="Calibri"/>
          <w:i/>
          <w:sz w:val="28"/>
          <w:szCs w:val="28"/>
          <w:lang w:val="en-US" w:eastAsia="en-US"/>
        </w:rPr>
        <w:t>S</w:t>
      </w:r>
      <w:r w:rsidRPr="0072385A">
        <w:rPr>
          <w:rFonts w:eastAsia="Calibri"/>
          <w:sz w:val="28"/>
          <w:szCs w:val="28"/>
          <w:lang w:eastAsia="en-US"/>
        </w:rPr>
        <w:t xml:space="preserve"> – шаг витков шнека;</w:t>
      </w:r>
    </w:p>
    <w:p w14:paraId="0CDCBE60"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proofErr w:type="spellStart"/>
      <w:r w:rsidRPr="0072385A">
        <w:rPr>
          <w:rFonts w:eastAsia="Calibri"/>
          <w:i/>
          <w:sz w:val="28"/>
          <w:szCs w:val="28"/>
          <w:lang w:eastAsia="en-US"/>
        </w:rPr>
        <w:t>ω</w:t>
      </w:r>
      <w:r w:rsidRPr="0072385A">
        <w:rPr>
          <w:rFonts w:eastAsia="Calibri"/>
          <w:i/>
          <w:sz w:val="28"/>
          <w:szCs w:val="28"/>
          <w:vertAlign w:val="subscript"/>
          <w:lang w:eastAsia="en-US"/>
        </w:rPr>
        <w:t>ш</w:t>
      </w:r>
      <w:proofErr w:type="spellEnd"/>
      <w:r w:rsidRPr="0072385A">
        <w:rPr>
          <w:rFonts w:eastAsia="Calibri"/>
          <w:i/>
          <w:sz w:val="28"/>
          <w:szCs w:val="28"/>
          <w:lang w:eastAsia="en-US"/>
        </w:rPr>
        <w:t xml:space="preserve"> </w:t>
      </w:r>
      <w:r w:rsidRPr="0072385A">
        <w:rPr>
          <w:rFonts w:eastAsia="Calibri"/>
          <w:sz w:val="28"/>
          <w:szCs w:val="28"/>
          <w:lang w:eastAsia="en-US"/>
        </w:rPr>
        <w:t>– частота вращения шпека;</w:t>
      </w:r>
    </w:p>
    <w:p w14:paraId="0B801A2E"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val="en-US" w:eastAsia="en-US"/>
        </w:rPr>
        <w:t>r</w:t>
      </w:r>
      <w:r w:rsidRPr="0072385A">
        <w:rPr>
          <w:rFonts w:eastAsia="Calibri"/>
          <w:i/>
          <w:sz w:val="28"/>
          <w:szCs w:val="28"/>
          <w:vertAlign w:val="subscript"/>
          <w:lang w:eastAsia="en-US"/>
        </w:rPr>
        <w:t>х</w:t>
      </w:r>
      <w:r w:rsidRPr="0072385A">
        <w:rPr>
          <w:rFonts w:eastAsia="Calibri"/>
          <w:sz w:val="28"/>
          <w:szCs w:val="28"/>
          <w:lang w:eastAsia="en-US"/>
        </w:rPr>
        <w:t xml:space="preserve"> – радиус вала шнека в рассматриваемом сечении;</w:t>
      </w:r>
    </w:p>
    <w:p w14:paraId="4C791E1E" w14:textId="77777777" w:rsidR="0072385A" w:rsidRPr="0072385A" w:rsidRDefault="0072385A" w:rsidP="0072385A">
      <w:pPr>
        <w:widowControl/>
        <w:autoSpaceDE/>
        <w:autoSpaceDN/>
        <w:adjustRightInd/>
        <w:spacing w:line="360" w:lineRule="auto"/>
        <w:ind w:firstLine="426"/>
        <w:jc w:val="both"/>
        <w:rPr>
          <w:rFonts w:eastAsia="Calibri"/>
          <w:spacing w:val="-4"/>
          <w:sz w:val="28"/>
          <w:szCs w:val="28"/>
          <w:lang w:eastAsia="en-US"/>
        </w:rPr>
      </w:pPr>
      <w:bookmarkStart w:id="3" w:name="_Hlk152237768"/>
      <w:r w:rsidRPr="0072385A">
        <w:rPr>
          <w:rFonts w:eastAsia="Calibri"/>
          <w:i/>
          <w:spacing w:val="-4"/>
          <w:sz w:val="28"/>
          <w:szCs w:val="28"/>
          <w:lang w:eastAsia="en-US"/>
        </w:rPr>
        <w:t>Ψ</w:t>
      </w:r>
      <w:bookmarkEnd w:id="3"/>
      <w:r w:rsidRPr="0072385A">
        <w:rPr>
          <w:rFonts w:eastAsia="Calibri"/>
          <w:spacing w:val="-4"/>
          <w:sz w:val="28"/>
          <w:szCs w:val="28"/>
          <w:lang w:eastAsia="en-US"/>
        </w:rPr>
        <w:t xml:space="preserve"> – коэффициент наполнения межвиткового пространства, причем </w:t>
      </w:r>
      <w:r w:rsidRPr="0072385A">
        <w:rPr>
          <w:rFonts w:eastAsia="Calibri"/>
          <w:i/>
          <w:spacing w:val="-4"/>
          <w:sz w:val="28"/>
          <w:szCs w:val="28"/>
          <w:lang w:eastAsia="en-US"/>
        </w:rPr>
        <w:t>Ψ</w:t>
      </w:r>
      <w:r w:rsidRPr="0072385A">
        <w:rPr>
          <w:rFonts w:eastAsia="Calibri"/>
          <w:spacing w:val="-4"/>
          <w:sz w:val="28"/>
          <w:szCs w:val="28"/>
          <w:lang w:eastAsia="en-US"/>
        </w:rPr>
        <w:t xml:space="preserve"> ˂ 1.</w:t>
      </w:r>
    </w:p>
    <w:p w14:paraId="5D8542B5"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Преобразованием (4) выводится уравнение «профиля» вала шнека, согласованное с законом отбора продукта:</w:t>
      </w:r>
    </w:p>
    <w:p w14:paraId="5C5D037A" w14:textId="316A877C"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x</m:t>
            </m:r>
          </m:sub>
        </m:sSub>
        <m:r>
          <w:rPr>
            <w:rFonts w:ascii="Cambria Math" w:eastAsia="Calibri"/>
            <w:sz w:val="28"/>
            <w:szCs w:val="28"/>
            <w:lang w:eastAsia="en-US"/>
          </w:rPr>
          <m:t>=</m:t>
        </m:r>
        <m:rad>
          <m:radPr>
            <m:degHide m:val="1"/>
            <m:ctrlPr>
              <w:rPr>
                <w:rFonts w:ascii="Cambria Math" w:eastAsia="Calibri" w:hAnsi="Cambria Math"/>
                <w:i/>
                <w:sz w:val="28"/>
                <w:szCs w:val="28"/>
                <w:lang w:eastAsia="en-US"/>
              </w:rPr>
            </m:ctrlPr>
          </m:radPr>
          <m:deg/>
          <m:e>
            <m:d>
              <m:dPr>
                <m:ctrlPr>
                  <w:rPr>
                    <w:rFonts w:ascii="Cambria Math" w:eastAsia="Calibri" w:hAnsi="Cambria Math"/>
                    <w:i/>
                    <w:sz w:val="28"/>
                    <w:szCs w:val="28"/>
                    <w:lang w:eastAsia="en-US"/>
                  </w:rPr>
                </m:ctrlPr>
              </m:dPr>
              <m:e>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0</m:t>
                    </m:r>
                  </m:sub>
                  <m:sup>
                    <m:r>
                      <w:rPr>
                        <w:rFonts w:ascii="Cambria Math" w:eastAsia="Calibri"/>
                        <w:sz w:val="28"/>
                        <w:szCs w:val="28"/>
                        <w:lang w:eastAsia="en-US"/>
                      </w:rPr>
                      <m:t>2</m:t>
                    </m:r>
                  </m:sup>
                </m:sSubSup>
              </m:e>
            </m:d>
            <m:sSup>
              <m:sSupPr>
                <m:ctrlPr>
                  <w:rPr>
                    <w:rFonts w:ascii="Cambria Math" w:eastAsia="Calibri" w:hAnsi="Cambria Math"/>
                    <w:i/>
                    <w:sz w:val="28"/>
                    <w:szCs w:val="28"/>
                    <w:lang w:eastAsia="en-US"/>
                  </w:rPr>
                </m:ctrlPr>
              </m:sSupPr>
              <m:e>
                <m:d>
                  <m:dPr>
                    <m:ctrlPr>
                      <w:rPr>
                        <w:rFonts w:ascii="Cambria Math" w:eastAsia="Calibri" w:hAnsi="Cambria Math"/>
                        <w:i/>
                        <w:sz w:val="28"/>
                        <w:szCs w:val="28"/>
                        <w:lang w:eastAsia="en-US"/>
                      </w:rPr>
                    </m:ctrlPr>
                  </m:dPr>
                  <m:e>
                    <m:r>
                      <w:rPr>
                        <w:rFonts w:ascii="Cambria Math" w:eastAsia="Calibri"/>
                        <w:sz w:val="28"/>
                        <w:szCs w:val="28"/>
                        <w:lang w:eastAsia="en-US"/>
                      </w:rPr>
                      <m:t>1</m:t>
                    </m:r>
                    <m:r>
                      <w:rPr>
                        <w:rFonts w:ascii="Cambria Math" w:eastAsia="Calibri"/>
                        <w:sz w:val="28"/>
                        <w:szCs w:val="28"/>
                        <w:lang w:eastAsia="en-US"/>
                      </w:rPr>
                      <m:t>-</m:t>
                    </m:r>
                    <m:f>
                      <m:fPr>
                        <m:ctrlPr>
                          <w:rPr>
                            <w:rFonts w:ascii="Cambria Math" w:eastAsia="Calibri" w:hAnsi="Cambria Math"/>
                            <w:i/>
                            <w:sz w:val="28"/>
                            <w:szCs w:val="28"/>
                            <w:lang w:eastAsia="en-US"/>
                          </w:rPr>
                        </m:ctrlPr>
                      </m:fPr>
                      <m:num>
                        <m:r>
                          <w:rPr>
                            <w:rFonts w:ascii="Cambria Math" w:eastAsia="Calibri"/>
                            <w:sz w:val="28"/>
                            <w:szCs w:val="28"/>
                            <w:lang w:eastAsia="en-US"/>
                          </w:rPr>
                          <m:t>x</m:t>
                        </m:r>
                      </m:num>
                      <m:den>
                        <m:r>
                          <w:rPr>
                            <w:rFonts w:ascii="Cambria Math" w:eastAsia="Calibri"/>
                            <w:sz w:val="28"/>
                            <w:szCs w:val="28"/>
                            <w:lang w:eastAsia="en-US"/>
                          </w:rPr>
                          <m:t>R</m:t>
                        </m:r>
                      </m:den>
                    </m:f>
                  </m:e>
                </m:d>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0</m:t>
                </m:r>
              </m:sub>
              <m:sup>
                <m:r>
                  <w:rPr>
                    <w:rFonts w:ascii="Cambria Math" w:eastAsia="Calibri"/>
                    <w:sz w:val="28"/>
                    <w:szCs w:val="28"/>
                    <w:lang w:eastAsia="en-US"/>
                  </w:rPr>
                  <m:t>2</m:t>
                </m:r>
              </m:sup>
            </m:sSubSup>
          </m:e>
        </m:rad>
      </m:oMath>
      <w:r w:rsidR="0072385A" w:rsidRPr="0072385A">
        <w:rPr>
          <w:rFonts w:eastAsia="Calibri"/>
          <w:sz w:val="28"/>
          <w:szCs w:val="28"/>
          <w:lang w:eastAsia="en-US"/>
        </w:rPr>
        <w:t>.                           (5)</w:t>
      </w:r>
    </w:p>
    <w:p w14:paraId="775B4478"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В результате анализа (5) сделан вывод, что при сохранении постоянными отношении </w:t>
      </w:r>
      <w:bookmarkStart w:id="4" w:name="_Hlk152243495"/>
      <w:r w:rsidR="003F55F3" w:rsidRPr="0072385A">
        <w:rPr>
          <w:rFonts w:eastAsia="Calibri"/>
          <w:noProof/>
          <w:position w:val="-12"/>
          <w:sz w:val="28"/>
          <w:szCs w:val="28"/>
          <w:lang w:eastAsia="en-US"/>
        </w:rPr>
        <w:object w:dxaOrig="2500" w:dyaOrig="380" w14:anchorId="3F8D71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25.1pt;height:18.9pt;mso-width-percent:0;mso-height-percent:0;mso-width-percent:0;mso-height-percent:0" o:ole="">
            <v:imagedata r:id="rId16" o:title=""/>
          </v:shape>
          <o:OLEObject Type="Embed" ProgID="Equation.DSMT4" ShapeID="_x0000_i1028" DrawAspect="Content" ObjectID="_1799507150" r:id="rId17"/>
        </w:object>
      </w:r>
      <w:bookmarkEnd w:id="4"/>
      <w:r w:rsidRPr="0072385A">
        <w:rPr>
          <w:rFonts w:eastAsia="Calibri"/>
          <w:sz w:val="28"/>
          <w:szCs w:val="28"/>
          <w:lang w:eastAsia="en-US"/>
        </w:rPr>
        <w:t>правомерно выражение</w:t>
      </w:r>
    </w:p>
    <w:p w14:paraId="035EB80B" w14:textId="4A8453F5"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x</m:t>
            </m:r>
          </m:sub>
        </m:sSub>
        <m:r>
          <w:rPr>
            <w:rFonts w:ascii="Cambria Math" w:eastAsia="Calibri"/>
            <w:sz w:val="28"/>
            <w:szCs w:val="28"/>
            <w:lang w:eastAsia="en-US"/>
          </w:rPr>
          <m:t>=A</m:t>
        </m:r>
        <m:d>
          <m:dPr>
            <m:begChr m:val="|"/>
            <m:endChr m:val="|"/>
            <m:ctrlPr>
              <w:rPr>
                <w:rFonts w:ascii="Cambria Math" w:eastAsia="Calibri" w:hAnsi="Cambria Math"/>
                <w:i/>
                <w:sz w:val="28"/>
                <w:szCs w:val="28"/>
                <w:lang w:eastAsia="en-US"/>
              </w:rPr>
            </m:ctrlPr>
          </m:dPr>
          <m:e>
            <m:r>
              <w:rPr>
                <w:rFonts w:ascii="Cambria Math" w:eastAsia="Calibri"/>
                <w:sz w:val="28"/>
                <w:szCs w:val="28"/>
                <w:lang w:eastAsia="en-US"/>
              </w:rPr>
              <m:t>R</m:t>
            </m:r>
            <m:r>
              <w:rPr>
                <w:rFonts w:ascii="Cambria Math" w:eastAsia="Calibri"/>
                <w:sz w:val="28"/>
                <w:szCs w:val="28"/>
                <w:lang w:eastAsia="en-US"/>
              </w:rPr>
              <m:t>-</m:t>
            </m:r>
            <m:r>
              <w:rPr>
                <w:rFonts w:ascii="Cambria Math" w:eastAsia="Calibri"/>
                <w:sz w:val="28"/>
                <w:szCs w:val="28"/>
                <w:lang w:eastAsia="en-US"/>
              </w:rPr>
              <m:t>x</m:t>
            </m:r>
          </m:e>
        </m:d>
        <m:r>
          <w:rPr>
            <w:rFonts w:ascii="Cambria Math" w:eastAsia="Calibri"/>
            <w:sz w:val="28"/>
            <w:szCs w:val="28"/>
            <w:lang w:eastAsia="en-US"/>
          </w:rPr>
          <m:t>,</m:t>
        </m:r>
      </m:oMath>
      <w:r w:rsidR="0072385A" w:rsidRPr="0072385A">
        <w:rPr>
          <w:rFonts w:eastAsia="Calibri"/>
          <w:sz w:val="28"/>
          <w:szCs w:val="28"/>
          <w:lang w:eastAsia="en-US"/>
        </w:rPr>
        <w:t xml:space="preserve"> где </w:t>
      </w:r>
      <m:oMath>
        <m:r>
          <w:rPr>
            <w:rFonts w:ascii="Cambria Math" w:eastAsia="Calibri"/>
            <w:sz w:val="28"/>
            <w:szCs w:val="28"/>
            <w:lang w:eastAsia="en-US"/>
          </w:rPr>
          <m:t>A=</m:t>
        </m:r>
        <m:rad>
          <m:radPr>
            <m:degHide m:val="1"/>
            <m:ctrlPr>
              <w:rPr>
                <w:rFonts w:ascii="Cambria Math" w:eastAsia="Calibri" w:hAnsi="Cambria Math"/>
                <w:i/>
                <w:sz w:val="28"/>
                <w:szCs w:val="28"/>
                <w:lang w:eastAsia="en-US"/>
              </w:rPr>
            </m:ctrlPr>
          </m:radPr>
          <m:deg/>
          <m:e>
            <m:f>
              <m:fPr>
                <m:ctrlPr>
                  <w:rPr>
                    <w:rFonts w:ascii="Cambria Math" w:eastAsia="Calibri" w:hAnsi="Cambria Math"/>
                    <w:i/>
                    <w:sz w:val="28"/>
                    <w:szCs w:val="28"/>
                    <w:lang w:eastAsia="en-US"/>
                  </w:rPr>
                </m:ctrlPr>
              </m:fPr>
              <m:num>
                <m:r>
                  <w:rPr>
                    <w:rFonts w:ascii="Cambria Math" w:eastAsia="Calibri"/>
                    <w:sz w:val="28"/>
                    <w:szCs w:val="28"/>
                    <w:lang w:eastAsia="en-US"/>
                  </w:rPr>
                  <m:t>2r</m:t>
                </m:r>
              </m:num>
              <m:den>
                <m:r>
                  <w:rPr>
                    <w:rFonts w:ascii="Cambria Math" w:eastAsia="Calibri"/>
                    <w:sz w:val="28"/>
                    <w:szCs w:val="28"/>
                    <w:lang w:eastAsia="en-US"/>
                  </w:rPr>
                  <m:t>S</m:t>
                </m:r>
              </m:den>
            </m:f>
            <m:r>
              <w:rPr>
                <w:rFonts w:ascii="Cambria Math" w:eastAsia="Calibri"/>
                <w:sz w:val="28"/>
                <w:szCs w:val="28"/>
                <w:lang w:eastAsia="en-US"/>
              </w:rPr>
              <m:t>×</m:t>
            </m:r>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num>
              <m:den>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r>
                  <w:rPr>
                    <w:rFonts w:ascii="Cambria Math" w:eastAsia="Calibri"/>
                    <w:sz w:val="28"/>
                    <w:szCs w:val="28"/>
                    <w:lang w:eastAsia="en-US"/>
                  </w:rPr>
                  <m:t>Ψ</m:t>
                </m:r>
              </m:den>
            </m:f>
            <m:d>
              <m:dPr>
                <m:ctrlPr>
                  <w:rPr>
                    <w:rFonts w:ascii="Cambria Math" w:eastAsia="Calibri" w:hAnsi="Cambria Math"/>
                    <w:i/>
                    <w:sz w:val="28"/>
                    <w:szCs w:val="28"/>
                    <w:lang w:eastAsia="en-US"/>
                  </w:rPr>
                </m:ctrlPr>
              </m:dPr>
              <m:e>
                <m:r>
                  <w:rPr>
                    <w:rFonts w:ascii="Cambria Math" w:eastAsia="Calibri"/>
                    <w:sz w:val="28"/>
                    <w:szCs w:val="28"/>
                    <w:lang w:eastAsia="en-US"/>
                  </w:rPr>
                  <m:t>1</m:t>
                </m:r>
                <m:r>
                  <w:rPr>
                    <w:rFonts w:ascii="Cambria Math" w:eastAsia="Calibri"/>
                    <w:sz w:val="28"/>
                    <w:szCs w:val="28"/>
                    <w:lang w:eastAsia="en-US"/>
                  </w:rPr>
                  <m:t>-</m:t>
                </m:r>
                <m:f>
                  <m:fPr>
                    <m:ctrlPr>
                      <w:rPr>
                        <w:rFonts w:ascii="Cambria Math" w:eastAsia="Calibri" w:hAnsi="Cambria Math"/>
                        <w:i/>
                        <w:sz w:val="28"/>
                        <w:szCs w:val="28"/>
                        <w:lang w:eastAsia="en-US"/>
                      </w:rPr>
                    </m:ctrlPr>
                  </m:fPr>
                  <m:num>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num>
                  <m:den>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den>
                </m:f>
              </m:e>
            </m:d>
          </m:e>
        </m:rad>
      </m:oMath>
      <w:r w:rsidR="0072385A" w:rsidRPr="0072385A">
        <w:rPr>
          <w:rFonts w:eastAsia="Calibri"/>
          <w:sz w:val="28"/>
          <w:szCs w:val="28"/>
          <w:lang w:eastAsia="en-US"/>
        </w:rPr>
        <w:t>.            (6)</w:t>
      </w:r>
    </w:p>
    <w:p w14:paraId="63C728A1"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Следовательно, вал может быть выполнен в виде прямого кругового конуса с унифицированным углом конусности 2</w:t>
      </w:r>
      <w:r w:rsidRPr="0072385A">
        <w:rPr>
          <w:rFonts w:eastAsia="Calibri"/>
          <w:i/>
          <w:sz w:val="28"/>
          <w:szCs w:val="28"/>
          <w:lang w:eastAsia="en-US"/>
        </w:rPr>
        <w:t>β</w:t>
      </w:r>
      <w:r w:rsidRPr="0072385A">
        <w:rPr>
          <w:rFonts w:eastAsia="Calibri"/>
          <w:sz w:val="28"/>
          <w:szCs w:val="28"/>
          <w:lang w:eastAsia="en-US"/>
        </w:rPr>
        <w:t xml:space="preserve"> для роторных шнеков-дозаторов практически любой длины и производительности.</w:t>
      </w:r>
    </w:p>
    <w:p w14:paraId="6A6E8FE3"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Из (2) и (4) с учётом (3) после преобразований получена обобщенная формула производительности дозатора для текущего сечения:</w:t>
      </w:r>
    </w:p>
    <w:p w14:paraId="2E92EAC8" w14:textId="2029D94E" w:rsidR="0072385A" w:rsidRPr="0072385A" w:rsidRDefault="003F55F3" w:rsidP="0072385A">
      <w:pPr>
        <w:widowControl/>
        <w:autoSpaceDE/>
        <w:autoSpaceDN/>
        <w:adjustRightInd/>
        <w:spacing w:line="360" w:lineRule="auto"/>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q</m:t>
            </m:r>
          </m:e>
          <m:sub>
            <m:r>
              <w:rPr>
                <w:rFonts w:ascii="Cambria Math" w:eastAsia="Calibri"/>
                <w:sz w:val="28"/>
                <w:szCs w:val="28"/>
                <w:lang w:eastAsia="en-US"/>
              </w:rPr>
              <m:t>x</m:t>
            </m:r>
          </m:sub>
        </m:sSub>
        <m:r>
          <w:rPr>
            <w:rFonts w:ascii="Cambria Math" w:eastAsia="Calibri"/>
            <w:sz w:val="28"/>
            <w:szCs w:val="28"/>
            <w:lang w:eastAsia="en-US"/>
          </w:rPr>
          <m:t>=</m:t>
        </m:r>
        <m:f>
          <m:fPr>
            <m:ctrlPr>
              <w:rPr>
                <w:rFonts w:ascii="Cambria Math" w:eastAsia="Calibri" w:hAnsi="Cambria Math"/>
                <w:i/>
                <w:sz w:val="28"/>
                <w:szCs w:val="28"/>
                <w:lang w:eastAsia="en-US"/>
              </w:rPr>
            </m:ctrlPr>
          </m:fPr>
          <m:num>
            <m:r>
              <w:rPr>
                <w:rFonts w:ascii="Cambria Math" w:eastAsia="Calibri"/>
                <w:sz w:val="28"/>
                <w:szCs w:val="28"/>
                <w:lang w:eastAsia="en-US"/>
              </w:rPr>
              <m:t>2</m:t>
            </m:r>
            <m:sSubSup>
              <m:sSubSupPr>
                <m:ctrlPr>
                  <w:rPr>
                    <w:rFonts w:ascii="Cambria Math" w:eastAsia="Calibri" w:hAnsi="Cambria Math"/>
                    <w:i/>
                    <w:sz w:val="28"/>
                    <w:szCs w:val="28"/>
                    <w:lang w:eastAsia="en-US"/>
                  </w:rPr>
                </m:ctrlPr>
              </m:sSubSupPr>
              <m:e>
                <m:r>
                  <w:rPr>
                    <w:rFonts w:ascii="Cambria Math" w:eastAsia="Calibri"/>
                    <w:sz w:val="28"/>
                    <w:szCs w:val="28"/>
                    <w:lang w:eastAsia="en-US"/>
                  </w:rPr>
                  <m:t>ω</m:t>
                </m:r>
              </m:e>
              <m:sub>
                <m:r>
                  <w:rPr>
                    <w:rFonts w:ascii="Cambria Math" w:eastAsia="Calibri"/>
                    <w:sz w:val="28"/>
                    <w:szCs w:val="28"/>
                    <w:lang w:eastAsia="en-US"/>
                  </w:rPr>
                  <m:t>п</m:t>
                </m:r>
              </m:sub>
              <m:sup>
                <m:r>
                  <w:rPr>
                    <w:rFonts w:ascii="Cambria Math" w:eastAsia="Calibri"/>
                    <w:sz w:val="28"/>
                    <w:szCs w:val="28"/>
                    <w:lang w:eastAsia="en-US"/>
                  </w:rPr>
                  <m:t>2</m:t>
                </m:r>
              </m:sup>
            </m:sSubSup>
            <m:r>
              <w:rPr>
                <w:rFonts w:ascii="Cambria Math" w:eastAsia="Calibri"/>
                <w:sz w:val="28"/>
                <w:szCs w:val="28"/>
                <w:lang w:eastAsia="en-US"/>
              </w:rPr>
              <m:t>γ</m:t>
            </m:r>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num>
          <m:den>
            <m:r>
              <w:rPr>
                <w:rFonts w:ascii="Cambria Math" w:eastAsia="Calibri"/>
                <w:sz w:val="28"/>
                <w:szCs w:val="28"/>
                <w:lang w:eastAsia="en-US"/>
              </w:rPr>
              <m:t>S</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r>
              <w:rPr>
                <w:rFonts w:ascii="Cambria Math" w:eastAsia="Calibri"/>
                <w:sz w:val="28"/>
                <w:szCs w:val="28"/>
                <w:lang w:eastAsia="en-US"/>
              </w:rPr>
              <m:t>Ψ</m:t>
            </m:r>
          </m:den>
        </m:f>
        <m:d>
          <m:dPr>
            <m:ctrlPr>
              <w:rPr>
                <w:rFonts w:ascii="Cambria Math" w:eastAsia="Calibri" w:hAnsi="Cambria Math"/>
                <w:i/>
                <w:sz w:val="28"/>
                <w:szCs w:val="28"/>
                <w:lang w:eastAsia="en-US"/>
              </w:rPr>
            </m:ctrlPr>
          </m:dPr>
          <m:e>
            <m:r>
              <w:rPr>
                <w:rFonts w:ascii="Cambria Math" w:eastAsia="Calibri"/>
                <w:sz w:val="28"/>
                <w:szCs w:val="28"/>
                <w:lang w:eastAsia="en-US"/>
              </w:rPr>
              <m:t>1</m:t>
            </m:r>
            <m:r>
              <w:rPr>
                <w:rFonts w:ascii="Cambria Math" w:eastAsia="Calibri"/>
                <w:sz w:val="28"/>
                <w:szCs w:val="28"/>
                <w:lang w:eastAsia="en-US"/>
              </w:rPr>
              <m:t>-</m:t>
            </m:r>
            <m:f>
              <m:fPr>
                <m:ctrlPr>
                  <w:rPr>
                    <w:rFonts w:ascii="Cambria Math" w:eastAsia="Calibri" w:hAnsi="Cambria Math"/>
                    <w:i/>
                    <w:sz w:val="28"/>
                    <w:szCs w:val="28"/>
                    <w:lang w:eastAsia="en-US"/>
                  </w:rPr>
                </m:ctrlPr>
              </m:fPr>
              <m:num>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0</m:t>
                    </m:r>
                  </m:sub>
                  <m:sup>
                    <m:r>
                      <w:rPr>
                        <w:rFonts w:ascii="Cambria Math" w:eastAsia="Calibri"/>
                        <w:sz w:val="28"/>
                        <w:szCs w:val="28"/>
                        <w:lang w:eastAsia="en-US"/>
                      </w:rPr>
                      <m:t>2</m:t>
                    </m:r>
                  </m:sup>
                </m:sSubSup>
              </m:num>
              <m:den>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den>
            </m:f>
          </m:e>
        </m:d>
        <m:d>
          <m:dPr>
            <m:ctrlPr>
              <w:rPr>
                <w:rFonts w:ascii="Cambria Math" w:eastAsia="Calibri" w:hAnsi="Cambria Math"/>
                <w:i/>
                <w:sz w:val="28"/>
                <w:szCs w:val="28"/>
                <w:lang w:eastAsia="en-US"/>
              </w:rPr>
            </m:ctrlPr>
          </m:dPr>
          <m:e>
            <m:r>
              <w:rPr>
                <w:rFonts w:ascii="Cambria Math" w:eastAsia="Calibri"/>
                <w:sz w:val="28"/>
                <w:szCs w:val="28"/>
                <w:lang w:eastAsia="en-US"/>
              </w:rPr>
              <m:t>2Rx</m:t>
            </m:r>
            <m:r>
              <w:rPr>
                <w:rFonts w:ascii="Cambria Math" w:eastAsia="Calibri"/>
                <w:sz w:val="28"/>
                <w:szCs w:val="28"/>
                <w:lang w:eastAsia="en-US"/>
              </w:rPr>
              <m:t>-</m:t>
            </m:r>
            <m:sSup>
              <m:sSupPr>
                <m:ctrlPr>
                  <w:rPr>
                    <w:rFonts w:ascii="Cambria Math" w:eastAsia="Calibri" w:hAnsi="Cambria Math"/>
                    <w:i/>
                    <w:sz w:val="28"/>
                    <w:szCs w:val="28"/>
                    <w:lang w:eastAsia="en-US"/>
                  </w:rPr>
                </m:ctrlPr>
              </m:sSupPr>
              <m:e>
                <m:r>
                  <w:rPr>
                    <w:rFonts w:ascii="Cambria Math" w:eastAsia="Calibri"/>
                    <w:sz w:val="28"/>
                    <w:szCs w:val="28"/>
                    <w:lang w:eastAsia="en-US"/>
                  </w:rPr>
                  <m:t>x</m:t>
                </m:r>
              </m:e>
              <m:sup>
                <m:r>
                  <w:rPr>
                    <w:rFonts w:ascii="Cambria Math" w:eastAsia="Calibri"/>
                    <w:sz w:val="28"/>
                    <w:szCs w:val="28"/>
                    <w:lang w:eastAsia="en-US"/>
                  </w:rPr>
                  <m:t>2</m:t>
                </m:r>
              </m:sup>
            </m:sSup>
          </m:e>
        </m:d>
      </m:oMath>
      <w:r w:rsidR="0072385A" w:rsidRPr="0072385A">
        <w:rPr>
          <w:rFonts w:eastAsia="Calibri"/>
          <w:sz w:val="28"/>
          <w:szCs w:val="28"/>
          <w:lang w:eastAsia="en-US"/>
        </w:rPr>
        <w:t xml:space="preserve">               </w:t>
      </w:r>
      <w:r w:rsidR="0072385A">
        <w:rPr>
          <w:rFonts w:eastAsia="Calibri"/>
          <w:sz w:val="28"/>
          <w:szCs w:val="28"/>
          <w:lang w:eastAsia="en-US"/>
        </w:rPr>
        <w:t xml:space="preserve">   </w:t>
      </w:r>
      <w:r w:rsidR="0072385A" w:rsidRPr="0072385A">
        <w:rPr>
          <w:rFonts w:eastAsia="Calibri"/>
          <w:sz w:val="28"/>
          <w:szCs w:val="28"/>
          <w:lang w:eastAsia="en-US"/>
        </w:rPr>
        <w:t xml:space="preserve">         (7)</w:t>
      </w:r>
    </w:p>
    <w:p w14:paraId="5545C309"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и для концевого сечения</w:t>
      </w:r>
    </w:p>
    <w:p w14:paraId="70581BF0" w14:textId="0BE11136" w:rsidR="0072385A" w:rsidRPr="0072385A" w:rsidRDefault="0072385A" w:rsidP="0072385A">
      <w:pPr>
        <w:widowControl/>
        <w:autoSpaceDE/>
        <w:autoSpaceDN/>
        <w:adjustRightInd/>
        <w:spacing w:line="360" w:lineRule="auto"/>
        <w:jc w:val="right"/>
        <w:rPr>
          <w:rFonts w:eastAsia="Calibri"/>
          <w:sz w:val="28"/>
          <w:szCs w:val="28"/>
          <w:lang w:eastAsia="en-US"/>
        </w:rPr>
      </w:pPr>
      <m:oMath>
        <m:r>
          <w:rPr>
            <w:rFonts w:ascii="Cambria Math" w:eastAsia="Calibri"/>
            <w:sz w:val="28"/>
            <w:szCs w:val="28"/>
            <w:lang w:eastAsia="en-US"/>
          </w:rPr>
          <m:t>q=</m:t>
        </m:r>
        <m:f>
          <m:fPr>
            <m:ctrlPr>
              <w:rPr>
                <w:rFonts w:ascii="Cambria Math" w:eastAsia="Calibri" w:hAnsi="Cambria Math"/>
                <w:i/>
                <w:sz w:val="28"/>
                <w:szCs w:val="28"/>
                <w:lang w:eastAsia="en-US"/>
              </w:rPr>
            </m:ctrlPr>
          </m:fPr>
          <m:num>
            <m:r>
              <w:rPr>
                <w:rFonts w:ascii="Cambria Math" w:eastAsia="Calibri"/>
                <w:sz w:val="28"/>
                <w:szCs w:val="28"/>
                <w:lang w:eastAsia="en-US"/>
              </w:rPr>
              <m:t>2</m:t>
            </m:r>
            <m:sSubSup>
              <m:sSubSupPr>
                <m:ctrlPr>
                  <w:rPr>
                    <w:rFonts w:ascii="Cambria Math" w:eastAsia="Calibri" w:hAnsi="Cambria Math"/>
                    <w:i/>
                    <w:sz w:val="28"/>
                    <w:szCs w:val="28"/>
                    <w:lang w:eastAsia="en-US"/>
                  </w:rPr>
                </m:ctrlPr>
              </m:sSubSupPr>
              <m:e>
                <m:r>
                  <w:rPr>
                    <w:rFonts w:ascii="Cambria Math" w:eastAsia="Calibri"/>
                    <w:sz w:val="28"/>
                    <w:szCs w:val="28"/>
                    <w:lang w:eastAsia="en-US"/>
                  </w:rPr>
                  <m:t>ω</m:t>
                </m:r>
              </m:e>
              <m:sub>
                <m:r>
                  <w:rPr>
                    <w:rFonts w:ascii="Cambria Math" w:eastAsia="Calibri"/>
                    <w:sz w:val="28"/>
                    <w:szCs w:val="28"/>
                    <w:lang w:eastAsia="en-US"/>
                  </w:rPr>
                  <m:t>п</m:t>
                </m:r>
              </m:sub>
              <m:sup>
                <m:r>
                  <w:rPr>
                    <w:rFonts w:ascii="Cambria Math" w:eastAsia="Calibri"/>
                    <w:sz w:val="28"/>
                    <w:szCs w:val="28"/>
                    <w:lang w:eastAsia="en-US"/>
                  </w:rPr>
                  <m:t>2</m:t>
                </m:r>
              </m:sup>
            </m:sSubSup>
            <m:r>
              <w:rPr>
                <w:rFonts w:ascii="Cambria Math" w:eastAsia="Calibri"/>
                <w:sz w:val="28"/>
                <w:szCs w:val="28"/>
                <w:lang w:eastAsia="en-US"/>
              </w:rPr>
              <m:t>γ</m:t>
            </m:r>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num>
          <m:den>
            <m:r>
              <w:rPr>
                <w:rFonts w:ascii="Cambria Math" w:eastAsia="Calibri"/>
                <w:sz w:val="28"/>
                <w:szCs w:val="28"/>
                <w:lang w:eastAsia="en-US"/>
              </w:rPr>
              <m:t>S</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r>
              <w:rPr>
                <w:rFonts w:ascii="Cambria Math" w:eastAsia="Calibri"/>
                <w:sz w:val="28"/>
                <w:szCs w:val="28"/>
                <w:lang w:eastAsia="en-US"/>
              </w:rPr>
              <m:t>Ψ</m:t>
            </m:r>
          </m:den>
        </m:f>
        <m:d>
          <m:dPr>
            <m:ctrlPr>
              <w:rPr>
                <w:rFonts w:ascii="Cambria Math" w:eastAsia="Calibri" w:hAnsi="Cambria Math"/>
                <w:i/>
                <w:sz w:val="28"/>
                <w:szCs w:val="28"/>
                <w:lang w:eastAsia="en-US"/>
              </w:rPr>
            </m:ctrlPr>
          </m:dPr>
          <m:e>
            <m:r>
              <w:rPr>
                <w:rFonts w:ascii="Cambria Math" w:eastAsia="Calibri"/>
                <w:sz w:val="28"/>
                <w:szCs w:val="28"/>
                <w:lang w:eastAsia="en-US"/>
              </w:rPr>
              <m:t>1</m:t>
            </m:r>
            <m:r>
              <w:rPr>
                <w:rFonts w:ascii="Cambria Math" w:eastAsia="Calibri"/>
                <w:sz w:val="28"/>
                <w:szCs w:val="28"/>
                <w:lang w:eastAsia="en-US"/>
              </w:rPr>
              <m:t>-</m:t>
            </m:r>
            <m:f>
              <m:fPr>
                <m:ctrlPr>
                  <w:rPr>
                    <w:rFonts w:ascii="Cambria Math" w:eastAsia="Calibri" w:hAnsi="Cambria Math"/>
                    <w:i/>
                    <w:sz w:val="28"/>
                    <w:szCs w:val="28"/>
                    <w:lang w:eastAsia="en-US"/>
                  </w:rPr>
                </m:ctrlPr>
              </m:fPr>
              <m:num>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0</m:t>
                    </m:r>
                  </m:sub>
                  <m:sup>
                    <m:r>
                      <w:rPr>
                        <w:rFonts w:ascii="Cambria Math" w:eastAsia="Calibri"/>
                        <w:sz w:val="28"/>
                        <w:szCs w:val="28"/>
                        <w:lang w:eastAsia="en-US"/>
                      </w:rPr>
                      <m:t>2</m:t>
                    </m:r>
                  </m:sup>
                </m:sSubSup>
              </m:num>
              <m:den>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den>
            </m:f>
          </m:e>
        </m:d>
        <m:d>
          <m:dPr>
            <m:ctrlPr>
              <w:rPr>
                <w:rFonts w:ascii="Cambria Math" w:eastAsia="Calibri" w:hAnsi="Cambria Math"/>
                <w:i/>
                <w:sz w:val="28"/>
                <w:szCs w:val="28"/>
                <w:lang w:eastAsia="en-US"/>
              </w:rPr>
            </m:ctrlPr>
          </m:dPr>
          <m:e>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e>
        </m:d>
      </m:oMath>
      <w:r w:rsidRPr="0072385A">
        <w:rPr>
          <w:rFonts w:eastAsia="Calibri"/>
          <w:sz w:val="28"/>
          <w:szCs w:val="28"/>
          <w:lang w:eastAsia="en-US"/>
        </w:rPr>
        <w:t xml:space="preserve">.                 </w:t>
      </w:r>
      <w:r>
        <w:rPr>
          <w:rFonts w:eastAsia="Calibri"/>
          <w:sz w:val="28"/>
          <w:szCs w:val="28"/>
          <w:lang w:eastAsia="en-US"/>
        </w:rPr>
        <w:t xml:space="preserve">      </w:t>
      </w:r>
      <w:r w:rsidRPr="0072385A">
        <w:rPr>
          <w:rFonts w:eastAsia="Calibri"/>
          <w:sz w:val="28"/>
          <w:szCs w:val="28"/>
          <w:lang w:eastAsia="en-US"/>
        </w:rPr>
        <w:t xml:space="preserve">        (8)</w:t>
      </w:r>
    </w:p>
    <w:p w14:paraId="7F34C710" w14:textId="4C4D5D29"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Таким образам, производительность дозатора зависит от конструктивных параметров </w:t>
      </w:r>
      <m:oMath>
        <m:d>
          <m:dPr>
            <m:ctrlPr>
              <w:rPr>
                <w:rFonts w:ascii="Cambria Math" w:eastAsia="Calibri" w:hAnsi="Cambria Math"/>
                <w:i/>
                <w:sz w:val="28"/>
                <w:szCs w:val="28"/>
                <w:lang w:eastAsia="en-US"/>
              </w:rPr>
            </m:ctrlPr>
          </m:dPr>
          <m:e>
            <m:r>
              <w:rPr>
                <w:rFonts w:ascii="Cambria Math" w:eastAsia="Calibri"/>
                <w:sz w:val="28"/>
                <w:szCs w:val="28"/>
                <w:lang w:eastAsia="en-US"/>
              </w:rPr>
              <m:t>r,</m:t>
            </m:r>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0</m:t>
                </m:r>
              </m:sub>
            </m:sSub>
            <m:r>
              <w:rPr>
                <w:rFonts w:ascii="Cambria Math" w:eastAsia="Calibri"/>
                <w:sz w:val="28"/>
                <w:szCs w:val="28"/>
                <w:lang w:eastAsia="en-US"/>
              </w:rPr>
              <m:t>,R,</m:t>
            </m:r>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в</m:t>
                </m:r>
              </m:sub>
            </m:sSub>
            <m:r>
              <w:rPr>
                <w:rFonts w:ascii="Cambria Math" w:eastAsia="Calibri"/>
                <w:sz w:val="28"/>
                <w:szCs w:val="28"/>
                <w:lang w:eastAsia="en-US"/>
              </w:rPr>
              <m:t>,S</m:t>
            </m:r>
          </m:e>
        </m:d>
      </m:oMath>
      <w:r w:rsidRPr="0072385A">
        <w:rPr>
          <w:rFonts w:eastAsia="Calibri"/>
          <w:sz w:val="28"/>
          <w:szCs w:val="28"/>
          <w:lang w:eastAsia="en-US"/>
        </w:rPr>
        <w:t xml:space="preserve"> рабочих режимов дозирования </w:t>
      </w:r>
      <m:oMath>
        <m:d>
          <m:dPr>
            <m:ctrlPr>
              <w:rPr>
                <w:rFonts w:ascii="Cambria Math" w:eastAsia="Calibri" w:hAnsi="Cambria Math"/>
                <w:i/>
                <w:sz w:val="28"/>
                <w:szCs w:val="28"/>
                <w:lang w:eastAsia="en-US"/>
              </w:rPr>
            </m:ctrlPr>
          </m:dPr>
          <m:e>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r>
              <w:rPr>
                <w:rFonts w:ascii="Cambria Math" w:eastAsia="Calibri"/>
                <w:sz w:val="28"/>
                <w:szCs w:val="28"/>
                <w:lang w:eastAsia="en-US"/>
              </w:rPr>
              <m:t>,Ψ</m:t>
            </m:r>
          </m:e>
        </m:d>
      </m:oMath>
      <w:r w:rsidRPr="0072385A">
        <w:rPr>
          <w:rFonts w:eastAsia="Calibri"/>
          <w:sz w:val="28"/>
          <w:szCs w:val="28"/>
          <w:lang w:eastAsia="en-US"/>
        </w:rPr>
        <w:t xml:space="preserve"> и физико-механических свойств кормов </w:t>
      </w:r>
      <m:oMath>
        <m:d>
          <m:dPr>
            <m:ctrlPr>
              <w:rPr>
                <w:rFonts w:ascii="Cambria Math" w:eastAsia="Calibri" w:hAnsi="Cambria Math"/>
                <w:i/>
                <w:sz w:val="28"/>
                <w:szCs w:val="28"/>
                <w:lang w:eastAsia="en-US"/>
              </w:rPr>
            </m:ctrlPr>
          </m:dPr>
          <m:e>
            <m:r>
              <w:rPr>
                <w:rFonts w:ascii="Cambria Math" w:eastAsia="Calibri"/>
                <w:sz w:val="28"/>
                <w:szCs w:val="28"/>
                <w:lang w:eastAsia="en-US"/>
              </w:rPr>
              <m:t>γ</m:t>
            </m:r>
          </m:e>
        </m:d>
      </m:oMath>
      <w:r w:rsidRPr="0072385A">
        <w:rPr>
          <w:rFonts w:eastAsia="Calibri"/>
          <w:sz w:val="28"/>
          <w:szCs w:val="28"/>
          <w:lang w:eastAsia="en-US"/>
        </w:rPr>
        <w:t>.</w:t>
      </w:r>
    </w:p>
    <w:p w14:paraId="26C59AD7"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Одним из главных факторов, определяющих величину погрешности дозирования, является коэффициент наполнения межвиткового пространства </w:t>
      </w:r>
      <w:r w:rsidRPr="0072385A">
        <w:rPr>
          <w:rFonts w:eastAsia="Calibri"/>
          <w:i/>
          <w:sz w:val="28"/>
          <w:szCs w:val="28"/>
          <w:lang w:eastAsia="en-US"/>
        </w:rPr>
        <w:t>Ψ</w:t>
      </w:r>
      <w:r w:rsidRPr="0072385A">
        <w:rPr>
          <w:rFonts w:eastAsia="Calibri"/>
          <w:sz w:val="28"/>
          <w:szCs w:val="28"/>
          <w:lang w:eastAsia="en-US"/>
        </w:rPr>
        <w:t xml:space="preserve">. Подбором частот </w:t>
      </w:r>
      <w:proofErr w:type="spellStart"/>
      <w:r w:rsidRPr="0072385A">
        <w:rPr>
          <w:rFonts w:eastAsia="Calibri"/>
          <w:i/>
          <w:sz w:val="28"/>
          <w:szCs w:val="28"/>
          <w:lang w:eastAsia="en-US"/>
        </w:rPr>
        <w:t>ω</w:t>
      </w:r>
      <w:r w:rsidRPr="0072385A">
        <w:rPr>
          <w:rFonts w:eastAsia="Calibri"/>
          <w:i/>
          <w:sz w:val="28"/>
          <w:szCs w:val="28"/>
          <w:vertAlign w:val="subscript"/>
          <w:lang w:eastAsia="en-US"/>
        </w:rPr>
        <w:t>п</w:t>
      </w:r>
      <w:proofErr w:type="spellEnd"/>
      <w:r w:rsidRPr="0072385A">
        <w:rPr>
          <w:rFonts w:eastAsia="Calibri"/>
          <w:i/>
          <w:sz w:val="28"/>
          <w:szCs w:val="28"/>
          <w:lang w:eastAsia="en-US"/>
        </w:rPr>
        <w:t xml:space="preserve"> </w:t>
      </w:r>
      <w:r w:rsidRPr="0072385A">
        <w:rPr>
          <w:rFonts w:eastAsia="Calibri"/>
          <w:sz w:val="28"/>
          <w:szCs w:val="28"/>
          <w:lang w:eastAsia="en-US"/>
        </w:rPr>
        <w:t>и</w:t>
      </w:r>
      <w:r w:rsidRPr="0072385A">
        <w:rPr>
          <w:rFonts w:eastAsia="Calibri"/>
          <w:i/>
          <w:sz w:val="28"/>
          <w:szCs w:val="28"/>
          <w:lang w:eastAsia="en-US"/>
        </w:rPr>
        <w:t xml:space="preserve"> </w:t>
      </w:r>
      <w:proofErr w:type="spellStart"/>
      <w:r w:rsidRPr="0072385A">
        <w:rPr>
          <w:rFonts w:eastAsia="Calibri"/>
          <w:i/>
          <w:sz w:val="28"/>
          <w:szCs w:val="28"/>
          <w:lang w:eastAsia="en-US"/>
        </w:rPr>
        <w:t>ω</w:t>
      </w:r>
      <w:r w:rsidRPr="0072385A">
        <w:rPr>
          <w:rFonts w:eastAsia="Calibri"/>
          <w:i/>
          <w:sz w:val="28"/>
          <w:szCs w:val="28"/>
          <w:vertAlign w:val="subscript"/>
          <w:lang w:eastAsia="en-US"/>
        </w:rPr>
        <w:t>ш</w:t>
      </w:r>
      <w:proofErr w:type="spellEnd"/>
      <w:r w:rsidRPr="0072385A">
        <w:rPr>
          <w:rFonts w:eastAsia="Calibri"/>
          <w:sz w:val="28"/>
          <w:szCs w:val="28"/>
          <w:lang w:eastAsia="en-US"/>
        </w:rPr>
        <w:t xml:space="preserve"> должна быть обеспечена его оптимальная величина и постоянство по всей длине шнека. Такая возможность существует. Из (4) в критическом случае следует:</w:t>
      </w:r>
    </w:p>
    <w:p w14:paraId="05D1DE7C" w14:textId="114123D7" w:rsidR="0072385A" w:rsidRPr="0072385A" w:rsidRDefault="0072385A" w:rsidP="0072385A">
      <w:pPr>
        <w:widowControl/>
        <w:autoSpaceDE/>
        <w:autoSpaceDN/>
        <w:adjustRightInd/>
        <w:spacing w:line="360" w:lineRule="auto"/>
        <w:ind w:firstLine="709"/>
        <w:jc w:val="right"/>
        <w:rPr>
          <w:rFonts w:eastAsia="Calibri"/>
          <w:sz w:val="28"/>
          <w:szCs w:val="28"/>
          <w:lang w:eastAsia="en-US"/>
        </w:rPr>
      </w:pPr>
      <m:oMath>
        <m:r>
          <w:rPr>
            <w:rFonts w:ascii="Cambria Math" w:eastAsia="Calibri"/>
            <w:sz w:val="28"/>
            <w:szCs w:val="28"/>
            <w:lang w:eastAsia="en-US"/>
          </w:rPr>
          <m:t>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d>
          <m:dPr>
            <m:ctrlPr>
              <w:rPr>
                <w:rFonts w:ascii="Cambria Math" w:eastAsia="Calibri" w:hAnsi="Cambria Math"/>
                <w:i/>
                <w:sz w:val="28"/>
                <w:szCs w:val="28"/>
                <w:lang w:eastAsia="en-US"/>
              </w:rPr>
            </m:ctrlPr>
          </m:dPr>
          <m:e>
            <m:r>
              <w:rPr>
                <w:rFonts w:ascii="Cambria Math" w:eastAsia="Calibri"/>
                <w:sz w:val="28"/>
                <w:szCs w:val="28"/>
                <w:lang w:eastAsia="en-US"/>
              </w:rPr>
              <m:t>2Rx</m:t>
            </m:r>
            <m:r>
              <w:rPr>
                <w:rFonts w:ascii="Cambria Math" w:eastAsia="Calibri"/>
                <w:sz w:val="28"/>
                <w:szCs w:val="28"/>
                <w:lang w:eastAsia="en-US"/>
              </w:rPr>
              <m:t>-</m:t>
            </m:r>
            <m:sSup>
              <m:sSupPr>
                <m:ctrlPr>
                  <w:rPr>
                    <w:rFonts w:ascii="Cambria Math" w:eastAsia="Calibri" w:hAnsi="Cambria Math"/>
                    <w:i/>
                    <w:sz w:val="28"/>
                    <w:szCs w:val="28"/>
                    <w:lang w:eastAsia="en-US"/>
                  </w:rPr>
                </m:ctrlPr>
              </m:sSupPr>
              <m:e>
                <m:r>
                  <w:rPr>
                    <w:rFonts w:ascii="Cambria Math" w:eastAsia="Calibri"/>
                    <w:sz w:val="28"/>
                    <w:szCs w:val="28"/>
                    <w:lang w:eastAsia="en-US"/>
                  </w:rPr>
                  <m:t>x</m:t>
                </m:r>
              </m:e>
              <m:sup>
                <m:r>
                  <w:rPr>
                    <w:rFonts w:ascii="Cambria Math" w:eastAsia="Calibri"/>
                    <w:sz w:val="28"/>
                    <w:szCs w:val="28"/>
                    <w:lang w:eastAsia="en-US"/>
                  </w:rPr>
                  <m:t>2</m:t>
                </m:r>
              </m:sup>
            </m:sSup>
          </m:e>
        </m:d>
        <m:r>
          <w:rPr>
            <w:rFonts w:ascii="Cambria Math" w:eastAsia="Calibri"/>
            <w:sz w:val="28"/>
            <w:szCs w:val="28"/>
            <w:lang w:eastAsia="en-US"/>
          </w:rPr>
          <m:t>=</m:t>
        </m:r>
        <m:f>
          <m:fPr>
            <m:ctrlPr>
              <w:rPr>
                <w:rFonts w:ascii="Cambria Math" w:eastAsia="Calibri" w:hAnsi="Cambria Math"/>
                <w:i/>
                <w:sz w:val="28"/>
                <w:szCs w:val="28"/>
                <w:lang w:eastAsia="en-US"/>
              </w:rPr>
            </m:ctrlPr>
          </m:fPr>
          <m:num>
            <m:r>
              <w:rPr>
                <w:rFonts w:ascii="Cambria Math" w:eastAsia="Calibri"/>
                <w:sz w:val="28"/>
                <w:szCs w:val="28"/>
                <w:lang w:eastAsia="en-US"/>
              </w:rPr>
              <m:t>S</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num>
          <m:den>
            <m:r>
              <w:rPr>
                <w:rFonts w:ascii="Cambria Math" w:eastAsia="Calibri"/>
                <w:sz w:val="28"/>
                <w:szCs w:val="28"/>
                <w:lang w:eastAsia="en-US"/>
              </w:rPr>
              <m:t>2</m:t>
            </m:r>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den>
        </m:f>
        <m:d>
          <m:dPr>
            <m:ctrlPr>
              <w:rPr>
                <w:rFonts w:ascii="Cambria Math" w:eastAsia="Calibri" w:hAnsi="Cambria Math"/>
                <w:i/>
                <w:sz w:val="28"/>
                <w:szCs w:val="28"/>
                <w:lang w:eastAsia="en-US"/>
              </w:rPr>
            </m:ctrlPr>
          </m:dPr>
          <m:e>
            <m:r>
              <w:rPr>
                <w:rFonts w:ascii="Cambria Math" w:eastAsia="Calibri"/>
                <w:sz w:val="28"/>
                <w:szCs w:val="28"/>
                <w:lang w:eastAsia="en-US"/>
              </w:rPr>
              <m:t>2Rx</m:t>
            </m:r>
            <m:r>
              <w:rPr>
                <w:rFonts w:ascii="Cambria Math" w:eastAsia="Calibri"/>
                <w:sz w:val="28"/>
                <w:szCs w:val="28"/>
                <w:lang w:eastAsia="en-US"/>
              </w:rPr>
              <m:t>-</m:t>
            </m:r>
            <m:sSup>
              <m:sSupPr>
                <m:ctrlPr>
                  <w:rPr>
                    <w:rFonts w:ascii="Cambria Math" w:eastAsia="Calibri" w:hAnsi="Cambria Math"/>
                    <w:i/>
                    <w:sz w:val="28"/>
                    <w:szCs w:val="28"/>
                    <w:lang w:eastAsia="en-US"/>
                  </w:rPr>
                </m:ctrlPr>
              </m:sSupPr>
              <m:e>
                <m:r>
                  <w:rPr>
                    <w:rFonts w:ascii="Cambria Math" w:eastAsia="Calibri"/>
                    <w:sz w:val="28"/>
                    <w:szCs w:val="28"/>
                    <w:lang w:eastAsia="en-US"/>
                  </w:rPr>
                  <m:t>x</m:t>
                </m:r>
              </m:e>
              <m:sup>
                <m:r>
                  <w:rPr>
                    <w:rFonts w:ascii="Cambria Math" w:eastAsia="Calibri"/>
                    <w:sz w:val="28"/>
                    <w:szCs w:val="28"/>
                    <w:lang w:eastAsia="en-US"/>
                  </w:rPr>
                  <m:t>2</m:t>
                </m:r>
              </m:sup>
            </m:sSup>
          </m:e>
        </m:d>
        <m:r>
          <w:rPr>
            <w:rFonts w:ascii="Cambria Math" w:eastAsia="Calibri"/>
            <w:sz w:val="28"/>
            <w:szCs w:val="28"/>
            <w:lang w:eastAsia="en-US"/>
          </w:rPr>
          <m:t>Ψ</m:t>
        </m:r>
      </m:oMath>
      <w:r w:rsidRPr="0072385A">
        <w:rPr>
          <w:rFonts w:eastAsia="Calibri"/>
          <w:sz w:val="28"/>
          <w:szCs w:val="28"/>
          <w:lang w:eastAsia="en-US"/>
        </w:rPr>
        <w:t>,                      (9)</w:t>
      </w:r>
    </w:p>
    <w:p w14:paraId="5F50ED3F" w14:textId="5389EAEB"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Откуда </w:t>
      </w:r>
      <m:oMath>
        <m:r>
          <w:rPr>
            <w:rFonts w:ascii="Cambria Math" w:eastAsia="Calibri"/>
            <w:sz w:val="28"/>
            <w:szCs w:val="28"/>
            <w:lang w:eastAsia="en-US"/>
          </w:rPr>
          <m:t>Ψ=</m:t>
        </m:r>
        <m:f>
          <m:fPr>
            <m:ctrlPr>
              <w:rPr>
                <w:rFonts w:ascii="Cambria Math" w:eastAsia="Calibri" w:hAnsi="Cambria Math"/>
                <w:i/>
                <w:sz w:val="28"/>
                <w:szCs w:val="28"/>
                <w:lang w:eastAsia="en-US"/>
              </w:rPr>
            </m:ctrlPr>
          </m:fPr>
          <m:num>
            <m:r>
              <w:rPr>
                <w:rFonts w:ascii="Cambria Math" w:eastAsia="Calibri"/>
                <w:sz w:val="28"/>
                <w:szCs w:val="28"/>
                <w:lang w:eastAsia="en-US"/>
              </w:rPr>
              <m:t>2</m:t>
            </m:r>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num>
          <m:den>
            <m:r>
              <w:rPr>
                <w:rFonts w:ascii="Cambria Math" w:eastAsia="Calibri"/>
                <w:sz w:val="28"/>
                <w:szCs w:val="28"/>
                <w:lang w:eastAsia="en-US"/>
              </w:rPr>
              <m:t>Sr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den>
        </m:f>
        <m:r>
          <w:rPr>
            <w:rFonts w:ascii="Cambria Math" w:eastAsia="Calibri"/>
            <w:sz w:val="28"/>
            <w:szCs w:val="28"/>
            <w:lang w:eastAsia="en-US"/>
          </w:rPr>
          <m:t>=const</m:t>
        </m:r>
      </m:oMath>
      <w:r w:rsidRPr="0072385A">
        <w:rPr>
          <w:rFonts w:eastAsia="Calibri"/>
          <w:sz w:val="28"/>
          <w:szCs w:val="28"/>
          <w:lang w:eastAsia="en-US"/>
        </w:rPr>
        <w:t>.</w:t>
      </w:r>
    </w:p>
    <w:p w14:paraId="3EAA7E8D"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Следовательно: 1) при полученной форме рабочего органа (6) величина </w:t>
      </w:r>
      <w:r w:rsidRPr="0072385A">
        <w:rPr>
          <w:rFonts w:eastAsia="Calibri"/>
          <w:i/>
          <w:sz w:val="28"/>
          <w:szCs w:val="28"/>
          <w:lang w:eastAsia="en-US"/>
        </w:rPr>
        <w:t>Ψ</w:t>
      </w:r>
      <w:r w:rsidRPr="0072385A">
        <w:rPr>
          <w:rFonts w:eastAsia="Calibri"/>
          <w:sz w:val="28"/>
          <w:szCs w:val="28"/>
          <w:lang w:eastAsia="en-US"/>
        </w:rPr>
        <w:t xml:space="preserve"> может быть величиной постоянной в любом сечении по всей длине шнека и 2) при конкретных размерах бункера и шнека подбором отношения </w:t>
      </w:r>
      <w:r w:rsidR="003F55F3" w:rsidRPr="0072385A">
        <w:rPr>
          <w:rFonts w:eastAsia="Calibri"/>
          <w:noProof/>
          <w:position w:val="-12"/>
          <w:sz w:val="28"/>
          <w:szCs w:val="28"/>
          <w:lang w:eastAsia="en-US"/>
        </w:rPr>
        <w:object w:dxaOrig="720" w:dyaOrig="360" w14:anchorId="336F40B8">
          <v:shape id="_x0000_i1027" type="#_x0000_t75" alt="" style="width:36pt;height:17.1pt;mso-width-percent:0;mso-height-percent:0;mso-width-percent:0;mso-height-percent:0" o:ole="">
            <v:imagedata r:id="rId18" o:title=""/>
          </v:shape>
          <o:OLEObject Type="Embed" ProgID="Equation.DSMT4" ShapeID="_x0000_i1027" DrawAspect="Content" ObjectID="_1799507151" r:id="rId19"/>
        </w:object>
      </w:r>
      <w:r w:rsidRPr="0072385A">
        <w:rPr>
          <w:rFonts w:eastAsia="Calibri"/>
          <w:sz w:val="28"/>
          <w:szCs w:val="28"/>
          <w:lang w:eastAsia="en-US"/>
        </w:rPr>
        <w:t xml:space="preserve"> возможно получить такое значение коэффициента наполнения </w:t>
      </w:r>
      <w:r w:rsidRPr="0072385A">
        <w:rPr>
          <w:rFonts w:eastAsia="Calibri"/>
          <w:i/>
          <w:sz w:val="28"/>
          <w:szCs w:val="28"/>
          <w:lang w:eastAsia="en-US"/>
        </w:rPr>
        <w:t>Ψ</w:t>
      </w:r>
      <w:r w:rsidRPr="0072385A">
        <w:rPr>
          <w:rFonts w:eastAsia="Calibri"/>
          <w:sz w:val="28"/>
          <w:szCs w:val="28"/>
          <w:lang w:eastAsia="en-US"/>
        </w:rPr>
        <w:t>, которое обеспечивало бы стабильность пронесся и наилучшее качество дозирования.</w:t>
      </w:r>
    </w:p>
    <w:p w14:paraId="2DC5B9F2"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В итоге производительность дозатора будет определяться по формуле:</w:t>
      </w:r>
    </w:p>
    <w:p w14:paraId="157B40C6" w14:textId="655E9A59" w:rsidR="0072385A" w:rsidRPr="0072385A" w:rsidRDefault="0072385A" w:rsidP="0072385A">
      <w:pPr>
        <w:widowControl/>
        <w:autoSpaceDE/>
        <w:autoSpaceDN/>
        <w:adjustRightInd/>
        <w:spacing w:line="360" w:lineRule="auto"/>
        <w:jc w:val="center"/>
        <w:rPr>
          <w:rFonts w:eastAsia="Calibri"/>
          <w:sz w:val="28"/>
          <w:szCs w:val="28"/>
          <w:lang w:eastAsia="en-US"/>
        </w:rPr>
      </w:pPr>
      <m:oMath>
        <m:r>
          <w:rPr>
            <w:rFonts w:ascii="Cambria Math" w:eastAsia="Calibri"/>
            <w:sz w:val="28"/>
            <w:szCs w:val="28"/>
            <w:lang w:eastAsia="en-US"/>
          </w:rPr>
          <m:t>q=r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d>
          <m:dPr>
            <m:ctrlPr>
              <w:rPr>
                <w:rFonts w:ascii="Cambria Math" w:eastAsia="Calibri" w:hAnsi="Cambria Math"/>
                <w:i/>
                <w:sz w:val="28"/>
                <w:szCs w:val="28"/>
                <w:lang w:eastAsia="en-US"/>
              </w:rPr>
            </m:ctrlPr>
          </m:dPr>
          <m:e>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e>
        </m:d>
        <m:r>
          <w:rPr>
            <w:rFonts w:ascii="Cambria Math" w:eastAsia="Calibri"/>
            <w:sz w:val="28"/>
            <w:szCs w:val="28"/>
            <w:lang w:eastAsia="en-US"/>
          </w:rPr>
          <m:t>γ</m:t>
        </m:r>
      </m:oMath>
      <w:r w:rsidRPr="0072385A">
        <w:rPr>
          <w:rFonts w:eastAsia="Calibri"/>
          <w:sz w:val="28"/>
          <w:szCs w:val="28"/>
          <w:lang w:eastAsia="en-US"/>
        </w:rPr>
        <w:t>,</w:t>
      </w:r>
    </w:p>
    <w:p w14:paraId="3470A6D3"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а управляемым параметром для изменения нормы выдачи кормов будет частота круговой подачи </w:t>
      </w:r>
      <w:proofErr w:type="spellStart"/>
      <w:r w:rsidRPr="0072385A">
        <w:rPr>
          <w:rFonts w:eastAsia="Calibri"/>
          <w:i/>
          <w:sz w:val="28"/>
          <w:szCs w:val="28"/>
          <w:lang w:eastAsia="en-US"/>
        </w:rPr>
        <w:t>ω</w:t>
      </w:r>
      <w:r w:rsidRPr="0072385A">
        <w:rPr>
          <w:rFonts w:eastAsia="Calibri"/>
          <w:i/>
          <w:sz w:val="28"/>
          <w:szCs w:val="28"/>
          <w:vertAlign w:val="subscript"/>
          <w:lang w:eastAsia="en-US"/>
        </w:rPr>
        <w:t>п</w:t>
      </w:r>
      <w:proofErr w:type="spellEnd"/>
      <w:r w:rsidRPr="0072385A">
        <w:rPr>
          <w:rFonts w:eastAsia="Calibri"/>
          <w:sz w:val="28"/>
          <w:szCs w:val="28"/>
          <w:lang w:eastAsia="en-US"/>
        </w:rPr>
        <w:t>.</w:t>
      </w:r>
    </w:p>
    <w:p w14:paraId="60BCBDA6" w14:textId="77777777" w:rsidR="0072385A" w:rsidRPr="0072385A" w:rsidRDefault="0072385A" w:rsidP="004842F3">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Опыт показал, что при открытом шнеке в процессе отбора существует явление произвольного просыпания материала из вышележащих слоев в межвитковое пространство. Происходит нарушение стабильности коэффи</w:t>
      </w:r>
      <w:r w:rsidRPr="0072385A">
        <w:rPr>
          <w:rFonts w:eastAsia="Calibri"/>
          <w:sz w:val="28"/>
          <w:szCs w:val="28"/>
          <w:lang w:eastAsia="en-US"/>
        </w:rPr>
        <w:lastRenderedPageBreak/>
        <w:t xml:space="preserve">циента наполнения </w:t>
      </w:r>
      <w:r w:rsidRPr="0072385A">
        <w:rPr>
          <w:rFonts w:eastAsia="Calibri"/>
          <w:i/>
          <w:sz w:val="28"/>
          <w:szCs w:val="28"/>
          <w:lang w:eastAsia="en-US"/>
        </w:rPr>
        <w:t>Ψ</w:t>
      </w:r>
      <w:r w:rsidRPr="0072385A">
        <w:rPr>
          <w:rFonts w:eastAsia="Calibri"/>
          <w:sz w:val="28"/>
          <w:szCs w:val="28"/>
          <w:lang w:eastAsia="en-US"/>
        </w:rPr>
        <w:t>, а зависимость производительности от рабочих режимов не является линейной.</w:t>
      </w:r>
    </w:p>
    <w:p w14:paraId="43C470B5" w14:textId="0DACCEE3"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Эта помеха нейтрализована за счёт установки над шнеком горизонтальной площадки-отсекателя. Формула для расчёта его размеров выведена из положений теории </w:t>
      </w:r>
      <w:proofErr w:type="spellStart"/>
      <w:r w:rsidRPr="0072385A">
        <w:rPr>
          <w:rFonts w:eastAsia="Calibri"/>
          <w:sz w:val="28"/>
          <w:szCs w:val="28"/>
          <w:lang w:eastAsia="en-US"/>
        </w:rPr>
        <w:t>сводообразования</w:t>
      </w:r>
      <w:proofErr w:type="spellEnd"/>
      <w:r w:rsidRPr="0072385A">
        <w:rPr>
          <w:rFonts w:eastAsia="Calibri"/>
          <w:sz w:val="28"/>
          <w:szCs w:val="28"/>
          <w:lang w:eastAsia="en-US"/>
        </w:rPr>
        <w:t xml:space="preserve"> (рис</w:t>
      </w:r>
      <w:r>
        <w:rPr>
          <w:rFonts w:eastAsia="Calibri"/>
          <w:sz w:val="28"/>
          <w:szCs w:val="28"/>
          <w:lang w:eastAsia="en-US"/>
        </w:rPr>
        <w:t xml:space="preserve">унок </w:t>
      </w:r>
      <w:r w:rsidRPr="0072385A">
        <w:rPr>
          <w:rFonts w:eastAsia="Calibri"/>
          <w:sz w:val="28"/>
          <w:szCs w:val="28"/>
          <w:lang w:eastAsia="en-US"/>
        </w:rPr>
        <w:t>3)</w:t>
      </w:r>
    </w:p>
    <w:p w14:paraId="62249CB4" w14:textId="3989A039" w:rsidR="0072385A" w:rsidRPr="0072385A" w:rsidRDefault="0072385A" w:rsidP="0072385A">
      <w:pPr>
        <w:widowControl/>
        <w:autoSpaceDE/>
        <w:autoSpaceDN/>
        <w:adjustRightInd/>
        <w:spacing w:line="360" w:lineRule="auto"/>
        <w:jc w:val="right"/>
        <w:rPr>
          <w:rFonts w:eastAsia="Calibri"/>
          <w:sz w:val="28"/>
          <w:szCs w:val="28"/>
          <w:lang w:eastAsia="en-US"/>
        </w:rPr>
      </w:pPr>
      <m:oMath>
        <m:r>
          <w:rPr>
            <w:rFonts w:ascii="Cambria Math" w:eastAsia="Calibri"/>
            <w:sz w:val="28"/>
            <w:szCs w:val="28"/>
            <w:lang w:eastAsia="en-US"/>
          </w:rPr>
          <m:t>B=r</m:t>
        </m:r>
        <m:func>
          <m:funcPr>
            <m:ctrlPr>
              <w:rPr>
                <w:rFonts w:ascii="Cambria Math" w:eastAsia="Calibri" w:hAnsi="Cambria Math"/>
                <w:i/>
                <w:sz w:val="28"/>
                <w:szCs w:val="28"/>
                <w:lang w:eastAsia="en-US"/>
              </w:rPr>
            </m:ctrlPr>
          </m:funcPr>
          <m:fName>
            <m:r>
              <w:rPr>
                <w:rFonts w:ascii="Cambria Math" w:eastAsia="Calibri"/>
                <w:sz w:val="28"/>
                <w:szCs w:val="28"/>
                <w:lang w:eastAsia="en-US"/>
              </w:rPr>
              <m:t>ctg</m:t>
            </m:r>
          </m:fName>
          <m:e>
            <m:f>
              <m:fPr>
                <m:ctrlPr>
                  <w:rPr>
                    <w:rFonts w:ascii="Cambria Math" w:eastAsia="Calibri" w:hAnsi="Cambria Math"/>
                    <w:i/>
                    <w:sz w:val="28"/>
                    <w:szCs w:val="28"/>
                    <w:lang w:eastAsia="en-US"/>
                  </w:rPr>
                </m:ctrlPr>
              </m:fPr>
              <m:num>
                <m:r>
                  <w:rPr>
                    <w:rFonts w:ascii="Cambria Math" w:eastAsia="Calibri"/>
                    <w:sz w:val="28"/>
                    <w:szCs w:val="28"/>
                    <w:lang w:eastAsia="en-US"/>
                  </w:rPr>
                  <m:t>Θ</m:t>
                </m:r>
              </m:num>
              <m:den>
                <m:r>
                  <w:rPr>
                    <w:rFonts w:ascii="Cambria Math" w:eastAsia="Calibri"/>
                    <w:sz w:val="28"/>
                    <w:szCs w:val="28"/>
                    <w:lang w:eastAsia="en-US"/>
                  </w:rPr>
                  <m:t>2</m:t>
                </m:r>
              </m:den>
            </m:f>
          </m:e>
        </m:func>
        <m:r>
          <w:rPr>
            <w:rFonts w:ascii="Cambria Math" w:eastAsia="Calibri"/>
            <w:sz w:val="28"/>
            <w:szCs w:val="28"/>
            <w:lang w:eastAsia="en-US"/>
          </w:rPr>
          <m:t>+ΔctgΘ</m:t>
        </m:r>
        <m:r>
          <w:rPr>
            <w:rFonts w:ascii="Cambria Math" w:eastAsia="Calibri"/>
            <w:sz w:val="28"/>
            <w:szCs w:val="28"/>
            <w:lang w:eastAsia="en-US"/>
          </w:rPr>
          <m:t>×</m:t>
        </m:r>
        <m:r>
          <w:rPr>
            <w:rFonts w:ascii="Cambria Math" w:eastAsia="Calibri"/>
            <w:sz w:val="28"/>
            <w:szCs w:val="28"/>
            <w:lang w:eastAsia="en-US"/>
          </w:rPr>
          <m:t>2</m:t>
        </m:r>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eastAsia="Calibri"/>
                    <w:sz w:val="28"/>
                    <w:szCs w:val="28"/>
                    <w:lang w:eastAsia="en-US"/>
                  </w:rPr>
                  <m:t>τ</m:t>
                </m:r>
              </m:e>
              <m:sub>
                <m:r>
                  <w:rPr>
                    <w:rFonts w:ascii="Cambria Math" w:eastAsia="Calibri"/>
                    <w:sz w:val="28"/>
                    <w:szCs w:val="28"/>
                    <w:lang w:eastAsia="en-US"/>
                  </w:rPr>
                  <m:t>0</m:t>
                </m:r>
              </m:sub>
            </m:sSub>
          </m:num>
          <m:den>
            <m:r>
              <w:rPr>
                <w:rFonts w:ascii="Cambria Math" w:eastAsia="Calibri"/>
                <w:sz w:val="28"/>
                <w:szCs w:val="28"/>
                <w:lang w:eastAsia="en-US"/>
              </w:rPr>
              <m:t>γ</m:t>
            </m:r>
          </m:den>
        </m:f>
        <m:d>
          <m:dPr>
            <m:ctrlPr>
              <w:rPr>
                <w:rFonts w:ascii="Cambria Math" w:eastAsia="Calibri" w:hAnsi="Cambria Math"/>
                <w:i/>
                <w:sz w:val="28"/>
                <w:szCs w:val="28"/>
                <w:lang w:eastAsia="en-US"/>
              </w:rPr>
            </m:ctrlPr>
          </m:dPr>
          <m:e>
            <m:r>
              <w:rPr>
                <w:rFonts w:ascii="Cambria Math" w:eastAsia="Calibri"/>
                <w:sz w:val="28"/>
                <w:szCs w:val="28"/>
                <w:lang w:eastAsia="en-US"/>
              </w:rPr>
              <m:t>1+</m:t>
            </m:r>
            <m:func>
              <m:funcPr>
                <m:ctrlPr>
                  <w:rPr>
                    <w:rFonts w:ascii="Cambria Math" w:eastAsia="Calibri" w:hAnsi="Cambria Math"/>
                    <w:i/>
                    <w:sz w:val="28"/>
                    <w:szCs w:val="28"/>
                    <w:lang w:eastAsia="en-US"/>
                  </w:rPr>
                </m:ctrlPr>
              </m:funcPr>
              <m:fName>
                <m:r>
                  <w:rPr>
                    <w:rFonts w:ascii="Cambria Math" w:eastAsia="Calibri"/>
                    <w:sz w:val="28"/>
                    <w:szCs w:val="28"/>
                    <w:lang w:eastAsia="en-US"/>
                  </w:rPr>
                  <m:t>sin</m:t>
                </m:r>
              </m:fName>
              <m:e>
                <m:r>
                  <w:rPr>
                    <w:rFonts w:ascii="Cambria Math" w:eastAsia="Calibri"/>
                    <w:sz w:val="28"/>
                    <w:szCs w:val="28"/>
                    <w:lang w:eastAsia="en-US"/>
                  </w:rPr>
                  <m:t>Θ</m:t>
                </m:r>
              </m:e>
            </m:func>
          </m:e>
        </m:d>
      </m:oMath>
      <w:r w:rsidRPr="0072385A">
        <w:rPr>
          <w:rFonts w:eastAsia="Calibri"/>
          <w:sz w:val="28"/>
          <w:szCs w:val="28"/>
          <w:lang w:eastAsia="en-US"/>
        </w:rPr>
        <w:t>,                       (10)</w:t>
      </w:r>
    </w:p>
    <w:p w14:paraId="319C9423"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w:r w:rsidRPr="0072385A">
        <w:rPr>
          <w:rFonts w:eastAsia="Calibri"/>
          <w:i/>
          <w:sz w:val="28"/>
          <w:szCs w:val="28"/>
          <w:lang w:eastAsia="en-US"/>
        </w:rPr>
        <w:t>В</w:t>
      </w:r>
      <w:r w:rsidRPr="0072385A">
        <w:rPr>
          <w:rFonts w:eastAsia="Calibri"/>
          <w:sz w:val="28"/>
          <w:szCs w:val="28"/>
          <w:lang w:eastAsia="en-US"/>
        </w:rPr>
        <w:t xml:space="preserve"> – вылет отсекателя относительно оси шнека;</w:t>
      </w:r>
    </w:p>
    <w:p w14:paraId="5EEBC806"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t>Θ</w:t>
      </w:r>
      <w:r w:rsidRPr="0072385A">
        <w:rPr>
          <w:rFonts w:eastAsia="Calibri"/>
          <w:sz w:val="28"/>
          <w:szCs w:val="28"/>
          <w:lang w:eastAsia="en-US"/>
        </w:rPr>
        <w:t xml:space="preserve"> – угол естественного откоса материала;</w:t>
      </w:r>
    </w:p>
    <w:p w14:paraId="166568B2"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t>Δ</w:t>
      </w:r>
      <w:r w:rsidRPr="0072385A">
        <w:rPr>
          <w:rFonts w:eastAsia="Calibri"/>
          <w:sz w:val="28"/>
          <w:szCs w:val="28"/>
          <w:lang w:eastAsia="en-US"/>
        </w:rPr>
        <w:t xml:space="preserve"> – зазор между отсекателем и кромкой витков;</w:t>
      </w:r>
    </w:p>
    <w:p w14:paraId="4B6E3853"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t>τ</w:t>
      </w:r>
      <w:r w:rsidRPr="0072385A">
        <w:rPr>
          <w:rFonts w:eastAsia="Calibri"/>
          <w:sz w:val="28"/>
          <w:szCs w:val="28"/>
          <w:vertAlign w:val="subscript"/>
          <w:lang w:eastAsia="en-US"/>
        </w:rPr>
        <w:t>0</w:t>
      </w:r>
      <w:r w:rsidRPr="0072385A">
        <w:rPr>
          <w:rFonts w:eastAsia="Calibri"/>
          <w:sz w:val="28"/>
          <w:szCs w:val="28"/>
          <w:lang w:eastAsia="en-US"/>
        </w:rPr>
        <w:t xml:space="preserve"> – начальное сопротивление сдвигу.</w:t>
      </w:r>
    </w:p>
    <w:p w14:paraId="5E73A2D0" w14:textId="67ED00BE"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Действие отсекателя проверено опытом. Получена линейная (рис</w:t>
      </w:r>
      <w:r>
        <w:rPr>
          <w:rFonts w:eastAsia="Calibri"/>
          <w:sz w:val="28"/>
          <w:szCs w:val="28"/>
          <w:lang w:eastAsia="en-US"/>
        </w:rPr>
        <w:t>унок</w:t>
      </w:r>
      <w:r w:rsidRPr="0072385A">
        <w:rPr>
          <w:rFonts w:eastAsia="Calibri"/>
          <w:sz w:val="28"/>
          <w:szCs w:val="28"/>
          <w:lang w:eastAsia="en-US"/>
        </w:rPr>
        <w:t xml:space="preserve"> 4) зависимость </w:t>
      </w:r>
      <w:r w:rsidR="003F55F3" w:rsidRPr="0072385A">
        <w:rPr>
          <w:rFonts w:eastAsia="Calibri"/>
          <w:noProof/>
          <w:position w:val="-14"/>
          <w:sz w:val="28"/>
          <w:szCs w:val="28"/>
          <w:lang w:eastAsia="en-US"/>
        </w:rPr>
        <w:object w:dxaOrig="1040" w:dyaOrig="400" w14:anchorId="5B7E0E16">
          <v:shape id="_x0000_i1026" type="#_x0000_t75" alt="" style="width:51.85pt;height:20.15pt;mso-width-percent:0;mso-height-percent:0;mso-width-percent:0;mso-height-percent:0" o:ole="">
            <v:imagedata r:id="rId20" o:title=""/>
          </v:shape>
          <o:OLEObject Type="Embed" ProgID="Equation.DSMT4" ShapeID="_x0000_i1026" DrawAspect="Content" ObjectID="_1799507152" r:id="rId21"/>
        </w:object>
      </w:r>
      <w:r w:rsidRPr="0072385A">
        <w:rPr>
          <w:rFonts w:eastAsia="Calibri"/>
          <w:sz w:val="28"/>
          <w:szCs w:val="28"/>
          <w:lang w:eastAsia="en-US"/>
        </w:rPr>
        <w:t>, что создает благоприятные условия для автоматического управления нормой выдачи кормов.</w:t>
      </w:r>
    </w:p>
    <w:p w14:paraId="1539FD87" w14:textId="77777777"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noProof/>
          <w:sz w:val="28"/>
          <w:szCs w:val="28"/>
          <w:lang w:val="en-US" w:eastAsia="en-US"/>
        </w:rPr>
        <w:drawing>
          <wp:inline distT="0" distB="0" distL="0" distR="0" wp14:anchorId="0E3EFA85" wp14:editId="211D6C60">
            <wp:extent cx="3522428" cy="2082580"/>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63868" cy="2107081"/>
                    </a:xfrm>
                    <a:prstGeom prst="rect">
                      <a:avLst/>
                    </a:prstGeom>
                  </pic:spPr>
                </pic:pic>
              </a:graphicData>
            </a:graphic>
          </wp:inline>
        </w:drawing>
      </w:r>
    </w:p>
    <w:p w14:paraId="6CBFD019" w14:textId="360AAA91"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sz w:val="28"/>
          <w:szCs w:val="28"/>
          <w:lang w:eastAsia="en-US"/>
        </w:rPr>
        <w:t>Рис</w:t>
      </w:r>
      <w:r>
        <w:rPr>
          <w:rFonts w:eastAsia="Calibri"/>
          <w:sz w:val="28"/>
          <w:szCs w:val="28"/>
          <w:lang w:eastAsia="en-US"/>
        </w:rPr>
        <w:t>унок</w:t>
      </w:r>
      <w:r w:rsidRPr="0072385A">
        <w:rPr>
          <w:rFonts w:eastAsia="Calibri"/>
          <w:sz w:val="28"/>
          <w:szCs w:val="28"/>
          <w:lang w:eastAsia="en-US"/>
        </w:rPr>
        <w:t xml:space="preserve"> 3</w:t>
      </w:r>
      <w:r>
        <w:rPr>
          <w:rFonts w:eastAsia="Calibri"/>
          <w:sz w:val="28"/>
          <w:szCs w:val="28"/>
          <w:lang w:eastAsia="en-US"/>
        </w:rPr>
        <w:t xml:space="preserve"> –</w:t>
      </w:r>
      <w:r w:rsidRPr="0072385A">
        <w:rPr>
          <w:rFonts w:eastAsia="Calibri"/>
          <w:sz w:val="28"/>
          <w:szCs w:val="28"/>
          <w:lang w:eastAsia="en-US"/>
        </w:rPr>
        <w:t xml:space="preserve"> К определению вылета отсекателя</w:t>
      </w:r>
    </w:p>
    <w:p w14:paraId="159F47CB"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p>
    <w:p w14:paraId="1A920234" w14:textId="77777777" w:rsidR="0072385A" w:rsidRPr="0072385A" w:rsidRDefault="0072385A" w:rsidP="0072385A">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Погрешность дозирования дозаторами непрерывного действия принято называть средним (средним квадратичным) отклонением производительности дозатора по нескольким замерам (по ГОСТ 16282-75 </w:t>
      </w:r>
      <w:r w:rsidRPr="0072385A">
        <w:rPr>
          <w:rFonts w:eastAsia="Calibri"/>
          <w:i/>
          <w:sz w:val="28"/>
          <w:szCs w:val="28"/>
          <w:lang w:val="en-US" w:eastAsia="en-US"/>
        </w:rPr>
        <w:t>n</w:t>
      </w:r>
      <w:r w:rsidRPr="0072385A">
        <w:rPr>
          <w:rFonts w:eastAsia="Calibri"/>
          <w:sz w:val="28"/>
          <w:szCs w:val="28"/>
          <w:lang w:eastAsia="en-US"/>
        </w:rPr>
        <w:t xml:space="preserve"> = 10) от наибольшего предела, выраженное в процентах или коэффициентом вариации.</w:t>
      </w:r>
    </w:p>
    <w:p w14:paraId="6E6B34FE" w14:textId="77777777" w:rsidR="0072385A" w:rsidRPr="0072385A" w:rsidRDefault="0072385A" w:rsidP="0072385A">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Из формулы (8) следует, что параметры, определяющие производи</w:t>
      </w:r>
      <w:r w:rsidRPr="0072385A">
        <w:rPr>
          <w:rFonts w:eastAsia="Calibri"/>
          <w:sz w:val="28"/>
          <w:szCs w:val="28"/>
          <w:lang w:eastAsia="en-US"/>
        </w:rPr>
        <w:lastRenderedPageBreak/>
        <w:t xml:space="preserve">тельность дозатора, могут быть отнесены к конструктивным, режимным и физическим. Очевидно, что суммарная погрешность дозирования </w:t>
      </w:r>
      <w:bookmarkStart w:id="5" w:name="_Hlk152571941"/>
      <w:r w:rsidRPr="0072385A">
        <w:rPr>
          <w:rFonts w:eastAsia="Calibri"/>
          <w:i/>
          <w:sz w:val="28"/>
          <w:szCs w:val="28"/>
          <w:lang w:eastAsia="en-US"/>
        </w:rPr>
        <w:t>σ</w:t>
      </w:r>
      <w:r w:rsidRPr="0072385A">
        <w:rPr>
          <w:rFonts w:eastAsia="Calibri"/>
          <w:i/>
          <w:sz w:val="28"/>
          <w:szCs w:val="28"/>
          <w:vertAlign w:val="subscript"/>
          <w:lang w:val="en-US" w:eastAsia="en-US"/>
        </w:rPr>
        <w:t>q</w:t>
      </w:r>
      <w:bookmarkEnd w:id="5"/>
      <w:r w:rsidRPr="0072385A">
        <w:rPr>
          <w:rFonts w:eastAsia="Calibri"/>
          <w:sz w:val="28"/>
          <w:szCs w:val="28"/>
          <w:lang w:eastAsia="en-US"/>
        </w:rPr>
        <w:t xml:space="preserve"> складывается из соответствующих погрешностей.</w:t>
      </w:r>
    </w:p>
    <w:p w14:paraId="21DCE5A4"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Конструктивные погрешности могут быть сведены до минимума при соответствующей точности изготовления рабочих органов.</w:t>
      </w:r>
    </w:p>
    <w:p w14:paraId="326297AD" w14:textId="77777777"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noProof/>
          <w:sz w:val="28"/>
          <w:szCs w:val="28"/>
          <w:lang w:val="en-US" w:eastAsia="en-US"/>
        </w:rPr>
        <w:drawing>
          <wp:inline distT="0" distB="0" distL="0" distR="0" wp14:anchorId="00D3713A" wp14:editId="4AAB6316">
            <wp:extent cx="2829233" cy="310896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35994" cy="3116389"/>
                    </a:xfrm>
                    <a:prstGeom prst="rect">
                      <a:avLst/>
                    </a:prstGeom>
                  </pic:spPr>
                </pic:pic>
              </a:graphicData>
            </a:graphic>
          </wp:inline>
        </w:drawing>
      </w:r>
    </w:p>
    <w:p w14:paraId="0B618C30" w14:textId="0219E6FE" w:rsid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sz w:val="28"/>
          <w:szCs w:val="28"/>
          <w:lang w:eastAsia="en-US"/>
        </w:rPr>
        <w:t>Рис</w:t>
      </w:r>
      <w:r>
        <w:rPr>
          <w:rFonts w:eastAsia="Calibri"/>
          <w:sz w:val="28"/>
          <w:szCs w:val="28"/>
          <w:lang w:eastAsia="en-US"/>
        </w:rPr>
        <w:t>унок</w:t>
      </w:r>
      <w:r w:rsidRPr="0072385A">
        <w:rPr>
          <w:rFonts w:eastAsia="Calibri"/>
          <w:sz w:val="28"/>
          <w:szCs w:val="28"/>
          <w:lang w:eastAsia="en-US"/>
        </w:rPr>
        <w:t xml:space="preserve"> 4</w:t>
      </w:r>
      <w:r>
        <w:rPr>
          <w:rFonts w:eastAsia="Calibri"/>
          <w:sz w:val="28"/>
          <w:szCs w:val="28"/>
          <w:lang w:eastAsia="en-US"/>
        </w:rPr>
        <w:t xml:space="preserve"> –</w:t>
      </w:r>
      <w:r w:rsidRPr="0072385A">
        <w:rPr>
          <w:rFonts w:eastAsia="Calibri"/>
          <w:sz w:val="28"/>
          <w:szCs w:val="28"/>
          <w:lang w:eastAsia="en-US"/>
        </w:rPr>
        <w:t xml:space="preserve"> Зависимость производительности от рабочих режимов</w:t>
      </w:r>
    </w:p>
    <w:p w14:paraId="2E755B1F" w14:textId="77777777" w:rsidR="00A6303E" w:rsidRPr="0072385A" w:rsidRDefault="00A6303E" w:rsidP="0072385A">
      <w:pPr>
        <w:widowControl/>
        <w:autoSpaceDE/>
        <w:autoSpaceDN/>
        <w:adjustRightInd/>
        <w:spacing w:line="360" w:lineRule="auto"/>
        <w:jc w:val="center"/>
        <w:rPr>
          <w:rFonts w:eastAsia="Calibri"/>
          <w:sz w:val="28"/>
          <w:szCs w:val="28"/>
          <w:lang w:eastAsia="en-US"/>
        </w:rPr>
      </w:pPr>
    </w:p>
    <w:p w14:paraId="384BB3BA"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Режимные погрешности </w:t>
      </w:r>
      <w:r w:rsidRPr="0072385A">
        <w:rPr>
          <w:rFonts w:eastAsia="Calibri"/>
          <w:i/>
          <w:sz w:val="28"/>
          <w:szCs w:val="28"/>
          <w:lang w:eastAsia="en-US"/>
        </w:rPr>
        <w:t>σ</w:t>
      </w:r>
      <w:r w:rsidRPr="0072385A">
        <w:rPr>
          <w:rFonts w:eastAsia="Calibri"/>
          <w:i/>
          <w:sz w:val="28"/>
          <w:szCs w:val="28"/>
          <w:vertAlign w:val="subscript"/>
          <w:lang w:val="en-US" w:eastAsia="en-US"/>
        </w:rPr>
        <w:t>ω</w:t>
      </w:r>
      <w:r w:rsidRPr="0072385A">
        <w:rPr>
          <w:rFonts w:eastAsia="Calibri"/>
          <w:sz w:val="28"/>
          <w:szCs w:val="28"/>
          <w:lang w:eastAsia="en-US"/>
        </w:rPr>
        <w:t xml:space="preserve"> обусловлены колебаниями напряжения в электросети и падением напряжения от сопротивления рабочему органу. Они определяются по данным известных исследований [1, 4, 9, 11, 12, 13].</w:t>
      </w:r>
    </w:p>
    <w:p w14:paraId="4B3AB971" w14:textId="191CF884" w:rsidR="0072385A" w:rsidRPr="0072385A" w:rsidRDefault="0072385A" w:rsidP="004842F3">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Наибольшую сложность представляют физические погрешности </w:t>
      </w:r>
      <w:bookmarkStart w:id="6" w:name="_Hlk152572178"/>
      <w:r w:rsidRPr="0072385A">
        <w:rPr>
          <w:rFonts w:eastAsia="Calibri"/>
          <w:i/>
          <w:sz w:val="28"/>
          <w:szCs w:val="28"/>
          <w:lang w:eastAsia="en-US"/>
        </w:rPr>
        <w:t>σ</w:t>
      </w:r>
      <w:r w:rsidRPr="0072385A">
        <w:rPr>
          <w:rFonts w:eastAsia="Calibri"/>
          <w:i/>
          <w:sz w:val="28"/>
          <w:szCs w:val="28"/>
          <w:vertAlign w:val="subscript"/>
          <w:lang w:val="en-US" w:eastAsia="en-US"/>
        </w:rPr>
        <w:t>γ</w:t>
      </w:r>
      <w:bookmarkEnd w:id="6"/>
      <w:r w:rsidRPr="0072385A">
        <w:rPr>
          <w:rFonts w:eastAsia="Calibri"/>
          <w:sz w:val="28"/>
          <w:szCs w:val="28"/>
          <w:lang w:eastAsia="en-US"/>
        </w:rPr>
        <w:t xml:space="preserve">. Они зависят от физико-механических свойств кормов, которые изменяются в широком диапазоне в зависимости от многочисленных факторов. Однако для конкретного продукта и его состояния эта изменчивость устраняется контрольной настройкой дозатора. Изменение же плотности кормов по глубине засыпки в бункере необходимо учитывать при расчётах предельной погрешности дозирования, ограничивая при этом высоту бункера (или слоя корма). Возможны также вариации размерами кольцевой щели между </w:t>
      </w:r>
      <w:r w:rsidRPr="0072385A">
        <w:rPr>
          <w:rFonts w:eastAsia="Calibri"/>
          <w:sz w:val="28"/>
          <w:szCs w:val="28"/>
          <w:lang w:eastAsia="en-US"/>
        </w:rPr>
        <w:lastRenderedPageBreak/>
        <w:t>стенкой бункера и предохранительным конусом (рис</w:t>
      </w:r>
      <w:r>
        <w:rPr>
          <w:rFonts w:eastAsia="Calibri"/>
          <w:sz w:val="28"/>
          <w:szCs w:val="28"/>
          <w:lang w:eastAsia="en-US"/>
        </w:rPr>
        <w:t>унок</w:t>
      </w:r>
      <w:r w:rsidRPr="0072385A">
        <w:rPr>
          <w:rFonts w:eastAsia="Calibri"/>
          <w:sz w:val="28"/>
          <w:szCs w:val="28"/>
          <w:lang w:eastAsia="en-US"/>
        </w:rPr>
        <w:t xml:space="preserve"> 1).</w:t>
      </w:r>
    </w:p>
    <w:p w14:paraId="26E8F9D8" w14:textId="77777777" w:rsidR="0072385A" w:rsidRPr="0072385A" w:rsidRDefault="0072385A" w:rsidP="004842F3">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Предельная погрешность плотности по высоте слоя</w:t>
      </w:r>
      <w:r w:rsidRPr="0072385A">
        <w:rPr>
          <w:rFonts w:eastAsia="Calibri"/>
          <w:i/>
          <w:sz w:val="28"/>
          <w:szCs w:val="28"/>
          <w:lang w:eastAsia="en-US"/>
        </w:rPr>
        <w:t xml:space="preserve"> σ</w:t>
      </w:r>
      <w:r w:rsidRPr="0072385A">
        <w:rPr>
          <w:rFonts w:eastAsia="Calibri"/>
          <w:i/>
          <w:sz w:val="28"/>
          <w:szCs w:val="28"/>
          <w:vertAlign w:val="subscript"/>
          <w:lang w:val="en-US" w:eastAsia="en-US"/>
        </w:rPr>
        <w:t>γ</w:t>
      </w:r>
      <w:r w:rsidRPr="0072385A">
        <w:rPr>
          <w:rFonts w:eastAsia="Calibri"/>
          <w:sz w:val="28"/>
          <w:szCs w:val="28"/>
          <w:lang w:eastAsia="en-US"/>
        </w:rPr>
        <w:t xml:space="preserve"> определяется по известной формуле М.А. Тищенко [14]. Возможность её применения подтверждается настоящими исследованиями.</w:t>
      </w:r>
    </w:p>
    <w:p w14:paraId="52C5AC7C"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В соответствии с (8) на основании теории ошибок, а также учитывая различное поведение составляющих в процессе опорожнения бункера, выражение предельной суммарной погрешности дозирования может быть записано в следующем виде</w:t>
      </w:r>
    </w:p>
    <w:p w14:paraId="0476E2CC" w14:textId="651D1A38"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σ</m:t>
            </m:r>
          </m:e>
          <m:sub>
            <m:r>
              <w:rPr>
                <w:rFonts w:ascii="Cambria Math" w:eastAsia="Calibri"/>
                <w:sz w:val="28"/>
                <w:szCs w:val="28"/>
                <w:lang w:eastAsia="en-US"/>
              </w:rPr>
              <m:t>q</m:t>
            </m:r>
          </m:sub>
        </m:sSub>
        <m:r>
          <w:rPr>
            <w:rFonts w:ascii="Cambria Math" w:eastAsia="Calibri"/>
            <w:sz w:val="28"/>
            <w:szCs w:val="28"/>
            <w:lang w:eastAsia="en-US"/>
          </w:rPr>
          <m:t>=</m:t>
        </m:r>
        <m:d>
          <m:dPr>
            <m:begChr m:val="|"/>
            <m:endChr m:val="|"/>
            <m:ctrlPr>
              <w:rPr>
                <w:rFonts w:ascii="Cambria Math" w:eastAsia="Calibri" w:hAnsi="Cambria Math"/>
                <w:i/>
                <w:sz w:val="28"/>
                <w:szCs w:val="28"/>
                <w:lang w:eastAsia="en-US"/>
              </w:rPr>
            </m:ctrlPr>
          </m:dPr>
          <m:e>
            <m:sSub>
              <m:sSubPr>
                <m:ctrlPr>
                  <w:rPr>
                    <w:rFonts w:ascii="Cambria Math" w:eastAsia="Calibri" w:hAnsi="Cambria Math"/>
                    <w:i/>
                    <w:sz w:val="28"/>
                    <w:szCs w:val="28"/>
                    <w:lang w:eastAsia="en-US"/>
                  </w:rPr>
                </m:ctrlPr>
              </m:sSubPr>
              <m:e>
                <m:r>
                  <w:rPr>
                    <w:rFonts w:ascii="Cambria Math" w:eastAsia="Calibri"/>
                    <w:sz w:val="28"/>
                    <w:szCs w:val="28"/>
                    <w:lang w:eastAsia="en-US"/>
                  </w:rPr>
                  <m:t>σ</m:t>
                </m:r>
              </m:e>
              <m:sub>
                <m:r>
                  <w:rPr>
                    <w:rFonts w:ascii="Cambria Math" w:eastAsia="Calibri"/>
                    <w:sz w:val="28"/>
                    <w:szCs w:val="28"/>
                    <w:lang w:eastAsia="en-US"/>
                  </w:rPr>
                  <m:t>γ</m:t>
                </m:r>
              </m:sub>
            </m:sSub>
          </m:e>
        </m:d>
        <m:r>
          <w:rPr>
            <w:rFonts w:ascii="Cambria Math" w:eastAsia="Calibri"/>
            <w:sz w:val="28"/>
            <w:szCs w:val="28"/>
            <w:lang w:eastAsia="en-US"/>
          </w:rPr>
          <m:t>-</m:t>
        </m:r>
        <m:d>
          <m:dPr>
            <m:begChr m:val="|"/>
            <m:endChr m:val="|"/>
            <m:ctrlPr>
              <w:rPr>
                <w:rFonts w:ascii="Cambria Math" w:eastAsia="Calibri" w:hAnsi="Cambria Math"/>
                <w:i/>
                <w:sz w:val="28"/>
                <w:szCs w:val="28"/>
                <w:lang w:eastAsia="en-US"/>
              </w:rPr>
            </m:ctrlPr>
          </m:dPr>
          <m:e>
            <m:sSub>
              <m:sSubPr>
                <m:ctrlPr>
                  <w:rPr>
                    <w:rFonts w:ascii="Cambria Math" w:eastAsia="Calibri" w:hAnsi="Cambria Math"/>
                    <w:i/>
                    <w:sz w:val="28"/>
                    <w:szCs w:val="28"/>
                    <w:lang w:eastAsia="en-US"/>
                  </w:rPr>
                </m:ctrlPr>
              </m:sSubPr>
              <m:e>
                <m:r>
                  <w:rPr>
                    <w:rFonts w:ascii="Cambria Math" w:eastAsia="Calibri"/>
                    <w:sz w:val="28"/>
                    <w:szCs w:val="28"/>
                    <w:lang w:eastAsia="en-US"/>
                  </w:rPr>
                  <m:t>σ</m:t>
                </m:r>
              </m:e>
              <m:sub>
                <m:r>
                  <w:rPr>
                    <w:rFonts w:ascii="Cambria Math" w:eastAsia="Calibri"/>
                    <w:sz w:val="28"/>
                    <w:szCs w:val="28"/>
                    <w:lang w:eastAsia="en-US"/>
                  </w:rPr>
                  <m:t>ω</m:t>
                </m:r>
              </m:sub>
            </m:sSub>
            <m:r>
              <w:rPr>
                <w:rFonts w:ascii="Cambria Math" w:eastAsia="Calibri"/>
                <w:sz w:val="28"/>
                <w:szCs w:val="28"/>
                <w:lang w:eastAsia="en-US"/>
              </w:rPr>
              <m:t>+2</m:t>
            </m:r>
            <m:sSub>
              <m:sSubPr>
                <m:ctrlPr>
                  <w:rPr>
                    <w:rFonts w:ascii="Cambria Math" w:eastAsia="Calibri" w:hAnsi="Cambria Math"/>
                    <w:i/>
                    <w:sz w:val="28"/>
                    <w:szCs w:val="28"/>
                    <w:lang w:eastAsia="en-US"/>
                  </w:rPr>
                </m:ctrlPr>
              </m:sSubPr>
              <m:e>
                <m:r>
                  <w:rPr>
                    <w:rFonts w:ascii="Cambria Math" w:eastAsia="Calibri"/>
                    <w:sz w:val="28"/>
                    <w:szCs w:val="28"/>
                    <w:lang w:eastAsia="en-US"/>
                  </w:rPr>
                  <m:t>σ</m:t>
                </m:r>
              </m:e>
              <m:sub>
                <m:r>
                  <w:rPr>
                    <w:rFonts w:ascii="Cambria Math" w:eastAsia="Calibri"/>
                    <w:sz w:val="28"/>
                    <w:szCs w:val="28"/>
                    <w:lang w:eastAsia="en-US"/>
                  </w:rPr>
                  <m:t>п</m:t>
                </m:r>
              </m:sub>
            </m:sSub>
          </m:e>
        </m:d>
      </m:oMath>
      <w:r w:rsidR="0072385A" w:rsidRPr="0072385A">
        <w:rPr>
          <w:rFonts w:eastAsia="Calibri"/>
          <w:sz w:val="28"/>
          <w:szCs w:val="28"/>
          <w:lang w:eastAsia="en-US"/>
        </w:rPr>
        <w:t>.                                (11)</w:t>
      </w:r>
    </w:p>
    <w:p w14:paraId="5FE7661A"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При определении энергетических показателей предварительно находятся геометрические параметры «фрезерования».</w:t>
      </w:r>
    </w:p>
    <w:p w14:paraId="4B44E3EA"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Длина дуги контакта кромки витков с материалом</w:t>
      </w:r>
    </w:p>
    <w:p w14:paraId="2CE85423" w14:textId="69008DD4"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L</m:t>
            </m:r>
          </m:e>
          <m:sub>
            <m:r>
              <w:rPr>
                <w:rFonts w:ascii="Cambria Math" w:eastAsia="Calibri"/>
                <w:sz w:val="28"/>
                <w:szCs w:val="28"/>
                <w:lang w:eastAsia="en-US"/>
              </w:rPr>
              <m:t>1</m:t>
            </m:r>
          </m:sub>
        </m:sSub>
        <m:r>
          <w:rPr>
            <w:rFonts w:ascii="Cambria Math" w:eastAsia="Calibri"/>
            <w:sz w:val="28"/>
            <w:szCs w:val="28"/>
            <w:lang w:eastAsia="en-US"/>
          </w:rPr>
          <m:t>=</m:t>
        </m:r>
        <m:f>
          <m:fPr>
            <m:ctrlPr>
              <w:rPr>
                <w:rFonts w:ascii="Cambria Math" w:eastAsia="Calibri" w:hAnsi="Cambria Math"/>
                <w:i/>
                <w:sz w:val="28"/>
                <w:szCs w:val="28"/>
                <w:lang w:eastAsia="en-US"/>
              </w:rPr>
            </m:ctrlPr>
          </m:fPr>
          <m:num>
            <m:r>
              <w:rPr>
                <w:rFonts w:ascii="Cambria Math" w:eastAsia="Calibri"/>
                <w:sz w:val="28"/>
                <w:szCs w:val="28"/>
                <w:lang w:eastAsia="en-US"/>
              </w:rPr>
              <m:t>1</m:t>
            </m:r>
          </m:num>
          <m:den>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den>
        </m:f>
        <m:nary>
          <m:naryPr>
            <m:ctrlPr>
              <w:rPr>
                <w:rFonts w:ascii="Cambria Math" w:eastAsia="Calibri" w:hAnsi="Cambria Math"/>
                <w:i/>
                <w:sz w:val="28"/>
                <w:szCs w:val="28"/>
                <w:lang w:eastAsia="en-US"/>
              </w:rPr>
            </m:ctrlPr>
          </m:naryPr>
          <m:sub>
            <m:sSub>
              <m:sSubPr>
                <m:ctrlPr>
                  <w:rPr>
                    <w:rFonts w:ascii="Cambria Math" w:eastAsia="Calibri" w:hAnsi="Cambria Math"/>
                    <w:i/>
                    <w:sz w:val="28"/>
                    <w:szCs w:val="28"/>
                    <w:lang w:eastAsia="en-US"/>
                  </w:rPr>
                </m:ctrlPr>
              </m:sSubPr>
              <m:e>
                <m:r>
                  <w:rPr>
                    <w:rFonts w:ascii="Cambria Math" w:eastAsia="Calibri"/>
                    <w:sz w:val="28"/>
                    <w:szCs w:val="28"/>
                    <w:lang w:eastAsia="en-US"/>
                  </w:rPr>
                  <m:t>φ</m:t>
                </m:r>
              </m:e>
              <m:sub>
                <m:r>
                  <w:rPr>
                    <w:rFonts w:ascii="Cambria Math" w:eastAsia="Calibri"/>
                    <w:sz w:val="28"/>
                    <w:szCs w:val="28"/>
                    <w:lang w:eastAsia="en-US"/>
                  </w:rPr>
                  <m:t>1</m:t>
                </m:r>
              </m:sub>
            </m:sSub>
          </m:sub>
          <m:sup>
            <m:sSub>
              <m:sSubPr>
                <m:ctrlPr>
                  <w:rPr>
                    <w:rFonts w:ascii="Cambria Math" w:eastAsia="Calibri" w:hAnsi="Cambria Math"/>
                    <w:i/>
                    <w:sz w:val="28"/>
                    <w:szCs w:val="28"/>
                    <w:lang w:eastAsia="en-US"/>
                  </w:rPr>
                </m:ctrlPr>
              </m:sSubPr>
              <m:e>
                <m:r>
                  <w:rPr>
                    <w:rFonts w:ascii="Cambria Math" w:eastAsia="Calibri"/>
                    <w:sz w:val="28"/>
                    <w:szCs w:val="28"/>
                    <w:lang w:eastAsia="en-US"/>
                  </w:rPr>
                  <m:t>φ</m:t>
                </m:r>
              </m:e>
              <m:sub>
                <m:r>
                  <w:rPr>
                    <w:rFonts w:ascii="Cambria Math" w:eastAsia="Calibri"/>
                    <w:sz w:val="28"/>
                    <w:szCs w:val="28"/>
                    <w:lang w:eastAsia="en-US"/>
                  </w:rPr>
                  <m:t>2</m:t>
                </m:r>
              </m:sub>
            </m:sSub>
          </m:sup>
          <m:e>
            <m:d>
              <m:dPr>
                <m:begChr m:val="|"/>
                <m:endChr m:val="|"/>
                <m:ctrlPr>
                  <w:rPr>
                    <w:rFonts w:ascii="Cambria Math" w:eastAsia="Calibri" w:hAnsi="Cambria Math"/>
                    <w:i/>
                    <w:sz w:val="28"/>
                    <w:szCs w:val="28"/>
                    <w:lang w:eastAsia="en-US"/>
                  </w:rPr>
                </m:ctrlPr>
              </m:dPr>
              <m:e>
                <m:sSub>
                  <m:sSubPr>
                    <m:ctrlPr>
                      <w:rPr>
                        <w:rFonts w:ascii="Cambria Math" w:eastAsia="Calibri" w:hAnsi="Cambria Math"/>
                        <w:i/>
                        <w:sz w:val="28"/>
                        <w:szCs w:val="28"/>
                        <w:lang w:eastAsia="en-US"/>
                      </w:rPr>
                    </m:ctrlPr>
                  </m:sSubPr>
                  <m:e>
                    <m:r>
                      <w:rPr>
                        <w:rFonts w:ascii="Cambria Math" w:eastAsia="Calibri"/>
                        <w:sz w:val="28"/>
                        <w:szCs w:val="28"/>
                        <w:lang w:eastAsia="en-US"/>
                      </w:rPr>
                      <m:t>V</m:t>
                    </m:r>
                  </m:e>
                  <m:sub>
                    <m:r>
                      <w:rPr>
                        <w:rFonts w:ascii="Cambria Math" w:eastAsia="Calibri"/>
                        <w:sz w:val="28"/>
                        <w:szCs w:val="28"/>
                        <w:lang w:eastAsia="en-US"/>
                      </w:rPr>
                      <m:t>a</m:t>
                    </m:r>
                  </m:sub>
                </m:sSub>
              </m:e>
            </m:d>
            <m:r>
              <w:rPr>
                <w:rFonts w:ascii="Cambria Math" w:eastAsia="Calibri"/>
                <w:sz w:val="28"/>
                <w:szCs w:val="28"/>
                <w:lang w:eastAsia="en-US"/>
              </w:rPr>
              <m:t>dφ</m:t>
            </m:r>
            <m:r>
              <w:rPr>
                <w:rFonts w:ascii="Cambria Math" w:eastAsia="Calibri"/>
                <w:sz w:val="28"/>
                <w:szCs w:val="28"/>
                <w:lang w:eastAsia="en-US"/>
              </w:rPr>
              <m:t>≈</m:t>
            </m:r>
          </m:e>
        </m:nary>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eastAsia="Calibri"/>
                    <w:sz w:val="28"/>
                    <w:szCs w:val="28"/>
                    <w:lang w:eastAsia="en-US"/>
                  </w:rPr>
                  <m:t>φ</m:t>
                </m:r>
              </m:e>
              <m:sub>
                <m:r>
                  <w:rPr>
                    <w:rFonts w:ascii="Cambria Math" w:eastAsia="Calibri"/>
                    <w:sz w:val="28"/>
                    <w:szCs w:val="28"/>
                    <w:lang w:eastAsia="en-US"/>
                  </w:rPr>
                  <m:t>1</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φ</m:t>
                </m:r>
              </m:e>
              <m:sub>
                <m:r>
                  <w:rPr>
                    <w:rFonts w:ascii="Cambria Math" w:eastAsia="Calibri"/>
                    <w:sz w:val="28"/>
                    <w:szCs w:val="28"/>
                    <w:lang w:eastAsia="en-US"/>
                  </w:rPr>
                  <m:t>2</m:t>
                </m:r>
              </m:sub>
            </m:sSub>
          </m:num>
          <m:den>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den>
        </m:f>
        <m:d>
          <m:dPr>
            <m:ctrlPr>
              <w:rPr>
                <w:rFonts w:ascii="Cambria Math" w:eastAsia="Calibri" w:hAnsi="Cambria Math"/>
                <w:i/>
                <w:sz w:val="28"/>
                <w:szCs w:val="28"/>
                <w:lang w:eastAsia="en-US"/>
              </w:rPr>
            </m:ctrlPr>
          </m:dPr>
          <m:e>
            <m:sSubSup>
              <m:sSubSupPr>
                <m:ctrlPr>
                  <w:rPr>
                    <w:rFonts w:ascii="Cambria Math" w:eastAsia="Calibri" w:hAnsi="Cambria Math"/>
                    <w:i/>
                    <w:sz w:val="28"/>
                    <w:szCs w:val="28"/>
                    <w:lang w:eastAsia="en-US"/>
                  </w:rPr>
                </m:ctrlPr>
              </m:sSubSupPr>
              <m:e>
                <m:r>
                  <w:rPr>
                    <w:rFonts w:ascii="Cambria Math" w:eastAsia="Calibri"/>
                    <w:sz w:val="28"/>
                    <w:szCs w:val="28"/>
                    <w:lang w:eastAsia="en-US"/>
                  </w:rPr>
                  <m:t>ω</m:t>
                </m:r>
              </m:e>
              <m:sub>
                <m:r>
                  <w:rPr>
                    <w:rFonts w:ascii="Cambria Math" w:eastAsia="Calibri"/>
                    <w:sz w:val="28"/>
                    <w:szCs w:val="28"/>
                    <w:lang w:eastAsia="en-US"/>
                  </w:rPr>
                  <m:t>п</m:t>
                </m:r>
              </m:sub>
              <m:sup>
                <m:r>
                  <w:rPr>
                    <w:rFonts w:ascii="Cambria Math" w:eastAsia="Calibri"/>
                    <w:sz w:val="28"/>
                    <w:szCs w:val="28"/>
                    <w:lang w:eastAsia="en-US"/>
                  </w:rPr>
                  <m:t>2</m:t>
                </m:r>
              </m:sup>
            </m:sSubSup>
            <m:sSubSup>
              <m:sSubSupPr>
                <m:ctrlPr>
                  <w:rPr>
                    <w:rFonts w:ascii="Cambria Math" w:eastAsia="Calibri" w:hAnsi="Cambria Math"/>
                    <w:i/>
                    <w:sz w:val="28"/>
                    <w:szCs w:val="28"/>
                    <w:lang w:eastAsia="en-US"/>
                  </w:rPr>
                </m:ctrlPr>
              </m:sSubSupPr>
              <m:e>
                <m:r>
                  <w:rPr>
                    <w:rFonts w:ascii="Cambria Math" w:eastAsia="Calibri"/>
                    <w:sz w:val="28"/>
                    <w:szCs w:val="28"/>
                    <w:lang w:eastAsia="en-US"/>
                  </w:rPr>
                  <m:t>ρ</m:t>
                </m:r>
              </m:e>
              <m:sub>
                <m:r>
                  <w:rPr>
                    <w:rFonts w:ascii="Cambria Math" w:eastAsia="Calibri"/>
                    <w:sz w:val="28"/>
                    <w:szCs w:val="28"/>
                    <w:lang w:eastAsia="en-US"/>
                  </w:rPr>
                  <m:t>1</m:t>
                </m:r>
              </m:sub>
              <m:sup>
                <m:r>
                  <w:rPr>
                    <w:rFonts w:ascii="Cambria Math" w:eastAsia="Calibri"/>
                    <w:sz w:val="28"/>
                    <w:szCs w:val="28"/>
                    <w:lang w:eastAsia="en-US"/>
                  </w:rPr>
                  <m:t>2</m:t>
                </m:r>
              </m:sup>
            </m:sSub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ω</m:t>
                </m:r>
              </m:e>
              <m:sub>
                <m:r>
                  <w:rPr>
                    <w:rFonts w:ascii="Cambria Math" w:eastAsia="Calibri"/>
                    <w:sz w:val="28"/>
                    <w:szCs w:val="28"/>
                    <w:lang w:eastAsia="en-US"/>
                  </w:rPr>
                  <m:t>ш</m:t>
                </m:r>
              </m:sub>
              <m:sup>
                <m:r>
                  <w:rPr>
                    <w:rFonts w:ascii="Cambria Math" w:eastAsia="Calibri"/>
                    <w:sz w:val="28"/>
                    <w:szCs w:val="28"/>
                    <w:lang w:eastAsia="en-US"/>
                  </w:rPr>
                  <m:t>2</m:t>
                </m:r>
              </m:sup>
            </m:sSubSup>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e>
        </m:d>
      </m:oMath>
      <w:r w:rsidR="0072385A" w:rsidRPr="0072385A">
        <w:rPr>
          <w:rFonts w:eastAsia="Calibri"/>
          <w:sz w:val="28"/>
          <w:szCs w:val="28"/>
          <w:lang w:eastAsia="en-US"/>
        </w:rPr>
        <w:t>,               (12)</w:t>
      </w:r>
    </w:p>
    <w:p w14:paraId="67F08B2B" w14:textId="7BC5AF01"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m:oMath>
        <m:d>
          <m:dPr>
            <m:begChr m:val="|"/>
            <m:endChr m:val="|"/>
            <m:ctrlPr>
              <w:rPr>
                <w:rFonts w:ascii="Cambria Math" w:eastAsia="Calibri" w:hAnsi="Cambria Math"/>
                <w:i/>
                <w:sz w:val="28"/>
                <w:szCs w:val="28"/>
                <w:lang w:eastAsia="en-US"/>
              </w:rPr>
            </m:ctrlPr>
          </m:dPr>
          <m:e>
            <m:sSub>
              <m:sSubPr>
                <m:ctrlPr>
                  <w:rPr>
                    <w:rFonts w:ascii="Cambria Math" w:eastAsia="Calibri" w:hAnsi="Cambria Math"/>
                    <w:i/>
                    <w:sz w:val="28"/>
                    <w:szCs w:val="28"/>
                    <w:lang w:eastAsia="en-US"/>
                  </w:rPr>
                </m:ctrlPr>
              </m:sSubPr>
              <m:e>
                <m:r>
                  <w:rPr>
                    <w:rFonts w:ascii="Cambria Math" w:eastAsia="Calibri"/>
                    <w:sz w:val="28"/>
                    <w:szCs w:val="28"/>
                    <w:lang w:eastAsia="en-US"/>
                  </w:rPr>
                  <m:t>V</m:t>
                </m:r>
              </m:e>
              <m:sub>
                <m:r>
                  <w:rPr>
                    <w:rFonts w:ascii="Cambria Math" w:eastAsia="Calibri"/>
                    <w:sz w:val="28"/>
                    <w:szCs w:val="28"/>
                    <w:lang w:eastAsia="en-US"/>
                  </w:rPr>
                  <m:t>a</m:t>
                </m:r>
              </m:sub>
            </m:sSub>
          </m:e>
        </m:d>
      </m:oMath>
      <w:r w:rsidRPr="0072385A">
        <w:rPr>
          <w:rFonts w:eastAsia="Calibri"/>
          <w:sz w:val="28"/>
          <w:szCs w:val="28"/>
          <w:lang w:eastAsia="en-US"/>
        </w:rPr>
        <w:t xml:space="preserve"> – модуль абсолютной скорости точки кромки витка;</w:t>
      </w:r>
    </w:p>
    <w:p w14:paraId="1217E344" w14:textId="22D29E4A" w:rsidR="0072385A" w:rsidRPr="0072385A" w:rsidRDefault="003F55F3" w:rsidP="0072385A">
      <w:pPr>
        <w:widowControl/>
        <w:autoSpaceDE/>
        <w:autoSpaceDN/>
        <w:adjustRightInd/>
        <w:spacing w:line="360" w:lineRule="auto"/>
        <w:ind w:firstLine="426"/>
        <w:jc w:val="both"/>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φ</m:t>
            </m:r>
          </m:e>
          <m:sub>
            <m:r>
              <w:rPr>
                <w:rFonts w:ascii="Cambria Math" w:eastAsia="Calibri"/>
                <w:sz w:val="28"/>
                <w:szCs w:val="28"/>
                <w:lang w:eastAsia="en-US"/>
              </w:rPr>
              <m:t>1</m:t>
            </m:r>
          </m:sub>
        </m:sSub>
        <m:r>
          <w:rPr>
            <w:rFonts w:ascii="Cambria Math" w:eastAsia="Calibri"/>
            <w:sz w:val="28"/>
            <w:szCs w:val="28"/>
            <w:lang w:eastAsia="en-US"/>
          </w:rPr>
          <m:t>=</m:t>
        </m:r>
        <m:func>
          <m:funcPr>
            <m:ctrlPr>
              <w:rPr>
                <w:rFonts w:ascii="Cambria Math" w:eastAsia="Calibri" w:hAnsi="Cambria Math"/>
                <w:i/>
                <w:sz w:val="28"/>
                <w:szCs w:val="28"/>
                <w:lang w:eastAsia="en-US"/>
              </w:rPr>
            </m:ctrlPr>
          </m:funcPr>
          <m:fName>
            <m:r>
              <w:rPr>
                <w:rFonts w:ascii="Cambria Math" w:eastAsia="Calibri"/>
                <w:sz w:val="28"/>
                <w:szCs w:val="28"/>
                <w:lang w:eastAsia="en-US"/>
              </w:rPr>
              <m:t>arctg</m:t>
            </m:r>
          </m:fName>
          <m:e>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eastAsia="Calibri"/>
                        <w:sz w:val="28"/>
                        <w:szCs w:val="28"/>
                        <w:lang w:eastAsia="en-US"/>
                      </w:rPr>
                      <m:t>λ</m:t>
                    </m:r>
                  </m:e>
                  <m:sub>
                    <m:r>
                      <w:rPr>
                        <w:rFonts w:ascii="Cambria Math" w:eastAsia="Calibri"/>
                        <w:sz w:val="28"/>
                        <w:szCs w:val="28"/>
                        <w:lang w:eastAsia="en-US"/>
                      </w:rPr>
                      <m:t>п</m:t>
                    </m:r>
                  </m:sub>
                </m:sSub>
              </m:num>
              <m:den>
                <m:r>
                  <w:rPr>
                    <w:rFonts w:ascii="Cambria Math" w:eastAsia="Calibri"/>
                    <w:sz w:val="28"/>
                    <w:szCs w:val="28"/>
                    <w:lang w:eastAsia="en-US"/>
                  </w:rPr>
                  <m:t>r</m:t>
                </m:r>
              </m:den>
            </m:f>
          </m:e>
        </m:func>
      </m:oMath>
      <w:r w:rsidR="0072385A" w:rsidRPr="0072385A">
        <w:rPr>
          <w:rFonts w:eastAsia="Calibri"/>
          <w:sz w:val="28"/>
          <w:szCs w:val="28"/>
          <w:lang w:eastAsia="en-US"/>
        </w:rPr>
        <w:t xml:space="preserve">, </w:t>
      </w:r>
      <m:oMath>
        <m:sSub>
          <m:sSubPr>
            <m:ctrlPr>
              <w:rPr>
                <w:rFonts w:ascii="Cambria Math" w:eastAsia="Calibri" w:hAnsi="Cambria Math"/>
                <w:i/>
                <w:sz w:val="28"/>
                <w:szCs w:val="28"/>
                <w:lang w:eastAsia="en-US"/>
              </w:rPr>
            </m:ctrlPr>
          </m:sSubPr>
          <m:e>
            <m:r>
              <w:rPr>
                <w:rFonts w:ascii="Cambria Math" w:eastAsia="Calibri"/>
                <w:sz w:val="28"/>
                <w:szCs w:val="28"/>
                <w:lang w:eastAsia="en-US"/>
              </w:rPr>
              <m:t>φ</m:t>
            </m:r>
          </m:e>
          <m:sub>
            <m:r>
              <w:rPr>
                <w:rFonts w:ascii="Cambria Math" w:eastAsia="Calibri"/>
                <w:sz w:val="28"/>
                <w:szCs w:val="28"/>
                <w:lang w:eastAsia="en-US"/>
              </w:rPr>
              <m:t>2</m:t>
            </m:r>
          </m:sub>
        </m:sSub>
        <m:r>
          <w:rPr>
            <w:rFonts w:ascii="Cambria Math" w:eastAsia="Calibri"/>
            <w:sz w:val="28"/>
            <w:szCs w:val="28"/>
            <w:lang w:eastAsia="en-US"/>
          </w:rPr>
          <m:t>=Θ</m:t>
        </m:r>
        <m:r>
          <w:rPr>
            <w:rFonts w:ascii="Cambria Math" w:eastAsia="Calibri"/>
            <w:sz w:val="28"/>
            <w:szCs w:val="28"/>
            <w:lang w:eastAsia="en-US"/>
          </w:rPr>
          <m:t>-</m:t>
        </m:r>
        <m:func>
          <m:funcPr>
            <m:ctrlPr>
              <w:rPr>
                <w:rFonts w:ascii="Cambria Math" w:eastAsia="Calibri" w:hAnsi="Cambria Math"/>
                <w:i/>
                <w:sz w:val="28"/>
                <w:szCs w:val="28"/>
                <w:lang w:eastAsia="en-US"/>
              </w:rPr>
            </m:ctrlPr>
          </m:funcPr>
          <m:fName>
            <m:r>
              <w:rPr>
                <w:rFonts w:ascii="Cambria Math" w:eastAsia="Calibri"/>
                <w:sz w:val="28"/>
                <w:szCs w:val="28"/>
                <w:lang w:eastAsia="en-US"/>
              </w:rPr>
              <m:t>arccos</m:t>
            </m:r>
          </m:fName>
          <m:e>
            <m:d>
              <m:dPr>
                <m:ctrlPr>
                  <w:rPr>
                    <w:rFonts w:ascii="Cambria Math" w:eastAsia="Calibri" w:hAnsi="Cambria Math"/>
                    <w:i/>
                    <w:sz w:val="28"/>
                    <w:szCs w:val="28"/>
                    <w:lang w:eastAsia="en-US"/>
                  </w:rPr>
                </m:ctrlPr>
              </m:dPr>
              <m:e>
                <m:r>
                  <w:rPr>
                    <w:rFonts w:ascii="Cambria Math" w:eastAsia="Calibri"/>
                    <w:sz w:val="28"/>
                    <w:szCs w:val="28"/>
                    <w:lang w:eastAsia="en-US"/>
                  </w:rPr>
                  <m:t>1</m:t>
                </m:r>
                <m:r>
                  <w:rPr>
                    <w:rFonts w:ascii="Cambria Math" w:eastAsia="Calibri"/>
                    <w:sz w:val="28"/>
                    <w:szCs w:val="28"/>
                    <w:lang w:eastAsia="en-US"/>
                  </w:rPr>
                  <m:t>-</m:t>
                </m:r>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eastAsia="Calibri"/>
                            <w:sz w:val="28"/>
                            <w:szCs w:val="28"/>
                            <w:lang w:eastAsia="en-US"/>
                          </w:rPr>
                          <m:t>λ</m:t>
                        </m:r>
                      </m:e>
                      <m:sub>
                        <m:r>
                          <w:rPr>
                            <w:rFonts w:ascii="Cambria Math" w:eastAsia="Calibri"/>
                            <w:sz w:val="28"/>
                            <w:szCs w:val="28"/>
                            <w:lang w:eastAsia="en-US"/>
                          </w:rPr>
                          <m:t>п</m:t>
                        </m:r>
                      </m:sub>
                    </m:sSub>
                  </m:num>
                  <m:den>
                    <m:r>
                      <w:rPr>
                        <w:rFonts w:ascii="Cambria Math" w:eastAsia="Calibri"/>
                        <w:sz w:val="28"/>
                        <w:szCs w:val="28"/>
                        <w:lang w:eastAsia="en-US"/>
                      </w:rPr>
                      <m:t>r</m:t>
                    </m:r>
                  </m:den>
                </m:f>
                <m:func>
                  <m:funcPr>
                    <m:ctrlPr>
                      <w:rPr>
                        <w:rFonts w:ascii="Cambria Math" w:eastAsia="Calibri" w:hAnsi="Cambria Math"/>
                        <w:i/>
                        <w:sz w:val="28"/>
                        <w:szCs w:val="28"/>
                        <w:lang w:eastAsia="en-US"/>
                      </w:rPr>
                    </m:ctrlPr>
                  </m:funcPr>
                  <m:fName>
                    <m:r>
                      <w:rPr>
                        <w:rFonts w:ascii="Cambria Math" w:eastAsia="Calibri"/>
                        <w:sz w:val="28"/>
                        <w:szCs w:val="28"/>
                        <w:lang w:eastAsia="en-US"/>
                      </w:rPr>
                      <m:t>sin</m:t>
                    </m:r>
                  </m:fName>
                  <m:e>
                    <m:r>
                      <w:rPr>
                        <w:rFonts w:ascii="Cambria Math" w:eastAsia="Calibri"/>
                        <w:sz w:val="28"/>
                        <w:szCs w:val="28"/>
                        <w:lang w:eastAsia="en-US"/>
                      </w:rPr>
                      <m:t>Θ</m:t>
                    </m:r>
                  </m:e>
                </m:func>
              </m:e>
            </m:d>
          </m:e>
        </m:func>
      </m:oMath>
      <w:r w:rsidR="0072385A" w:rsidRPr="0072385A">
        <w:rPr>
          <w:rFonts w:eastAsia="Calibri"/>
          <w:sz w:val="28"/>
          <w:szCs w:val="28"/>
          <w:lang w:eastAsia="en-US"/>
        </w:rPr>
        <w:t xml:space="preserve"> – пределы контакта;</w:t>
      </w:r>
    </w:p>
    <w:p w14:paraId="397657BC"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sym w:font="Symbol" w:char="F072"/>
      </w:r>
      <w:r w:rsidRPr="0072385A">
        <w:rPr>
          <w:rFonts w:eastAsia="Calibri"/>
          <w:sz w:val="28"/>
          <w:szCs w:val="28"/>
          <w:lang w:eastAsia="en-US"/>
        </w:rPr>
        <w:t xml:space="preserve"> – расстояние от оси бункера до точки </w:t>
      </w:r>
      <w:r w:rsidRPr="0072385A">
        <w:rPr>
          <w:rFonts w:eastAsia="Calibri"/>
          <w:i/>
          <w:sz w:val="28"/>
          <w:szCs w:val="28"/>
          <w:lang w:val="en-US" w:eastAsia="en-US"/>
        </w:rPr>
        <w:t>m</w:t>
      </w:r>
      <w:r w:rsidRPr="0072385A">
        <w:rPr>
          <w:rFonts w:eastAsia="Calibri"/>
          <w:i/>
          <w:sz w:val="28"/>
          <w:szCs w:val="28"/>
          <w:vertAlign w:val="subscript"/>
          <w:lang w:val="en-US" w:eastAsia="en-US"/>
        </w:rPr>
        <w:t>i</w:t>
      </w:r>
      <w:r w:rsidRPr="0072385A">
        <w:rPr>
          <w:rFonts w:eastAsia="Calibri"/>
          <w:sz w:val="28"/>
          <w:szCs w:val="28"/>
          <w:lang w:eastAsia="en-US"/>
        </w:rPr>
        <w:t>.</w:t>
      </w:r>
    </w:p>
    <w:p w14:paraId="0C108B56"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Толщина стружки определяется как проекция подачи на нормаль к траектории точки </w:t>
      </w:r>
      <w:r w:rsidRPr="0072385A">
        <w:rPr>
          <w:rFonts w:eastAsia="Calibri"/>
          <w:i/>
          <w:sz w:val="28"/>
          <w:szCs w:val="28"/>
          <w:lang w:val="en-US" w:eastAsia="en-US"/>
        </w:rPr>
        <w:t>m</w:t>
      </w:r>
      <w:r w:rsidRPr="0072385A">
        <w:rPr>
          <w:rFonts w:eastAsia="Calibri"/>
          <w:i/>
          <w:sz w:val="28"/>
          <w:szCs w:val="28"/>
          <w:vertAlign w:val="subscript"/>
          <w:lang w:val="en-US" w:eastAsia="en-US"/>
        </w:rPr>
        <w:t>i</w:t>
      </w:r>
    </w:p>
    <w:p w14:paraId="71BE1305" w14:textId="179B3DA1" w:rsidR="0072385A" w:rsidRPr="0072385A" w:rsidRDefault="0072385A" w:rsidP="0072385A">
      <w:pPr>
        <w:widowControl/>
        <w:autoSpaceDE/>
        <w:autoSpaceDN/>
        <w:adjustRightInd/>
        <w:spacing w:line="360" w:lineRule="auto"/>
        <w:ind w:firstLine="709"/>
        <w:jc w:val="right"/>
        <w:rPr>
          <w:rFonts w:eastAsia="Calibri"/>
          <w:sz w:val="28"/>
          <w:szCs w:val="28"/>
          <w:lang w:eastAsia="en-US"/>
        </w:rPr>
      </w:pPr>
      <m:oMath>
        <m:r>
          <w:rPr>
            <w:rFonts w:ascii="Cambria Math" w:eastAsia="Calibri"/>
            <w:sz w:val="28"/>
            <w:szCs w:val="28"/>
            <w:lang w:eastAsia="en-US"/>
          </w:rPr>
          <m:t>δ=</m:t>
        </m:r>
        <m:sSub>
          <m:sSubPr>
            <m:ctrlPr>
              <w:rPr>
                <w:rFonts w:ascii="Cambria Math" w:eastAsia="Calibri" w:hAnsi="Cambria Math"/>
                <w:i/>
                <w:sz w:val="28"/>
                <w:szCs w:val="28"/>
                <w:lang w:eastAsia="en-US"/>
              </w:rPr>
            </m:ctrlPr>
          </m:sSubPr>
          <m:e>
            <m:r>
              <w:rPr>
                <w:rFonts w:ascii="Cambria Math" w:eastAsia="Calibri"/>
                <w:sz w:val="28"/>
                <w:szCs w:val="28"/>
                <w:lang w:eastAsia="en-US"/>
              </w:rPr>
              <m:t>λ</m:t>
            </m:r>
          </m:e>
          <m:sub>
            <m:r>
              <w:rPr>
                <w:rFonts w:ascii="Cambria Math" w:eastAsia="Calibri"/>
                <w:sz w:val="28"/>
                <w:szCs w:val="28"/>
                <w:lang w:eastAsia="en-US"/>
              </w:rPr>
              <m:t>п</m:t>
            </m:r>
          </m:sub>
        </m:sSub>
        <m:func>
          <m:funcPr>
            <m:ctrlPr>
              <w:rPr>
                <w:rFonts w:ascii="Cambria Math" w:eastAsia="Calibri" w:hAnsi="Cambria Math"/>
                <w:i/>
                <w:sz w:val="28"/>
                <w:szCs w:val="28"/>
                <w:lang w:eastAsia="en-US"/>
              </w:rPr>
            </m:ctrlPr>
          </m:funcPr>
          <m:fName>
            <m:r>
              <w:rPr>
                <w:rFonts w:ascii="Cambria Math" w:eastAsia="Calibri"/>
                <w:sz w:val="28"/>
                <w:szCs w:val="28"/>
                <w:lang w:eastAsia="en-US"/>
              </w:rPr>
              <m:t>sin</m:t>
            </m:r>
          </m:fName>
          <m:e>
            <m:r>
              <w:rPr>
                <w:rFonts w:ascii="Cambria Math" w:eastAsia="Calibri"/>
                <w:sz w:val="28"/>
                <w:szCs w:val="28"/>
                <w:lang w:eastAsia="en-US"/>
              </w:rPr>
              <m:t>β</m:t>
            </m:r>
          </m:e>
        </m:func>
        <m:r>
          <w:rPr>
            <w:rFonts w:ascii="Cambria Math" w:eastAsia="Calibri"/>
            <w:sz w:val="28"/>
            <w:szCs w:val="28"/>
            <w:lang w:eastAsia="en-US"/>
          </w:rPr>
          <m:t>=</m:t>
        </m:r>
        <m:f>
          <m:fPr>
            <m:ctrlPr>
              <w:rPr>
                <w:rFonts w:ascii="Cambria Math" w:eastAsia="Calibri" w:hAnsi="Cambria Math"/>
                <w:i/>
                <w:sz w:val="28"/>
                <w:szCs w:val="28"/>
                <w:lang w:eastAsia="en-US"/>
              </w:rPr>
            </m:ctrlPr>
          </m:fPr>
          <m:num>
            <m:r>
              <w:rPr>
                <w:rFonts w:ascii="Cambria Math" w:eastAsia="Calibri"/>
                <w:sz w:val="28"/>
                <w:szCs w:val="28"/>
                <w:lang w:eastAsia="en-US"/>
              </w:rPr>
              <m:t>2πr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func>
              <m:funcPr>
                <m:ctrlPr>
                  <w:rPr>
                    <w:rFonts w:ascii="Cambria Math" w:eastAsia="Calibri" w:hAnsi="Cambria Math"/>
                    <w:i/>
                    <w:sz w:val="28"/>
                    <w:szCs w:val="28"/>
                    <w:lang w:eastAsia="en-US"/>
                  </w:rPr>
                </m:ctrlPr>
              </m:funcPr>
              <m:fName>
                <m:r>
                  <w:rPr>
                    <w:rFonts w:ascii="Cambria Math" w:eastAsia="Calibri"/>
                    <w:sz w:val="28"/>
                    <w:szCs w:val="28"/>
                    <w:lang w:eastAsia="en-US"/>
                  </w:rPr>
                  <m:t>sin</m:t>
                </m:r>
              </m:fName>
              <m:e>
                <m:r>
                  <w:rPr>
                    <w:rFonts w:ascii="Cambria Math" w:eastAsia="Calibri"/>
                    <w:sz w:val="28"/>
                    <w:szCs w:val="28"/>
                    <w:lang w:eastAsia="en-US"/>
                  </w:rPr>
                  <m:t>φ</m:t>
                </m:r>
              </m:e>
            </m:func>
          </m:num>
          <m:den>
            <m:rad>
              <m:radPr>
                <m:degHide m:val="1"/>
                <m:ctrlPr>
                  <w:rPr>
                    <w:rFonts w:ascii="Cambria Math" w:eastAsia="Calibri" w:hAnsi="Cambria Math"/>
                    <w:i/>
                    <w:sz w:val="28"/>
                    <w:szCs w:val="28"/>
                    <w:lang w:eastAsia="en-US"/>
                  </w:rPr>
                </m:ctrlPr>
              </m:radPr>
              <m:deg/>
              <m:e>
                <m:sSubSup>
                  <m:sSubSupPr>
                    <m:ctrlPr>
                      <w:rPr>
                        <w:rFonts w:ascii="Cambria Math" w:eastAsia="Calibri" w:hAnsi="Cambria Math"/>
                        <w:i/>
                        <w:sz w:val="28"/>
                        <w:szCs w:val="28"/>
                        <w:lang w:eastAsia="en-US"/>
                      </w:rPr>
                    </m:ctrlPr>
                  </m:sSubSupPr>
                  <m:e>
                    <m:r>
                      <w:rPr>
                        <w:rFonts w:ascii="Cambria Math" w:eastAsia="Calibri"/>
                        <w:sz w:val="28"/>
                        <w:szCs w:val="28"/>
                        <w:lang w:eastAsia="en-US"/>
                      </w:rPr>
                      <m:t>ω</m:t>
                    </m:r>
                  </m:e>
                  <m:sub>
                    <m:r>
                      <w:rPr>
                        <w:rFonts w:ascii="Cambria Math" w:eastAsia="Calibri"/>
                        <w:sz w:val="28"/>
                        <w:szCs w:val="28"/>
                        <w:lang w:eastAsia="en-US"/>
                      </w:rPr>
                      <m:t>ш</m:t>
                    </m:r>
                  </m:sub>
                  <m:sup>
                    <m:r>
                      <w:rPr>
                        <w:rFonts w:ascii="Cambria Math" w:eastAsia="Calibri"/>
                        <w:sz w:val="28"/>
                        <w:szCs w:val="28"/>
                        <w:lang w:eastAsia="en-US"/>
                      </w:rPr>
                      <m:t>2</m:t>
                    </m:r>
                  </m:sup>
                </m:sSub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ω</m:t>
                    </m:r>
                  </m:e>
                  <m:sub>
                    <m:r>
                      <w:rPr>
                        <w:rFonts w:ascii="Cambria Math" w:eastAsia="Calibri"/>
                        <w:sz w:val="28"/>
                        <w:szCs w:val="28"/>
                        <w:lang w:eastAsia="en-US"/>
                      </w:rPr>
                      <m:t>п</m:t>
                    </m:r>
                  </m:sub>
                  <m:sup>
                    <m:r>
                      <w:rPr>
                        <w:rFonts w:ascii="Cambria Math" w:eastAsia="Calibri"/>
                        <w:sz w:val="28"/>
                        <w:szCs w:val="28"/>
                        <w:lang w:eastAsia="en-US"/>
                      </w:rPr>
                      <m:t>2</m:t>
                    </m:r>
                  </m:sup>
                </m:sSubSup>
                <m:sSubSup>
                  <m:sSubSupPr>
                    <m:ctrlPr>
                      <w:rPr>
                        <w:rFonts w:ascii="Cambria Math" w:eastAsia="Calibri" w:hAnsi="Cambria Math"/>
                        <w:i/>
                        <w:sz w:val="28"/>
                        <w:szCs w:val="28"/>
                        <w:lang w:eastAsia="en-US"/>
                      </w:rPr>
                    </m:ctrlPr>
                  </m:sSubSupPr>
                  <m:e>
                    <m:r>
                      <w:rPr>
                        <w:rFonts w:ascii="Cambria Math" w:eastAsia="Calibri"/>
                        <w:sz w:val="28"/>
                        <w:szCs w:val="28"/>
                        <w:lang w:eastAsia="en-US"/>
                      </w:rPr>
                      <m:t>ρ</m:t>
                    </m:r>
                  </m:e>
                  <m:sub>
                    <m:r>
                      <w:rPr>
                        <w:rFonts w:ascii="Cambria Math" w:eastAsia="Calibri"/>
                        <w:sz w:val="28"/>
                        <w:szCs w:val="28"/>
                        <w:lang w:eastAsia="en-US"/>
                      </w:rPr>
                      <m:t>1</m:t>
                    </m:r>
                  </m:sub>
                  <m:sup>
                    <m:r>
                      <w:rPr>
                        <w:rFonts w:ascii="Cambria Math" w:eastAsia="Calibri"/>
                        <w:sz w:val="28"/>
                        <w:szCs w:val="28"/>
                        <w:lang w:eastAsia="en-US"/>
                      </w:rPr>
                      <m:t>2</m:t>
                    </m:r>
                  </m:sup>
                </m:sSubSup>
                <m:r>
                  <w:rPr>
                    <w:rFonts w:ascii="Cambria Math" w:eastAsia="Calibri"/>
                    <w:sz w:val="28"/>
                    <w:szCs w:val="28"/>
                    <w:lang w:eastAsia="en-US"/>
                  </w:rPr>
                  <m:t>±</m:t>
                </m:r>
                <m:r>
                  <w:rPr>
                    <w:rFonts w:ascii="Cambria Math" w:eastAsia="Calibri"/>
                    <w:sz w:val="28"/>
                    <w:szCs w:val="28"/>
                    <w:lang w:eastAsia="en-US"/>
                  </w:rPr>
                  <m:t>2</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r>
                  <w:rPr>
                    <w:rFonts w:ascii="Cambria Math" w:eastAsia="Calibri"/>
                    <w:sz w:val="28"/>
                    <w:szCs w:val="28"/>
                    <w:lang w:eastAsia="en-US"/>
                  </w:rPr>
                  <m:t>r</m:t>
                </m:r>
                <m:sSub>
                  <m:sSubPr>
                    <m:ctrlPr>
                      <w:rPr>
                        <w:rFonts w:ascii="Cambria Math" w:eastAsia="Calibri" w:hAnsi="Cambria Math"/>
                        <w:i/>
                        <w:sz w:val="28"/>
                        <w:szCs w:val="28"/>
                        <w:lang w:eastAsia="en-US"/>
                      </w:rPr>
                    </m:ctrlPr>
                  </m:sSubPr>
                  <m:e>
                    <m:r>
                      <w:rPr>
                        <w:rFonts w:ascii="Cambria Math" w:eastAsia="Calibri"/>
                        <w:sz w:val="28"/>
                        <w:szCs w:val="28"/>
                        <w:lang w:eastAsia="en-US"/>
                      </w:rPr>
                      <m:t>ρ</m:t>
                    </m:r>
                  </m:e>
                  <m:sub>
                    <m:r>
                      <w:rPr>
                        <w:rFonts w:ascii="Cambria Math" w:eastAsia="Calibri"/>
                        <w:sz w:val="28"/>
                        <w:szCs w:val="28"/>
                        <w:lang w:eastAsia="en-US"/>
                      </w:rPr>
                      <m:t>1</m:t>
                    </m:r>
                  </m:sub>
                </m:sSub>
                <m:func>
                  <m:funcPr>
                    <m:ctrlPr>
                      <w:rPr>
                        <w:rFonts w:ascii="Cambria Math" w:eastAsia="Calibri" w:hAnsi="Cambria Math"/>
                        <w:i/>
                        <w:sz w:val="28"/>
                        <w:szCs w:val="28"/>
                        <w:lang w:eastAsia="en-US"/>
                      </w:rPr>
                    </m:ctrlPr>
                  </m:funcPr>
                  <m:fName>
                    <m:r>
                      <w:rPr>
                        <w:rFonts w:ascii="Cambria Math" w:eastAsia="Calibri"/>
                        <w:sz w:val="28"/>
                        <w:szCs w:val="28"/>
                        <w:lang w:eastAsia="en-US"/>
                      </w:rPr>
                      <m:t>cos</m:t>
                    </m:r>
                  </m:fName>
                  <m:e>
                    <m:r>
                      <w:rPr>
                        <w:rFonts w:ascii="Cambria Math" w:eastAsia="Calibri"/>
                        <w:sz w:val="28"/>
                        <w:szCs w:val="28"/>
                        <w:lang w:eastAsia="en-US"/>
                      </w:rPr>
                      <m:t>φ</m:t>
                    </m:r>
                  </m:e>
                </m:func>
              </m:e>
            </m:rad>
          </m:den>
        </m:f>
      </m:oMath>
      <w:r w:rsidRPr="0072385A">
        <w:rPr>
          <w:rFonts w:eastAsia="Calibri"/>
          <w:sz w:val="28"/>
          <w:szCs w:val="28"/>
          <w:lang w:eastAsia="en-US"/>
        </w:rPr>
        <w:t>,                   (13)</w:t>
      </w:r>
    </w:p>
    <w:p w14:paraId="23EC8A2C"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w:r w:rsidRPr="0072385A">
        <w:rPr>
          <w:rFonts w:eastAsia="Calibri"/>
          <w:i/>
          <w:sz w:val="28"/>
          <w:szCs w:val="28"/>
          <w:lang w:eastAsia="en-US"/>
        </w:rPr>
        <w:t>β</w:t>
      </w:r>
      <w:r w:rsidRPr="0072385A">
        <w:rPr>
          <w:rFonts w:eastAsia="Calibri"/>
          <w:sz w:val="28"/>
          <w:szCs w:val="28"/>
          <w:lang w:eastAsia="en-US"/>
        </w:rPr>
        <w:t xml:space="preserve"> – угол между касательной в точке </w:t>
      </w:r>
      <w:r w:rsidRPr="0072385A">
        <w:rPr>
          <w:rFonts w:eastAsia="Calibri"/>
          <w:i/>
          <w:sz w:val="28"/>
          <w:szCs w:val="28"/>
          <w:lang w:val="en-US" w:eastAsia="en-US"/>
        </w:rPr>
        <w:t>m</w:t>
      </w:r>
      <w:r w:rsidRPr="0072385A">
        <w:rPr>
          <w:rFonts w:eastAsia="Calibri"/>
          <w:i/>
          <w:sz w:val="28"/>
          <w:szCs w:val="28"/>
          <w:vertAlign w:val="subscript"/>
          <w:lang w:val="en-US" w:eastAsia="en-US"/>
        </w:rPr>
        <w:t>i</w:t>
      </w:r>
      <w:r w:rsidRPr="0072385A">
        <w:rPr>
          <w:rFonts w:eastAsia="Calibri"/>
          <w:sz w:val="28"/>
          <w:szCs w:val="28"/>
          <w:lang w:eastAsia="en-US"/>
        </w:rPr>
        <w:t xml:space="preserve"> и направлением подачи;</w:t>
      </w:r>
    </w:p>
    <w:p w14:paraId="447D8E6E"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t>φ</w:t>
      </w:r>
      <w:r w:rsidRPr="0072385A">
        <w:rPr>
          <w:rFonts w:eastAsia="Calibri"/>
          <w:sz w:val="28"/>
          <w:szCs w:val="28"/>
          <w:lang w:eastAsia="en-US"/>
        </w:rPr>
        <w:t xml:space="preserve"> – угол поворота шнека в пределах контакта.</w:t>
      </w:r>
    </w:p>
    <w:p w14:paraId="1FCDE0A3" w14:textId="26B7B875"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Поверхность отделения стружки находится с учётом рабочей длины шнека</w:t>
      </w:r>
    </w:p>
    <w:p w14:paraId="382F9C6A" w14:textId="271DC77D"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F</m:t>
            </m:r>
          </m:e>
          <m:sub>
            <m:r>
              <w:rPr>
                <w:rFonts w:ascii="Cambria Math" w:eastAsia="Calibri"/>
                <w:sz w:val="28"/>
                <w:szCs w:val="28"/>
                <w:lang w:eastAsia="en-US"/>
              </w:rPr>
              <m:t>2</m:t>
            </m:r>
          </m:sub>
        </m:sSub>
        <m:r>
          <w:rPr>
            <w:rFonts w:ascii="Cambria Math" w:eastAsia="Calibri"/>
            <w:sz w:val="28"/>
            <w:szCs w:val="28"/>
            <w:lang w:eastAsia="en-US"/>
          </w:rPr>
          <m:t>=</m:t>
        </m:r>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eastAsia="Calibri"/>
                    <w:sz w:val="28"/>
                    <w:szCs w:val="28"/>
                    <w:lang w:eastAsia="en-US"/>
                  </w:rPr>
                  <m:t>φ</m:t>
                </m:r>
              </m:e>
              <m:sub>
                <m:r>
                  <w:rPr>
                    <w:rFonts w:ascii="Cambria Math" w:eastAsia="Calibri"/>
                    <w:sz w:val="28"/>
                    <w:szCs w:val="28"/>
                    <w:lang w:eastAsia="en-US"/>
                  </w:rPr>
                  <m:t>1</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φ</m:t>
                </m:r>
              </m:e>
              <m:sub>
                <m:r>
                  <w:rPr>
                    <w:rFonts w:ascii="Cambria Math" w:eastAsia="Calibri"/>
                    <w:sz w:val="28"/>
                    <w:szCs w:val="28"/>
                    <w:lang w:eastAsia="en-US"/>
                  </w:rPr>
                  <m:t>2</m:t>
                </m:r>
              </m:sub>
            </m:sSub>
          </m:num>
          <m:den>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den>
        </m:f>
        <m:d>
          <m:dPr>
            <m:ctrlPr>
              <w:rPr>
                <w:rFonts w:ascii="Cambria Math" w:eastAsia="Calibri" w:hAnsi="Cambria Math"/>
                <w:i/>
                <w:sz w:val="28"/>
                <w:szCs w:val="28"/>
                <w:lang w:eastAsia="en-US"/>
              </w:rPr>
            </m:ctrlPr>
          </m:dPr>
          <m:e>
            <m:r>
              <w:rPr>
                <w:rFonts w:ascii="Cambria Math" w:eastAsia="Calibri"/>
                <w:sz w:val="28"/>
                <w:szCs w:val="28"/>
                <w:lang w:eastAsia="en-US"/>
              </w:rPr>
              <m:t>R</m:t>
            </m:r>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в</m:t>
                </m:r>
              </m:sub>
            </m:sSub>
          </m:e>
        </m:d>
        <m:d>
          <m:dPr>
            <m:ctrlPr>
              <w:rPr>
                <w:rFonts w:ascii="Cambria Math" w:eastAsia="Calibri" w:hAnsi="Cambria Math"/>
                <w:i/>
                <w:sz w:val="28"/>
                <w:szCs w:val="28"/>
                <w:lang w:eastAsia="en-US"/>
              </w:rPr>
            </m:ctrlPr>
          </m:dPr>
          <m:e>
            <m:sSubSup>
              <m:sSubSupPr>
                <m:ctrlPr>
                  <w:rPr>
                    <w:rFonts w:ascii="Cambria Math" w:eastAsia="Calibri" w:hAnsi="Cambria Math"/>
                    <w:i/>
                    <w:sz w:val="28"/>
                    <w:szCs w:val="28"/>
                    <w:lang w:eastAsia="en-US"/>
                  </w:rPr>
                </m:ctrlPr>
              </m:sSubSupPr>
              <m:e>
                <m:r>
                  <w:rPr>
                    <w:rFonts w:ascii="Cambria Math" w:eastAsia="Calibri"/>
                    <w:sz w:val="28"/>
                    <w:szCs w:val="28"/>
                    <w:lang w:eastAsia="en-US"/>
                  </w:rPr>
                  <m:t>ω</m:t>
                </m:r>
              </m:e>
              <m:sub>
                <m:r>
                  <w:rPr>
                    <w:rFonts w:ascii="Cambria Math" w:eastAsia="Calibri"/>
                    <w:sz w:val="28"/>
                    <w:szCs w:val="28"/>
                    <w:lang w:eastAsia="en-US"/>
                  </w:rPr>
                  <m:t>п</m:t>
                </m:r>
              </m:sub>
              <m:sup>
                <m:r>
                  <w:rPr>
                    <w:rFonts w:ascii="Cambria Math" w:eastAsia="Calibri"/>
                    <w:sz w:val="28"/>
                    <w:szCs w:val="28"/>
                    <w:lang w:eastAsia="en-US"/>
                  </w:rPr>
                  <m:t>2</m:t>
                </m:r>
              </m:sup>
            </m:sSubSup>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ω</m:t>
                </m:r>
              </m:e>
              <m:sub>
                <m:r>
                  <w:rPr>
                    <w:rFonts w:ascii="Cambria Math" w:eastAsia="Calibri"/>
                    <w:sz w:val="28"/>
                    <w:szCs w:val="28"/>
                    <w:lang w:eastAsia="en-US"/>
                  </w:rPr>
                  <m:t>ш</m:t>
                </m:r>
              </m:sub>
              <m:sup>
                <m:r>
                  <w:rPr>
                    <w:rFonts w:ascii="Cambria Math" w:eastAsia="Calibri"/>
                    <w:sz w:val="28"/>
                    <w:szCs w:val="28"/>
                    <w:lang w:eastAsia="en-US"/>
                  </w:rPr>
                  <m:t>2</m:t>
                </m:r>
              </m:sup>
            </m:sSubSup>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e>
        </m:d>
      </m:oMath>
      <w:r w:rsidR="0072385A" w:rsidRPr="0072385A">
        <w:rPr>
          <w:rFonts w:eastAsia="Calibri"/>
          <w:sz w:val="28"/>
          <w:szCs w:val="28"/>
          <w:lang w:eastAsia="en-US"/>
        </w:rPr>
        <w:t>.                (14)</w:t>
      </w:r>
    </w:p>
    <w:p w14:paraId="15906820"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Объём материала, отделяемый от массива всеми витками, определяется из условия переменной подачи по длине шнека</w:t>
      </w:r>
    </w:p>
    <w:p w14:paraId="5FF75064" w14:textId="0B1A1F42" w:rsidR="0072385A" w:rsidRPr="0072385A" w:rsidRDefault="0072385A" w:rsidP="0072385A">
      <w:pPr>
        <w:widowControl/>
        <w:autoSpaceDE/>
        <w:autoSpaceDN/>
        <w:adjustRightInd/>
        <w:spacing w:line="360" w:lineRule="auto"/>
        <w:ind w:firstLine="709"/>
        <w:jc w:val="right"/>
        <w:rPr>
          <w:rFonts w:eastAsia="Calibri"/>
          <w:sz w:val="28"/>
          <w:szCs w:val="28"/>
          <w:lang w:eastAsia="en-US"/>
        </w:rPr>
      </w:pPr>
      <m:oMath>
        <m:r>
          <w:rPr>
            <w:rFonts w:ascii="Cambria Math" w:eastAsia="Calibri"/>
            <w:sz w:val="28"/>
            <w:szCs w:val="28"/>
            <w:lang w:eastAsia="en-US"/>
          </w:rPr>
          <w:lastRenderedPageBreak/>
          <m:t>V=2π</m:t>
        </m:r>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num>
          <m:den>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den>
        </m:f>
        <m:d>
          <m:dPr>
            <m:ctrlPr>
              <w:rPr>
                <w:rFonts w:ascii="Cambria Math" w:eastAsia="Calibri" w:hAnsi="Cambria Math"/>
                <w:i/>
                <w:sz w:val="28"/>
                <w:szCs w:val="28"/>
                <w:lang w:eastAsia="en-US"/>
              </w:rPr>
            </m:ctrlPr>
          </m:dPr>
          <m:e>
            <m:r>
              <w:rPr>
                <w:rFonts w:ascii="Cambria Math" w:eastAsia="Calibri"/>
                <w:sz w:val="28"/>
                <w:szCs w:val="28"/>
                <w:lang w:eastAsia="en-US"/>
              </w:rPr>
              <m:t>2R</m:t>
            </m:r>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в</m:t>
                </m:r>
              </m:sub>
            </m:sSub>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e>
        </m:d>
      </m:oMath>
      <w:r w:rsidRPr="0072385A">
        <w:rPr>
          <w:rFonts w:eastAsia="Calibri"/>
          <w:sz w:val="28"/>
          <w:szCs w:val="28"/>
          <w:lang w:eastAsia="en-US"/>
        </w:rPr>
        <w:t>.                                  (15)</w:t>
      </w:r>
    </w:p>
    <w:p w14:paraId="2DD3F215"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В соответствии с принятым разделением операций мощность дозирования может быть представлена составляющими: мощности фрезерования, лобового сопротивления и транспортирования</w:t>
      </w:r>
    </w:p>
    <w:p w14:paraId="36FADCBB" w14:textId="48EFADB0"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N</m:t>
            </m:r>
          </m:e>
          <m:sub>
            <m:r>
              <w:rPr>
                <w:rFonts w:ascii="Cambria Math" w:eastAsia="Calibri"/>
                <w:sz w:val="28"/>
                <w:szCs w:val="28"/>
                <w:lang w:eastAsia="en-US"/>
              </w:rPr>
              <m:t>o</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N</m:t>
            </m:r>
          </m:e>
          <m:sub>
            <m:r>
              <w:rPr>
                <w:rFonts w:ascii="Cambria Math" w:eastAsia="Calibri"/>
                <w:sz w:val="28"/>
                <w:szCs w:val="28"/>
                <w:lang w:eastAsia="en-US"/>
              </w:rPr>
              <m:t>фр</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N</m:t>
            </m:r>
          </m:e>
          <m:sub>
            <m:r>
              <w:rPr>
                <w:rFonts w:ascii="Cambria Math" w:eastAsia="Calibri"/>
                <w:sz w:val="28"/>
                <w:szCs w:val="28"/>
                <w:lang w:eastAsia="en-US"/>
              </w:rPr>
              <m:t>л</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N</m:t>
            </m:r>
          </m:e>
          <m:sub>
            <m:r>
              <w:rPr>
                <w:rFonts w:ascii="Cambria Math" w:eastAsia="Calibri"/>
                <w:sz w:val="28"/>
                <w:szCs w:val="28"/>
                <w:lang w:eastAsia="en-US"/>
              </w:rPr>
              <m:t>тр</m:t>
            </m:r>
          </m:sub>
        </m:sSub>
      </m:oMath>
      <w:r w:rsidR="0072385A" w:rsidRPr="0072385A">
        <w:rPr>
          <w:rFonts w:eastAsia="Calibri"/>
          <w:sz w:val="28"/>
          <w:szCs w:val="28"/>
          <w:lang w:eastAsia="en-US"/>
        </w:rPr>
        <w:t xml:space="preserve">.     </w:t>
      </w:r>
      <w:r w:rsidR="0072385A">
        <w:rPr>
          <w:rFonts w:eastAsia="Calibri"/>
          <w:sz w:val="28"/>
          <w:szCs w:val="28"/>
          <w:lang w:eastAsia="en-US"/>
        </w:rPr>
        <w:t xml:space="preserve">        </w:t>
      </w:r>
      <w:r w:rsidR="0072385A" w:rsidRPr="0072385A">
        <w:rPr>
          <w:rFonts w:eastAsia="Calibri"/>
          <w:sz w:val="28"/>
          <w:szCs w:val="28"/>
          <w:lang w:eastAsia="en-US"/>
        </w:rPr>
        <w:t xml:space="preserve">                     (16)</w:t>
      </w:r>
    </w:p>
    <w:p w14:paraId="50F2C840"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Энергетика транспортирующего шнека достаточно глубоко изучена, и существуют зависимости для её расчёта. Особенность нашего случая состоит в том, что объём транспортируемого материала изменяется на длине шнека по закону (2). С учётом этого выведена формула для определения мощности </w:t>
      </w:r>
      <w:r w:rsidRPr="0072385A">
        <w:rPr>
          <w:rFonts w:eastAsia="Calibri"/>
          <w:i/>
          <w:sz w:val="28"/>
          <w:szCs w:val="28"/>
          <w:lang w:val="en-US" w:eastAsia="en-US"/>
        </w:rPr>
        <w:t>N</w:t>
      </w:r>
      <w:proofErr w:type="spellStart"/>
      <w:r w:rsidRPr="0072385A">
        <w:rPr>
          <w:rFonts w:eastAsia="Calibri"/>
          <w:i/>
          <w:sz w:val="28"/>
          <w:szCs w:val="28"/>
          <w:vertAlign w:val="subscript"/>
          <w:lang w:eastAsia="en-US"/>
        </w:rPr>
        <w:t>тр</w:t>
      </w:r>
      <w:proofErr w:type="spellEnd"/>
      <w:r w:rsidRPr="0072385A">
        <w:rPr>
          <w:rFonts w:eastAsia="Calibri"/>
          <w:sz w:val="28"/>
          <w:szCs w:val="28"/>
          <w:lang w:eastAsia="en-US"/>
        </w:rPr>
        <w:t>:</w:t>
      </w:r>
    </w:p>
    <w:p w14:paraId="0CF922AF" w14:textId="622A43A4" w:rsidR="0072385A" w:rsidRPr="0072385A" w:rsidRDefault="003F55F3" w:rsidP="0072385A">
      <w:pPr>
        <w:widowControl/>
        <w:autoSpaceDE/>
        <w:autoSpaceDN/>
        <w:adjustRightInd/>
        <w:spacing w:line="360" w:lineRule="auto"/>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N</m:t>
            </m:r>
          </m:e>
          <m:sub>
            <m:r>
              <w:rPr>
                <w:rFonts w:ascii="Cambria Math" w:eastAsia="Calibri"/>
                <w:sz w:val="28"/>
                <w:szCs w:val="28"/>
                <w:lang w:eastAsia="en-US"/>
              </w:rPr>
              <m:t>тр</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K</m:t>
            </m:r>
          </m:e>
          <m:sub>
            <m:r>
              <w:rPr>
                <w:rFonts w:ascii="Cambria Math" w:eastAsia="Calibri"/>
                <w:sz w:val="28"/>
                <w:szCs w:val="28"/>
                <w:lang w:eastAsia="en-US"/>
              </w:rPr>
              <m:t>o</m:t>
            </m:r>
          </m:sub>
        </m:sSub>
        <m:r>
          <w:rPr>
            <w:rFonts w:ascii="Cambria Math" w:eastAsia="Calibri"/>
            <w:sz w:val="28"/>
            <w:szCs w:val="28"/>
            <w:lang w:eastAsia="en-US"/>
          </w:rPr>
          <m:t>q</m:t>
        </m:r>
        <m:d>
          <m:dPr>
            <m:ctrlPr>
              <w:rPr>
                <w:rFonts w:ascii="Cambria Math" w:eastAsia="Calibri" w:hAnsi="Cambria Math"/>
                <w:i/>
                <w:sz w:val="28"/>
                <w:szCs w:val="28"/>
                <w:lang w:eastAsia="en-US"/>
              </w:rPr>
            </m:ctrlPr>
          </m:dPr>
          <m:e>
            <m:r>
              <w:rPr>
                <w:rFonts w:ascii="Cambria Math" w:eastAsia="Calibri"/>
                <w:sz w:val="28"/>
                <w:szCs w:val="28"/>
                <w:lang w:eastAsia="en-US"/>
              </w:rPr>
              <m:t>2</m:t>
            </m:r>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в</m:t>
                    </m:r>
                  </m:sub>
                </m:sSub>
              </m:num>
              <m:den>
                <m:r>
                  <w:rPr>
                    <w:rFonts w:ascii="Cambria Math" w:eastAsia="Calibri"/>
                    <w:sz w:val="28"/>
                    <w:szCs w:val="28"/>
                    <w:lang w:eastAsia="en-US"/>
                  </w:rPr>
                  <m:t>R</m:t>
                </m:r>
              </m:den>
            </m:f>
            <m:r>
              <w:rPr>
                <w:rFonts w:ascii="Cambria Math" w:eastAsia="Calibri"/>
                <w:sz w:val="28"/>
                <w:szCs w:val="28"/>
                <w:lang w:eastAsia="en-US"/>
              </w:rPr>
              <m:t>-</m:t>
            </m:r>
            <m:f>
              <m:fPr>
                <m:ctrlPr>
                  <w:rPr>
                    <w:rFonts w:ascii="Cambria Math" w:eastAsia="Calibri" w:hAnsi="Cambria Math"/>
                    <w:i/>
                    <w:sz w:val="28"/>
                    <w:szCs w:val="28"/>
                    <w:lang w:eastAsia="en-US"/>
                  </w:rPr>
                </m:ctrlPr>
              </m:fPr>
              <m:num>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num>
              <m:den>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den>
            </m:f>
          </m:e>
        </m:d>
        <m:d>
          <m:dPr>
            <m:begChr m:val="{"/>
            <m:endChr m:val="}"/>
            <m:ctrlPr>
              <w:rPr>
                <w:rFonts w:ascii="Cambria Math" w:eastAsia="Calibri" w:hAnsi="Cambria Math"/>
                <w:i/>
                <w:sz w:val="28"/>
                <w:szCs w:val="28"/>
                <w:lang w:eastAsia="en-US"/>
              </w:rPr>
            </m:ctrlPr>
          </m:dPr>
          <m:e>
            <m:f>
              <m:fPr>
                <m:ctrlPr>
                  <w:rPr>
                    <w:rFonts w:ascii="Cambria Math" w:eastAsia="Calibri" w:hAnsi="Cambria Math"/>
                    <w:i/>
                    <w:sz w:val="28"/>
                    <w:szCs w:val="28"/>
                    <w:lang w:eastAsia="en-US"/>
                  </w:rPr>
                </m:ctrlPr>
              </m:fPr>
              <m:num>
                <m:sSubSup>
                  <m:sSubSupPr>
                    <m:ctrlPr>
                      <w:rPr>
                        <w:rFonts w:ascii="Cambria Math" w:eastAsia="Calibri" w:hAnsi="Cambria Math"/>
                        <w:i/>
                        <w:sz w:val="28"/>
                        <w:szCs w:val="28"/>
                        <w:lang w:eastAsia="en-US"/>
                      </w:rPr>
                    </m:ctrlPr>
                  </m:sSubSupPr>
                  <m:e>
                    <m:r>
                      <w:rPr>
                        <w:rFonts w:ascii="Cambria Math" w:eastAsia="Calibri"/>
                        <w:sz w:val="28"/>
                        <w:szCs w:val="28"/>
                        <w:lang w:eastAsia="en-US"/>
                      </w:rPr>
                      <m:t>V</m:t>
                    </m:r>
                  </m:e>
                  <m:sub>
                    <m:r>
                      <w:rPr>
                        <w:rFonts w:ascii="Cambria Math" w:eastAsia="Calibri"/>
                        <w:sz w:val="28"/>
                        <w:szCs w:val="28"/>
                        <w:lang w:eastAsia="en-US"/>
                      </w:rPr>
                      <m:t>1</m:t>
                    </m:r>
                  </m:sub>
                  <m:sup>
                    <m:r>
                      <w:rPr>
                        <w:rFonts w:ascii="Cambria Math" w:eastAsia="Calibri"/>
                        <w:sz w:val="28"/>
                        <w:szCs w:val="28"/>
                        <w:lang w:eastAsia="en-US"/>
                      </w:rPr>
                      <m:t>2</m:t>
                    </m:r>
                  </m:sup>
                </m:sSubSup>
              </m:num>
              <m:den>
                <m:r>
                  <w:rPr>
                    <w:rFonts w:ascii="Cambria Math" w:eastAsia="Calibri"/>
                    <w:sz w:val="28"/>
                    <w:szCs w:val="28"/>
                    <w:lang w:eastAsia="en-US"/>
                  </w:rPr>
                  <m:t>q</m:t>
                </m:r>
              </m:den>
            </m:f>
            <m:r>
              <w:rPr>
                <w:rFonts w:ascii="Cambria Math" w:eastAsia="Calibri"/>
                <w:sz w:val="28"/>
                <w:szCs w:val="28"/>
                <w:lang w:eastAsia="en-US"/>
              </w:rPr>
              <m:t>+f</m:t>
            </m:r>
            <m:d>
              <m:dPr>
                <m:ctrlPr>
                  <w:rPr>
                    <w:rFonts w:ascii="Cambria Math" w:eastAsia="Calibri" w:hAnsi="Cambria Math"/>
                    <w:i/>
                    <w:sz w:val="28"/>
                    <w:szCs w:val="28"/>
                    <w:lang w:eastAsia="en-US"/>
                  </w:rPr>
                </m:ctrlPr>
              </m:dPr>
              <m:e>
                <m:r>
                  <w:rPr>
                    <w:rFonts w:ascii="Cambria Math" w:eastAsia="Calibri"/>
                    <w:sz w:val="28"/>
                    <w:szCs w:val="28"/>
                    <w:lang w:eastAsia="en-US"/>
                  </w:rPr>
                  <m:t>R</m:t>
                </m:r>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в</m:t>
                    </m:r>
                  </m:sub>
                </m:sSub>
              </m:e>
            </m:d>
            <m:func>
              <m:funcPr>
                <m:ctrlPr>
                  <w:rPr>
                    <w:rFonts w:ascii="Cambria Math" w:eastAsia="Calibri" w:hAnsi="Cambria Math"/>
                    <w:i/>
                    <w:sz w:val="28"/>
                    <w:szCs w:val="28"/>
                    <w:lang w:eastAsia="en-US"/>
                  </w:rPr>
                </m:ctrlPr>
              </m:funcPr>
              <m:fName>
                <m:r>
                  <w:rPr>
                    <w:rFonts w:ascii="Cambria Math" w:eastAsia="Calibri"/>
                    <w:sz w:val="28"/>
                    <w:szCs w:val="28"/>
                    <w:lang w:eastAsia="en-US"/>
                  </w:rPr>
                  <m:t>cos</m:t>
                </m:r>
              </m:fName>
              <m:e>
                <m:r>
                  <w:rPr>
                    <w:rFonts w:ascii="Cambria Math" w:eastAsia="Calibri"/>
                    <w:sz w:val="28"/>
                    <w:szCs w:val="28"/>
                    <w:lang w:eastAsia="en-US"/>
                  </w:rPr>
                  <m:t>φ</m:t>
                </m:r>
              </m:e>
            </m:func>
            <m:d>
              <m:dPr>
                <m:begChr m:val="["/>
                <m:endChr m:val="]"/>
                <m:ctrlPr>
                  <w:rPr>
                    <w:rFonts w:ascii="Cambria Math" w:eastAsia="Calibri" w:hAnsi="Cambria Math"/>
                    <w:i/>
                    <w:sz w:val="28"/>
                    <w:szCs w:val="28"/>
                    <w:lang w:eastAsia="en-US"/>
                  </w:rPr>
                </m:ctrlPr>
              </m:dPr>
              <m:e>
                <m:r>
                  <w:rPr>
                    <w:rFonts w:ascii="Cambria Math" w:eastAsia="Calibri"/>
                    <w:sz w:val="28"/>
                    <w:szCs w:val="28"/>
                    <w:lang w:eastAsia="en-US"/>
                  </w:rPr>
                  <m:t>1+</m:t>
                </m:r>
                <m:f>
                  <m:fPr>
                    <m:ctrlPr>
                      <w:rPr>
                        <w:rFonts w:ascii="Cambria Math" w:eastAsia="Calibri" w:hAnsi="Cambria Math"/>
                        <w:i/>
                        <w:sz w:val="28"/>
                        <w:szCs w:val="28"/>
                        <w:lang w:eastAsia="en-US"/>
                      </w:rPr>
                    </m:ctrlPr>
                  </m:fPr>
                  <m:num>
                    <m:func>
                      <m:funcPr>
                        <m:ctrlPr>
                          <w:rPr>
                            <w:rFonts w:ascii="Cambria Math" w:eastAsia="Calibri" w:hAnsi="Cambria Math"/>
                            <w:i/>
                            <w:sz w:val="28"/>
                            <w:szCs w:val="28"/>
                            <w:lang w:eastAsia="en-US"/>
                          </w:rPr>
                        </m:ctrlPr>
                      </m:funcPr>
                      <m:fName>
                        <m:r>
                          <w:rPr>
                            <w:rFonts w:ascii="Cambria Math" w:eastAsia="Calibri"/>
                            <w:sz w:val="28"/>
                            <w:szCs w:val="28"/>
                            <w:lang w:eastAsia="en-US"/>
                          </w:rPr>
                          <m:t>tg</m:t>
                        </m:r>
                      </m:fName>
                      <m:e>
                        <m:d>
                          <m:dPr>
                            <m:ctrlPr>
                              <w:rPr>
                                <w:rFonts w:ascii="Cambria Math" w:eastAsia="Calibri" w:hAnsi="Cambria Math"/>
                                <w:i/>
                                <w:sz w:val="28"/>
                                <w:szCs w:val="28"/>
                                <w:lang w:eastAsia="en-US"/>
                              </w:rPr>
                            </m:ctrlPr>
                          </m:dPr>
                          <m:e>
                            <m:r>
                              <w:rPr>
                                <w:rFonts w:ascii="Cambria Math" w:eastAsia="Calibri"/>
                                <w:sz w:val="28"/>
                                <w:szCs w:val="28"/>
                                <w:lang w:eastAsia="en-US"/>
                              </w:rPr>
                              <m:t>α+ε</m:t>
                            </m:r>
                          </m:e>
                        </m:d>
                      </m:e>
                    </m:func>
                    <m:r>
                      <w:rPr>
                        <w:rFonts w:ascii="Cambria Math" w:eastAsia="Calibri"/>
                        <w:sz w:val="28"/>
                        <w:szCs w:val="28"/>
                        <w:lang w:eastAsia="en-US"/>
                      </w:rPr>
                      <m:t>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ш</m:t>
                        </m:r>
                      </m:sub>
                    </m:sSub>
                  </m:num>
                  <m:den>
                    <m:sSub>
                      <m:sSubPr>
                        <m:ctrlPr>
                          <w:rPr>
                            <w:rFonts w:ascii="Cambria Math" w:eastAsia="Calibri" w:hAnsi="Cambria Math"/>
                            <w:i/>
                            <w:sz w:val="28"/>
                            <w:szCs w:val="28"/>
                            <w:lang w:eastAsia="en-US"/>
                          </w:rPr>
                        </m:ctrlPr>
                      </m:sSubPr>
                      <m:e>
                        <m:r>
                          <w:rPr>
                            <w:rFonts w:ascii="Cambria Math" w:eastAsia="Calibri"/>
                            <w:sz w:val="28"/>
                            <w:szCs w:val="28"/>
                            <w:lang w:eastAsia="en-US"/>
                          </w:rPr>
                          <m:t>V</m:t>
                        </m:r>
                      </m:e>
                      <m:sub>
                        <m:r>
                          <w:rPr>
                            <w:rFonts w:ascii="Cambria Math" w:eastAsia="Calibri"/>
                            <w:sz w:val="28"/>
                            <w:szCs w:val="28"/>
                            <w:lang w:eastAsia="en-US"/>
                          </w:rPr>
                          <m:t>1</m:t>
                        </m:r>
                      </m:sub>
                    </m:sSub>
                  </m:den>
                </m:f>
              </m:e>
            </m:d>
          </m:e>
        </m:d>
      </m:oMath>
      <w:r w:rsidR="0072385A" w:rsidRPr="0072385A">
        <w:rPr>
          <w:rFonts w:eastAsia="Calibri"/>
          <w:sz w:val="28"/>
          <w:szCs w:val="28"/>
          <w:lang w:eastAsia="en-US"/>
        </w:rPr>
        <w:t>,         (17)</w:t>
      </w:r>
    </w:p>
    <w:p w14:paraId="4CB44879"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w:r w:rsidRPr="0072385A">
        <w:rPr>
          <w:rFonts w:eastAsia="Calibri"/>
          <w:i/>
          <w:sz w:val="28"/>
          <w:szCs w:val="28"/>
          <w:lang w:val="en-US" w:eastAsia="en-US"/>
        </w:rPr>
        <w:t>f</w:t>
      </w:r>
      <w:r w:rsidRPr="0072385A">
        <w:rPr>
          <w:rFonts w:eastAsia="Calibri"/>
          <w:sz w:val="28"/>
          <w:szCs w:val="28"/>
          <w:lang w:eastAsia="en-US"/>
        </w:rPr>
        <w:t xml:space="preserve"> – коэффициент трения корма по поверхности кожуха;</w:t>
      </w:r>
    </w:p>
    <w:p w14:paraId="3B4D2CF0"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t>α</w:t>
      </w:r>
      <w:r w:rsidRPr="0072385A">
        <w:rPr>
          <w:rFonts w:eastAsia="Calibri"/>
          <w:sz w:val="28"/>
          <w:szCs w:val="28"/>
          <w:lang w:eastAsia="en-US"/>
        </w:rPr>
        <w:t xml:space="preserve"> – угол подъёма винтовой линии;</w:t>
      </w:r>
    </w:p>
    <w:p w14:paraId="1AC1CB02"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eastAsia="en-US"/>
        </w:rPr>
        <w:t>ε</w:t>
      </w:r>
      <w:r w:rsidRPr="0072385A">
        <w:rPr>
          <w:rFonts w:eastAsia="Calibri"/>
          <w:sz w:val="28"/>
          <w:szCs w:val="28"/>
          <w:lang w:eastAsia="en-US"/>
        </w:rPr>
        <w:t xml:space="preserve"> – угол трения материала о поверхность витка;</w:t>
      </w:r>
    </w:p>
    <w:p w14:paraId="1795BAB6" w14:textId="77777777" w:rsidR="0072385A" w:rsidRPr="0072385A" w:rsidRDefault="0072385A" w:rsidP="0072385A">
      <w:pPr>
        <w:widowControl/>
        <w:autoSpaceDE/>
        <w:autoSpaceDN/>
        <w:adjustRightInd/>
        <w:spacing w:line="360" w:lineRule="auto"/>
        <w:ind w:firstLine="426"/>
        <w:jc w:val="both"/>
        <w:rPr>
          <w:rFonts w:eastAsia="Calibri"/>
          <w:sz w:val="28"/>
          <w:szCs w:val="28"/>
          <w:lang w:eastAsia="en-US"/>
        </w:rPr>
      </w:pPr>
      <w:r w:rsidRPr="0072385A">
        <w:rPr>
          <w:rFonts w:eastAsia="Calibri"/>
          <w:i/>
          <w:sz w:val="28"/>
          <w:szCs w:val="28"/>
          <w:lang w:val="en-US" w:eastAsia="en-US"/>
        </w:rPr>
        <w:t>V</w:t>
      </w:r>
      <w:r w:rsidRPr="0072385A">
        <w:rPr>
          <w:rFonts w:eastAsia="Calibri"/>
          <w:sz w:val="28"/>
          <w:szCs w:val="28"/>
          <w:vertAlign w:val="subscript"/>
          <w:lang w:eastAsia="en-US"/>
        </w:rPr>
        <w:t>1</w:t>
      </w:r>
      <w:r w:rsidRPr="0072385A">
        <w:rPr>
          <w:rFonts w:eastAsia="Calibri"/>
          <w:sz w:val="28"/>
          <w:szCs w:val="28"/>
          <w:lang w:eastAsia="en-US"/>
        </w:rPr>
        <w:t xml:space="preserve"> – осевая скорость перемещения материала.</w:t>
      </w:r>
    </w:p>
    <w:p w14:paraId="66288752"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Формула для определения составляющей </w:t>
      </w:r>
      <w:r w:rsidRPr="0072385A">
        <w:rPr>
          <w:rFonts w:eastAsia="Calibri"/>
          <w:i/>
          <w:sz w:val="28"/>
          <w:szCs w:val="28"/>
          <w:lang w:val="en-US" w:eastAsia="en-US"/>
        </w:rPr>
        <w:t>N</w:t>
      </w:r>
      <w:proofErr w:type="spellStart"/>
      <w:r w:rsidRPr="0072385A">
        <w:rPr>
          <w:rFonts w:eastAsia="Calibri"/>
          <w:i/>
          <w:sz w:val="28"/>
          <w:szCs w:val="28"/>
          <w:vertAlign w:val="subscript"/>
          <w:lang w:eastAsia="en-US"/>
        </w:rPr>
        <w:t>фр</w:t>
      </w:r>
      <w:proofErr w:type="spellEnd"/>
      <w:r w:rsidRPr="0072385A">
        <w:rPr>
          <w:rFonts w:eastAsia="Calibri"/>
          <w:sz w:val="28"/>
          <w:szCs w:val="28"/>
          <w:lang w:eastAsia="en-US"/>
        </w:rPr>
        <w:t xml:space="preserve"> получена по аналогии с работой спиральной цилиндрической фрезы</w:t>
      </w:r>
    </w:p>
    <w:p w14:paraId="3BDC3F43" w14:textId="03CBF550"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N</m:t>
            </m:r>
          </m:e>
          <m:sub>
            <m:r>
              <w:rPr>
                <w:rFonts w:ascii="Cambria Math" w:eastAsia="Calibri"/>
                <w:sz w:val="28"/>
                <w:szCs w:val="28"/>
                <w:lang w:eastAsia="en-US"/>
              </w:rPr>
              <m:t>фр</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K</m:t>
            </m:r>
          </m:e>
          <m:sub>
            <m:r>
              <w:rPr>
                <w:rFonts w:ascii="Cambria Math" w:eastAsia="Calibri"/>
                <w:sz w:val="28"/>
                <w:szCs w:val="28"/>
                <w:lang w:eastAsia="en-US"/>
              </w:rPr>
              <m:t>1</m:t>
            </m:r>
          </m:sub>
        </m:sSub>
        <m:func>
          <m:funcPr>
            <m:ctrlPr>
              <w:rPr>
                <w:rFonts w:ascii="Cambria Math" w:eastAsia="Calibri" w:hAnsi="Cambria Math"/>
                <w:i/>
                <w:sz w:val="28"/>
                <w:szCs w:val="28"/>
                <w:lang w:eastAsia="en-US"/>
              </w:rPr>
            </m:ctrlPr>
          </m:funcPr>
          <m:fName>
            <m:r>
              <w:rPr>
                <w:rFonts w:ascii="Cambria Math" w:eastAsia="Calibri"/>
                <w:sz w:val="28"/>
                <w:szCs w:val="28"/>
                <w:lang w:eastAsia="en-US"/>
              </w:rPr>
              <m:t>sin</m:t>
            </m:r>
          </m:fName>
          <m:e>
            <m:r>
              <w:rPr>
                <w:rFonts w:ascii="Cambria Math" w:eastAsia="Calibri"/>
                <w:sz w:val="28"/>
                <w:szCs w:val="28"/>
                <w:lang w:eastAsia="en-US"/>
              </w:rPr>
              <m:t>α</m:t>
            </m:r>
          </m:e>
        </m:func>
        <m:f>
          <m:fPr>
            <m:ctrlPr>
              <w:rPr>
                <w:rFonts w:ascii="Cambria Math" w:eastAsia="Calibri" w:hAnsi="Cambria Math"/>
                <w:i/>
                <w:sz w:val="28"/>
                <w:szCs w:val="28"/>
                <w:lang w:eastAsia="en-US"/>
              </w:rPr>
            </m:ctrlPr>
          </m:fPr>
          <m:num>
            <m:r>
              <w:rPr>
                <w:rFonts w:ascii="Cambria Math" w:eastAsia="Calibri"/>
                <w:sz w:val="28"/>
                <w:szCs w:val="28"/>
                <w:lang w:eastAsia="en-US"/>
              </w:rPr>
              <m:t>r</m:t>
            </m:r>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num>
          <m:den>
            <m:r>
              <w:rPr>
                <w:rFonts w:ascii="Cambria Math" w:eastAsia="Calibri"/>
                <w:sz w:val="28"/>
                <w:szCs w:val="28"/>
                <w:lang w:eastAsia="en-US"/>
              </w:rPr>
              <m:t>S</m:t>
            </m:r>
          </m:den>
        </m:f>
        <m:d>
          <m:dPr>
            <m:ctrlPr>
              <w:rPr>
                <w:rFonts w:ascii="Cambria Math" w:eastAsia="Calibri" w:hAnsi="Cambria Math"/>
                <w:i/>
                <w:sz w:val="28"/>
                <w:szCs w:val="28"/>
                <w:lang w:eastAsia="en-US"/>
              </w:rPr>
            </m:ctrlPr>
          </m:dPr>
          <m:e>
            <m:r>
              <w:rPr>
                <w:rFonts w:ascii="Cambria Math" w:eastAsia="Calibri"/>
                <w:sz w:val="28"/>
                <w:szCs w:val="28"/>
                <w:lang w:eastAsia="en-US"/>
              </w:rPr>
              <m:t>R</m:t>
            </m:r>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R</m:t>
                </m:r>
              </m:e>
              <m:sub>
                <m:r>
                  <w:rPr>
                    <w:rFonts w:ascii="Cambria Math" w:eastAsia="Calibri"/>
                    <w:sz w:val="28"/>
                    <w:szCs w:val="28"/>
                    <w:lang w:eastAsia="en-US"/>
                  </w:rPr>
                  <m:t>в</m:t>
                </m:r>
              </m:sub>
            </m:sSub>
          </m:e>
        </m:d>
        <m:d>
          <m:dPr>
            <m:ctrlPr>
              <w:rPr>
                <w:rFonts w:ascii="Cambria Math" w:eastAsia="Calibri" w:hAnsi="Cambria Math"/>
                <w:i/>
                <w:sz w:val="28"/>
                <w:szCs w:val="28"/>
                <w:lang w:eastAsia="en-US"/>
              </w:rPr>
            </m:ctrlPr>
          </m:dPr>
          <m:e>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e>
        </m:d>
      </m:oMath>
      <w:r w:rsidR="0072385A" w:rsidRPr="0072385A">
        <w:rPr>
          <w:rFonts w:eastAsia="Calibri"/>
          <w:sz w:val="28"/>
          <w:szCs w:val="28"/>
          <w:lang w:eastAsia="en-US"/>
        </w:rPr>
        <w:t>,                        (18)</w:t>
      </w:r>
    </w:p>
    <w:p w14:paraId="0B73CB74"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w:r w:rsidRPr="0072385A">
        <w:rPr>
          <w:rFonts w:eastAsia="Calibri"/>
          <w:i/>
          <w:sz w:val="28"/>
          <w:szCs w:val="28"/>
          <w:lang w:val="en-US" w:eastAsia="en-US"/>
        </w:rPr>
        <w:t>K</w:t>
      </w:r>
      <w:r w:rsidRPr="0072385A">
        <w:rPr>
          <w:rFonts w:eastAsia="Calibri"/>
          <w:sz w:val="28"/>
          <w:szCs w:val="28"/>
          <w:vertAlign w:val="subscript"/>
          <w:lang w:eastAsia="en-US"/>
        </w:rPr>
        <w:t>1</w:t>
      </w:r>
      <w:r w:rsidRPr="0072385A">
        <w:rPr>
          <w:rFonts w:eastAsia="Calibri"/>
          <w:sz w:val="28"/>
          <w:szCs w:val="28"/>
          <w:lang w:eastAsia="en-US"/>
        </w:rPr>
        <w:t xml:space="preserve"> – коэффициент удельного сопротивления фрезерованию, Н/м</w:t>
      </w:r>
      <w:r w:rsidRPr="0072385A">
        <w:rPr>
          <w:rFonts w:eastAsia="Calibri"/>
          <w:sz w:val="28"/>
          <w:szCs w:val="28"/>
          <w:vertAlign w:val="superscript"/>
          <w:lang w:eastAsia="en-US"/>
        </w:rPr>
        <w:t>2</w:t>
      </w:r>
      <w:r w:rsidRPr="0072385A">
        <w:rPr>
          <w:rFonts w:eastAsia="Calibri"/>
          <w:sz w:val="28"/>
          <w:szCs w:val="28"/>
          <w:lang w:eastAsia="en-US"/>
        </w:rPr>
        <w:t>.</w:t>
      </w:r>
    </w:p>
    <w:p w14:paraId="7450DA02" w14:textId="4E750003"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Третий компонент суммарной мощности </w:t>
      </w:r>
      <w:r w:rsidRPr="0072385A">
        <w:rPr>
          <w:rFonts w:eastAsia="Calibri"/>
          <w:i/>
          <w:sz w:val="28"/>
          <w:szCs w:val="28"/>
          <w:lang w:val="en-US" w:eastAsia="en-US"/>
        </w:rPr>
        <w:t>N</w:t>
      </w:r>
      <w:r w:rsidRPr="0072385A">
        <w:rPr>
          <w:rFonts w:eastAsia="Calibri"/>
          <w:i/>
          <w:sz w:val="28"/>
          <w:szCs w:val="28"/>
          <w:vertAlign w:val="subscript"/>
          <w:lang w:eastAsia="en-US"/>
        </w:rPr>
        <w:t>л</w:t>
      </w:r>
      <w:r w:rsidRPr="0072385A">
        <w:rPr>
          <w:rFonts w:eastAsia="Calibri"/>
          <w:sz w:val="28"/>
          <w:szCs w:val="28"/>
          <w:lang w:eastAsia="en-US"/>
        </w:rPr>
        <w:t xml:space="preserve"> вычисляется при допущении, что лобовое сопротивление рабочему органу образует равномерно распределённую нагрузку по длине рабочего органа (рис</w:t>
      </w:r>
      <w:r>
        <w:rPr>
          <w:rFonts w:eastAsia="Calibri"/>
          <w:sz w:val="28"/>
          <w:szCs w:val="28"/>
          <w:lang w:eastAsia="en-US"/>
        </w:rPr>
        <w:t>унок</w:t>
      </w:r>
      <w:r w:rsidRPr="0072385A">
        <w:rPr>
          <w:rFonts w:eastAsia="Calibri"/>
          <w:sz w:val="28"/>
          <w:szCs w:val="28"/>
          <w:lang w:eastAsia="en-US"/>
        </w:rPr>
        <w:t xml:space="preserve"> 5)</w:t>
      </w:r>
    </w:p>
    <w:p w14:paraId="5CC879C2" w14:textId="27964C86" w:rsidR="0072385A" w:rsidRPr="0072385A" w:rsidRDefault="003F55F3" w:rsidP="0072385A">
      <w:pPr>
        <w:widowControl/>
        <w:autoSpaceDE/>
        <w:autoSpaceDN/>
        <w:adjustRightInd/>
        <w:spacing w:line="360" w:lineRule="auto"/>
        <w:ind w:firstLine="709"/>
        <w:jc w:val="right"/>
        <w:rPr>
          <w:rFonts w:eastAsia="Calibri"/>
          <w:sz w:val="28"/>
          <w:szCs w:val="28"/>
          <w:lang w:eastAsia="en-US"/>
        </w:rPr>
      </w:pPr>
      <m:oMath>
        <m:sSub>
          <m:sSubPr>
            <m:ctrlPr>
              <w:rPr>
                <w:rFonts w:ascii="Cambria Math" w:eastAsia="Calibri" w:hAnsi="Cambria Math"/>
                <w:i/>
                <w:sz w:val="28"/>
                <w:szCs w:val="28"/>
                <w:lang w:eastAsia="en-US"/>
              </w:rPr>
            </m:ctrlPr>
          </m:sSubPr>
          <m:e>
            <m:r>
              <w:rPr>
                <w:rFonts w:ascii="Cambria Math" w:eastAsia="Calibri"/>
                <w:sz w:val="28"/>
                <w:szCs w:val="28"/>
                <w:lang w:eastAsia="en-US"/>
              </w:rPr>
              <m:t>N</m:t>
            </m:r>
          </m:e>
          <m:sub>
            <m:r>
              <w:rPr>
                <w:rFonts w:ascii="Cambria Math" w:eastAsia="Calibri"/>
                <w:sz w:val="28"/>
                <w:szCs w:val="28"/>
                <w:lang w:eastAsia="en-US"/>
              </w:rPr>
              <m:t>л</m:t>
            </m:r>
          </m:sub>
        </m:sSub>
        <m:r>
          <w:rPr>
            <w:rFonts w:ascii="Cambria Math" w:eastAsia="Calibri"/>
            <w:sz w:val="28"/>
            <w:szCs w:val="28"/>
            <w:lang w:eastAsia="en-US"/>
          </w:rPr>
          <m:t>=</m:t>
        </m:r>
        <m:sSub>
          <m:sSubPr>
            <m:ctrlPr>
              <w:rPr>
                <w:rFonts w:ascii="Cambria Math" w:eastAsia="Calibri" w:hAnsi="Cambria Math"/>
                <w:i/>
                <w:sz w:val="28"/>
                <w:szCs w:val="28"/>
                <w:lang w:eastAsia="en-US"/>
              </w:rPr>
            </m:ctrlPr>
          </m:sSubPr>
          <m:e>
            <m:r>
              <w:rPr>
                <w:rFonts w:ascii="Cambria Math" w:eastAsia="Calibri"/>
                <w:sz w:val="28"/>
                <w:szCs w:val="28"/>
                <w:lang w:eastAsia="en-US"/>
              </w:rPr>
              <m:t>K</m:t>
            </m:r>
          </m:e>
          <m:sub>
            <m:r>
              <w:rPr>
                <w:rFonts w:ascii="Cambria Math" w:eastAsia="Calibri"/>
                <w:sz w:val="28"/>
                <w:szCs w:val="28"/>
                <w:lang w:eastAsia="en-US"/>
              </w:rPr>
              <m:t>2</m:t>
            </m:r>
          </m:sub>
        </m:sSub>
        <m:sSub>
          <m:sSubPr>
            <m:ctrlPr>
              <w:rPr>
                <w:rFonts w:ascii="Cambria Math" w:eastAsia="Calibri" w:hAnsi="Cambria Math"/>
                <w:i/>
                <w:sz w:val="28"/>
                <w:szCs w:val="28"/>
                <w:lang w:eastAsia="en-US"/>
              </w:rPr>
            </m:ctrlPr>
          </m:sSubPr>
          <m:e>
            <m:r>
              <w:rPr>
                <w:rFonts w:ascii="Cambria Math" w:eastAsia="Calibri"/>
                <w:sz w:val="28"/>
                <w:szCs w:val="28"/>
                <w:lang w:eastAsia="en-US"/>
              </w:rPr>
              <m:t>ω</m:t>
            </m:r>
          </m:e>
          <m:sub>
            <m:r>
              <w:rPr>
                <w:rFonts w:ascii="Cambria Math" w:eastAsia="Calibri"/>
                <w:sz w:val="28"/>
                <w:szCs w:val="28"/>
                <w:lang w:eastAsia="en-US"/>
              </w:rPr>
              <m:t>п</m:t>
            </m:r>
          </m:sub>
        </m:sSub>
        <m:f>
          <m:fPr>
            <m:ctrlPr>
              <w:rPr>
                <w:rFonts w:ascii="Cambria Math" w:eastAsia="Calibri" w:hAnsi="Cambria Math"/>
                <w:i/>
                <w:sz w:val="28"/>
                <w:szCs w:val="28"/>
                <w:lang w:eastAsia="en-US"/>
              </w:rPr>
            </m:ctrlPr>
          </m:fPr>
          <m:num>
            <m:sSup>
              <m:sSupPr>
                <m:ctrlPr>
                  <w:rPr>
                    <w:rFonts w:ascii="Cambria Math" w:eastAsia="Calibri" w:hAnsi="Cambria Math"/>
                    <w:i/>
                    <w:sz w:val="28"/>
                    <w:szCs w:val="28"/>
                    <w:lang w:eastAsia="en-US"/>
                  </w:rPr>
                </m:ctrlPr>
              </m:sSupPr>
              <m:e>
                <m:r>
                  <w:rPr>
                    <w:rFonts w:ascii="Cambria Math" w:eastAsia="Calibri"/>
                    <w:sz w:val="28"/>
                    <w:szCs w:val="28"/>
                    <w:lang w:eastAsia="en-US"/>
                  </w:rPr>
                  <m:t>R</m:t>
                </m:r>
              </m:e>
              <m:sup>
                <m:r>
                  <w:rPr>
                    <w:rFonts w:ascii="Cambria Math" w:eastAsia="Calibri"/>
                    <w:sz w:val="28"/>
                    <w:szCs w:val="28"/>
                    <w:lang w:eastAsia="en-US"/>
                  </w:rPr>
                  <m:t>2</m:t>
                </m:r>
              </m:sup>
            </m:sSup>
            <m:r>
              <w:rPr>
                <w:rFonts w:ascii="Cambria Math" w:eastAsia="Calibri"/>
                <w:sz w:val="28"/>
                <w:szCs w:val="28"/>
                <w:lang w:eastAsia="en-US"/>
              </w:rPr>
              <m:t>-</m:t>
            </m:r>
            <m:sSubSup>
              <m:sSubSupPr>
                <m:ctrlPr>
                  <w:rPr>
                    <w:rFonts w:ascii="Cambria Math" w:eastAsia="Calibri" w:hAnsi="Cambria Math"/>
                    <w:i/>
                    <w:sz w:val="28"/>
                    <w:szCs w:val="28"/>
                    <w:lang w:eastAsia="en-US"/>
                  </w:rPr>
                </m:ctrlPr>
              </m:sSubSupPr>
              <m:e>
                <m:r>
                  <w:rPr>
                    <w:rFonts w:ascii="Cambria Math" w:eastAsia="Calibri"/>
                    <w:sz w:val="28"/>
                    <w:szCs w:val="28"/>
                    <w:lang w:eastAsia="en-US"/>
                  </w:rPr>
                  <m:t>R</m:t>
                </m:r>
              </m:e>
              <m:sub>
                <m:r>
                  <w:rPr>
                    <w:rFonts w:ascii="Cambria Math" w:eastAsia="Calibri"/>
                    <w:sz w:val="28"/>
                    <w:szCs w:val="28"/>
                    <w:lang w:eastAsia="en-US"/>
                  </w:rPr>
                  <m:t>в</m:t>
                </m:r>
              </m:sub>
              <m:sup>
                <m:r>
                  <w:rPr>
                    <w:rFonts w:ascii="Cambria Math" w:eastAsia="Calibri"/>
                    <w:sz w:val="28"/>
                    <w:szCs w:val="28"/>
                    <w:lang w:eastAsia="en-US"/>
                  </w:rPr>
                  <m:t>2</m:t>
                </m:r>
              </m:sup>
            </m:sSubSup>
          </m:num>
          <m:den>
            <m:r>
              <w:rPr>
                <w:rFonts w:ascii="Cambria Math" w:eastAsia="Calibri"/>
                <w:sz w:val="28"/>
                <w:szCs w:val="28"/>
                <w:lang w:eastAsia="en-US"/>
              </w:rPr>
              <m:t>2</m:t>
            </m:r>
          </m:den>
        </m:f>
      </m:oMath>
      <w:r w:rsidR="0072385A" w:rsidRPr="0072385A">
        <w:rPr>
          <w:rFonts w:eastAsia="Calibri"/>
          <w:sz w:val="28"/>
          <w:szCs w:val="28"/>
          <w:lang w:eastAsia="en-US"/>
        </w:rPr>
        <w:t>,                                      (18)</w:t>
      </w:r>
    </w:p>
    <w:p w14:paraId="11F3EB36" w14:textId="77777777" w:rsidR="0072385A" w:rsidRPr="0072385A" w:rsidRDefault="0072385A" w:rsidP="0072385A">
      <w:pPr>
        <w:widowControl/>
        <w:autoSpaceDE/>
        <w:autoSpaceDN/>
        <w:adjustRightInd/>
        <w:spacing w:line="360" w:lineRule="auto"/>
        <w:jc w:val="both"/>
        <w:rPr>
          <w:rFonts w:eastAsia="Calibri"/>
          <w:sz w:val="28"/>
          <w:szCs w:val="28"/>
          <w:lang w:eastAsia="en-US"/>
        </w:rPr>
      </w:pPr>
      <w:r w:rsidRPr="0072385A">
        <w:rPr>
          <w:rFonts w:eastAsia="Calibri"/>
          <w:sz w:val="28"/>
          <w:szCs w:val="28"/>
          <w:lang w:eastAsia="en-US"/>
        </w:rPr>
        <w:t xml:space="preserve">где </w:t>
      </w:r>
      <w:r w:rsidRPr="0072385A">
        <w:rPr>
          <w:rFonts w:eastAsia="Calibri"/>
          <w:i/>
          <w:sz w:val="28"/>
          <w:szCs w:val="28"/>
          <w:lang w:val="en-US" w:eastAsia="en-US"/>
        </w:rPr>
        <w:t>K</w:t>
      </w:r>
      <w:r w:rsidRPr="0072385A">
        <w:rPr>
          <w:rFonts w:eastAsia="Calibri"/>
          <w:sz w:val="28"/>
          <w:szCs w:val="28"/>
          <w:vertAlign w:val="subscript"/>
          <w:lang w:eastAsia="en-US"/>
        </w:rPr>
        <w:t>2</w:t>
      </w:r>
      <w:r w:rsidRPr="0072385A">
        <w:rPr>
          <w:rFonts w:eastAsia="Calibri"/>
          <w:sz w:val="28"/>
          <w:szCs w:val="28"/>
          <w:lang w:eastAsia="en-US"/>
        </w:rPr>
        <w:t xml:space="preserve"> – коэффициент удельного лобового сопротивления, Н/м.</w:t>
      </w:r>
    </w:p>
    <w:p w14:paraId="55932107" w14:textId="77777777" w:rsidR="0072385A" w:rsidRPr="0072385A" w:rsidRDefault="0072385A" w:rsidP="0072385A">
      <w:pPr>
        <w:widowControl/>
        <w:autoSpaceDE/>
        <w:autoSpaceDN/>
        <w:adjustRightInd/>
        <w:spacing w:line="360" w:lineRule="auto"/>
        <w:ind w:firstLine="709"/>
        <w:jc w:val="both"/>
        <w:rPr>
          <w:rFonts w:eastAsia="Calibri"/>
          <w:sz w:val="28"/>
          <w:szCs w:val="28"/>
          <w:highlight w:val="yellow"/>
          <w:lang w:eastAsia="en-US"/>
        </w:rPr>
      </w:pPr>
      <w:r w:rsidRPr="0072385A">
        <w:rPr>
          <w:rFonts w:eastAsia="Calibri"/>
          <w:sz w:val="28"/>
          <w:szCs w:val="28"/>
          <w:lang w:eastAsia="en-US"/>
        </w:rPr>
        <w:t xml:space="preserve">Значения коэффициентов </w:t>
      </w:r>
      <w:r w:rsidRPr="0072385A">
        <w:rPr>
          <w:rFonts w:eastAsia="Calibri"/>
          <w:i/>
          <w:sz w:val="28"/>
          <w:szCs w:val="28"/>
          <w:lang w:val="en-US" w:eastAsia="en-US"/>
        </w:rPr>
        <w:t>K</w:t>
      </w:r>
      <w:r w:rsidRPr="0072385A">
        <w:rPr>
          <w:rFonts w:eastAsia="Calibri"/>
          <w:sz w:val="28"/>
          <w:szCs w:val="28"/>
          <w:vertAlign w:val="subscript"/>
          <w:lang w:eastAsia="en-US"/>
        </w:rPr>
        <w:t>1</w:t>
      </w:r>
      <w:r w:rsidRPr="0072385A">
        <w:rPr>
          <w:rFonts w:eastAsia="Calibri"/>
          <w:sz w:val="28"/>
          <w:szCs w:val="28"/>
          <w:lang w:eastAsia="en-US"/>
        </w:rPr>
        <w:t xml:space="preserve"> и </w:t>
      </w:r>
      <w:r w:rsidRPr="0072385A">
        <w:rPr>
          <w:rFonts w:eastAsia="Calibri"/>
          <w:i/>
          <w:sz w:val="28"/>
          <w:szCs w:val="28"/>
          <w:lang w:val="en-US" w:eastAsia="en-US"/>
        </w:rPr>
        <w:t>K</w:t>
      </w:r>
      <w:r w:rsidRPr="0072385A">
        <w:rPr>
          <w:rFonts w:eastAsia="Calibri"/>
          <w:sz w:val="28"/>
          <w:szCs w:val="28"/>
          <w:vertAlign w:val="subscript"/>
          <w:lang w:eastAsia="en-US"/>
        </w:rPr>
        <w:t>2</w:t>
      </w:r>
      <w:r w:rsidRPr="0072385A">
        <w:rPr>
          <w:rFonts w:eastAsia="Calibri"/>
          <w:sz w:val="28"/>
          <w:szCs w:val="28"/>
          <w:lang w:eastAsia="en-US"/>
        </w:rPr>
        <w:t xml:space="preserve"> определяются экспериментально.</w:t>
      </w:r>
    </w:p>
    <w:p w14:paraId="0866DC0B" w14:textId="52EBAE89"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Опыты проводились на экспериментальной установке, схема которой представлена на рис</w:t>
      </w:r>
      <w:r>
        <w:rPr>
          <w:rFonts w:eastAsia="Calibri"/>
          <w:sz w:val="28"/>
          <w:szCs w:val="28"/>
          <w:lang w:eastAsia="en-US"/>
        </w:rPr>
        <w:t xml:space="preserve">унок </w:t>
      </w:r>
      <w:r w:rsidRPr="0072385A">
        <w:rPr>
          <w:rFonts w:eastAsia="Calibri"/>
          <w:sz w:val="28"/>
          <w:szCs w:val="28"/>
          <w:lang w:eastAsia="en-US"/>
        </w:rPr>
        <w:t>1. Параметры установки выбирались примени</w:t>
      </w:r>
      <w:r w:rsidRPr="0072385A">
        <w:rPr>
          <w:rFonts w:eastAsia="Calibri"/>
          <w:sz w:val="28"/>
          <w:szCs w:val="28"/>
          <w:lang w:eastAsia="en-US"/>
        </w:rPr>
        <w:lastRenderedPageBreak/>
        <w:t>тельно к условиям работы бункера-дозатора РК 12.00.000: радиус бункера –1,0 м; высота бункера – 2 м; радиус выгрузного отверстия в днище – 0,25 м; радиус витков шнека – 0,030…0,090 м; отношение диаметра витков к шагу – 1,1; частота вращения шнека – 5…35 рад/с; частота вращения ротора (круговая подача) – 0,02…0,08 рад/с; вылет отсекателя – 0…0,15 м.</w:t>
      </w:r>
    </w:p>
    <w:p w14:paraId="6D1444F2" w14:textId="77777777"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noProof/>
          <w:sz w:val="28"/>
          <w:szCs w:val="28"/>
          <w:lang w:val="en-US" w:eastAsia="en-US"/>
        </w:rPr>
        <w:drawing>
          <wp:inline distT="0" distB="0" distL="0" distR="0" wp14:anchorId="2C05127E" wp14:editId="59A3465C">
            <wp:extent cx="2597197" cy="250466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15687" cy="2522493"/>
                    </a:xfrm>
                    <a:prstGeom prst="rect">
                      <a:avLst/>
                    </a:prstGeom>
                  </pic:spPr>
                </pic:pic>
              </a:graphicData>
            </a:graphic>
          </wp:inline>
        </w:drawing>
      </w:r>
    </w:p>
    <w:p w14:paraId="3DA5E589" w14:textId="77777777"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sz w:val="28"/>
          <w:szCs w:val="28"/>
          <w:lang w:eastAsia="en-US"/>
        </w:rPr>
        <w:t>Рисунок 5 – К определению мощности лобового сопротивления</w:t>
      </w:r>
    </w:p>
    <w:p w14:paraId="206388B8"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p>
    <w:p w14:paraId="2580CD6B" w14:textId="3B86277F"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В основу методики проведения опытов был положен метод однофакторного эксперимента. Однако для предварительного нахождения области исследования был применён метод математического моделирования многофакторных процессов. С целью сокращения затрат труда и кормов был обоснован и применён метод ортогонального планирования экспериментов типа 5</w:t>
      </w:r>
      <w:r w:rsidRPr="0072385A">
        <w:rPr>
          <w:rFonts w:eastAsia="Calibri"/>
          <w:i/>
          <w:sz w:val="28"/>
          <w:szCs w:val="28"/>
          <w:vertAlign w:val="superscript"/>
          <w:lang w:eastAsia="en-US"/>
        </w:rPr>
        <w:t>к</w:t>
      </w:r>
      <w:r w:rsidRPr="0072385A">
        <w:rPr>
          <w:rFonts w:eastAsia="Calibri"/>
          <w:sz w:val="28"/>
          <w:szCs w:val="28"/>
          <w:lang w:eastAsia="en-US"/>
        </w:rPr>
        <w:t xml:space="preserve">, где </w:t>
      </w:r>
      <w:r w:rsidRPr="0072385A">
        <w:rPr>
          <w:rFonts w:eastAsia="Calibri"/>
          <w:i/>
          <w:sz w:val="28"/>
          <w:szCs w:val="28"/>
          <w:lang w:eastAsia="en-US"/>
        </w:rPr>
        <w:t>к</w:t>
      </w:r>
      <w:r w:rsidRPr="0072385A">
        <w:rPr>
          <w:rFonts w:eastAsia="Calibri"/>
          <w:sz w:val="28"/>
          <w:szCs w:val="28"/>
          <w:lang w:eastAsia="en-US"/>
        </w:rPr>
        <w:t xml:space="preserve"> – количество факторов, </w:t>
      </w:r>
      <w:r w:rsidRPr="0072385A">
        <w:rPr>
          <w:rFonts w:eastAsia="Calibri"/>
          <w:i/>
          <w:sz w:val="28"/>
          <w:szCs w:val="28"/>
          <w:lang w:eastAsia="en-US"/>
        </w:rPr>
        <w:t>к</w:t>
      </w:r>
      <w:r w:rsidRPr="0072385A">
        <w:rPr>
          <w:rFonts w:eastAsia="Calibri"/>
          <w:sz w:val="28"/>
          <w:szCs w:val="28"/>
          <w:lang w:eastAsia="en-US"/>
        </w:rPr>
        <w:t xml:space="preserve"> = 3. После этого область исследований по наиболее существенным переменным была сведена до следующих пределов: </w:t>
      </w:r>
      <w:bookmarkStart w:id="7" w:name="_Hlk152745735"/>
      <m:oMath>
        <m:r>
          <w:rPr>
            <w:rFonts w:ascii="Cambria Math" w:eastAsia="Calibri"/>
            <w:sz w:val="28"/>
            <w:szCs w:val="28"/>
            <w:lang w:eastAsia="en-US"/>
          </w:rPr>
          <m:t>0,03&lt;</m:t>
        </m:r>
        <m:f>
          <m:fPr>
            <m:ctrlPr>
              <w:rPr>
                <w:rFonts w:ascii="Cambria Math" w:eastAsia="Calibri" w:hAnsi="Cambria Math"/>
                <w:i/>
                <w:sz w:val="28"/>
                <w:szCs w:val="28"/>
                <w:lang w:eastAsia="en-US"/>
              </w:rPr>
            </m:ctrlPr>
          </m:fPr>
          <m:num>
            <m:r>
              <w:rPr>
                <w:rFonts w:ascii="Cambria Math" w:eastAsia="Calibri"/>
                <w:sz w:val="28"/>
                <w:szCs w:val="28"/>
                <w:lang w:eastAsia="en-US"/>
              </w:rPr>
              <m:t>r</m:t>
            </m:r>
          </m:num>
          <m:den>
            <m:r>
              <w:rPr>
                <w:rFonts w:ascii="Cambria Math" w:eastAsia="Calibri"/>
                <w:sz w:val="28"/>
                <w:szCs w:val="28"/>
                <w:lang w:eastAsia="en-US"/>
              </w:rPr>
              <m:t>R</m:t>
            </m:r>
          </m:den>
        </m:f>
        <m:r>
          <w:rPr>
            <w:rFonts w:ascii="Cambria Math" w:eastAsia="Calibri"/>
            <w:sz w:val="28"/>
            <w:szCs w:val="28"/>
            <w:lang w:eastAsia="en-US"/>
          </w:rPr>
          <m:t>&lt;0,06</m:t>
        </m:r>
      </m:oMath>
      <w:r w:rsidRPr="0072385A">
        <w:rPr>
          <w:rFonts w:eastAsia="Calibri"/>
          <w:sz w:val="28"/>
          <w:szCs w:val="28"/>
          <w:lang w:eastAsia="en-US"/>
        </w:rPr>
        <w:t xml:space="preserve">; </w:t>
      </w:r>
      <m:oMath>
        <m:r>
          <w:rPr>
            <w:rFonts w:ascii="Cambria Math" w:eastAsia="Calibri"/>
            <w:sz w:val="28"/>
            <w:szCs w:val="28"/>
            <w:lang w:eastAsia="en-US"/>
          </w:rPr>
          <m:t>0,4&lt;Ψ&lt;1,0</m:t>
        </m:r>
      </m:oMath>
      <w:r w:rsidRPr="0072385A">
        <w:rPr>
          <w:rFonts w:eastAsia="Calibri"/>
          <w:sz w:val="28"/>
          <w:szCs w:val="28"/>
          <w:lang w:eastAsia="en-US"/>
        </w:rPr>
        <w:t xml:space="preserve">; при </w:t>
      </w:r>
      <w:r w:rsidRPr="0072385A">
        <w:rPr>
          <w:rFonts w:eastAsia="Calibri"/>
          <w:i/>
          <w:sz w:val="28"/>
          <w:szCs w:val="28"/>
          <w:lang w:eastAsia="en-US"/>
        </w:rPr>
        <w:t xml:space="preserve">Н </w:t>
      </w:r>
      <w:r w:rsidRPr="0072385A">
        <w:rPr>
          <w:rFonts w:eastAsia="Calibri"/>
          <w:sz w:val="28"/>
          <w:szCs w:val="28"/>
          <w:lang w:eastAsia="en-US"/>
        </w:rPr>
        <w:t>= 1,0 м</w:t>
      </w:r>
      <w:bookmarkEnd w:id="7"/>
      <w:r w:rsidRPr="0072385A">
        <w:rPr>
          <w:rFonts w:eastAsia="Calibri"/>
          <w:sz w:val="28"/>
          <w:szCs w:val="28"/>
          <w:lang w:eastAsia="en-US"/>
        </w:rPr>
        <w:t>.</w:t>
      </w:r>
    </w:p>
    <w:p w14:paraId="59553BCA" w14:textId="77777777" w:rsidR="0072385A" w:rsidRPr="0072385A" w:rsidRDefault="0072385A" w:rsidP="00A6303E">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Физико-механические свойства кормов – гранулометрический состав, плотность, угол естественного откоса – определялись по общепринятым методикам. Коэффициент сжимаемости, внешнего и внутреннего трения, начальное сопротивление сдвигу – на специальных установках по разработанным методикам.</w:t>
      </w:r>
    </w:p>
    <w:p w14:paraId="35E39DE2" w14:textId="77777777" w:rsidR="0072385A" w:rsidRPr="0072385A" w:rsidRDefault="0072385A" w:rsidP="00A6303E">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lastRenderedPageBreak/>
        <w:t>В опытах применялись следующие корма: комбикорм рассыпной и гранулированный влажностью 11,2 и 10%; дерть ячменная влажностью 10,8 и 50%; мешанки: из дерти ячменной, пасты из кукурузного силоса и добавок, влажность смеси 61,3%; из дерти ячменной, пасты зелёных злаковых и добавок, влажность смеси 62,1%. Качество, состав и свойства кормов соответствовали действующим ГОСТ, ТУ и утверждённым рационам.</w:t>
      </w:r>
    </w:p>
    <w:p w14:paraId="782CB759"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Полученные результаты опытов в виде осциллограмм (диаграмм) обрабатывались методами математической статистики.</w:t>
      </w:r>
    </w:p>
    <w:p w14:paraId="6682BFC6"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Исследования физико-механических свойств кормов показали, что главными факторами, влияющими на качество дозирования, являются влажность и сжимаемость, так как от них зависит степень изменения плотности кормов по высоте слоя. Эта изменчивость должна учитываться в расчётах предельной погрешности дозирования. </w:t>
      </w:r>
    </w:p>
    <w:p w14:paraId="4104053E" w14:textId="012BE874"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В опытах по опенке влияния параметров дозатора и их соотношений ни показатели дозирования выявлено, что оптимальными при исследуемых условиях следует рекомендовать следующие соотношения </w:t>
      </w:r>
      <w:bookmarkStart w:id="8" w:name="_Hlk152753394"/>
      <m:oMath>
        <m:r>
          <w:rPr>
            <w:rFonts w:ascii="Cambria Math" w:eastAsia="Calibri"/>
            <w:sz w:val="28"/>
            <w:szCs w:val="28"/>
            <w:lang w:eastAsia="en-US"/>
          </w:rPr>
          <m:t>0,035&lt;</m:t>
        </m:r>
        <m:f>
          <m:fPr>
            <m:ctrlPr>
              <w:rPr>
                <w:rFonts w:ascii="Cambria Math" w:eastAsia="Calibri" w:hAnsi="Cambria Math"/>
                <w:i/>
                <w:sz w:val="28"/>
                <w:szCs w:val="28"/>
                <w:lang w:eastAsia="en-US"/>
              </w:rPr>
            </m:ctrlPr>
          </m:fPr>
          <m:num>
            <m:r>
              <w:rPr>
                <w:rFonts w:ascii="Cambria Math" w:eastAsia="Calibri"/>
                <w:sz w:val="28"/>
                <w:szCs w:val="28"/>
                <w:lang w:eastAsia="en-US"/>
              </w:rPr>
              <m:t>r</m:t>
            </m:r>
          </m:num>
          <m:den>
            <m:r>
              <w:rPr>
                <w:rFonts w:ascii="Cambria Math" w:eastAsia="Calibri"/>
                <w:sz w:val="28"/>
                <w:szCs w:val="28"/>
                <w:lang w:eastAsia="en-US"/>
              </w:rPr>
              <m:t>R</m:t>
            </m:r>
          </m:den>
        </m:f>
        <m:r>
          <w:rPr>
            <w:rFonts w:ascii="Cambria Math" w:eastAsia="Calibri"/>
            <w:sz w:val="28"/>
            <w:szCs w:val="28"/>
            <w:lang w:eastAsia="en-US"/>
          </w:rPr>
          <m:t>&lt;0,050</m:t>
        </m:r>
      </m:oMath>
      <w:r w:rsidRPr="0072385A">
        <w:rPr>
          <w:rFonts w:eastAsia="Calibri"/>
          <w:sz w:val="28"/>
          <w:szCs w:val="28"/>
          <w:lang w:eastAsia="en-US"/>
        </w:rPr>
        <w:t xml:space="preserve">; </w:t>
      </w:r>
      <m:oMath>
        <m:r>
          <w:rPr>
            <w:rFonts w:ascii="Cambria Math" w:eastAsia="Calibri"/>
            <w:sz w:val="28"/>
            <w:szCs w:val="28"/>
            <w:lang w:eastAsia="en-US"/>
          </w:rPr>
          <m:t>0,55&lt;Ψ&lt;0,75</m:t>
        </m:r>
      </m:oMath>
      <w:r w:rsidRPr="0072385A">
        <w:rPr>
          <w:rFonts w:eastAsia="Calibri"/>
          <w:sz w:val="28"/>
          <w:szCs w:val="28"/>
          <w:lang w:eastAsia="en-US"/>
        </w:rPr>
        <w:t xml:space="preserve">; </w:t>
      </w:r>
      <m:oMath>
        <m:r>
          <w:rPr>
            <w:rFonts w:ascii="Cambria Math" w:eastAsia="Calibri"/>
            <w:sz w:val="28"/>
            <w:szCs w:val="28"/>
            <w:lang w:eastAsia="en-US"/>
          </w:rPr>
          <m:t>0&lt;</m:t>
        </m:r>
        <m:r>
          <w:rPr>
            <w:rFonts w:ascii="Cambria Math" w:eastAsia="Calibri"/>
            <w:sz w:val="28"/>
            <w:szCs w:val="28"/>
            <w:lang w:eastAsia="en-US"/>
          </w:rPr>
          <m:t>В</m:t>
        </m:r>
        <m:r>
          <w:rPr>
            <w:rFonts w:ascii="Cambria Math" w:eastAsia="Calibri"/>
            <w:sz w:val="28"/>
            <w:szCs w:val="28"/>
            <w:lang w:eastAsia="en-US"/>
          </w:rPr>
          <m:t>&lt;0,115</m:t>
        </m:r>
      </m:oMath>
      <w:r w:rsidRPr="0072385A">
        <w:rPr>
          <w:rFonts w:eastAsia="Calibri"/>
          <w:sz w:val="28"/>
          <w:szCs w:val="28"/>
          <w:lang w:eastAsia="en-US"/>
        </w:rPr>
        <w:t xml:space="preserve">при </w:t>
      </w:r>
      <w:r w:rsidRPr="0072385A">
        <w:rPr>
          <w:rFonts w:eastAsia="Calibri"/>
          <w:i/>
          <w:sz w:val="28"/>
          <w:szCs w:val="28"/>
          <w:lang w:eastAsia="en-US"/>
        </w:rPr>
        <w:t xml:space="preserve">Н </w:t>
      </w:r>
      <w:r w:rsidRPr="0072385A">
        <w:rPr>
          <w:rFonts w:eastAsia="Calibri"/>
          <w:sz w:val="28"/>
          <w:szCs w:val="28"/>
          <w:lang w:eastAsia="en-US"/>
        </w:rPr>
        <w:t>≤ 1,0 м.</w:t>
      </w:r>
    </w:p>
    <w:bookmarkEnd w:id="8"/>
    <w:p w14:paraId="5249EE18" w14:textId="0643E7F9"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Погрешность дозирования растёт с увеличением высоты слоя кормов, тем интенсивнее, чем выше сжимаемость. Для </w:t>
      </w:r>
      <w:proofErr w:type="spellStart"/>
      <w:r w:rsidRPr="0072385A">
        <w:rPr>
          <w:rFonts w:eastAsia="Calibri"/>
          <w:sz w:val="28"/>
          <w:szCs w:val="28"/>
          <w:lang w:eastAsia="en-US"/>
        </w:rPr>
        <w:t>малоуплотняющихся</w:t>
      </w:r>
      <w:proofErr w:type="spellEnd"/>
      <w:r w:rsidRPr="0072385A">
        <w:rPr>
          <w:rFonts w:eastAsia="Calibri"/>
          <w:sz w:val="28"/>
          <w:szCs w:val="28"/>
          <w:lang w:eastAsia="en-US"/>
        </w:rPr>
        <w:t xml:space="preserve"> кормов рост погрешности по высоте слоя незначителен (рис</w:t>
      </w:r>
      <w:r>
        <w:rPr>
          <w:rFonts w:eastAsia="Calibri"/>
          <w:sz w:val="28"/>
          <w:szCs w:val="28"/>
          <w:lang w:eastAsia="en-US"/>
        </w:rPr>
        <w:t>унок</w:t>
      </w:r>
      <w:r w:rsidRPr="0072385A">
        <w:rPr>
          <w:rFonts w:eastAsia="Calibri"/>
          <w:sz w:val="28"/>
          <w:szCs w:val="28"/>
          <w:lang w:eastAsia="en-US"/>
        </w:rPr>
        <w:t xml:space="preserve"> 6).</w:t>
      </w:r>
    </w:p>
    <w:p w14:paraId="793FEF00" w14:textId="16D08418"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Минимальные значения погрешности дозирования (рис</w:t>
      </w:r>
      <w:r>
        <w:rPr>
          <w:rFonts w:eastAsia="Calibri"/>
          <w:sz w:val="28"/>
          <w:szCs w:val="28"/>
          <w:lang w:eastAsia="en-US"/>
        </w:rPr>
        <w:t>унок</w:t>
      </w:r>
      <w:r w:rsidRPr="0072385A">
        <w:rPr>
          <w:rFonts w:eastAsia="Calibri"/>
          <w:sz w:val="28"/>
          <w:szCs w:val="28"/>
          <w:lang w:eastAsia="en-US"/>
        </w:rPr>
        <w:t xml:space="preserve"> 7) приходятся на диапазон значений </w:t>
      </w:r>
      <w:r w:rsidRPr="0072385A">
        <w:rPr>
          <w:rFonts w:eastAsia="Calibri"/>
          <w:i/>
          <w:sz w:val="28"/>
          <w:szCs w:val="28"/>
          <w:lang w:eastAsia="en-US"/>
        </w:rPr>
        <w:t>Ψ</w:t>
      </w:r>
      <w:r w:rsidRPr="0072385A">
        <w:rPr>
          <w:rFonts w:eastAsia="Calibri"/>
          <w:sz w:val="28"/>
          <w:szCs w:val="28"/>
          <w:lang w:eastAsia="en-US"/>
        </w:rPr>
        <w:t xml:space="preserve"> =0,55...0,75. Сдвиг значений в большую сторону вызывает интенсивный рост погрешности. Это объясняется появлением уплотнений в межвитковом пространстве и </w:t>
      </w:r>
      <w:proofErr w:type="spellStart"/>
      <w:r w:rsidRPr="0072385A">
        <w:rPr>
          <w:rFonts w:eastAsia="Calibri"/>
          <w:sz w:val="28"/>
          <w:szCs w:val="28"/>
          <w:lang w:eastAsia="en-US"/>
        </w:rPr>
        <w:t>подпрессовки</w:t>
      </w:r>
      <w:proofErr w:type="spellEnd"/>
      <w:r w:rsidRPr="0072385A">
        <w:rPr>
          <w:rFonts w:eastAsia="Calibri"/>
          <w:sz w:val="28"/>
          <w:szCs w:val="28"/>
          <w:lang w:eastAsia="en-US"/>
        </w:rPr>
        <w:t xml:space="preserve">. При меньших значениях </w:t>
      </w:r>
      <w:r w:rsidRPr="0072385A">
        <w:rPr>
          <w:rFonts w:eastAsia="Calibri"/>
          <w:i/>
          <w:sz w:val="28"/>
          <w:szCs w:val="28"/>
          <w:lang w:eastAsia="en-US"/>
        </w:rPr>
        <w:t xml:space="preserve">Ψ </w:t>
      </w:r>
      <w:r w:rsidRPr="0072385A">
        <w:rPr>
          <w:rFonts w:eastAsia="Calibri"/>
          <w:sz w:val="28"/>
          <w:szCs w:val="28"/>
          <w:lang w:eastAsia="en-US"/>
        </w:rPr>
        <w:t>в указанном диапазоне рост погрешности менее интенсивен. Отсюда следует, что отбор материала в разрыхлённом состоянии более эффективен, нежели силовое дозирование. Это положение относится и к значениям вылета отсекателя. При оптимальной его величине происходит процесс свободного осыпания продукта. Отклонения приводят к сило</w:t>
      </w:r>
      <w:r w:rsidRPr="0072385A">
        <w:rPr>
          <w:rFonts w:eastAsia="Calibri"/>
          <w:sz w:val="28"/>
          <w:szCs w:val="28"/>
          <w:lang w:eastAsia="en-US"/>
        </w:rPr>
        <w:lastRenderedPageBreak/>
        <w:t>вому вдавливанию его кромки в массив или просыпанию корма из вышележащих слоёв. В обоих случаях погрешность дозирования возрастает.</w:t>
      </w:r>
    </w:p>
    <w:p w14:paraId="24C0BC80" w14:textId="77777777" w:rsidR="0072385A" w:rsidRPr="0072385A" w:rsidRDefault="0072385A" w:rsidP="0072385A">
      <w:pPr>
        <w:widowControl/>
        <w:tabs>
          <w:tab w:val="left" w:pos="5812"/>
        </w:tabs>
        <w:autoSpaceDE/>
        <w:autoSpaceDN/>
        <w:adjustRightInd/>
        <w:spacing w:line="360" w:lineRule="auto"/>
        <w:jc w:val="center"/>
        <w:rPr>
          <w:rFonts w:eastAsia="Calibri"/>
          <w:sz w:val="28"/>
          <w:szCs w:val="28"/>
          <w:lang w:eastAsia="en-US"/>
        </w:rPr>
      </w:pPr>
      <w:r w:rsidRPr="0072385A">
        <w:rPr>
          <w:rFonts w:eastAsia="Calibri"/>
          <w:noProof/>
          <w:sz w:val="28"/>
          <w:szCs w:val="28"/>
          <w:lang w:val="en-US" w:eastAsia="en-US"/>
        </w:rPr>
        <w:drawing>
          <wp:inline distT="0" distB="0" distL="0" distR="0" wp14:anchorId="67CF2869" wp14:editId="114E410E">
            <wp:extent cx="5479264" cy="3784821"/>
            <wp:effectExtent l="0" t="0" r="762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32366" cy="3821501"/>
                    </a:xfrm>
                    <a:prstGeom prst="rect">
                      <a:avLst/>
                    </a:prstGeom>
                  </pic:spPr>
                </pic:pic>
              </a:graphicData>
            </a:graphic>
          </wp:inline>
        </w:drawing>
      </w: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2"/>
        <w:gridCol w:w="4644"/>
      </w:tblGrid>
      <w:tr w:rsidR="0072385A" w:rsidRPr="0072385A" w14:paraId="0F487B7F" w14:textId="77777777" w:rsidTr="005A3262">
        <w:tc>
          <w:tcPr>
            <w:tcW w:w="4672" w:type="dxa"/>
          </w:tcPr>
          <w:p w14:paraId="1F9C6FD5" w14:textId="4E30E821" w:rsidR="0072385A" w:rsidRPr="0072385A" w:rsidRDefault="0072385A" w:rsidP="0072385A">
            <w:pPr>
              <w:widowControl/>
              <w:autoSpaceDE/>
              <w:autoSpaceDN/>
              <w:adjustRightInd/>
              <w:spacing w:line="360" w:lineRule="auto"/>
              <w:jc w:val="center"/>
              <w:rPr>
                <w:rFonts w:eastAsia="Calibri"/>
                <w:sz w:val="28"/>
                <w:szCs w:val="28"/>
              </w:rPr>
            </w:pPr>
            <w:r w:rsidRPr="0072385A">
              <w:rPr>
                <w:rFonts w:eastAsia="Calibri"/>
                <w:sz w:val="28"/>
                <w:szCs w:val="28"/>
              </w:rPr>
              <w:t>Рис</w:t>
            </w:r>
            <w:r>
              <w:rPr>
                <w:rFonts w:eastAsia="Calibri"/>
                <w:sz w:val="28"/>
                <w:szCs w:val="28"/>
              </w:rPr>
              <w:t>унок</w:t>
            </w:r>
            <w:r w:rsidRPr="0072385A">
              <w:rPr>
                <w:rFonts w:eastAsia="Calibri"/>
                <w:sz w:val="28"/>
                <w:szCs w:val="28"/>
              </w:rPr>
              <w:t xml:space="preserve"> 6</w:t>
            </w:r>
            <w:r>
              <w:rPr>
                <w:rFonts w:eastAsia="Calibri"/>
                <w:sz w:val="28"/>
                <w:szCs w:val="28"/>
              </w:rPr>
              <w:t xml:space="preserve"> – </w:t>
            </w:r>
            <w:r w:rsidRPr="0072385A">
              <w:rPr>
                <w:rFonts w:eastAsia="Calibri"/>
                <w:sz w:val="28"/>
                <w:szCs w:val="28"/>
              </w:rPr>
              <w:t>Зависимость погрешности дозирования от высоты слоя</w:t>
            </w:r>
          </w:p>
        </w:tc>
        <w:tc>
          <w:tcPr>
            <w:tcW w:w="4673" w:type="dxa"/>
          </w:tcPr>
          <w:p w14:paraId="3EDBBF58" w14:textId="65F0D260" w:rsidR="0072385A" w:rsidRPr="0072385A" w:rsidRDefault="0072385A" w:rsidP="0072385A">
            <w:pPr>
              <w:widowControl/>
              <w:autoSpaceDE/>
              <w:autoSpaceDN/>
              <w:adjustRightInd/>
              <w:spacing w:line="360" w:lineRule="auto"/>
              <w:jc w:val="center"/>
              <w:rPr>
                <w:rFonts w:eastAsia="Calibri"/>
                <w:sz w:val="28"/>
                <w:szCs w:val="28"/>
              </w:rPr>
            </w:pPr>
            <w:r w:rsidRPr="0072385A">
              <w:rPr>
                <w:rFonts w:eastAsia="Calibri"/>
                <w:sz w:val="28"/>
                <w:szCs w:val="28"/>
              </w:rPr>
              <w:t>Рис</w:t>
            </w:r>
            <w:r>
              <w:rPr>
                <w:rFonts w:eastAsia="Calibri"/>
                <w:sz w:val="28"/>
                <w:szCs w:val="28"/>
              </w:rPr>
              <w:t>унок</w:t>
            </w:r>
            <w:r w:rsidRPr="0072385A">
              <w:rPr>
                <w:rFonts w:eastAsia="Calibri"/>
                <w:sz w:val="28"/>
                <w:szCs w:val="28"/>
              </w:rPr>
              <w:t xml:space="preserve"> 7</w:t>
            </w:r>
            <w:r>
              <w:rPr>
                <w:rFonts w:eastAsia="Calibri"/>
                <w:sz w:val="28"/>
                <w:szCs w:val="28"/>
              </w:rPr>
              <w:t xml:space="preserve"> –</w:t>
            </w:r>
            <w:r w:rsidRPr="0072385A">
              <w:rPr>
                <w:rFonts w:eastAsia="Calibri"/>
                <w:sz w:val="28"/>
                <w:szCs w:val="28"/>
              </w:rPr>
              <w:t xml:space="preserve"> Влияние коэффициента </w:t>
            </w:r>
            <w:r w:rsidRPr="0072385A">
              <w:rPr>
                <w:rFonts w:eastAsia="Calibri"/>
                <w:i/>
                <w:sz w:val="28"/>
                <w:szCs w:val="28"/>
              </w:rPr>
              <w:t>Ψ</w:t>
            </w:r>
            <w:r w:rsidRPr="0072385A">
              <w:rPr>
                <w:rFonts w:eastAsia="Calibri"/>
                <w:sz w:val="28"/>
                <w:szCs w:val="28"/>
              </w:rPr>
              <w:t xml:space="preserve"> на погрешность дозирования</w:t>
            </w:r>
          </w:p>
        </w:tc>
      </w:tr>
    </w:tbl>
    <w:p w14:paraId="6AB67985"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При оптимальных параметрах и используемых кормах погрешность дозирования не превысила 1,5…1,7% на сыпучих, 3,5…3,8 на влажных, и 9,4 на связных (смесь дерти с пастой) кормах.</w:t>
      </w:r>
    </w:p>
    <w:p w14:paraId="7560E0F8" w14:textId="3935B0B2"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Исследованиями энергетики выявлено влияние параметров дозирования на энергоёмкость процесса. На графике (рис</w:t>
      </w:r>
      <w:r>
        <w:rPr>
          <w:rFonts w:eastAsia="Calibri"/>
          <w:sz w:val="28"/>
          <w:szCs w:val="28"/>
          <w:lang w:eastAsia="en-US"/>
        </w:rPr>
        <w:t>унок</w:t>
      </w:r>
      <w:r w:rsidRPr="0072385A">
        <w:rPr>
          <w:rFonts w:eastAsia="Calibri"/>
          <w:sz w:val="28"/>
          <w:szCs w:val="28"/>
          <w:lang w:eastAsia="en-US"/>
        </w:rPr>
        <w:t xml:space="preserve"> 8) зависимость удельной энергоёмкости от соотношения </w:t>
      </w:r>
      <m:oMath>
        <m:f>
          <m:fPr>
            <m:ctrlPr>
              <w:rPr>
                <w:rFonts w:ascii="Cambria Math" w:eastAsia="Calibri" w:hAnsi="Cambria Math"/>
                <w:i/>
                <w:sz w:val="28"/>
                <w:szCs w:val="28"/>
                <w:lang w:eastAsia="en-US"/>
              </w:rPr>
            </m:ctrlPr>
          </m:fPr>
          <m:num>
            <m:r>
              <w:rPr>
                <w:rFonts w:ascii="Cambria Math" w:eastAsia="Calibri"/>
                <w:sz w:val="28"/>
                <w:szCs w:val="28"/>
                <w:lang w:eastAsia="en-US"/>
              </w:rPr>
              <m:t>r</m:t>
            </m:r>
          </m:num>
          <m:den>
            <m:r>
              <w:rPr>
                <w:rFonts w:ascii="Cambria Math" w:eastAsia="Calibri"/>
                <w:sz w:val="28"/>
                <w:szCs w:val="28"/>
                <w:lang w:eastAsia="en-US"/>
              </w:rPr>
              <m:t>R</m:t>
            </m:r>
          </m:den>
        </m:f>
      </m:oMath>
      <w:r w:rsidRPr="0072385A">
        <w:rPr>
          <w:rFonts w:eastAsia="Calibri"/>
          <w:sz w:val="28"/>
          <w:szCs w:val="28"/>
          <w:lang w:eastAsia="en-US"/>
        </w:rPr>
        <w:t xml:space="preserve"> имеет ярко выраженный минимум при значениях </w:t>
      </w:r>
      <m:oMath>
        <m:f>
          <m:fPr>
            <m:ctrlPr>
              <w:rPr>
                <w:rFonts w:ascii="Cambria Math" w:eastAsia="Calibri" w:hAnsi="Cambria Math"/>
                <w:i/>
                <w:sz w:val="28"/>
                <w:szCs w:val="28"/>
                <w:lang w:eastAsia="en-US"/>
              </w:rPr>
            </m:ctrlPr>
          </m:fPr>
          <m:num>
            <m:r>
              <w:rPr>
                <w:rFonts w:ascii="Cambria Math" w:eastAsia="Calibri"/>
                <w:sz w:val="28"/>
                <w:szCs w:val="28"/>
                <w:lang w:eastAsia="en-US"/>
              </w:rPr>
              <m:t>r</m:t>
            </m:r>
          </m:num>
          <m:den>
            <m:r>
              <w:rPr>
                <w:rFonts w:ascii="Cambria Math" w:eastAsia="Calibri"/>
                <w:sz w:val="28"/>
                <w:szCs w:val="28"/>
                <w:lang w:eastAsia="en-US"/>
              </w:rPr>
              <m:t>R</m:t>
            </m:r>
          </m:den>
        </m:f>
        <m:r>
          <w:rPr>
            <w:rFonts w:ascii="Cambria Math" w:eastAsia="Calibri"/>
            <w:sz w:val="28"/>
            <w:szCs w:val="28"/>
            <w:lang w:eastAsia="en-US"/>
          </w:rPr>
          <m:t>=0,035...0,050</m:t>
        </m:r>
      </m:oMath>
      <w:r w:rsidRPr="0072385A">
        <w:rPr>
          <w:rFonts w:eastAsia="Calibri"/>
          <w:sz w:val="28"/>
          <w:szCs w:val="28"/>
          <w:lang w:eastAsia="en-US"/>
        </w:rPr>
        <w:t xml:space="preserve">. Такое же явление наблюдается при оптимальных значениях вылета отсекателя. </w:t>
      </w:r>
    </w:p>
    <w:p w14:paraId="20A37B63" w14:textId="77777777" w:rsidR="0072385A" w:rsidRPr="0072385A" w:rsidRDefault="0072385A" w:rsidP="0072385A">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С ростом коэффициента наполнения в пределах 0,4...0,8 энергоёмкость повышается незначительно, а при значениях близких к единице и больших, она резко увеличивается. Это свидетельствует о входе процесса в силовой режим и появлении </w:t>
      </w:r>
      <w:proofErr w:type="spellStart"/>
      <w:r w:rsidRPr="0072385A">
        <w:rPr>
          <w:rFonts w:eastAsia="Calibri"/>
          <w:sz w:val="28"/>
          <w:szCs w:val="28"/>
          <w:lang w:eastAsia="en-US"/>
        </w:rPr>
        <w:t>подпрессовки</w:t>
      </w:r>
      <w:proofErr w:type="spellEnd"/>
      <w:r w:rsidRPr="0072385A">
        <w:rPr>
          <w:rFonts w:eastAsia="Calibri"/>
          <w:sz w:val="28"/>
          <w:szCs w:val="28"/>
          <w:lang w:eastAsia="en-US"/>
        </w:rPr>
        <w:t xml:space="preserve"> в межвитковом пространстве. </w:t>
      </w:r>
    </w:p>
    <w:p w14:paraId="3AC15105" w14:textId="3211E6D2" w:rsidR="0072385A" w:rsidRPr="0072385A" w:rsidRDefault="0072385A" w:rsidP="0072385A">
      <w:pPr>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lastRenderedPageBreak/>
        <w:t>С повышением частоты круговой подачи энергоёмкость растёт по прямой зависимости (рис</w:t>
      </w:r>
      <w:r>
        <w:rPr>
          <w:rFonts w:eastAsia="Calibri"/>
          <w:sz w:val="28"/>
          <w:szCs w:val="28"/>
          <w:lang w:eastAsia="en-US"/>
        </w:rPr>
        <w:t>унок</w:t>
      </w:r>
      <w:r w:rsidRPr="0072385A">
        <w:rPr>
          <w:rFonts w:eastAsia="Calibri"/>
          <w:sz w:val="28"/>
          <w:szCs w:val="28"/>
          <w:lang w:eastAsia="en-US"/>
        </w:rPr>
        <w:t xml:space="preserve"> 9). Значительное повышение энергоёмкости процесса наблюдается с увеличением влажности и связности кормов.</w:t>
      </w:r>
    </w:p>
    <w:p w14:paraId="254DEE4E" w14:textId="77777777"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noProof/>
          <w:sz w:val="28"/>
          <w:szCs w:val="28"/>
          <w:lang w:val="en-US" w:eastAsia="en-US"/>
        </w:rPr>
        <w:drawing>
          <wp:inline distT="0" distB="0" distL="0" distR="0" wp14:anchorId="022261B3" wp14:editId="7C0AB88F">
            <wp:extent cx="5940425" cy="3255010"/>
            <wp:effectExtent l="0" t="0" r="3175"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0425" cy="3255010"/>
                    </a:xfrm>
                    <a:prstGeom prst="rect">
                      <a:avLst/>
                    </a:prstGeom>
                  </pic:spPr>
                </pic:pic>
              </a:graphicData>
            </a:graphic>
          </wp:inline>
        </w:drawing>
      </w: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4"/>
        <w:gridCol w:w="4362"/>
      </w:tblGrid>
      <w:tr w:rsidR="0072385A" w:rsidRPr="0072385A" w14:paraId="77DB6DCF" w14:textId="77777777" w:rsidTr="005A3262">
        <w:tc>
          <w:tcPr>
            <w:tcW w:w="4957" w:type="dxa"/>
            <w:vAlign w:val="center"/>
          </w:tcPr>
          <w:p w14:paraId="39BBF6BC" w14:textId="7600A493" w:rsidR="0072385A" w:rsidRPr="0072385A" w:rsidRDefault="0072385A" w:rsidP="0072385A">
            <w:pPr>
              <w:widowControl/>
              <w:autoSpaceDE/>
              <w:autoSpaceDN/>
              <w:adjustRightInd/>
              <w:spacing w:line="360" w:lineRule="auto"/>
              <w:jc w:val="center"/>
              <w:rPr>
                <w:rFonts w:eastAsia="Calibri"/>
                <w:sz w:val="28"/>
                <w:szCs w:val="28"/>
              </w:rPr>
            </w:pPr>
            <w:r w:rsidRPr="0072385A">
              <w:rPr>
                <w:rFonts w:eastAsia="Calibri"/>
                <w:sz w:val="28"/>
                <w:szCs w:val="28"/>
              </w:rPr>
              <w:t>Рис</w:t>
            </w:r>
            <w:r w:rsidR="00A6303E">
              <w:rPr>
                <w:rFonts w:eastAsia="Calibri"/>
                <w:sz w:val="28"/>
                <w:szCs w:val="28"/>
              </w:rPr>
              <w:t>унок</w:t>
            </w:r>
            <w:r w:rsidRPr="0072385A">
              <w:rPr>
                <w:rFonts w:eastAsia="Calibri"/>
                <w:sz w:val="28"/>
                <w:szCs w:val="28"/>
              </w:rPr>
              <w:t xml:space="preserve"> 8</w:t>
            </w:r>
            <w:r w:rsidR="00A6303E">
              <w:rPr>
                <w:rFonts w:eastAsia="Calibri"/>
                <w:sz w:val="28"/>
                <w:szCs w:val="28"/>
              </w:rPr>
              <w:t xml:space="preserve"> –</w:t>
            </w:r>
            <w:r w:rsidRPr="0072385A">
              <w:rPr>
                <w:rFonts w:eastAsia="Calibri"/>
                <w:sz w:val="28"/>
                <w:szCs w:val="28"/>
              </w:rPr>
              <w:t xml:space="preserve"> Влияние отношения </w:t>
            </w:r>
            <w:r w:rsidR="003F55F3" w:rsidRPr="0072385A">
              <w:rPr>
                <w:rFonts w:eastAsia="Calibri"/>
                <w:noProof/>
                <w:position w:val="-26"/>
                <w:sz w:val="28"/>
                <w:szCs w:val="28"/>
                <w:lang w:eastAsia="ru-RU"/>
              </w:rPr>
              <w:object w:dxaOrig="300" w:dyaOrig="700" w14:anchorId="60B34A6A">
                <v:shape id="_x0000_i1025" type="#_x0000_t75" alt="" style="width:15.25pt;height:34.8pt;mso-width-percent:0;mso-height-percent:0;mso-width-percent:0;mso-height-percent:0" o:ole="">
                  <v:imagedata r:id="rId27" o:title=""/>
                </v:shape>
                <o:OLEObject Type="Embed" ProgID="Equation.DSMT4" ShapeID="_x0000_i1025" DrawAspect="Content" ObjectID="_1799507153" r:id="rId28"/>
              </w:object>
            </w:r>
            <w:r w:rsidRPr="0072385A">
              <w:rPr>
                <w:rFonts w:eastAsia="Calibri"/>
                <w:sz w:val="28"/>
                <w:szCs w:val="28"/>
              </w:rPr>
              <w:t xml:space="preserve"> </w:t>
            </w:r>
          </w:p>
          <w:p w14:paraId="7AF56050" w14:textId="77777777" w:rsidR="0072385A" w:rsidRPr="0072385A" w:rsidRDefault="0072385A" w:rsidP="0072385A">
            <w:pPr>
              <w:widowControl/>
              <w:autoSpaceDE/>
              <w:autoSpaceDN/>
              <w:adjustRightInd/>
              <w:spacing w:line="360" w:lineRule="auto"/>
              <w:jc w:val="center"/>
              <w:rPr>
                <w:rFonts w:eastAsia="Calibri"/>
                <w:sz w:val="28"/>
                <w:szCs w:val="28"/>
              </w:rPr>
            </w:pPr>
            <w:r w:rsidRPr="0072385A">
              <w:rPr>
                <w:rFonts w:eastAsia="Calibri"/>
                <w:sz w:val="28"/>
                <w:szCs w:val="28"/>
              </w:rPr>
              <w:t>на энергоёмкость и погрешность дозирования</w:t>
            </w:r>
          </w:p>
        </w:tc>
        <w:tc>
          <w:tcPr>
            <w:tcW w:w="4388" w:type="dxa"/>
            <w:vAlign w:val="center"/>
          </w:tcPr>
          <w:p w14:paraId="327CCAFC" w14:textId="1A895294" w:rsidR="0072385A" w:rsidRPr="0072385A" w:rsidRDefault="0072385A" w:rsidP="0072385A">
            <w:pPr>
              <w:widowControl/>
              <w:autoSpaceDE/>
              <w:autoSpaceDN/>
              <w:adjustRightInd/>
              <w:spacing w:line="360" w:lineRule="auto"/>
              <w:jc w:val="center"/>
              <w:rPr>
                <w:rFonts w:eastAsia="Calibri"/>
                <w:sz w:val="28"/>
                <w:szCs w:val="28"/>
              </w:rPr>
            </w:pPr>
            <w:r w:rsidRPr="0072385A">
              <w:rPr>
                <w:rFonts w:eastAsia="Calibri"/>
                <w:sz w:val="28"/>
                <w:szCs w:val="28"/>
              </w:rPr>
              <w:t>Рис</w:t>
            </w:r>
            <w:r w:rsidR="00A6303E">
              <w:rPr>
                <w:rFonts w:eastAsia="Calibri"/>
                <w:sz w:val="28"/>
                <w:szCs w:val="28"/>
              </w:rPr>
              <w:t>унок</w:t>
            </w:r>
            <w:r w:rsidRPr="0072385A">
              <w:rPr>
                <w:rFonts w:eastAsia="Calibri"/>
                <w:sz w:val="28"/>
                <w:szCs w:val="28"/>
              </w:rPr>
              <w:t xml:space="preserve"> 9</w:t>
            </w:r>
            <w:r w:rsidR="00A6303E">
              <w:rPr>
                <w:rFonts w:eastAsia="Calibri"/>
                <w:sz w:val="28"/>
                <w:szCs w:val="28"/>
              </w:rPr>
              <w:t xml:space="preserve"> –</w:t>
            </w:r>
            <w:r w:rsidRPr="0072385A">
              <w:rPr>
                <w:rFonts w:eastAsia="Calibri"/>
                <w:sz w:val="28"/>
                <w:szCs w:val="28"/>
              </w:rPr>
              <w:t xml:space="preserve"> Влияние частоты </w:t>
            </w:r>
            <w:proofErr w:type="spellStart"/>
            <w:r w:rsidRPr="0072385A">
              <w:rPr>
                <w:rFonts w:eastAsia="Calibri"/>
                <w:i/>
                <w:sz w:val="28"/>
                <w:szCs w:val="28"/>
              </w:rPr>
              <w:t>ω</w:t>
            </w:r>
            <w:r w:rsidRPr="0072385A">
              <w:rPr>
                <w:rFonts w:eastAsia="Calibri"/>
                <w:i/>
                <w:sz w:val="28"/>
                <w:szCs w:val="28"/>
                <w:vertAlign w:val="subscript"/>
              </w:rPr>
              <w:t>п</w:t>
            </w:r>
            <w:proofErr w:type="spellEnd"/>
            <w:r w:rsidRPr="0072385A">
              <w:rPr>
                <w:rFonts w:eastAsia="Calibri"/>
                <w:sz w:val="28"/>
                <w:szCs w:val="28"/>
              </w:rPr>
              <w:t xml:space="preserve"> </w:t>
            </w:r>
          </w:p>
          <w:p w14:paraId="7883EB01" w14:textId="77777777" w:rsidR="0072385A" w:rsidRPr="0072385A" w:rsidRDefault="0072385A" w:rsidP="0072385A">
            <w:pPr>
              <w:widowControl/>
              <w:autoSpaceDE/>
              <w:autoSpaceDN/>
              <w:adjustRightInd/>
              <w:spacing w:line="360" w:lineRule="auto"/>
              <w:jc w:val="center"/>
              <w:rPr>
                <w:rFonts w:eastAsia="Calibri"/>
                <w:sz w:val="28"/>
                <w:szCs w:val="28"/>
              </w:rPr>
            </w:pPr>
            <w:r w:rsidRPr="0072385A">
              <w:rPr>
                <w:rFonts w:eastAsia="Calibri"/>
                <w:sz w:val="28"/>
                <w:szCs w:val="28"/>
              </w:rPr>
              <w:t>на энергоёмкость дозирования</w:t>
            </w:r>
          </w:p>
        </w:tc>
      </w:tr>
    </w:tbl>
    <w:p w14:paraId="3810A67F" w14:textId="77777777" w:rsidR="0072385A" w:rsidRPr="0072385A" w:rsidRDefault="0072385A" w:rsidP="0072385A">
      <w:pPr>
        <w:widowControl/>
        <w:autoSpaceDE/>
        <w:autoSpaceDN/>
        <w:adjustRightInd/>
        <w:spacing w:line="360" w:lineRule="auto"/>
        <w:jc w:val="center"/>
        <w:rPr>
          <w:rFonts w:eastAsia="Calibri"/>
          <w:sz w:val="28"/>
          <w:szCs w:val="28"/>
          <w:lang w:eastAsia="en-US"/>
        </w:rPr>
      </w:pPr>
    </w:p>
    <w:p w14:paraId="71D01932"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Исследованиями энергетики подтверждаются теоретические зависимости (17, 18 и 19) для расчёта энергетических составляющих дозирования. Получены экспериментальные значения коэффициентов </w:t>
      </w:r>
      <w:r w:rsidRPr="0072385A">
        <w:rPr>
          <w:rFonts w:eastAsia="Calibri"/>
          <w:i/>
          <w:sz w:val="28"/>
          <w:szCs w:val="28"/>
          <w:lang w:eastAsia="en-US"/>
        </w:rPr>
        <w:t>К</w:t>
      </w:r>
      <w:r w:rsidRPr="0072385A">
        <w:rPr>
          <w:rFonts w:eastAsia="Calibri"/>
          <w:sz w:val="28"/>
          <w:szCs w:val="28"/>
          <w:vertAlign w:val="subscript"/>
          <w:lang w:eastAsia="en-US"/>
        </w:rPr>
        <w:t>1</w:t>
      </w:r>
      <w:r w:rsidRPr="0072385A">
        <w:rPr>
          <w:rFonts w:eastAsia="Calibri"/>
          <w:sz w:val="28"/>
          <w:szCs w:val="28"/>
          <w:lang w:eastAsia="en-US"/>
        </w:rPr>
        <w:t xml:space="preserve"> и </w:t>
      </w:r>
      <w:r w:rsidRPr="0072385A">
        <w:rPr>
          <w:rFonts w:eastAsia="Calibri"/>
          <w:i/>
          <w:sz w:val="28"/>
          <w:szCs w:val="28"/>
          <w:lang w:eastAsia="en-US"/>
        </w:rPr>
        <w:t>К</w:t>
      </w:r>
      <w:r w:rsidRPr="0072385A">
        <w:rPr>
          <w:rFonts w:eastAsia="Calibri"/>
          <w:sz w:val="28"/>
          <w:szCs w:val="28"/>
          <w:vertAlign w:val="subscript"/>
          <w:lang w:eastAsia="en-US"/>
        </w:rPr>
        <w:t>2</w:t>
      </w:r>
      <w:r w:rsidRPr="0072385A">
        <w:rPr>
          <w:rFonts w:eastAsia="Calibri"/>
          <w:sz w:val="28"/>
          <w:szCs w:val="28"/>
          <w:lang w:eastAsia="en-US"/>
        </w:rPr>
        <w:t xml:space="preserve"> удельного сопротивления рабочему органу. Подтверждается первоначальный вывод о том, что способ нижней разгрузки с послойным локальным отбором продукта имеет значительное преимущество перед другими и по энергоёмкости дозирования.</w:t>
      </w:r>
    </w:p>
    <w:p w14:paraId="576382CE" w14:textId="401285B3"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Предлагается конструкция дозатора (рис</w:t>
      </w:r>
      <w:r w:rsidR="00A6303E">
        <w:rPr>
          <w:rFonts w:eastAsia="Calibri"/>
          <w:sz w:val="28"/>
          <w:szCs w:val="28"/>
          <w:lang w:eastAsia="en-US"/>
        </w:rPr>
        <w:t>унок</w:t>
      </w:r>
      <w:r w:rsidRPr="0072385A">
        <w:rPr>
          <w:rFonts w:eastAsia="Calibri"/>
          <w:sz w:val="28"/>
          <w:szCs w:val="28"/>
          <w:lang w:eastAsia="en-US"/>
        </w:rPr>
        <w:t xml:space="preserve"> 10), унифицированная по устройству и методу расчёта, позволяющая в одной модификации получить широкий диапазон производительностей. Обоснована возможность </w:t>
      </w:r>
      <w:r w:rsidRPr="0072385A">
        <w:rPr>
          <w:rFonts w:eastAsia="Calibri"/>
          <w:sz w:val="28"/>
          <w:szCs w:val="28"/>
          <w:lang w:eastAsia="en-US"/>
        </w:rPr>
        <w:lastRenderedPageBreak/>
        <w:t>применения роторных шнековых дозаторов в поточных линиях переработки п приготовления кормов.</w:t>
      </w:r>
    </w:p>
    <w:p w14:paraId="1F9E0B8E" w14:textId="77777777"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noProof/>
          <w:sz w:val="28"/>
          <w:szCs w:val="28"/>
          <w:lang w:val="en-US" w:eastAsia="en-US"/>
        </w:rPr>
        <w:drawing>
          <wp:inline distT="0" distB="0" distL="0" distR="0" wp14:anchorId="4257506B" wp14:editId="0F014439">
            <wp:extent cx="4267200" cy="269533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01242" cy="2716840"/>
                    </a:xfrm>
                    <a:prstGeom prst="rect">
                      <a:avLst/>
                    </a:prstGeom>
                  </pic:spPr>
                </pic:pic>
              </a:graphicData>
            </a:graphic>
          </wp:inline>
        </w:drawing>
      </w:r>
    </w:p>
    <w:p w14:paraId="11F4DE29" w14:textId="77777777" w:rsidR="00A6303E"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i/>
          <w:iCs/>
          <w:sz w:val="28"/>
          <w:szCs w:val="28"/>
          <w:lang w:eastAsia="en-US"/>
        </w:rPr>
        <w:t>1</w:t>
      </w:r>
      <w:r w:rsidRPr="0072385A">
        <w:rPr>
          <w:rFonts w:eastAsia="Calibri"/>
          <w:sz w:val="28"/>
          <w:szCs w:val="28"/>
          <w:lang w:eastAsia="en-US"/>
        </w:rPr>
        <w:t xml:space="preserve"> – бункер; </w:t>
      </w:r>
      <w:r w:rsidRPr="0072385A">
        <w:rPr>
          <w:rFonts w:eastAsia="Calibri"/>
          <w:i/>
          <w:iCs/>
          <w:sz w:val="28"/>
          <w:szCs w:val="28"/>
          <w:lang w:eastAsia="en-US"/>
        </w:rPr>
        <w:t>2</w:t>
      </w:r>
      <w:r w:rsidRPr="0072385A">
        <w:rPr>
          <w:rFonts w:eastAsia="Calibri"/>
          <w:sz w:val="28"/>
          <w:szCs w:val="28"/>
          <w:lang w:eastAsia="en-US"/>
        </w:rPr>
        <w:t xml:space="preserve">, </w:t>
      </w:r>
      <w:r w:rsidRPr="0072385A">
        <w:rPr>
          <w:rFonts w:eastAsia="Calibri"/>
          <w:i/>
          <w:iCs/>
          <w:sz w:val="28"/>
          <w:szCs w:val="28"/>
          <w:lang w:eastAsia="en-US"/>
        </w:rPr>
        <w:t>13</w:t>
      </w:r>
      <w:r w:rsidRPr="0072385A">
        <w:rPr>
          <w:rFonts w:eastAsia="Calibri"/>
          <w:sz w:val="28"/>
          <w:szCs w:val="28"/>
          <w:lang w:eastAsia="en-US"/>
        </w:rPr>
        <w:t xml:space="preserve">, </w:t>
      </w:r>
      <w:r w:rsidRPr="0072385A">
        <w:rPr>
          <w:rFonts w:eastAsia="Calibri"/>
          <w:i/>
          <w:iCs/>
          <w:sz w:val="28"/>
          <w:szCs w:val="28"/>
          <w:lang w:eastAsia="en-US"/>
        </w:rPr>
        <w:t>14</w:t>
      </w:r>
      <w:r w:rsidRPr="0072385A">
        <w:rPr>
          <w:rFonts w:eastAsia="Calibri"/>
          <w:sz w:val="28"/>
          <w:szCs w:val="28"/>
          <w:lang w:eastAsia="en-US"/>
        </w:rPr>
        <w:t xml:space="preserve">, </w:t>
      </w:r>
      <w:r w:rsidRPr="0072385A">
        <w:rPr>
          <w:rFonts w:eastAsia="Calibri"/>
          <w:i/>
          <w:iCs/>
          <w:sz w:val="28"/>
          <w:szCs w:val="28"/>
          <w:lang w:eastAsia="en-US"/>
        </w:rPr>
        <w:t>16</w:t>
      </w:r>
      <w:r w:rsidRPr="0072385A">
        <w:rPr>
          <w:rFonts w:eastAsia="Calibri"/>
          <w:sz w:val="28"/>
          <w:szCs w:val="28"/>
          <w:lang w:eastAsia="en-US"/>
        </w:rPr>
        <w:t xml:space="preserve">, </w:t>
      </w:r>
      <w:r w:rsidRPr="0072385A">
        <w:rPr>
          <w:rFonts w:eastAsia="Calibri"/>
          <w:i/>
          <w:iCs/>
          <w:sz w:val="28"/>
          <w:szCs w:val="28"/>
          <w:lang w:eastAsia="en-US"/>
        </w:rPr>
        <w:t>17</w:t>
      </w:r>
      <w:r w:rsidRPr="0072385A">
        <w:rPr>
          <w:rFonts w:eastAsia="Calibri"/>
          <w:sz w:val="28"/>
          <w:szCs w:val="28"/>
          <w:lang w:eastAsia="en-US"/>
        </w:rPr>
        <w:t xml:space="preserve"> – редукторы; </w:t>
      </w:r>
      <w:r w:rsidRPr="0072385A">
        <w:rPr>
          <w:rFonts w:eastAsia="Calibri"/>
          <w:i/>
          <w:iCs/>
          <w:sz w:val="28"/>
          <w:szCs w:val="28"/>
          <w:lang w:eastAsia="en-US"/>
        </w:rPr>
        <w:t>3</w:t>
      </w:r>
      <w:r w:rsidRPr="0072385A">
        <w:rPr>
          <w:rFonts w:eastAsia="Calibri"/>
          <w:sz w:val="28"/>
          <w:szCs w:val="28"/>
          <w:lang w:eastAsia="en-US"/>
        </w:rPr>
        <w:t xml:space="preserve"> – платформа; </w:t>
      </w:r>
      <w:r w:rsidRPr="0072385A">
        <w:rPr>
          <w:rFonts w:eastAsia="Calibri"/>
          <w:i/>
          <w:iCs/>
          <w:sz w:val="28"/>
          <w:szCs w:val="28"/>
          <w:lang w:eastAsia="en-US"/>
        </w:rPr>
        <w:t>4</w:t>
      </w:r>
      <w:r w:rsidRPr="0072385A">
        <w:rPr>
          <w:rFonts w:eastAsia="Calibri"/>
          <w:sz w:val="28"/>
          <w:szCs w:val="28"/>
          <w:lang w:eastAsia="en-US"/>
        </w:rPr>
        <w:t xml:space="preserve"> – рама; </w:t>
      </w:r>
      <w:r w:rsidRPr="0072385A">
        <w:rPr>
          <w:rFonts w:eastAsia="Calibri"/>
          <w:i/>
          <w:iCs/>
          <w:sz w:val="28"/>
          <w:szCs w:val="28"/>
          <w:lang w:eastAsia="en-US"/>
        </w:rPr>
        <w:t>5</w:t>
      </w:r>
      <w:r w:rsidRPr="0072385A">
        <w:rPr>
          <w:rFonts w:eastAsia="Calibri"/>
          <w:sz w:val="28"/>
          <w:szCs w:val="28"/>
          <w:lang w:eastAsia="en-US"/>
        </w:rPr>
        <w:t xml:space="preserve"> – вал шнека; </w:t>
      </w:r>
      <w:r w:rsidRPr="0072385A">
        <w:rPr>
          <w:rFonts w:eastAsia="Calibri"/>
          <w:i/>
          <w:iCs/>
          <w:sz w:val="28"/>
          <w:szCs w:val="28"/>
          <w:lang w:eastAsia="en-US"/>
        </w:rPr>
        <w:t xml:space="preserve">6 </w:t>
      </w:r>
      <w:r w:rsidRPr="0072385A">
        <w:rPr>
          <w:rFonts w:eastAsia="Calibri"/>
          <w:sz w:val="28"/>
          <w:szCs w:val="28"/>
          <w:lang w:eastAsia="en-US"/>
        </w:rPr>
        <w:t xml:space="preserve">– защитный конус; </w:t>
      </w:r>
      <w:r w:rsidRPr="0072385A">
        <w:rPr>
          <w:rFonts w:eastAsia="Calibri"/>
          <w:i/>
          <w:iCs/>
          <w:sz w:val="28"/>
          <w:szCs w:val="28"/>
          <w:lang w:eastAsia="en-US"/>
        </w:rPr>
        <w:t>7</w:t>
      </w:r>
      <w:r w:rsidRPr="0072385A">
        <w:rPr>
          <w:rFonts w:eastAsia="Calibri"/>
          <w:sz w:val="28"/>
          <w:szCs w:val="28"/>
          <w:lang w:eastAsia="en-US"/>
        </w:rPr>
        <w:t xml:space="preserve"> – распорка; </w:t>
      </w:r>
      <w:r w:rsidRPr="0072385A">
        <w:rPr>
          <w:rFonts w:eastAsia="Calibri"/>
          <w:i/>
          <w:iCs/>
          <w:sz w:val="28"/>
          <w:szCs w:val="28"/>
          <w:lang w:eastAsia="en-US"/>
        </w:rPr>
        <w:t>8</w:t>
      </w:r>
      <w:r w:rsidRPr="0072385A">
        <w:rPr>
          <w:rFonts w:eastAsia="Calibri"/>
          <w:sz w:val="28"/>
          <w:szCs w:val="28"/>
          <w:lang w:eastAsia="en-US"/>
        </w:rPr>
        <w:t xml:space="preserve"> – венец; </w:t>
      </w:r>
      <w:r w:rsidRPr="0072385A">
        <w:rPr>
          <w:rFonts w:eastAsia="Calibri"/>
          <w:i/>
          <w:iCs/>
          <w:sz w:val="28"/>
          <w:szCs w:val="28"/>
          <w:lang w:eastAsia="en-US"/>
        </w:rPr>
        <w:t>9</w:t>
      </w:r>
      <w:r w:rsidRPr="0072385A">
        <w:rPr>
          <w:rFonts w:eastAsia="Calibri"/>
          <w:sz w:val="28"/>
          <w:szCs w:val="28"/>
          <w:lang w:eastAsia="en-US"/>
        </w:rPr>
        <w:t xml:space="preserve"> – конусный шнек; </w:t>
      </w:r>
    </w:p>
    <w:p w14:paraId="404B72C3" w14:textId="77777777" w:rsidR="00A6303E"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i/>
          <w:iCs/>
          <w:sz w:val="28"/>
          <w:szCs w:val="28"/>
          <w:lang w:eastAsia="en-US"/>
        </w:rPr>
        <w:t>10</w:t>
      </w:r>
      <w:r w:rsidRPr="0072385A">
        <w:rPr>
          <w:rFonts w:eastAsia="Calibri"/>
          <w:sz w:val="28"/>
          <w:szCs w:val="28"/>
          <w:lang w:eastAsia="en-US"/>
        </w:rPr>
        <w:t xml:space="preserve"> – кожух шнека; </w:t>
      </w:r>
      <w:r w:rsidRPr="0072385A">
        <w:rPr>
          <w:rFonts w:eastAsia="Calibri"/>
          <w:i/>
          <w:iCs/>
          <w:sz w:val="28"/>
          <w:szCs w:val="28"/>
          <w:lang w:eastAsia="en-US"/>
        </w:rPr>
        <w:t>11</w:t>
      </w:r>
      <w:r w:rsidRPr="0072385A">
        <w:rPr>
          <w:rFonts w:eastAsia="Calibri"/>
          <w:sz w:val="28"/>
          <w:szCs w:val="28"/>
          <w:lang w:eastAsia="en-US"/>
        </w:rPr>
        <w:t xml:space="preserve"> – отсекатель; </w:t>
      </w:r>
      <w:r w:rsidRPr="0072385A">
        <w:rPr>
          <w:rFonts w:eastAsia="Calibri"/>
          <w:i/>
          <w:iCs/>
          <w:sz w:val="28"/>
          <w:szCs w:val="28"/>
          <w:lang w:eastAsia="en-US"/>
        </w:rPr>
        <w:t>12</w:t>
      </w:r>
      <w:r w:rsidRPr="0072385A">
        <w:rPr>
          <w:rFonts w:eastAsia="Calibri"/>
          <w:sz w:val="28"/>
          <w:szCs w:val="28"/>
          <w:lang w:eastAsia="en-US"/>
        </w:rPr>
        <w:t xml:space="preserve"> – мотор-редуктор; </w:t>
      </w:r>
    </w:p>
    <w:p w14:paraId="79A25771" w14:textId="79FB7F31"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i/>
          <w:iCs/>
          <w:sz w:val="28"/>
          <w:szCs w:val="28"/>
          <w:lang w:eastAsia="en-US"/>
        </w:rPr>
        <w:t>15</w:t>
      </w:r>
      <w:r w:rsidRPr="0072385A">
        <w:rPr>
          <w:rFonts w:eastAsia="Calibri"/>
          <w:sz w:val="28"/>
          <w:szCs w:val="28"/>
          <w:lang w:eastAsia="en-US"/>
        </w:rPr>
        <w:t xml:space="preserve"> – вал редуктора; </w:t>
      </w:r>
      <w:r w:rsidRPr="0072385A">
        <w:rPr>
          <w:rFonts w:eastAsia="Calibri"/>
          <w:i/>
          <w:iCs/>
          <w:sz w:val="28"/>
          <w:szCs w:val="28"/>
          <w:lang w:eastAsia="en-US"/>
        </w:rPr>
        <w:t>18</w:t>
      </w:r>
      <w:r w:rsidRPr="0072385A">
        <w:rPr>
          <w:rFonts w:eastAsia="Calibri"/>
          <w:sz w:val="28"/>
          <w:szCs w:val="28"/>
          <w:lang w:eastAsia="en-US"/>
        </w:rPr>
        <w:t xml:space="preserve"> – цепь</w:t>
      </w:r>
    </w:p>
    <w:p w14:paraId="0A8E70AB" w14:textId="59A36E8B" w:rsidR="0072385A" w:rsidRPr="0072385A" w:rsidRDefault="0072385A" w:rsidP="0072385A">
      <w:pPr>
        <w:widowControl/>
        <w:autoSpaceDE/>
        <w:autoSpaceDN/>
        <w:adjustRightInd/>
        <w:spacing w:line="360" w:lineRule="auto"/>
        <w:jc w:val="center"/>
        <w:rPr>
          <w:rFonts w:eastAsia="Calibri"/>
          <w:sz w:val="28"/>
          <w:szCs w:val="28"/>
          <w:lang w:eastAsia="en-US"/>
        </w:rPr>
      </w:pPr>
      <w:r w:rsidRPr="0072385A">
        <w:rPr>
          <w:rFonts w:eastAsia="Calibri"/>
          <w:sz w:val="28"/>
          <w:szCs w:val="28"/>
          <w:lang w:eastAsia="en-US"/>
        </w:rPr>
        <w:t>Рис</w:t>
      </w:r>
      <w:r>
        <w:rPr>
          <w:rFonts w:eastAsia="Calibri"/>
          <w:sz w:val="28"/>
          <w:szCs w:val="28"/>
          <w:lang w:eastAsia="en-US"/>
        </w:rPr>
        <w:t>унок</w:t>
      </w:r>
      <w:r w:rsidRPr="0072385A">
        <w:rPr>
          <w:rFonts w:eastAsia="Calibri"/>
          <w:sz w:val="28"/>
          <w:szCs w:val="28"/>
          <w:lang w:eastAsia="en-US"/>
        </w:rPr>
        <w:t xml:space="preserve"> 10</w:t>
      </w:r>
      <w:r>
        <w:rPr>
          <w:rFonts w:eastAsia="Calibri"/>
          <w:sz w:val="28"/>
          <w:szCs w:val="28"/>
          <w:lang w:eastAsia="en-US"/>
        </w:rPr>
        <w:t xml:space="preserve"> –</w:t>
      </w:r>
      <w:r w:rsidRPr="0072385A">
        <w:rPr>
          <w:rFonts w:eastAsia="Calibri"/>
          <w:sz w:val="28"/>
          <w:szCs w:val="28"/>
          <w:lang w:eastAsia="en-US"/>
        </w:rPr>
        <w:t xml:space="preserve"> Роторный шнековый дозатор (общий вид)</w:t>
      </w:r>
    </w:p>
    <w:p w14:paraId="120A64E8" w14:textId="77777777" w:rsidR="0072385A" w:rsidRDefault="0072385A" w:rsidP="0072385A">
      <w:pPr>
        <w:widowControl/>
        <w:autoSpaceDE/>
        <w:autoSpaceDN/>
        <w:adjustRightInd/>
        <w:spacing w:line="360" w:lineRule="auto"/>
        <w:ind w:firstLine="709"/>
        <w:jc w:val="both"/>
        <w:rPr>
          <w:rFonts w:eastAsia="Calibri"/>
          <w:sz w:val="28"/>
          <w:szCs w:val="28"/>
          <w:lang w:eastAsia="en-US"/>
        </w:rPr>
      </w:pPr>
    </w:p>
    <w:p w14:paraId="5B4E33E2" w14:textId="73683D8E" w:rsidR="0072385A" w:rsidRPr="0072385A" w:rsidRDefault="0072385A" w:rsidP="00A6303E">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Общие выводы и предложения.</w:t>
      </w:r>
      <w:r w:rsidR="00A6303E">
        <w:rPr>
          <w:rFonts w:eastAsia="Calibri"/>
          <w:sz w:val="28"/>
          <w:szCs w:val="28"/>
          <w:lang w:eastAsia="en-US"/>
        </w:rPr>
        <w:t xml:space="preserve"> </w:t>
      </w:r>
      <w:r w:rsidRPr="0072385A">
        <w:rPr>
          <w:rFonts w:eastAsia="Calibri"/>
          <w:sz w:val="28"/>
          <w:szCs w:val="28"/>
          <w:lang w:eastAsia="en-US"/>
        </w:rPr>
        <w:t>В нормированном кормлении заложен значительный резерв повышения продуктивности свиноводства и экономии кормовых ресурсов. Он может быть реализован за счёт применения эффективных дозаторов.</w:t>
      </w:r>
    </w:p>
    <w:p w14:paraId="62295963"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Наиболее перспективными следует считать стационарные поточные линии раздачи кормов с накопительным бункером-дозатором с автоматическим дозированием на входе системы и погрешностью ± 5%.</w:t>
      </w:r>
    </w:p>
    <w:p w14:paraId="67572792"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К основным причинам несовершенства существующих дозаторов непрерывного действия следует отнести; сложность нейтрализации </w:t>
      </w:r>
      <w:proofErr w:type="spellStart"/>
      <w:r w:rsidRPr="0072385A">
        <w:rPr>
          <w:rFonts w:eastAsia="Calibri"/>
          <w:sz w:val="28"/>
          <w:szCs w:val="28"/>
          <w:lang w:eastAsia="en-US"/>
        </w:rPr>
        <w:t>сводообразования</w:t>
      </w:r>
      <w:proofErr w:type="spellEnd"/>
      <w:r w:rsidRPr="0072385A">
        <w:rPr>
          <w:rFonts w:eastAsia="Calibri"/>
          <w:sz w:val="28"/>
          <w:szCs w:val="28"/>
          <w:lang w:eastAsia="en-US"/>
        </w:rPr>
        <w:t>, неравномерность опорожнения бункеров, несоответствие режима и формы рабочих органов законам отбора продукта, взаимодействие рабочего органа со всем или значительным, объёмом материала.</w:t>
      </w:r>
    </w:p>
    <w:p w14:paraId="1595E881"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lastRenderedPageBreak/>
        <w:t>Цилиндрические бункеры с нижней разгрузкой и послойным локальным отбором продукта роторным шнеком отвечают требованиям надежности, поточности и автоматизации процесса дозирования. Роторный шнек может быть использован в качестве дозирующего рабочего органа и обеспечивает достаточную точность дозирования кормов.</w:t>
      </w:r>
    </w:p>
    <w:p w14:paraId="330555E3"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На основе теоретического анализа и проведенных исследований выявлена возможность стабилизировать рабочий процесс дозирования и получить линейную зависимость производительности от рабочих режимов за счёт установки отсекателя. Выведена формула для расчёта его размеров.</w:t>
      </w:r>
    </w:p>
    <w:p w14:paraId="6EBCA1B4" w14:textId="7722A95F"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 xml:space="preserve">Установлены главные факторы, определяющие качество дозирования: коэффициент наполнения межвиткового пространства </w:t>
      </w:r>
      <w:r w:rsidRPr="0072385A">
        <w:rPr>
          <w:rFonts w:eastAsia="Calibri"/>
          <w:i/>
          <w:sz w:val="28"/>
          <w:szCs w:val="28"/>
          <w:lang w:eastAsia="en-US"/>
        </w:rPr>
        <w:t>Ψ</w:t>
      </w:r>
      <w:r w:rsidRPr="0072385A">
        <w:rPr>
          <w:rFonts w:eastAsia="Calibri"/>
          <w:sz w:val="28"/>
          <w:szCs w:val="28"/>
          <w:lang w:eastAsia="en-US"/>
        </w:rPr>
        <w:t xml:space="preserve">, отношение радиуса витков шнека к его длине </w:t>
      </w:r>
      <m:oMath>
        <m:f>
          <m:fPr>
            <m:ctrlPr>
              <w:rPr>
                <w:rFonts w:ascii="Cambria Math" w:eastAsia="Calibri" w:hAnsi="Cambria Math"/>
                <w:i/>
                <w:sz w:val="28"/>
                <w:szCs w:val="28"/>
                <w:lang w:eastAsia="en-US"/>
              </w:rPr>
            </m:ctrlPr>
          </m:fPr>
          <m:num>
            <m:r>
              <w:rPr>
                <w:rFonts w:ascii="Cambria Math" w:eastAsia="Calibri"/>
                <w:sz w:val="28"/>
                <w:szCs w:val="28"/>
                <w:lang w:eastAsia="en-US"/>
              </w:rPr>
              <m:t>r</m:t>
            </m:r>
          </m:num>
          <m:den>
            <m:r>
              <w:rPr>
                <w:rFonts w:ascii="Cambria Math" w:eastAsia="Calibri"/>
                <w:sz w:val="28"/>
                <w:szCs w:val="28"/>
                <w:lang w:eastAsia="en-US"/>
              </w:rPr>
              <m:t>R</m:t>
            </m:r>
          </m:den>
        </m:f>
      </m:oMath>
      <w:r w:rsidRPr="0072385A">
        <w:rPr>
          <w:rFonts w:eastAsia="Calibri"/>
          <w:sz w:val="28"/>
          <w:szCs w:val="28"/>
          <w:lang w:eastAsia="en-US"/>
        </w:rPr>
        <w:t xml:space="preserve"> и изменчивость плотности по высоте слоя кормов в бункере. Выявлены их оптимальные значения при исследуемых параметрах дозатора: </w:t>
      </w:r>
      <m:oMath>
        <m:r>
          <w:rPr>
            <w:rFonts w:ascii="Cambria Math" w:eastAsia="Calibri"/>
            <w:sz w:val="28"/>
            <w:szCs w:val="28"/>
            <w:lang w:eastAsia="en-US"/>
          </w:rPr>
          <m:t>0,035&lt;</m:t>
        </m:r>
        <m:f>
          <m:fPr>
            <m:ctrlPr>
              <w:rPr>
                <w:rFonts w:ascii="Cambria Math" w:eastAsia="Calibri" w:hAnsi="Cambria Math"/>
                <w:i/>
                <w:sz w:val="28"/>
                <w:szCs w:val="28"/>
                <w:lang w:eastAsia="en-US"/>
              </w:rPr>
            </m:ctrlPr>
          </m:fPr>
          <m:num>
            <m:r>
              <w:rPr>
                <w:rFonts w:ascii="Cambria Math" w:eastAsia="Calibri"/>
                <w:sz w:val="28"/>
                <w:szCs w:val="28"/>
                <w:lang w:eastAsia="en-US"/>
              </w:rPr>
              <m:t>r</m:t>
            </m:r>
          </m:num>
          <m:den>
            <m:r>
              <w:rPr>
                <w:rFonts w:ascii="Cambria Math" w:eastAsia="Calibri"/>
                <w:sz w:val="28"/>
                <w:szCs w:val="28"/>
                <w:lang w:eastAsia="en-US"/>
              </w:rPr>
              <m:t>R</m:t>
            </m:r>
          </m:den>
        </m:f>
        <m:r>
          <w:rPr>
            <w:rFonts w:ascii="Cambria Math" w:eastAsia="Calibri"/>
            <w:sz w:val="28"/>
            <w:szCs w:val="28"/>
            <w:lang w:eastAsia="en-US"/>
          </w:rPr>
          <m:t>&lt;0,050</m:t>
        </m:r>
      </m:oMath>
      <w:r w:rsidRPr="0072385A">
        <w:rPr>
          <w:rFonts w:eastAsia="Calibri"/>
          <w:sz w:val="28"/>
          <w:szCs w:val="28"/>
          <w:lang w:eastAsia="en-US"/>
        </w:rPr>
        <w:t xml:space="preserve">; </w:t>
      </w:r>
      <m:oMath>
        <m:r>
          <w:rPr>
            <w:rFonts w:ascii="Cambria Math" w:eastAsia="Calibri"/>
            <w:sz w:val="28"/>
            <w:szCs w:val="28"/>
            <w:lang w:eastAsia="en-US"/>
          </w:rPr>
          <m:t>0,55&lt;Ψ&lt;0,75</m:t>
        </m:r>
      </m:oMath>
      <w:r w:rsidRPr="0072385A">
        <w:rPr>
          <w:rFonts w:eastAsia="Calibri"/>
          <w:sz w:val="28"/>
          <w:szCs w:val="28"/>
          <w:lang w:eastAsia="en-US"/>
        </w:rPr>
        <w:t xml:space="preserve">, при </w:t>
      </w:r>
      <w:r w:rsidRPr="0072385A">
        <w:rPr>
          <w:rFonts w:eastAsia="Calibri"/>
          <w:i/>
          <w:sz w:val="28"/>
          <w:szCs w:val="28"/>
          <w:lang w:eastAsia="en-US"/>
        </w:rPr>
        <w:t xml:space="preserve">Н </w:t>
      </w:r>
      <w:r w:rsidRPr="0072385A">
        <w:rPr>
          <w:rFonts w:eastAsia="Calibri"/>
          <w:sz w:val="28"/>
          <w:szCs w:val="28"/>
          <w:lang w:eastAsia="en-US"/>
        </w:rPr>
        <w:t>≤ 1,0 м.</w:t>
      </w:r>
    </w:p>
    <w:p w14:paraId="55947817" w14:textId="77777777" w:rsidR="0072385A" w:rsidRPr="0072385A" w:rsidRDefault="0072385A" w:rsidP="0072385A">
      <w:pPr>
        <w:widowControl/>
        <w:autoSpaceDE/>
        <w:autoSpaceDN/>
        <w:adjustRightInd/>
        <w:spacing w:line="360" w:lineRule="auto"/>
        <w:ind w:firstLine="709"/>
        <w:jc w:val="both"/>
        <w:rPr>
          <w:rFonts w:eastAsia="Calibri"/>
          <w:sz w:val="28"/>
          <w:szCs w:val="28"/>
          <w:lang w:eastAsia="en-US"/>
        </w:rPr>
      </w:pPr>
      <w:r w:rsidRPr="0072385A">
        <w:rPr>
          <w:rFonts w:eastAsia="Calibri"/>
          <w:sz w:val="28"/>
          <w:szCs w:val="28"/>
          <w:lang w:eastAsia="en-US"/>
        </w:rPr>
        <w:t>Согласована с законом круговой выработки продукта и упрощена форма вала дозирующего шнека, изыскана возможность унификации его параметров. Получены и подтверждены зависимости для определения производительности дозатора. Разработана методика расчёта и конструктивная схема роторного шнекового дозатора.</w:t>
      </w:r>
    </w:p>
    <w:p w14:paraId="5455488E" w14:textId="77777777" w:rsidR="00A6303E" w:rsidRDefault="00A6303E" w:rsidP="00A6303E">
      <w:pPr>
        <w:pStyle w:val="psection"/>
        <w:shd w:val="clear" w:color="auto" w:fill="FFFFFF"/>
        <w:spacing w:before="0" w:beforeAutospacing="0" w:after="0" w:afterAutospacing="0"/>
        <w:jc w:val="center"/>
        <w:rPr>
          <w:color w:val="FF0000"/>
        </w:rPr>
      </w:pPr>
    </w:p>
    <w:p w14:paraId="5ED15D42" w14:textId="06225749" w:rsidR="006F4A39" w:rsidRDefault="006F4A39" w:rsidP="00A6303E">
      <w:pPr>
        <w:pStyle w:val="psection"/>
        <w:shd w:val="clear" w:color="auto" w:fill="FFFFFF"/>
        <w:spacing w:before="0" w:beforeAutospacing="0" w:after="0" w:afterAutospacing="0"/>
        <w:jc w:val="center"/>
        <w:rPr>
          <w:b/>
        </w:rPr>
      </w:pPr>
      <w:r w:rsidRPr="001C03BC">
        <w:rPr>
          <w:b/>
        </w:rPr>
        <w:t>Литература</w:t>
      </w:r>
    </w:p>
    <w:p w14:paraId="6E7B3986" w14:textId="77777777" w:rsidR="00174D5E" w:rsidRPr="001C03BC" w:rsidRDefault="00174D5E" w:rsidP="00A6303E">
      <w:pPr>
        <w:pStyle w:val="psection"/>
        <w:shd w:val="clear" w:color="auto" w:fill="FFFFFF"/>
        <w:spacing w:before="0" w:beforeAutospacing="0" w:after="0" w:afterAutospacing="0"/>
        <w:jc w:val="center"/>
        <w:rPr>
          <w:b/>
        </w:rPr>
      </w:pPr>
    </w:p>
    <w:p w14:paraId="14F70F9B" w14:textId="77777777" w:rsidR="00A6303E" w:rsidRPr="00A6303E" w:rsidRDefault="00A6303E" w:rsidP="00174D5E">
      <w:pPr>
        <w:pStyle w:val="psection"/>
        <w:numPr>
          <w:ilvl w:val="0"/>
          <w:numId w:val="13"/>
        </w:numPr>
        <w:shd w:val="clear" w:color="auto" w:fill="FFFFFF"/>
        <w:tabs>
          <w:tab w:val="left" w:pos="851"/>
        </w:tabs>
        <w:spacing w:before="0" w:beforeAutospacing="0" w:after="0"/>
        <w:ind w:left="0" w:firstLine="567"/>
        <w:jc w:val="both"/>
        <w:rPr>
          <w:rFonts w:eastAsia="Calibri"/>
          <w:szCs w:val="28"/>
          <w:lang w:eastAsia="en-US"/>
        </w:rPr>
      </w:pPr>
      <w:r w:rsidRPr="00A6303E">
        <w:rPr>
          <w:rFonts w:eastAsia="Calibri"/>
          <w:szCs w:val="28"/>
          <w:lang w:eastAsia="en-US"/>
        </w:rPr>
        <w:t>Глобин, А.Н. Дозирующие устройства [Текст] / А.Н. Глобин. ‒ Саратов: Вузовское образование, 2017. ‒ 344 c.</w:t>
      </w:r>
    </w:p>
    <w:p w14:paraId="651E78D6"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Глобин, А.Н. Пути совершенствования дозирующих устройств / А.Н. Глобин // Совершенствование технологических процессов и технических средств в АПК: Сб. научн. тр. – Зерноград: АЧГАА, 2009. – С. 5-6.</w:t>
      </w:r>
    </w:p>
    <w:p w14:paraId="5D0E872D"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 xml:space="preserve">Глебов, Л.А. Технологическое оборудование предприятий отрасли [Текст] / Л.А. Глебов, А.Б. Демский, В.Ф. Веденеев, М.М. Темиров, Ю.М. Огурцов; I и III части под ред. Л.А. Глебова, II часть под ред. А.Б. Демского. – М.: </w:t>
      </w:r>
      <w:proofErr w:type="spellStart"/>
      <w:r w:rsidRPr="00A6303E">
        <w:rPr>
          <w:rFonts w:eastAsia="Calibri"/>
          <w:szCs w:val="28"/>
          <w:lang w:eastAsia="en-US"/>
        </w:rPr>
        <w:t>ДеЛи</w:t>
      </w:r>
      <w:proofErr w:type="spellEnd"/>
      <w:r w:rsidRPr="00A6303E">
        <w:rPr>
          <w:rFonts w:eastAsia="Calibri"/>
          <w:szCs w:val="28"/>
          <w:lang w:eastAsia="en-US"/>
        </w:rPr>
        <w:t xml:space="preserve"> </w:t>
      </w:r>
      <w:proofErr w:type="spellStart"/>
      <w:r w:rsidRPr="00A6303E">
        <w:rPr>
          <w:rFonts w:eastAsia="Calibri"/>
          <w:szCs w:val="28"/>
          <w:lang w:eastAsia="en-US"/>
        </w:rPr>
        <w:t>принт</w:t>
      </w:r>
      <w:proofErr w:type="spellEnd"/>
      <w:r w:rsidRPr="00A6303E">
        <w:rPr>
          <w:rFonts w:eastAsia="Calibri"/>
          <w:szCs w:val="28"/>
          <w:lang w:eastAsia="en-US"/>
        </w:rPr>
        <w:t>, 2006. – 816 с.</w:t>
      </w:r>
    </w:p>
    <w:p w14:paraId="1164B699" w14:textId="77777777" w:rsidR="00A6303E" w:rsidRPr="00A6303E" w:rsidRDefault="00A6303E" w:rsidP="00174D5E">
      <w:pPr>
        <w:pStyle w:val="psection"/>
        <w:widowControl w:val="0"/>
        <w:numPr>
          <w:ilvl w:val="0"/>
          <w:numId w:val="13"/>
        </w:numPr>
        <w:shd w:val="clear" w:color="auto" w:fill="FFFFFF"/>
        <w:tabs>
          <w:tab w:val="left" w:pos="851"/>
        </w:tabs>
        <w:ind w:left="0" w:firstLine="567"/>
        <w:jc w:val="both"/>
        <w:rPr>
          <w:rFonts w:eastAsia="Calibri"/>
          <w:szCs w:val="28"/>
          <w:lang w:eastAsia="en-US"/>
        </w:rPr>
      </w:pPr>
      <w:r w:rsidRPr="00A6303E">
        <w:rPr>
          <w:rFonts w:eastAsia="Calibri"/>
          <w:szCs w:val="28"/>
          <w:lang w:eastAsia="en-US"/>
        </w:rPr>
        <w:t xml:space="preserve">Ведищев, С.М. Анализ шнековых дозаторов / С.М. Ведищев, А.И. </w:t>
      </w:r>
      <w:proofErr w:type="spellStart"/>
      <w:r w:rsidRPr="00A6303E">
        <w:rPr>
          <w:rFonts w:eastAsia="Calibri"/>
          <w:szCs w:val="28"/>
          <w:lang w:eastAsia="en-US"/>
        </w:rPr>
        <w:t>Завражнов</w:t>
      </w:r>
      <w:proofErr w:type="spellEnd"/>
      <w:r w:rsidRPr="00A6303E">
        <w:rPr>
          <w:rFonts w:eastAsia="Calibri"/>
          <w:szCs w:val="28"/>
          <w:lang w:eastAsia="en-US"/>
        </w:rPr>
        <w:t xml:space="preserve">, О.В. Ларионова, А.А. </w:t>
      </w:r>
      <w:proofErr w:type="spellStart"/>
      <w:r w:rsidRPr="00A6303E">
        <w:rPr>
          <w:rFonts w:eastAsia="Calibri"/>
          <w:szCs w:val="28"/>
          <w:lang w:eastAsia="en-US"/>
        </w:rPr>
        <w:t>Кажияхметова</w:t>
      </w:r>
      <w:proofErr w:type="spellEnd"/>
      <w:r w:rsidRPr="00A6303E">
        <w:rPr>
          <w:rFonts w:eastAsia="Calibri"/>
          <w:szCs w:val="28"/>
          <w:lang w:eastAsia="en-US"/>
        </w:rPr>
        <w:t xml:space="preserve"> // Современные проблемы освоения новой техники, технологий, организации технического сервиса в180 АПК: материалы </w:t>
      </w:r>
      <w:proofErr w:type="spellStart"/>
      <w:r w:rsidRPr="00A6303E">
        <w:rPr>
          <w:rFonts w:eastAsia="Calibri"/>
          <w:szCs w:val="28"/>
          <w:lang w:eastAsia="en-US"/>
        </w:rPr>
        <w:t>междунар</w:t>
      </w:r>
      <w:proofErr w:type="spellEnd"/>
      <w:r w:rsidRPr="00A6303E">
        <w:rPr>
          <w:rFonts w:eastAsia="Calibri"/>
          <w:szCs w:val="28"/>
          <w:lang w:eastAsia="en-US"/>
        </w:rPr>
        <w:t xml:space="preserve">. </w:t>
      </w:r>
      <w:r w:rsidRPr="00A6303E">
        <w:rPr>
          <w:rFonts w:eastAsia="Calibri"/>
          <w:szCs w:val="28"/>
          <w:lang w:eastAsia="en-US"/>
        </w:rPr>
        <w:lastRenderedPageBreak/>
        <w:t xml:space="preserve">науч.-практ. </w:t>
      </w:r>
      <w:proofErr w:type="spellStart"/>
      <w:r w:rsidRPr="00A6303E">
        <w:rPr>
          <w:rFonts w:eastAsia="Calibri"/>
          <w:szCs w:val="28"/>
          <w:lang w:eastAsia="en-US"/>
        </w:rPr>
        <w:t>конф</w:t>
      </w:r>
      <w:proofErr w:type="spellEnd"/>
      <w:r w:rsidRPr="00A6303E">
        <w:rPr>
          <w:rFonts w:eastAsia="Calibri"/>
          <w:szCs w:val="28"/>
          <w:lang w:eastAsia="en-US"/>
        </w:rPr>
        <w:t xml:space="preserve">. «Белагро-2019» (Минск, 6–7 июня 2019 г.) / </w:t>
      </w:r>
      <w:proofErr w:type="spellStart"/>
      <w:r w:rsidRPr="00A6303E">
        <w:rPr>
          <w:rFonts w:eastAsia="Calibri"/>
          <w:szCs w:val="28"/>
          <w:lang w:eastAsia="en-US"/>
        </w:rPr>
        <w:t>редкол</w:t>
      </w:r>
      <w:proofErr w:type="spellEnd"/>
      <w:r w:rsidRPr="00A6303E">
        <w:rPr>
          <w:rFonts w:eastAsia="Calibri"/>
          <w:szCs w:val="28"/>
          <w:lang w:eastAsia="en-US"/>
        </w:rPr>
        <w:t>.: Н. Н. Романюк [и др.]. – Минск: БГАТУ, 2019. – С.333-337</w:t>
      </w:r>
    </w:p>
    <w:p w14:paraId="5FBDB89D"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 xml:space="preserve">Соколов А.Я. Технологическое оборудование предприятий по хранению и переработке зерна/А. Я. Соколов, В. Ф. Журавлев, В. Н. Душин и др.; Под ред. А. Я. Соколова. – 5-с изд., </w:t>
      </w:r>
      <w:proofErr w:type="spellStart"/>
      <w:r w:rsidRPr="00A6303E">
        <w:rPr>
          <w:rFonts w:eastAsia="Calibri"/>
          <w:szCs w:val="28"/>
          <w:lang w:eastAsia="en-US"/>
        </w:rPr>
        <w:t>перераб</w:t>
      </w:r>
      <w:proofErr w:type="spellEnd"/>
      <w:r w:rsidRPr="00A6303E">
        <w:rPr>
          <w:rFonts w:eastAsia="Calibri"/>
          <w:szCs w:val="28"/>
          <w:lang w:eastAsia="en-US"/>
        </w:rPr>
        <w:t>. и доп. – М.: Колос, 1984. – 445 с</w:t>
      </w:r>
    </w:p>
    <w:p w14:paraId="0C603F3F"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 xml:space="preserve">Ведищев С.М. Исследование рациональных конструктивно-режимных параметров </w:t>
      </w:r>
      <w:proofErr w:type="spellStart"/>
      <w:r w:rsidRPr="00A6303E">
        <w:rPr>
          <w:rFonts w:eastAsia="Calibri"/>
          <w:szCs w:val="28"/>
          <w:lang w:eastAsia="en-US"/>
        </w:rPr>
        <w:t>шнеколопастного</w:t>
      </w:r>
      <w:proofErr w:type="spellEnd"/>
      <w:r w:rsidRPr="00A6303E">
        <w:rPr>
          <w:rFonts w:eastAsia="Calibri"/>
          <w:szCs w:val="28"/>
          <w:lang w:eastAsia="en-US"/>
        </w:rPr>
        <w:t xml:space="preserve"> смесителя [текст] / С.М Ведищев, </w:t>
      </w:r>
      <w:proofErr w:type="spellStart"/>
      <w:r w:rsidRPr="00A6303E">
        <w:rPr>
          <w:rFonts w:eastAsia="Calibri"/>
          <w:szCs w:val="28"/>
          <w:lang w:eastAsia="en-US"/>
        </w:rPr>
        <w:t>Хольшев</w:t>
      </w:r>
      <w:proofErr w:type="spellEnd"/>
      <w:r w:rsidRPr="00A6303E">
        <w:rPr>
          <w:rFonts w:eastAsia="Calibri"/>
          <w:szCs w:val="28"/>
          <w:lang w:eastAsia="en-US"/>
        </w:rPr>
        <w:t xml:space="preserve"> Н.В // Материалы международной научно-практической конференции, посвященной 80-летию со дня рождения профессора Кобы В.Г. – Саратов:”</w:t>
      </w:r>
      <w:proofErr w:type="spellStart"/>
      <w:r w:rsidRPr="00A6303E">
        <w:rPr>
          <w:rFonts w:eastAsia="Calibri"/>
          <w:szCs w:val="28"/>
          <w:lang w:eastAsia="en-US"/>
        </w:rPr>
        <w:t>КУБиК</w:t>
      </w:r>
      <w:proofErr w:type="spellEnd"/>
      <w:r w:rsidRPr="00A6303E">
        <w:rPr>
          <w:rFonts w:eastAsia="Calibri"/>
          <w:szCs w:val="28"/>
          <w:lang w:eastAsia="en-US"/>
        </w:rPr>
        <w:t>”, 2011. – С.25-26.</w:t>
      </w:r>
    </w:p>
    <w:p w14:paraId="6367100D"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Производство комбикормов в условиях личных подсобных и фермерских хозяйств / И.Н. Краснов, В.М. Филин, АН. Глобин, Е.А. Ладыгин. – Саратов: Вузовское образование, 2017. – 226 с.</w:t>
      </w:r>
    </w:p>
    <w:p w14:paraId="03DFBD76"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 xml:space="preserve">Глобин, А. Н. Качество кормов как основа повышения продуктивности животных / А.Н. Глобин, И.Н. Краснов, О.И. Алабушева // Совершенствование технологических процессов и технических средств в АПК: Сборник научных трудов. Том Выпуск 8. – Зерноград: Федеральное государственное образовательное учреждение высшего профессионального образования «Азово-Черноморская государственная агроинженерная академия», 2009. </w:t>
      </w:r>
    </w:p>
    <w:p w14:paraId="3973F936"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proofErr w:type="spellStart"/>
      <w:r w:rsidRPr="00A6303E">
        <w:rPr>
          <w:rFonts w:eastAsia="Calibri"/>
          <w:szCs w:val="28"/>
          <w:lang w:eastAsia="en-US"/>
        </w:rPr>
        <w:t>Кажияхметова</w:t>
      </w:r>
      <w:proofErr w:type="spellEnd"/>
      <w:r w:rsidRPr="00A6303E">
        <w:rPr>
          <w:rFonts w:eastAsia="Calibri"/>
          <w:szCs w:val="28"/>
          <w:lang w:eastAsia="en-US"/>
        </w:rPr>
        <w:t xml:space="preserve">, А.А. Дозатор-смеситель сухих рассыпных </w:t>
      </w:r>
      <w:proofErr w:type="spellStart"/>
      <w:r w:rsidRPr="00A6303E">
        <w:rPr>
          <w:rFonts w:eastAsia="Calibri"/>
          <w:szCs w:val="28"/>
          <w:lang w:eastAsia="en-US"/>
        </w:rPr>
        <w:t>кормосмесей</w:t>
      </w:r>
      <w:proofErr w:type="spellEnd"/>
      <w:r w:rsidRPr="00A6303E">
        <w:rPr>
          <w:rFonts w:eastAsia="Calibri"/>
          <w:szCs w:val="28"/>
          <w:lang w:eastAsia="en-US"/>
        </w:rPr>
        <w:t xml:space="preserve"> / А.А. </w:t>
      </w:r>
      <w:proofErr w:type="spellStart"/>
      <w:r w:rsidRPr="00A6303E">
        <w:rPr>
          <w:rFonts w:eastAsia="Calibri"/>
          <w:szCs w:val="28"/>
          <w:lang w:eastAsia="en-US"/>
        </w:rPr>
        <w:t>Кажтияхметова</w:t>
      </w:r>
      <w:proofErr w:type="spellEnd"/>
      <w:r w:rsidRPr="00A6303E">
        <w:rPr>
          <w:rFonts w:eastAsia="Calibri"/>
          <w:szCs w:val="28"/>
          <w:lang w:eastAsia="en-US"/>
        </w:rPr>
        <w:t xml:space="preserve">, С.М. Ведищев, М.К. </w:t>
      </w:r>
      <w:proofErr w:type="spellStart"/>
      <w:r w:rsidRPr="00A6303E">
        <w:rPr>
          <w:rFonts w:eastAsia="Calibri"/>
          <w:szCs w:val="28"/>
          <w:lang w:eastAsia="en-US"/>
        </w:rPr>
        <w:t>Бралиев</w:t>
      </w:r>
      <w:proofErr w:type="spellEnd"/>
      <w:r w:rsidRPr="00A6303E">
        <w:rPr>
          <w:rFonts w:eastAsia="Calibri"/>
          <w:szCs w:val="28"/>
          <w:lang w:eastAsia="en-US"/>
        </w:rPr>
        <w:t xml:space="preserve">, А.Г. Павлов, </w:t>
      </w:r>
      <w:proofErr w:type="spellStart"/>
      <w:r w:rsidRPr="00A6303E">
        <w:rPr>
          <w:rFonts w:eastAsia="Calibri"/>
          <w:szCs w:val="28"/>
          <w:lang w:eastAsia="en-US"/>
        </w:rPr>
        <w:t>Г.В.Рыбин</w:t>
      </w:r>
      <w:proofErr w:type="spellEnd"/>
      <w:r w:rsidRPr="00A6303E">
        <w:rPr>
          <w:rFonts w:eastAsia="Calibri"/>
          <w:szCs w:val="28"/>
          <w:lang w:eastAsia="en-US"/>
        </w:rPr>
        <w:t xml:space="preserve"> // III-я Всероссийская (национальная) научно-практическая конференция «Современная наука: теория, методология, практика», Тамбов, 13–14 апреля 2021 года. – Тамбов: Издательство ИП Чеснокова А.В., 2021. – С. 307-311.</w:t>
      </w:r>
    </w:p>
    <w:p w14:paraId="312C5FF0"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 xml:space="preserve">Пат. Российская Федерация №2676552, МПК G01F 13/00. Шнековый дозатор кормов / Глобин А.Н., Краснов И.Н., Куриленко А.В.; заявитель «Азово-Черноморский инженерный институт» ФГБОУ ВО «Донской ГАУ» – №2018108473; </w:t>
      </w:r>
      <w:proofErr w:type="spellStart"/>
      <w:r w:rsidRPr="00A6303E">
        <w:rPr>
          <w:rFonts w:eastAsia="Calibri"/>
          <w:szCs w:val="28"/>
          <w:lang w:eastAsia="en-US"/>
        </w:rPr>
        <w:t>заявл</w:t>
      </w:r>
      <w:proofErr w:type="spellEnd"/>
      <w:r w:rsidRPr="00A6303E">
        <w:rPr>
          <w:rFonts w:eastAsia="Calibri"/>
          <w:szCs w:val="28"/>
          <w:lang w:eastAsia="en-US"/>
        </w:rPr>
        <w:t xml:space="preserve">. 07.03.2018, опубл. 09.01.2019, </w:t>
      </w:r>
      <w:proofErr w:type="spellStart"/>
      <w:r w:rsidRPr="00A6303E">
        <w:rPr>
          <w:rFonts w:eastAsia="Calibri"/>
          <w:szCs w:val="28"/>
          <w:lang w:eastAsia="en-US"/>
        </w:rPr>
        <w:t>Бюл</w:t>
      </w:r>
      <w:proofErr w:type="spellEnd"/>
      <w:r w:rsidRPr="00A6303E">
        <w:rPr>
          <w:rFonts w:eastAsia="Calibri"/>
          <w:szCs w:val="28"/>
          <w:lang w:eastAsia="en-US"/>
        </w:rPr>
        <w:t>. № 1.</w:t>
      </w:r>
    </w:p>
    <w:p w14:paraId="0E69536E"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 xml:space="preserve">Ведищев, С.М. Исследование </w:t>
      </w:r>
      <w:proofErr w:type="spellStart"/>
      <w:r w:rsidRPr="00A6303E">
        <w:rPr>
          <w:rFonts w:eastAsia="Calibri"/>
          <w:szCs w:val="28"/>
          <w:lang w:eastAsia="en-US"/>
        </w:rPr>
        <w:t>энергозатрат</w:t>
      </w:r>
      <w:proofErr w:type="spellEnd"/>
      <w:r w:rsidRPr="00A6303E">
        <w:rPr>
          <w:rFonts w:eastAsia="Calibri"/>
          <w:szCs w:val="28"/>
          <w:lang w:eastAsia="en-US"/>
        </w:rPr>
        <w:t xml:space="preserve"> шнекового дозатора-смесителя / С.М. Ведищев, А.В. Прохоров, А.И. </w:t>
      </w:r>
      <w:proofErr w:type="spellStart"/>
      <w:r w:rsidRPr="00A6303E">
        <w:rPr>
          <w:rFonts w:eastAsia="Calibri"/>
          <w:szCs w:val="28"/>
          <w:lang w:eastAsia="en-US"/>
        </w:rPr>
        <w:t>Завражнов</w:t>
      </w:r>
      <w:proofErr w:type="spellEnd"/>
      <w:r w:rsidRPr="00A6303E">
        <w:rPr>
          <w:rFonts w:eastAsia="Calibri"/>
          <w:szCs w:val="28"/>
          <w:lang w:eastAsia="en-US"/>
        </w:rPr>
        <w:t xml:space="preserve">, Н.В. </w:t>
      </w:r>
      <w:proofErr w:type="spellStart"/>
      <w:r w:rsidRPr="00A6303E">
        <w:rPr>
          <w:rFonts w:eastAsia="Calibri"/>
          <w:szCs w:val="28"/>
          <w:lang w:eastAsia="en-US"/>
        </w:rPr>
        <w:t>Хольшев</w:t>
      </w:r>
      <w:proofErr w:type="spellEnd"/>
      <w:r w:rsidRPr="00A6303E">
        <w:rPr>
          <w:rFonts w:eastAsia="Calibri"/>
          <w:szCs w:val="28"/>
          <w:lang w:eastAsia="en-US"/>
        </w:rPr>
        <w:t xml:space="preserve">, А.А. </w:t>
      </w:r>
      <w:proofErr w:type="spellStart"/>
      <w:r w:rsidRPr="00A6303E">
        <w:rPr>
          <w:rFonts w:eastAsia="Calibri"/>
          <w:szCs w:val="28"/>
          <w:lang w:eastAsia="en-US"/>
        </w:rPr>
        <w:t>Кажияхметова</w:t>
      </w:r>
      <w:proofErr w:type="spellEnd"/>
      <w:r w:rsidRPr="00A6303E">
        <w:rPr>
          <w:rFonts w:eastAsia="Calibri"/>
          <w:szCs w:val="28"/>
          <w:lang w:eastAsia="en-US"/>
        </w:rPr>
        <w:t xml:space="preserve"> // Вестник Рязанского ГАТУ им. П.А. Костычева. – №2. (42). – 2019. – C.96-101</w:t>
      </w:r>
    </w:p>
    <w:p w14:paraId="79B2633F"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 xml:space="preserve">Котовская, В.О. Затраты мощности шнекового дозатора / В.О. Котовская, С.М. Ведищев, А.И. </w:t>
      </w:r>
      <w:proofErr w:type="spellStart"/>
      <w:r w:rsidRPr="00A6303E">
        <w:rPr>
          <w:rFonts w:eastAsia="Calibri"/>
          <w:szCs w:val="28"/>
          <w:lang w:eastAsia="en-US"/>
        </w:rPr>
        <w:t>Завражнов</w:t>
      </w:r>
      <w:proofErr w:type="spellEnd"/>
      <w:r w:rsidRPr="00A6303E">
        <w:rPr>
          <w:rFonts w:eastAsia="Calibri"/>
          <w:szCs w:val="28"/>
          <w:lang w:eastAsia="en-US"/>
        </w:rPr>
        <w:t xml:space="preserve">, А.А. </w:t>
      </w:r>
      <w:proofErr w:type="spellStart"/>
      <w:r w:rsidRPr="00A6303E">
        <w:rPr>
          <w:rFonts w:eastAsia="Calibri"/>
          <w:szCs w:val="28"/>
          <w:lang w:eastAsia="en-US"/>
        </w:rPr>
        <w:t>Кажияхметова</w:t>
      </w:r>
      <w:proofErr w:type="spellEnd"/>
      <w:r w:rsidRPr="00A6303E">
        <w:rPr>
          <w:rFonts w:eastAsia="Calibri"/>
          <w:szCs w:val="28"/>
          <w:lang w:eastAsia="en-US"/>
        </w:rPr>
        <w:t>, А.С. Ткачев // Материалы 2-й всероссийской (национальной) научно-практической конференции, 28-29 мая 2020 г. / ФГБОУ ВО "Тамбовский государственный технический университет". – Тамбов, Изд-во ИП Чеснокова А.В., 2020. – С.241-245.</w:t>
      </w:r>
    </w:p>
    <w:p w14:paraId="4B96623F" w14:textId="77777777" w:rsidR="00A6303E" w:rsidRPr="00A6303E" w:rsidRDefault="00A6303E" w:rsidP="00174D5E">
      <w:pPr>
        <w:pStyle w:val="psection"/>
        <w:numPr>
          <w:ilvl w:val="0"/>
          <w:numId w:val="13"/>
        </w:numPr>
        <w:shd w:val="clear" w:color="auto" w:fill="FFFFFF"/>
        <w:tabs>
          <w:tab w:val="left" w:pos="851"/>
        </w:tabs>
        <w:spacing w:after="0"/>
        <w:ind w:left="0" w:firstLine="567"/>
        <w:jc w:val="both"/>
        <w:rPr>
          <w:rFonts w:eastAsia="Calibri"/>
          <w:szCs w:val="28"/>
          <w:lang w:eastAsia="en-US"/>
        </w:rPr>
      </w:pPr>
      <w:r w:rsidRPr="00A6303E">
        <w:rPr>
          <w:rFonts w:eastAsia="Calibri"/>
          <w:szCs w:val="28"/>
          <w:lang w:eastAsia="en-US"/>
        </w:rPr>
        <w:t xml:space="preserve">Котовская, В.О. Экспериментальные исследования затрат мощности шнекового дозатора / В.О. Котовская, С.М. Ведищев, М.К. </w:t>
      </w:r>
      <w:proofErr w:type="spellStart"/>
      <w:r w:rsidRPr="00A6303E">
        <w:rPr>
          <w:rFonts w:eastAsia="Calibri"/>
          <w:szCs w:val="28"/>
          <w:lang w:eastAsia="en-US"/>
        </w:rPr>
        <w:t>Бралиев</w:t>
      </w:r>
      <w:proofErr w:type="spellEnd"/>
      <w:r w:rsidRPr="00A6303E">
        <w:rPr>
          <w:rFonts w:eastAsia="Calibri"/>
          <w:szCs w:val="28"/>
          <w:lang w:eastAsia="en-US"/>
        </w:rPr>
        <w:t xml:space="preserve">, А.А. </w:t>
      </w:r>
      <w:proofErr w:type="spellStart"/>
      <w:r w:rsidRPr="00A6303E">
        <w:rPr>
          <w:rFonts w:eastAsia="Calibri"/>
          <w:szCs w:val="28"/>
          <w:lang w:eastAsia="en-US"/>
        </w:rPr>
        <w:t>Кажиияхметова</w:t>
      </w:r>
      <w:proofErr w:type="spellEnd"/>
      <w:r w:rsidRPr="00A6303E">
        <w:rPr>
          <w:rFonts w:eastAsia="Calibri"/>
          <w:szCs w:val="28"/>
          <w:lang w:eastAsia="en-US"/>
        </w:rPr>
        <w:t xml:space="preserve">, А.С. Ткачев // Материалы 2-ой </w:t>
      </w:r>
      <w:proofErr w:type="spellStart"/>
      <w:r w:rsidRPr="00A6303E">
        <w:rPr>
          <w:rFonts w:eastAsia="Calibri"/>
          <w:szCs w:val="28"/>
          <w:lang w:eastAsia="en-US"/>
        </w:rPr>
        <w:t>Всерос</w:t>
      </w:r>
      <w:proofErr w:type="spellEnd"/>
      <w:r w:rsidRPr="00A6303E">
        <w:rPr>
          <w:rFonts w:eastAsia="Calibri"/>
          <w:szCs w:val="28"/>
          <w:lang w:eastAsia="en-US"/>
        </w:rPr>
        <w:t>. (национальной) научно-</w:t>
      </w:r>
      <w:proofErr w:type="spellStart"/>
      <w:r w:rsidRPr="00A6303E">
        <w:rPr>
          <w:rFonts w:eastAsia="Calibri"/>
          <w:szCs w:val="28"/>
          <w:lang w:eastAsia="en-US"/>
        </w:rPr>
        <w:t>практич</w:t>
      </w:r>
      <w:proofErr w:type="spellEnd"/>
      <w:r w:rsidRPr="00A6303E">
        <w:rPr>
          <w:rFonts w:eastAsia="Calibri"/>
          <w:szCs w:val="28"/>
          <w:lang w:eastAsia="en-US"/>
        </w:rPr>
        <w:t>. конференции «Современная наука: теория и практика», Тамбов, 28-29 мая 2020. – Тамбов: Изд-во ИП Чеснокова А.В., 2020. – С.245-248.</w:t>
      </w:r>
    </w:p>
    <w:p w14:paraId="6343D630" w14:textId="77777777" w:rsidR="00A6303E" w:rsidRPr="00A6303E" w:rsidRDefault="00A6303E" w:rsidP="00174D5E">
      <w:pPr>
        <w:pStyle w:val="psection"/>
        <w:numPr>
          <w:ilvl w:val="0"/>
          <w:numId w:val="13"/>
        </w:numPr>
        <w:shd w:val="clear" w:color="auto" w:fill="FFFFFF"/>
        <w:tabs>
          <w:tab w:val="left" w:pos="851"/>
        </w:tabs>
        <w:spacing w:before="0" w:beforeAutospacing="0" w:after="0"/>
        <w:ind w:left="0" w:firstLine="567"/>
        <w:jc w:val="both"/>
        <w:rPr>
          <w:rFonts w:eastAsia="Calibri"/>
          <w:szCs w:val="28"/>
          <w:lang w:eastAsia="en-US"/>
        </w:rPr>
      </w:pPr>
      <w:r w:rsidRPr="00A6303E">
        <w:rPr>
          <w:rFonts w:eastAsia="Calibri"/>
          <w:szCs w:val="28"/>
          <w:lang w:eastAsia="en-US"/>
        </w:rPr>
        <w:t xml:space="preserve">Тищенко М.А. Исследование рабочего процесса и обоснование параметров дозирующего устройства для лоточной линии раздачи кормов на свиноводческих фермах: </w:t>
      </w:r>
      <w:proofErr w:type="spellStart"/>
      <w:r w:rsidRPr="00A6303E">
        <w:rPr>
          <w:rFonts w:eastAsia="Calibri"/>
          <w:szCs w:val="28"/>
          <w:lang w:eastAsia="en-US"/>
        </w:rPr>
        <w:t>Дис</w:t>
      </w:r>
      <w:proofErr w:type="spellEnd"/>
      <w:r w:rsidRPr="00A6303E">
        <w:rPr>
          <w:rFonts w:eastAsia="Calibri"/>
          <w:szCs w:val="28"/>
          <w:lang w:eastAsia="en-US"/>
        </w:rPr>
        <w:t xml:space="preserve">. . </w:t>
      </w:r>
      <w:proofErr w:type="spellStart"/>
      <w:r w:rsidRPr="00A6303E">
        <w:rPr>
          <w:rFonts w:eastAsia="Calibri"/>
          <w:szCs w:val="28"/>
          <w:lang w:eastAsia="en-US"/>
        </w:rPr>
        <w:t>канд.техн.наук</w:t>
      </w:r>
      <w:proofErr w:type="spellEnd"/>
      <w:r w:rsidRPr="00A6303E">
        <w:rPr>
          <w:rFonts w:eastAsia="Calibri"/>
          <w:szCs w:val="28"/>
          <w:lang w:eastAsia="en-US"/>
        </w:rPr>
        <w:t xml:space="preserve"> 05.20.01. Саратов, 1971. – 170 с.</w:t>
      </w:r>
    </w:p>
    <w:p w14:paraId="6C3C3132" w14:textId="3DC59EF7" w:rsidR="008A7BC0" w:rsidRDefault="00174D5E" w:rsidP="00922010">
      <w:pPr>
        <w:pStyle w:val="psection"/>
        <w:shd w:val="clear" w:color="auto" w:fill="FFFFFF"/>
        <w:tabs>
          <w:tab w:val="left" w:pos="993"/>
        </w:tabs>
        <w:spacing w:before="0" w:beforeAutospacing="0" w:after="0" w:afterAutospacing="0"/>
        <w:jc w:val="center"/>
        <w:rPr>
          <w:b/>
          <w:lang w:val="en-US"/>
        </w:rPr>
      </w:pPr>
      <w:r>
        <w:rPr>
          <w:b/>
          <w:lang w:val="en-US"/>
        </w:rPr>
        <w:t>References</w:t>
      </w:r>
    </w:p>
    <w:p w14:paraId="1B481426" w14:textId="77777777" w:rsidR="00174D5E" w:rsidRPr="001C03BC" w:rsidRDefault="00174D5E" w:rsidP="00922010">
      <w:pPr>
        <w:pStyle w:val="psection"/>
        <w:shd w:val="clear" w:color="auto" w:fill="FFFFFF"/>
        <w:tabs>
          <w:tab w:val="left" w:pos="993"/>
        </w:tabs>
        <w:spacing w:before="0" w:beforeAutospacing="0" w:after="0" w:afterAutospacing="0"/>
        <w:jc w:val="center"/>
        <w:rPr>
          <w:b/>
          <w:lang w:val="en-US"/>
        </w:rPr>
      </w:pPr>
    </w:p>
    <w:p w14:paraId="5AB62011"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1.</w:t>
      </w:r>
      <w:r w:rsidRPr="00A6303E">
        <w:rPr>
          <w:lang w:val="en-US"/>
        </w:rPr>
        <w:tab/>
        <w:t xml:space="preserve">Globin, A.N. </w:t>
      </w:r>
      <w:proofErr w:type="spellStart"/>
      <w:r w:rsidRPr="00A6303E">
        <w:rPr>
          <w:lang w:val="en-US"/>
        </w:rPr>
        <w:t>Doziruyushhie</w:t>
      </w:r>
      <w:proofErr w:type="spellEnd"/>
      <w:r w:rsidRPr="00A6303E">
        <w:rPr>
          <w:lang w:val="en-US"/>
        </w:rPr>
        <w:t xml:space="preserve"> </w:t>
      </w:r>
      <w:proofErr w:type="spellStart"/>
      <w:r w:rsidRPr="00A6303E">
        <w:rPr>
          <w:lang w:val="en-US"/>
        </w:rPr>
        <w:t>ustrojstva</w:t>
      </w:r>
      <w:proofErr w:type="spellEnd"/>
      <w:r w:rsidRPr="00A6303E">
        <w:rPr>
          <w:lang w:val="en-US"/>
        </w:rPr>
        <w:t xml:space="preserve"> [</w:t>
      </w:r>
      <w:proofErr w:type="spellStart"/>
      <w:r w:rsidRPr="00A6303E">
        <w:rPr>
          <w:lang w:val="en-US"/>
        </w:rPr>
        <w:t>Tekst</w:t>
      </w:r>
      <w:proofErr w:type="spellEnd"/>
      <w:r w:rsidRPr="00A6303E">
        <w:rPr>
          <w:lang w:val="en-US"/>
        </w:rPr>
        <w:t>] / A.N. Globin. ‒ Saratov: Vu-</w:t>
      </w:r>
      <w:proofErr w:type="spellStart"/>
      <w:r w:rsidRPr="00A6303E">
        <w:rPr>
          <w:lang w:val="en-US"/>
        </w:rPr>
        <w:t>zovskoe</w:t>
      </w:r>
      <w:proofErr w:type="spellEnd"/>
      <w:r w:rsidRPr="00A6303E">
        <w:rPr>
          <w:lang w:val="en-US"/>
        </w:rPr>
        <w:t xml:space="preserve"> </w:t>
      </w:r>
      <w:proofErr w:type="spellStart"/>
      <w:r w:rsidRPr="00A6303E">
        <w:rPr>
          <w:lang w:val="en-US"/>
        </w:rPr>
        <w:t>obrazovanie</w:t>
      </w:r>
      <w:proofErr w:type="spellEnd"/>
      <w:r w:rsidRPr="00A6303E">
        <w:rPr>
          <w:lang w:val="en-US"/>
        </w:rPr>
        <w:t>, 2017. ‒ 344 c.</w:t>
      </w:r>
    </w:p>
    <w:p w14:paraId="17F90E09" w14:textId="77777777" w:rsidR="00A6303E" w:rsidRPr="00A6303E" w:rsidRDefault="00A6303E" w:rsidP="00174D5E">
      <w:pPr>
        <w:pStyle w:val="psection"/>
        <w:widowControl w:val="0"/>
        <w:shd w:val="clear" w:color="auto" w:fill="FFFFFF"/>
        <w:tabs>
          <w:tab w:val="left" w:pos="851"/>
        </w:tabs>
        <w:spacing w:before="0" w:beforeAutospacing="0" w:after="0" w:afterAutospacing="0"/>
        <w:ind w:firstLine="567"/>
        <w:jc w:val="both"/>
        <w:rPr>
          <w:lang w:val="en-US"/>
        </w:rPr>
      </w:pPr>
      <w:r w:rsidRPr="00A6303E">
        <w:rPr>
          <w:lang w:val="en-US"/>
        </w:rPr>
        <w:t>2.</w:t>
      </w:r>
      <w:r w:rsidRPr="00A6303E">
        <w:rPr>
          <w:lang w:val="en-US"/>
        </w:rPr>
        <w:tab/>
        <w:t xml:space="preserve">Globin, A.N. </w:t>
      </w:r>
      <w:proofErr w:type="spellStart"/>
      <w:r w:rsidRPr="00A6303E">
        <w:rPr>
          <w:lang w:val="en-US"/>
        </w:rPr>
        <w:t>Puti</w:t>
      </w:r>
      <w:proofErr w:type="spellEnd"/>
      <w:r w:rsidRPr="00A6303E">
        <w:rPr>
          <w:lang w:val="en-US"/>
        </w:rPr>
        <w:t xml:space="preserve"> </w:t>
      </w:r>
      <w:proofErr w:type="spellStart"/>
      <w:r w:rsidRPr="00A6303E">
        <w:rPr>
          <w:lang w:val="en-US"/>
        </w:rPr>
        <w:t>sovershenstvovaniya</w:t>
      </w:r>
      <w:proofErr w:type="spellEnd"/>
      <w:r w:rsidRPr="00A6303E">
        <w:rPr>
          <w:lang w:val="en-US"/>
        </w:rPr>
        <w:t xml:space="preserve"> </w:t>
      </w:r>
      <w:proofErr w:type="spellStart"/>
      <w:r w:rsidRPr="00A6303E">
        <w:rPr>
          <w:lang w:val="en-US"/>
        </w:rPr>
        <w:t>doziruyushhix</w:t>
      </w:r>
      <w:proofErr w:type="spellEnd"/>
      <w:r w:rsidRPr="00A6303E">
        <w:rPr>
          <w:lang w:val="en-US"/>
        </w:rPr>
        <w:t xml:space="preserve"> </w:t>
      </w:r>
      <w:proofErr w:type="spellStart"/>
      <w:r w:rsidRPr="00A6303E">
        <w:rPr>
          <w:lang w:val="en-US"/>
        </w:rPr>
        <w:t>ustrojstv</w:t>
      </w:r>
      <w:proofErr w:type="spellEnd"/>
      <w:r w:rsidRPr="00A6303E">
        <w:rPr>
          <w:lang w:val="en-US"/>
        </w:rPr>
        <w:t xml:space="preserve"> / A.N. Globin // </w:t>
      </w:r>
      <w:proofErr w:type="spellStart"/>
      <w:r w:rsidRPr="00A6303E">
        <w:rPr>
          <w:lang w:val="en-US"/>
        </w:rPr>
        <w:t>Sovershenstvovanie</w:t>
      </w:r>
      <w:proofErr w:type="spellEnd"/>
      <w:r w:rsidRPr="00A6303E">
        <w:rPr>
          <w:lang w:val="en-US"/>
        </w:rPr>
        <w:t xml:space="preserve"> </w:t>
      </w:r>
      <w:proofErr w:type="spellStart"/>
      <w:r w:rsidRPr="00A6303E">
        <w:rPr>
          <w:lang w:val="en-US"/>
        </w:rPr>
        <w:t>texnologicheskix</w:t>
      </w:r>
      <w:proofErr w:type="spellEnd"/>
      <w:r w:rsidRPr="00A6303E">
        <w:rPr>
          <w:lang w:val="en-US"/>
        </w:rPr>
        <w:t xml:space="preserve"> </w:t>
      </w:r>
      <w:proofErr w:type="spellStart"/>
      <w:r w:rsidRPr="00A6303E">
        <w:rPr>
          <w:lang w:val="en-US"/>
        </w:rPr>
        <w:t>processov</w:t>
      </w:r>
      <w:proofErr w:type="spellEnd"/>
      <w:r w:rsidRPr="00A6303E">
        <w:rPr>
          <w:lang w:val="en-US"/>
        </w:rPr>
        <w:t xml:space="preserve"> </w:t>
      </w:r>
      <w:proofErr w:type="spellStart"/>
      <w:r w:rsidRPr="00A6303E">
        <w:rPr>
          <w:lang w:val="en-US"/>
        </w:rPr>
        <w:t>i</w:t>
      </w:r>
      <w:proofErr w:type="spellEnd"/>
      <w:r w:rsidRPr="00A6303E">
        <w:rPr>
          <w:lang w:val="en-US"/>
        </w:rPr>
        <w:t xml:space="preserve"> </w:t>
      </w:r>
      <w:proofErr w:type="spellStart"/>
      <w:r w:rsidRPr="00A6303E">
        <w:rPr>
          <w:lang w:val="en-US"/>
        </w:rPr>
        <w:t>texnicheskix</w:t>
      </w:r>
      <w:proofErr w:type="spellEnd"/>
      <w:r w:rsidRPr="00A6303E">
        <w:rPr>
          <w:lang w:val="en-US"/>
        </w:rPr>
        <w:t xml:space="preserve"> </w:t>
      </w:r>
      <w:proofErr w:type="spellStart"/>
      <w:r w:rsidRPr="00A6303E">
        <w:rPr>
          <w:lang w:val="en-US"/>
        </w:rPr>
        <w:t>sredstv</w:t>
      </w:r>
      <w:proofErr w:type="spellEnd"/>
      <w:r w:rsidRPr="00A6303E">
        <w:rPr>
          <w:lang w:val="en-US"/>
        </w:rPr>
        <w:t xml:space="preserve"> v APK: Sb. </w:t>
      </w:r>
      <w:proofErr w:type="spellStart"/>
      <w:r w:rsidRPr="00A6303E">
        <w:rPr>
          <w:lang w:val="en-US"/>
        </w:rPr>
        <w:t>nauchn</w:t>
      </w:r>
      <w:proofErr w:type="spellEnd"/>
      <w:r w:rsidRPr="00A6303E">
        <w:rPr>
          <w:lang w:val="en-US"/>
        </w:rPr>
        <w:t xml:space="preserve">. tr. </w:t>
      </w:r>
      <w:r w:rsidRPr="00A6303E">
        <w:rPr>
          <w:lang w:val="en-US"/>
        </w:rPr>
        <w:lastRenderedPageBreak/>
        <w:t xml:space="preserve">– </w:t>
      </w:r>
      <w:proofErr w:type="spellStart"/>
      <w:r w:rsidRPr="00A6303E">
        <w:rPr>
          <w:lang w:val="en-US"/>
        </w:rPr>
        <w:t>Zernograd</w:t>
      </w:r>
      <w:proofErr w:type="spellEnd"/>
      <w:r w:rsidRPr="00A6303E">
        <w:rPr>
          <w:lang w:val="en-US"/>
        </w:rPr>
        <w:t xml:space="preserve">: </w:t>
      </w:r>
      <w:proofErr w:type="spellStart"/>
      <w:r w:rsidRPr="00A6303E">
        <w:rPr>
          <w:lang w:val="en-US"/>
        </w:rPr>
        <w:t>AChGAA</w:t>
      </w:r>
      <w:proofErr w:type="spellEnd"/>
      <w:r w:rsidRPr="00A6303E">
        <w:rPr>
          <w:lang w:val="en-US"/>
        </w:rPr>
        <w:t>, 2009. – S. 5-6.</w:t>
      </w:r>
    </w:p>
    <w:p w14:paraId="489C2B49" w14:textId="77777777" w:rsidR="00A6303E" w:rsidRPr="00A6303E" w:rsidRDefault="00A6303E" w:rsidP="00174D5E">
      <w:pPr>
        <w:pStyle w:val="psection"/>
        <w:widowControl w:val="0"/>
        <w:shd w:val="clear" w:color="auto" w:fill="FFFFFF"/>
        <w:tabs>
          <w:tab w:val="left" w:pos="851"/>
        </w:tabs>
        <w:spacing w:before="0" w:beforeAutospacing="0" w:after="0" w:afterAutospacing="0"/>
        <w:ind w:firstLine="567"/>
        <w:jc w:val="both"/>
        <w:rPr>
          <w:lang w:val="en-US"/>
        </w:rPr>
      </w:pPr>
      <w:r w:rsidRPr="00A6303E">
        <w:rPr>
          <w:lang w:val="en-US"/>
        </w:rPr>
        <w:t>3.</w:t>
      </w:r>
      <w:r w:rsidRPr="00A6303E">
        <w:rPr>
          <w:lang w:val="en-US"/>
        </w:rPr>
        <w:tab/>
      </w:r>
      <w:proofErr w:type="spellStart"/>
      <w:r w:rsidRPr="00A6303E">
        <w:rPr>
          <w:lang w:val="en-US"/>
        </w:rPr>
        <w:t>Glebov</w:t>
      </w:r>
      <w:proofErr w:type="spellEnd"/>
      <w:r w:rsidRPr="00A6303E">
        <w:rPr>
          <w:lang w:val="en-US"/>
        </w:rPr>
        <w:t xml:space="preserve">, L.A. </w:t>
      </w:r>
      <w:proofErr w:type="spellStart"/>
      <w:r w:rsidRPr="00A6303E">
        <w:rPr>
          <w:lang w:val="en-US"/>
        </w:rPr>
        <w:t>Texnologicheskoe</w:t>
      </w:r>
      <w:proofErr w:type="spellEnd"/>
      <w:r w:rsidRPr="00A6303E">
        <w:rPr>
          <w:lang w:val="en-US"/>
        </w:rPr>
        <w:t xml:space="preserve"> </w:t>
      </w:r>
      <w:proofErr w:type="spellStart"/>
      <w:r w:rsidRPr="00A6303E">
        <w:rPr>
          <w:lang w:val="en-US"/>
        </w:rPr>
        <w:t>oborudovanie</w:t>
      </w:r>
      <w:proofErr w:type="spellEnd"/>
      <w:r w:rsidRPr="00A6303E">
        <w:rPr>
          <w:lang w:val="en-US"/>
        </w:rPr>
        <w:t xml:space="preserve"> </w:t>
      </w:r>
      <w:proofErr w:type="spellStart"/>
      <w:r w:rsidRPr="00A6303E">
        <w:rPr>
          <w:lang w:val="en-US"/>
        </w:rPr>
        <w:t>predpriyatij</w:t>
      </w:r>
      <w:proofErr w:type="spellEnd"/>
      <w:r w:rsidRPr="00A6303E">
        <w:rPr>
          <w:lang w:val="en-US"/>
        </w:rPr>
        <w:t xml:space="preserve"> </w:t>
      </w:r>
      <w:proofErr w:type="spellStart"/>
      <w:r w:rsidRPr="00A6303E">
        <w:rPr>
          <w:lang w:val="en-US"/>
        </w:rPr>
        <w:t>otrasli</w:t>
      </w:r>
      <w:proofErr w:type="spellEnd"/>
      <w:r w:rsidRPr="00A6303E">
        <w:rPr>
          <w:lang w:val="en-US"/>
        </w:rPr>
        <w:t xml:space="preserve"> [</w:t>
      </w:r>
      <w:proofErr w:type="spellStart"/>
      <w:r w:rsidRPr="00A6303E">
        <w:rPr>
          <w:lang w:val="en-US"/>
        </w:rPr>
        <w:t>Tekst</w:t>
      </w:r>
      <w:proofErr w:type="spellEnd"/>
      <w:r w:rsidRPr="00A6303E">
        <w:rPr>
          <w:lang w:val="en-US"/>
        </w:rPr>
        <w:t xml:space="preserve">] / L.A. </w:t>
      </w:r>
      <w:proofErr w:type="spellStart"/>
      <w:r w:rsidRPr="00A6303E">
        <w:rPr>
          <w:lang w:val="en-US"/>
        </w:rPr>
        <w:t>Glebov</w:t>
      </w:r>
      <w:proofErr w:type="spellEnd"/>
      <w:r w:rsidRPr="00A6303E">
        <w:rPr>
          <w:lang w:val="en-US"/>
        </w:rPr>
        <w:t xml:space="preserve">, A.B. </w:t>
      </w:r>
      <w:proofErr w:type="spellStart"/>
      <w:r w:rsidRPr="00A6303E">
        <w:rPr>
          <w:lang w:val="en-US"/>
        </w:rPr>
        <w:t>Demskij</w:t>
      </w:r>
      <w:proofErr w:type="spellEnd"/>
      <w:r w:rsidRPr="00A6303E">
        <w:rPr>
          <w:lang w:val="en-US"/>
        </w:rPr>
        <w:t xml:space="preserve">, V.F. </w:t>
      </w:r>
      <w:proofErr w:type="spellStart"/>
      <w:r w:rsidRPr="00A6303E">
        <w:rPr>
          <w:lang w:val="en-US"/>
        </w:rPr>
        <w:t>Vedeneev</w:t>
      </w:r>
      <w:proofErr w:type="spellEnd"/>
      <w:r w:rsidRPr="00A6303E">
        <w:rPr>
          <w:lang w:val="en-US"/>
        </w:rPr>
        <w:t xml:space="preserve">, M.M. </w:t>
      </w:r>
      <w:proofErr w:type="spellStart"/>
      <w:r w:rsidRPr="00A6303E">
        <w:rPr>
          <w:lang w:val="en-US"/>
        </w:rPr>
        <w:t>Temirov</w:t>
      </w:r>
      <w:proofErr w:type="spellEnd"/>
      <w:r w:rsidRPr="00A6303E">
        <w:rPr>
          <w:lang w:val="en-US"/>
        </w:rPr>
        <w:t xml:space="preserve">, </w:t>
      </w:r>
      <w:proofErr w:type="spellStart"/>
      <w:r w:rsidRPr="00A6303E">
        <w:rPr>
          <w:lang w:val="en-US"/>
        </w:rPr>
        <w:t>Yu.M</w:t>
      </w:r>
      <w:proofErr w:type="spellEnd"/>
      <w:r w:rsidRPr="00A6303E">
        <w:rPr>
          <w:lang w:val="en-US"/>
        </w:rPr>
        <w:t xml:space="preserve">. </w:t>
      </w:r>
      <w:proofErr w:type="spellStart"/>
      <w:r w:rsidRPr="00A6303E">
        <w:rPr>
          <w:lang w:val="en-US"/>
        </w:rPr>
        <w:t>Ogurczov</w:t>
      </w:r>
      <w:proofErr w:type="spellEnd"/>
      <w:r w:rsidRPr="00A6303E">
        <w:rPr>
          <w:lang w:val="en-US"/>
        </w:rPr>
        <w:t xml:space="preserve">; I </w:t>
      </w:r>
      <w:proofErr w:type="spellStart"/>
      <w:r w:rsidRPr="00A6303E">
        <w:rPr>
          <w:lang w:val="en-US"/>
        </w:rPr>
        <w:t>i</w:t>
      </w:r>
      <w:proofErr w:type="spellEnd"/>
      <w:r w:rsidRPr="00A6303E">
        <w:rPr>
          <w:lang w:val="en-US"/>
        </w:rPr>
        <w:t xml:space="preserve"> III </w:t>
      </w:r>
      <w:proofErr w:type="spellStart"/>
      <w:r w:rsidRPr="00A6303E">
        <w:rPr>
          <w:lang w:val="en-US"/>
        </w:rPr>
        <w:t>chasti</w:t>
      </w:r>
      <w:proofErr w:type="spellEnd"/>
      <w:r w:rsidRPr="00A6303E">
        <w:rPr>
          <w:lang w:val="en-US"/>
        </w:rPr>
        <w:t xml:space="preserve"> pod red. L.A. Glebova, II </w:t>
      </w:r>
      <w:proofErr w:type="spellStart"/>
      <w:r w:rsidRPr="00A6303E">
        <w:rPr>
          <w:lang w:val="en-US"/>
        </w:rPr>
        <w:t>chast</w:t>
      </w:r>
      <w:proofErr w:type="spellEnd"/>
      <w:r w:rsidRPr="00A6303E">
        <w:rPr>
          <w:lang w:val="en-US"/>
        </w:rPr>
        <w:t xml:space="preserve">` pod red. A.B. </w:t>
      </w:r>
      <w:proofErr w:type="spellStart"/>
      <w:r w:rsidRPr="00A6303E">
        <w:rPr>
          <w:lang w:val="en-US"/>
        </w:rPr>
        <w:t>Demskogo</w:t>
      </w:r>
      <w:proofErr w:type="spellEnd"/>
      <w:r w:rsidRPr="00A6303E">
        <w:rPr>
          <w:lang w:val="en-US"/>
        </w:rPr>
        <w:t xml:space="preserve">. – M.: </w:t>
      </w:r>
      <w:proofErr w:type="spellStart"/>
      <w:r w:rsidRPr="00A6303E">
        <w:rPr>
          <w:lang w:val="en-US"/>
        </w:rPr>
        <w:t>DeLi</w:t>
      </w:r>
      <w:proofErr w:type="spellEnd"/>
      <w:r w:rsidRPr="00A6303E">
        <w:rPr>
          <w:lang w:val="en-US"/>
        </w:rPr>
        <w:t xml:space="preserve"> print, 2006. – 816 s.</w:t>
      </w:r>
    </w:p>
    <w:p w14:paraId="2A357C51"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4.</w:t>
      </w:r>
      <w:r w:rsidRPr="00A6303E">
        <w:rPr>
          <w:lang w:val="en-US"/>
        </w:rPr>
        <w:tab/>
      </w:r>
      <w:proofErr w:type="spellStart"/>
      <w:r w:rsidRPr="00A6303E">
        <w:rPr>
          <w:lang w:val="en-US"/>
        </w:rPr>
        <w:t>Vedishhev</w:t>
      </w:r>
      <w:proofErr w:type="spellEnd"/>
      <w:r w:rsidRPr="00A6303E">
        <w:rPr>
          <w:lang w:val="en-US"/>
        </w:rPr>
        <w:t xml:space="preserve">, S.M. </w:t>
      </w:r>
      <w:proofErr w:type="spellStart"/>
      <w:r w:rsidRPr="00A6303E">
        <w:rPr>
          <w:lang w:val="en-US"/>
        </w:rPr>
        <w:t>Analiz</w:t>
      </w:r>
      <w:proofErr w:type="spellEnd"/>
      <w:r w:rsidRPr="00A6303E">
        <w:rPr>
          <w:lang w:val="en-US"/>
        </w:rPr>
        <w:t xml:space="preserve"> </w:t>
      </w:r>
      <w:proofErr w:type="spellStart"/>
      <w:r w:rsidRPr="00A6303E">
        <w:rPr>
          <w:lang w:val="en-US"/>
        </w:rPr>
        <w:t>shnekovy`x</w:t>
      </w:r>
      <w:proofErr w:type="spellEnd"/>
      <w:r w:rsidRPr="00A6303E">
        <w:rPr>
          <w:lang w:val="en-US"/>
        </w:rPr>
        <w:t xml:space="preserve"> </w:t>
      </w:r>
      <w:proofErr w:type="spellStart"/>
      <w:r w:rsidRPr="00A6303E">
        <w:rPr>
          <w:lang w:val="en-US"/>
        </w:rPr>
        <w:t>dozatorov</w:t>
      </w:r>
      <w:proofErr w:type="spellEnd"/>
      <w:r w:rsidRPr="00A6303E">
        <w:rPr>
          <w:lang w:val="en-US"/>
        </w:rPr>
        <w:t xml:space="preserve"> / S.M. </w:t>
      </w:r>
      <w:proofErr w:type="spellStart"/>
      <w:r w:rsidRPr="00A6303E">
        <w:rPr>
          <w:lang w:val="en-US"/>
        </w:rPr>
        <w:t>Vedishhev</w:t>
      </w:r>
      <w:proofErr w:type="spellEnd"/>
      <w:r w:rsidRPr="00A6303E">
        <w:rPr>
          <w:lang w:val="en-US"/>
        </w:rPr>
        <w:t xml:space="preserve">, A.I. </w:t>
      </w:r>
      <w:proofErr w:type="spellStart"/>
      <w:r w:rsidRPr="00A6303E">
        <w:rPr>
          <w:lang w:val="en-US"/>
        </w:rPr>
        <w:t>Zavrazhnov</w:t>
      </w:r>
      <w:proofErr w:type="spellEnd"/>
      <w:r w:rsidRPr="00A6303E">
        <w:rPr>
          <w:lang w:val="en-US"/>
        </w:rPr>
        <w:t xml:space="preserve">, O.V. </w:t>
      </w:r>
      <w:proofErr w:type="spellStart"/>
      <w:r w:rsidRPr="00A6303E">
        <w:rPr>
          <w:lang w:val="en-US"/>
        </w:rPr>
        <w:t>Larionova</w:t>
      </w:r>
      <w:proofErr w:type="spellEnd"/>
      <w:r w:rsidRPr="00A6303E">
        <w:rPr>
          <w:lang w:val="en-US"/>
        </w:rPr>
        <w:t xml:space="preserve">, A.A. </w:t>
      </w:r>
      <w:proofErr w:type="spellStart"/>
      <w:r w:rsidRPr="00A6303E">
        <w:rPr>
          <w:lang w:val="en-US"/>
        </w:rPr>
        <w:t>Kazhiyaxmetova</w:t>
      </w:r>
      <w:proofErr w:type="spellEnd"/>
      <w:r w:rsidRPr="00A6303E">
        <w:rPr>
          <w:lang w:val="en-US"/>
        </w:rPr>
        <w:t xml:space="preserve"> // </w:t>
      </w:r>
      <w:proofErr w:type="spellStart"/>
      <w:r w:rsidRPr="00A6303E">
        <w:rPr>
          <w:lang w:val="en-US"/>
        </w:rPr>
        <w:t>Sovremenny`e</w:t>
      </w:r>
      <w:proofErr w:type="spellEnd"/>
      <w:r w:rsidRPr="00A6303E">
        <w:rPr>
          <w:lang w:val="en-US"/>
        </w:rPr>
        <w:t xml:space="preserve"> </w:t>
      </w:r>
      <w:proofErr w:type="spellStart"/>
      <w:r w:rsidRPr="00A6303E">
        <w:rPr>
          <w:lang w:val="en-US"/>
        </w:rPr>
        <w:t>problemy</w:t>
      </w:r>
      <w:proofErr w:type="spellEnd"/>
      <w:r w:rsidRPr="00A6303E">
        <w:rPr>
          <w:lang w:val="en-US"/>
        </w:rPr>
        <w:t xml:space="preserve">` </w:t>
      </w:r>
      <w:proofErr w:type="spellStart"/>
      <w:r w:rsidRPr="00A6303E">
        <w:rPr>
          <w:lang w:val="en-US"/>
        </w:rPr>
        <w:t>osvoeniya</w:t>
      </w:r>
      <w:proofErr w:type="spellEnd"/>
      <w:r w:rsidRPr="00A6303E">
        <w:rPr>
          <w:lang w:val="en-US"/>
        </w:rPr>
        <w:t xml:space="preserve"> </w:t>
      </w:r>
      <w:proofErr w:type="spellStart"/>
      <w:r w:rsidRPr="00A6303E">
        <w:rPr>
          <w:lang w:val="en-US"/>
        </w:rPr>
        <w:t>novoj</w:t>
      </w:r>
      <w:proofErr w:type="spellEnd"/>
      <w:r w:rsidRPr="00A6303E">
        <w:rPr>
          <w:lang w:val="en-US"/>
        </w:rPr>
        <w:t xml:space="preserve"> </w:t>
      </w:r>
      <w:proofErr w:type="spellStart"/>
      <w:r w:rsidRPr="00A6303E">
        <w:rPr>
          <w:lang w:val="en-US"/>
        </w:rPr>
        <w:t>texni-ki</w:t>
      </w:r>
      <w:proofErr w:type="spellEnd"/>
      <w:r w:rsidRPr="00A6303E">
        <w:rPr>
          <w:lang w:val="en-US"/>
        </w:rPr>
        <w:t xml:space="preserve">, </w:t>
      </w:r>
      <w:proofErr w:type="spellStart"/>
      <w:r w:rsidRPr="00A6303E">
        <w:rPr>
          <w:lang w:val="en-US"/>
        </w:rPr>
        <w:t>texnologij</w:t>
      </w:r>
      <w:proofErr w:type="spellEnd"/>
      <w:r w:rsidRPr="00A6303E">
        <w:rPr>
          <w:lang w:val="en-US"/>
        </w:rPr>
        <w:t xml:space="preserve">, </w:t>
      </w:r>
      <w:proofErr w:type="spellStart"/>
      <w:r w:rsidRPr="00A6303E">
        <w:rPr>
          <w:lang w:val="en-US"/>
        </w:rPr>
        <w:t>organizacii</w:t>
      </w:r>
      <w:proofErr w:type="spellEnd"/>
      <w:r w:rsidRPr="00A6303E">
        <w:rPr>
          <w:lang w:val="en-US"/>
        </w:rPr>
        <w:t xml:space="preserve"> </w:t>
      </w:r>
      <w:proofErr w:type="spellStart"/>
      <w:r w:rsidRPr="00A6303E">
        <w:rPr>
          <w:lang w:val="en-US"/>
        </w:rPr>
        <w:t>texnicheskogo</w:t>
      </w:r>
      <w:proofErr w:type="spellEnd"/>
      <w:r w:rsidRPr="00A6303E">
        <w:rPr>
          <w:lang w:val="en-US"/>
        </w:rPr>
        <w:t xml:space="preserve"> </w:t>
      </w:r>
      <w:proofErr w:type="spellStart"/>
      <w:r w:rsidRPr="00A6303E">
        <w:rPr>
          <w:lang w:val="en-US"/>
        </w:rPr>
        <w:t>servisa</w:t>
      </w:r>
      <w:proofErr w:type="spellEnd"/>
      <w:r w:rsidRPr="00A6303E">
        <w:rPr>
          <w:lang w:val="en-US"/>
        </w:rPr>
        <w:t xml:space="preserve"> v180 APK: </w:t>
      </w:r>
      <w:proofErr w:type="spellStart"/>
      <w:r w:rsidRPr="00A6303E">
        <w:rPr>
          <w:lang w:val="en-US"/>
        </w:rPr>
        <w:t>materialy</w:t>
      </w:r>
      <w:proofErr w:type="spellEnd"/>
      <w:r w:rsidRPr="00A6303E">
        <w:rPr>
          <w:lang w:val="en-US"/>
        </w:rPr>
        <w:t xml:space="preserve">` </w:t>
      </w:r>
      <w:proofErr w:type="spellStart"/>
      <w:r w:rsidRPr="00A6303E">
        <w:rPr>
          <w:lang w:val="en-US"/>
        </w:rPr>
        <w:t>mezhdunar</w:t>
      </w:r>
      <w:proofErr w:type="spellEnd"/>
      <w:r w:rsidRPr="00A6303E">
        <w:rPr>
          <w:lang w:val="en-US"/>
        </w:rPr>
        <w:t>. nauch.-</w:t>
      </w:r>
      <w:proofErr w:type="spellStart"/>
      <w:r w:rsidRPr="00A6303E">
        <w:rPr>
          <w:lang w:val="en-US"/>
        </w:rPr>
        <w:t>prakt</w:t>
      </w:r>
      <w:proofErr w:type="spellEnd"/>
      <w:r w:rsidRPr="00A6303E">
        <w:rPr>
          <w:lang w:val="en-US"/>
        </w:rPr>
        <w:t xml:space="preserve">. </w:t>
      </w:r>
      <w:proofErr w:type="spellStart"/>
      <w:r w:rsidRPr="00A6303E">
        <w:rPr>
          <w:lang w:val="en-US"/>
        </w:rPr>
        <w:t>konf</w:t>
      </w:r>
      <w:proofErr w:type="spellEnd"/>
      <w:r w:rsidRPr="00A6303E">
        <w:rPr>
          <w:lang w:val="en-US"/>
        </w:rPr>
        <w:t xml:space="preserve">. «Belagro-2019» (Minsk, 6–7 </w:t>
      </w:r>
      <w:proofErr w:type="spellStart"/>
      <w:r w:rsidRPr="00A6303E">
        <w:rPr>
          <w:lang w:val="en-US"/>
        </w:rPr>
        <w:t>iyunya</w:t>
      </w:r>
      <w:proofErr w:type="spellEnd"/>
      <w:r w:rsidRPr="00A6303E">
        <w:rPr>
          <w:lang w:val="en-US"/>
        </w:rPr>
        <w:t xml:space="preserve"> 2019 g.) / </w:t>
      </w:r>
      <w:proofErr w:type="spellStart"/>
      <w:r w:rsidRPr="00A6303E">
        <w:rPr>
          <w:lang w:val="en-US"/>
        </w:rPr>
        <w:t>redkol</w:t>
      </w:r>
      <w:proofErr w:type="spellEnd"/>
      <w:r w:rsidRPr="00A6303E">
        <w:rPr>
          <w:lang w:val="en-US"/>
        </w:rPr>
        <w:t xml:space="preserve">.: N. N. </w:t>
      </w:r>
      <w:proofErr w:type="spellStart"/>
      <w:r w:rsidRPr="00A6303E">
        <w:rPr>
          <w:lang w:val="en-US"/>
        </w:rPr>
        <w:t>Romanyuk</w:t>
      </w:r>
      <w:proofErr w:type="spellEnd"/>
      <w:r w:rsidRPr="00A6303E">
        <w:rPr>
          <w:lang w:val="en-US"/>
        </w:rPr>
        <w:t xml:space="preserve"> [</w:t>
      </w:r>
      <w:proofErr w:type="spellStart"/>
      <w:r w:rsidRPr="00A6303E">
        <w:rPr>
          <w:lang w:val="en-US"/>
        </w:rPr>
        <w:t>i</w:t>
      </w:r>
      <w:proofErr w:type="spellEnd"/>
      <w:r w:rsidRPr="00A6303E">
        <w:rPr>
          <w:lang w:val="en-US"/>
        </w:rPr>
        <w:t xml:space="preserve"> dr.]. – Minsk: BGATU, 2019. – S.333-337</w:t>
      </w:r>
    </w:p>
    <w:p w14:paraId="60EEFF5F"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5.</w:t>
      </w:r>
      <w:r w:rsidRPr="00A6303E">
        <w:rPr>
          <w:lang w:val="en-US"/>
        </w:rPr>
        <w:tab/>
        <w:t xml:space="preserve">Sokolov </w:t>
      </w:r>
      <w:proofErr w:type="spellStart"/>
      <w:r w:rsidRPr="00A6303E">
        <w:rPr>
          <w:lang w:val="en-US"/>
        </w:rPr>
        <w:t>A.Ya</w:t>
      </w:r>
      <w:proofErr w:type="spellEnd"/>
      <w:r w:rsidRPr="00A6303E">
        <w:rPr>
          <w:lang w:val="en-US"/>
        </w:rPr>
        <w:t xml:space="preserve">. </w:t>
      </w:r>
      <w:proofErr w:type="spellStart"/>
      <w:r w:rsidRPr="00A6303E">
        <w:rPr>
          <w:lang w:val="en-US"/>
        </w:rPr>
        <w:t>Texnologicheskoe</w:t>
      </w:r>
      <w:proofErr w:type="spellEnd"/>
      <w:r w:rsidRPr="00A6303E">
        <w:rPr>
          <w:lang w:val="en-US"/>
        </w:rPr>
        <w:t xml:space="preserve"> </w:t>
      </w:r>
      <w:proofErr w:type="spellStart"/>
      <w:r w:rsidRPr="00A6303E">
        <w:rPr>
          <w:lang w:val="en-US"/>
        </w:rPr>
        <w:t>oborudovanie</w:t>
      </w:r>
      <w:proofErr w:type="spellEnd"/>
      <w:r w:rsidRPr="00A6303E">
        <w:rPr>
          <w:lang w:val="en-US"/>
        </w:rPr>
        <w:t xml:space="preserve"> </w:t>
      </w:r>
      <w:proofErr w:type="spellStart"/>
      <w:r w:rsidRPr="00A6303E">
        <w:rPr>
          <w:lang w:val="en-US"/>
        </w:rPr>
        <w:t>predpriyatij</w:t>
      </w:r>
      <w:proofErr w:type="spellEnd"/>
      <w:r w:rsidRPr="00A6303E">
        <w:rPr>
          <w:lang w:val="en-US"/>
        </w:rPr>
        <w:t xml:space="preserve"> po </w:t>
      </w:r>
      <w:proofErr w:type="spellStart"/>
      <w:r w:rsidRPr="00A6303E">
        <w:rPr>
          <w:lang w:val="en-US"/>
        </w:rPr>
        <w:t>xraneniyu</w:t>
      </w:r>
      <w:proofErr w:type="spellEnd"/>
      <w:r w:rsidRPr="00A6303E">
        <w:rPr>
          <w:lang w:val="en-US"/>
        </w:rPr>
        <w:t xml:space="preserve"> </w:t>
      </w:r>
      <w:proofErr w:type="spellStart"/>
      <w:r w:rsidRPr="00A6303E">
        <w:rPr>
          <w:lang w:val="en-US"/>
        </w:rPr>
        <w:t>i</w:t>
      </w:r>
      <w:proofErr w:type="spellEnd"/>
      <w:r w:rsidRPr="00A6303E">
        <w:rPr>
          <w:lang w:val="en-US"/>
        </w:rPr>
        <w:t xml:space="preserve"> </w:t>
      </w:r>
      <w:proofErr w:type="spellStart"/>
      <w:r w:rsidRPr="00A6303E">
        <w:rPr>
          <w:lang w:val="en-US"/>
        </w:rPr>
        <w:t>pererabotke</w:t>
      </w:r>
      <w:proofErr w:type="spellEnd"/>
      <w:r w:rsidRPr="00A6303E">
        <w:rPr>
          <w:lang w:val="en-US"/>
        </w:rPr>
        <w:t xml:space="preserve"> </w:t>
      </w:r>
      <w:proofErr w:type="spellStart"/>
      <w:r w:rsidRPr="00A6303E">
        <w:rPr>
          <w:lang w:val="en-US"/>
        </w:rPr>
        <w:t>zerna</w:t>
      </w:r>
      <w:proofErr w:type="spellEnd"/>
      <w:r w:rsidRPr="00A6303E">
        <w:rPr>
          <w:lang w:val="en-US"/>
        </w:rPr>
        <w:t xml:space="preserve">/A. Ya. Sokolov, V. F. Zhuravlev, V. N. </w:t>
      </w:r>
      <w:proofErr w:type="spellStart"/>
      <w:r w:rsidRPr="00A6303E">
        <w:rPr>
          <w:lang w:val="en-US"/>
        </w:rPr>
        <w:t>Dushin</w:t>
      </w:r>
      <w:proofErr w:type="spellEnd"/>
      <w:r w:rsidRPr="00A6303E">
        <w:rPr>
          <w:lang w:val="en-US"/>
        </w:rPr>
        <w:t xml:space="preserve"> </w:t>
      </w:r>
      <w:proofErr w:type="spellStart"/>
      <w:r w:rsidRPr="00A6303E">
        <w:rPr>
          <w:lang w:val="en-US"/>
        </w:rPr>
        <w:t>i</w:t>
      </w:r>
      <w:proofErr w:type="spellEnd"/>
      <w:r w:rsidRPr="00A6303E">
        <w:rPr>
          <w:lang w:val="en-US"/>
        </w:rPr>
        <w:t xml:space="preserve"> dr.; Pod red. A. Ya. Sokolova. – 5-s </w:t>
      </w:r>
      <w:proofErr w:type="spellStart"/>
      <w:r w:rsidRPr="00A6303E">
        <w:rPr>
          <w:lang w:val="en-US"/>
        </w:rPr>
        <w:t>izd</w:t>
      </w:r>
      <w:proofErr w:type="spellEnd"/>
      <w:r w:rsidRPr="00A6303E">
        <w:rPr>
          <w:lang w:val="en-US"/>
        </w:rPr>
        <w:t xml:space="preserve">., </w:t>
      </w:r>
      <w:proofErr w:type="spellStart"/>
      <w:r w:rsidRPr="00A6303E">
        <w:rPr>
          <w:lang w:val="en-US"/>
        </w:rPr>
        <w:t>pererab</w:t>
      </w:r>
      <w:proofErr w:type="spellEnd"/>
      <w:r w:rsidRPr="00A6303E">
        <w:rPr>
          <w:lang w:val="en-US"/>
        </w:rPr>
        <w:t xml:space="preserve">. </w:t>
      </w:r>
      <w:proofErr w:type="spellStart"/>
      <w:r w:rsidRPr="00A6303E">
        <w:rPr>
          <w:lang w:val="en-US"/>
        </w:rPr>
        <w:t>i</w:t>
      </w:r>
      <w:proofErr w:type="spellEnd"/>
      <w:r w:rsidRPr="00A6303E">
        <w:rPr>
          <w:lang w:val="en-US"/>
        </w:rPr>
        <w:t xml:space="preserve"> dop. – M.: Kolos, 1984. – 445 s</w:t>
      </w:r>
    </w:p>
    <w:p w14:paraId="4BC7D872"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6.</w:t>
      </w:r>
      <w:r w:rsidRPr="00A6303E">
        <w:rPr>
          <w:lang w:val="en-US"/>
        </w:rPr>
        <w:tab/>
      </w:r>
      <w:proofErr w:type="spellStart"/>
      <w:r w:rsidRPr="00A6303E">
        <w:rPr>
          <w:lang w:val="en-US"/>
        </w:rPr>
        <w:t>Vedishhev</w:t>
      </w:r>
      <w:proofErr w:type="spellEnd"/>
      <w:r w:rsidRPr="00A6303E">
        <w:rPr>
          <w:lang w:val="en-US"/>
        </w:rPr>
        <w:t xml:space="preserve"> S.M. </w:t>
      </w:r>
      <w:proofErr w:type="spellStart"/>
      <w:r w:rsidRPr="00A6303E">
        <w:rPr>
          <w:lang w:val="en-US"/>
        </w:rPr>
        <w:t>Issledovanie</w:t>
      </w:r>
      <w:proofErr w:type="spellEnd"/>
      <w:r w:rsidRPr="00A6303E">
        <w:rPr>
          <w:lang w:val="en-US"/>
        </w:rPr>
        <w:t xml:space="preserve"> </w:t>
      </w:r>
      <w:proofErr w:type="spellStart"/>
      <w:r w:rsidRPr="00A6303E">
        <w:rPr>
          <w:lang w:val="en-US"/>
        </w:rPr>
        <w:t>racional`ny`x</w:t>
      </w:r>
      <w:proofErr w:type="spellEnd"/>
      <w:r w:rsidRPr="00A6303E">
        <w:rPr>
          <w:lang w:val="en-US"/>
        </w:rPr>
        <w:t xml:space="preserve"> </w:t>
      </w:r>
      <w:proofErr w:type="spellStart"/>
      <w:r w:rsidRPr="00A6303E">
        <w:rPr>
          <w:lang w:val="en-US"/>
        </w:rPr>
        <w:t>konstruktivno-rezhimny`x</w:t>
      </w:r>
      <w:proofErr w:type="spellEnd"/>
      <w:r w:rsidRPr="00A6303E">
        <w:rPr>
          <w:lang w:val="en-US"/>
        </w:rPr>
        <w:t xml:space="preserve"> para-</w:t>
      </w:r>
      <w:proofErr w:type="spellStart"/>
      <w:r w:rsidRPr="00A6303E">
        <w:rPr>
          <w:lang w:val="en-US"/>
        </w:rPr>
        <w:t>metrov</w:t>
      </w:r>
      <w:proofErr w:type="spellEnd"/>
      <w:r w:rsidRPr="00A6303E">
        <w:rPr>
          <w:lang w:val="en-US"/>
        </w:rPr>
        <w:t xml:space="preserve"> </w:t>
      </w:r>
      <w:proofErr w:type="spellStart"/>
      <w:r w:rsidRPr="00A6303E">
        <w:rPr>
          <w:lang w:val="en-US"/>
        </w:rPr>
        <w:t>shnekolopastnogo</w:t>
      </w:r>
      <w:proofErr w:type="spellEnd"/>
      <w:r w:rsidRPr="00A6303E">
        <w:rPr>
          <w:lang w:val="en-US"/>
        </w:rPr>
        <w:t xml:space="preserve"> </w:t>
      </w:r>
      <w:proofErr w:type="spellStart"/>
      <w:r w:rsidRPr="00A6303E">
        <w:rPr>
          <w:lang w:val="en-US"/>
        </w:rPr>
        <w:t>smesitelya</w:t>
      </w:r>
      <w:proofErr w:type="spellEnd"/>
      <w:r w:rsidRPr="00A6303E">
        <w:rPr>
          <w:lang w:val="en-US"/>
        </w:rPr>
        <w:t xml:space="preserve"> [</w:t>
      </w:r>
      <w:proofErr w:type="spellStart"/>
      <w:r w:rsidRPr="00A6303E">
        <w:rPr>
          <w:lang w:val="en-US"/>
        </w:rPr>
        <w:t>tekst</w:t>
      </w:r>
      <w:proofErr w:type="spellEnd"/>
      <w:r w:rsidRPr="00A6303E">
        <w:rPr>
          <w:lang w:val="en-US"/>
        </w:rPr>
        <w:t xml:space="preserve">] / S.M </w:t>
      </w:r>
      <w:proofErr w:type="spellStart"/>
      <w:r w:rsidRPr="00A6303E">
        <w:rPr>
          <w:lang w:val="en-US"/>
        </w:rPr>
        <w:t>Vedishhev</w:t>
      </w:r>
      <w:proofErr w:type="spellEnd"/>
      <w:r w:rsidRPr="00A6303E">
        <w:rPr>
          <w:lang w:val="en-US"/>
        </w:rPr>
        <w:t xml:space="preserve">, </w:t>
      </w:r>
      <w:proofErr w:type="spellStart"/>
      <w:r w:rsidRPr="00A6303E">
        <w:rPr>
          <w:lang w:val="en-US"/>
        </w:rPr>
        <w:t>Xol`shev</w:t>
      </w:r>
      <w:proofErr w:type="spellEnd"/>
      <w:r w:rsidRPr="00A6303E">
        <w:rPr>
          <w:lang w:val="en-US"/>
        </w:rPr>
        <w:t xml:space="preserve"> N.V // </w:t>
      </w:r>
      <w:proofErr w:type="spellStart"/>
      <w:r w:rsidRPr="00A6303E">
        <w:rPr>
          <w:lang w:val="en-US"/>
        </w:rPr>
        <w:t>Materialy</w:t>
      </w:r>
      <w:proofErr w:type="spellEnd"/>
      <w:r w:rsidRPr="00A6303E">
        <w:rPr>
          <w:lang w:val="en-US"/>
        </w:rPr>
        <w:t xml:space="preserve">` </w:t>
      </w:r>
      <w:proofErr w:type="spellStart"/>
      <w:r w:rsidRPr="00A6303E">
        <w:rPr>
          <w:lang w:val="en-US"/>
        </w:rPr>
        <w:t>mezhdunarodnoj</w:t>
      </w:r>
      <w:proofErr w:type="spellEnd"/>
      <w:r w:rsidRPr="00A6303E">
        <w:rPr>
          <w:lang w:val="en-US"/>
        </w:rPr>
        <w:t xml:space="preserve"> </w:t>
      </w:r>
      <w:proofErr w:type="spellStart"/>
      <w:r w:rsidRPr="00A6303E">
        <w:rPr>
          <w:lang w:val="en-US"/>
        </w:rPr>
        <w:t>nauchno-prakticheskoj</w:t>
      </w:r>
      <w:proofErr w:type="spellEnd"/>
      <w:r w:rsidRPr="00A6303E">
        <w:rPr>
          <w:lang w:val="en-US"/>
        </w:rPr>
        <w:t xml:space="preserve"> </w:t>
      </w:r>
      <w:proofErr w:type="spellStart"/>
      <w:r w:rsidRPr="00A6303E">
        <w:rPr>
          <w:lang w:val="en-US"/>
        </w:rPr>
        <w:t>konferencii</w:t>
      </w:r>
      <w:proofErr w:type="spellEnd"/>
      <w:r w:rsidRPr="00A6303E">
        <w:rPr>
          <w:lang w:val="en-US"/>
        </w:rPr>
        <w:t xml:space="preserve">, </w:t>
      </w:r>
      <w:proofErr w:type="spellStart"/>
      <w:r w:rsidRPr="00A6303E">
        <w:rPr>
          <w:lang w:val="en-US"/>
        </w:rPr>
        <w:t>posvyashhennoj</w:t>
      </w:r>
      <w:proofErr w:type="spellEnd"/>
      <w:r w:rsidRPr="00A6303E">
        <w:rPr>
          <w:lang w:val="en-US"/>
        </w:rPr>
        <w:t xml:space="preserve"> 80-letiyu so </w:t>
      </w:r>
      <w:proofErr w:type="spellStart"/>
      <w:r w:rsidRPr="00A6303E">
        <w:rPr>
          <w:lang w:val="en-US"/>
        </w:rPr>
        <w:t>dnya</w:t>
      </w:r>
      <w:proofErr w:type="spellEnd"/>
      <w:r w:rsidRPr="00A6303E">
        <w:rPr>
          <w:lang w:val="en-US"/>
        </w:rPr>
        <w:t xml:space="preserve"> </w:t>
      </w:r>
      <w:proofErr w:type="spellStart"/>
      <w:r w:rsidRPr="00A6303E">
        <w:rPr>
          <w:lang w:val="en-US"/>
        </w:rPr>
        <w:t>rozhdeniya</w:t>
      </w:r>
      <w:proofErr w:type="spellEnd"/>
      <w:r w:rsidRPr="00A6303E">
        <w:rPr>
          <w:lang w:val="en-US"/>
        </w:rPr>
        <w:t xml:space="preserve"> </w:t>
      </w:r>
      <w:proofErr w:type="spellStart"/>
      <w:r w:rsidRPr="00A6303E">
        <w:rPr>
          <w:lang w:val="en-US"/>
        </w:rPr>
        <w:t>professora</w:t>
      </w:r>
      <w:proofErr w:type="spellEnd"/>
      <w:r w:rsidRPr="00A6303E">
        <w:rPr>
          <w:lang w:val="en-US"/>
        </w:rPr>
        <w:t xml:space="preserve"> Koby` V.G. – Saratov:”</w:t>
      </w:r>
      <w:proofErr w:type="spellStart"/>
      <w:r w:rsidRPr="00A6303E">
        <w:rPr>
          <w:lang w:val="en-US"/>
        </w:rPr>
        <w:t>KUBiK</w:t>
      </w:r>
      <w:proofErr w:type="spellEnd"/>
      <w:r w:rsidRPr="00A6303E">
        <w:rPr>
          <w:lang w:val="en-US"/>
        </w:rPr>
        <w:t>”, 2011. – S.25-26.</w:t>
      </w:r>
    </w:p>
    <w:p w14:paraId="4CC76DB2"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7.</w:t>
      </w:r>
      <w:r w:rsidRPr="00A6303E">
        <w:rPr>
          <w:lang w:val="en-US"/>
        </w:rPr>
        <w:tab/>
      </w:r>
      <w:proofErr w:type="spellStart"/>
      <w:r w:rsidRPr="00A6303E">
        <w:rPr>
          <w:lang w:val="en-US"/>
        </w:rPr>
        <w:t>Proizvodstvo</w:t>
      </w:r>
      <w:proofErr w:type="spellEnd"/>
      <w:r w:rsidRPr="00A6303E">
        <w:rPr>
          <w:lang w:val="en-US"/>
        </w:rPr>
        <w:t xml:space="preserve"> </w:t>
      </w:r>
      <w:proofErr w:type="spellStart"/>
      <w:r w:rsidRPr="00A6303E">
        <w:rPr>
          <w:lang w:val="en-US"/>
        </w:rPr>
        <w:t>kombikormov</w:t>
      </w:r>
      <w:proofErr w:type="spellEnd"/>
      <w:r w:rsidRPr="00A6303E">
        <w:rPr>
          <w:lang w:val="en-US"/>
        </w:rPr>
        <w:t xml:space="preserve"> v </w:t>
      </w:r>
      <w:proofErr w:type="spellStart"/>
      <w:r w:rsidRPr="00A6303E">
        <w:rPr>
          <w:lang w:val="en-US"/>
        </w:rPr>
        <w:t>usloviyax</w:t>
      </w:r>
      <w:proofErr w:type="spellEnd"/>
      <w:r w:rsidRPr="00A6303E">
        <w:rPr>
          <w:lang w:val="en-US"/>
        </w:rPr>
        <w:t xml:space="preserve"> </w:t>
      </w:r>
      <w:proofErr w:type="spellStart"/>
      <w:r w:rsidRPr="00A6303E">
        <w:rPr>
          <w:lang w:val="en-US"/>
        </w:rPr>
        <w:t>lichny`x</w:t>
      </w:r>
      <w:proofErr w:type="spellEnd"/>
      <w:r w:rsidRPr="00A6303E">
        <w:rPr>
          <w:lang w:val="en-US"/>
        </w:rPr>
        <w:t xml:space="preserve"> </w:t>
      </w:r>
      <w:proofErr w:type="spellStart"/>
      <w:r w:rsidRPr="00A6303E">
        <w:rPr>
          <w:lang w:val="en-US"/>
        </w:rPr>
        <w:t>podsobny`x</w:t>
      </w:r>
      <w:proofErr w:type="spellEnd"/>
      <w:r w:rsidRPr="00A6303E">
        <w:rPr>
          <w:lang w:val="en-US"/>
        </w:rPr>
        <w:t xml:space="preserve"> </w:t>
      </w:r>
      <w:proofErr w:type="spellStart"/>
      <w:r w:rsidRPr="00A6303E">
        <w:rPr>
          <w:lang w:val="en-US"/>
        </w:rPr>
        <w:t>i</w:t>
      </w:r>
      <w:proofErr w:type="spellEnd"/>
      <w:r w:rsidRPr="00A6303E">
        <w:rPr>
          <w:lang w:val="en-US"/>
        </w:rPr>
        <w:t xml:space="preserve"> </w:t>
      </w:r>
      <w:proofErr w:type="spellStart"/>
      <w:r w:rsidRPr="00A6303E">
        <w:rPr>
          <w:lang w:val="en-US"/>
        </w:rPr>
        <w:t>fermerskix</w:t>
      </w:r>
      <w:proofErr w:type="spellEnd"/>
      <w:r w:rsidRPr="00A6303E">
        <w:rPr>
          <w:lang w:val="en-US"/>
        </w:rPr>
        <w:t xml:space="preserve"> xo-</w:t>
      </w:r>
      <w:proofErr w:type="spellStart"/>
      <w:r w:rsidRPr="00A6303E">
        <w:rPr>
          <w:lang w:val="en-US"/>
        </w:rPr>
        <w:t>zyajstv</w:t>
      </w:r>
      <w:proofErr w:type="spellEnd"/>
      <w:r w:rsidRPr="00A6303E">
        <w:rPr>
          <w:lang w:val="en-US"/>
        </w:rPr>
        <w:t xml:space="preserve"> / I.N. Krasnov, V.M. Filin, AN. Globin, E.A. </w:t>
      </w:r>
      <w:proofErr w:type="spellStart"/>
      <w:r w:rsidRPr="00A6303E">
        <w:rPr>
          <w:lang w:val="en-US"/>
        </w:rPr>
        <w:t>Lady`gin</w:t>
      </w:r>
      <w:proofErr w:type="spellEnd"/>
      <w:r w:rsidRPr="00A6303E">
        <w:rPr>
          <w:lang w:val="en-US"/>
        </w:rPr>
        <w:t xml:space="preserve">. – Saratov: </w:t>
      </w:r>
      <w:proofErr w:type="spellStart"/>
      <w:r w:rsidRPr="00A6303E">
        <w:rPr>
          <w:lang w:val="en-US"/>
        </w:rPr>
        <w:t>Vuzovskoe</w:t>
      </w:r>
      <w:proofErr w:type="spellEnd"/>
      <w:r w:rsidRPr="00A6303E">
        <w:rPr>
          <w:lang w:val="en-US"/>
        </w:rPr>
        <w:t xml:space="preserve"> </w:t>
      </w:r>
      <w:proofErr w:type="spellStart"/>
      <w:r w:rsidRPr="00A6303E">
        <w:rPr>
          <w:lang w:val="en-US"/>
        </w:rPr>
        <w:t>obrazovanie</w:t>
      </w:r>
      <w:proofErr w:type="spellEnd"/>
      <w:r w:rsidRPr="00A6303E">
        <w:rPr>
          <w:lang w:val="en-US"/>
        </w:rPr>
        <w:t>, 2017. – 226 s.</w:t>
      </w:r>
    </w:p>
    <w:p w14:paraId="19C82F2A"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8.</w:t>
      </w:r>
      <w:r w:rsidRPr="00A6303E">
        <w:rPr>
          <w:lang w:val="en-US"/>
        </w:rPr>
        <w:tab/>
        <w:t xml:space="preserve">Globin, A. N. </w:t>
      </w:r>
      <w:proofErr w:type="spellStart"/>
      <w:r w:rsidRPr="00A6303E">
        <w:rPr>
          <w:lang w:val="en-US"/>
        </w:rPr>
        <w:t>Kachestvo</w:t>
      </w:r>
      <w:proofErr w:type="spellEnd"/>
      <w:r w:rsidRPr="00A6303E">
        <w:rPr>
          <w:lang w:val="en-US"/>
        </w:rPr>
        <w:t xml:space="preserve"> </w:t>
      </w:r>
      <w:proofErr w:type="spellStart"/>
      <w:r w:rsidRPr="00A6303E">
        <w:rPr>
          <w:lang w:val="en-US"/>
        </w:rPr>
        <w:t>kormov</w:t>
      </w:r>
      <w:proofErr w:type="spellEnd"/>
      <w:r w:rsidRPr="00A6303E">
        <w:rPr>
          <w:lang w:val="en-US"/>
        </w:rPr>
        <w:t xml:space="preserve"> </w:t>
      </w:r>
      <w:proofErr w:type="spellStart"/>
      <w:r w:rsidRPr="00A6303E">
        <w:rPr>
          <w:lang w:val="en-US"/>
        </w:rPr>
        <w:t>kak</w:t>
      </w:r>
      <w:proofErr w:type="spellEnd"/>
      <w:r w:rsidRPr="00A6303E">
        <w:rPr>
          <w:lang w:val="en-US"/>
        </w:rPr>
        <w:t xml:space="preserve"> </w:t>
      </w:r>
      <w:proofErr w:type="spellStart"/>
      <w:r w:rsidRPr="00A6303E">
        <w:rPr>
          <w:lang w:val="en-US"/>
        </w:rPr>
        <w:t>osnova</w:t>
      </w:r>
      <w:proofErr w:type="spellEnd"/>
      <w:r w:rsidRPr="00A6303E">
        <w:rPr>
          <w:lang w:val="en-US"/>
        </w:rPr>
        <w:t xml:space="preserve"> </w:t>
      </w:r>
      <w:proofErr w:type="spellStart"/>
      <w:r w:rsidRPr="00A6303E">
        <w:rPr>
          <w:lang w:val="en-US"/>
        </w:rPr>
        <w:t>povy`sheniya</w:t>
      </w:r>
      <w:proofErr w:type="spellEnd"/>
      <w:r w:rsidRPr="00A6303E">
        <w:rPr>
          <w:lang w:val="en-US"/>
        </w:rPr>
        <w:t xml:space="preserve"> </w:t>
      </w:r>
      <w:proofErr w:type="spellStart"/>
      <w:r w:rsidRPr="00A6303E">
        <w:rPr>
          <w:lang w:val="en-US"/>
        </w:rPr>
        <w:t>produktivnosti</w:t>
      </w:r>
      <w:proofErr w:type="spellEnd"/>
      <w:r w:rsidRPr="00A6303E">
        <w:rPr>
          <w:lang w:val="en-US"/>
        </w:rPr>
        <w:t xml:space="preserve"> </w:t>
      </w:r>
      <w:proofErr w:type="spellStart"/>
      <w:r w:rsidRPr="00A6303E">
        <w:rPr>
          <w:lang w:val="en-US"/>
        </w:rPr>
        <w:t>zhi-votny`x</w:t>
      </w:r>
      <w:proofErr w:type="spellEnd"/>
      <w:r w:rsidRPr="00A6303E">
        <w:rPr>
          <w:lang w:val="en-US"/>
        </w:rPr>
        <w:t xml:space="preserve"> / A.N. Globin, I.N. Krasnov, O.I. </w:t>
      </w:r>
      <w:proofErr w:type="spellStart"/>
      <w:r w:rsidRPr="00A6303E">
        <w:rPr>
          <w:lang w:val="en-US"/>
        </w:rPr>
        <w:t>Alabusheva</w:t>
      </w:r>
      <w:proofErr w:type="spellEnd"/>
      <w:r w:rsidRPr="00A6303E">
        <w:rPr>
          <w:lang w:val="en-US"/>
        </w:rPr>
        <w:t xml:space="preserve"> // </w:t>
      </w:r>
      <w:proofErr w:type="spellStart"/>
      <w:r w:rsidRPr="00A6303E">
        <w:rPr>
          <w:lang w:val="en-US"/>
        </w:rPr>
        <w:t>Sovershenstvovanie</w:t>
      </w:r>
      <w:proofErr w:type="spellEnd"/>
      <w:r w:rsidRPr="00A6303E">
        <w:rPr>
          <w:lang w:val="en-US"/>
        </w:rPr>
        <w:t xml:space="preserve"> </w:t>
      </w:r>
      <w:proofErr w:type="spellStart"/>
      <w:r w:rsidRPr="00A6303E">
        <w:rPr>
          <w:lang w:val="en-US"/>
        </w:rPr>
        <w:t>texnolo-gicheskix</w:t>
      </w:r>
      <w:proofErr w:type="spellEnd"/>
      <w:r w:rsidRPr="00A6303E">
        <w:rPr>
          <w:lang w:val="en-US"/>
        </w:rPr>
        <w:t xml:space="preserve"> </w:t>
      </w:r>
      <w:proofErr w:type="spellStart"/>
      <w:r w:rsidRPr="00A6303E">
        <w:rPr>
          <w:lang w:val="en-US"/>
        </w:rPr>
        <w:t>processov</w:t>
      </w:r>
      <w:proofErr w:type="spellEnd"/>
      <w:r w:rsidRPr="00A6303E">
        <w:rPr>
          <w:lang w:val="en-US"/>
        </w:rPr>
        <w:t xml:space="preserve"> </w:t>
      </w:r>
      <w:proofErr w:type="spellStart"/>
      <w:r w:rsidRPr="00A6303E">
        <w:rPr>
          <w:lang w:val="en-US"/>
        </w:rPr>
        <w:t>i</w:t>
      </w:r>
      <w:proofErr w:type="spellEnd"/>
      <w:r w:rsidRPr="00A6303E">
        <w:rPr>
          <w:lang w:val="en-US"/>
        </w:rPr>
        <w:t xml:space="preserve"> </w:t>
      </w:r>
      <w:proofErr w:type="spellStart"/>
      <w:r w:rsidRPr="00A6303E">
        <w:rPr>
          <w:lang w:val="en-US"/>
        </w:rPr>
        <w:t>texnicheskix</w:t>
      </w:r>
      <w:proofErr w:type="spellEnd"/>
      <w:r w:rsidRPr="00A6303E">
        <w:rPr>
          <w:lang w:val="en-US"/>
        </w:rPr>
        <w:t xml:space="preserve"> </w:t>
      </w:r>
      <w:proofErr w:type="spellStart"/>
      <w:r w:rsidRPr="00A6303E">
        <w:rPr>
          <w:lang w:val="en-US"/>
        </w:rPr>
        <w:t>sredstv</w:t>
      </w:r>
      <w:proofErr w:type="spellEnd"/>
      <w:r w:rsidRPr="00A6303E">
        <w:rPr>
          <w:lang w:val="en-US"/>
        </w:rPr>
        <w:t xml:space="preserve"> v APK: </w:t>
      </w:r>
      <w:proofErr w:type="spellStart"/>
      <w:r w:rsidRPr="00A6303E">
        <w:rPr>
          <w:lang w:val="en-US"/>
        </w:rPr>
        <w:t>Sbornik</w:t>
      </w:r>
      <w:proofErr w:type="spellEnd"/>
      <w:r w:rsidRPr="00A6303E">
        <w:rPr>
          <w:lang w:val="en-US"/>
        </w:rPr>
        <w:t xml:space="preserve"> </w:t>
      </w:r>
      <w:proofErr w:type="spellStart"/>
      <w:r w:rsidRPr="00A6303E">
        <w:rPr>
          <w:lang w:val="en-US"/>
        </w:rPr>
        <w:t>nauchny`x</w:t>
      </w:r>
      <w:proofErr w:type="spellEnd"/>
      <w:r w:rsidRPr="00A6303E">
        <w:rPr>
          <w:lang w:val="en-US"/>
        </w:rPr>
        <w:t xml:space="preserve"> </w:t>
      </w:r>
      <w:proofErr w:type="spellStart"/>
      <w:r w:rsidRPr="00A6303E">
        <w:rPr>
          <w:lang w:val="en-US"/>
        </w:rPr>
        <w:t>trudov</w:t>
      </w:r>
      <w:proofErr w:type="spellEnd"/>
      <w:r w:rsidRPr="00A6303E">
        <w:rPr>
          <w:lang w:val="en-US"/>
        </w:rPr>
        <w:t xml:space="preserve">. Tom </w:t>
      </w:r>
      <w:proofErr w:type="spellStart"/>
      <w:r w:rsidRPr="00A6303E">
        <w:rPr>
          <w:lang w:val="en-US"/>
        </w:rPr>
        <w:t>Vy</w:t>
      </w:r>
      <w:proofErr w:type="spellEnd"/>
      <w:r w:rsidRPr="00A6303E">
        <w:rPr>
          <w:lang w:val="en-US"/>
        </w:rPr>
        <w:t>`-</w:t>
      </w:r>
      <w:proofErr w:type="spellStart"/>
      <w:r w:rsidRPr="00A6303E">
        <w:rPr>
          <w:lang w:val="en-US"/>
        </w:rPr>
        <w:t>pusk</w:t>
      </w:r>
      <w:proofErr w:type="spellEnd"/>
      <w:r w:rsidRPr="00A6303E">
        <w:rPr>
          <w:lang w:val="en-US"/>
        </w:rPr>
        <w:t xml:space="preserve"> 8. – </w:t>
      </w:r>
      <w:proofErr w:type="spellStart"/>
      <w:r w:rsidRPr="00A6303E">
        <w:rPr>
          <w:lang w:val="en-US"/>
        </w:rPr>
        <w:t>Zernograd</w:t>
      </w:r>
      <w:proofErr w:type="spellEnd"/>
      <w:r w:rsidRPr="00A6303E">
        <w:rPr>
          <w:lang w:val="en-US"/>
        </w:rPr>
        <w:t xml:space="preserve">: </w:t>
      </w:r>
      <w:proofErr w:type="spellStart"/>
      <w:r w:rsidRPr="00A6303E">
        <w:rPr>
          <w:lang w:val="en-US"/>
        </w:rPr>
        <w:t>Federal`noe</w:t>
      </w:r>
      <w:proofErr w:type="spellEnd"/>
      <w:r w:rsidRPr="00A6303E">
        <w:rPr>
          <w:lang w:val="en-US"/>
        </w:rPr>
        <w:t xml:space="preserve"> </w:t>
      </w:r>
      <w:proofErr w:type="spellStart"/>
      <w:r w:rsidRPr="00A6303E">
        <w:rPr>
          <w:lang w:val="en-US"/>
        </w:rPr>
        <w:t>gosudarstvennoe</w:t>
      </w:r>
      <w:proofErr w:type="spellEnd"/>
      <w:r w:rsidRPr="00A6303E">
        <w:rPr>
          <w:lang w:val="en-US"/>
        </w:rPr>
        <w:t xml:space="preserve"> </w:t>
      </w:r>
      <w:proofErr w:type="spellStart"/>
      <w:r w:rsidRPr="00A6303E">
        <w:rPr>
          <w:lang w:val="en-US"/>
        </w:rPr>
        <w:t>obrazovatel`noe</w:t>
      </w:r>
      <w:proofErr w:type="spellEnd"/>
      <w:r w:rsidRPr="00A6303E">
        <w:rPr>
          <w:lang w:val="en-US"/>
        </w:rPr>
        <w:t xml:space="preserve"> </w:t>
      </w:r>
      <w:proofErr w:type="spellStart"/>
      <w:r w:rsidRPr="00A6303E">
        <w:rPr>
          <w:lang w:val="en-US"/>
        </w:rPr>
        <w:t>uchrezhdenie</w:t>
      </w:r>
      <w:proofErr w:type="spellEnd"/>
      <w:r w:rsidRPr="00A6303E">
        <w:rPr>
          <w:lang w:val="en-US"/>
        </w:rPr>
        <w:t xml:space="preserve"> </w:t>
      </w:r>
      <w:proofErr w:type="spellStart"/>
      <w:r w:rsidRPr="00A6303E">
        <w:rPr>
          <w:lang w:val="en-US"/>
        </w:rPr>
        <w:t>vy`s-shego</w:t>
      </w:r>
      <w:proofErr w:type="spellEnd"/>
      <w:r w:rsidRPr="00A6303E">
        <w:rPr>
          <w:lang w:val="en-US"/>
        </w:rPr>
        <w:t xml:space="preserve"> </w:t>
      </w:r>
      <w:proofErr w:type="spellStart"/>
      <w:r w:rsidRPr="00A6303E">
        <w:rPr>
          <w:lang w:val="en-US"/>
        </w:rPr>
        <w:t>professional`nogo</w:t>
      </w:r>
      <w:proofErr w:type="spellEnd"/>
      <w:r w:rsidRPr="00A6303E">
        <w:rPr>
          <w:lang w:val="en-US"/>
        </w:rPr>
        <w:t xml:space="preserve"> </w:t>
      </w:r>
      <w:proofErr w:type="spellStart"/>
      <w:r w:rsidRPr="00A6303E">
        <w:rPr>
          <w:lang w:val="en-US"/>
        </w:rPr>
        <w:t>obrazovaniya</w:t>
      </w:r>
      <w:proofErr w:type="spellEnd"/>
      <w:r w:rsidRPr="00A6303E">
        <w:rPr>
          <w:lang w:val="en-US"/>
        </w:rPr>
        <w:t xml:space="preserve"> «</w:t>
      </w:r>
      <w:proofErr w:type="spellStart"/>
      <w:r w:rsidRPr="00A6303E">
        <w:rPr>
          <w:lang w:val="en-US"/>
        </w:rPr>
        <w:t>Azovo-Chernomorskaya</w:t>
      </w:r>
      <w:proofErr w:type="spellEnd"/>
      <w:r w:rsidRPr="00A6303E">
        <w:rPr>
          <w:lang w:val="en-US"/>
        </w:rPr>
        <w:t xml:space="preserve"> </w:t>
      </w:r>
      <w:proofErr w:type="spellStart"/>
      <w:r w:rsidRPr="00A6303E">
        <w:rPr>
          <w:lang w:val="en-US"/>
        </w:rPr>
        <w:t>gosudarstvennaya</w:t>
      </w:r>
      <w:proofErr w:type="spellEnd"/>
      <w:r w:rsidRPr="00A6303E">
        <w:rPr>
          <w:lang w:val="en-US"/>
        </w:rPr>
        <w:t xml:space="preserve"> </w:t>
      </w:r>
      <w:proofErr w:type="spellStart"/>
      <w:r w:rsidRPr="00A6303E">
        <w:rPr>
          <w:lang w:val="en-US"/>
        </w:rPr>
        <w:t>agroin-zhenernaya</w:t>
      </w:r>
      <w:proofErr w:type="spellEnd"/>
      <w:r w:rsidRPr="00A6303E">
        <w:rPr>
          <w:lang w:val="en-US"/>
        </w:rPr>
        <w:t xml:space="preserve"> </w:t>
      </w:r>
      <w:proofErr w:type="spellStart"/>
      <w:r w:rsidRPr="00A6303E">
        <w:rPr>
          <w:lang w:val="en-US"/>
        </w:rPr>
        <w:t>akademiya</w:t>
      </w:r>
      <w:proofErr w:type="spellEnd"/>
      <w:r w:rsidRPr="00A6303E">
        <w:rPr>
          <w:lang w:val="en-US"/>
        </w:rPr>
        <w:t xml:space="preserve">», 2009. </w:t>
      </w:r>
    </w:p>
    <w:p w14:paraId="2FC62E82"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9.</w:t>
      </w:r>
      <w:r w:rsidRPr="00A6303E">
        <w:rPr>
          <w:lang w:val="en-US"/>
        </w:rPr>
        <w:tab/>
      </w:r>
      <w:proofErr w:type="spellStart"/>
      <w:r w:rsidRPr="00A6303E">
        <w:rPr>
          <w:lang w:val="en-US"/>
        </w:rPr>
        <w:t>Kazhiyaxmetova</w:t>
      </w:r>
      <w:proofErr w:type="spellEnd"/>
      <w:r w:rsidRPr="00A6303E">
        <w:rPr>
          <w:lang w:val="en-US"/>
        </w:rPr>
        <w:t xml:space="preserve">, A.A. </w:t>
      </w:r>
      <w:proofErr w:type="spellStart"/>
      <w:r w:rsidRPr="00A6303E">
        <w:rPr>
          <w:lang w:val="en-US"/>
        </w:rPr>
        <w:t>Dozator-smesitel</w:t>
      </w:r>
      <w:proofErr w:type="spellEnd"/>
      <w:r w:rsidRPr="00A6303E">
        <w:rPr>
          <w:lang w:val="en-US"/>
        </w:rPr>
        <w:t xml:space="preserve">` </w:t>
      </w:r>
      <w:proofErr w:type="spellStart"/>
      <w:r w:rsidRPr="00A6303E">
        <w:rPr>
          <w:lang w:val="en-US"/>
        </w:rPr>
        <w:t>suxix</w:t>
      </w:r>
      <w:proofErr w:type="spellEnd"/>
      <w:r w:rsidRPr="00A6303E">
        <w:rPr>
          <w:lang w:val="en-US"/>
        </w:rPr>
        <w:t xml:space="preserve"> </w:t>
      </w:r>
      <w:proofErr w:type="spellStart"/>
      <w:r w:rsidRPr="00A6303E">
        <w:rPr>
          <w:lang w:val="en-US"/>
        </w:rPr>
        <w:t>rassy`pny`x</w:t>
      </w:r>
      <w:proofErr w:type="spellEnd"/>
      <w:r w:rsidRPr="00A6303E">
        <w:rPr>
          <w:lang w:val="en-US"/>
        </w:rPr>
        <w:t xml:space="preserve"> </w:t>
      </w:r>
      <w:proofErr w:type="spellStart"/>
      <w:r w:rsidRPr="00A6303E">
        <w:rPr>
          <w:lang w:val="en-US"/>
        </w:rPr>
        <w:t>kormosmesej</w:t>
      </w:r>
      <w:proofErr w:type="spellEnd"/>
      <w:r w:rsidRPr="00A6303E">
        <w:rPr>
          <w:lang w:val="en-US"/>
        </w:rPr>
        <w:t xml:space="preserve"> / A.A. </w:t>
      </w:r>
      <w:proofErr w:type="spellStart"/>
      <w:r w:rsidRPr="00A6303E">
        <w:rPr>
          <w:lang w:val="en-US"/>
        </w:rPr>
        <w:t>Kazhtiyaxmetova</w:t>
      </w:r>
      <w:proofErr w:type="spellEnd"/>
      <w:r w:rsidRPr="00A6303E">
        <w:rPr>
          <w:lang w:val="en-US"/>
        </w:rPr>
        <w:t xml:space="preserve">, S.M. </w:t>
      </w:r>
      <w:proofErr w:type="spellStart"/>
      <w:r w:rsidRPr="00A6303E">
        <w:rPr>
          <w:lang w:val="en-US"/>
        </w:rPr>
        <w:t>Vedishhev</w:t>
      </w:r>
      <w:proofErr w:type="spellEnd"/>
      <w:r w:rsidRPr="00A6303E">
        <w:rPr>
          <w:lang w:val="en-US"/>
        </w:rPr>
        <w:t xml:space="preserve">, M.K. </w:t>
      </w:r>
      <w:proofErr w:type="spellStart"/>
      <w:r w:rsidRPr="00A6303E">
        <w:rPr>
          <w:lang w:val="en-US"/>
        </w:rPr>
        <w:t>Braliev</w:t>
      </w:r>
      <w:proofErr w:type="spellEnd"/>
      <w:r w:rsidRPr="00A6303E">
        <w:rPr>
          <w:lang w:val="en-US"/>
        </w:rPr>
        <w:t xml:space="preserve">, A.G. Pavlov, </w:t>
      </w:r>
      <w:proofErr w:type="spellStart"/>
      <w:r w:rsidRPr="00A6303E">
        <w:rPr>
          <w:lang w:val="en-US"/>
        </w:rPr>
        <w:t>G.V.Ry`bin</w:t>
      </w:r>
      <w:proofErr w:type="spellEnd"/>
      <w:r w:rsidRPr="00A6303E">
        <w:rPr>
          <w:lang w:val="en-US"/>
        </w:rPr>
        <w:t xml:space="preserve"> // III-</w:t>
      </w:r>
      <w:proofErr w:type="spellStart"/>
      <w:r w:rsidRPr="00A6303E">
        <w:rPr>
          <w:lang w:val="en-US"/>
        </w:rPr>
        <w:t>ya</w:t>
      </w:r>
      <w:proofErr w:type="spellEnd"/>
      <w:r w:rsidRPr="00A6303E">
        <w:rPr>
          <w:lang w:val="en-US"/>
        </w:rPr>
        <w:t xml:space="preserve"> </w:t>
      </w:r>
      <w:proofErr w:type="spellStart"/>
      <w:r w:rsidRPr="00A6303E">
        <w:rPr>
          <w:lang w:val="en-US"/>
        </w:rPr>
        <w:t>Vseros-sijskaya</w:t>
      </w:r>
      <w:proofErr w:type="spellEnd"/>
      <w:r w:rsidRPr="00A6303E">
        <w:rPr>
          <w:lang w:val="en-US"/>
        </w:rPr>
        <w:t xml:space="preserve"> (</w:t>
      </w:r>
      <w:proofErr w:type="spellStart"/>
      <w:r w:rsidRPr="00A6303E">
        <w:rPr>
          <w:lang w:val="en-US"/>
        </w:rPr>
        <w:t>nacional`naya</w:t>
      </w:r>
      <w:proofErr w:type="spellEnd"/>
      <w:r w:rsidRPr="00A6303E">
        <w:rPr>
          <w:lang w:val="en-US"/>
        </w:rPr>
        <w:t xml:space="preserve">) </w:t>
      </w:r>
      <w:proofErr w:type="spellStart"/>
      <w:r w:rsidRPr="00A6303E">
        <w:rPr>
          <w:lang w:val="en-US"/>
        </w:rPr>
        <w:t>nauchno-prakticheskaya</w:t>
      </w:r>
      <w:proofErr w:type="spellEnd"/>
      <w:r w:rsidRPr="00A6303E">
        <w:rPr>
          <w:lang w:val="en-US"/>
        </w:rPr>
        <w:t xml:space="preserve"> </w:t>
      </w:r>
      <w:proofErr w:type="spellStart"/>
      <w:r w:rsidRPr="00A6303E">
        <w:rPr>
          <w:lang w:val="en-US"/>
        </w:rPr>
        <w:t>konferenciya</w:t>
      </w:r>
      <w:proofErr w:type="spellEnd"/>
      <w:r w:rsidRPr="00A6303E">
        <w:rPr>
          <w:lang w:val="en-US"/>
        </w:rPr>
        <w:t xml:space="preserve"> «</w:t>
      </w:r>
      <w:proofErr w:type="spellStart"/>
      <w:r w:rsidRPr="00A6303E">
        <w:rPr>
          <w:lang w:val="en-US"/>
        </w:rPr>
        <w:t>Sovremennaya</w:t>
      </w:r>
      <w:proofErr w:type="spellEnd"/>
      <w:r w:rsidRPr="00A6303E">
        <w:rPr>
          <w:lang w:val="en-US"/>
        </w:rPr>
        <w:t xml:space="preserve"> </w:t>
      </w:r>
      <w:proofErr w:type="spellStart"/>
      <w:r w:rsidRPr="00A6303E">
        <w:rPr>
          <w:lang w:val="en-US"/>
        </w:rPr>
        <w:t>nauka</w:t>
      </w:r>
      <w:proofErr w:type="spellEnd"/>
      <w:r w:rsidRPr="00A6303E">
        <w:rPr>
          <w:lang w:val="en-US"/>
        </w:rPr>
        <w:t xml:space="preserve">: </w:t>
      </w:r>
      <w:proofErr w:type="spellStart"/>
      <w:r w:rsidRPr="00A6303E">
        <w:rPr>
          <w:lang w:val="en-US"/>
        </w:rPr>
        <w:t>teo-riya</w:t>
      </w:r>
      <w:proofErr w:type="spellEnd"/>
      <w:r w:rsidRPr="00A6303E">
        <w:rPr>
          <w:lang w:val="en-US"/>
        </w:rPr>
        <w:t xml:space="preserve">, </w:t>
      </w:r>
      <w:proofErr w:type="spellStart"/>
      <w:r w:rsidRPr="00A6303E">
        <w:rPr>
          <w:lang w:val="en-US"/>
        </w:rPr>
        <w:t>metodologiya</w:t>
      </w:r>
      <w:proofErr w:type="spellEnd"/>
      <w:r w:rsidRPr="00A6303E">
        <w:rPr>
          <w:lang w:val="en-US"/>
        </w:rPr>
        <w:t xml:space="preserve">, </w:t>
      </w:r>
      <w:proofErr w:type="spellStart"/>
      <w:r w:rsidRPr="00A6303E">
        <w:rPr>
          <w:lang w:val="en-US"/>
        </w:rPr>
        <w:t>praktika</w:t>
      </w:r>
      <w:proofErr w:type="spellEnd"/>
      <w:r w:rsidRPr="00A6303E">
        <w:rPr>
          <w:lang w:val="en-US"/>
        </w:rPr>
        <w:t xml:space="preserve">», Tambov, 13–14 </w:t>
      </w:r>
      <w:proofErr w:type="spellStart"/>
      <w:r w:rsidRPr="00A6303E">
        <w:rPr>
          <w:lang w:val="en-US"/>
        </w:rPr>
        <w:t>aprelya</w:t>
      </w:r>
      <w:proofErr w:type="spellEnd"/>
      <w:r w:rsidRPr="00A6303E">
        <w:rPr>
          <w:lang w:val="en-US"/>
        </w:rPr>
        <w:t xml:space="preserve"> 2021 </w:t>
      </w:r>
      <w:proofErr w:type="spellStart"/>
      <w:r w:rsidRPr="00A6303E">
        <w:rPr>
          <w:lang w:val="en-US"/>
        </w:rPr>
        <w:t>goda</w:t>
      </w:r>
      <w:proofErr w:type="spellEnd"/>
      <w:r w:rsidRPr="00A6303E">
        <w:rPr>
          <w:lang w:val="en-US"/>
        </w:rPr>
        <w:t xml:space="preserve">. – Tambov: </w:t>
      </w:r>
      <w:proofErr w:type="spellStart"/>
      <w:r w:rsidRPr="00A6303E">
        <w:rPr>
          <w:lang w:val="en-US"/>
        </w:rPr>
        <w:t>Izdatel`stvo</w:t>
      </w:r>
      <w:proofErr w:type="spellEnd"/>
      <w:r w:rsidRPr="00A6303E">
        <w:rPr>
          <w:lang w:val="en-US"/>
        </w:rPr>
        <w:t xml:space="preserve"> IP </w:t>
      </w:r>
      <w:proofErr w:type="spellStart"/>
      <w:r w:rsidRPr="00A6303E">
        <w:rPr>
          <w:lang w:val="en-US"/>
        </w:rPr>
        <w:t>Chesnokova</w:t>
      </w:r>
      <w:proofErr w:type="spellEnd"/>
      <w:r w:rsidRPr="00A6303E">
        <w:rPr>
          <w:lang w:val="en-US"/>
        </w:rPr>
        <w:t xml:space="preserve"> A.V., 2021. – S. 307-311.</w:t>
      </w:r>
    </w:p>
    <w:p w14:paraId="60F2F94E"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10.</w:t>
      </w:r>
      <w:r w:rsidRPr="00A6303E">
        <w:rPr>
          <w:lang w:val="en-US"/>
        </w:rPr>
        <w:tab/>
        <w:t xml:space="preserve">Pat. </w:t>
      </w:r>
      <w:proofErr w:type="spellStart"/>
      <w:r w:rsidRPr="00A6303E">
        <w:rPr>
          <w:lang w:val="en-US"/>
        </w:rPr>
        <w:t>Rossijskaya</w:t>
      </w:r>
      <w:proofErr w:type="spellEnd"/>
      <w:r w:rsidRPr="00A6303E">
        <w:rPr>
          <w:lang w:val="en-US"/>
        </w:rPr>
        <w:t xml:space="preserve"> </w:t>
      </w:r>
      <w:proofErr w:type="spellStart"/>
      <w:r w:rsidRPr="00A6303E">
        <w:rPr>
          <w:lang w:val="en-US"/>
        </w:rPr>
        <w:t>Federaciya</w:t>
      </w:r>
      <w:proofErr w:type="spellEnd"/>
      <w:r w:rsidRPr="00A6303E">
        <w:rPr>
          <w:lang w:val="en-US"/>
        </w:rPr>
        <w:t xml:space="preserve"> №2676552, MPK G01F 13/00. </w:t>
      </w:r>
      <w:proofErr w:type="spellStart"/>
      <w:r w:rsidRPr="00A6303E">
        <w:rPr>
          <w:lang w:val="en-US"/>
        </w:rPr>
        <w:t>Shnekovy`j</w:t>
      </w:r>
      <w:proofErr w:type="spellEnd"/>
      <w:r w:rsidRPr="00A6303E">
        <w:rPr>
          <w:lang w:val="en-US"/>
        </w:rPr>
        <w:t xml:space="preserve"> do-</w:t>
      </w:r>
      <w:proofErr w:type="spellStart"/>
      <w:r w:rsidRPr="00A6303E">
        <w:rPr>
          <w:lang w:val="en-US"/>
        </w:rPr>
        <w:t>zator</w:t>
      </w:r>
      <w:proofErr w:type="spellEnd"/>
      <w:r w:rsidRPr="00A6303E">
        <w:rPr>
          <w:lang w:val="en-US"/>
        </w:rPr>
        <w:t xml:space="preserve"> </w:t>
      </w:r>
      <w:proofErr w:type="spellStart"/>
      <w:r w:rsidRPr="00A6303E">
        <w:rPr>
          <w:lang w:val="en-US"/>
        </w:rPr>
        <w:t>kormov</w:t>
      </w:r>
      <w:proofErr w:type="spellEnd"/>
      <w:r w:rsidRPr="00A6303E">
        <w:rPr>
          <w:lang w:val="en-US"/>
        </w:rPr>
        <w:t xml:space="preserve"> / Globin A.N., Krasnov I.N., </w:t>
      </w:r>
      <w:proofErr w:type="spellStart"/>
      <w:r w:rsidRPr="00A6303E">
        <w:rPr>
          <w:lang w:val="en-US"/>
        </w:rPr>
        <w:t>Kurilenko</w:t>
      </w:r>
      <w:proofErr w:type="spellEnd"/>
      <w:r w:rsidRPr="00A6303E">
        <w:rPr>
          <w:lang w:val="en-US"/>
        </w:rPr>
        <w:t xml:space="preserve"> A.V.; </w:t>
      </w:r>
      <w:proofErr w:type="spellStart"/>
      <w:r w:rsidRPr="00A6303E">
        <w:rPr>
          <w:lang w:val="en-US"/>
        </w:rPr>
        <w:t>zayavitel</w:t>
      </w:r>
      <w:proofErr w:type="spellEnd"/>
      <w:r w:rsidRPr="00A6303E">
        <w:rPr>
          <w:lang w:val="en-US"/>
        </w:rPr>
        <w:t>` «</w:t>
      </w:r>
      <w:proofErr w:type="spellStart"/>
      <w:r w:rsidRPr="00A6303E">
        <w:rPr>
          <w:lang w:val="en-US"/>
        </w:rPr>
        <w:t>Azovo-Chernomorskij</w:t>
      </w:r>
      <w:proofErr w:type="spellEnd"/>
      <w:r w:rsidRPr="00A6303E">
        <w:rPr>
          <w:lang w:val="en-US"/>
        </w:rPr>
        <w:t xml:space="preserve"> </w:t>
      </w:r>
      <w:proofErr w:type="spellStart"/>
      <w:r w:rsidRPr="00A6303E">
        <w:rPr>
          <w:lang w:val="en-US"/>
        </w:rPr>
        <w:t>inzhenerny`j</w:t>
      </w:r>
      <w:proofErr w:type="spellEnd"/>
      <w:r w:rsidRPr="00A6303E">
        <w:rPr>
          <w:lang w:val="en-US"/>
        </w:rPr>
        <w:t xml:space="preserve"> </w:t>
      </w:r>
      <w:proofErr w:type="spellStart"/>
      <w:r w:rsidRPr="00A6303E">
        <w:rPr>
          <w:lang w:val="en-US"/>
        </w:rPr>
        <w:t>institut</w:t>
      </w:r>
      <w:proofErr w:type="spellEnd"/>
      <w:r w:rsidRPr="00A6303E">
        <w:rPr>
          <w:lang w:val="en-US"/>
        </w:rPr>
        <w:t>» FGBOU VO «</w:t>
      </w:r>
      <w:proofErr w:type="spellStart"/>
      <w:r w:rsidRPr="00A6303E">
        <w:rPr>
          <w:lang w:val="en-US"/>
        </w:rPr>
        <w:t>Donskoj</w:t>
      </w:r>
      <w:proofErr w:type="spellEnd"/>
      <w:r w:rsidRPr="00A6303E">
        <w:rPr>
          <w:lang w:val="en-US"/>
        </w:rPr>
        <w:t xml:space="preserve"> GAU» – №2018108473; </w:t>
      </w:r>
      <w:proofErr w:type="spellStart"/>
      <w:r w:rsidRPr="00A6303E">
        <w:rPr>
          <w:lang w:val="en-US"/>
        </w:rPr>
        <w:t>zayavl</w:t>
      </w:r>
      <w:proofErr w:type="spellEnd"/>
      <w:r w:rsidRPr="00A6303E">
        <w:rPr>
          <w:lang w:val="en-US"/>
        </w:rPr>
        <w:t xml:space="preserve">. 07.03.2018, </w:t>
      </w:r>
      <w:proofErr w:type="spellStart"/>
      <w:r w:rsidRPr="00A6303E">
        <w:rPr>
          <w:lang w:val="en-US"/>
        </w:rPr>
        <w:t>opubl</w:t>
      </w:r>
      <w:proofErr w:type="spellEnd"/>
      <w:r w:rsidRPr="00A6303E">
        <w:rPr>
          <w:lang w:val="en-US"/>
        </w:rPr>
        <w:t>. 09.01.2019, Byul. № 1.</w:t>
      </w:r>
    </w:p>
    <w:p w14:paraId="64531B7F"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11.</w:t>
      </w:r>
      <w:r w:rsidRPr="00A6303E">
        <w:rPr>
          <w:lang w:val="en-US"/>
        </w:rPr>
        <w:tab/>
      </w:r>
      <w:proofErr w:type="spellStart"/>
      <w:r w:rsidRPr="00A6303E">
        <w:rPr>
          <w:lang w:val="en-US"/>
        </w:rPr>
        <w:t>Vedishhev</w:t>
      </w:r>
      <w:proofErr w:type="spellEnd"/>
      <w:r w:rsidRPr="00A6303E">
        <w:rPr>
          <w:lang w:val="en-US"/>
        </w:rPr>
        <w:t xml:space="preserve">, S.M. </w:t>
      </w:r>
      <w:proofErr w:type="spellStart"/>
      <w:r w:rsidRPr="00A6303E">
        <w:rPr>
          <w:lang w:val="en-US"/>
        </w:rPr>
        <w:t>Issledovanie</w:t>
      </w:r>
      <w:proofErr w:type="spellEnd"/>
      <w:r w:rsidRPr="00A6303E">
        <w:rPr>
          <w:lang w:val="en-US"/>
        </w:rPr>
        <w:t xml:space="preserve"> </w:t>
      </w:r>
      <w:proofErr w:type="spellStart"/>
      <w:r w:rsidRPr="00A6303E">
        <w:rPr>
          <w:lang w:val="en-US"/>
        </w:rPr>
        <w:t>e`nergozatrat</w:t>
      </w:r>
      <w:proofErr w:type="spellEnd"/>
      <w:r w:rsidRPr="00A6303E">
        <w:rPr>
          <w:lang w:val="en-US"/>
        </w:rPr>
        <w:t xml:space="preserve"> </w:t>
      </w:r>
      <w:proofErr w:type="spellStart"/>
      <w:r w:rsidRPr="00A6303E">
        <w:rPr>
          <w:lang w:val="en-US"/>
        </w:rPr>
        <w:t>shnekovogo</w:t>
      </w:r>
      <w:proofErr w:type="spellEnd"/>
      <w:r w:rsidRPr="00A6303E">
        <w:rPr>
          <w:lang w:val="en-US"/>
        </w:rPr>
        <w:t xml:space="preserve"> </w:t>
      </w:r>
      <w:proofErr w:type="spellStart"/>
      <w:r w:rsidRPr="00A6303E">
        <w:rPr>
          <w:lang w:val="en-US"/>
        </w:rPr>
        <w:t>dozatora-smesitelya</w:t>
      </w:r>
      <w:proofErr w:type="spellEnd"/>
      <w:r w:rsidRPr="00A6303E">
        <w:rPr>
          <w:lang w:val="en-US"/>
        </w:rPr>
        <w:t xml:space="preserve"> / S.M. </w:t>
      </w:r>
      <w:proofErr w:type="spellStart"/>
      <w:r w:rsidRPr="00A6303E">
        <w:rPr>
          <w:lang w:val="en-US"/>
        </w:rPr>
        <w:t>Vedishhev</w:t>
      </w:r>
      <w:proofErr w:type="spellEnd"/>
      <w:r w:rsidRPr="00A6303E">
        <w:rPr>
          <w:lang w:val="en-US"/>
        </w:rPr>
        <w:t xml:space="preserve">, A.V. </w:t>
      </w:r>
      <w:proofErr w:type="spellStart"/>
      <w:r w:rsidRPr="00A6303E">
        <w:rPr>
          <w:lang w:val="en-US"/>
        </w:rPr>
        <w:t>Proxorov</w:t>
      </w:r>
      <w:proofErr w:type="spellEnd"/>
      <w:r w:rsidRPr="00A6303E">
        <w:rPr>
          <w:lang w:val="en-US"/>
        </w:rPr>
        <w:t xml:space="preserve">, A.I. </w:t>
      </w:r>
      <w:proofErr w:type="spellStart"/>
      <w:r w:rsidRPr="00A6303E">
        <w:rPr>
          <w:lang w:val="en-US"/>
        </w:rPr>
        <w:t>Zavrazhnov</w:t>
      </w:r>
      <w:proofErr w:type="spellEnd"/>
      <w:r w:rsidRPr="00A6303E">
        <w:rPr>
          <w:lang w:val="en-US"/>
        </w:rPr>
        <w:t xml:space="preserve">, N.V. </w:t>
      </w:r>
      <w:proofErr w:type="spellStart"/>
      <w:r w:rsidRPr="00A6303E">
        <w:rPr>
          <w:lang w:val="en-US"/>
        </w:rPr>
        <w:t>Xol`shev</w:t>
      </w:r>
      <w:proofErr w:type="spellEnd"/>
      <w:r w:rsidRPr="00A6303E">
        <w:rPr>
          <w:lang w:val="en-US"/>
        </w:rPr>
        <w:t xml:space="preserve">, A.A. </w:t>
      </w:r>
      <w:proofErr w:type="spellStart"/>
      <w:r w:rsidRPr="00A6303E">
        <w:rPr>
          <w:lang w:val="en-US"/>
        </w:rPr>
        <w:t>Kazhi-yaxmetova</w:t>
      </w:r>
      <w:proofErr w:type="spellEnd"/>
      <w:r w:rsidRPr="00A6303E">
        <w:rPr>
          <w:lang w:val="en-US"/>
        </w:rPr>
        <w:t xml:space="preserve"> // </w:t>
      </w:r>
      <w:proofErr w:type="spellStart"/>
      <w:r w:rsidRPr="00A6303E">
        <w:rPr>
          <w:lang w:val="en-US"/>
        </w:rPr>
        <w:t>Vestnik</w:t>
      </w:r>
      <w:proofErr w:type="spellEnd"/>
      <w:r w:rsidRPr="00A6303E">
        <w:rPr>
          <w:lang w:val="en-US"/>
        </w:rPr>
        <w:t xml:space="preserve"> </w:t>
      </w:r>
      <w:proofErr w:type="spellStart"/>
      <w:r w:rsidRPr="00A6303E">
        <w:rPr>
          <w:lang w:val="en-US"/>
        </w:rPr>
        <w:t>Ryazanskogo</w:t>
      </w:r>
      <w:proofErr w:type="spellEnd"/>
      <w:r w:rsidRPr="00A6303E">
        <w:rPr>
          <w:lang w:val="en-US"/>
        </w:rPr>
        <w:t xml:space="preserve"> GATU </w:t>
      </w:r>
      <w:proofErr w:type="spellStart"/>
      <w:r w:rsidRPr="00A6303E">
        <w:rPr>
          <w:lang w:val="en-US"/>
        </w:rPr>
        <w:t>im</w:t>
      </w:r>
      <w:proofErr w:type="spellEnd"/>
      <w:r w:rsidRPr="00A6303E">
        <w:rPr>
          <w:lang w:val="en-US"/>
        </w:rPr>
        <w:t xml:space="preserve">. P.A. </w:t>
      </w:r>
      <w:proofErr w:type="spellStart"/>
      <w:r w:rsidRPr="00A6303E">
        <w:rPr>
          <w:lang w:val="en-US"/>
        </w:rPr>
        <w:t>Kosty`cheva</w:t>
      </w:r>
      <w:proofErr w:type="spellEnd"/>
      <w:r w:rsidRPr="00A6303E">
        <w:rPr>
          <w:lang w:val="en-US"/>
        </w:rPr>
        <w:t>. – №2. (42). – 2019. – C.96-101</w:t>
      </w:r>
    </w:p>
    <w:p w14:paraId="6352C222"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12.</w:t>
      </w:r>
      <w:r w:rsidRPr="00A6303E">
        <w:rPr>
          <w:lang w:val="en-US"/>
        </w:rPr>
        <w:tab/>
      </w:r>
      <w:proofErr w:type="spellStart"/>
      <w:r w:rsidRPr="00A6303E">
        <w:rPr>
          <w:lang w:val="en-US"/>
        </w:rPr>
        <w:t>Kotovskaya</w:t>
      </w:r>
      <w:proofErr w:type="spellEnd"/>
      <w:r w:rsidRPr="00A6303E">
        <w:rPr>
          <w:lang w:val="en-US"/>
        </w:rPr>
        <w:t xml:space="preserve">, V.O. </w:t>
      </w:r>
      <w:proofErr w:type="spellStart"/>
      <w:r w:rsidRPr="00A6303E">
        <w:rPr>
          <w:lang w:val="en-US"/>
        </w:rPr>
        <w:t>Zatraty</w:t>
      </w:r>
      <w:proofErr w:type="spellEnd"/>
      <w:r w:rsidRPr="00A6303E">
        <w:rPr>
          <w:lang w:val="en-US"/>
        </w:rPr>
        <w:t xml:space="preserve">` </w:t>
      </w:r>
      <w:proofErr w:type="spellStart"/>
      <w:r w:rsidRPr="00A6303E">
        <w:rPr>
          <w:lang w:val="en-US"/>
        </w:rPr>
        <w:t>moshhnosti</w:t>
      </w:r>
      <w:proofErr w:type="spellEnd"/>
      <w:r w:rsidRPr="00A6303E">
        <w:rPr>
          <w:lang w:val="en-US"/>
        </w:rPr>
        <w:t xml:space="preserve"> </w:t>
      </w:r>
      <w:proofErr w:type="spellStart"/>
      <w:r w:rsidRPr="00A6303E">
        <w:rPr>
          <w:lang w:val="en-US"/>
        </w:rPr>
        <w:t>shnekovogo</w:t>
      </w:r>
      <w:proofErr w:type="spellEnd"/>
      <w:r w:rsidRPr="00A6303E">
        <w:rPr>
          <w:lang w:val="en-US"/>
        </w:rPr>
        <w:t xml:space="preserve"> </w:t>
      </w:r>
      <w:proofErr w:type="spellStart"/>
      <w:r w:rsidRPr="00A6303E">
        <w:rPr>
          <w:lang w:val="en-US"/>
        </w:rPr>
        <w:t>dozatora</w:t>
      </w:r>
      <w:proofErr w:type="spellEnd"/>
      <w:r w:rsidRPr="00A6303E">
        <w:rPr>
          <w:lang w:val="en-US"/>
        </w:rPr>
        <w:t xml:space="preserve"> / V.O. </w:t>
      </w:r>
      <w:proofErr w:type="spellStart"/>
      <w:r w:rsidRPr="00A6303E">
        <w:rPr>
          <w:lang w:val="en-US"/>
        </w:rPr>
        <w:t>Kotovskaya</w:t>
      </w:r>
      <w:proofErr w:type="spellEnd"/>
      <w:r w:rsidRPr="00A6303E">
        <w:rPr>
          <w:lang w:val="en-US"/>
        </w:rPr>
        <w:t xml:space="preserve">, S.M. </w:t>
      </w:r>
      <w:proofErr w:type="spellStart"/>
      <w:r w:rsidRPr="00A6303E">
        <w:rPr>
          <w:lang w:val="en-US"/>
        </w:rPr>
        <w:t>Vedishhev</w:t>
      </w:r>
      <w:proofErr w:type="spellEnd"/>
      <w:r w:rsidRPr="00A6303E">
        <w:rPr>
          <w:lang w:val="en-US"/>
        </w:rPr>
        <w:t xml:space="preserve">, A.I. </w:t>
      </w:r>
      <w:proofErr w:type="spellStart"/>
      <w:r w:rsidRPr="00A6303E">
        <w:rPr>
          <w:lang w:val="en-US"/>
        </w:rPr>
        <w:t>Zavrazhnov</w:t>
      </w:r>
      <w:proofErr w:type="spellEnd"/>
      <w:r w:rsidRPr="00A6303E">
        <w:rPr>
          <w:lang w:val="en-US"/>
        </w:rPr>
        <w:t xml:space="preserve">, A.A. </w:t>
      </w:r>
      <w:proofErr w:type="spellStart"/>
      <w:r w:rsidRPr="00A6303E">
        <w:rPr>
          <w:lang w:val="en-US"/>
        </w:rPr>
        <w:t>Kazhiyaxmetova</w:t>
      </w:r>
      <w:proofErr w:type="spellEnd"/>
      <w:r w:rsidRPr="00A6303E">
        <w:rPr>
          <w:lang w:val="en-US"/>
        </w:rPr>
        <w:t xml:space="preserve">, A.S. </w:t>
      </w:r>
      <w:proofErr w:type="spellStart"/>
      <w:r w:rsidRPr="00A6303E">
        <w:rPr>
          <w:lang w:val="en-US"/>
        </w:rPr>
        <w:t>Tkachev</w:t>
      </w:r>
      <w:proofErr w:type="spellEnd"/>
      <w:r w:rsidRPr="00A6303E">
        <w:rPr>
          <w:lang w:val="en-US"/>
        </w:rPr>
        <w:t xml:space="preserve"> // </w:t>
      </w:r>
      <w:proofErr w:type="spellStart"/>
      <w:r w:rsidRPr="00A6303E">
        <w:rPr>
          <w:lang w:val="en-US"/>
        </w:rPr>
        <w:t>Materialy</w:t>
      </w:r>
      <w:proofErr w:type="spellEnd"/>
      <w:r w:rsidRPr="00A6303E">
        <w:rPr>
          <w:lang w:val="en-US"/>
        </w:rPr>
        <w:t xml:space="preserve">` 2-j </w:t>
      </w:r>
      <w:proofErr w:type="spellStart"/>
      <w:r w:rsidRPr="00A6303E">
        <w:rPr>
          <w:lang w:val="en-US"/>
        </w:rPr>
        <w:t>vse-rossijskoj</w:t>
      </w:r>
      <w:proofErr w:type="spellEnd"/>
      <w:r w:rsidRPr="00A6303E">
        <w:rPr>
          <w:lang w:val="en-US"/>
        </w:rPr>
        <w:t xml:space="preserve"> (</w:t>
      </w:r>
      <w:proofErr w:type="spellStart"/>
      <w:r w:rsidRPr="00A6303E">
        <w:rPr>
          <w:lang w:val="en-US"/>
        </w:rPr>
        <w:t>nacional`noj</w:t>
      </w:r>
      <w:proofErr w:type="spellEnd"/>
      <w:r w:rsidRPr="00A6303E">
        <w:rPr>
          <w:lang w:val="en-US"/>
        </w:rPr>
        <w:t xml:space="preserve">) </w:t>
      </w:r>
      <w:proofErr w:type="spellStart"/>
      <w:r w:rsidRPr="00A6303E">
        <w:rPr>
          <w:lang w:val="en-US"/>
        </w:rPr>
        <w:t>nauchno-prakticheskoj</w:t>
      </w:r>
      <w:proofErr w:type="spellEnd"/>
      <w:r w:rsidRPr="00A6303E">
        <w:rPr>
          <w:lang w:val="en-US"/>
        </w:rPr>
        <w:t xml:space="preserve"> </w:t>
      </w:r>
      <w:proofErr w:type="spellStart"/>
      <w:r w:rsidRPr="00A6303E">
        <w:rPr>
          <w:lang w:val="en-US"/>
        </w:rPr>
        <w:t>konferencii</w:t>
      </w:r>
      <w:proofErr w:type="spellEnd"/>
      <w:r w:rsidRPr="00A6303E">
        <w:rPr>
          <w:lang w:val="en-US"/>
        </w:rPr>
        <w:t>, 28-29 maya 2020 g. / FGBOU VO "</w:t>
      </w:r>
      <w:proofErr w:type="spellStart"/>
      <w:r w:rsidRPr="00A6303E">
        <w:rPr>
          <w:lang w:val="en-US"/>
        </w:rPr>
        <w:t>Tambovskij</w:t>
      </w:r>
      <w:proofErr w:type="spellEnd"/>
      <w:r w:rsidRPr="00A6303E">
        <w:rPr>
          <w:lang w:val="en-US"/>
        </w:rPr>
        <w:t xml:space="preserve"> </w:t>
      </w:r>
      <w:proofErr w:type="spellStart"/>
      <w:r w:rsidRPr="00A6303E">
        <w:rPr>
          <w:lang w:val="en-US"/>
        </w:rPr>
        <w:t>gosudarstvenny`j</w:t>
      </w:r>
      <w:proofErr w:type="spellEnd"/>
      <w:r w:rsidRPr="00A6303E">
        <w:rPr>
          <w:lang w:val="en-US"/>
        </w:rPr>
        <w:t xml:space="preserve"> </w:t>
      </w:r>
      <w:proofErr w:type="spellStart"/>
      <w:r w:rsidRPr="00A6303E">
        <w:rPr>
          <w:lang w:val="en-US"/>
        </w:rPr>
        <w:t>texnicheskij</w:t>
      </w:r>
      <w:proofErr w:type="spellEnd"/>
      <w:r w:rsidRPr="00A6303E">
        <w:rPr>
          <w:lang w:val="en-US"/>
        </w:rPr>
        <w:t xml:space="preserve"> </w:t>
      </w:r>
      <w:proofErr w:type="spellStart"/>
      <w:r w:rsidRPr="00A6303E">
        <w:rPr>
          <w:lang w:val="en-US"/>
        </w:rPr>
        <w:t>universitet</w:t>
      </w:r>
      <w:proofErr w:type="spellEnd"/>
      <w:r w:rsidRPr="00A6303E">
        <w:rPr>
          <w:lang w:val="en-US"/>
        </w:rPr>
        <w:t xml:space="preserve">". – Tambov, </w:t>
      </w:r>
      <w:proofErr w:type="spellStart"/>
      <w:r w:rsidRPr="00A6303E">
        <w:rPr>
          <w:lang w:val="en-US"/>
        </w:rPr>
        <w:t>Izd-vo</w:t>
      </w:r>
      <w:proofErr w:type="spellEnd"/>
      <w:r w:rsidRPr="00A6303E">
        <w:rPr>
          <w:lang w:val="en-US"/>
        </w:rPr>
        <w:t xml:space="preserve"> IP </w:t>
      </w:r>
      <w:proofErr w:type="spellStart"/>
      <w:r w:rsidRPr="00A6303E">
        <w:rPr>
          <w:lang w:val="en-US"/>
        </w:rPr>
        <w:t>Chesnokova</w:t>
      </w:r>
      <w:proofErr w:type="spellEnd"/>
      <w:r w:rsidRPr="00A6303E">
        <w:rPr>
          <w:lang w:val="en-US"/>
        </w:rPr>
        <w:t xml:space="preserve"> A.V., 2020. – S.241-245.</w:t>
      </w:r>
    </w:p>
    <w:p w14:paraId="78EE7AE0" w14:textId="77777777" w:rsidR="00A6303E"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13.</w:t>
      </w:r>
      <w:r w:rsidRPr="00A6303E">
        <w:rPr>
          <w:lang w:val="en-US"/>
        </w:rPr>
        <w:tab/>
      </w:r>
      <w:proofErr w:type="spellStart"/>
      <w:r w:rsidRPr="00A6303E">
        <w:rPr>
          <w:lang w:val="en-US"/>
        </w:rPr>
        <w:t>Kotovskaya</w:t>
      </w:r>
      <w:proofErr w:type="spellEnd"/>
      <w:r w:rsidRPr="00A6303E">
        <w:rPr>
          <w:lang w:val="en-US"/>
        </w:rPr>
        <w:t xml:space="preserve">, V.O. </w:t>
      </w:r>
      <w:proofErr w:type="spellStart"/>
      <w:r w:rsidRPr="00A6303E">
        <w:rPr>
          <w:lang w:val="en-US"/>
        </w:rPr>
        <w:t>E`ksperimental`ny`e</w:t>
      </w:r>
      <w:proofErr w:type="spellEnd"/>
      <w:r w:rsidRPr="00A6303E">
        <w:rPr>
          <w:lang w:val="en-US"/>
        </w:rPr>
        <w:t xml:space="preserve"> </w:t>
      </w:r>
      <w:proofErr w:type="spellStart"/>
      <w:r w:rsidRPr="00A6303E">
        <w:rPr>
          <w:lang w:val="en-US"/>
        </w:rPr>
        <w:t>issledovaniya</w:t>
      </w:r>
      <w:proofErr w:type="spellEnd"/>
      <w:r w:rsidRPr="00A6303E">
        <w:rPr>
          <w:lang w:val="en-US"/>
        </w:rPr>
        <w:t xml:space="preserve"> </w:t>
      </w:r>
      <w:proofErr w:type="spellStart"/>
      <w:r w:rsidRPr="00A6303E">
        <w:rPr>
          <w:lang w:val="en-US"/>
        </w:rPr>
        <w:t>zatrat</w:t>
      </w:r>
      <w:proofErr w:type="spellEnd"/>
      <w:r w:rsidRPr="00A6303E">
        <w:rPr>
          <w:lang w:val="en-US"/>
        </w:rPr>
        <w:t xml:space="preserve"> </w:t>
      </w:r>
      <w:proofErr w:type="spellStart"/>
      <w:r w:rsidRPr="00A6303E">
        <w:rPr>
          <w:lang w:val="en-US"/>
        </w:rPr>
        <w:t>moshhnosti</w:t>
      </w:r>
      <w:proofErr w:type="spellEnd"/>
      <w:r w:rsidRPr="00A6303E">
        <w:rPr>
          <w:lang w:val="en-US"/>
        </w:rPr>
        <w:t xml:space="preserve"> </w:t>
      </w:r>
      <w:proofErr w:type="spellStart"/>
      <w:r w:rsidRPr="00A6303E">
        <w:rPr>
          <w:lang w:val="en-US"/>
        </w:rPr>
        <w:t>shnekovogo</w:t>
      </w:r>
      <w:proofErr w:type="spellEnd"/>
      <w:r w:rsidRPr="00A6303E">
        <w:rPr>
          <w:lang w:val="en-US"/>
        </w:rPr>
        <w:t xml:space="preserve"> </w:t>
      </w:r>
      <w:proofErr w:type="spellStart"/>
      <w:r w:rsidRPr="00A6303E">
        <w:rPr>
          <w:lang w:val="en-US"/>
        </w:rPr>
        <w:t>dozatora</w:t>
      </w:r>
      <w:proofErr w:type="spellEnd"/>
      <w:r w:rsidRPr="00A6303E">
        <w:rPr>
          <w:lang w:val="en-US"/>
        </w:rPr>
        <w:t xml:space="preserve"> / V.O. </w:t>
      </w:r>
      <w:proofErr w:type="spellStart"/>
      <w:r w:rsidRPr="00A6303E">
        <w:rPr>
          <w:lang w:val="en-US"/>
        </w:rPr>
        <w:t>Kotovskaya</w:t>
      </w:r>
      <w:proofErr w:type="spellEnd"/>
      <w:r w:rsidRPr="00A6303E">
        <w:rPr>
          <w:lang w:val="en-US"/>
        </w:rPr>
        <w:t xml:space="preserve">, S.M. </w:t>
      </w:r>
      <w:proofErr w:type="spellStart"/>
      <w:r w:rsidRPr="00A6303E">
        <w:rPr>
          <w:lang w:val="en-US"/>
        </w:rPr>
        <w:t>Vedishhev</w:t>
      </w:r>
      <w:proofErr w:type="spellEnd"/>
      <w:r w:rsidRPr="00A6303E">
        <w:rPr>
          <w:lang w:val="en-US"/>
        </w:rPr>
        <w:t xml:space="preserve">, M.K. </w:t>
      </w:r>
      <w:proofErr w:type="spellStart"/>
      <w:r w:rsidRPr="00A6303E">
        <w:rPr>
          <w:lang w:val="en-US"/>
        </w:rPr>
        <w:t>Braliev</w:t>
      </w:r>
      <w:proofErr w:type="spellEnd"/>
      <w:r w:rsidRPr="00A6303E">
        <w:rPr>
          <w:lang w:val="en-US"/>
        </w:rPr>
        <w:t xml:space="preserve">, A.A. </w:t>
      </w:r>
      <w:proofErr w:type="spellStart"/>
      <w:r w:rsidRPr="00A6303E">
        <w:rPr>
          <w:lang w:val="en-US"/>
        </w:rPr>
        <w:t>Kazhiiyaxme-tova</w:t>
      </w:r>
      <w:proofErr w:type="spellEnd"/>
      <w:r w:rsidRPr="00A6303E">
        <w:rPr>
          <w:lang w:val="en-US"/>
        </w:rPr>
        <w:t xml:space="preserve">, A.S. </w:t>
      </w:r>
      <w:proofErr w:type="spellStart"/>
      <w:r w:rsidRPr="00A6303E">
        <w:rPr>
          <w:lang w:val="en-US"/>
        </w:rPr>
        <w:t>Tkachev</w:t>
      </w:r>
      <w:proofErr w:type="spellEnd"/>
      <w:r w:rsidRPr="00A6303E">
        <w:rPr>
          <w:lang w:val="en-US"/>
        </w:rPr>
        <w:t xml:space="preserve"> // </w:t>
      </w:r>
      <w:proofErr w:type="spellStart"/>
      <w:r w:rsidRPr="00A6303E">
        <w:rPr>
          <w:lang w:val="en-US"/>
        </w:rPr>
        <w:t>Materialy</w:t>
      </w:r>
      <w:proofErr w:type="spellEnd"/>
      <w:r w:rsidRPr="00A6303E">
        <w:rPr>
          <w:lang w:val="en-US"/>
        </w:rPr>
        <w:t xml:space="preserve">` 2-oj </w:t>
      </w:r>
      <w:proofErr w:type="spellStart"/>
      <w:r w:rsidRPr="00A6303E">
        <w:rPr>
          <w:lang w:val="en-US"/>
        </w:rPr>
        <w:t>Vseros</w:t>
      </w:r>
      <w:proofErr w:type="spellEnd"/>
      <w:r w:rsidRPr="00A6303E">
        <w:rPr>
          <w:lang w:val="en-US"/>
        </w:rPr>
        <w:t>. (</w:t>
      </w:r>
      <w:proofErr w:type="spellStart"/>
      <w:r w:rsidRPr="00A6303E">
        <w:rPr>
          <w:lang w:val="en-US"/>
        </w:rPr>
        <w:t>nacional`noj</w:t>
      </w:r>
      <w:proofErr w:type="spellEnd"/>
      <w:r w:rsidRPr="00A6303E">
        <w:rPr>
          <w:lang w:val="en-US"/>
        </w:rPr>
        <w:t xml:space="preserve">) </w:t>
      </w:r>
      <w:proofErr w:type="spellStart"/>
      <w:r w:rsidRPr="00A6303E">
        <w:rPr>
          <w:lang w:val="en-US"/>
        </w:rPr>
        <w:t>nauchno-praktich</w:t>
      </w:r>
      <w:proofErr w:type="spellEnd"/>
      <w:r w:rsidRPr="00A6303E">
        <w:rPr>
          <w:lang w:val="en-US"/>
        </w:rPr>
        <w:t xml:space="preserve">. </w:t>
      </w:r>
      <w:proofErr w:type="spellStart"/>
      <w:r w:rsidRPr="00A6303E">
        <w:rPr>
          <w:lang w:val="en-US"/>
        </w:rPr>
        <w:t>konfe-rencii</w:t>
      </w:r>
      <w:proofErr w:type="spellEnd"/>
      <w:r w:rsidRPr="00A6303E">
        <w:rPr>
          <w:lang w:val="en-US"/>
        </w:rPr>
        <w:t xml:space="preserve"> «</w:t>
      </w:r>
      <w:proofErr w:type="spellStart"/>
      <w:r w:rsidRPr="00A6303E">
        <w:rPr>
          <w:lang w:val="en-US"/>
        </w:rPr>
        <w:t>Sovremennaya</w:t>
      </w:r>
      <w:proofErr w:type="spellEnd"/>
      <w:r w:rsidRPr="00A6303E">
        <w:rPr>
          <w:lang w:val="en-US"/>
        </w:rPr>
        <w:t xml:space="preserve"> </w:t>
      </w:r>
      <w:proofErr w:type="spellStart"/>
      <w:r w:rsidRPr="00A6303E">
        <w:rPr>
          <w:lang w:val="en-US"/>
        </w:rPr>
        <w:t>nauka</w:t>
      </w:r>
      <w:proofErr w:type="spellEnd"/>
      <w:r w:rsidRPr="00A6303E">
        <w:rPr>
          <w:lang w:val="en-US"/>
        </w:rPr>
        <w:t xml:space="preserve">: </w:t>
      </w:r>
      <w:proofErr w:type="spellStart"/>
      <w:r w:rsidRPr="00A6303E">
        <w:rPr>
          <w:lang w:val="en-US"/>
        </w:rPr>
        <w:t>teoriya</w:t>
      </w:r>
      <w:proofErr w:type="spellEnd"/>
      <w:r w:rsidRPr="00A6303E">
        <w:rPr>
          <w:lang w:val="en-US"/>
        </w:rPr>
        <w:t xml:space="preserve"> </w:t>
      </w:r>
      <w:proofErr w:type="spellStart"/>
      <w:r w:rsidRPr="00A6303E">
        <w:rPr>
          <w:lang w:val="en-US"/>
        </w:rPr>
        <w:t>i</w:t>
      </w:r>
      <w:proofErr w:type="spellEnd"/>
      <w:r w:rsidRPr="00A6303E">
        <w:rPr>
          <w:lang w:val="en-US"/>
        </w:rPr>
        <w:t xml:space="preserve"> </w:t>
      </w:r>
      <w:proofErr w:type="spellStart"/>
      <w:r w:rsidRPr="00A6303E">
        <w:rPr>
          <w:lang w:val="en-US"/>
        </w:rPr>
        <w:t>praktika</w:t>
      </w:r>
      <w:proofErr w:type="spellEnd"/>
      <w:r w:rsidRPr="00A6303E">
        <w:rPr>
          <w:lang w:val="en-US"/>
        </w:rPr>
        <w:t xml:space="preserve">», Tambov, 28-29 maya 2020. – Tambov: </w:t>
      </w:r>
      <w:proofErr w:type="spellStart"/>
      <w:r w:rsidRPr="00A6303E">
        <w:rPr>
          <w:lang w:val="en-US"/>
        </w:rPr>
        <w:t>Izd-vo</w:t>
      </w:r>
      <w:proofErr w:type="spellEnd"/>
      <w:r w:rsidRPr="00A6303E">
        <w:rPr>
          <w:lang w:val="en-US"/>
        </w:rPr>
        <w:t xml:space="preserve"> IP </w:t>
      </w:r>
      <w:proofErr w:type="spellStart"/>
      <w:r w:rsidRPr="00A6303E">
        <w:rPr>
          <w:lang w:val="en-US"/>
        </w:rPr>
        <w:t>Chesnokova</w:t>
      </w:r>
      <w:proofErr w:type="spellEnd"/>
      <w:r w:rsidRPr="00A6303E">
        <w:rPr>
          <w:lang w:val="en-US"/>
        </w:rPr>
        <w:t xml:space="preserve"> A.V., 2020. – S.245-248.</w:t>
      </w:r>
    </w:p>
    <w:p w14:paraId="442716F5" w14:textId="6FECCC1F" w:rsidR="00E9446D" w:rsidRPr="00A6303E" w:rsidRDefault="00A6303E" w:rsidP="00174D5E">
      <w:pPr>
        <w:pStyle w:val="psection"/>
        <w:shd w:val="clear" w:color="auto" w:fill="FFFFFF"/>
        <w:tabs>
          <w:tab w:val="left" w:pos="851"/>
        </w:tabs>
        <w:spacing w:before="0" w:beforeAutospacing="0" w:after="0" w:afterAutospacing="0"/>
        <w:ind w:firstLine="567"/>
        <w:jc w:val="both"/>
        <w:rPr>
          <w:lang w:val="en-US"/>
        </w:rPr>
      </w:pPr>
      <w:r w:rsidRPr="00A6303E">
        <w:rPr>
          <w:lang w:val="en-US"/>
        </w:rPr>
        <w:t>14.</w:t>
      </w:r>
      <w:r w:rsidRPr="00A6303E">
        <w:rPr>
          <w:lang w:val="en-US"/>
        </w:rPr>
        <w:tab/>
      </w:r>
      <w:proofErr w:type="spellStart"/>
      <w:r w:rsidRPr="00A6303E">
        <w:rPr>
          <w:lang w:val="en-US"/>
        </w:rPr>
        <w:t>Tishhenko</w:t>
      </w:r>
      <w:proofErr w:type="spellEnd"/>
      <w:r w:rsidRPr="00A6303E">
        <w:rPr>
          <w:lang w:val="en-US"/>
        </w:rPr>
        <w:t xml:space="preserve"> M.A. </w:t>
      </w:r>
      <w:proofErr w:type="spellStart"/>
      <w:r w:rsidRPr="00A6303E">
        <w:rPr>
          <w:lang w:val="en-US"/>
        </w:rPr>
        <w:t>Issledovanie</w:t>
      </w:r>
      <w:proofErr w:type="spellEnd"/>
      <w:r w:rsidRPr="00A6303E">
        <w:rPr>
          <w:lang w:val="en-US"/>
        </w:rPr>
        <w:t xml:space="preserve"> </w:t>
      </w:r>
      <w:proofErr w:type="spellStart"/>
      <w:r w:rsidRPr="00A6303E">
        <w:rPr>
          <w:lang w:val="en-US"/>
        </w:rPr>
        <w:t>rabochego</w:t>
      </w:r>
      <w:proofErr w:type="spellEnd"/>
      <w:r w:rsidRPr="00A6303E">
        <w:rPr>
          <w:lang w:val="en-US"/>
        </w:rPr>
        <w:t xml:space="preserve"> </w:t>
      </w:r>
      <w:proofErr w:type="spellStart"/>
      <w:r w:rsidRPr="00A6303E">
        <w:rPr>
          <w:lang w:val="en-US"/>
        </w:rPr>
        <w:t>processa</w:t>
      </w:r>
      <w:proofErr w:type="spellEnd"/>
      <w:r w:rsidRPr="00A6303E">
        <w:rPr>
          <w:lang w:val="en-US"/>
        </w:rPr>
        <w:t xml:space="preserve"> </w:t>
      </w:r>
      <w:proofErr w:type="spellStart"/>
      <w:r w:rsidRPr="00A6303E">
        <w:rPr>
          <w:lang w:val="en-US"/>
        </w:rPr>
        <w:t>i</w:t>
      </w:r>
      <w:proofErr w:type="spellEnd"/>
      <w:r w:rsidRPr="00A6303E">
        <w:rPr>
          <w:lang w:val="en-US"/>
        </w:rPr>
        <w:t xml:space="preserve"> </w:t>
      </w:r>
      <w:proofErr w:type="spellStart"/>
      <w:r w:rsidRPr="00A6303E">
        <w:rPr>
          <w:lang w:val="en-US"/>
        </w:rPr>
        <w:t>obosnovanie</w:t>
      </w:r>
      <w:proofErr w:type="spellEnd"/>
      <w:r w:rsidRPr="00A6303E">
        <w:rPr>
          <w:lang w:val="en-US"/>
        </w:rPr>
        <w:t xml:space="preserve"> </w:t>
      </w:r>
      <w:proofErr w:type="spellStart"/>
      <w:r w:rsidRPr="00A6303E">
        <w:rPr>
          <w:lang w:val="en-US"/>
        </w:rPr>
        <w:t>paramet-rov</w:t>
      </w:r>
      <w:proofErr w:type="spellEnd"/>
      <w:r w:rsidRPr="00A6303E">
        <w:rPr>
          <w:lang w:val="en-US"/>
        </w:rPr>
        <w:t xml:space="preserve"> </w:t>
      </w:r>
      <w:proofErr w:type="spellStart"/>
      <w:r w:rsidRPr="00A6303E">
        <w:rPr>
          <w:lang w:val="en-US"/>
        </w:rPr>
        <w:t>doziruyushhego</w:t>
      </w:r>
      <w:proofErr w:type="spellEnd"/>
      <w:r w:rsidRPr="00A6303E">
        <w:rPr>
          <w:lang w:val="en-US"/>
        </w:rPr>
        <w:t xml:space="preserve"> </w:t>
      </w:r>
      <w:proofErr w:type="spellStart"/>
      <w:r w:rsidRPr="00A6303E">
        <w:rPr>
          <w:lang w:val="en-US"/>
        </w:rPr>
        <w:t>ustrojstva</w:t>
      </w:r>
      <w:proofErr w:type="spellEnd"/>
      <w:r w:rsidRPr="00A6303E">
        <w:rPr>
          <w:lang w:val="en-US"/>
        </w:rPr>
        <w:t xml:space="preserve"> </w:t>
      </w:r>
      <w:proofErr w:type="spellStart"/>
      <w:r w:rsidRPr="00A6303E">
        <w:rPr>
          <w:lang w:val="en-US"/>
        </w:rPr>
        <w:t>dlya</w:t>
      </w:r>
      <w:proofErr w:type="spellEnd"/>
      <w:r w:rsidRPr="00A6303E">
        <w:rPr>
          <w:lang w:val="en-US"/>
        </w:rPr>
        <w:t xml:space="preserve"> </w:t>
      </w:r>
      <w:proofErr w:type="spellStart"/>
      <w:r w:rsidRPr="00A6303E">
        <w:rPr>
          <w:lang w:val="en-US"/>
        </w:rPr>
        <w:t>lotochnoj</w:t>
      </w:r>
      <w:proofErr w:type="spellEnd"/>
      <w:r w:rsidRPr="00A6303E">
        <w:rPr>
          <w:lang w:val="en-US"/>
        </w:rPr>
        <w:t xml:space="preserve"> </w:t>
      </w:r>
      <w:proofErr w:type="spellStart"/>
      <w:r w:rsidRPr="00A6303E">
        <w:rPr>
          <w:lang w:val="en-US"/>
        </w:rPr>
        <w:t>linii</w:t>
      </w:r>
      <w:proofErr w:type="spellEnd"/>
      <w:r w:rsidRPr="00A6303E">
        <w:rPr>
          <w:lang w:val="en-US"/>
        </w:rPr>
        <w:t xml:space="preserve"> </w:t>
      </w:r>
      <w:proofErr w:type="spellStart"/>
      <w:r w:rsidRPr="00A6303E">
        <w:rPr>
          <w:lang w:val="en-US"/>
        </w:rPr>
        <w:t>razdachi</w:t>
      </w:r>
      <w:proofErr w:type="spellEnd"/>
      <w:r w:rsidRPr="00A6303E">
        <w:rPr>
          <w:lang w:val="en-US"/>
        </w:rPr>
        <w:t xml:space="preserve"> </w:t>
      </w:r>
      <w:proofErr w:type="spellStart"/>
      <w:r w:rsidRPr="00A6303E">
        <w:rPr>
          <w:lang w:val="en-US"/>
        </w:rPr>
        <w:t>kormov</w:t>
      </w:r>
      <w:proofErr w:type="spellEnd"/>
      <w:r w:rsidRPr="00A6303E">
        <w:rPr>
          <w:lang w:val="en-US"/>
        </w:rPr>
        <w:t xml:space="preserve"> </w:t>
      </w:r>
      <w:proofErr w:type="spellStart"/>
      <w:r w:rsidRPr="00A6303E">
        <w:rPr>
          <w:lang w:val="en-US"/>
        </w:rPr>
        <w:t>na</w:t>
      </w:r>
      <w:proofErr w:type="spellEnd"/>
      <w:r w:rsidRPr="00A6303E">
        <w:rPr>
          <w:lang w:val="en-US"/>
        </w:rPr>
        <w:t xml:space="preserve"> </w:t>
      </w:r>
      <w:proofErr w:type="spellStart"/>
      <w:r w:rsidRPr="00A6303E">
        <w:rPr>
          <w:lang w:val="en-US"/>
        </w:rPr>
        <w:t>svinovodcheskix</w:t>
      </w:r>
      <w:proofErr w:type="spellEnd"/>
      <w:r w:rsidRPr="00A6303E">
        <w:rPr>
          <w:lang w:val="en-US"/>
        </w:rPr>
        <w:t xml:space="preserve"> </w:t>
      </w:r>
      <w:proofErr w:type="spellStart"/>
      <w:r w:rsidRPr="00A6303E">
        <w:rPr>
          <w:lang w:val="en-US"/>
        </w:rPr>
        <w:t>fermax</w:t>
      </w:r>
      <w:proofErr w:type="spellEnd"/>
      <w:r w:rsidRPr="00A6303E">
        <w:rPr>
          <w:lang w:val="en-US"/>
        </w:rPr>
        <w:t xml:space="preserve">: Dis. . </w:t>
      </w:r>
      <w:proofErr w:type="spellStart"/>
      <w:r w:rsidRPr="00A6303E">
        <w:rPr>
          <w:lang w:val="en-US"/>
        </w:rPr>
        <w:t>kand.texn.nauk</w:t>
      </w:r>
      <w:proofErr w:type="spellEnd"/>
      <w:r w:rsidRPr="00A6303E">
        <w:rPr>
          <w:lang w:val="en-US"/>
        </w:rPr>
        <w:t xml:space="preserve"> 05.20.01. Saratov, 1971. – 170 s.</w:t>
      </w:r>
    </w:p>
    <w:sectPr w:rsidR="00E9446D" w:rsidRPr="00A6303E" w:rsidSect="009B290A">
      <w:headerReference w:type="even" r:id="rId30"/>
      <w:headerReference w:type="default" r:id="rId31"/>
      <w:footerReference w:type="default" r:id="rId3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87EA02" w14:textId="77777777" w:rsidR="003F55F3" w:rsidRDefault="003F55F3" w:rsidP="005F39E1">
      <w:r>
        <w:separator/>
      </w:r>
    </w:p>
  </w:endnote>
  <w:endnote w:type="continuationSeparator" w:id="0">
    <w:p w14:paraId="2D05E8D7" w14:textId="77777777" w:rsidR="003F55F3" w:rsidRDefault="003F55F3" w:rsidP="005F3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Microsoft Sans Serif">
    <w:panose1 w:val="020B0604020202020204"/>
    <w:charset w:val="00"/>
    <w:family w:val="swiss"/>
    <w:pitch w:val="variable"/>
    <w:sig w:usb0="E1002AFF" w:usb1="C0000002" w:usb2="00000008" w:usb3="00000000" w:csb0="000101FF" w:csb1="00000000"/>
  </w:font>
  <w:font w:name="Segoe UI">
    <w:panose1 w:val="020B0604020202020204"/>
    <w:charset w:val="CC"/>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A2D24" w14:textId="4CBCAB13" w:rsidR="00022DC4" w:rsidRPr="002023A5" w:rsidRDefault="002023A5">
    <w:pPr>
      <w:pStyle w:val="Footer"/>
      <w:rPr>
        <w:lang w:val="en-US"/>
      </w:rPr>
    </w:pPr>
    <w:hyperlink r:id="rId1" w:history="1">
      <w:r w:rsidRPr="00352EBD">
        <w:rPr>
          <w:rStyle w:val="Hyperlink"/>
          <w:sz w:val="24"/>
          <w:szCs w:val="24"/>
        </w:rPr>
        <w:t>http://ej.kubagro.ru/202</w:t>
      </w:r>
      <w:r w:rsidRPr="00352EBD">
        <w:rPr>
          <w:rStyle w:val="Hyperlink"/>
          <w:sz w:val="24"/>
          <w:szCs w:val="24"/>
          <w:lang w:val="en-US"/>
        </w:rPr>
        <w:t>5</w:t>
      </w:r>
      <w:r w:rsidRPr="00352EBD">
        <w:rPr>
          <w:rStyle w:val="Hyperlink"/>
          <w:sz w:val="24"/>
          <w:szCs w:val="24"/>
        </w:rPr>
        <w:t>/01/pdf/</w:t>
      </w:r>
      <w:r w:rsidRPr="00352EBD">
        <w:rPr>
          <w:rStyle w:val="Hyperlink"/>
          <w:sz w:val="24"/>
          <w:szCs w:val="24"/>
          <w:lang w:val="en-US"/>
        </w:rPr>
        <w:t>2</w:t>
      </w:r>
      <w:r w:rsidRPr="00352EBD">
        <w:rPr>
          <w:rStyle w:val="Hyperlink"/>
          <w:sz w:val="24"/>
          <w:szCs w:val="24"/>
          <w:lang w:val="en-US"/>
        </w:rPr>
        <w:t>1</w:t>
      </w:r>
      <w:r w:rsidRPr="00352EBD">
        <w:rPr>
          <w:rStyle w:val="Hyperlink"/>
          <w:sz w:val="24"/>
          <w:szCs w:val="24"/>
        </w:rPr>
        <w:t>.pdf</w:t>
      </w:r>
    </w:hyperlink>
    <w:r>
      <w:rPr>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7C7F93" w14:textId="77777777" w:rsidR="003F55F3" w:rsidRDefault="003F55F3" w:rsidP="005F39E1">
      <w:r>
        <w:separator/>
      </w:r>
    </w:p>
  </w:footnote>
  <w:footnote w:type="continuationSeparator" w:id="0">
    <w:p w14:paraId="4BF931C3" w14:textId="77777777" w:rsidR="003F55F3" w:rsidRDefault="003F55F3" w:rsidP="005F39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30818341"/>
      <w:docPartObj>
        <w:docPartGallery w:val="Page Numbers (Top of Page)"/>
        <w:docPartUnique/>
      </w:docPartObj>
    </w:sdtPr>
    <w:sdtContent>
      <w:p w14:paraId="798DED13" w14:textId="56AA24EC" w:rsidR="00022DC4" w:rsidRDefault="00022DC4" w:rsidP="00352EB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CBD788A" w14:textId="77777777" w:rsidR="00022DC4" w:rsidRDefault="00022DC4" w:rsidP="00022DC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99643722"/>
      <w:docPartObj>
        <w:docPartGallery w:val="Page Numbers (Top of Page)"/>
        <w:docPartUnique/>
      </w:docPartObj>
    </w:sdtPr>
    <w:sdtContent>
      <w:p w14:paraId="7852C62F" w14:textId="0543D709" w:rsidR="00022DC4" w:rsidRDefault="00022DC4" w:rsidP="00352EBD">
        <w:pPr>
          <w:pStyle w:val="Header"/>
          <w:framePr w:wrap="none" w:vAnchor="text" w:hAnchor="margin" w:xAlign="right" w:y="1"/>
          <w:rPr>
            <w:rStyle w:val="PageNumber"/>
          </w:rPr>
        </w:pPr>
        <w:r w:rsidRPr="00022DC4">
          <w:rPr>
            <w:rStyle w:val="PageNumber"/>
            <w:sz w:val="28"/>
            <w:szCs w:val="28"/>
          </w:rPr>
          <w:fldChar w:fldCharType="begin"/>
        </w:r>
        <w:r w:rsidRPr="00022DC4">
          <w:rPr>
            <w:rStyle w:val="PageNumber"/>
            <w:sz w:val="28"/>
            <w:szCs w:val="28"/>
          </w:rPr>
          <w:instrText xml:space="preserve"> PAGE </w:instrText>
        </w:r>
        <w:r w:rsidRPr="00022DC4">
          <w:rPr>
            <w:rStyle w:val="PageNumber"/>
            <w:sz w:val="28"/>
            <w:szCs w:val="28"/>
          </w:rPr>
          <w:fldChar w:fldCharType="separate"/>
        </w:r>
        <w:r w:rsidRPr="00022DC4">
          <w:rPr>
            <w:rStyle w:val="PageNumber"/>
            <w:noProof/>
            <w:sz w:val="28"/>
            <w:szCs w:val="28"/>
          </w:rPr>
          <w:t>1</w:t>
        </w:r>
        <w:r w:rsidRPr="00022DC4">
          <w:rPr>
            <w:rStyle w:val="PageNumber"/>
            <w:sz w:val="28"/>
            <w:szCs w:val="28"/>
          </w:rPr>
          <w:fldChar w:fldCharType="end"/>
        </w:r>
      </w:p>
    </w:sdtContent>
  </w:sdt>
  <w:sdt>
    <w:sdtPr>
      <w:id w:val="-816877253"/>
      <w:docPartObj>
        <w:docPartGallery w:val="Page Numbers (Top of Page)"/>
        <w:docPartUnique/>
      </w:docPartObj>
    </w:sdtPr>
    <w:sdtEndPr>
      <w:rPr>
        <w:sz w:val="24"/>
        <w:szCs w:val="24"/>
      </w:rPr>
    </w:sdtEndPr>
    <w:sdtContent>
      <w:sdt>
        <w:sdtPr>
          <w:rPr>
            <w:sz w:val="24"/>
            <w:szCs w:val="24"/>
          </w:rPr>
          <w:id w:val="-144504159"/>
          <w:docPartObj>
            <w:docPartGallery w:val="Page Numbers (Top of Page)"/>
            <w:docPartUnique/>
          </w:docPartObj>
        </w:sdtPr>
        <w:sdtContent>
          <w:p w14:paraId="18F68FAB" w14:textId="5F96E649" w:rsidR="00936224" w:rsidRPr="00022DC4" w:rsidRDefault="00022DC4" w:rsidP="00022DC4">
            <w:pPr>
              <w:pStyle w:val="Header"/>
              <w:tabs>
                <w:tab w:val="center" w:pos="4844"/>
                <w:tab w:val="right" w:pos="9689"/>
              </w:tabs>
              <w:ind w:right="360"/>
              <w:rPr>
                <w:sz w:val="24"/>
                <w:szCs w:val="24"/>
              </w:rPr>
            </w:pPr>
            <w:r w:rsidRPr="00FD4AB5">
              <w:rPr>
                <w:sz w:val="24"/>
                <w:szCs w:val="24"/>
              </w:rPr>
              <w:t xml:space="preserve">Научный журнал </w:t>
            </w:r>
            <w:proofErr w:type="spellStart"/>
            <w:r w:rsidRPr="00FD4AB5">
              <w:rPr>
                <w:sz w:val="24"/>
                <w:szCs w:val="24"/>
              </w:rPr>
              <w:t>КубГАУ</w:t>
            </w:r>
            <w:proofErr w:type="spellEnd"/>
            <w:r w:rsidRPr="00FD4AB5">
              <w:rPr>
                <w:sz w:val="24"/>
                <w:szCs w:val="24"/>
              </w:rPr>
              <w:t>, №20</w:t>
            </w:r>
            <w:r>
              <w:rPr>
                <w:sz w:val="24"/>
                <w:szCs w:val="24"/>
              </w:rPr>
              <w:t>5</w:t>
            </w:r>
            <w:r w:rsidRPr="00FD4AB5">
              <w:rPr>
                <w:sz w:val="24"/>
                <w:szCs w:val="24"/>
              </w:rPr>
              <w:t>(</w:t>
            </w:r>
            <w:r>
              <w:rPr>
                <w:sz w:val="24"/>
                <w:szCs w:val="24"/>
              </w:rPr>
              <w:t>0</w:t>
            </w:r>
            <w:r>
              <w:rPr>
                <w:sz w:val="24"/>
                <w:szCs w:val="24"/>
                <w:lang w:val="en-US"/>
              </w:rPr>
              <w:t>1</w:t>
            </w:r>
            <w:r w:rsidRPr="00FD4AB5">
              <w:rPr>
                <w:sz w:val="24"/>
                <w:szCs w:val="24"/>
              </w:rPr>
              <w:t>), 202</w:t>
            </w:r>
            <w:r>
              <w:rPr>
                <w:sz w:val="24"/>
                <w:szCs w:val="24"/>
              </w:rPr>
              <w:t>5</w:t>
            </w:r>
            <w:r w:rsidRPr="00FD4AB5">
              <w:rPr>
                <w:sz w:val="24"/>
                <w:szCs w:val="24"/>
              </w:rPr>
              <w:t xml:space="preserve">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E59895C2"/>
    <w:lvl w:ilvl="0">
      <w:numFmt w:val="bullet"/>
      <w:lvlText w:val="*"/>
      <w:lvlJc w:val="left"/>
    </w:lvl>
  </w:abstractNum>
  <w:abstractNum w:abstractNumId="1" w15:restartNumberingAfterBreak="0">
    <w:nsid w:val="005149D1"/>
    <w:multiLevelType w:val="hybridMultilevel"/>
    <w:tmpl w:val="E4787600"/>
    <w:lvl w:ilvl="0" w:tplc="C28ACA84">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FB08FA"/>
    <w:multiLevelType w:val="hybridMultilevel"/>
    <w:tmpl w:val="232C9792"/>
    <w:lvl w:ilvl="0" w:tplc="7D9C4D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2193402E"/>
    <w:multiLevelType w:val="multilevel"/>
    <w:tmpl w:val="882455EC"/>
    <w:lvl w:ilvl="0">
      <w:start w:val="1"/>
      <w:numFmt w:val="decimal"/>
      <w:lvlText w:val="%1."/>
      <w:lvlJc w:val="left"/>
      <w:pPr>
        <w:tabs>
          <w:tab w:val="num" w:pos="720"/>
        </w:tabs>
        <w:ind w:left="720" w:hanging="360"/>
      </w:pPr>
      <w:rPr>
        <w:rFonts w:hint="default"/>
        <w:sz w:val="28"/>
        <w:szCs w:val="28"/>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 w15:restartNumberingAfterBreak="0">
    <w:nsid w:val="44AE09FF"/>
    <w:multiLevelType w:val="multilevel"/>
    <w:tmpl w:val="789ED92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 w15:restartNumberingAfterBreak="0">
    <w:nsid w:val="44E70D5F"/>
    <w:multiLevelType w:val="hybridMultilevel"/>
    <w:tmpl w:val="47DAEE4E"/>
    <w:lvl w:ilvl="0" w:tplc="954AB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46B56088"/>
    <w:multiLevelType w:val="hybridMultilevel"/>
    <w:tmpl w:val="5FC6CDF0"/>
    <w:lvl w:ilvl="0" w:tplc="279E4AFC">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C814103"/>
    <w:multiLevelType w:val="multilevel"/>
    <w:tmpl w:val="B2C25A90"/>
    <w:lvl w:ilvl="0">
      <w:start w:val="1"/>
      <w:numFmt w:val="bullet"/>
      <w:lvlText w:val=""/>
      <w:lvlJc w:val="left"/>
      <w:pPr>
        <w:tabs>
          <w:tab w:val="num" w:pos="720"/>
        </w:tabs>
        <w:ind w:left="720" w:hanging="360"/>
      </w:pPr>
      <w:rPr>
        <w:rFonts w:ascii="Symbol" w:hAnsi="Symbol" w:cs="Symbol" w:hint="default"/>
        <w:sz w:val="20"/>
        <w:szCs w:val="20"/>
      </w:rPr>
    </w:lvl>
    <w:lvl w:ilvl="1">
      <w:start w:val="1"/>
      <w:numFmt w:val="decimal"/>
      <w:lvlText w:val="%2."/>
      <w:lvlJc w:val="left"/>
      <w:pPr>
        <w:ind w:left="928" w:hanging="360"/>
      </w:pPr>
      <w:rPr>
        <w:rFonts w:hint="default"/>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15:restartNumberingAfterBreak="0">
    <w:nsid w:val="5A4B2F3E"/>
    <w:multiLevelType w:val="multilevel"/>
    <w:tmpl w:val="24ECC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EB920E9"/>
    <w:multiLevelType w:val="multilevel"/>
    <w:tmpl w:val="A72CAE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71837108"/>
    <w:multiLevelType w:val="multilevel"/>
    <w:tmpl w:val="35D20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68F2A1F"/>
    <w:multiLevelType w:val="hybridMultilevel"/>
    <w:tmpl w:val="28E2EA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7"/>
  </w:num>
  <w:num w:numId="3">
    <w:abstractNumId w:val="3"/>
  </w:num>
  <w:num w:numId="4">
    <w:abstractNumId w:val="5"/>
  </w:num>
  <w:num w:numId="5">
    <w:abstractNumId w:val="11"/>
  </w:num>
  <w:num w:numId="6">
    <w:abstractNumId w:val="9"/>
  </w:num>
  <w:num w:numId="7">
    <w:abstractNumId w:val="0"/>
    <w:lvlOverride w:ilvl="0">
      <w:lvl w:ilvl="0">
        <w:numFmt w:val="bullet"/>
        <w:lvlText w:val="•"/>
        <w:legacy w:legacy="1" w:legacySpace="0" w:legacyIndent="163"/>
        <w:lvlJc w:val="left"/>
        <w:rPr>
          <w:rFonts w:ascii="Times New Roman" w:hAnsi="Times New Roman" w:hint="default"/>
        </w:rPr>
      </w:lvl>
    </w:lvlOverride>
  </w:num>
  <w:num w:numId="8">
    <w:abstractNumId w:val="0"/>
    <w:lvlOverride w:ilvl="0">
      <w:lvl w:ilvl="0">
        <w:numFmt w:val="bullet"/>
        <w:lvlText w:val="•"/>
        <w:legacy w:legacy="1" w:legacySpace="0" w:legacyIndent="168"/>
        <w:lvlJc w:val="left"/>
        <w:rPr>
          <w:rFonts w:ascii="Microsoft Sans Serif" w:hAnsi="Microsoft Sans Serif" w:hint="default"/>
        </w:rPr>
      </w:lvl>
    </w:lvlOverride>
  </w:num>
  <w:num w:numId="9">
    <w:abstractNumId w:val="8"/>
  </w:num>
  <w:num w:numId="10">
    <w:abstractNumId w:val="10"/>
  </w:num>
  <w:num w:numId="11">
    <w:abstractNumId w:val="2"/>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embedSystemFonts/>
  <w:proofState w:spelling="clean"/>
  <w:defaultTabStop w:val="708"/>
  <w:autoHyphenation/>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292D"/>
    <w:rsid w:val="00001EAC"/>
    <w:rsid w:val="00003F28"/>
    <w:rsid w:val="000106B5"/>
    <w:rsid w:val="0001187B"/>
    <w:rsid w:val="00015DD2"/>
    <w:rsid w:val="00022DC4"/>
    <w:rsid w:val="00030301"/>
    <w:rsid w:val="000375CD"/>
    <w:rsid w:val="000401C6"/>
    <w:rsid w:val="00051898"/>
    <w:rsid w:val="00060C3B"/>
    <w:rsid w:val="00063F47"/>
    <w:rsid w:val="00067167"/>
    <w:rsid w:val="00067B1C"/>
    <w:rsid w:val="00095EBE"/>
    <w:rsid w:val="000A26FB"/>
    <w:rsid w:val="000B3ADF"/>
    <w:rsid w:val="000F6423"/>
    <w:rsid w:val="0010297B"/>
    <w:rsid w:val="00104F54"/>
    <w:rsid w:val="001051A4"/>
    <w:rsid w:val="00105759"/>
    <w:rsid w:val="00106AA5"/>
    <w:rsid w:val="00113876"/>
    <w:rsid w:val="00117260"/>
    <w:rsid w:val="00124D04"/>
    <w:rsid w:val="00140839"/>
    <w:rsid w:val="00144E0F"/>
    <w:rsid w:val="0014727E"/>
    <w:rsid w:val="0015292D"/>
    <w:rsid w:val="0015314A"/>
    <w:rsid w:val="00153E3B"/>
    <w:rsid w:val="00174D5E"/>
    <w:rsid w:val="00176EEC"/>
    <w:rsid w:val="00194C86"/>
    <w:rsid w:val="001A22A0"/>
    <w:rsid w:val="001A4913"/>
    <w:rsid w:val="001A4CDA"/>
    <w:rsid w:val="001A5189"/>
    <w:rsid w:val="001B0B3D"/>
    <w:rsid w:val="001B581F"/>
    <w:rsid w:val="001C03BC"/>
    <w:rsid w:val="001D0F04"/>
    <w:rsid w:val="001D6CA1"/>
    <w:rsid w:val="001E0D69"/>
    <w:rsid w:val="001E32BD"/>
    <w:rsid w:val="002015CC"/>
    <w:rsid w:val="002023A5"/>
    <w:rsid w:val="00204AA5"/>
    <w:rsid w:val="00204C44"/>
    <w:rsid w:val="00210E93"/>
    <w:rsid w:val="0021292E"/>
    <w:rsid w:val="00251003"/>
    <w:rsid w:val="00265D86"/>
    <w:rsid w:val="0027082B"/>
    <w:rsid w:val="002801B1"/>
    <w:rsid w:val="0028123E"/>
    <w:rsid w:val="00282736"/>
    <w:rsid w:val="002A63F5"/>
    <w:rsid w:val="002B1033"/>
    <w:rsid w:val="002B33A1"/>
    <w:rsid w:val="002B3EA1"/>
    <w:rsid w:val="002B3EDC"/>
    <w:rsid w:val="002C545F"/>
    <w:rsid w:val="002D2022"/>
    <w:rsid w:val="002F1B69"/>
    <w:rsid w:val="00310279"/>
    <w:rsid w:val="00312FCA"/>
    <w:rsid w:val="0031429C"/>
    <w:rsid w:val="00314456"/>
    <w:rsid w:val="00316240"/>
    <w:rsid w:val="00321856"/>
    <w:rsid w:val="00335B28"/>
    <w:rsid w:val="0033798A"/>
    <w:rsid w:val="00343EF1"/>
    <w:rsid w:val="003510B9"/>
    <w:rsid w:val="00365783"/>
    <w:rsid w:val="00367404"/>
    <w:rsid w:val="00374B2F"/>
    <w:rsid w:val="00385925"/>
    <w:rsid w:val="003909DD"/>
    <w:rsid w:val="003C6D9F"/>
    <w:rsid w:val="003E41EA"/>
    <w:rsid w:val="003E7C81"/>
    <w:rsid w:val="003F55F3"/>
    <w:rsid w:val="003F5E5C"/>
    <w:rsid w:val="00405D2C"/>
    <w:rsid w:val="00412D14"/>
    <w:rsid w:val="004217FE"/>
    <w:rsid w:val="00435090"/>
    <w:rsid w:val="004447B4"/>
    <w:rsid w:val="0044490F"/>
    <w:rsid w:val="00445026"/>
    <w:rsid w:val="00451AE8"/>
    <w:rsid w:val="00463BD4"/>
    <w:rsid w:val="00463C34"/>
    <w:rsid w:val="0047343D"/>
    <w:rsid w:val="004842F3"/>
    <w:rsid w:val="00495EC6"/>
    <w:rsid w:val="0049616A"/>
    <w:rsid w:val="004B0C53"/>
    <w:rsid w:val="004B7D2F"/>
    <w:rsid w:val="004D6DDF"/>
    <w:rsid w:val="00510720"/>
    <w:rsid w:val="00527847"/>
    <w:rsid w:val="0053360E"/>
    <w:rsid w:val="0054546F"/>
    <w:rsid w:val="0055350B"/>
    <w:rsid w:val="005748C8"/>
    <w:rsid w:val="00577490"/>
    <w:rsid w:val="00584B93"/>
    <w:rsid w:val="005A0D2E"/>
    <w:rsid w:val="005A40EB"/>
    <w:rsid w:val="005E13A8"/>
    <w:rsid w:val="005E496D"/>
    <w:rsid w:val="005E730F"/>
    <w:rsid w:val="005F2D5D"/>
    <w:rsid w:val="005F39E1"/>
    <w:rsid w:val="005F4B46"/>
    <w:rsid w:val="006038FF"/>
    <w:rsid w:val="0063231F"/>
    <w:rsid w:val="00642139"/>
    <w:rsid w:val="006426CA"/>
    <w:rsid w:val="0065118C"/>
    <w:rsid w:val="006971DD"/>
    <w:rsid w:val="006974F9"/>
    <w:rsid w:val="006A53B9"/>
    <w:rsid w:val="006B2612"/>
    <w:rsid w:val="006C2DF5"/>
    <w:rsid w:val="006C6184"/>
    <w:rsid w:val="006E4129"/>
    <w:rsid w:val="006F4A39"/>
    <w:rsid w:val="007073DF"/>
    <w:rsid w:val="00717135"/>
    <w:rsid w:val="00722BF3"/>
    <w:rsid w:val="0072385A"/>
    <w:rsid w:val="00730B11"/>
    <w:rsid w:val="00730DDB"/>
    <w:rsid w:val="007316A5"/>
    <w:rsid w:val="007441B6"/>
    <w:rsid w:val="00744B8C"/>
    <w:rsid w:val="00747EBD"/>
    <w:rsid w:val="00757457"/>
    <w:rsid w:val="00761DBB"/>
    <w:rsid w:val="0076367A"/>
    <w:rsid w:val="00771E12"/>
    <w:rsid w:val="00785C02"/>
    <w:rsid w:val="00790C54"/>
    <w:rsid w:val="00791256"/>
    <w:rsid w:val="00796B66"/>
    <w:rsid w:val="007A02CD"/>
    <w:rsid w:val="007A1169"/>
    <w:rsid w:val="007A5C40"/>
    <w:rsid w:val="007B3C90"/>
    <w:rsid w:val="007B4517"/>
    <w:rsid w:val="007B4540"/>
    <w:rsid w:val="007C44FF"/>
    <w:rsid w:val="007D6A77"/>
    <w:rsid w:val="007F7234"/>
    <w:rsid w:val="00807666"/>
    <w:rsid w:val="00811053"/>
    <w:rsid w:val="00811486"/>
    <w:rsid w:val="00820309"/>
    <w:rsid w:val="00823062"/>
    <w:rsid w:val="0082637B"/>
    <w:rsid w:val="00840CEC"/>
    <w:rsid w:val="00845931"/>
    <w:rsid w:val="00847846"/>
    <w:rsid w:val="00855541"/>
    <w:rsid w:val="00855E63"/>
    <w:rsid w:val="00860956"/>
    <w:rsid w:val="0087002C"/>
    <w:rsid w:val="00872134"/>
    <w:rsid w:val="0089292D"/>
    <w:rsid w:val="008951C6"/>
    <w:rsid w:val="00897643"/>
    <w:rsid w:val="008A71D0"/>
    <w:rsid w:val="008A7BC0"/>
    <w:rsid w:val="008B55B9"/>
    <w:rsid w:val="008D200E"/>
    <w:rsid w:val="008E3204"/>
    <w:rsid w:val="008F267B"/>
    <w:rsid w:val="008F3053"/>
    <w:rsid w:val="00905BC2"/>
    <w:rsid w:val="00914054"/>
    <w:rsid w:val="00921511"/>
    <w:rsid w:val="00922010"/>
    <w:rsid w:val="0092398C"/>
    <w:rsid w:val="009239FA"/>
    <w:rsid w:val="00926E6A"/>
    <w:rsid w:val="009304CF"/>
    <w:rsid w:val="00931EF0"/>
    <w:rsid w:val="00936224"/>
    <w:rsid w:val="00937E77"/>
    <w:rsid w:val="009400B0"/>
    <w:rsid w:val="009448CD"/>
    <w:rsid w:val="00946DBA"/>
    <w:rsid w:val="00952C9C"/>
    <w:rsid w:val="00957BA1"/>
    <w:rsid w:val="0096047A"/>
    <w:rsid w:val="00987833"/>
    <w:rsid w:val="009A3535"/>
    <w:rsid w:val="009B075D"/>
    <w:rsid w:val="009B290A"/>
    <w:rsid w:val="009B45D0"/>
    <w:rsid w:val="009B6358"/>
    <w:rsid w:val="009B6F63"/>
    <w:rsid w:val="009E0420"/>
    <w:rsid w:val="009E4E89"/>
    <w:rsid w:val="00A02513"/>
    <w:rsid w:val="00A02E32"/>
    <w:rsid w:val="00A3673D"/>
    <w:rsid w:val="00A47AEB"/>
    <w:rsid w:val="00A5780E"/>
    <w:rsid w:val="00A6303E"/>
    <w:rsid w:val="00A764E1"/>
    <w:rsid w:val="00A828F6"/>
    <w:rsid w:val="00A8338B"/>
    <w:rsid w:val="00AA0817"/>
    <w:rsid w:val="00AA1E1C"/>
    <w:rsid w:val="00AA3AF0"/>
    <w:rsid w:val="00AA4AF7"/>
    <w:rsid w:val="00AA604F"/>
    <w:rsid w:val="00AB6FEB"/>
    <w:rsid w:val="00AC2009"/>
    <w:rsid w:val="00AC5FD1"/>
    <w:rsid w:val="00AD481E"/>
    <w:rsid w:val="00AD6695"/>
    <w:rsid w:val="00AE7D4B"/>
    <w:rsid w:val="00B007B2"/>
    <w:rsid w:val="00B02184"/>
    <w:rsid w:val="00B1146E"/>
    <w:rsid w:val="00B14BCF"/>
    <w:rsid w:val="00B17818"/>
    <w:rsid w:val="00B4782D"/>
    <w:rsid w:val="00B55A78"/>
    <w:rsid w:val="00B6452A"/>
    <w:rsid w:val="00B717E3"/>
    <w:rsid w:val="00B73AB1"/>
    <w:rsid w:val="00B756D3"/>
    <w:rsid w:val="00B821F7"/>
    <w:rsid w:val="00B93946"/>
    <w:rsid w:val="00B94249"/>
    <w:rsid w:val="00BE52C1"/>
    <w:rsid w:val="00BF3CD9"/>
    <w:rsid w:val="00BF761A"/>
    <w:rsid w:val="00BF7EA4"/>
    <w:rsid w:val="00C073D5"/>
    <w:rsid w:val="00C1426F"/>
    <w:rsid w:val="00C23949"/>
    <w:rsid w:val="00C30B81"/>
    <w:rsid w:val="00C36127"/>
    <w:rsid w:val="00C41080"/>
    <w:rsid w:val="00C42F34"/>
    <w:rsid w:val="00C436B3"/>
    <w:rsid w:val="00C5021F"/>
    <w:rsid w:val="00C54413"/>
    <w:rsid w:val="00C730E7"/>
    <w:rsid w:val="00C73774"/>
    <w:rsid w:val="00C83880"/>
    <w:rsid w:val="00C860BA"/>
    <w:rsid w:val="00CB7982"/>
    <w:rsid w:val="00CC2F84"/>
    <w:rsid w:val="00CD0912"/>
    <w:rsid w:val="00CE20B8"/>
    <w:rsid w:val="00CE7853"/>
    <w:rsid w:val="00CF00C7"/>
    <w:rsid w:val="00CF332A"/>
    <w:rsid w:val="00D00D33"/>
    <w:rsid w:val="00D07B18"/>
    <w:rsid w:val="00D20BE5"/>
    <w:rsid w:val="00D25328"/>
    <w:rsid w:val="00D31D14"/>
    <w:rsid w:val="00D364BE"/>
    <w:rsid w:val="00D4510B"/>
    <w:rsid w:val="00D52677"/>
    <w:rsid w:val="00D6314C"/>
    <w:rsid w:val="00D74CB2"/>
    <w:rsid w:val="00D8032C"/>
    <w:rsid w:val="00D90FCD"/>
    <w:rsid w:val="00D952ED"/>
    <w:rsid w:val="00DB6224"/>
    <w:rsid w:val="00DC29D7"/>
    <w:rsid w:val="00DC3180"/>
    <w:rsid w:val="00DC3752"/>
    <w:rsid w:val="00DE10F0"/>
    <w:rsid w:val="00DE7FEC"/>
    <w:rsid w:val="00DF05DF"/>
    <w:rsid w:val="00E002F0"/>
    <w:rsid w:val="00E00753"/>
    <w:rsid w:val="00E07505"/>
    <w:rsid w:val="00E138A2"/>
    <w:rsid w:val="00E63107"/>
    <w:rsid w:val="00E72EAB"/>
    <w:rsid w:val="00E74912"/>
    <w:rsid w:val="00E80A06"/>
    <w:rsid w:val="00E870AF"/>
    <w:rsid w:val="00E9446D"/>
    <w:rsid w:val="00E95DED"/>
    <w:rsid w:val="00EC3D1F"/>
    <w:rsid w:val="00EC57D1"/>
    <w:rsid w:val="00ED5DCD"/>
    <w:rsid w:val="00EE0BDE"/>
    <w:rsid w:val="00EE5029"/>
    <w:rsid w:val="00EF7F89"/>
    <w:rsid w:val="00F019E4"/>
    <w:rsid w:val="00F10BB4"/>
    <w:rsid w:val="00F11879"/>
    <w:rsid w:val="00F15F10"/>
    <w:rsid w:val="00F24A3A"/>
    <w:rsid w:val="00F300A1"/>
    <w:rsid w:val="00F33C62"/>
    <w:rsid w:val="00F37502"/>
    <w:rsid w:val="00F801CC"/>
    <w:rsid w:val="00F860D7"/>
    <w:rsid w:val="00F9051B"/>
    <w:rsid w:val="00FC3F74"/>
    <w:rsid w:val="00FD0951"/>
    <w:rsid w:val="00FD224B"/>
    <w:rsid w:val="00FD6119"/>
    <w:rsid w:val="00FE0830"/>
    <w:rsid w:val="00FF05DC"/>
    <w:rsid w:val="00FF2B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3910569"/>
  <w15:docId w15:val="{06D8BDC7-E7C3-8646-AC80-5019DB419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643"/>
    <w:pPr>
      <w:widowControl w:val="0"/>
      <w:autoSpaceDE w:val="0"/>
      <w:autoSpaceDN w:val="0"/>
      <w:adjustRightInd w:val="0"/>
    </w:pPr>
    <w:rPr>
      <w:rFonts w:ascii="Times New Roman" w:eastAsia="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5F39E1"/>
    <w:pPr>
      <w:tabs>
        <w:tab w:val="center" w:pos="4677"/>
        <w:tab w:val="right" w:pos="9355"/>
      </w:tabs>
    </w:pPr>
  </w:style>
  <w:style w:type="character" w:customStyle="1" w:styleId="HeaderChar">
    <w:name w:val="Header Char"/>
    <w:basedOn w:val="DefaultParagraphFont"/>
    <w:link w:val="Header"/>
    <w:uiPriority w:val="99"/>
    <w:locked/>
    <w:rsid w:val="005F39E1"/>
  </w:style>
  <w:style w:type="paragraph" w:styleId="Footer">
    <w:name w:val="footer"/>
    <w:basedOn w:val="Normal"/>
    <w:link w:val="FooterChar"/>
    <w:uiPriority w:val="99"/>
    <w:rsid w:val="005F39E1"/>
    <w:pPr>
      <w:tabs>
        <w:tab w:val="center" w:pos="4677"/>
        <w:tab w:val="right" w:pos="9355"/>
      </w:tabs>
    </w:pPr>
  </w:style>
  <w:style w:type="character" w:customStyle="1" w:styleId="FooterChar">
    <w:name w:val="Footer Char"/>
    <w:basedOn w:val="DefaultParagraphFont"/>
    <w:link w:val="Footer"/>
    <w:uiPriority w:val="99"/>
    <w:locked/>
    <w:rsid w:val="005F39E1"/>
  </w:style>
  <w:style w:type="paragraph" w:customStyle="1" w:styleId="psection">
    <w:name w:val="psection"/>
    <w:basedOn w:val="Normal"/>
    <w:uiPriority w:val="99"/>
    <w:rsid w:val="005F39E1"/>
    <w:pPr>
      <w:widowControl/>
      <w:autoSpaceDE/>
      <w:autoSpaceDN/>
      <w:adjustRightInd/>
      <w:spacing w:before="100" w:beforeAutospacing="1" w:after="100" w:afterAutospacing="1"/>
    </w:pPr>
    <w:rPr>
      <w:sz w:val="24"/>
      <w:szCs w:val="24"/>
    </w:rPr>
  </w:style>
  <w:style w:type="table" w:styleId="TableGrid">
    <w:name w:val="Table Grid"/>
    <w:basedOn w:val="TableNormal"/>
    <w:uiPriority w:val="99"/>
    <w:rsid w:val="005F39E1"/>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4B7D2F"/>
    <w:rPr>
      <w:rFonts w:ascii="Segoe UI" w:hAnsi="Segoe UI" w:cs="Segoe UI"/>
      <w:sz w:val="18"/>
      <w:szCs w:val="18"/>
    </w:rPr>
  </w:style>
  <w:style w:type="character" w:customStyle="1" w:styleId="BalloonTextChar">
    <w:name w:val="Balloon Text Char"/>
    <w:link w:val="BalloonText"/>
    <w:uiPriority w:val="99"/>
    <w:semiHidden/>
    <w:locked/>
    <w:rsid w:val="004B7D2F"/>
    <w:rPr>
      <w:rFonts w:ascii="Segoe UI" w:hAnsi="Segoe UI" w:cs="Segoe UI"/>
      <w:sz w:val="18"/>
      <w:szCs w:val="18"/>
      <w:lang w:eastAsia="ru-RU"/>
    </w:rPr>
  </w:style>
  <w:style w:type="character" w:styleId="Hyperlink">
    <w:name w:val="Hyperlink"/>
    <w:uiPriority w:val="99"/>
    <w:rsid w:val="00C730E7"/>
    <w:rPr>
      <w:color w:val="auto"/>
      <w:u w:val="single"/>
    </w:rPr>
  </w:style>
  <w:style w:type="paragraph" w:styleId="NormalWeb">
    <w:name w:val="Normal (Web)"/>
    <w:basedOn w:val="Normal"/>
    <w:uiPriority w:val="99"/>
    <w:semiHidden/>
    <w:unhideWhenUsed/>
    <w:rsid w:val="006A53B9"/>
    <w:pPr>
      <w:widowControl/>
      <w:autoSpaceDE/>
      <w:autoSpaceDN/>
      <w:adjustRightInd/>
      <w:spacing w:before="100" w:beforeAutospacing="1" w:after="100" w:afterAutospacing="1"/>
    </w:pPr>
    <w:rPr>
      <w:sz w:val="24"/>
      <w:szCs w:val="24"/>
    </w:rPr>
  </w:style>
  <w:style w:type="character" w:customStyle="1" w:styleId="apple-converted-space">
    <w:name w:val="apple-converted-space"/>
    <w:rsid w:val="006A53B9"/>
  </w:style>
  <w:style w:type="character" w:styleId="PlaceholderText">
    <w:name w:val="Placeholder Text"/>
    <w:basedOn w:val="DefaultParagraphFont"/>
    <w:uiPriority w:val="99"/>
    <w:semiHidden/>
    <w:rsid w:val="004447B4"/>
    <w:rPr>
      <w:color w:val="808080"/>
    </w:rPr>
  </w:style>
  <w:style w:type="character" w:customStyle="1" w:styleId="FontStyle375">
    <w:name w:val="Font Style375"/>
    <w:basedOn w:val="DefaultParagraphFont"/>
    <w:uiPriority w:val="99"/>
    <w:rsid w:val="007A02CD"/>
    <w:rPr>
      <w:rFonts w:ascii="Times New Roman" w:hAnsi="Times New Roman" w:cs="Times New Roman"/>
      <w:sz w:val="18"/>
      <w:szCs w:val="18"/>
    </w:rPr>
  </w:style>
  <w:style w:type="paragraph" w:customStyle="1" w:styleId="Style58">
    <w:name w:val="Style58"/>
    <w:basedOn w:val="Normal"/>
    <w:uiPriority w:val="99"/>
    <w:rsid w:val="00757457"/>
    <w:pPr>
      <w:spacing w:line="269" w:lineRule="exact"/>
      <w:ind w:firstLine="348"/>
      <w:jc w:val="both"/>
    </w:pPr>
    <w:rPr>
      <w:rFonts w:ascii="Lucida Sans Unicode" w:hAnsi="Lucida Sans Unicode"/>
      <w:sz w:val="24"/>
      <w:szCs w:val="24"/>
    </w:rPr>
  </w:style>
  <w:style w:type="character" w:customStyle="1" w:styleId="FontStyle385">
    <w:name w:val="Font Style385"/>
    <w:basedOn w:val="DefaultParagraphFont"/>
    <w:uiPriority w:val="99"/>
    <w:rsid w:val="00757457"/>
    <w:rPr>
      <w:rFonts w:ascii="Times New Roman" w:hAnsi="Times New Roman" w:cs="Times New Roman"/>
      <w:b/>
      <w:bCs/>
      <w:sz w:val="18"/>
      <w:szCs w:val="18"/>
    </w:rPr>
  </w:style>
  <w:style w:type="paragraph" w:customStyle="1" w:styleId="Style165">
    <w:name w:val="Style165"/>
    <w:basedOn w:val="Normal"/>
    <w:uiPriority w:val="99"/>
    <w:rsid w:val="00757457"/>
    <w:pPr>
      <w:spacing w:line="274" w:lineRule="exact"/>
    </w:pPr>
    <w:rPr>
      <w:rFonts w:ascii="Lucida Sans Unicode" w:hAnsi="Lucida Sans Unicode"/>
      <w:sz w:val="24"/>
      <w:szCs w:val="24"/>
    </w:rPr>
  </w:style>
  <w:style w:type="character" w:customStyle="1" w:styleId="FontStyle405">
    <w:name w:val="Font Style405"/>
    <w:basedOn w:val="DefaultParagraphFont"/>
    <w:uiPriority w:val="99"/>
    <w:rsid w:val="00757457"/>
    <w:rPr>
      <w:rFonts w:ascii="Times New Roman" w:hAnsi="Times New Roman" w:cs="Times New Roman"/>
      <w:sz w:val="18"/>
      <w:szCs w:val="18"/>
    </w:rPr>
  </w:style>
  <w:style w:type="paragraph" w:customStyle="1" w:styleId="Style92">
    <w:name w:val="Style92"/>
    <w:basedOn w:val="Normal"/>
    <w:uiPriority w:val="99"/>
    <w:rsid w:val="00757457"/>
    <w:pPr>
      <w:spacing w:line="240" w:lineRule="exact"/>
      <w:ind w:firstLine="360"/>
      <w:jc w:val="both"/>
    </w:pPr>
    <w:rPr>
      <w:rFonts w:ascii="Lucida Sans Unicode" w:hAnsi="Lucida Sans Unicode"/>
      <w:sz w:val="24"/>
      <w:szCs w:val="24"/>
    </w:rPr>
  </w:style>
  <w:style w:type="paragraph" w:customStyle="1" w:styleId="Style147">
    <w:name w:val="Style147"/>
    <w:basedOn w:val="Normal"/>
    <w:uiPriority w:val="99"/>
    <w:rsid w:val="00757457"/>
    <w:pPr>
      <w:spacing w:line="245" w:lineRule="exact"/>
      <w:ind w:hanging="161"/>
    </w:pPr>
    <w:rPr>
      <w:rFonts w:ascii="Lucida Sans Unicode" w:hAnsi="Lucida Sans Unicode"/>
      <w:sz w:val="24"/>
      <w:szCs w:val="24"/>
    </w:rPr>
  </w:style>
  <w:style w:type="paragraph" w:customStyle="1" w:styleId="Style181">
    <w:name w:val="Style181"/>
    <w:basedOn w:val="Normal"/>
    <w:uiPriority w:val="99"/>
    <w:rsid w:val="00757457"/>
    <w:pPr>
      <w:spacing w:line="245" w:lineRule="exact"/>
      <w:ind w:firstLine="358"/>
    </w:pPr>
    <w:rPr>
      <w:rFonts w:ascii="Lucida Sans Unicode" w:hAnsi="Lucida Sans Unicode"/>
      <w:sz w:val="24"/>
      <w:szCs w:val="24"/>
    </w:rPr>
  </w:style>
  <w:style w:type="character" w:customStyle="1" w:styleId="FontStyle390">
    <w:name w:val="Font Style390"/>
    <w:basedOn w:val="DefaultParagraphFont"/>
    <w:uiPriority w:val="99"/>
    <w:rsid w:val="00757457"/>
    <w:rPr>
      <w:rFonts w:ascii="Microsoft Sans Serif" w:hAnsi="Microsoft Sans Serif" w:cs="Microsoft Sans Serif"/>
      <w:b/>
      <w:bCs/>
      <w:sz w:val="12"/>
      <w:szCs w:val="12"/>
    </w:rPr>
  </w:style>
  <w:style w:type="character" w:customStyle="1" w:styleId="FontStyle401">
    <w:name w:val="Font Style401"/>
    <w:basedOn w:val="DefaultParagraphFont"/>
    <w:uiPriority w:val="99"/>
    <w:rsid w:val="00412D14"/>
    <w:rPr>
      <w:rFonts w:ascii="Times New Roman" w:hAnsi="Times New Roman" w:cs="Times New Roman"/>
      <w:sz w:val="16"/>
      <w:szCs w:val="16"/>
    </w:rPr>
  </w:style>
  <w:style w:type="character" w:customStyle="1" w:styleId="FontStyle381">
    <w:name w:val="Font Style381"/>
    <w:basedOn w:val="DefaultParagraphFont"/>
    <w:uiPriority w:val="99"/>
    <w:rsid w:val="00412D14"/>
    <w:rPr>
      <w:rFonts w:ascii="Times New Roman" w:hAnsi="Times New Roman" w:cs="Times New Roman"/>
      <w:b/>
      <w:bCs/>
      <w:sz w:val="14"/>
      <w:szCs w:val="14"/>
    </w:rPr>
  </w:style>
  <w:style w:type="character" w:styleId="Strong">
    <w:name w:val="Strong"/>
    <w:basedOn w:val="DefaultParagraphFont"/>
    <w:uiPriority w:val="22"/>
    <w:qFormat/>
    <w:locked/>
    <w:rsid w:val="00FD224B"/>
    <w:rPr>
      <w:b/>
      <w:bCs/>
    </w:rPr>
  </w:style>
  <w:style w:type="paragraph" w:styleId="ListParagraph">
    <w:name w:val="List Paragraph"/>
    <w:basedOn w:val="Normal"/>
    <w:uiPriority w:val="34"/>
    <w:qFormat/>
    <w:rsid w:val="00E63107"/>
    <w:pPr>
      <w:ind w:left="720"/>
      <w:contextualSpacing/>
    </w:pPr>
  </w:style>
  <w:style w:type="character" w:customStyle="1" w:styleId="UnresolvedMention1">
    <w:name w:val="Unresolved Mention1"/>
    <w:basedOn w:val="DefaultParagraphFont"/>
    <w:uiPriority w:val="99"/>
    <w:semiHidden/>
    <w:unhideWhenUsed/>
    <w:rsid w:val="00CF332A"/>
    <w:rPr>
      <w:color w:val="605E5C"/>
      <w:shd w:val="clear" w:color="auto" w:fill="E1DFDD"/>
    </w:rPr>
  </w:style>
  <w:style w:type="table" w:customStyle="1" w:styleId="1">
    <w:name w:val="Сетка таблицы1"/>
    <w:basedOn w:val="TableNormal"/>
    <w:next w:val="TableGrid"/>
    <w:uiPriority w:val="39"/>
    <w:rsid w:val="0072385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F7F89"/>
    <w:rPr>
      <w:color w:val="605E5C"/>
      <w:shd w:val="clear" w:color="auto" w:fill="E1DFDD"/>
    </w:rPr>
  </w:style>
  <w:style w:type="character" w:styleId="PageNumber">
    <w:name w:val="page number"/>
    <w:basedOn w:val="DefaultParagraphFont"/>
    <w:uiPriority w:val="99"/>
    <w:semiHidden/>
    <w:unhideWhenUsed/>
    <w:rsid w:val="00022D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9218">
      <w:marLeft w:val="0"/>
      <w:marRight w:val="0"/>
      <w:marTop w:val="0"/>
      <w:marBottom w:val="0"/>
      <w:divBdr>
        <w:top w:val="none" w:sz="0" w:space="0" w:color="auto"/>
        <w:left w:val="none" w:sz="0" w:space="0" w:color="auto"/>
        <w:bottom w:val="none" w:sz="0" w:space="0" w:color="auto"/>
        <w:right w:val="none" w:sz="0" w:space="0" w:color="auto"/>
      </w:divBdr>
    </w:div>
    <w:div w:id="69426652">
      <w:bodyDiv w:val="1"/>
      <w:marLeft w:val="0"/>
      <w:marRight w:val="0"/>
      <w:marTop w:val="0"/>
      <w:marBottom w:val="0"/>
      <w:divBdr>
        <w:top w:val="none" w:sz="0" w:space="0" w:color="auto"/>
        <w:left w:val="none" w:sz="0" w:space="0" w:color="auto"/>
        <w:bottom w:val="none" w:sz="0" w:space="0" w:color="auto"/>
        <w:right w:val="none" w:sz="0" w:space="0" w:color="auto"/>
      </w:divBdr>
    </w:div>
    <w:div w:id="254751001">
      <w:bodyDiv w:val="1"/>
      <w:marLeft w:val="0"/>
      <w:marRight w:val="0"/>
      <w:marTop w:val="0"/>
      <w:marBottom w:val="0"/>
      <w:divBdr>
        <w:top w:val="none" w:sz="0" w:space="0" w:color="auto"/>
        <w:left w:val="none" w:sz="0" w:space="0" w:color="auto"/>
        <w:bottom w:val="none" w:sz="0" w:space="0" w:color="auto"/>
        <w:right w:val="none" w:sz="0" w:space="0" w:color="auto"/>
      </w:divBdr>
    </w:div>
    <w:div w:id="292057081">
      <w:bodyDiv w:val="1"/>
      <w:marLeft w:val="0"/>
      <w:marRight w:val="0"/>
      <w:marTop w:val="0"/>
      <w:marBottom w:val="0"/>
      <w:divBdr>
        <w:top w:val="none" w:sz="0" w:space="0" w:color="auto"/>
        <w:left w:val="none" w:sz="0" w:space="0" w:color="auto"/>
        <w:bottom w:val="none" w:sz="0" w:space="0" w:color="auto"/>
        <w:right w:val="none" w:sz="0" w:space="0" w:color="auto"/>
      </w:divBdr>
    </w:div>
    <w:div w:id="617179356">
      <w:bodyDiv w:val="1"/>
      <w:marLeft w:val="0"/>
      <w:marRight w:val="0"/>
      <w:marTop w:val="0"/>
      <w:marBottom w:val="0"/>
      <w:divBdr>
        <w:top w:val="none" w:sz="0" w:space="0" w:color="auto"/>
        <w:left w:val="none" w:sz="0" w:space="0" w:color="auto"/>
        <w:bottom w:val="none" w:sz="0" w:space="0" w:color="auto"/>
        <w:right w:val="none" w:sz="0" w:space="0" w:color="auto"/>
      </w:divBdr>
    </w:div>
    <w:div w:id="764501050">
      <w:bodyDiv w:val="1"/>
      <w:marLeft w:val="0"/>
      <w:marRight w:val="0"/>
      <w:marTop w:val="0"/>
      <w:marBottom w:val="0"/>
      <w:divBdr>
        <w:top w:val="none" w:sz="0" w:space="0" w:color="auto"/>
        <w:left w:val="none" w:sz="0" w:space="0" w:color="auto"/>
        <w:bottom w:val="none" w:sz="0" w:space="0" w:color="auto"/>
        <w:right w:val="none" w:sz="0" w:space="0" w:color="auto"/>
      </w:divBdr>
      <w:divsChild>
        <w:div w:id="1779325078">
          <w:marLeft w:val="0"/>
          <w:marRight w:val="0"/>
          <w:marTop w:val="150"/>
          <w:marBottom w:val="0"/>
          <w:divBdr>
            <w:top w:val="none" w:sz="0" w:space="0" w:color="auto"/>
            <w:left w:val="none" w:sz="0" w:space="0" w:color="auto"/>
            <w:bottom w:val="none" w:sz="0" w:space="0" w:color="auto"/>
            <w:right w:val="none" w:sz="0" w:space="0" w:color="auto"/>
          </w:divBdr>
        </w:div>
        <w:div w:id="374896045">
          <w:marLeft w:val="0"/>
          <w:marRight w:val="0"/>
          <w:marTop w:val="150"/>
          <w:marBottom w:val="0"/>
          <w:divBdr>
            <w:top w:val="none" w:sz="0" w:space="0" w:color="auto"/>
            <w:left w:val="none" w:sz="0" w:space="0" w:color="auto"/>
            <w:bottom w:val="none" w:sz="0" w:space="0" w:color="auto"/>
            <w:right w:val="none" w:sz="0" w:space="0" w:color="auto"/>
          </w:divBdr>
        </w:div>
        <w:div w:id="188758055">
          <w:marLeft w:val="0"/>
          <w:marRight w:val="0"/>
          <w:marTop w:val="150"/>
          <w:marBottom w:val="0"/>
          <w:divBdr>
            <w:top w:val="none" w:sz="0" w:space="0" w:color="auto"/>
            <w:left w:val="none" w:sz="0" w:space="0" w:color="auto"/>
            <w:bottom w:val="none" w:sz="0" w:space="0" w:color="auto"/>
            <w:right w:val="none" w:sz="0" w:space="0" w:color="auto"/>
          </w:divBdr>
        </w:div>
        <w:div w:id="1345860979">
          <w:marLeft w:val="0"/>
          <w:marRight w:val="0"/>
          <w:marTop w:val="150"/>
          <w:marBottom w:val="0"/>
          <w:divBdr>
            <w:top w:val="none" w:sz="0" w:space="0" w:color="auto"/>
            <w:left w:val="none" w:sz="0" w:space="0" w:color="auto"/>
            <w:bottom w:val="none" w:sz="0" w:space="0" w:color="auto"/>
            <w:right w:val="none" w:sz="0" w:space="0" w:color="auto"/>
          </w:divBdr>
        </w:div>
        <w:div w:id="561788907">
          <w:marLeft w:val="0"/>
          <w:marRight w:val="0"/>
          <w:marTop w:val="150"/>
          <w:marBottom w:val="0"/>
          <w:divBdr>
            <w:top w:val="none" w:sz="0" w:space="0" w:color="auto"/>
            <w:left w:val="none" w:sz="0" w:space="0" w:color="auto"/>
            <w:bottom w:val="none" w:sz="0" w:space="0" w:color="auto"/>
            <w:right w:val="none" w:sz="0" w:space="0" w:color="auto"/>
          </w:divBdr>
        </w:div>
        <w:div w:id="1196313436">
          <w:marLeft w:val="0"/>
          <w:marRight w:val="0"/>
          <w:marTop w:val="150"/>
          <w:marBottom w:val="0"/>
          <w:divBdr>
            <w:top w:val="none" w:sz="0" w:space="0" w:color="auto"/>
            <w:left w:val="none" w:sz="0" w:space="0" w:color="auto"/>
            <w:bottom w:val="none" w:sz="0" w:space="0" w:color="auto"/>
            <w:right w:val="none" w:sz="0" w:space="0" w:color="auto"/>
          </w:divBdr>
        </w:div>
      </w:divsChild>
    </w:div>
    <w:div w:id="994213871">
      <w:bodyDiv w:val="1"/>
      <w:marLeft w:val="0"/>
      <w:marRight w:val="0"/>
      <w:marTop w:val="0"/>
      <w:marBottom w:val="0"/>
      <w:divBdr>
        <w:top w:val="none" w:sz="0" w:space="0" w:color="auto"/>
        <w:left w:val="none" w:sz="0" w:space="0" w:color="auto"/>
        <w:bottom w:val="none" w:sz="0" w:space="0" w:color="auto"/>
        <w:right w:val="none" w:sz="0" w:space="0" w:color="auto"/>
      </w:divBdr>
    </w:div>
    <w:div w:id="1002389424">
      <w:bodyDiv w:val="1"/>
      <w:marLeft w:val="0"/>
      <w:marRight w:val="0"/>
      <w:marTop w:val="0"/>
      <w:marBottom w:val="0"/>
      <w:divBdr>
        <w:top w:val="none" w:sz="0" w:space="0" w:color="auto"/>
        <w:left w:val="none" w:sz="0" w:space="0" w:color="auto"/>
        <w:bottom w:val="none" w:sz="0" w:space="0" w:color="auto"/>
        <w:right w:val="none" w:sz="0" w:space="0" w:color="auto"/>
      </w:divBdr>
    </w:div>
    <w:div w:id="1236548221">
      <w:bodyDiv w:val="1"/>
      <w:marLeft w:val="0"/>
      <w:marRight w:val="0"/>
      <w:marTop w:val="0"/>
      <w:marBottom w:val="0"/>
      <w:divBdr>
        <w:top w:val="none" w:sz="0" w:space="0" w:color="auto"/>
        <w:left w:val="none" w:sz="0" w:space="0" w:color="auto"/>
        <w:bottom w:val="none" w:sz="0" w:space="0" w:color="auto"/>
        <w:right w:val="none" w:sz="0" w:space="0" w:color="auto"/>
      </w:divBdr>
      <w:divsChild>
        <w:div w:id="555893353">
          <w:marLeft w:val="0"/>
          <w:marRight w:val="0"/>
          <w:marTop w:val="0"/>
          <w:marBottom w:val="0"/>
          <w:divBdr>
            <w:top w:val="none" w:sz="0" w:space="0" w:color="auto"/>
            <w:left w:val="none" w:sz="0" w:space="0" w:color="auto"/>
            <w:bottom w:val="none" w:sz="0" w:space="0" w:color="auto"/>
            <w:right w:val="none" w:sz="0" w:space="0" w:color="auto"/>
          </w:divBdr>
        </w:div>
      </w:divsChild>
    </w:div>
    <w:div w:id="1721127883">
      <w:bodyDiv w:val="1"/>
      <w:marLeft w:val="0"/>
      <w:marRight w:val="0"/>
      <w:marTop w:val="0"/>
      <w:marBottom w:val="0"/>
      <w:divBdr>
        <w:top w:val="none" w:sz="0" w:space="0" w:color="auto"/>
        <w:left w:val="none" w:sz="0" w:space="0" w:color="auto"/>
        <w:bottom w:val="none" w:sz="0" w:space="0" w:color="auto"/>
        <w:right w:val="none" w:sz="0" w:space="0" w:color="auto"/>
      </w:divBdr>
    </w:div>
    <w:div w:id="2037197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zernogradplus@yandex.ru" TargetMode="External"/><Relationship Id="rId18" Type="http://schemas.openxmlformats.org/officeDocument/2006/relationships/image" Target="media/image4.wmf"/><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Glazkovd2@rambler.ru" TargetMode="External"/><Relationship Id="rId17" Type="http://schemas.openxmlformats.org/officeDocument/2006/relationships/oleObject" Target="embeddings/oleObject1.bin"/><Relationship Id="rId25" Type="http://schemas.openxmlformats.org/officeDocument/2006/relationships/image" Target="media/image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lobin_andn@rambler.ru" TargetMode="External"/><Relationship Id="rId24" Type="http://schemas.openxmlformats.org/officeDocument/2006/relationships/image" Target="media/image8.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7.jpeg"/><Relationship Id="rId28" Type="http://schemas.openxmlformats.org/officeDocument/2006/relationships/oleObject" Target="embeddings/oleObject4.bin"/><Relationship Id="rId10" Type="http://schemas.openxmlformats.org/officeDocument/2006/relationships/hyperlink" Target="http://dx.doi.org/10.21515/1990-4665-205-021" TargetMode="External"/><Relationship Id="rId19" Type="http://schemas.openxmlformats.org/officeDocument/2006/relationships/oleObject" Target="embeddings/oleObject2.bin"/><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zernogradplus@yandex.ru" TargetMode="External"/><Relationship Id="rId14" Type="http://schemas.openxmlformats.org/officeDocument/2006/relationships/image" Target="media/image1.jpeg"/><Relationship Id="rId22" Type="http://schemas.openxmlformats.org/officeDocument/2006/relationships/image" Target="media/image6.jpeg"/><Relationship Id="rId27" Type="http://schemas.openxmlformats.org/officeDocument/2006/relationships/image" Target="media/image11.wmf"/><Relationship Id="rId30" Type="http://schemas.openxmlformats.org/officeDocument/2006/relationships/header" Target="header1.xml"/><Relationship Id="rId8" Type="http://schemas.openxmlformats.org/officeDocument/2006/relationships/hyperlink" Target="mailto:globin_andn@rambler.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5/01/pdf/2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DDD6DA-3A50-470E-9301-57A60FE4D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464</TotalTime>
  <Pages>20</Pages>
  <Words>5588</Words>
  <Characters>31853</Characters>
  <Application>Microsoft Office Word</Application>
  <DocSecurity>0</DocSecurity>
  <Lines>265</Lines>
  <Paragraphs>74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achgaa</Company>
  <LinksUpToDate>false</LinksUpToDate>
  <CharactersWithSpaces>37367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Ирина2</dc:creator>
  <cp:keywords/>
  <dc:description/>
  <cp:lastModifiedBy>Microsoft Office User</cp:lastModifiedBy>
  <cp:revision>48</cp:revision>
  <cp:lastPrinted>2016-01-24T06:58:00Z</cp:lastPrinted>
  <dcterms:created xsi:type="dcterms:W3CDTF">2016-01-24T06:25:00Z</dcterms:created>
  <dcterms:modified xsi:type="dcterms:W3CDTF">2025-01-27T17:13:00Z</dcterms:modified>
</cp:coreProperties>
</file>