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580"/>
        <w:gridCol w:w="4580"/>
      </w:tblGrid>
      <w:tr w:rsidR="00583984" w:rsidRPr="00424DA2" w14:paraId="06838CF1" w14:textId="77777777" w:rsidTr="00DA3978">
        <w:trPr>
          <w:tblCellSpacing w:w="15" w:type="dxa"/>
        </w:trPr>
        <w:tc>
          <w:tcPr>
            <w:tcW w:w="2475" w:type="pct"/>
          </w:tcPr>
          <w:p w14:paraId="67D731E8" w14:textId="77777777" w:rsidR="00583984" w:rsidRPr="00424DA2" w:rsidRDefault="00583984" w:rsidP="00424DA2">
            <w:pPr>
              <w:pStyle w:val="Title"/>
              <w:spacing w:before="0" w:after="0" w:line="240" w:lineRule="auto"/>
              <w:rPr>
                <w:rFonts w:ascii="Times New Roman" w:hAnsi="Times New Roman" w:cs="Times New Roman"/>
                <w:b w:val="0"/>
                <w:sz w:val="20"/>
                <w:szCs w:val="20"/>
              </w:rPr>
            </w:pPr>
            <w:r w:rsidRPr="00424DA2">
              <w:rPr>
                <w:rFonts w:ascii="Times New Roman" w:hAnsi="Times New Roman" w:cs="Times New Roman"/>
                <w:b w:val="0"/>
                <w:sz w:val="20"/>
                <w:szCs w:val="20"/>
              </w:rPr>
              <w:t xml:space="preserve">УДК </w:t>
            </w:r>
            <w:r w:rsidRPr="00424DA2">
              <w:rPr>
                <w:rFonts w:ascii="Times New Roman" w:hAnsi="Times New Roman" w:cs="Times New Roman"/>
                <w:b w:val="0"/>
                <w:sz w:val="20"/>
                <w:szCs w:val="20"/>
                <w:lang w:val="en-US"/>
              </w:rPr>
              <w:t>330</w:t>
            </w:r>
            <w:r w:rsidRPr="00424DA2">
              <w:rPr>
                <w:rFonts w:ascii="Times New Roman" w:hAnsi="Times New Roman" w:cs="Times New Roman"/>
                <w:b w:val="0"/>
                <w:sz w:val="20"/>
                <w:szCs w:val="20"/>
              </w:rPr>
              <w:t>.</w:t>
            </w:r>
            <w:r w:rsidRPr="00424DA2">
              <w:rPr>
                <w:rFonts w:ascii="Times New Roman" w:hAnsi="Times New Roman" w:cs="Times New Roman"/>
                <w:b w:val="0"/>
                <w:sz w:val="20"/>
                <w:szCs w:val="20"/>
                <w:lang w:val="en-US"/>
              </w:rPr>
              <w:t>43</w:t>
            </w:r>
            <w:r w:rsidRPr="00424DA2">
              <w:rPr>
                <w:rFonts w:ascii="Times New Roman" w:hAnsi="Times New Roman" w:cs="Times New Roman"/>
                <w:b w:val="0"/>
                <w:sz w:val="20"/>
                <w:szCs w:val="20"/>
              </w:rPr>
              <w:t>+</w:t>
            </w:r>
            <w:r w:rsidRPr="00424DA2">
              <w:rPr>
                <w:rFonts w:ascii="Times New Roman" w:hAnsi="Times New Roman" w:cs="Times New Roman"/>
                <w:sz w:val="20"/>
                <w:szCs w:val="20"/>
              </w:rPr>
              <w:t xml:space="preserve"> </w:t>
            </w:r>
            <w:r w:rsidRPr="00424DA2">
              <w:rPr>
                <w:rFonts w:ascii="Times New Roman" w:hAnsi="Times New Roman" w:cs="Times New Roman"/>
                <w:b w:val="0"/>
                <w:sz w:val="20"/>
                <w:szCs w:val="20"/>
                <w:lang w:val="en-US"/>
              </w:rPr>
              <w:t>336</w:t>
            </w:r>
            <w:r w:rsidRPr="00424DA2">
              <w:rPr>
                <w:rFonts w:ascii="Times New Roman" w:hAnsi="Times New Roman" w:cs="Times New Roman"/>
                <w:b w:val="0"/>
                <w:sz w:val="20"/>
                <w:szCs w:val="20"/>
              </w:rPr>
              <w:t>.</w:t>
            </w:r>
            <w:r w:rsidRPr="00424DA2">
              <w:rPr>
                <w:rFonts w:ascii="Times New Roman" w:hAnsi="Times New Roman" w:cs="Times New Roman"/>
                <w:b w:val="0"/>
                <w:sz w:val="20"/>
                <w:szCs w:val="20"/>
                <w:lang w:val="en-US"/>
              </w:rPr>
              <w:t>67</w:t>
            </w:r>
          </w:p>
        </w:tc>
        <w:tc>
          <w:tcPr>
            <w:tcW w:w="2475" w:type="pct"/>
          </w:tcPr>
          <w:p w14:paraId="45A282DF" w14:textId="77777777" w:rsidR="00583984" w:rsidRPr="00424DA2" w:rsidRDefault="00583984" w:rsidP="00424DA2">
            <w:pPr>
              <w:spacing w:after="0" w:line="240" w:lineRule="auto"/>
              <w:rPr>
                <w:rFonts w:ascii="Times New Roman" w:hAnsi="Times New Roman" w:cs="Times New Roman"/>
                <w:sz w:val="20"/>
                <w:szCs w:val="20"/>
              </w:rPr>
            </w:pPr>
            <w:r w:rsidRPr="00424DA2">
              <w:rPr>
                <w:rFonts w:ascii="Times New Roman" w:hAnsi="Times New Roman" w:cs="Times New Roman"/>
                <w:sz w:val="20"/>
                <w:szCs w:val="20"/>
              </w:rPr>
              <w:t xml:space="preserve">UDC </w:t>
            </w:r>
            <w:r w:rsidRPr="00424DA2">
              <w:rPr>
                <w:rFonts w:ascii="Times New Roman" w:hAnsi="Times New Roman" w:cs="Times New Roman"/>
                <w:bCs/>
                <w:sz w:val="20"/>
                <w:szCs w:val="20"/>
                <w:lang w:val="en-US"/>
              </w:rPr>
              <w:t>330</w:t>
            </w:r>
            <w:r w:rsidRPr="00424DA2">
              <w:rPr>
                <w:rFonts w:ascii="Times New Roman" w:hAnsi="Times New Roman" w:cs="Times New Roman"/>
                <w:bCs/>
                <w:sz w:val="20"/>
                <w:szCs w:val="20"/>
              </w:rPr>
              <w:t>.</w:t>
            </w:r>
            <w:r w:rsidRPr="00424DA2">
              <w:rPr>
                <w:rFonts w:ascii="Times New Roman" w:hAnsi="Times New Roman" w:cs="Times New Roman"/>
                <w:bCs/>
                <w:sz w:val="20"/>
                <w:szCs w:val="20"/>
                <w:lang w:val="en-US"/>
              </w:rPr>
              <w:t>43</w:t>
            </w:r>
            <w:r w:rsidRPr="00424DA2">
              <w:rPr>
                <w:rFonts w:ascii="Times New Roman" w:hAnsi="Times New Roman" w:cs="Times New Roman"/>
                <w:bCs/>
                <w:sz w:val="20"/>
                <w:szCs w:val="20"/>
              </w:rPr>
              <w:t xml:space="preserve">+ </w:t>
            </w:r>
            <w:r w:rsidRPr="00424DA2">
              <w:rPr>
                <w:rFonts w:ascii="Times New Roman" w:hAnsi="Times New Roman" w:cs="Times New Roman"/>
                <w:bCs/>
                <w:sz w:val="20"/>
                <w:szCs w:val="20"/>
                <w:lang w:val="en-US"/>
              </w:rPr>
              <w:t>336</w:t>
            </w:r>
            <w:r w:rsidRPr="00424DA2">
              <w:rPr>
                <w:rFonts w:ascii="Times New Roman" w:hAnsi="Times New Roman" w:cs="Times New Roman"/>
                <w:bCs/>
                <w:sz w:val="20"/>
                <w:szCs w:val="20"/>
              </w:rPr>
              <w:t>.</w:t>
            </w:r>
            <w:r w:rsidRPr="00424DA2">
              <w:rPr>
                <w:rFonts w:ascii="Times New Roman" w:hAnsi="Times New Roman" w:cs="Times New Roman"/>
                <w:bCs/>
                <w:sz w:val="20"/>
                <w:szCs w:val="20"/>
                <w:lang w:val="en-US"/>
              </w:rPr>
              <w:t>67</w:t>
            </w:r>
          </w:p>
        </w:tc>
      </w:tr>
      <w:tr w:rsidR="00583984" w:rsidRPr="00424DA2" w14:paraId="6391EC0D" w14:textId="77777777" w:rsidTr="00DA3978">
        <w:trPr>
          <w:tblCellSpacing w:w="15" w:type="dxa"/>
        </w:trPr>
        <w:tc>
          <w:tcPr>
            <w:tcW w:w="0" w:type="auto"/>
          </w:tcPr>
          <w:p w14:paraId="6E3062B2" w14:textId="77777777" w:rsidR="00583984" w:rsidRDefault="00583984" w:rsidP="00424DA2">
            <w:pPr>
              <w:spacing w:after="0" w:line="240" w:lineRule="auto"/>
              <w:rPr>
                <w:rFonts w:ascii="Times New Roman" w:hAnsi="Times New Roman" w:cs="Times New Roman"/>
                <w:sz w:val="20"/>
                <w:szCs w:val="20"/>
              </w:rPr>
            </w:pPr>
          </w:p>
          <w:p w14:paraId="40F003C5" w14:textId="77777777" w:rsidR="00F13B81" w:rsidRDefault="00F13B81" w:rsidP="00424DA2">
            <w:pPr>
              <w:spacing w:after="0" w:line="240" w:lineRule="auto"/>
              <w:rPr>
                <w:rFonts w:ascii="Times New Roman" w:hAnsi="Times New Roman" w:cs="Times New Roman"/>
                <w:sz w:val="20"/>
                <w:szCs w:val="20"/>
              </w:rPr>
            </w:pPr>
            <w:r w:rsidRPr="00F13B81">
              <w:rPr>
                <w:rFonts w:ascii="Times New Roman" w:hAnsi="Times New Roman" w:cs="Times New Roman"/>
                <w:sz w:val="20"/>
                <w:szCs w:val="20"/>
              </w:rPr>
              <w:t>5.2.2. Математические, статистические и инструментальные методы экономики (физико-математические науки, экономические науки)</w:t>
            </w:r>
          </w:p>
          <w:p w14:paraId="7FC2AA8D" w14:textId="49EA69F7" w:rsidR="00F13B81" w:rsidRPr="00424DA2" w:rsidRDefault="00F13B81" w:rsidP="00424DA2">
            <w:pPr>
              <w:spacing w:after="0" w:line="240" w:lineRule="auto"/>
              <w:rPr>
                <w:rFonts w:ascii="Times New Roman" w:hAnsi="Times New Roman" w:cs="Times New Roman"/>
                <w:sz w:val="20"/>
                <w:szCs w:val="20"/>
              </w:rPr>
            </w:pPr>
          </w:p>
        </w:tc>
        <w:tc>
          <w:tcPr>
            <w:tcW w:w="0" w:type="auto"/>
          </w:tcPr>
          <w:p w14:paraId="414580BB" w14:textId="77777777" w:rsidR="00583984" w:rsidRDefault="00583984" w:rsidP="00424DA2">
            <w:pPr>
              <w:spacing w:after="0" w:line="240" w:lineRule="auto"/>
              <w:rPr>
                <w:rFonts w:ascii="Times New Roman" w:hAnsi="Times New Roman" w:cs="Times New Roman"/>
                <w:sz w:val="20"/>
                <w:szCs w:val="20"/>
              </w:rPr>
            </w:pPr>
          </w:p>
          <w:p w14:paraId="35993DF4" w14:textId="77777777" w:rsidR="00F13B81" w:rsidRPr="00FE752E" w:rsidRDefault="00F13B81" w:rsidP="00F13B81">
            <w:pPr>
              <w:spacing w:after="0" w:line="240" w:lineRule="auto"/>
              <w:rPr>
                <w:rFonts w:ascii="Times New Roman" w:hAnsi="Times New Roman" w:cs="Times New Roman"/>
                <w:sz w:val="20"/>
                <w:szCs w:val="20"/>
                <w:lang w:val="en-US"/>
              </w:rPr>
            </w:pPr>
            <w:r w:rsidRPr="00FE752E">
              <w:rPr>
                <w:rFonts w:ascii="Times New Roman" w:hAnsi="Times New Roman" w:cs="Times New Roman"/>
                <w:sz w:val="20"/>
                <w:szCs w:val="20"/>
                <w:lang w:val="en-US"/>
              </w:rPr>
              <w:t>5.2.2. Mathematical, statistical and instrumental</w:t>
            </w:r>
          </w:p>
          <w:p w14:paraId="52EA83BE" w14:textId="77777777" w:rsidR="00F13B81" w:rsidRPr="00FE752E" w:rsidRDefault="00F13B81" w:rsidP="00F13B81">
            <w:pPr>
              <w:spacing w:after="0" w:line="240" w:lineRule="auto"/>
              <w:rPr>
                <w:rFonts w:ascii="Times New Roman" w:hAnsi="Times New Roman" w:cs="Times New Roman"/>
                <w:sz w:val="20"/>
                <w:szCs w:val="20"/>
                <w:lang w:val="en-US"/>
              </w:rPr>
            </w:pPr>
            <w:r w:rsidRPr="00FE752E">
              <w:rPr>
                <w:rFonts w:ascii="Times New Roman" w:hAnsi="Times New Roman" w:cs="Times New Roman"/>
                <w:sz w:val="20"/>
                <w:szCs w:val="20"/>
                <w:lang w:val="en-US"/>
              </w:rPr>
              <w:t>methods of economics (physical and mathematical</w:t>
            </w:r>
          </w:p>
          <w:p w14:paraId="6A15DB7B" w14:textId="09CD0284" w:rsidR="00F13B81" w:rsidRPr="00424DA2" w:rsidRDefault="00F13B81" w:rsidP="00F13B81">
            <w:pPr>
              <w:spacing w:after="0" w:line="240" w:lineRule="auto"/>
              <w:rPr>
                <w:rFonts w:ascii="Times New Roman" w:hAnsi="Times New Roman" w:cs="Times New Roman"/>
                <w:sz w:val="20"/>
                <w:szCs w:val="20"/>
              </w:rPr>
            </w:pPr>
            <w:proofErr w:type="spellStart"/>
            <w:r w:rsidRPr="00F13B81">
              <w:rPr>
                <w:rFonts w:ascii="Times New Roman" w:hAnsi="Times New Roman" w:cs="Times New Roman"/>
                <w:sz w:val="20"/>
                <w:szCs w:val="20"/>
              </w:rPr>
              <w:t>sciences</w:t>
            </w:r>
            <w:proofErr w:type="spellEnd"/>
            <w:r w:rsidRPr="00F13B81">
              <w:rPr>
                <w:rFonts w:ascii="Times New Roman" w:hAnsi="Times New Roman" w:cs="Times New Roman"/>
                <w:sz w:val="20"/>
                <w:szCs w:val="20"/>
              </w:rPr>
              <w:t xml:space="preserve">, </w:t>
            </w:r>
            <w:proofErr w:type="spellStart"/>
            <w:r w:rsidRPr="00F13B81">
              <w:rPr>
                <w:rFonts w:ascii="Times New Roman" w:hAnsi="Times New Roman" w:cs="Times New Roman"/>
                <w:sz w:val="20"/>
                <w:szCs w:val="20"/>
              </w:rPr>
              <w:t>economic</w:t>
            </w:r>
            <w:proofErr w:type="spellEnd"/>
            <w:r w:rsidRPr="00F13B81">
              <w:rPr>
                <w:rFonts w:ascii="Times New Roman" w:hAnsi="Times New Roman" w:cs="Times New Roman"/>
                <w:sz w:val="20"/>
                <w:szCs w:val="20"/>
              </w:rPr>
              <w:t xml:space="preserve"> </w:t>
            </w:r>
            <w:proofErr w:type="spellStart"/>
            <w:r w:rsidRPr="00F13B81">
              <w:rPr>
                <w:rFonts w:ascii="Times New Roman" w:hAnsi="Times New Roman" w:cs="Times New Roman"/>
                <w:sz w:val="20"/>
                <w:szCs w:val="20"/>
              </w:rPr>
              <w:t>sciences</w:t>
            </w:r>
            <w:proofErr w:type="spellEnd"/>
            <w:r w:rsidRPr="00F13B81">
              <w:rPr>
                <w:rFonts w:ascii="Times New Roman" w:hAnsi="Times New Roman" w:cs="Times New Roman"/>
                <w:sz w:val="20"/>
                <w:szCs w:val="20"/>
              </w:rPr>
              <w:t>)</w:t>
            </w:r>
          </w:p>
        </w:tc>
      </w:tr>
      <w:tr w:rsidR="00583984" w:rsidRPr="00F13B81" w14:paraId="2B86F8DA" w14:textId="77777777" w:rsidTr="00DA3978">
        <w:trPr>
          <w:tblCellSpacing w:w="15" w:type="dxa"/>
        </w:trPr>
        <w:tc>
          <w:tcPr>
            <w:tcW w:w="0" w:type="auto"/>
          </w:tcPr>
          <w:p w14:paraId="70199DEA" w14:textId="41A840BF" w:rsidR="00AA5126" w:rsidRPr="00424DA2" w:rsidRDefault="00AA5126" w:rsidP="00424DA2">
            <w:pPr>
              <w:spacing w:after="0" w:line="240" w:lineRule="auto"/>
              <w:rPr>
                <w:rFonts w:ascii="Times New Roman" w:hAnsi="Times New Roman" w:cs="Times New Roman"/>
                <w:sz w:val="20"/>
                <w:szCs w:val="20"/>
              </w:rPr>
            </w:pPr>
            <w:r w:rsidRPr="00424DA2">
              <w:rPr>
                <w:rFonts w:ascii="Times New Roman" w:hAnsi="Times New Roman" w:cs="Times New Roman"/>
                <w:b/>
                <w:bCs/>
                <w:sz w:val="20"/>
                <w:szCs w:val="20"/>
              </w:rPr>
              <w:t>МЕТОДИКА ПОДГОТОВКИ ОБУЧАЮЩЕЙ ВЫБОРКИ Д</w:t>
            </w:r>
            <w:r w:rsidR="00C20B20" w:rsidRPr="00424DA2">
              <w:rPr>
                <w:rFonts w:ascii="Times New Roman" w:hAnsi="Times New Roman" w:cs="Times New Roman"/>
                <w:b/>
                <w:bCs/>
                <w:sz w:val="20"/>
                <w:szCs w:val="20"/>
              </w:rPr>
              <w:t xml:space="preserve">ЛЯ ПОВЫШЕНИЯ КАЧЕСТВА ПРОГНОЗОВ ЦЕН АКЦИЙ </w:t>
            </w:r>
            <w:r w:rsidRPr="00424DA2">
              <w:rPr>
                <w:rFonts w:ascii="Times New Roman" w:hAnsi="Times New Roman" w:cs="Times New Roman"/>
                <w:b/>
                <w:bCs/>
                <w:sz w:val="20"/>
                <w:szCs w:val="20"/>
              </w:rPr>
              <w:t>В ЗАДАЧАХ МАШИННОГО ОБУЧЕНИЯ</w:t>
            </w:r>
          </w:p>
        </w:tc>
        <w:tc>
          <w:tcPr>
            <w:tcW w:w="0" w:type="auto"/>
          </w:tcPr>
          <w:p w14:paraId="21CC0921" w14:textId="4C28DE72" w:rsidR="00583984" w:rsidRPr="00424DA2" w:rsidRDefault="00C20B20" w:rsidP="00424DA2">
            <w:pPr>
              <w:spacing w:after="0" w:line="240" w:lineRule="auto"/>
              <w:rPr>
                <w:rFonts w:ascii="Times New Roman" w:hAnsi="Times New Roman" w:cs="Times New Roman"/>
                <w:b/>
                <w:color w:val="000000"/>
                <w:sz w:val="20"/>
                <w:szCs w:val="20"/>
                <w:lang w:val="en-US"/>
              </w:rPr>
            </w:pPr>
            <w:r w:rsidRPr="00424DA2">
              <w:rPr>
                <w:rStyle w:val="apple-style-span"/>
                <w:rFonts w:ascii="Times New Roman" w:hAnsi="Times New Roman" w:cs="Times New Roman"/>
                <w:b/>
                <w:color w:val="000000"/>
                <w:sz w:val="20"/>
                <w:szCs w:val="20"/>
                <w:lang w:val="en-US"/>
              </w:rPr>
              <w:t xml:space="preserve">METHODOLOGY OF TRAINING SAMPLE PREPARATION FOR IMPROVING THE QUALITY OF STOCK PRICE FORECASTS IN MACHINE LEARNING TASKS </w:t>
            </w:r>
          </w:p>
        </w:tc>
      </w:tr>
      <w:tr w:rsidR="00583984" w:rsidRPr="00F13B81" w14:paraId="644DEEEE" w14:textId="77777777" w:rsidTr="00DA3978">
        <w:trPr>
          <w:tblCellSpacing w:w="15" w:type="dxa"/>
        </w:trPr>
        <w:tc>
          <w:tcPr>
            <w:tcW w:w="0" w:type="auto"/>
          </w:tcPr>
          <w:p w14:paraId="74059012" w14:textId="77777777" w:rsidR="00583984" w:rsidRPr="00424DA2" w:rsidRDefault="00583984" w:rsidP="00424DA2">
            <w:pPr>
              <w:spacing w:after="0" w:line="240" w:lineRule="auto"/>
              <w:rPr>
                <w:rFonts w:ascii="Times New Roman" w:hAnsi="Times New Roman" w:cs="Times New Roman"/>
                <w:sz w:val="20"/>
                <w:szCs w:val="20"/>
                <w:lang w:val="en-US"/>
              </w:rPr>
            </w:pPr>
          </w:p>
        </w:tc>
        <w:tc>
          <w:tcPr>
            <w:tcW w:w="0" w:type="auto"/>
          </w:tcPr>
          <w:p w14:paraId="1474EA51" w14:textId="77777777" w:rsidR="00583984" w:rsidRPr="00424DA2" w:rsidRDefault="00583984" w:rsidP="00424DA2">
            <w:pPr>
              <w:spacing w:after="0" w:line="240" w:lineRule="auto"/>
              <w:rPr>
                <w:rFonts w:ascii="Times New Roman" w:hAnsi="Times New Roman" w:cs="Times New Roman"/>
                <w:sz w:val="20"/>
                <w:szCs w:val="20"/>
                <w:lang w:val="en-US"/>
              </w:rPr>
            </w:pPr>
          </w:p>
        </w:tc>
      </w:tr>
      <w:tr w:rsidR="00583984" w:rsidRPr="00F13B81" w14:paraId="427C14E5" w14:textId="77777777" w:rsidTr="00DA3978">
        <w:trPr>
          <w:tblCellSpacing w:w="15" w:type="dxa"/>
        </w:trPr>
        <w:tc>
          <w:tcPr>
            <w:tcW w:w="0" w:type="auto"/>
          </w:tcPr>
          <w:p w14:paraId="1CD40192" w14:textId="77777777" w:rsidR="00583984" w:rsidRPr="00424DA2" w:rsidRDefault="00583984" w:rsidP="00424DA2">
            <w:pPr>
              <w:spacing w:after="0" w:line="240" w:lineRule="auto"/>
              <w:rPr>
                <w:rFonts w:ascii="Times New Roman" w:hAnsi="Times New Roman" w:cs="Times New Roman"/>
                <w:sz w:val="20"/>
                <w:szCs w:val="20"/>
              </w:rPr>
            </w:pPr>
            <w:proofErr w:type="spellStart"/>
            <w:r w:rsidRPr="00424DA2">
              <w:rPr>
                <w:rFonts w:ascii="Times New Roman" w:hAnsi="Times New Roman" w:cs="Times New Roman"/>
                <w:sz w:val="20"/>
                <w:szCs w:val="20"/>
              </w:rPr>
              <w:t>Кесиян</w:t>
            </w:r>
            <w:proofErr w:type="spellEnd"/>
            <w:r w:rsidRPr="00424DA2">
              <w:rPr>
                <w:rFonts w:ascii="Times New Roman" w:hAnsi="Times New Roman" w:cs="Times New Roman"/>
                <w:sz w:val="20"/>
                <w:szCs w:val="20"/>
              </w:rPr>
              <w:t xml:space="preserve"> Грант </w:t>
            </w:r>
            <w:proofErr w:type="spellStart"/>
            <w:r w:rsidRPr="00424DA2">
              <w:rPr>
                <w:rFonts w:ascii="Times New Roman" w:hAnsi="Times New Roman" w:cs="Times New Roman"/>
                <w:sz w:val="20"/>
                <w:szCs w:val="20"/>
              </w:rPr>
              <w:t>Арутович</w:t>
            </w:r>
            <w:proofErr w:type="spellEnd"/>
          </w:p>
          <w:p w14:paraId="0C4D011A" w14:textId="77777777" w:rsidR="00583984" w:rsidRPr="00424DA2" w:rsidRDefault="00583984" w:rsidP="00424DA2">
            <w:pPr>
              <w:spacing w:after="0" w:line="240" w:lineRule="auto"/>
              <w:rPr>
                <w:rFonts w:ascii="Times New Roman" w:hAnsi="Times New Roman" w:cs="Times New Roman"/>
                <w:sz w:val="20"/>
                <w:szCs w:val="20"/>
              </w:rPr>
            </w:pPr>
            <w:r w:rsidRPr="00424DA2">
              <w:rPr>
                <w:rFonts w:ascii="Times New Roman" w:hAnsi="Times New Roman" w:cs="Times New Roman"/>
                <w:sz w:val="20"/>
                <w:szCs w:val="20"/>
              </w:rPr>
              <w:t>доцент кафедры анализа данных и искусственного интеллекта</w:t>
            </w:r>
          </w:p>
          <w:p w14:paraId="274AE985" w14:textId="671700E5" w:rsidR="003A7F68" w:rsidRPr="00424DA2" w:rsidRDefault="003A7F68" w:rsidP="00424DA2">
            <w:pPr>
              <w:spacing w:after="0" w:line="240" w:lineRule="auto"/>
              <w:rPr>
                <w:rFonts w:ascii="Times New Roman" w:hAnsi="Times New Roman" w:cs="Times New Roman"/>
                <w:sz w:val="20"/>
                <w:szCs w:val="20"/>
                <w:lang w:val="en-US"/>
              </w:rPr>
            </w:pPr>
            <w:r w:rsidRPr="00424DA2">
              <w:rPr>
                <w:rFonts w:ascii="Times New Roman" w:hAnsi="Times New Roman" w:cs="Times New Roman"/>
                <w:sz w:val="20"/>
                <w:szCs w:val="20"/>
                <w:lang w:val="en-US"/>
              </w:rPr>
              <w:t>SPIN (</w:t>
            </w:r>
            <w:r w:rsidRPr="00424DA2">
              <w:rPr>
                <w:rFonts w:ascii="Times New Roman" w:hAnsi="Times New Roman" w:cs="Times New Roman"/>
                <w:sz w:val="20"/>
                <w:szCs w:val="20"/>
              </w:rPr>
              <w:t>РИНЦ</w:t>
            </w:r>
            <w:r w:rsidRPr="00424DA2">
              <w:rPr>
                <w:rFonts w:ascii="Times New Roman" w:hAnsi="Times New Roman" w:cs="Times New Roman"/>
                <w:sz w:val="20"/>
                <w:szCs w:val="20"/>
                <w:lang w:val="en-US"/>
              </w:rPr>
              <w:t>) 5411-3913 (773389)</w:t>
            </w:r>
          </w:p>
          <w:p w14:paraId="32E2ED93" w14:textId="77777777" w:rsidR="006C45CA" w:rsidRPr="00424DA2" w:rsidRDefault="006C45CA" w:rsidP="00424DA2">
            <w:pPr>
              <w:spacing w:after="0" w:line="240" w:lineRule="auto"/>
              <w:rPr>
                <w:rFonts w:ascii="Times New Roman" w:hAnsi="Times New Roman" w:cs="Times New Roman"/>
                <w:sz w:val="20"/>
                <w:szCs w:val="20"/>
                <w:lang w:val="en-US"/>
              </w:rPr>
            </w:pPr>
            <w:r w:rsidRPr="00424DA2">
              <w:rPr>
                <w:rFonts w:ascii="Times New Roman" w:hAnsi="Times New Roman" w:cs="Times New Roman"/>
                <w:sz w:val="20"/>
                <w:szCs w:val="20"/>
                <w:lang w:val="en-US"/>
              </w:rPr>
              <w:t>Researcher ID (Web of Science) - JZD-3924-2024</w:t>
            </w:r>
          </w:p>
          <w:p w14:paraId="70C06FBD" w14:textId="1DA756E4" w:rsidR="006C45CA" w:rsidRPr="00424DA2" w:rsidRDefault="006C45CA" w:rsidP="00424DA2">
            <w:pPr>
              <w:spacing w:after="0" w:line="240" w:lineRule="auto"/>
              <w:rPr>
                <w:rFonts w:ascii="Times New Roman" w:hAnsi="Times New Roman" w:cs="Times New Roman"/>
                <w:sz w:val="20"/>
                <w:szCs w:val="20"/>
                <w:lang w:val="en-US"/>
              </w:rPr>
            </w:pPr>
            <w:r w:rsidRPr="00424DA2">
              <w:rPr>
                <w:rFonts w:ascii="Times New Roman" w:hAnsi="Times New Roman" w:cs="Times New Roman"/>
                <w:sz w:val="20"/>
                <w:szCs w:val="20"/>
                <w:lang w:val="en-US"/>
              </w:rPr>
              <w:t>ORCID:</w:t>
            </w:r>
            <w:r w:rsidR="003A7F68" w:rsidRPr="00424DA2">
              <w:rPr>
                <w:rFonts w:ascii="Times New Roman" w:hAnsi="Times New Roman" w:cs="Times New Roman"/>
                <w:sz w:val="20"/>
                <w:szCs w:val="20"/>
                <w:lang w:val="en-US"/>
              </w:rPr>
              <w:t xml:space="preserve"> </w:t>
            </w:r>
            <w:r w:rsidRPr="00424DA2">
              <w:rPr>
                <w:rFonts w:ascii="Times New Roman" w:hAnsi="Times New Roman" w:cs="Times New Roman"/>
                <w:sz w:val="20"/>
                <w:szCs w:val="20"/>
                <w:lang w:val="en-US"/>
              </w:rPr>
              <w:t>0009-0001-1635-110X</w:t>
            </w:r>
          </w:p>
          <w:p w14:paraId="53F953F0" w14:textId="3500AA90" w:rsidR="00583984" w:rsidRPr="00424DA2" w:rsidRDefault="00CA3D7C" w:rsidP="00424DA2">
            <w:pPr>
              <w:spacing w:after="0" w:line="240" w:lineRule="auto"/>
              <w:rPr>
                <w:rFonts w:ascii="Times New Roman" w:hAnsi="Times New Roman" w:cs="Times New Roman"/>
                <w:sz w:val="20"/>
                <w:szCs w:val="20"/>
                <w:lang w:val="en-US"/>
              </w:rPr>
            </w:pPr>
            <w:hyperlink r:id="rId7" w:history="1">
              <w:r w:rsidR="00FC55C4" w:rsidRPr="00424DA2">
                <w:rPr>
                  <w:rStyle w:val="Hyperlink"/>
                  <w:rFonts w:ascii="Times New Roman" w:hAnsi="Times New Roman" w:cs="Times New Roman"/>
                  <w:sz w:val="20"/>
                  <w:szCs w:val="20"/>
                  <w:lang w:val="en-US"/>
                </w:rPr>
                <w:t>grant.kesiyan@mail.ru</w:t>
              </w:r>
            </w:hyperlink>
          </w:p>
          <w:p w14:paraId="01300BBB" w14:textId="759C3060" w:rsidR="00FC55C4" w:rsidRPr="00424DA2" w:rsidRDefault="00FC55C4" w:rsidP="00424DA2">
            <w:pPr>
              <w:spacing w:after="0" w:line="240" w:lineRule="auto"/>
              <w:rPr>
                <w:rFonts w:ascii="Times New Roman" w:hAnsi="Times New Roman" w:cs="Times New Roman"/>
                <w:sz w:val="20"/>
                <w:szCs w:val="20"/>
              </w:rPr>
            </w:pPr>
            <w:r w:rsidRPr="00424DA2">
              <w:rPr>
                <w:rFonts w:ascii="Times New Roman" w:hAnsi="Times New Roman" w:cs="Times New Roman"/>
                <w:i/>
                <w:iCs/>
                <w:sz w:val="20"/>
                <w:szCs w:val="20"/>
              </w:rPr>
              <w:t>ФГБОУ ВО «Кубанский Государственный Университет», Краснодар, Россия</w:t>
            </w:r>
          </w:p>
        </w:tc>
        <w:tc>
          <w:tcPr>
            <w:tcW w:w="0" w:type="auto"/>
          </w:tcPr>
          <w:p w14:paraId="2B3EAAC6" w14:textId="77777777" w:rsidR="00583984" w:rsidRPr="00424DA2" w:rsidRDefault="00583984" w:rsidP="00424DA2">
            <w:pPr>
              <w:spacing w:after="0" w:line="240" w:lineRule="auto"/>
              <w:rPr>
                <w:rFonts w:ascii="Times New Roman" w:hAnsi="Times New Roman" w:cs="Times New Roman"/>
                <w:sz w:val="20"/>
                <w:szCs w:val="20"/>
                <w:lang w:val="en-US"/>
              </w:rPr>
            </w:pPr>
            <w:proofErr w:type="spellStart"/>
            <w:r w:rsidRPr="00424DA2">
              <w:rPr>
                <w:rFonts w:ascii="Times New Roman" w:hAnsi="Times New Roman" w:cs="Times New Roman"/>
                <w:sz w:val="20"/>
                <w:szCs w:val="20"/>
                <w:lang w:val="en-US"/>
              </w:rPr>
              <w:t>Kesiyan</w:t>
            </w:r>
            <w:proofErr w:type="spellEnd"/>
            <w:r w:rsidRPr="00424DA2">
              <w:rPr>
                <w:rFonts w:ascii="Times New Roman" w:hAnsi="Times New Roman" w:cs="Times New Roman"/>
                <w:sz w:val="20"/>
                <w:szCs w:val="20"/>
                <w:lang w:val="en-US"/>
              </w:rPr>
              <w:t xml:space="preserve"> Grant </w:t>
            </w:r>
            <w:proofErr w:type="spellStart"/>
            <w:r w:rsidRPr="00424DA2">
              <w:rPr>
                <w:rFonts w:ascii="Times New Roman" w:hAnsi="Times New Roman" w:cs="Times New Roman"/>
                <w:sz w:val="20"/>
                <w:szCs w:val="20"/>
                <w:lang w:val="en-US"/>
              </w:rPr>
              <w:t>Arutovich</w:t>
            </w:r>
            <w:proofErr w:type="spellEnd"/>
          </w:p>
          <w:p w14:paraId="1E2A3D5B" w14:textId="77777777" w:rsidR="00583984" w:rsidRPr="00424DA2" w:rsidRDefault="00583984" w:rsidP="00424DA2">
            <w:pPr>
              <w:spacing w:after="0" w:line="240" w:lineRule="auto"/>
              <w:rPr>
                <w:rFonts w:ascii="Times New Roman" w:hAnsi="Times New Roman" w:cs="Times New Roman"/>
                <w:sz w:val="20"/>
                <w:szCs w:val="20"/>
                <w:lang w:val="en-US"/>
              </w:rPr>
            </w:pPr>
            <w:r w:rsidRPr="00424DA2">
              <w:rPr>
                <w:rFonts w:ascii="Times New Roman" w:hAnsi="Times New Roman" w:cs="Times New Roman"/>
                <w:sz w:val="20"/>
                <w:szCs w:val="20"/>
                <w:lang w:val="en-US"/>
              </w:rPr>
              <w:t>Associate Professor of the Departments of Data Analysis and Artificial Intelligence</w:t>
            </w:r>
          </w:p>
          <w:p w14:paraId="6EBF9950" w14:textId="629202FB" w:rsidR="003A7F68" w:rsidRPr="00424DA2" w:rsidRDefault="003A7F68" w:rsidP="00424DA2">
            <w:pPr>
              <w:spacing w:after="0" w:line="240" w:lineRule="auto"/>
              <w:rPr>
                <w:rFonts w:ascii="Times New Roman" w:hAnsi="Times New Roman" w:cs="Times New Roman"/>
                <w:sz w:val="20"/>
                <w:szCs w:val="20"/>
                <w:lang w:val="en-US"/>
              </w:rPr>
            </w:pPr>
            <w:r w:rsidRPr="00424DA2">
              <w:rPr>
                <w:rFonts w:ascii="Times New Roman" w:hAnsi="Times New Roman" w:cs="Times New Roman"/>
                <w:sz w:val="20"/>
                <w:szCs w:val="20"/>
                <w:lang w:val="en-US"/>
              </w:rPr>
              <w:t>SPIN (RSCI) 5411-3913 (773389)</w:t>
            </w:r>
          </w:p>
          <w:p w14:paraId="53F88FF6" w14:textId="77777777" w:rsidR="006C45CA" w:rsidRPr="00424DA2" w:rsidRDefault="006C45CA" w:rsidP="00424DA2">
            <w:pPr>
              <w:spacing w:after="0" w:line="240" w:lineRule="auto"/>
              <w:rPr>
                <w:rFonts w:ascii="Times New Roman" w:hAnsi="Times New Roman" w:cs="Times New Roman"/>
                <w:sz w:val="20"/>
                <w:szCs w:val="20"/>
                <w:lang w:val="en-US"/>
              </w:rPr>
            </w:pPr>
            <w:r w:rsidRPr="00424DA2">
              <w:rPr>
                <w:rFonts w:ascii="Times New Roman" w:hAnsi="Times New Roman" w:cs="Times New Roman"/>
                <w:sz w:val="20"/>
                <w:szCs w:val="20"/>
                <w:lang w:val="en-US"/>
              </w:rPr>
              <w:t>Researcher ID (Web of Science) - JZD-3924-2024</w:t>
            </w:r>
          </w:p>
          <w:p w14:paraId="7F963E8A" w14:textId="14086D87" w:rsidR="006C45CA" w:rsidRPr="00424DA2" w:rsidRDefault="006C45CA" w:rsidP="00424DA2">
            <w:pPr>
              <w:spacing w:after="0" w:line="240" w:lineRule="auto"/>
              <w:rPr>
                <w:rFonts w:ascii="Times New Roman" w:hAnsi="Times New Roman" w:cs="Times New Roman"/>
                <w:sz w:val="20"/>
                <w:szCs w:val="20"/>
                <w:lang w:val="en-US"/>
              </w:rPr>
            </w:pPr>
            <w:r w:rsidRPr="00424DA2">
              <w:rPr>
                <w:rFonts w:ascii="Times New Roman" w:hAnsi="Times New Roman" w:cs="Times New Roman"/>
                <w:sz w:val="20"/>
                <w:szCs w:val="20"/>
                <w:lang w:val="en-US"/>
              </w:rPr>
              <w:t>ORCID:</w:t>
            </w:r>
            <w:r w:rsidR="003A7F68" w:rsidRPr="00424DA2">
              <w:rPr>
                <w:rFonts w:ascii="Times New Roman" w:hAnsi="Times New Roman" w:cs="Times New Roman"/>
                <w:sz w:val="20"/>
                <w:szCs w:val="20"/>
                <w:lang w:val="en-US"/>
              </w:rPr>
              <w:t xml:space="preserve"> </w:t>
            </w:r>
            <w:r w:rsidRPr="00424DA2">
              <w:rPr>
                <w:rFonts w:ascii="Times New Roman" w:hAnsi="Times New Roman" w:cs="Times New Roman"/>
                <w:sz w:val="20"/>
                <w:szCs w:val="20"/>
                <w:lang w:val="en-US"/>
              </w:rPr>
              <w:t>0009-0001-1635-110X</w:t>
            </w:r>
          </w:p>
          <w:p w14:paraId="68A3465E" w14:textId="5EA76144" w:rsidR="00583984" w:rsidRPr="00424DA2" w:rsidRDefault="00CA3D7C" w:rsidP="00424DA2">
            <w:pPr>
              <w:spacing w:after="0" w:line="240" w:lineRule="auto"/>
              <w:rPr>
                <w:rFonts w:ascii="Times New Roman" w:hAnsi="Times New Roman" w:cs="Times New Roman"/>
                <w:sz w:val="20"/>
                <w:szCs w:val="20"/>
                <w:lang w:val="en-US"/>
              </w:rPr>
            </w:pPr>
            <w:hyperlink r:id="rId8" w:history="1">
              <w:r w:rsidR="00FC55C4" w:rsidRPr="00424DA2">
                <w:rPr>
                  <w:rStyle w:val="Hyperlink"/>
                  <w:rFonts w:ascii="Times New Roman" w:hAnsi="Times New Roman" w:cs="Times New Roman"/>
                  <w:sz w:val="20"/>
                  <w:szCs w:val="20"/>
                  <w:lang w:val="en-US"/>
                </w:rPr>
                <w:t>grant.kesiyan@mail.ru</w:t>
              </w:r>
            </w:hyperlink>
          </w:p>
          <w:p w14:paraId="55809FB7" w14:textId="1C563613" w:rsidR="00FC55C4" w:rsidRPr="00424DA2" w:rsidRDefault="00FC55C4" w:rsidP="00424DA2">
            <w:pPr>
              <w:spacing w:after="0" w:line="240" w:lineRule="auto"/>
              <w:rPr>
                <w:rFonts w:ascii="Times New Roman" w:hAnsi="Times New Roman" w:cs="Times New Roman"/>
                <w:sz w:val="20"/>
                <w:szCs w:val="20"/>
                <w:lang w:val="en-US"/>
              </w:rPr>
            </w:pPr>
            <w:r w:rsidRPr="00424DA2">
              <w:rPr>
                <w:rFonts w:ascii="Times New Roman" w:hAnsi="Times New Roman" w:cs="Times New Roman"/>
                <w:i/>
                <w:iCs/>
                <w:sz w:val="20"/>
                <w:szCs w:val="20"/>
                <w:lang w:val="en-US"/>
              </w:rPr>
              <w:t>Kuban State University, Krasnodar, Russia</w:t>
            </w:r>
          </w:p>
        </w:tc>
      </w:tr>
      <w:tr w:rsidR="00583984" w:rsidRPr="00F13B81" w14:paraId="44EF67AA" w14:textId="77777777" w:rsidTr="00DA3978">
        <w:trPr>
          <w:tblCellSpacing w:w="15" w:type="dxa"/>
        </w:trPr>
        <w:tc>
          <w:tcPr>
            <w:tcW w:w="0" w:type="auto"/>
          </w:tcPr>
          <w:p w14:paraId="1103BB0E" w14:textId="77777777" w:rsidR="00583984" w:rsidRPr="00424DA2" w:rsidRDefault="00583984" w:rsidP="00424DA2">
            <w:pPr>
              <w:spacing w:after="0" w:line="240" w:lineRule="auto"/>
              <w:rPr>
                <w:rFonts w:ascii="Times New Roman" w:hAnsi="Times New Roman" w:cs="Times New Roman"/>
                <w:sz w:val="20"/>
                <w:szCs w:val="20"/>
                <w:lang w:val="en-US"/>
              </w:rPr>
            </w:pPr>
          </w:p>
        </w:tc>
        <w:tc>
          <w:tcPr>
            <w:tcW w:w="0" w:type="auto"/>
          </w:tcPr>
          <w:p w14:paraId="572BC347" w14:textId="77777777" w:rsidR="00583984" w:rsidRPr="00424DA2" w:rsidRDefault="00583984" w:rsidP="00424DA2">
            <w:pPr>
              <w:autoSpaceDE w:val="0"/>
              <w:autoSpaceDN w:val="0"/>
              <w:adjustRightInd w:val="0"/>
              <w:spacing w:after="0" w:line="240" w:lineRule="auto"/>
              <w:rPr>
                <w:rFonts w:ascii="Times New Roman" w:hAnsi="Times New Roman" w:cs="Times New Roman"/>
                <w:sz w:val="20"/>
                <w:szCs w:val="20"/>
                <w:lang w:val="en-US"/>
              </w:rPr>
            </w:pPr>
          </w:p>
        </w:tc>
      </w:tr>
      <w:tr w:rsidR="00FC55C4" w:rsidRPr="00424DA2" w14:paraId="459AF6AC" w14:textId="77777777" w:rsidTr="00DA3978">
        <w:trPr>
          <w:tblCellSpacing w:w="15" w:type="dxa"/>
        </w:trPr>
        <w:tc>
          <w:tcPr>
            <w:tcW w:w="0" w:type="auto"/>
          </w:tcPr>
          <w:p w14:paraId="38FDE692" w14:textId="77777777" w:rsidR="00FC55C4" w:rsidRPr="00424DA2" w:rsidRDefault="00FC55C4" w:rsidP="00424DA2">
            <w:pPr>
              <w:spacing w:after="0" w:line="240" w:lineRule="auto"/>
              <w:rPr>
                <w:rFonts w:ascii="Times New Roman" w:hAnsi="Times New Roman" w:cs="Times New Roman"/>
                <w:sz w:val="20"/>
                <w:szCs w:val="20"/>
              </w:rPr>
            </w:pPr>
            <w:proofErr w:type="spellStart"/>
            <w:r w:rsidRPr="00424DA2">
              <w:rPr>
                <w:rFonts w:ascii="Times New Roman" w:hAnsi="Times New Roman" w:cs="Times New Roman"/>
                <w:sz w:val="20"/>
                <w:szCs w:val="20"/>
              </w:rPr>
              <w:t>Ласкин</w:t>
            </w:r>
            <w:proofErr w:type="spellEnd"/>
            <w:r w:rsidRPr="00424DA2">
              <w:rPr>
                <w:rFonts w:ascii="Times New Roman" w:hAnsi="Times New Roman" w:cs="Times New Roman"/>
                <w:sz w:val="20"/>
                <w:szCs w:val="20"/>
              </w:rPr>
              <w:t xml:space="preserve"> Михаил Борисович</w:t>
            </w:r>
          </w:p>
          <w:p w14:paraId="095EFAC4" w14:textId="77777777" w:rsidR="00424DA2" w:rsidRDefault="00FC55C4" w:rsidP="00424DA2">
            <w:pPr>
              <w:spacing w:after="0" w:line="240" w:lineRule="auto"/>
              <w:rPr>
                <w:rFonts w:ascii="Times New Roman" w:hAnsi="Times New Roman" w:cs="Times New Roman"/>
                <w:iCs/>
                <w:sz w:val="20"/>
                <w:szCs w:val="20"/>
              </w:rPr>
            </w:pPr>
            <w:r w:rsidRPr="00424DA2">
              <w:rPr>
                <w:rFonts w:ascii="Times New Roman" w:hAnsi="Times New Roman" w:cs="Times New Roman"/>
                <w:sz w:val="20"/>
                <w:szCs w:val="20"/>
              </w:rPr>
              <w:t>доктор экономических наук</w:t>
            </w:r>
            <w:r w:rsidR="00424DA2" w:rsidRPr="00424DA2">
              <w:rPr>
                <w:rFonts w:ascii="Times New Roman" w:hAnsi="Times New Roman" w:cs="Times New Roman"/>
                <w:iCs/>
                <w:sz w:val="20"/>
                <w:szCs w:val="20"/>
              </w:rPr>
              <w:t xml:space="preserve"> </w:t>
            </w:r>
          </w:p>
          <w:p w14:paraId="0349F816" w14:textId="5D43B40B" w:rsidR="00424DA2" w:rsidRPr="00F13B81" w:rsidRDefault="00424DA2" w:rsidP="00424DA2">
            <w:pPr>
              <w:spacing w:after="0" w:line="240" w:lineRule="auto"/>
              <w:rPr>
                <w:rFonts w:ascii="Times New Roman" w:hAnsi="Times New Roman" w:cs="Times New Roman"/>
                <w:iCs/>
                <w:sz w:val="20"/>
                <w:szCs w:val="20"/>
                <w:lang w:val="en-US"/>
              </w:rPr>
            </w:pPr>
            <w:r w:rsidRPr="00424DA2">
              <w:rPr>
                <w:rFonts w:ascii="Times New Roman" w:hAnsi="Times New Roman" w:cs="Times New Roman"/>
                <w:iCs/>
                <w:sz w:val="20"/>
                <w:szCs w:val="20"/>
                <w:lang w:val="en-US"/>
              </w:rPr>
              <w:t>SPIN</w:t>
            </w:r>
            <w:r w:rsidRPr="00F13B81">
              <w:rPr>
                <w:rFonts w:ascii="Times New Roman" w:hAnsi="Times New Roman" w:cs="Times New Roman"/>
                <w:iCs/>
                <w:sz w:val="20"/>
                <w:szCs w:val="20"/>
                <w:lang w:val="en-US"/>
              </w:rPr>
              <w:t xml:space="preserve"> (</w:t>
            </w:r>
            <w:r w:rsidRPr="00424DA2">
              <w:rPr>
                <w:rFonts w:ascii="Times New Roman" w:hAnsi="Times New Roman" w:cs="Times New Roman"/>
                <w:iCs/>
                <w:sz w:val="20"/>
                <w:szCs w:val="20"/>
              </w:rPr>
              <w:t>РИНЦ</w:t>
            </w:r>
            <w:r w:rsidRPr="00F13B81">
              <w:rPr>
                <w:rFonts w:ascii="Times New Roman" w:hAnsi="Times New Roman" w:cs="Times New Roman"/>
                <w:iCs/>
                <w:sz w:val="20"/>
                <w:szCs w:val="20"/>
                <w:lang w:val="en-US"/>
              </w:rPr>
              <w:t>): 3457-6998 (917848)</w:t>
            </w:r>
          </w:p>
          <w:p w14:paraId="47BF27BA" w14:textId="77777777" w:rsidR="00424DA2" w:rsidRPr="00424DA2" w:rsidRDefault="00424DA2" w:rsidP="00424DA2">
            <w:pPr>
              <w:spacing w:after="0" w:line="240" w:lineRule="auto"/>
              <w:rPr>
                <w:rFonts w:ascii="Times New Roman" w:hAnsi="Times New Roman" w:cs="Times New Roman"/>
                <w:iCs/>
                <w:sz w:val="20"/>
                <w:szCs w:val="20"/>
                <w:lang w:val="en-US"/>
              </w:rPr>
            </w:pPr>
            <w:r w:rsidRPr="00424DA2">
              <w:rPr>
                <w:rFonts w:ascii="Times New Roman" w:hAnsi="Times New Roman" w:cs="Times New Roman"/>
                <w:iCs/>
                <w:sz w:val="20"/>
                <w:szCs w:val="20"/>
                <w:lang w:val="en-US"/>
              </w:rPr>
              <w:t>Researcher ID (Web of Science) U-4427-2018</w:t>
            </w:r>
          </w:p>
          <w:p w14:paraId="0B63EC35" w14:textId="77777777" w:rsidR="00424DA2" w:rsidRPr="00424DA2" w:rsidRDefault="00424DA2" w:rsidP="00424DA2">
            <w:pPr>
              <w:spacing w:after="0" w:line="240" w:lineRule="auto"/>
              <w:rPr>
                <w:rFonts w:ascii="Times New Roman" w:hAnsi="Times New Roman" w:cs="Times New Roman"/>
                <w:i/>
                <w:iCs/>
                <w:sz w:val="20"/>
                <w:szCs w:val="20"/>
                <w:lang w:val="en-US"/>
              </w:rPr>
            </w:pPr>
            <w:r w:rsidRPr="00424DA2">
              <w:rPr>
                <w:rFonts w:ascii="Times New Roman" w:hAnsi="Times New Roman" w:cs="Times New Roman"/>
                <w:color w:val="2E2E2E"/>
                <w:sz w:val="20"/>
                <w:szCs w:val="20"/>
                <w:shd w:val="clear" w:color="auto" w:fill="FFFFFF"/>
                <w:lang w:val="en-US"/>
              </w:rPr>
              <w:t>Scopus ID: 57189848894</w:t>
            </w:r>
          </w:p>
          <w:p w14:paraId="13696B5F" w14:textId="77777777" w:rsidR="00424DA2" w:rsidRPr="00424DA2" w:rsidRDefault="00424DA2" w:rsidP="00424DA2">
            <w:pPr>
              <w:spacing w:after="0" w:line="240" w:lineRule="auto"/>
              <w:rPr>
                <w:rFonts w:ascii="Times New Roman" w:eastAsiaTheme="minorEastAsia" w:hAnsi="Times New Roman" w:cs="Times New Roman"/>
                <w:b/>
                <w:sz w:val="20"/>
                <w:szCs w:val="20"/>
                <w:lang w:val="en-US"/>
              </w:rPr>
            </w:pPr>
            <w:r w:rsidRPr="00424DA2">
              <w:rPr>
                <w:rFonts w:ascii="Times New Roman" w:hAnsi="Times New Roman" w:cs="Times New Roman"/>
                <w:sz w:val="20"/>
                <w:szCs w:val="20"/>
                <w:lang w:val="en-US"/>
              </w:rPr>
              <w:t>ORCID: 0000-0002-0143-4164</w:t>
            </w:r>
          </w:p>
          <w:p w14:paraId="6EA54F50" w14:textId="55061E70" w:rsidR="00DC34DD" w:rsidRPr="00424DA2" w:rsidRDefault="00CA3D7C" w:rsidP="00424DA2">
            <w:pPr>
              <w:spacing w:after="0" w:line="240" w:lineRule="auto"/>
              <w:rPr>
                <w:rFonts w:ascii="Times New Roman" w:hAnsi="Times New Roman" w:cs="Times New Roman"/>
                <w:sz w:val="20"/>
                <w:szCs w:val="20"/>
                <w:lang w:val="en-US"/>
              </w:rPr>
            </w:pPr>
            <w:hyperlink r:id="rId9" w:history="1">
              <w:r w:rsidR="00CF38C0" w:rsidRPr="00424DA2">
                <w:rPr>
                  <w:rStyle w:val="Hyperlink"/>
                  <w:rFonts w:ascii="Times New Roman" w:hAnsi="Times New Roman" w:cs="Times New Roman"/>
                  <w:sz w:val="20"/>
                  <w:szCs w:val="20"/>
                  <w:lang w:val="en-US"/>
                </w:rPr>
                <w:t>laskin.m@iias.spb.su</w:t>
              </w:r>
            </w:hyperlink>
          </w:p>
          <w:p w14:paraId="66CA8620" w14:textId="3FB0B1C8" w:rsidR="00CF38C0" w:rsidRPr="00424DA2" w:rsidRDefault="00CF38C0" w:rsidP="00424DA2">
            <w:pPr>
              <w:spacing w:after="0" w:line="240" w:lineRule="auto"/>
              <w:rPr>
                <w:rFonts w:ascii="Times New Roman" w:hAnsi="Times New Roman" w:cs="Times New Roman"/>
                <w:i/>
                <w:iCs/>
                <w:sz w:val="20"/>
                <w:szCs w:val="20"/>
              </w:rPr>
            </w:pPr>
            <w:r w:rsidRPr="00424DA2">
              <w:rPr>
                <w:rFonts w:ascii="Times New Roman" w:hAnsi="Times New Roman" w:cs="Times New Roman"/>
                <w:i/>
                <w:iCs/>
                <w:sz w:val="20"/>
                <w:szCs w:val="20"/>
              </w:rPr>
              <w:t>Санкт-Петербургский ФИЦ РАН,</w:t>
            </w:r>
          </w:p>
          <w:p w14:paraId="48912D5E" w14:textId="77777777" w:rsidR="00FC55C4" w:rsidRPr="00424DA2" w:rsidRDefault="00FC55C4" w:rsidP="00424DA2">
            <w:pPr>
              <w:spacing w:after="0" w:line="240" w:lineRule="auto"/>
              <w:rPr>
                <w:rFonts w:ascii="Times New Roman" w:hAnsi="Times New Roman" w:cs="Times New Roman"/>
                <w:i/>
                <w:iCs/>
                <w:sz w:val="20"/>
                <w:szCs w:val="20"/>
              </w:rPr>
            </w:pPr>
            <w:r w:rsidRPr="00424DA2">
              <w:rPr>
                <w:rFonts w:ascii="Times New Roman" w:hAnsi="Times New Roman" w:cs="Times New Roman"/>
                <w:i/>
                <w:iCs/>
                <w:sz w:val="20"/>
                <w:szCs w:val="20"/>
              </w:rPr>
              <w:t>ФГБОУ ВО «Санкт-Петербургский государственный университет», Санкт-Петербург, Россия</w:t>
            </w:r>
          </w:p>
          <w:p w14:paraId="616B3164" w14:textId="028878DB" w:rsidR="00CF38C0" w:rsidRPr="00F13B81" w:rsidRDefault="00CF38C0" w:rsidP="00424DA2">
            <w:pPr>
              <w:spacing w:after="0" w:line="240" w:lineRule="auto"/>
              <w:rPr>
                <w:rFonts w:ascii="Times New Roman" w:hAnsi="Times New Roman" w:cs="Times New Roman"/>
                <w:sz w:val="20"/>
                <w:szCs w:val="20"/>
              </w:rPr>
            </w:pPr>
          </w:p>
        </w:tc>
        <w:tc>
          <w:tcPr>
            <w:tcW w:w="0" w:type="auto"/>
          </w:tcPr>
          <w:p w14:paraId="501BC55F" w14:textId="77777777" w:rsidR="003A7F68" w:rsidRPr="00424DA2" w:rsidRDefault="003A7F68" w:rsidP="00424DA2">
            <w:pPr>
              <w:autoSpaceDE w:val="0"/>
              <w:autoSpaceDN w:val="0"/>
              <w:adjustRightInd w:val="0"/>
              <w:spacing w:after="0" w:line="240" w:lineRule="auto"/>
              <w:rPr>
                <w:rFonts w:ascii="Times New Roman" w:hAnsi="Times New Roman" w:cs="Times New Roman"/>
                <w:sz w:val="20"/>
                <w:szCs w:val="20"/>
                <w:lang w:val="en-US"/>
              </w:rPr>
            </w:pPr>
            <w:proofErr w:type="spellStart"/>
            <w:r w:rsidRPr="00424DA2">
              <w:rPr>
                <w:rFonts w:ascii="Times New Roman" w:hAnsi="Times New Roman" w:cs="Times New Roman"/>
                <w:sz w:val="20"/>
                <w:szCs w:val="20"/>
                <w:lang w:val="en-US"/>
              </w:rPr>
              <w:t>Laskin</w:t>
            </w:r>
            <w:proofErr w:type="spellEnd"/>
            <w:r w:rsidRPr="00424DA2">
              <w:rPr>
                <w:rFonts w:ascii="Times New Roman" w:hAnsi="Times New Roman" w:cs="Times New Roman"/>
                <w:sz w:val="20"/>
                <w:szCs w:val="20"/>
                <w:lang w:val="en-US"/>
              </w:rPr>
              <w:t xml:space="preserve"> Mikhail </w:t>
            </w:r>
            <w:proofErr w:type="spellStart"/>
            <w:r w:rsidRPr="00424DA2">
              <w:rPr>
                <w:rFonts w:ascii="Times New Roman" w:hAnsi="Times New Roman" w:cs="Times New Roman"/>
                <w:sz w:val="20"/>
                <w:szCs w:val="20"/>
                <w:lang w:val="en-US"/>
              </w:rPr>
              <w:t>Borisovich</w:t>
            </w:r>
            <w:proofErr w:type="spellEnd"/>
          </w:p>
          <w:p w14:paraId="48C28695" w14:textId="6BED308C" w:rsidR="00424DA2" w:rsidRDefault="003A7F68" w:rsidP="00424DA2">
            <w:pPr>
              <w:autoSpaceDE w:val="0"/>
              <w:autoSpaceDN w:val="0"/>
              <w:adjustRightInd w:val="0"/>
              <w:spacing w:after="0" w:line="240" w:lineRule="auto"/>
              <w:rPr>
                <w:rFonts w:ascii="Times New Roman" w:hAnsi="Times New Roman" w:cs="Times New Roman"/>
                <w:sz w:val="20"/>
                <w:szCs w:val="20"/>
                <w:lang w:val="en-US"/>
              </w:rPr>
            </w:pPr>
            <w:proofErr w:type="spellStart"/>
            <w:r w:rsidRPr="00424DA2">
              <w:rPr>
                <w:rFonts w:ascii="Times New Roman" w:hAnsi="Times New Roman" w:cs="Times New Roman"/>
                <w:sz w:val="20"/>
                <w:szCs w:val="20"/>
                <w:lang w:val="en-US"/>
              </w:rPr>
              <w:t>D</w:t>
            </w:r>
            <w:r w:rsidR="00424DA2">
              <w:rPr>
                <w:rFonts w:ascii="Times New Roman" w:hAnsi="Times New Roman" w:cs="Times New Roman"/>
                <w:sz w:val="20"/>
                <w:szCs w:val="20"/>
                <w:lang w:val="en-US"/>
              </w:rPr>
              <w:t>r.Sci.Econ</w:t>
            </w:r>
            <w:proofErr w:type="spellEnd"/>
            <w:r w:rsidR="00424DA2">
              <w:rPr>
                <w:rFonts w:ascii="Times New Roman" w:hAnsi="Times New Roman" w:cs="Times New Roman"/>
                <w:sz w:val="20"/>
                <w:szCs w:val="20"/>
                <w:lang w:val="en-US"/>
              </w:rPr>
              <w:t>.</w:t>
            </w:r>
            <w:r w:rsidR="00424DA2" w:rsidRPr="00424DA2">
              <w:rPr>
                <w:rFonts w:ascii="Times New Roman" w:hAnsi="Times New Roman" w:cs="Times New Roman"/>
                <w:sz w:val="20"/>
                <w:szCs w:val="20"/>
                <w:lang w:val="en-US"/>
              </w:rPr>
              <w:t xml:space="preserve"> </w:t>
            </w:r>
          </w:p>
          <w:p w14:paraId="25E3FB7A" w14:textId="6CA67424" w:rsidR="00424DA2" w:rsidRPr="00424DA2" w:rsidRDefault="00424DA2" w:rsidP="00424DA2">
            <w:pPr>
              <w:autoSpaceDE w:val="0"/>
              <w:autoSpaceDN w:val="0"/>
              <w:adjustRightInd w:val="0"/>
              <w:spacing w:after="0" w:line="240" w:lineRule="auto"/>
              <w:rPr>
                <w:rFonts w:ascii="Times New Roman" w:hAnsi="Times New Roman" w:cs="Times New Roman"/>
                <w:sz w:val="20"/>
                <w:szCs w:val="20"/>
                <w:lang w:val="en-US"/>
              </w:rPr>
            </w:pPr>
            <w:r w:rsidRPr="00424DA2">
              <w:rPr>
                <w:rFonts w:ascii="Times New Roman" w:hAnsi="Times New Roman" w:cs="Times New Roman"/>
                <w:sz w:val="20"/>
                <w:szCs w:val="20"/>
                <w:lang w:val="en-US"/>
              </w:rPr>
              <w:t>SPIN (RSCI): 3457-6998 (917848)</w:t>
            </w:r>
          </w:p>
          <w:p w14:paraId="3633324A" w14:textId="77777777" w:rsidR="00424DA2" w:rsidRPr="00424DA2" w:rsidRDefault="00424DA2" w:rsidP="00424DA2">
            <w:pPr>
              <w:autoSpaceDE w:val="0"/>
              <w:autoSpaceDN w:val="0"/>
              <w:adjustRightInd w:val="0"/>
              <w:spacing w:after="0" w:line="240" w:lineRule="auto"/>
              <w:rPr>
                <w:rFonts w:ascii="Times New Roman" w:hAnsi="Times New Roman" w:cs="Times New Roman"/>
                <w:sz w:val="20"/>
                <w:szCs w:val="20"/>
                <w:lang w:val="en-US"/>
              </w:rPr>
            </w:pPr>
            <w:r w:rsidRPr="00424DA2">
              <w:rPr>
                <w:rFonts w:ascii="Times New Roman" w:hAnsi="Times New Roman" w:cs="Times New Roman"/>
                <w:sz w:val="20"/>
                <w:szCs w:val="20"/>
                <w:lang w:val="en-US"/>
              </w:rPr>
              <w:t>Researcher ID (Web of Science) U-4427-2018</w:t>
            </w:r>
          </w:p>
          <w:p w14:paraId="651D18D9" w14:textId="77777777" w:rsidR="00424DA2" w:rsidRPr="00424DA2" w:rsidRDefault="00424DA2" w:rsidP="00424DA2">
            <w:pPr>
              <w:autoSpaceDE w:val="0"/>
              <w:autoSpaceDN w:val="0"/>
              <w:adjustRightInd w:val="0"/>
              <w:spacing w:after="0" w:line="240" w:lineRule="auto"/>
              <w:rPr>
                <w:rFonts w:ascii="Times New Roman" w:hAnsi="Times New Roman" w:cs="Times New Roman"/>
                <w:sz w:val="20"/>
                <w:szCs w:val="20"/>
                <w:lang w:val="en-US"/>
              </w:rPr>
            </w:pPr>
            <w:r w:rsidRPr="00424DA2">
              <w:rPr>
                <w:rFonts w:ascii="Times New Roman" w:hAnsi="Times New Roman" w:cs="Times New Roman"/>
                <w:sz w:val="20"/>
                <w:szCs w:val="20"/>
                <w:lang w:val="en-US"/>
              </w:rPr>
              <w:t>Scopus ID: 57189848894</w:t>
            </w:r>
          </w:p>
          <w:p w14:paraId="1D22C568" w14:textId="284F201D" w:rsidR="00FC55C4" w:rsidRPr="00424DA2" w:rsidRDefault="00424DA2" w:rsidP="00424DA2">
            <w:pPr>
              <w:autoSpaceDE w:val="0"/>
              <w:autoSpaceDN w:val="0"/>
              <w:adjustRightInd w:val="0"/>
              <w:spacing w:after="0" w:line="240" w:lineRule="auto"/>
              <w:rPr>
                <w:rFonts w:ascii="Times New Roman" w:hAnsi="Times New Roman" w:cs="Times New Roman"/>
                <w:sz w:val="20"/>
                <w:szCs w:val="20"/>
                <w:lang w:val="en-US"/>
              </w:rPr>
            </w:pPr>
            <w:r w:rsidRPr="00424DA2">
              <w:rPr>
                <w:rFonts w:ascii="Times New Roman" w:hAnsi="Times New Roman" w:cs="Times New Roman"/>
                <w:sz w:val="20"/>
                <w:szCs w:val="20"/>
                <w:lang w:val="en-US"/>
              </w:rPr>
              <w:t>ORCID: 0000-0002-0143-4164</w:t>
            </w:r>
          </w:p>
          <w:p w14:paraId="5CA74F01" w14:textId="5C175716" w:rsidR="00FD76AC" w:rsidRPr="00424DA2" w:rsidRDefault="00CA3D7C" w:rsidP="00424DA2">
            <w:pPr>
              <w:autoSpaceDE w:val="0"/>
              <w:autoSpaceDN w:val="0"/>
              <w:adjustRightInd w:val="0"/>
              <w:spacing w:after="0" w:line="240" w:lineRule="auto"/>
              <w:rPr>
                <w:rFonts w:ascii="Times New Roman" w:hAnsi="Times New Roman" w:cs="Times New Roman"/>
                <w:sz w:val="20"/>
                <w:szCs w:val="20"/>
                <w:lang w:val="en-US"/>
              </w:rPr>
            </w:pPr>
            <w:hyperlink r:id="rId10" w:history="1">
              <w:r w:rsidR="00FD76AC" w:rsidRPr="00424DA2">
                <w:rPr>
                  <w:rStyle w:val="Hyperlink"/>
                  <w:rFonts w:ascii="Times New Roman" w:hAnsi="Times New Roman" w:cs="Times New Roman"/>
                  <w:sz w:val="20"/>
                  <w:szCs w:val="20"/>
                  <w:lang w:val="en-US"/>
                </w:rPr>
                <w:t>laskin.m@iias.spb.su</w:t>
              </w:r>
            </w:hyperlink>
          </w:p>
          <w:p w14:paraId="63E9C4EE" w14:textId="77777777" w:rsidR="00FD76AC" w:rsidRPr="00424DA2" w:rsidRDefault="00FD76AC" w:rsidP="00424DA2">
            <w:pPr>
              <w:autoSpaceDE w:val="0"/>
              <w:autoSpaceDN w:val="0"/>
              <w:adjustRightInd w:val="0"/>
              <w:spacing w:after="0" w:line="240" w:lineRule="auto"/>
              <w:rPr>
                <w:rFonts w:ascii="Times New Roman" w:hAnsi="Times New Roman" w:cs="Times New Roman"/>
                <w:i/>
                <w:sz w:val="20"/>
                <w:szCs w:val="20"/>
                <w:lang w:val="en-US"/>
              </w:rPr>
            </w:pPr>
            <w:proofErr w:type="spellStart"/>
            <w:r w:rsidRPr="00424DA2">
              <w:rPr>
                <w:rFonts w:ascii="Times New Roman" w:hAnsi="Times New Roman" w:cs="Times New Roman"/>
                <w:i/>
                <w:sz w:val="20"/>
                <w:szCs w:val="20"/>
                <w:lang w:val="en-US"/>
              </w:rPr>
              <w:t>St.Petersburg</w:t>
            </w:r>
            <w:proofErr w:type="spellEnd"/>
            <w:r w:rsidRPr="00424DA2">
              <w:rPr>
                <w:rFonts w:ascii="Times New Roman" w:hAnsi="Times New Roman" w:cs="Times New Roman"/>
                <w:i/>
                <w:sz w:val="20"/>
                <w:szCs w:val="20"/>
                <w:lang w:val="en-US"/>
              </w:rPr>
              <w:t xml:space="preserve"> FRC RAS,</w:t>
            </w:r>
          </w:p>
          <w:p w14:paraId="215E7247" w14:textId="77777777" w:rsidR="00FD76AC" w:rsidRPr="00424DA2" w:rsidRDefault="00FD76AC" w:rsidP="00424DA2">
            <w:pPr>
              <w:autoSpaceDE w:val="0"/>
              <w:autoSpaceDN w:val="0"/>
              <w:adjustRightInd w:val="0"/>
              <w:spacing w:after="0" w:line="240" w:lineRule="auto"/>
              <w:rPr>
                <w:rFonts w:ascii="Times New Roman" w:hAnsi="Times New Roman" w:cs="Times New Roman"/>
                <w:i/>
                <w:sz w:val="20"/>
                <w:szCs w:val="20"/>
                <w:lang w:val="en-US"/>
              </w:rPr>
            </w:pPr>
            <w:proofErr w:type="spellStart"/>
            <w:r w:rsidRPr="00424DA2">
              <w:rPr>
                <w:rFonts w:ascii="Times New Roman" w:hAnsi="Times New Roman" w:cs="Times New Roman"/>
                <w:i/>
                <w:sz w:val="20"/>
                <w:szCs w:val="20"/>
                <w:lang w:val="en-US"/>
              </w:rPr>
              <w:t>St.Petersburg</w:t>
            </w:r>
            <w:proofErr w:type="spellEnd"/>
            <w:r w:rsidRPr="00424DA2">
              <w:rPr>
                <w:rFonts w:ascii="Times New Roman" w:hAnsi="Times New Roman" w:cs="Times New Roman"/>
                <w:i/>
                <w:sz w:val="20"/>
                <w:szCs w:val="20"/>
                <w:lang w:val="en-US"/>
              </w:rPr>
              <w:t xml:space="preserve"> University,</w:t>
            </w:r>
          </w:p>
          <w:p w14:paraId="598FB83F" w14:textId="77777777" w:rsidR="00FD76AC" w:rsidRPr="00424DA2" w:rsidRDefault="00FD76AC" w:rsidP="00424DA2">
            <w:pPr>
              <w:autoSpaceDE w:val="0"/>
              <w:autoSpaceDN w:val="0"/>
              <w:adjustRightInd w:val="0"/>
              <w:spacing w:after="0" w:line="240" w:lineRule="auto"/>
              <w:rPr>
                <w:rFonts w:ascii="Times New Roman" w:hAnsi="Times New Roman" w:cs="Times New Roman"/>
                <w:i/>
                <w:sz w:val="20"/>
                <w:szCs w:val="20"/>
                <w:lang w:val="en-US"/>
              </w:rPr>
            </w:pPr>
            <w:proofErr w:type="spellStart"/>
            <w:r w:rsidRPr="00424DA2">
              <w:rPr>
                <w:rFonts w:ascii="Times New Roman" w:hAnsi="Times New Roman" w:cs="Times New Roman"/>
                <w:i/>
                <w:sz w:val="20"/>
                <w:szCs w:val="20"/>
                <w:lang w:val="en-US"/>
              </w:rPr>
              <w:t>St.Petersburg</w:t>
            </w:r>
            <w:proofErr w:type="spellEnd"/>
            <w:r w:rsidRPr="00424DA2">
              <w:rPr>
                <w:rFonts w:ascii="Times New Roman" w:hAnsi="Times New Roman" w:cs="Times New Roman"/>
                <w:i/>
                <w:sz w:val="20"/>
                <w:szCs w:val="20"/>
                <w:lang w:val="en-US"/>
              </w:rPr>
              <w:t>, Russia</w:t>
            </w:r>
          </w:p>
          <w:p w14:paraId="4940BD4D" w14:textId="77777777" w:rsidR="00FD76AC" w:rsidRPr="00424DA2" w:rsidRDefault="00FD76AC" w:rsidP="00424DA2">
            <w:pPr>
              <w:autoSpaceDE w:val="0"/>
              <w:autoSpaceDN w:val="0"/>
              <w:adjustRightInd w:val="0"/>
              <w:spacing w:after="0" w:line="240" w:lineRule="auto"/>
              <w:rPr>
                <w:rFonts w:ascii="Times New Roman" w:hAnsi="Times New Roman" w:cs="Times New Roman"/>
                <w:i/>
                <w:sz w:val="20"/>
                <w:szCs w:val="20"/>
                <w:lang w:val="en-US"/>
              </w:rPr>
            </w:pPr>
          </w:p>
          <w:p w14:paraId="6852A543" w14:textId="628BBD24" w:rsidR="00FD76AC" w:rsidRPr="00424DA2" w:rsidRDefault="00FD76AC" w:rsidP="00424DA2">
            <w:pPr>
              <w:autoSpaceDE w:val="0"/>
              <w:autoSpaceDN w:val="0"/>
              <w:adjustRightInd w:val="0"/>
              <w:spacing w:after="0" w:line="240" w:lineRule="auto"/>
              <w:rPr>
                <w:rFonts w:ascii="Times New Roman" w:hAnsi="Times New Roman" w:cs="Times New Roman"/>
                <w:sz w:val="20"/>
                <w:szCs w:val="20"/>
                <w:lang w:val="en-US"/>
              </w:rPr>
            </w:pPr>
          </w:p>
        </w:tc>
      </w:tr>
      <w:tr w:rsidR="00583984" w:rsidRPr="00F13B81" w14:paraId="48360644" w14:textId="77777777" w:rsidTr="00DA3978">
        <w:trPr>
          <w:tblCellSpacing w:w="15" w:type="dxa"/>
        </w:trPr>
        <w:tc>
          <w:tcPr>
            <w:tcW w:w="0" w:type="auto"/>
          </w:tcPr>
          <w:p w14:paraId="2F68BBAD" w14:textId="1D8BFE22" w:rsidR="00583984" w:rsidRPr="00424DA2" w:rsidRDefault="005E0420" w:rsidP="00424DA2">
            <w:pPr>
              <w:spacing w:after="0" w:line="240" w:lineRule="auto"/>
              <w:rPr>
                <w:rFonts w:ascii="Times New Roman" w:hAnsi="Times New Roman" w:cs="Times New Roman"/>
                <w:sz w:val="20"/>
                <w:szCs w:val="20"/>
              </w:rPr>
            </w:pPr>
            <w:r w:rsidRPr="00424DA2">
              <w:rPr>
                <w:rStyle w:val="hps"/>
                <w:rFonts w:ascii="Times New Roman" w:hAnsi="Times New Roman" w:cs="Times New Roman"/>
                <w:sz w:val="20"/>
                <w:szCs w:val="20"/>
              </w:rPr>
              <w:t>В статье предложена методика и модель</w:t>
            </w:r>
            <w:r w:rsidR="001255B1" w:rsidRPr="00424DA2">
              <w:rPr>
                <w:rStyle w:val="hps"/>
                <w:rFonts w:ascii="Times New Roman" w:hAnsi="Times New Roman" w:cs="Times New Roman"/>
                <w:sz w:val="20"/>
                <w:szCs w:val="20"/>
              </w:rPr>
              <w:t xml:space="preserve"> </w:t>
            </w:r>
            <w:r w:rsidRPr="00424DA2">
              <w:rPr>
                <w:rStyle w:val="hps"/>
                <w:rFonts w:ascii="Times New Roman" w:hAnsi="Times New Roman" w:cs="Times New Roman"/>
                <w:sz w:val="20"/>
                <w:szCs w:val="20"/>
              </w:rPr>
              <w:t>построения прогноза движения цен на</w:t>
            </w:r>
            <w:r w:rsidR="001255B1" w:rsidRPr="00424DA2">
              <w:rPr>
                <w:rStyle w:val="hps"/>
                <w:rFonts w:ascii="Times New Roman" w:hAnsi="Times New Roman" w:cs="Times New Roman"/>
                <w:sz w:val="20"/>
                <w:szCs w:val="20"/>
              </w:rPr>
              <w:t xml:space="preserve"> </w:t>
            </w:r>
            <w:r w:rsidRPr="00424DA2">
              <w:rPr>
                <w:rStyle w:val="hps"/>
                <w:rFonts w:ascii="Times New Roman" w:hAnsi="Times New Roman" w:cs="Times New Roman"/>
                <w:sz w:val="20"/>
                <w:szCs w:val="20"/>
              </w:rPr>
              <w:t>рынках ценных бумаг. Предложенная</w:t>
            </w:r>
            <w:r w:rsidR="001255B1" w:rsidRPr="00424DA2">
              <w:rPr>
                <w:rStyle w:val="hps"/>
                <w:rFonts w:ascii="Times New Roman" w:hAnsi="Times New Roman" w:cs="Times New Roman"/>
                <w:sz w:val="20"/>
                <w:szCs w:val="20"/>
              </w:rPr>
              <w:t xml:space="preserve"> </w:t>
            </w:r>
            <w:r w:rsidRPr="00424DA2">
              <w:rPr>
                <w:rStyle w:val="hps"/>
                <w:rFonts w:ascii="Times New Roman" w:hAnsi="Times New Roman" w:cs="Times New Roman"/>
                <w:sz w:val="20"/>
                <w:szCs w:val="20"/>
              </w:rPr>
              <w:t>модель является алгоритмом машинного обучения,</w:t>
            </w:r>
            <w:r w:rsidR="001255B1" w:rsidRPr="00424DA2">
              <w:rPr>
                <w:rStyle w:val="hps"/>
                <w:rFonts w:ascii="Times New Roman" w:hAnsi="Times New Roman" w:cs="Times New Roman"/>
                <w:sz w:val="20"/>
                <w:szCs w:val="20"/>
              </w:rPr>
              <w:t xml:space="preserve"> </w:t>
            </w:r>
            <w:r w:rsidRPr="00424DA2">
              <w:rPr>
                <w:rStyle w:val="hps"/>
                <w:rFonts w:ascii="Times New Roman" w:hAnsi="Times New Roman" w:cs="Times New Roman"/>
                <w:sz w:val="20"/>
                <w:szCs w:val="20"/>
              </w:rPr>
              <w:t>в частности, нейронной сетью с прямой связью</w:t>
            </w:r>
            <w:r w:rsidR="001255B1" w:rsidRPr="00424DA2">
              <w:rPr>
                <w:rStyle w:val="hps"/>
                <w:rFonts w:ascii="Times New Roman" w:hAnsi="Times New Roman" w:cs="Times New Roman"/>
                <w:sz w:val="20"/>
                <w:szCs w:val="20"/>
              </w:rPr>
              <w:t xml:space="preserve"> </w:t>
            </w:r>
            <w:r w:rsidRPr="00424DA2">
              <w:rPr>
                <w:rStyle w:val="hps"/>
                <w:rFonts w:ascii="Times New Roman" w:hAnsi="Times New Roman" w:cs="Times New Roman"/>
                <w:sz w:val="20"/>
                <w:szCs w:val="20"/>
              </w:rPr>
              <w:t>и последовательным соединением</w:t>
            </w:r>
            <w:r w:rsidR="00EA21C0" w:rsidRPr="00424DA2">
              <w:rPr>
                <w:rStyle w:val="hps"/>
                <w:rFonts w:ascii="Times New Roman" w:hAnsi="Times New Roman" w:cs="Times New Roman"/>
                <w:sz w:val="20"/>
                <w:szCs w:val="20"/>
              </w:rPr>
              <w:t xml:space="preserve"> </w:t>
            </w:r>
            <w:r w:rsidRPr="00424DA2">
              <w:rPr>
                <w:rStyle w:val="hps"/>
                <w:rFonts w:ascii="Times New Roman" w:hAnsi="Times New Roman" w:cs="Times New Roman"/>
                <w:sz w:val="20"/>
                <w:szCs w:val="20"/>
              </w:rPr>
              <w:t>(многослойный персептрон). Новым</w:t>
            </w:r>
            <w:r w:rsidR="001255B1" w:rsidRPr="00424DA2">
              <w:rPr>
                <w:rStyle w:val="hps"/>
                <w:rFonts w:ascii="Times New Roman" w:hAnsi="Times New Roman" w:cs="Times New Roman"/>
                <w:sz w:val="20"/>
                <w:szCs w:val="20"/>
              </w:rPr>
              <w:t xml:space="preserve"> </w:t>
            </w:r>
            <w:r w:rsidRPr="00424DA2">
              <w:rPr>
                <w:rStyle w:val="hps"/>
                <w:rFonts w:ascii="Times New Roman" w:hAnsi="Times New Roman" w:cs="Times New Roman"/>
                <w:sz w:val="20"/>
                <w:szCs w:val="20"/>
              </w:rPr>
              <w:t xml:space="preserve">является </w:t>
            </w:r>
            <w:r w:rsidR="00D9489E" w:rsidRPr="00424DA2">
              <w:rPr>
                <w:rStyle w:val="hps"/>
                <w:rFonts w:ascii="Times New Roman" w:hAnsi="Times New Roman" w:cs="Times New Roman"/>
                <w:sz w:val="20"/>
                <w:szCs w:val="20"/>
              </w:rPr>
              <w:t xml:space="preserve">оптимизация </w:t>
            </w:r>
            <w:proofErr w:type="spellStart"/>
            <w:r w:rsidR="00D9489E" w:rsidRPr="00424DA2">
              <w:rPr>
                <w:rStyle w:val="hps"/>
                <w:rFonts w:ascii="Times New Roman" w:hAnsi="Times New Roman" w:cs="Times New Roman"/>
                <w:sz w:val="20"/>
                <w:szCs w:val="20"/>
              </w:rPr>
              <w:t>гиперпараметров</w:t>
            </w:r>
            <w:proofErr w:type="spellEnd"/>
            <w:r w:rsidR="00D9489E" w:rsidRPr="00424DA2">
              <w:rPr>
                <w:rStyle w:val="hps"/>
                <w:rFonts w:ascii="Times New Roman" w:hAnsi="Times New Roman" w:cs="Times New Roman"/>
                <w:sz w:val="20"/>
                <w:szCs w:val="20"/>
              </w:rPr>
              <w:t xml:space="preserve"> модели и анализ влияния резких возмущений на рынке на качество прогнозов.</w:t>
            </w:r>
            <w:r w:rsidR="00BD3EA4" w:rsidRPr="00424DA2">
              <w:rPr>
                <w:rStyle w:val="hps"/>
                <w:rFonts w:ascii="Times New Roman" w:hAnsi="Times New Roman" w:cs="Times New Roman"/>
                <w:sz w:val="20"/>
                <w:szCs w:val="20"/>
              </w:rPr>
              <w:t xml:space="preserve"> </w:t>
            </w:r>
            <w:r w:rsidRPr="00424DA2">
              <w:rPr>
                <w:rStyle w:val="hps"/>
                <w:rFonts w:ascii="Times New Roman" w:hAnsi="Times New Roman" w:cs="Times New Roman"/>
                <w:sz w:val="20"/>
                <w:szCs w:val="20"/>
              </w:rPr>
              <w:t>Модель и методика дают хорошие</w:t>
            </w:r>
            <w:r w:rsidR="00EA21C0" w:rsidRPr="00424DA2">
              <w:rPr>
                <w:rStyle w:val="hps"/>
                <w:rFonts w:ascii="Times New Roman" w:hAnsi="Times New Roman" w:cs="Times New Roman"/>
                <w:sz w:val="20"/>
                <w:szCs w:val="20"/>
              </w:rPr>
              <w:t xml:space="preserve"> </w:t>
            </w:r>
            <w:r w:rsidRPr="00424DA2">
              <w:rPr>
                <w:rStyle w:val="hps"/>
                <w:rFonts w:ascii="Times New Roman" w:hAnsi="Times New Roman" w:cs="Times New Roman"/>
                <w:sz w:val="20"/>
                <w:szCs w:val="20"/>
              </w:rPr>
              <w:t>результаты прогнозирования в</w:t>
            </w:r>
            <w:r w:rsidR="001255B1" w:rsidRPr="00424DA2">
              <w:rPr>
                <w:rStyle w:val="hps"/>
                <w:rFonts w:ascii="Times New Roman" w:hAnsi="Times New Roman" w:cs="Times New Roman"/>
                <w:sz w:val="20"/>
                <w:szCs w:val="20"/>
              </w:rPr>
              <w:t xml:space="preserve"> </w:t>
            </w:r>
            <w:r w:rsidRPr="00424DA2">
              <w:rPr>
                <w:rStyle w:val="hps"/>
                <w:rFonts w:ascii="Times New Roman" w:hAnsi="Times New Roman" w:cs="Times New Roman"/>
                <w:sz w:val="20"/>
                <w:szCs w:val="20"/>
              </w:rPr>
              <w:t>краткосрочном периоде. Модель</w:t>
            </w:r>
            <w:r w:rsidR="001255B1" w:rsidRPr="00424DA2">
              <w:rPr>
                <w:rStyle w:val="hps"/>
                <w:rFonts w:ascii="Times New Roman" w:hAnsi="Times New Roman" w:cs="Times New Roman"/>
                <w:sz w:val="20"/>
                <w:szCs w:val="20"/>
              </w:rPr>
              <w:t xml:space="preserve"> </w:t>
            </w:r>
            <w:r w:rsidR="002C2444" w:rsidRPr="00424DA2">
              <w:rPr>
                <w:rStyle w:val="hps"/>
                <w:rFonts w:ascii="Times New Roman" w:hAnsi="Times New Roman" w:cs="Times New Roman"/>
                <w:sz w:val="20"/>
                <w:szCs w:val="20"/>
              </w:rPr>
              <w:t>хорошо</w:t>
            </w:r>
            <w:r w:rsidRPr="00424DA2">
              <w:rPr>
                <w:rStyle w:val="hps"/>
                <w:rFonts w:ascii="Times New Roman" w:hAnsi="Times New Roman" w:cs="Times New Roman"/>
                <w:sz w:val="20"/>
                <w:szCs w:val="20"/>
              </w:rPr>
              <w:t xml:space="preserve"> справляется с изменениями на</w:t>
            </w:r>
            <w:r w:rsidR="001255B1" w:rsidRPr="00424DA2">
              <w:rPr>
                <w:rStyle w:val="hps"/>
                <w:rFonts w:ascii="Times New Roman" w:hAnsi="Times New Roman" w:cs="Times New Roman"/>
                <w:sz w:val="20"/>
                <w:szCs w:val="20"/>
              </w:rPr>
              <w:t xml:space="preserve"> </w:t>
            </w:r>
            <w:r w:rsidRPr="00424DA2">
              <w:rPr>
                <w:rStyle w:val="hps"/>
                <w:rFonts w:ascii="Times New Roman" w:hAnsi="Times New Roman" w:cs="Times New Roman"/>
                <w:sz w:val="20"/>
                <w:szCs w:val="20"/>
              </w:rPr>
              <w:t>рынках, обусловленны</w:t>
            </w:r>
            <w:r w:rsidR="002C2444" w:rsidRPr="00424DA2">
              <w:rPr>
                <w:rStyle w:val="hps"/>
                <w:rFonts w:ascii="Times New Roman" w:hAnsi="Times New Roman" w:cs="Times New Roman"/>
                <w:sz w:val="20"/>
                <w:szCs w:val="20"/>
              </w:rPr>
              <w:t>х</w:t>
            </w:r>
            <w:r w:rsidRPr="00424DA2">
              <w:rPr>
                <w:rStyle w:val="hps"/>
                <w:rFonts w:ascii="Times New Roman" w:hAnsi="Times New Roman" w:cs="Times New Roman"/>
                <w:sz w:val="20"/>
                <w:szCs w:val="20"/>
              </w:rPr>
              <w:t xml:space="preserve"> быстро</w:t>
            </w:r>
            <w:r w:rsidR="00EA21C0" w:rsidRPr="00424DA2">
              <w:rPr>
                <w:rStyle w:val="hps"/>
                <w:rFonts w:ascii="Times New Roman" w:hAnsi="Times New Roman" w:cs="Times New Roman"/>
                <w:sz w:val="20"/>
                <w:szCs w:val="20"/>
              </w:rPr>
              <w:t xml:space="preserve"> </w:t>
            </w:r>
            <w:r w:rsidRPr="00424DA2">
              <w:rPr>
                <w:rStyle w:val="hps"/>
                <w:rFonts w:ascii="Times New Roman" w:hAnsi="Times New Roman" w:cs="Times New Roman"/>
                <w:sz w:val="20"/>
                <w:szCs w:val="20"/>
              </w:rPr>
              <w:t>нарастающими внешними возмущениями.</w:t>
            </w:r>
            <w:r w:rsidR="001255B1" w:rsidRPr="00424DA2">
              <w:rPr>
                <w:rStyle w:val="hps"/>
                <w:rFonts w:ascii="Times New Roman" w:hAnsi="Times New Roman" w:cs="Times New Roman"/>
                <w:sz w:val="20"/>
                <w:szCs w:val="20"/>
              </w:rPr>
              <w:t xml:space="preserve"> </w:t>
            </w:r>
            <w:r w:rsidR="002C2444" w:rsidRPr="00424DA2">
              <w:rPr>
                <w:rStyle w:val="hps"/>
                <w:rFonts w:ascii="Times New Roman" w:hAnsi="Times New Roman" w:cs="Times New Roman"/>
                <w:sz w:val="20"/>
                <w:szCs w:val="20"/>
              </w:rPr>
              <w:t>Модель также адекватно реагирует на</w:t>
            </w:r>
            <w:r w:rsidR="001255B1" w:rsidRPr="00424DA2">
              <w:rPr>
                <w:rStyle w:val="hps"/>
                <w:rFonts w:ascii="Times New Roman" w:hAnsi="Times New Roman" w:cs="Times New Roman"/>
                <w:sz w:val="20"/>
                <w:szCs w:val="20"/>
              </w:rPr>
              <w:t xml:space="preserve"> </w:t>
            </w:r>
            <w:r w:rsidR="002C2444" w:rsidRPr="00424DA2">
              <w:rPr>
                <w:rStyle w:val="hps"/>
                <w:rFonts w:ascii="Times New Roman" w:hAnsi="Times New Roman" w:cs="Times New Roman"/>
                <w:sz w:val="20"/>
                <w:szCs w:val="20"/>
              </w:rPr>
              <w:t>мгновенные внешние возмущения и, хотя и</w:t>
            </w:r>
            <w:r w:rsidR="001255B1" w:rsidRPr="00424DA2">
              <w:rPr>
                <w:rStyle w:val="hps"/>
                <w:rFonts w:ascii="Times New Roman" w:hAnsi="Times New Roman" w:cs="Times New Roman"/>
                <w:sz w:val="20"/>
                <w:szCs w:val="20"/>
              </w:rPr>
              <w:t xml:space="preserve"> </w:t>
            </w:r>
            <w:r w:rsidR="002C2444" w:rsidRPr="00424DA2">
              <w:rPr>
                <w:rStyle w:val="hps"/>
                <w:rFonts w:ascii="Times New Roman" w:hAnsi="Times New Roman" w:cs="Times New Roman"/>
                <w:sz w:val="20"/>
                <w:szCs w:val="20"/>
              </w:rPr>
              <w:t>теряет в точности, но правильно</w:t>
            </w:r>
            <w:r w:rsidR="001255B1" w:rsidRPr="00424DA2">
              <w:rPr>
                <w:rStyle w:val="hps"/>
                <w:rFonts w:ascii="Times New Roman" w:hAnsi="Times New Roman" w:cs="Times New Roman"/>
                <w:sz w:val="20"/>
                <w:szCs w:val="20"/>
              </w:rPr>
              <w:t xml:space="preserve"> </w:t>
            </w:r>
            <w:r w:rsidR="002C2444" w:rsidRPr="00424DA2">
              <w:rPr>
                <w:rStyle w:val="hps"/>
                <w:rFonts w:ascii="Times New Roman" w:hAnsi="Times New Roman" w:cs="Times New Roman"/>
                <w:sz w:val="20"/>
                <w:szCs w:val="20"/>
              </w:rPr>
              <w:t>прогнозирует направления</w:t>
            </w:r>
            <w:r w:rsidR="001255B1" w:rsidRPr="00424DA2">
              <w:rPr>
                <w:rStyle w:val="hps"/>
                <w:rFonts w:ascii="Times New Roman" w:hAnsi="Times New Roman" w:cs="Times New Roman"/>
                <w:sz w:val="20"/>
                <w:szCs w:val="20"/>
              </w:rPr>
              <w:t xml:space="preserve"> </w:t>
            </w:r>
            <w:r w:rsidR="002C2444" w:rsidRPr="00424DA2">
              <w:rPr>
                <w:rStyle w:val="hps"/>
                <w:rFonts w:ascii="Times New Roman" w:hAnsi="Times New Roman" w:cs="Times New Roman"/>
                <w:sz w:val="20"/>
                <w:szCs w:val="20"/>
              </w:rPr>
              <w:t>формирующихся трендов в начале их</w:t>
            </w:r>
            <w:r w:rsidR="001255B1" w:rsidRPr="00424DA2">
              <w:rPr>
                <w:rStyle w:val="hps"/>
                <w:rFonts w:ascii="Times New Roman" w:hAnsi="Times New Roman" w:cs="Times New Roman"/>
                <w:sz w:val="20"/>
                <w:szCs w:val="20"/>
              </w:rPr>
              <w:t xml:space="preserve"> </w:t>
            </w:r>
            <w:r w:rsidR="002C2444" w:rsidRPr="00424DA2">
              <w:rPr>
                <w:rStyle w:val="hps"/>
                <w:rFonts w:ascii="Times New Roman" w:hAnsi="Times New Roman" w:cs="Times New Roman"/>
                <w:sz w:val="20"/>
                <w:szCs w:val="20"/>
              </w:rPr>
              <w:t>зарождения</w:t>
            </w:r>
          </w:p>
        </w:tc>
        <w:tc>
          <w:tcPr>
            <w:tcW w:w="0" w:type="auto"/>
          </w:tcPr>
          <w:p w14:paraId="5FF4AA4C" w14:textId="1EA115BA" w:rsidR="00583984" w:rsidRPr="00424DA2" w:rsidRDefault="002C2444" w:rsidP="00424DA2">
            <w:pPr>
              <w:spacing w:after="0" w:line="240" w:lineRule="auto"/>
              <w:rPr>
                <w:rFonts w:ascii="Times New Roman" w:hAnsi="Times New Roman" w:cs="Times New Roman"/>
                <w:sz w:val="20"/>
                <w:szCs w:val="20"/>
                <w:lang w:val="en-US"/>
              </w:rPr>
            </w:pPr>
            <w:r w:rsidRPr="00424DA2">
              <w:rPr>
                <w:rStyle w:val="hps"/>
                <w:rFonts w:ascii="Times New Roman" w:hAnsi="Times New Roman" w:cs="Times New Roman"/>
                <w:sz w:val="20"/>
                <w:szCs w:val="20"/>
                <w:lang w:val="en"/>
              </w:rPr>
              <w:t>The article proposes a methodology and model for constructing a forecast of price movements in securities markets. The proposed model is a machine learning algorithm, in particular, a neural network with a direct connection and a serial connection (multilayer perceptron).</w:t>
            </w:r>
            <w:r w:rsidR="00D9489E" w:rsidRPr="00424DA2">
              <w:rPr>
                <w:rStyle w:val="hps"/>
                <w:rFonts w:ascii="Times New Roman" w:hAnsi="Times New Roman" w:cs="Times New Roman"/>
                <w:sz w:val="20"/>
                <w:szCs w:val="20"/>
                <w:lang w:val="en"/>
              </w:rPr>
              <w:t xml:space="preserve"> </w:t>
            </w:r>
            <w:r w:rsidR="00D9489E" w:rsidRPr="00424DA2">
              <w:rPr>
                <w:rStyle w:val="hps"/>
                <w:rFonts w:ascii="Times New Roman" w:hAnsi="Times New Roman" w:cs="Times New Roman"/>
                <w:sz w:val="20"/>
                <w:szCs w:val="20"/>
                <w:lang w:val="en-US"/>
              </w:rPr>
              <w:t xml:space="preserve">The </w:t>
            </w:r>
            <w:proofErr w:type="spellStart"/>
            <w:r w:rsidR="00D9489E" w:rsidRPr="00424DA2">
              <w:rPr>
                <w:rStyle w:val="hps"/>
                <w:rFonts w:ascii="Times New Roman" w:hAnsi="Times New Roman" w:cs="Times New Roman"/>
                <w:sz w:val="20"/>
                <w:szCs w:val="20"/>
                <w:lang w:val="en-US"/>
              </w:rPr>
              <w:t>optimisation</w:t>
            </w:r>
            <w:proofErr w:type="spellEnd"/>
            <w:r w:rsidR="00D9489E" w:rsidRPr="00424DA2">
              <w:rPr>
                <w:rStyle w:val="hps"/>
                <w:rFonts w:ascii="Times New Roman" w:hAnsi="Times New Roman" w:cs="Times New Roman"/>
                <w:sz w:val="20"/>
                <w:szCs w:val="20"/>
                <w:lang w:val="en-US"/>
              </w:rPr>
              <w:t xml:space="preserve"> of hyperparameters of the model and analysis of the influence of sharp perturbations in the market on the quality of forecasts, are new.</w:t>
            </w:r>
            <w:r w:rsidR="00BD3EA4" w:rsidRPr="00424DA2">
              <w:rPr>
                <w:rStyle w:val="hps"/>
                <w:rFonts w:ascii="Times New Roman" w:hAnsi="Times New Roman" w:cs="Times New Roman"/>
                <w:sz w:val="20"/>
                <w:szCs w:val="20"/>
                <w:lang w:val="en-US"/>
              </w:rPr>
              <w:t xml:space="preserve"> </w:t>
            </w:r>
            <w:r w:rsidRPr="00424DA2">
              <w:rPr>
                <w:rStyle w:val="hps"/>
                <w:rFonts w:ascii="Times New Roman" w:hAnsi="Times New Roman" w:cs="Times New Roman"/>
                <w:sz w:val="20"/>
                <w:szCs w:val="20"/>
                <w:lang w:val="en"/>
              </w:rPr>
              <w:t>The model and methodology provide good forecasting results in the short term. The model copes well with changes in the markets caused by rapidly growing external disturbances. The model also adequately responds to instantaneous external disturbances and, although it loses in accuracy, it correctly predicts the directions of emerging trends at the beginning of their</w:t>
            </w:r>
            <w:r w:rsidR="00EA21C0" w:rsidRPr="00424DA2">
              <w:rPr>
                <w:rStyle w:val="hps"/>
                <w:rFonts w:ascii="Times New Roman" w:hAnsi="Times New Roman" w:cs="Times New Roman"/>
                <w:sz w:val="20"/>
                <w:szCs w:val="20"/>
                <w:lang w:val="en"/>
              </w:rPr>
              <w:t xml:space="preserve"> </w:t>
            </w:r>
            <w:r w:rsidRPr="00424DA2">
              <w:rPr>
                <w:rStyle w:val="hps"/>
                <w:rFonts w:ascii="Times New Roman" w:hAnsi="Times New Roman" w:cs="Times New Roman"/>
                <w:sz w:val="20"/>
                <w:szCs w:val="20"/>
                <w:lang w:val="en"/>
              </w:rPr>
              <w:t>emergence</w:t>
            </w:r>
          </w:p>
        </w:tc>
      </w:tr>
      <w:tr w:rsidR="00583984" w:rsidRPr="00F13B81" w14:paraId="0AB6934D" w14:textId="77777777" w:rsidTr="00DA3978">
        <w:trPr>
          <w:tblCellSpacing w:w="15" w:type="dxa"/>
        </w:trPr>
        <w:tc>
          <w:tcPr>
            <w:tcW w:w="0" w:type="auto"/>
          </w:tcPr>
          <w:p w14:paraId="5B9B44AE" w14:textId="77777777" w:rsidR="00583984" w:rsidRPr="00424DA2" w:rsidRDefault="00583984" w:rsidP="00424DA2">
            <w:pPr>
              <w:spacing w:after="0" w:line="240" w:lineRule="auto"/>
              <w:rPr>
                <w:rFonts w:ascii="Times New Roman" w:hAnsi="Times New Roman" w:cs="Times New Roman"/>
                <w:sz w:val="20"/>
                <w:szCs w:val="20"/>
                <w:lang w:val="en-US"/>
              </w:rPr>
            </w:pPr>
          </w:p>
        </w:tc>
        <w:tc>
          <w:tcPr>
            <w:tcW w:w="0" w:type="auto"/>
          </w:tcPr>
          <w:p w14:paraId="6EA6A937" w14:textId="77777777" w:rsidR="00583984" w:rsidRPr="00424DA2" w:rsidRDefault="00583984" w:rsidP="00424DA2">
            <w:pPr>
              <w:autoSpaceDE w:val="0"/>
              <w:autoSpaceDN w:val="0"/>
              <w:adjustRightInd w:val="0"/>
              <w:spacing w:after="0" w:line="240" w:lineRule="auto"/>
              <w:rPr>
                <w:rFonts w:ascii="Times New Roman" w:hAnsi="Times New Roman" w:cs="Times New Roman"/>
                <w:sz w:val="20"/>
                <w:szCs w:val="20"/>
                <w:lang w:val="en-US"/>
              </w:rPr>
            </w:pPr>
          </w:p>
        </w:tc>
      </w:tr>
      <w:tr w:rsidR="00583984" w:rsidRPr="00F13B81" w14:paraId="220C226D" w14:textId="77777777" w:rsidTr="00DA3978">
        <w:trPr>
          <w:tblCellSpacing w:w="15" w:type="dxa"/>
        </w:trPr>
        <w:tc>
          <w:tcPr>
            <w:tcW w:w="0" w:type="auto"/>
          </w:tcPr>
          <w:p w14:paraId="23EE92A5" w14:textId="2F33B332" w:rsidR="00583984" w:rsidRDefault="00583984" w:rsidP="00424DA2">
            <w:pPr>
              <w:spacing w:after="0" w:line="240" w:lineRule="auto"/>
              <w:rPr>
                <w:rFonts w:ascii="Times New Roman" w:hAnsi="Times New Roman" w:cs="Times New Roman"/>
                <w:sz w:val="20"/>
                <w:szCs w:val="20"/>
              </w:rPr>
            </w:pPr>
            <w:r w:rsidRPr="00424DA2">
              <w:rPr>
                <w:rFonts w:ascii="Times New Roman" w:hAnsi="Times New Roman" w:cs="Times New Roman"/>
                <w:sz w:val="20"/>
                <w:szCs w:val="20"/>
              </w:rPr>
              <w:t xml:space="preserve">Ключевые слова: </w:t>
            </w:r>
            <w:r w:rsidR="00AA5126" w:rsidRPr="00424DA2">
              <w:rPr>
                <w:rFonts w:ascii="Times New Roman" w:hAnsi="Times New Roman" w:cs="Times New Roman"/>
                <w:sz w:val="20"/>
                <w:szCs w:val="20"/>
              </w:rPr>
              <w:t>МАШИННОЕ ОБУЧЕНИЕ, ФРАКТАЛЬНЫЙ АНАЛИЗ, ОБУЧАЮЩАЯ ВЫБОРКА, САМОПОДОБИЕ</w:t>
            </w:r>
          </w:p>
          <w:p w14:paraId="6D6E526A" w14:textId="3C5C90C3" w:rsidR="00424DA2" w:rsidRDefault="00424DA2" w:rsidP="00424DA2">
            <w:pPr>
              <w:spacing w:after="0" w:line="240" w:lineRule="auto"/>
              <w:rPr>
                <w:sz w:val="20"/>
                <w:szCs w:val="20"/>
              </w:rPr>
            </w:pPr>
          </w:p>
          <w:p w14:paraId="462A642D" w14:textId="3840039F" w:rsidR="00424DA2" w:rsidRDefault="00CA3D7C" w:rsidP="00424DA2">
            <w:pPr>
              <w:spacing w:after="0" w:line="240" w:lineRule="auto"/>
              <w:rPr>
                <w:rFonts w:ascii="Times New Roman" w:hAnsi="Times New Roman" w:cs="Times New Roman"/>
                <w:sz w:val="20"/>
                <w:szCs w:val="20"/>
              </w:rPr>
            </w:pPr>
            <w:hyperlink r:id="rId11" w:history="1">
              <w:r w:rsidR="00424DA2" w:rsidRPr="00953A00">
                <w:rPr>
                  <w:rStyle w:val="Hyperlink"/>
                  <w:rFonts w:ascii="Times New Roman" w:eastAsia="Times New Roman" w:hAnsi="Times New Roman" w:cs="Times New Roman"/>
                  <w:sz w:val="20"/>
                  <w:szCs w:val="20"/>
                </w:rPr>
                <w:t>http://dx.doi.org/10.21515/1990-4665-204-0</w:t>
              </w:r>
              <w:r w:rsidR="00424DA2" w:rsidRPr="00953A00">
                <w:rPr>
                  <w:rStyle w:val="Hyperlink"/>
                  <w:rFonts w:ascii="Times New Roman" w:eastAsia="Times New Roman" w:hAnsi="Times New Roman" w:cs="Times New Roman"/>
                  <w:sz w:val="20"/>
                  <w:szCs w:val="20"/>
                  <w:lang w:val="en-US"/>
                </w:rPr>
                <w:t>62</w:t>
              </w:r>
            </w:hyperlink>
            <w:r w:rsidR="00424DA2">
              <w:rPr>
                <w:rFonts w:ascii="Times New Roman" w:eastAsia="Times New Roman" w:hAnsi="Times New Roman" w:cs="Times New Roman"/>
                <w:sz w:val="20"/>
                <w:szCs w:val="20"/>
                <w:lang w:val="en-US"/>
              </w:rPr>
              <w:t xml:space="preserve">    </w:t>
            </w:r>
          </w:p>
          <w:p w14:paraId="4D2BE7F7" w14:textId="77777777" w:rsidR="00424DA2" w:rsidRDefault="00424DA2" w:rsidP="00424DA2">
            <w:pPr>
              <w:spacing w:after="0" w:line="240" w:lineRule="auto"/>
            </w:pPr>
          </w:p>
          <w:p w14:paraId="193DAF3E" w14:textId="127C7F4A" w:rsidR="00424DA2" w:rsidRPr="00424DA2" w:rsidRDefault="00424DA2" w:rsidP="00424DA2">
            <w:pPr>
              <w:spacing w:after="0" w:line="240" w:lineRule="auto"/>
              <w:rPr>
                <w:rFonts w:ascii="Times New Roman" w:hAnsi="Times New Roman" w:cs="Times New Roman"/>
                <w:sz w:val="20"/>
                <w:szCs w:val="20"/>
              </w:rPr>
            </w:pPr>
          </w:p>
        </w:tc>
        <w:tc>
          <w:tcPr>
            <w:tcW w:w="0" w:type="auto"/>
          </w:tcPr>
          <w:p w14:paraId="6E788ED3" w14:textId="3BCB6D88" w:rsidR="00583984" w:rsidRPr="00424DA2" w:rsidRDefault="00583984" w:rsidP="00424DA2">
            <w:pPr>
              <w:autoSpaceDE w:val="0"/>
              <w:autoSpaceDN w:val="0"/>
              <w:adjustRightInd w:val="0"/>
              <w:spacing w:after="0" w:line="240" w:lineRule="auto"/>
              <w:rPr>
                <w:rFonts w:ascii="Times New Roman" w:hAnsi="Times New Roman" w:cs="Times New Roman"/>
                <w:sz w:val="20"/>
                <w:szCs w:val="20"/>
                <w:lang w:val="en-US"/>
              </w:rPr>
            </w:pPr>
            <w:r w:rsidRPr="00424DA2">
              <w:rPr>
                <w:rFonts w:ascii="Times New Roman" w:hAnsi="Times New Roman" w:cs="Times New Roman"/>
                <w:sz w:val="20"/>
                <w:szCs w:val="20"/>
                <w:lang w:val="en-US"/>
              </w:rPr>
              <w:lastRenderedPageBreak/>
              <w:t xml:space="preserve">Keywords: </w:t>
            </w:r>
            <w:r w:rsidR="00AA5126" w:rsidRPr="00424DA2">
              <w:rPr>
                <w:rStyle w:val="hps"/>
                <w:rFonts w:ascii="Times New Roman" w:hAnsi="Times New Roman" w:cs="Times New Roman"/>
                <w:sz w:val="20"/>
                <w:szCs w:val="20"/>
                <w:lang w:val="en"/>
              </w:rPr>
              <w:t>MACHINE LEARNING, FRACTAL ANALYSIS, TRAINING SAMPLE, SELF-SIMILARITY</w:t>
            </w:r>
          </w:p>
        </w:tc>
      </w:tr>
    </w:tbl>
    <w:p w14:paraId="64FA4BAB" w14:textId="7135C3E6" w:rsidR="00FA7E04" w:rsidRPr="006613C6" w:rsidRDefault="00583984" w:rsidP="00391CD6">
      <w:pPr>
        <w:pStyle w:val="Heading1"/>
        <w:spacing w:before="0" w:line="360" w:lineRule="auto"/>
        <w:ind w:firstLine="720"/>
        <w:rPr>
          <w:sz w:val="28"/>
          <w:szCs w:val="28"/>
        </w:rPr>
      </w:pPr>
      <w:r w:rsidRPr="006613C6">
        <w:rPr>
          <w:rFonts w:ascii="Times New Roman" w:eastAsia="Times New Roman" w:hAnsi="Times New Roman" w:cs="Times New Roman"/>
          <w:b/>
          <w:color w:val="auto"/>
          <w:sz w:val="28"/>
          <w:szCs w:val="28"/>
        </w:rPr>
        <w:t>Введение</w:t>
      </w:r>
    </w:p>
    <w:p w14:paraId="19565B86" w14:textId="79908BD1" w:rsidR="000D6D1D" w:rsidRPr="006613C6" w:rsidRDefault="00CA53CD" w:rsidP="00391CD6">
      <w:pPr>
        <w:spacing w:after="0" w:line="360" w:lineRule="auto"/>
        <w:ind w:firstLine="720"/>
        <w:jc w:val="both"/>
        <w:rPr>
          <w:rFonts w:ascii="Times New Roman" w:hAnsi="Times New Roman" w:cs="Times New Roman"/>
          <w:sz w:val="28"/>
          <w:szCs w:val="28"/>
        </w:rPr>
      </w:pPr>
      <w:r w:rsidRPr="006613C6">
        <w:rPr>
          <w:rFonts w:ascii="Times New Roman" w:hAnsi="Times New Roman" w:cs="Times New Roman"/>
          <w:sz w:val="28"/>
          <w:szCs w:val="28"/>
        </w:rPr>
        <w:t>Задачи прогнозирования временных изменений фондовых индексов, рыночной стоимости ценных</w:t>
      </w:r>
      <w:r w:rsidR="00565D89">
        <w:rPr>
          <w:rFonts w:ascii="Times New Roman" w:hAnsi="Times New Roman" w:cs="Times New Roman"/>
          <w:sz w:val="28"/>
          <w:szCs w:val="28"/>
        </w:rPr>
        <w:t xml:space="preserve"> бумаг (акций, облигаций и др.)</w:t>
      </w:r>
      <w:r w:rsidRPr="006613C6">
        <w:rPr>
          <w:rFonts w:ascii="Times New Roman" w:hAnsi="Times New Roman" w:cs="Times New Roman"/>
          <w:sz w:val="28"/>
          <w:szCs w:val="28"/>
        </w:rPr>
        <w:t xml:space="preserve"> </w:t>
      </w:r>
      <w:r w:rsidR="006613C6" w:rsidRPr="006613C6">
        <w:rPr>
          <w:rFonts w:ascii="Times New Roman" w:hAnsi="Times New Roman" w:cs="Times New Roman"/>
          <w:sz w:val="28"/>
          <w:szCs w:val="28"/>
        </w:rPr>
        <w:t>по-прежнему</w:t>
      </w:r>
      <w:r w:rsidRPr="006613C6">
        <w:rPr>
          <w:rFonts w:ascii="Times New Roman" w:hAnsi="Times New Roman" w:cs="Times New Roman"/>
          <w:sz w:val="28"/>
          <w:szCs w:val="28"/>
        </w:rPr>
        <w:t xml:space="preserve"> привлекают внимание участников рынка, трейдеров</w:t>
      </w:r>
      <w:r w:rsidR="003236B0" w:rsidRPr="006613C6">
        <w:rPr>
          <w:rFonts w:ascii="Times New Roman" w:hAnsi="Times New Roman" w:cs="Times New Roman"/>
          <w:sz w:val="28"/>
          <w:szCs w:val="28"/>
        </w:rPr>
        <w:t xml:space="preserve"> и </w:t>
      </w:r>
      <w:r w:rsidRPr="006613C6">
        <w:rPr>
          <w:rFonts w:ascii="Times New Roman" w:hAnsi="Times New Roman" w:cs="Times New Roman"/>
          <w:sz w:val="28"/>
          <w:szCs w:val="28"/>
        </w:rPr>
        <w:t>аналитиков.</w:t>
      </w:r>
      <w:r w:rsidR="003236B0" w:rsidRPr="006613C6">
        <w:rPr>
          <w:rFonts w:ascii="Times New Roman" w:hAnsi="Times New Roman" w:cs="Times New Roman"/>
          <w:sz w:val="28"/>
          <w:szCs w:val="28"/>
        </w:rPr>
        <w:t xml:space="preserve"> Несмотря на значительное количество опубликованных и применяемых прогнозных методик, продолжается активный поиск новых подходов и методов построения таких моделей, включая алгоритмы и методы машинного обучения. В настоящей статье </w:t>
      </w:r>
      <w:r w:rsidR="006452A5">
        <w:rPr>
          <w:rFonts w:ascii="Times New Roman" w:hAnsi="Times New Roman" w:cs="Times New Roman"/>
          <w:sz w:val="28"/>
          <w:szCs w:val="28"/>
        </w:rPr>
        <w:t>развивается</w:t>
      </w:r>
      <w:r w:rsidR="003236B0" w:rsidRPr="006613C6">
        <w:rPr>
          <w:rFonts w:ascii="Times New Roman" w:hAnsi="Times New Roman" w:cs="Times New Roman"/>
          <w:sz w:val="28"/>
          <w:szCs w:val="28"/>
        </w:rPr>
        <w:t xml:space="preserve"> методика</w:t>
      </w:r>
      <w:r w:rsidR="006452A5" w:rsidRPr="006452A5">
        <w:rPr>
          <w:rFonts w:ascii="Times New Roman" w:hAnsi="Times New Roman" w:cs="Times New Roman"/>
          <w:sz w:val="28"/>
          <w:szCs w:val="28"/>
        </w:rPr>
        <w:t xml:space="preserve">, </w:t>
      </w:r>
      <w:r w:rsidR="006452A5">
        <w:rPr>
          <w:rFonts w:ascii="Times New Roman" w:hAnsi="Times New Roman" w:cs="Times New Roman"/>
          <w:sz w:val="28"/>
          <w:szCs w:val="28"/>
        </w:rPr>
        <w:t xml:space="preserve">описанная в </w:t>
      </w:r>
      <w:r w:rsidR="006452A5" w:rsidRPr="006452A5">
        <w:rPr>
          <w:rFonts w:ascii="Times New Roman" w:hAnsi="Times New Roman" w:cs="Times New Roman"/>
          <w:sz w:val="28"/>
          <w:szCs w:val="28"/>
        </w:rPr>
        <w:t xml:space="preserve">[1, </w:t>
      </w:r>
      <w:r w:rsidR="006452A5">
        <w:rPr>
          <w:rFonts w:ascii="Times New Roman" w:hAnsi="Times New Roman" w:cs="Times New Roman"/>
          <w:sz w:val="28"/>
          <w:szCs w:val="28"/>
          <w:lang w:val="en-US"/>
        </w:rPr>
        <w:t>c</w:t>
      </w:r>
      <w:r w:rsidR="006452A5" w:rsidRPr="006452A5">
        <w:rPr>
          <w:rFonts w:ascii="Times New Roman" w:hAnsi="Times New Roman" w:cs="Times New Roman"/>
          <w:sz w:val="28"/>
          <w:szCs w:val="28"/>
        </w:rPr>
        <w:t>. 68]</w:t>
      </w:r>
      <w:r w:rsidR="006452A5">
        <w:rPr>
          <w:rFonts w:ascii="Times New Roman" w:hAnsi="Times New Roman" w:cs="Times New Roman"/>
          <w:sz w:val="28"/>
          <w:szCs w:val="28"/>
        </w:rPr>
        <w:t xml:space="preserve">, которая позволяет строить </w:t>
      </w:r>
      <w:r w:rsidR="003236B0" w:rsidRPr="006613C6">
        <w:rPr>
          <w:rFonts w:ascii="Times New Roman" w:hAnsi="Times New Roman" w:cs="Times New Roman"/>
          <w:sz w:val="28"/>
          <w:szCs w:val="28"/>
        </w:rPr>
        <w:t>прогноз</w:t>
      </w:r>
      <w:r w:rsidR="006452A5">
        <w:rPr>
          <w:rFonts w:ascii="Times New Roman" w:hAnsi="Times New Roman" w:cs="Times New Roman"/>
          <w:sz w:val="28"/>
          <w:szCs w:val="28"/>
        </w:rPr>
        <w:t>ы</w:t>
      </w:r>
      <w:r w:rsidR="003236B0" w:rsidRPr="006613C6">
        <w:rPr>
          <w:rFonts w:ascii="Times New Roman" w:hAnsi="Times New Roman" w:cs="Times New Roman"/>
          <w:sz w:val="28"/>
          <w:szCs w:val="28"/>
        </w:rPr>
        <w:t xml:space="preserve"> </w:t>
      </w:r>
      <w:r w:rsidR="000D6D1D" w:rsidRPr="006613C6">
        <w:rPr>
          <w:rFonts w:ascii="Times New Roman" w:hAnsi="Times New Roman" w:cs="Times New Roman"/>
          <w:sz w:val="28"/>
          <w:szCs w:val="28"/>
        </w:rPr>
        <w:t>рыночной стоимости ценных бумаг, основанная на:</w:t>
      </w:r>
    </w:p>
    <w:p w14:paraId="639F0655" w14:textId="79F4F2D4" w:rsidR="000D6D1D" w:rsidRPr="006613C6" w:rsidRDefault="000D6D1D" w:rsidP="00391CD6">
      <w:pPr>
        <w:pStyle w:val="ListParagraph"/>
        <w:numPr>
          <w:ilvl w:val="0"/>
          <w:numId w:val="7"/>
        </w:numPr>
        <w:spacing w:after="0" w:line="360" w:lineRule="auto"/>
        <w:ind w:left="0" w:firstLine="720"/>
        <w:jc w:val="both"/>
        <w:rPr>
          <w:rFonts w:ascii="Times New Roman" w:hAnsi="Times New Roman"/>
          <w:sz w:val="28"/>
          <w:szCs w:val="28"/>
        </w:rPr>
      </w:pPr>
      <w:r w:rsidRPr="006613C6">
        <w:rPr>
          <w:rFonts w:ascii="Times New Roman" w:hAnsi="Times New Roman"/>
          <w:sz w:val="28"/>
          <w:szCs w:val="28"/>
        </w:rPr>
        <w:t>фрактальном характере временных рядов рынка ценных бумаг и других финансовых инструментов</w:t>
      </w:r>
      <w:r w:rsidR="006613C6" w:rsidRPr="006613C6">
        <w:rPr>
          <w:rFonts w:ascii="Times New Roman" w:hAnsi="Times New Roman"/>
          <w:sz w:val="28"/>
          <w:szCs w:val="28"/>
        </w:rPr>
        <w:t>;</w:t>
      </w:r>
    </w:p>
    <w:p w14:paraId="7AB1103E" w14:textId="14313AFC" w:rsidR="000D6D1D" w:rsidRPr="006613C6" w:rsidRDefault="000D6D1D" w:rsidP="00391CD6">
      <w:pPr>
        <w:pStyle w:val="ListParagraph"/>
        <w:numPr>
          <w:ilvl w:val="0"/>
          <w:numId w:val="7"/>
        </w:numPr>
        <w:spacing w:after="0" w:line="360" w:lineRule="auto"/>
        <w:ind w:left="0" w:firstLine="720"/>
        <w:jc w:val="both"/>
        <w:rPr>
          <w:rFonts w:ascii="Times New Roman" w:hAnsi="Times New Roman"/>
          <w:sz w:val="28"/>
          <w:szCs w:val="28"/>
        </w:rPr>
      </w:pPr>
      <w:r w:rsidRPr="006613C6">
        <w:rPr>
          <w:rFonts w:ascii="Times New Roman" w:hAnsi="Times New Roman"/>
          <w:sz w:val="28"/>
          <w:szCs w:val="28"/>
        </w:rPr>
        <w:t>методах машинного обучения.</w:t>
      </w:r>
    </w:p>
    <w:p w14:paraId="7E7A5D86" w14:textId="55540FE6" w:rsidR="00C6336C" w:rsidRPr="006613C6" w:rsidRDefault="000D6D1D" w:rsidP="00391CD6">
      <w:pPr>
        <w:spacing w:after="0" w:line="360" w:lineRule="auto"/>
        <w:ind w:firstLine="720"/>
        <w:jc w:val="both"/>
        <w:rPr>
          <w:rFonts w:ascii="Times New Roman" w:hAnsi="Times New Roman" w:cs="Times New Roman"/>
          <w:sz w:val="28"/>
          <w:szCs w:val="28"/>
        </w:rPr>
      </w:pPr>
      <w:r w:rsidRPr="006613C6">
        <w:rPr>
          <w:rFonts w:ascii="Times New Roman" w:hAnsi="Times New Roman" w:cs="Times New Roman"/>
          <w:sz w:val="28"/>
          <w:szCs w:val="28"/>
        </w:rPr>
        <w:t xml:space="preserve">В качестве модели для машинного обучения выбрана простейшая модель нейронной сети – многослойный персептрон. </w:t>
      </w:r>
      <w:r w:rsidR="009D4816" w:rsidRPr="006613C6">
        <w:rPr>
          <w:rFonts w:ascii="Times New Roman" w:hAnsi="Times New Roman" w:cs="Times New Roman"/>
          <w:sz w:val="28"/>
          <w:szCs w:val="28"/>
        </w:rPr>
        <w:t xml:space="preserve">Несмотря на появление </w:t>
      </w:r>
      <w:r w:rsidRPr="006613C6">
        <w:rPr>
          <w:rFonts w:ascii="Times New Roman" w:hAnsi="Times New Roman" w:cs="Times New Roman"/>
          <w:sz w:val="28"/>
          <w:szCs w:val="28"/>
        </w:rPr>
        <w:t xml:space="preserve">новых моделей </w:t>
      </w:r>
      <w:r w:rsidR="0019325C" w:rsidRPr="006613C6">
        <w:rPr>
          <w:rFonts w:ascii="Times New Roman" w:hAnsi="Times New Roman" w:cs="Times New Roman"/>
          <w:sz w:val="28"/>
          <w:szCs w:val="28"/>
        </w:rPr>
        <w:t xml:space="preserve">различных </w:t>
      </w:r>
      <w:r w:rsidR="009D4816" w:rsidRPr="006613C6">
        <w:rPr>
          <w:rFonts w:ascii="Times New Roman" w:hAnsi="Times New Roman" w:cs="Times New Roman"/>
          <w:sz w:val="28"/>
          <w:szCs w:val="28"/>
        </w:rPr>
        <w:t>нейронных сетей, многослойный персептрон по-прежнему является популярным</w:t>
      </w:r>
      <w:r w:rsidRPr="006613C6">
        <w:rPr>
          <w:rFonts w:ascii="Times New Roman" w:hAnsi="Times New Roman" w:cs="Times New Roman"/>
          <w:sz w:val="28"/>
          <w:szCs w:val="28"/>
        </w:rPr>
        <w:t>, часто</w:t>
      </w:r>
      <w:r w:rsidR="009D4816" w:rsidRPr="006613C6">
        <w:rPr>
          <w:rFonts w:ascii="Times New Roman" w:hAnsi="Times New Roman" w:cs="Times New Roman"/>
          <w:sz w:val="28"/>
          <w:szCs w:val="28"/>
        </w:rPr>
        <w:t xml:space="preserve"> применяется в задачах прогнозирования</w:t>
      </w:r>
      <w:r w:rsidRPr="006613C6">
        <w:rPr>
          <w:rFonts w:ascii="Times New Roman" w:hAnsi="Times New Roman" w:cs="Times New Roman"/>
          <w:sz w:val="28"/>
          <w:szCs w:val="28"/>
        </w:rPr>
        <w:t xml:space="preserve">, в том числе </w:t>
      </w:r>
      <w:r w:rsidR="002238AB" w:rsidRPr="006613C6">
        <w:rPr>
          <w:rFonts w:ascii="Times New Roman" w:hAnsi="Times New Roman" w:cs="Times New Roman"/>
          <w:sz w:val="28"/>
          <w:szCs w:val="28"/>
        </w:rPr>
        <w:t xml:space="preserve">в сочетании с другими моделями и подходами </w:t>
      </w:r>
      <w:r w:rsidR="009D4816" w:rsidRPr="006613C6">
        <w:rPr>
          <w:rFonts w:ascii="Times New Roman" w:hAnsi="Times New Roman" w:cs="Times New Roman"/>
          <w:sz w:val="28"/>
          <w:szCs w:val="28"/>
        </w:rPr>
        <w:t>[</w:t>
      </w:r>
      <w:r w:rsidR="006452A5">
        <w:rPr>
          <w:rFonts w:ascii="Times New Roman" w:hAnsi="Times New Roman" w:cs="Times New Roman"/>
          <w:sz w:val="28"/>
          <w:szCs w:val="28"/>
        </w:rPr>
        <w:t>2</w:t>
      </w:r>
      <w:r w:rsidR="002238AB" w:rsidRPr="006613C6">
        <w:rPr>
          <w:rFonts w:ascii="Times New Roman" w:hAnsi="Times New Roman" w:cs="Times New Roman"/>
          <w:sz w:val="28"/>
          <w:szCs w:val="28"/>
        </w:rPr>
        <w:t>-</w:t>
      </w:r>
      <w:r w:rsidR="006452A5">
        <w:rPr>
          <w:rFonts w:ascii="Times New Roman" w:hAnsi="Times New Roman" w:cs="Times New Roman"/>
          <w:sz w:val="28"/>
          <w:szCs w:val="28"/>
        </w:rPr>
        <w:t>7</w:t>
      </w:r>
      <w:r w:rsidR="009D4816" w:rsidRPr="006613C6">
        <w:rPr>
          <w:rFonts w:ascii="Times New Roman" w:hAnsi="Times New Roman" w:cs="Times New Roman"/>
          <w:sz w:val="28"/>
          <w:szCs w:val="28"/>
        </w:rPr>
        <w:t>].</w:t>
      </w:r>
    </w:p>
    <w:p w14:paraId="7CBADF83" w14:textId="403A0A4E" w:rsidR="000D6D1D" w:rsidRPr="006613C6" w:rsidRDefault="000D6D1D" w:rsidP="00391CD6">
      <w:pPr>
        <w:spacing w:after="0" w:line="360" w:lineRule="auto"/>
        <w:ind w:firstLine="720"/>
        <w:jc w:val="both"/>
        <w:rPr>
          <w:rFonts w:ascii="Times New Roman" w:hAnsi="Times New Roman" w:cs="Times New Roman"/>
          <w:sz w:val="28"/>
          <w:szCs w:val="28"/>
        </w:rPr>
      </w:pPr>
      <w:r w:rsidRPr="006613C6">
        <w:rPr>
          <w:rFonts w:ascii="Times New Roman" w:hAnsi="Times New Roman" w:cs="Times New Roman"/>
          <w:sz w:val="28"/>
          <w:szCs w:val="28"/>
        </w:rPr>
        <w:t>Мы рассматриваем динамику цен акций фондового рынка Российской Федерации как динамическую систему с фрактальными свойствами</w:t>
      </w:r>
      <w:r w:rsidR="002F3C42" w:rsidRPr="006613C6">
        <w:rPr>
          <w:rFonts w:ascii="Times New Roman" w:hAnsi="Times New Roman" w:cs="Times New Roman"/>
          <w:sz w:val="28"/>
          <w:szCs w:val="28"/>
        </w:rPr>
        <w:t xml:space="preserve">, что позволяет </w:t>
      </w:r>
      <w:r w:rsidRPr="006613C6">
        <w:rPr>
          <w:rFonts w:ascii="Times New Roman" w:hAnsi="Times New Roman" w:cs="Times New Roman"/>
          <w:sz w:val="28"/>
          <w:szCs w:val="28"/>
        </w:rPr>
        <w:t>оценить некоторые характеристики временных рядов для получения обучающей выборки</w:t>
      </w:r>
      <w:r w:rsidR="002F3C42" w:rsidRPr="006613C6">
        <w:rPr>
          <w:rFonts w:ascii="Times New Roman" w:hAnsi="Times New Roman" w:cs="Times New Roman"/>
          <w:sz w:val="28"/>
          <w:szCs w:val="28"/>
        </w:rPr>
        <w:t xml:space="preserve"> в </w:t>
      </w:r>
      <w:proofErr w:type="spellStart"/>
      <w:r w:rsidR="002F3C42" w:rsidRPr="006613C6">
        <w:rPr>
          <w:rFonts w:ascii="Times New Roman" w:hAnsi="Times New Roman" w:cs="Times New Roman"/>
          <w:sz w:val="28"/>
          <w:szCs w:val="28"/>
        </w:rPr>
        <w:t>нейросетевой</w:t>
      </w:r>
      <w:proofErr w:type="spellEnd"/>
      <w:r w:rsidR="002F3C42" w:rsidRPr="006613C6">
        <w:rPr>
          <w:rFonts w:ascii="Times New Roman" w:hAnsi="Times New Roman" w:cs="Times New Roman"/>
          <w:sz w:val="28"/>
          <w:szCs w:val="28"/>
        </w:rPr>
        <w:t xml:space="preserve"> модели </w:t>
      </w:r>
      <w:r w:rsidRPr="006613C6">
        <w:rPr>
          <w:rFonts w:ascii="Times New Roman" w:hAnsi="Times New Roman" w:cs="Times New Roman"/>
          <w:sz w:val="28"/>
          <w:szCs w:val="28"/>
        </w:rPr>
        <w:t>с целью повышения качества прогнозов.</w:t>
      </w:r>
      <w:r w:rsidR="002F3C42" w:rsidRPr="006613C6">
        <w:rPr>
          <w:rFonts w:ascii="Times New Roman" w:hAnsi="Times New Roman" w:cs="Times New Roman"/>
          <w:sz w:val="28"/>
          <w:szCs w:val="28"/>
        </w:rPr>
        <w:t xml:space="preserve"> Аналогичный</w:t>
      </w:r>
      <w:r w:rsidRPr="006613C6">
        <w:rPr>
          <w:rFonts w:ascii="Times New Roman" w:hAnsi="Times New Roman" w:cs="Times New Roman"/>
          <w:sz w:val="28"/>
          <w:szCs w:val="28"/>
        </w:rPr>
        <w:t xml:space="preserve"> подход, развивающий методы </w:t>
      </w:r>
      <w:proofErr w:type="spellStart"/>
      <w:r w:rsidRPr="006613C6">
        <w:rPr>
          <w:rFonts w:ascii="Times New Roman" w:hAnsi="Times New Roman" w:cs="Times New Roman"/>
          <w:sz w:val="28"/>
          <w:szCs w:val="28"/>
        </w:rPr>
        <w:t>нейросетевого</w:t>
      </w:r>
      <w:proofErr w:type="spellEnd"/>
      <w:r w:rsidRPr="006613C6">
        <w:rPr>
          <w:rFonts w:ascii="Times New Roman" w:hAnsi="Times New Roman" w:cs="Times New Roman"/>
          <w:sz w:val="28"/>
          <w:szCs w:val="28"/>
        </w:rPr>
        <w:t xml:space="preserve"> прогнозирования временных рядов с предварительной подготовкой данных</w:t>
      </w:r>
      <w:r w:rsidR="002F3C42" w:rsidRPr="006613C6">
        <w:rPr>
          <w:rFonts w:ascii="Times New Roman" w:hAnsi="Times New Roman" w:cs="Times New Roman"/>
          <w:sz w:val="28"/>
          <w:szCs w:val="28"/>
        </w:rPr>
        <w:t>,</w:t>
      </w:r>
      <w:r w:rsidRPr="006613C6">
        <w:rPr>
          <w:rFonts w:ascii="Times New Roman" w:hAnsi="Times New Roman" w:cs="Times New Roman"/>
          <w:sz w:val="28"/>
          <w:szCs w:val="28"/>
        </w:rPr>
        <w:t xml:space="preserve"> рассмотрен в работе [</w:t>
      </w:r>
      <w:r w:rsidR="006452A5">
        <w:rPr>
          <w:rFonts w:ascii="Times New Roman" w:hAnsi="Times New Roman" w:cs="Times New Roman"/>
          <w:sz w:val="28"/>
          <w:szCs w:val="28"/>
        </w:rPr>
        <w:t>8</w:t>
      </w:r>
      <w:r w:rsidRPr="006613C6">
        <w:rPr>
          <w:rFonts w:ascii="Times New Roman" w:hAnsi="Times New Roman" w:cs="Times New Roman"/>
          <w:sz w:val="28"/>
          <w:szCs w:val="28"/>
        </w:rPr>
        <w:t>].</w:t>
      </w:r>
    </w:p>
    <w:p w14:paraId="099CF1F0" w14:textId="77777777" w:rsidR="00FA7E04" w:rsidRPr="006613C6" w:rsidRDefault="00FA7E04" w:rsidP="00391CD6">
      <w:pPr>
        <w:spacing w:after="0" w:line="360" w:lineRule="auto"/>
        <w:ind w:firstLine="720"/>
        <w:jc w:val="both"/>
        <w:rPr>
          <w:rFonts w:ascii="Times New Roman" w:hAnsi="Times New Roman" w:cs="Times New Roman"/>
          <w:sz w:val="28"/>
          <w:szCs w:val="28"/>
        </w:rPr>
      </w:pPr>
    </w:p>
    <w:p w14:paraId="290B282E" w14:textId="42F28598" w:rsidR="000879DF" w:rsidRPr="006613C6" w:rsidRDefault="002F3C42" w:rsidP="00391CD6">
      <w:pPr>
        <w:pStyle w:val="Heading1"/>
        <w:spacing w:before="0" w:line="360" w:lineRule="auto"/>
        <w:ind w:firstLine="720"/>
        <w:rPr>
          <w:rFonts w:ascii="Times New Roman" w:hAnsi="Times New Roman" w:cs="Times New Roman"/>
          <w:b/>
          <w:bCs/>
          <w:color w:val="auto"/>
          <w:sz w:val="28"/>
          <w:szCs w:val="28"/>
        </w:rPr>
      </w:pPr>
      <w:r w:rsidRPr="006613C6">
        <w:rPr>
          <w:rFonts w:ascii="Times New Roman" w:hAnsi="Times New Roman" w:cs="Times New Roman"/>
          <w:b/>
          <w:bCs/>
          <w:color w:val="auto"/>
          <w:sz w:val="28"/>
          <w:szCs w:val="28"/>
        </w:rPr>
        <w:lastRenderedPageBreak/>
        <w:t xml:space="preserve">Формирование </w:t>
      </w:r>
      <w:r w:rsidR="00583984" w:rsidRPr="006613C6">
        <w:rPr>
          <w:rFonts w:ascii="Times New Roman" w:hAnsi="Times New Roman" w:cs="Times New Roman"/>
          <w:b/>
          <w:bCs/>
          <w:color w:val="auto"/>
          <w:sz w:val="28"/>
          <w:szCs w:val="28"/>
        </w:rPr>
        <w:t>обучающей выборки</w:t>
      </w:r>
    </w:p>
    <w:p w14:paraId="6534F6C0" w14:textId="52204688" w:rsidR="008A7726" w:rsidRPr="006613C6" w:rsidRDefault="008A7726" w:rsidP="00391CD6">
      <w:pPr>
        <w:pStyle w:val="1250"/>
        <w:ind w:firstLine="720"/>
      </w:pPr>
      <w:r w:rsidRPr="006613C6">
        <w:rPr>
          <w:rFonts w:eastAsiaTheme="minorHAnsi"/>
          <w:kern w:val="2"/>
          <w:lang w:eastAsia="en-US"/>
          <w14:ligatures w14:val="standardContextual"/>
        </w:rPr>
        <w:t xml:space="preserve">Пусть имеется одномерный временной ряд </w:t>
      </w:r>
      <m:oMath>
        <m:d>
          <m:dPr>
            <m:begChr m:val="{"/>
            <m:endChr m:val="}"/>
            <m:ctrlPr>
              <w:rPr>
                <w:rFonts w:ascii="Cambria Math" w:eastAsiaTheme="minorHAnsi" w:hAnsi="Cambria Math"/>
                <w:i/>
                <w:kern w:val="2"/>
                <w:lang w:eastAsia="en-US"/>
                <w14:ligatures w14:val="standardContextual"/>
              </w:rPr>
            </m:ctrlPr>
          </m:dPr>
          <m:e>
            <m:r>
              <w:rPr>
                <w:rFonts w:ascii="Cambria Math" w:eastAsiaTheme="minorHAnsi" w:hAnsi="Cambria Math"/>
                <w:kern w:val="2"/>
                <w:lang w:eastAsia="en-US"/>
                <w14:ligatures w14:val="standardContextual"/>
              </w:rPr>
              <m:t>x(t)</m:t>
            </m:r>
          </m:e>
        </m:d>
        <m:r>
          <w:rPr>
            <w:rFonts w:ascii="Cambria Math" w:eastAsiaTheme="minorHAnsi" w:hAnsi="Cambria Math"/>
            <w:kern w:val="2"/>
            <w:lang w:eastAsia="en-US"/>
            <w14:ligatures w14:val="standardContextual"/>
          </w:rPr>
          <m:t>,  t∈</m:t>
        </m:r>
        <m:d>
          <m:dPr>
            <m:begChr m:val="["/>
            <m:endChr m:val="]"/>
            <m:ctrlPr>
              <w:rPr>
                <w:rFonts w:ascii="Cambria Math" w:eastAsiaTheme="minorHAnsi" w:hAnsi="Cambria Math"/>
                <w:i/>
                <w:kern w:val="2"/>
                <w:lang w:eastAsia="en-US"/>
                <w14:ligatures w14:val="standardContextual"/>
              </w:rPr>
            </m:ctrlPr>
          </m:dPr>
          <m:e>
            <m:r>
              <w:rPr>
                <w:rFonts w:ascii="Cambria Math" w:eastAsiaTheme="minorHAnsi" w:hAnsi="Cambria Math"/>
                <w:kern w:val="2"/>
                <w:lang w:eastAsia="en-US"/>
                <w14:ligatures w14:val="standardContextual"/>
              </w:rPr>
              <m:t>0,T</m:t>
            </m:r>
          </m:e>
        </m:d>
        <m:r>
          <w:rPr>
            <w:rFonts w:ascii="Cambria Math" w:eastAsiaTheme="minorHAnsi" w:hAnsi="Cambria Math"/>
            <w:kern w:val="2"/>
            <w:lang w:eastAsia="en-US"/>
            <w14:ligatures w14:val="standardContextual"/>
          </w:rPr>
          <m:t xml:space="preserve">  </m:t>
        </m:r>
      </m:oMath>
      <w:r w:rsidRPr="006613C6">
        <w:rPr>
          <w:rFonts w:eastAsiaTheme="minorHAnsi"/>
          <w:kern w:val="2"/>
          <w:lang w:eastAsia="en-US"/>
          <w14:ligatures w14:val="standardContextual"/>
        </w:rPr>
        <w:t>с дискретным временем.</w:t>
      </w:r>
      <w:r w:rsidRPr="006613C6">
        <w:t xml:space="preserve"> По теореме Ф. </w:t>
      </w:r>
      <w:proofErr w:type="spellStart"/>
      <w:r w:rsidRPr="006613C6">
        <w:t>Такенса</w:t>
      </w:r>
      <w:proofErr w:type="spellEnd"/>
      <w:r w:rsidRPr="006613C6">
        <w:t xml:space="preserve"> [</w:t>
      </w:r>
      <w:r w:rsidR="006452A5">
        <w:t>9</w:t>
      </w:r>
      <w:r w:rsidRPr="006613C6">
        <w:t xml:space="preserve">] любое гладкое отображение </w:t>
      </w:r>
      <w:r w:rsidRPr="006613C6">
        <w:rPr>
          <w:i/>
          <w:iCs/>
        </w:rPr>
        <w:t>n</w:t>
      </w:r>
      <w:r w:rsidRPr="006613C6">
        <w:t xml:space="preserve">-мерного пространства </w:t>
      </w:r>
      <m:oMath>
        <m:sSub>
          <m:sSubPr>
            <m:ctrlPr>
              <w:rPr>
                <w:rFonts w:ascii="Cambria Math" w:hAnsi="Cambria Math"/>
                <w:i/>
              </w:rPr>
            </m:ctrlPr>
          </m:sSubPr>
          <m:e>
            <m:r>
              <w:rPr>
                <w:rFonts w:ascii="Cambria Math" w:hAnsi="Cambria Math"/>
                <w:lang w:val="en-US"/>
              </w:rPr>
              <m:t>V</m:t>
            </m:r>
          </m:e>
          <m:sub>
            <m:r>
              <w:rPr>
                <w:rFonts w:ascii="Cambria Math" w:hAnsi="Cambria Math"/>
              </w:rPr>
              <m:t>1</m:t>
            </m:r>
          </m:sub>
        </m:sSub>
      </m:oMath>
      <w:r w:rsidRPr="006613C6">
        <w:t xml:space="preserve"> в </w:t>
      </w:r>
      <w:r w:rsidRPr="006613C6">
        <w:rPr>
          <w:i/>
          <w:iCs/>
        </w:rPr>
        <w:t>m</w:t>
      </w:r>
      <w:r w:rsidRPr="006613C6">
        <w:t xml:space="preserve">-мерное пространство </w:t>
      </w:r>
      <m:oMath>
        <m:sSub>
          <m:sSubPr>
            <m:ctrlPr>
              <w:rPr>
                <w:rFonts w:ascii="Cambria Math" w:hAnsi="Cambria Math"/>
                <w:i/>
              </w:rPr>
            </m:ctrlPr>
          </m:sSubPr>
          <m:e>
            <m:r>
              <w:rPr>
                <w:rFonts w:ascii="Cambria Math" w:hAnsi="Cambria Math"/>
                <w:lang w:val="en-US"/>
              </w:rPr>
              <m:t>V</m:t>
            </m:r>
          </m:e>
          <m:sub>
            <m:r>
              <w:rPr>
                <w:rFonts w:ascii="Cambria Math" w:hAnsi="Cambria Math"/>
              </w:rPr>
              <m:t>2</m:t>
            </m:r>
          </m:sub>
        </m:sSub>
        <m:r>
          <w:rPr>
            <w:rFonts w:ascii="Cambria Math" w:hAnsi="Cambria Math"/>
          </w:rPr>
          <m:t xml:space="preserve"> </m:t>
        </m:r>
      </m:oMath>
      <w:r w:rsidRPr="006613C6">
        <w:t xml:space="preserve">будет задавать вложение компактного подмножества </w:t>
      </w:r>
      <m:oMath>
        <m:r>
          <w:rPr>
            <w:rFonts w:ascii="Cambria Math" w:hAnsi="Cambria Math"/>
          </w:rPr>
          <m:t>U⊆</m:t>
        </m:r>
        <m:sSub>
          <m:sSubPr>
            <m:ctrlPr>
              <w:rPr>
                <w:rFonts w:ascii="Cambria Math" w:hAnsi="Cambria Math"/>
                <w:i/>
              </w:rPr>
            </m:ctrlPr>
          </m:sSubPr>
          <m:e>
            <m:r>
              <w:rPr>
                <w:rFonts w:ascii="Cambria Math" w:hAnsi="Cambria Math"/>
              </w:rPr>
              <m:t>V</m:t>
            </m:r>
          </m:e>
          <m:sub>
            <m:r>
              <w:rPr>
                <w:rFonts w:ascii="Cambria Math" w:hAnsi="Cambria Math"/>
              </w:rPr>
              <m:t>1</m:t>
            </m:r>
          </m:sub>
        </m:sSub>
      </m:oMath>
      <w:r w:rsidRPr="006613C6">
        <w:t xml:space="preserve"> в пространство </w:t>
      </w:r>
      <m:oMath>
        <m:sSub>
          <m:sSubPr>
            <m:ctrlPr>
              <w:rPr>
                <w:rFonts w:ascii="Cambria Math" w:hAnsi="Cambria Math"/>
                <w:i/>
              </w:rPr>
            </m:ctrlPr>
          </m:sSubPr>
          <m:e>
            <m:r>
              <w:rPr>
                <w:rFonts w:ascii="Cambria Math" w:hAnsi="Cambria Math"/>
                <w:lang w:val="en-US"/>
              </w:rPr>
              <m:t>V</m:t>
            </m:r>
          </m:e>
          <m:sub>
            <m:r>
              <w:rPr>
                <w:rFonts w:ascii="Cambria Math" w:hAnsi="Cambria Math"/>
              </w:rPr>
              <m:t>2</m:t>
            </m:r>
          </m:sub>
        </m:sSub>
      </m:oMath>
      <w:r w:rsidR="008B58BE" w:rsidRPr="006613C6">
        <w:t xml:space="preserve"> </w:t>
      </w:r>
      <w:r w:rsidRPr="006613C6">
        <w:t xml:space="preserve">при условии, что </w:t>
      </w:r>
      <m:oMath>
        <m:r>
          <w:rPr>
            <w:rFonts w:ascii="Cambria Math" w:hAnsi="Cambria Math"/>
          </w:rPr>
          <m:t>m&gt;2∙</m:t>
        </m:r>
        <m:sSub>
          <m:sSubPr>
            <m:ctrlPr>
              <w:rPr>
                <w:rFonts w:ascii="Cambria Math" w:hAnsi="Cambria Math"/>
                <w:i/>
              </w:rPr>
            </m:ctrlPr>
          </m:sSubPr>
          <m:e>
            <m:r>
              <w:rPr>
                <w:rFonts w:ascii="Cambria Math" w:hAnsi="Cambria Math"/>
              </w:rPr>
              <m:t>D</m:t>
            </m:r>
          </m:e>
          <m:sub>
            <m:r>
              <w:rPr>
                <w:rFonts w:ascii="Cambria Math" w:hAnsi="Cambria Math"/>
              </w:rPr>
              <m:t>U</m:t>
            </m:r>
          </m:sub>
        </m:sSub>
        <m:r>
          <w:rPr>
            <w:rFonts w:ascii="Cambria Math" w:hAnsi="Cambria Math"/>
          </w:rPr>
          <m:t>+1</m:t>
        </m:r>
      </m:oMath>
      <w:r w:rsidRPr="006613C6">
        <w:t xml:space="preserve">, где </w:t>
      </w:r>
      <m:oMath>
        <m:sSub>
          <m:sSubPr>
            <m:ctrlPr>
              <w:rPr>
                <w:rFonts w:ascii="Cambria Math" w:hAnsi="Cambria Math"/>
                <w:i/>
              </w:rPr>
            </m:ctrlPr>
          </m:sSubPr>
          <m:e>
            <m:r>
              <w:rPr>
                <w:rFonts w:ascii="Cambria Math" w:hAnsi="Cambria Math"/>
              </w:rPr>
              <m:t>D</m:t>
            </m:r>
          </m:e>
          <m:sub>
            <m:r>
              <w:rPr>
                <w:rFonts w:ascii="Cambria Math" w:hAnsi="Cambria Math"/>
              </w:rPr>
              <m:t>U</m:t>
            </m:r>
          </m:sub>
        </m:sSub>
      </m:oMath>
      <w:r w:rsidRPr="006613C6">
        <w:t xml:space="preserve"> – фрактальная размерность множества </w:t>
      </w:r>
      <m:oMath>
        <m:r>
          <w:rPr>
            <w:rFonts w:ascii="Cambria Math" w:hAnsi="Cambria Math"/>
          </w:rPr>
          <m:t>U</m:t>
        </m:r>
      </m:oMath>
      <w:r w:rsidRPr="006613C6">
        <w:t>.</w:t>
      </w:r>
    </w:p>
    <w:p w14:paraId="3BEB192A" w14:textId="455C03CB" w:rsidR="008A7726" w:rsidRPr="006613C6" w:rsidRDefault="008A7726" w:rsidP="00391CD6">
      <w:pPr>
        <w:pStyle w:val="1250"/>
        <w:ind w:firstLine="720"/>
        <w:rPr>
          <w:rFonts w:eastAsiaTheme="minorHAnsi"/>
          <w:kern w:val="2"/>
          <w:lang w:eastAsia="en-US"/>
          <w14:ligatures w14:val="standardContextual"/>
        </w:rPr>
      </w:pPr>
      <w:r w:rsidRPr="006613C6">
        <w:rPr>
          <w:rFonts w:eastAsiaTheme="minorHAnsi"/>
          <w:kern w:val="2"/>
          <w:lang w:eastAsia="en-US"/>
          <w14:ligatures w14:val="standardContextual"/>
        </w:rPr>
        <w:t xml:space="preserve">Пусть временной ряд </w:t>
      </w:r>
      <m:oMath>
        <m:d>
          <m:dPr>
            <m:begChr m:val="{"/>
            <m:endChr m:val="}"/>
            <m:ctrlPr>
              <w:rPr>
                <w:rFonts w:ascii="Cambria Math" w:eastAsiaTheme="minorHAnsi" w:hAnsi="Cambria Math"/>
                <w:i/>
                <w:kern w:val="2"/>
                <w:lang w:eastAsia="en-US"/>
                <w14:ligatures w14:val="standardContextual"/>
              </w:rPr>
            </m:ctrlPr>
          </m:dPr>
          <m:e>
            <m:r>
              <w:rPr>
                <w:rFonts w:ascii="Cambria Math" w:eastAsiaTheme="minorHAnsi" w:hAnsi="Cambria Math"/>
                <w:kern w:val="2"/>
                <w:lang w:eastAsia="en-US"/>
                <w14:ligatures w14:val="standardContextual"/>
              </w:rPr>
              <m:t>x(t)</m:t>
            </m:r>
          </m:e>
        </m:d>
        <m:r>
          <w:rPr>
            <w:rFonts w:ascii="Cambria Math" w:eastAsiaTheme="minorHAnsi" w:hAnsi="Cambria Math"/>
            <w:kern w:val="2"/>
            <w:lang w:eastAsia="en-US"/>
            <w14:ligatures w14:val="standardContextual"/>
          </w:rPr>
          <m:t>,  t∈</m:t>
        </m:r>
        <m:d>
          <m:dPr>
            <m:begChr m:val="["/>
            <m:endChr m:val="]"/>
            <m:ctrlPr>
              <w:rPr>
                <w:rFonts w:ascii="Cambria Math" w:eastAsiaTheme="minorHAnsi" w:hAnsi="Cambria Math"/>
                <w:i/>
                <w:kern w:val="2"/>
                <w:lang w:eastAsia="en-US"/>
                <w14:ligatures w14:val="standardContextual"/>
              </w:rPr>
            </m:ctrlPr>
          </m:dPr>
          <m:e>
            <m:r>
              <w:rPr>
                <w:rFonts w:ascii="Cambria Math" w:eastAsiaTheme="minorHAnsi" w:hAnsi="Cambria Math"/>
                <w:kern w:val="2"/>
                <w:lang w:eastAsia="en-US"/>
                <w14:ligatures w14:val="standardContextual"/>
              </w:rPr>
              <m:t>0,T</m:t>
            </m:r>
          </m:e>
        </m:d>
      </m:oMath>
      <w:r w:rsidRPr="006613C6">
        <w:rPr>
          <w:rFonts w:eastAsiaTheme="minorEastAsia"/>
          <w:kern w:val="2"/>
          <w:lang w:eastAsia="en-US"/>
          <w14:ligatures w14:val="standardContextual"/>
        </w:rPr>
        <w:t xml:space="preserve"> имеет параметр Харста </w:t>
      </w:r>
      <m:oMath>
        <m:r>
          <w:rPr>
            <w:rFonts w:ascii="Cambria Math" w:eastAsiaTheme="minorEastAsia" w:hAnsi="Cambria Math"/>
            <w:kern w:val="2"/>
            <w:lang w:eastAsia="en-US"/>
            <w14:ligatures w14:val="standardContextual"/>
          </w:rPr>
          <m:t>H&gt;0,5</m:t>
        </m:r>
      </m:oMath>
      <w:r w:rsidRPr="006613C6">
        <w:rPr>
          <w:rFonts w:eastAsiaTheme="minorEastAsia"/>
          <w:kern w:val="2"/>
          <w:lang w:eastAsia="en-US"/>
          <w14:ligatures w14:val="standardContextual"/>
        </w:rPr>
        <w:t xml:space="preserve">. Такой ряд является персистентным, обладает </w:t>
      </w:r>
      <w:proofErr w:type="spellStart"/>
      <w:r w:rsidRPr="006613C6">
        <w:rPr>
          <w:rFonts w:eastAsiaTheme="minorEastAsia"/>
          <w:kern w:val="2"/>
          <w:lang w:eastAsia="en-US"/>
          <w14:ligatures w14:val="standardContextual"/>
        </w:rPr>
        <w:t>самоподобием</w:t>
      </w:r>
      <w:proofErr w:type="spellEnd"/>
      <w:r w:rsidRPr="006613C6">
        <w:rPr>
          <w:rFonts w:eastAsiaTheme="minorEastAsia"/>
          <w:kern w:val="2"/>
          <w:lang w:eastAsia="en-US"/>
          <w14:ligatures w14:val="standardContextual"/>
        </w:rPr>
        <w:t xml:space="preserve"> и </w:t>
      </w:r>
      <w:proofErr w:type="spellStart"/>
      <w:r w:rsidRPr="006613C6">
        <w:rPr>
          <w:rFonts w:eastAsiaTheme="minorEastAsia"/>
          <w:kern w:val="2"/>
          <w:lang w:eastAsia="en-US"/>
          <w14:ligatures w14:val="standardContextual"/>
        </w:rPr>
        <w:t>автомодельностью</w:t>
      </w:r>
      <w:proofErr w:type="spellEnd"/>
      <w:r w:rsidRPr="006613C6">
        <w:rPr>
          <w:rFonts w:eastAsiaTheme="minorEastAsia"/>
          <w:kern w:val="2"/>
          <w:lang w:eastAsia="en-US"/>
          <w14:ligatures w14:val="standardContextual"/>
        </w:rPr>
        <w:t xml:space="preserve"> (см.</w:t>
      </w:r>
      <w:r w:rsidR="0082613D" w:rsidRPr="00B04C46">
        <w:rPr>
          <w:rFonts w:eastAsiaTheme="minorEastAsia"/>
          <w:kern w:val="2"/>
          <w:lang w:eastAsia="en-US"/>
          <w14:ligatures w14:val="standardContextual"/>
        </w:rPr>
        <w:t xml:space="preserve"> </w:t>
      </w:r>
      <w:r w:rsidRPr="006613C6">
        <w:rPr>
          <w:rFonts w:eastAsiaTheme="minorEastAsia"/>
          <w:kern w:val="2"/>
          <w:lang w:eastAsia="en-US"/>
          <w14:ligatures w14:val="standardContextual"/>
        </w:rPr>
        <w:t>[</w:t>
      </w:r>
      <w:r w:rsidR="006452A5">
        <w:rPr>
          <w:rFonts w:eastAsiaTheme="minorEastAsia"/>
          <w:kern w:val="2"/>
          <w:lang w:eastAsia="en-US"/>
          <w14:ligatures w14:val="standardContextual"/>
        </w:rPr>
        <w:t>10</w:t>
      </w:r>
      <w:r w:rsidRPr="006613C6">
        <w:rPr>
          <w:rFonts w:eastAsiaTheme="minorEastAsia"/>
          <w:kern w:val="2"/>
          <w:lang w:eastAsia="en-US"/>
          <w14:ligatures w14:val="standardContextual"/>
        </w:rPr>
        <w:t>]).</w:t>
      </w:r>
    </w:p>
    <w:p w14:paraId="7D77AB26" w14:textId="67FE8FD3" w:rsidR="00583984" w:rsidRPr="006613C6" w:rsidRDefault="00B50D36" w:rsidP="00391CD6">
      <w:pPr>
        <w:pStyle w:val="1250"/>
        <w:ind w:firstLine="720"/>
      </w:pPr>
      <w:r w:rsidRPr="006613C6">
        <w:t xml:space="preserve">Построим </w:t>
      </w:r>
      <w:r w:rsidR="00583984" w:rsidRPr="006613C6">
        <w:t xml:space="preserve">оценку </w:t>
      </w:r>
      <m:oMath>
        <m:acc>
          <m:accPr>
            <m:ctrlPr>
              <w:rPr>
                <w:rFonts w:ascii="Cambria Math" w:hAnsi="Cambria Math"/>
                <w:i/>
              </w:rPr>
            </m:ctrlPr>
          </m:accPr>
          <m:e>
            <m:r>
              <w:rPr>
                <w:rFonts w:ascii="Cambria Math" w:hAnsi="Cambria Math"/>
              </w:rPr>
              <m:t>m</m:t>
            </m:r>
          </m:e>
        </m:acc>
      </m:oMath>
      <w:r w:rsidR="00583984" w:rsidRPr="006613C6">
        <w:t xml:space="preserve"> размерности пространства вложения </w:t>
      </w:r>
      <w:r w:rsidR="00583984" w:rsidRPr="006613C6">
        <w:rPr>
          <w:i/>
          <w:iCs/>
        </w:rPr>
        <w:t>m</w:t>
      </w:r>
      <w:r w:rsidRPr="006613C6">
        <w:t xml:space="preserve"> и оценку</w:t>
      </w:r>
      <w:r w:rsidR="00B04C46" w:rsidRPr="00B04C46">
        <w:t xml:space="preserve"> </w:t>
      </w:r>
      <m:oMath>
        <m:acc>
          <m:accPr>
            <m:ctrlPr>
              <w:rPr>
                <w:rFonts w:ascii="Cambria Math" w:hAnsi="Cambria Math"/>
                <w:i/>
              </w:rPr>
            </m:ctrlPr>
          </m:accPr>
          <m:e>
            <m:r>
              <w:rPr>
                <w:rFonts w:ascii="Cambria Math" w:hAnsi="Cambria Math"/>
              </w:rPr>
              <m:t>τ</m:t>
            </m:r>
          </m:e>
        </m:acc>
      </m:oMath>
      <w:r w:rsidR="008B58BE" w:rsidRPr="006613C6">
        <w:t xml:space="preserve"> </w:t>
      </w:r>
      <w:r w:rsidR="00583984" w:rsidRPr="006613C6">
        <w:t>временной задержки</w:t>
      </w:r>
      <w:r w:rsidR="008B58BE" w:rsidRPr="006613C6">
        <w:t xml:space="preserve"> </w:t>
      </w:r>
      <m:oMath>
        <m:r>
          <w:rPr>
            <w:rFonts w:ascii="Cambria Math" w:hAnsi="Cambria Math"/>
          </w:rPr>
          <m:t>τ</m:t>
        </m:r>
      </m:oMath>
      <w:r w:rsidR="00583984" w:rsidRPr="006613C6">
        <w:t>,</w:t>
      </w:r>
      <w:r w:rsidRPr="006613C6">
        <w:t xml:space="preserve"> и получим </w:t>
      </w:r>
      <w:r w:rsidR="00583984" w:rsidRPr="006613C6">
        <w:t xml:space="preserve">набор точек из пространства </w:t>
      </w:r>
      <m:oMath>
        <m:sSup>
          <m:sSupPr>
            <m:ctrlPr>
              <w:rPr>
                <w:rFonts w:ascii="Cambria Math" w:hAnsi="Cambria Math"/>
                <w:i/>
              </w:rPr>
            </m:ctrlPr>
          </m:sSupPr>
          <m:e>
            <m:r>
              <w:rPr>
                <w:rFonts w:ascii="Cambria Math" w:hAnsi="Cambria Math"/>
              </w:rPr>
              <m:t>R</m:t>
            </m:r>
          </m:e>
          <m:sup>
            <m:acc>
              <m:accPr>
                <m:ctrlPr>
                  <w:rPr>
                    <w:rFonts w:ascii="Cambria Math" w:hAnsi="Cambria Math"/>
                    <w:i/>
                  </w:rPr>
                </m:ctrlPr>
              </m:accPr>
              <m:e>
                <m:r>
                  <w:rPr>
                    <w:rFonts w:ascii="Cambria Math" w:hAnsi="Cambria Math"/>
                  </w:rPr>
                  <m:t>m</m:t>
                </m:r>
              </m:e>
            </m:acc>
          </m:sup>
        </m:sSup>
      </m:oMath>
      <w:r w:rsidR="00583984" w:rsidRPr="006613C6">
        <w:t xml:space="preserve"> траекторий системы по следующей формуле:</w:t>
      </w:r>
    </w:p>
    <w:p w14:paraId="040D9095" w14:textId="4591F9DD" w:rsidR="008B58BE" w:rsidRPr="006613C6" w:rsidRDefault="008B58BE" w:rsidP="00391CD6">
      <w:pPr>
        <w:pStyle w:val="1250"/>
        <w:ind w:firstLine="0"/>
      </w:pPr>
      <m:oMath>
        <m:r>
          <w:rPr>
            <w:rFonts w:ascii="Cambria Math" w:hAnsi="Cambria Math"/>
          </w:rPr>
          <m:t>[x</m:t>
        </m:r>
        <m:d>
          <m:dPr>
            <m:ctrlPr>
              <w:rPr>
                <w:rFonts w:ascii="Cambria Math" w:hAnsi="Cambria Math"/>
                <w:i/>
              </w:rPr>
            </m:ctrlPr>
          </m:dPr>
          <m:e>
            <m:r>
              <w:rPr>
                <w:rFonts w:ascii="Cambria Math" w:hAnsi="Cambria Math"/>
              </w:rPr>
              <m:t>t</m:t>
            </m:r>
          </m:e>
        </m:d>
        <m:r>
          <w:rPr>
            <w:rFonts w:ascii="Cambria Math" w:hAnsi="Cambria Math"/>
          </w:rPr>
          <m:t>,x</m:t>
        </m:r>
        <m:d>
          <m:dPr>
            <m:ctrlPr>
              <w:rPr>
                <w:rFonts w:ascii="Cambria Math" w:hAnsi="Cambria Math"/>
                <w:i/>
              </w:rPr>
            </m:ctrlPr>
          </m:dPr>
          <m:e>
            <m:r>
              <w:rPr>
                <w:rFonts w:ascii="Cambria Math" w:hAnsi="Cambria Math"/>
              </w:rPr>
              <m:t>t-</m:t>
            </m:r>
            <m:acc>
              <m:accPr>
                <m:ctrlPr>
                  <w:rPr>
                    <w:rFonts w:ascii="Cambria Math" w:hAnsi="Cambria Math"/>
                    <w:i/>
                  </w:rPr>
                </m:ctrlPr>
              </m:accPr>
              <m:e>
                <m:r>
                  <w:rPr>
                    <w:rFonts w:ascii="Cambria Math" w:hAnsi="Cambria Math"/>
                  </w:rPr>
                  <m:t>τ</m:t>
                </m:r>
              </m:e>
            </m:acc>
          </m:e>
        </m:d>
        <m:r>
          <w:rPr>
            <w:rFonts w:ascii="Cambria Math" w:hAnsi="Cambria Math"/>
          </w:rPr>
          <m:t>,x</m:t>
        </m:r>
        <m:d>
          <m:dPr>
            <m:ctrlPr>
              <w:rPr>
                <w:rFonts w:ascii="Cambria Math" w:hAnsi="Cambria Math"/>
                <w:i/>
              </w:rPr>
            </m:ctrlPr>
          </m:dPr>
          <m:e>
            <m:r>
              <w:rPr>
                <w:rFonts w:ascii="Cambria Math" w:hAnsi="Cambria Math"/>
              </w:rPr>
              <m:t>t-2∙</m:t>
            </m:r>
            <m:acc>
              <m:accPr>
                <m:ctrlPr>
                  <w:rPr>
                    <w:rFonts w:ascii="Cambria Math" w:hAnsi="Cambria Math"/>
                    <w:i/>
                  </w:rPr>
                </m:ctrlPr>
              </m:accPr>
              <m:e>
                <m:r>
                  <w:rPr>
                    <w:rFonts w:ascii="Cambria Math" w:hAnsi="Cambria Math"/>
                  </w:rPr>
                  <m:t>τ</m:t>
                </m:r>
              </m:e>
            </m:acc>
          </m:e>
        </m:d>
        <m:r>
          <w:rPr>
            <w:rFonts w:ascii="Cambria Math" w:hAnsi="Cambria Math"/>
          </w:rPr>
          <m:t>,…,x</m:t>
        </m:r>
        <m:d>
          <m:dPr>
            <m:ctrlPr>
              <w:rPr>
                <w:rFonts w:ascii="Cambria Math" w:hAnsi="Cambria Math"/>
                <w:i/>
              </w:rPr>
            </m:ctrlPr>
          </m:dPr>
          <m:e>
            <m:r>
              <w:rPr>
                <w:rFonts w:ascii="Cambria Math" w:hAnsi="Cambria Math"/>
              </w:rPr>
              <m:t>t-</m:t>
            </m:r>
            <m:d>
              <m:dPr>
                <m:ctrlPr>
                  <w:rPr>
                    <w:rFonts w:ascii="Cambria Math" w:hAnsi="Cambria Math"/>
                    <w:i/>
                  </w:rPr>
                </m:ctrlPr>
              </m:dPr>
              <m:e>
                <m:acc>
                  <m:accPr>
                    <m:ctrlPr>
                      <w:rPr>
                        <w:rFonts w:ascii="Cambria Math" w:hAnsi="Cambria Math"/>
                        <w:i/>
                      </w:rPr>
                    </m:ctrlPr>
                  </m:accPr>
                  <m:e>
                    <m:r>
                      <w:rPr>
                        <w:rFonts w:ascii="Cambria Math" w:hAnsi="Cambria Math"/>
                      </w:rPr>
                      <m:t>m</m:t>
                    </m:r>
                  </m:e>
                </m:acc>
                <m:r>
                  <w:rPr>
                    <w:rFonts w:ascii="Cambria Math" w:hAnsi="Cambria Math"/>
                  </w:rPr>
                  <m:t>-1</m:t>
                </m:r>
              </m:e>
            </m:d>
            <m:r>
              <w:rPr>
                <w:rFonts w:ascii="Cambria Math" w:hAnsi="Cambria Math"/>
              </w:rPr>
              <m:t>∙</m:t>
            </m:r>
            <m:acc>
              <m:accPr>
                <m:ctrlPr>
                  <w:rPr>
                    <w:rFonts w:ascii="Cambria Math" w:hAnsi="Cambria Math"/>
                    <w:i/>
                  </w:rPr>
                </m:ctrlPr>
              </m:accPr>
              <m:e>
                <m:r>
                  <w:rPr>
                    <w:rFonts w:ascii="Cambria Math" w:hAnsi="Cambria Math"/>
                  </w:rPr>
                  <m:t>τ</m:t>
                </m:r>
              </m:e>
            </m:acc>
          </m:e>
        </m:d>
        <m:r>
          <w:rPr>
            <w:rFonts w:ascii="Cambria Math" w:hAnsi="Cambria Math"/>
          </w:rPr>
          <m:t>]</m:t>
        </m:r>
      </m:oMath>
      <w:r w:rsidRPr="006613C6">
        <w:t xml:space="preserve">, где </w:t>
      </w:r>
      <m:oMath>
        <m:r>
          <w:rPr>
            <w:rFonts w:ascii="Cambria Math" w:hAnsi="Cambria Math"/>
          </w:rPr>
          <m:t>t∈[(</m:t>
        </m:r>
        <m:acc>
          <m:accPr>
            <m:ctrlPr>
              <w:rPr>
                <w:rFonts w:ascii="Cambria Math" w:hAnsi="Cambria Math"/>
                <w:i/>
              </w:rPr>
            </m:ctrlPr>
          </m:accPr>
          <m:e>
            <m:r>
              <w:rPr>
                <w:rFonts w:ascii="Cambria Math" w:hAnsi="Cambria Math"/>
              </w:rPr>
              <m:t>m</m:t>
            </m:r>
          </m:e>
        </m:acc>
        <m:r>
          <w:rPr>
            <w:rFonts w:ascii="Cambria Math" w:hAnsi="Cambria Math"/>
          </w:rPr>
          <m:t>-1)∙</m:t>
        </m:r>
        <m:acc>
          <m:accPr>
            <m:ctrlPr>
              <w:rPr>
                <w:rFonts w:ascii="Cambria Math" w:hAnsi="Cambria Math"/>
                <w:i/>
              </w:rPr>
            </m:ctrlPr>
          </m:accPr>
          <m:e>
            <m:r>
              <w:rPr>
                <w:rFonts w:ascii="Cambria Math" w:hAnsi="Cambria Math"/>
              </w:rPr>
              <m:t>τ</m:t>
            </m:r>
          </m:e>
        </m:acc>
        <m:r>
          <w:rPr>
            <w:rFonts w:ascii="Cambria Math" w:hAnsi="Cambria Math"/>
          </w:rPr>
          <m:t>+1,T]</m:t>
        </m:r>
      </m:oMath>
    </w:p>
    <w:p w14:paraId="4391F365" w14:textId="3464EF3D" w:rsidR="00583984" w:rsidRPr="006613C6" w:rsidRDefault="00B50D36" w:rsidP="00391CD6">
      <w:pPr>
        <w:pStyle w:val="1250"/>
        <w:ind w:firstLine="720"/>
      </w:pPr>
      <w:r w:rsidRPr="006613C6">
        <w:t xml:space="preserve">Оценки параметров </w:t>
      </w:r>
      <m:oMath>
        <m:acc>
          <m:accPr>
            <m:ctrlPr>
              <w:rPr>
                <w:rFonts w:ascii="Cambria Math" w:hAnsi="Cambria Math"/>
                <w:i/>
              </w:rPr>
            </m:ctrlPr>
          </m:accPr>
          <m:e>
            <m:r>
              <w:rPr>
                <w:rFonts w:ascii="Cambria Math" w:hAnsi="Cambria Math"/>
              </w:rPr>
              <m:t>τ</m:t>
            </m:r>
          </m:e>
        </m:acc>
      </m:oMath>
      <w:r w:rsidR="00583984" w:rsidRPr="006613C6">
        <w:t xml:space="preserve"> и</w:t>
      </w:r>
      <w:r w:rsidRPr="006613C6">
        <w:t xml:space="preserve"> </w:t>
      </w:r>
      <m:oMath>
        <m:acc>
          <m:accPr>
            <m:ctrlPr>
              <w:rPr>
                <w:rFonts w:ascii="Cambria Math" w:hAnsi="Cambria Math"/>
                <w:i/>
              </w:rPr>
            </m:ctrlPr>
          </m:accPr>
          <m:e>
            <m:r>
              <w:rPr>
                <w:rFonts w:ascii="Cambria Math" w:hAnsi="Cambria Math"/>
              </w:rPr>
              <m:t>m</m:t>
            </m:r>
          </m:e>
        </m:acc>
      </m:oMath>
      <w:r w:rsidR="00DD67F2" w:rsidRPr="006613C6">
        <w:t xml:space="preserve"> </w:t>
      </w:r>
      <w:r w:rsidR="00583984" w:rsidRPr="006613C6">
        <w:t>необходимы для</w:t>
      </w:r>
      <w:r w:rsidRPr="006613C6">
        <w:t xml:space="preserve"> выбора </w:t>
      </w:r>
      <w:r w:rsidR="00583984" w:rsidRPr="006613C6">
        <w:t>параметров модели.</w:t>
      </w:r>
    </w:p>
    <w:p w14:paraId="5133445B" w14:textId="1F3ABF52" w:rsidR="00583984" w:rsidRPr="006613C6" w:rsidRDefault="00583984" w:rsidP="00391CD6">
      <w:pPr>
        <w:pStyle w:val="1250"/>
        <w:ind w:firstLine="720"/>
      </w:pPr>
      <w:r w:rsidRPr="006613C6">
        <w:t>Обуч</w:t>
      </w:r>
      <w:r w:rsidR="00B50D36" w:rsidRPr="006613C6">
        <w:t xml:space="preserve">ение модели производится </w:t>
      </w:r>
      <w:r w:rsidRPr="006613C6">
        <w:t>с помощью метода скользящего окна. Для этого и</w:t>
      </w:r>
      <w:r w:rsidR="00B50D36" w:rsidRPr="006613C6">
        <w:t>щем модель</w:t>
      </w:r>
      <w:r w:rsidRPr="006613C6">
        <w:t xml:space="preserve"> </w:t>
      </w:r>
      <m:oMath>
        <m:sSub>
          <m:sSubPr>
            <m:ctrlPr>
              <w:rPr>
                <w:rFonts w:ascii="Cambria Math" w:hAnsi="Cambria Math"/>
                <w:i/>
              </w:rPr>
            </m:ctrlPr>
          </m:sSubPr>
          <m:e>
            <m:r>
              <w:rPr>
                <w:rFonts w:ascii="Cambria Math" w:hAnsi="Cambria Math"/>
              </w:rPr>
              <m:t>f</m:t>
            </m:r>
          </m:e>
          <m:sub>
            <m:r>
              <w:rPr>
                <w:rFonts w:ascii="Cambria Math" w:hAnsi="Cambria Math"/>
              </w:rPr>
              <m:t>k</m:t>
            </m:r>
          </m:sub>
        </m:sSub>
      </m:oMath>
      <w:r w:rsidRPr="006613C6">
        <w:t xml:space="preserve"> </w:t>
      </w:r>
      <w:r w:rsidR="00B50D36" w:rsidRPr="006613C6">
        <w:t>, для которой выполняется</w:t>
      </w:r>
    </w:p>
    <w:p w14:paraId="67EA3289" w14:textId="7DF627F7" w:rsidR="00DD67F2" w:rsidRPr="006613C6" w:rsidRDefault="00DD67F2" w:rsidP="00391CD6">
      <w:pPr>
        <w:pStyle w:val="1250"/>
        <w:ind w:firstLine="720"/>
      </w:pPr>
      <m:oMathPara>
        <m:oMath>
          <m:r>
            <w:rPr>
              <w:rFonts w:ascii="Cambria Math" w:hAnsi="Cambria Math"/>
            </w:rPr>
            <m:t>x(t+k∙</m:t>
          </m:r>
          <m:acc>
            <m:accPr>
              <m:ctrlPr>
                <w:rPr>
                  <w:rFonts w:ascii="Cambria Math" w:hAnsi="Cambria Math"/>
                  <w:i/>
                </w:rPr>
              </m:ctrlPr>
            </m:accPr>
            <m:e>
              <m:r>
                <w:rPr>
                  <w:rFonts w:ascii="Cambria Math" w:hAnsi="Cambria Math"/>
                </w:rPr>
                <m:t>τ</m:t>
              </m:r>
            </m:e>
          </m:acc>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k</m:t>
              </m:r>
            </m:sub>
          </m:sSub>
          <m:r>
            <w:rPr>
              <w:rFonts w:ascii="Cambria Math" w:hAnsi="Cambria Math"/>
            </w:rPr>
            <m:t>(x</m:t>
          </m:r>
          <m:d>
            <m:dPr>
              <m:ctrlPr>
                <w:rPr>
                  <w:rFonts w:ascii="Cambria Math" w:hAnsi="Cambria Math"/>
                  <w:i/>
                </w:rPr>
              </m:ctrlPr>
            </m:dPr>
            <m:e>
              <m:r>
                <w:rPr>
                  <w:rFonts w:ascii="Cambria Math" w:hAnsi="Cambria Math"/>
                </w:rPr>
                <m:t>t+</m:t>
              </m:r>
              <m:acc>
                <m:accPr>
                  <m:ctrlPr>
                    <w:rPr>
                      <w:rFonts w:ascii="Cambria Math" w:hAnsi="Cambria Math"/>
                      <w:i/>
                    </w:rPr>
                  </m:ctrlPr>
                </m:accPr>
                <m:e>
                  <m:r>
                    <w:rPr>
                      <w:rFonts w:ascii="Cambria Math" w:hAnsi="Cambria Math"/>
                    </w:rPr>
                    <m:t>τ</m:t>
                  </m:r>
                </m:e>
              </m:acc>
            </m:e>
          </m:d>
          <m:r>
            <w:rPr>
              <w:rFonts w:ascii="Cambria Math" w:hAnsi="Cambria Math"/>
            </w:rPr>
            <m:t>,x</m:t>
          </m:r>
          <m:d>
            <m:dPr>
              <m:ctrlPr>
                <w:rPr>
                  <w:rFonts w:ascii="Cambria Math" w:hAnsi="Cambria Math"/>
                  <w:i/>
                </w:rPr>
              </m:ctrlPr>
            </m:dPr>
            <m:e>
              <m:r>
                <w:rPr>
                  <w:rFonts w:ascii="Cambria Math" w:hAnsi="Cambria Math"/>
                </w:rPr>
                <m:t>t+2∙</m:t>
              </m:r>
              <m:acc>
                <m:accPr>
                  <m:ctrlPr>
                    <w:rPr>
                      <w:rFonts w:ascii="Cambria Math" w:hAnsi="Cambria Math"/>
                      <w:i/>
                    </w:rPr>
                  </m:ctrlPr>
                </m:accPr>
                <m:e>
                  <m:r>
                    <w:rPr>
                      <w:rFonts w:ascii="Cambria Math" w:hAnsi="Cambria Math"/>
                    </w:rPr>
                    <m:t>τ</m:t>
                  </m:r>
                </m:e>
              </m:acc>
            </m:e>
          </m:d>
          <m:r>
            <w:rPr>
              <w:rFonts w:ascii="Cambria Math" w:hAnsi="Cambria Math"/>
            </w:rPr>
            <m:t>,…,x</m:t>
          </m:r>
          <m:d>
            <m:dPr>
              <m:ctrlPr>
                <w:rPr>
                  <w:rFonts w:ascii="Cambria Math" w:hAnsi="Cambria Math"/>
                  <w:i/>
                </w:rPr>
              </m:ctrlPr>
            </m:dPr>
            <m:e>
              <m:r>
                <w:rPr>
                  <w:rFonts w:ascii="Cambria Math" w:hAnsi="Cambria Math"/>
                </w:rPr>
                <m:t>t+</m:t>
              </m:r>
              <m:d>
                <m:dPr>
                  <m:ctrlPr>
                    <w:rPr>
                      <w:rFonts w:ascii="Cambria Math" w:hAnsi="Cambria Math"/>
                      <w:i/>
                    </w:rPr>
                  </m:ctrlPr>
                </m:dPr>
                <m:e>
                  <m:r>
                    <w:rPr>
                      <w:rFonts w:ascii="Cambria Math" w:hAnsi="Cambria Math"/>
                    </w:rPr>
                    <m:t>k-1</m:t>
                  </m:r>
                </m:e>
              </m:d>
              <m:r>
                <w:rPr>
                  <w:rFonts w:ascii="Cambria Math" w:hAnsi="Cambria Math"/>
                </w:rPr>
                <m:t>∙</m:t>
              </m:r>
              <m:acc>
                <m:accPr>
                  <m:ctrlPr>
                    <w:rPr>
                      <w:rFonts w:ascii="Cambria Math" w:hAnsi="Cambria Math"/>
                      <w:i/>
                    </w:rPr>
                  </m:ctrlPr>
                </m:accPr>
                <m:e>
                  <m:r>
                    <w:rPr>
                      <w:rFonts w:ascii="Cambria Math" w:hAnsi="Cambria Math"/>
                    </w:rPr>
                    <m:t>τ</m:t>
                  </m:r>
                </m:e>
              </m:acc>
            </m:e>
          </m:d>
          <m:r>
            <w:rPr>
              <w:rFonts w:ascii="Cambria Math" w:hAnsi="Cambria Math"/>
            </w:rPr>
            <m:t>,</m:t>
          </m:r>
          <m:acc>
            <m:accPr>
              <m:ctrlPr>
                <w:rPr>
                  <w:rFonts w:ascii="Cambria Math" w:hAnsi="Cambria Math"/>
                  <w:i/>
                </w:rPr>
              </m:ctrlPr>
            </m:accPr>
            <m:e>
              <m:r>
                <w:rPr>
                  <w:rFonts w:ascii="Cambria Math" w:hAnsi="Cambria Math"/>
                </w:rPr>
                <m:t>τ</m:t>
              </m:r>
            </m:e>
          </m:acc>
          <m:r>
            <w:rPr>
              <w:rFonts w:ascii="Cambria Math" w:hAnsi="Cambria Math"/>
            </w:rPr>
            <m:t>)</m:t>
          </m:r>
        </m:oMath>
      </m:oMathPara>
    </w:p>
    <w:p w14:paraId="264F3F7D" w14:textId="051EC8B9" w:rsidR="00583984" w:rsidRPr="006613C6" w:rsidRDefault="00583984" w:rsidP="00391CD6">
      <w:pPr>
        <w:spacing w:after="0" w:line="360" w:lineRule="auto"/>
        <w:jc w:val="both"/>
        <w:rPr>
          <w:rFonts w:ascii="Times New Roman" w:hAnsi="Times New Roman" w:cs="Times New Roman"/>
          <w:sz w:val="28"/>
          <w:szCs w:val="28"/>
        </w:rPr>
      </w:pPr>
      <w:r w:rsidRPr="006613C6">
        <w:rPr>
          <w:rFonts w:ascii="Times New Roman" w:hAnsi="Times New Roman" w:cs="Times New Roman"/>
          <w:sz w:val="28"/>
          <w:szCs w:val="28"/>
        </w:rPr>
        <w:t xml:space="preserve">где </w:t>
      </w:r>
      <w:r w:rsidRPr="006613C6">
        <w:rPr>
          <w:rFonts w:ascii="Times New Roman" w:hAnsi="Times New Roman" w:cs="Times New Roman"/>
          <w:i/>
          <w:iCs/>
          <w:sz w:val="28"/>
          <w:szCs w:val="28"/>
        </w:rPr>
        <w:t>k</w:t>
      </w:r>
      <w:r w:rsidRPr="006613C6">
        <w:rPr>
          <w:rFonts w:ascii="Times New Roman" w:hAnsi="Times New Roman" w:cs="Times New Roman"/>
          <w:sz w:val="28"/>
          <w:szCs w:val="28"/>
        </w:rPr>
        <w:t xml:space="preserve"> – размер окна, </w:t>
      </w:r>
      <m:oMath>
        <m:r>
          <w:rPr>
            <w:rFonts w:ascii="Cambria Math" w:hAnsi="Cambria Math" w:cs="Times New Roman"/>
            <w:sz w:val="28"/>
            <w:szCs w:val="28"/>
          </w:rPr>
          <m:t>t∈</m:t>
        </m:r>
        <m:d>
          <m:dPr>
            <m:begChr m:val="["/>
            <m:endChr m:val="]"/>
            <m:ctrlPr>
              <w:rPr>
                <w:rFonts w:ascii="Cambria Math" w:hAnsi="Cambria Math" w:cs="Times New Roman"/>
                <w:i/>
                <w:sz w:val="28"/>
                <w:szCs w:val="28"/>
              </w:rPr>
            </m:ctrlPr>
          </m:dPr>
          <m:e>
            <m:r>
              <w:rPr>
                <w:rFonts w:ascii="Cambria Math" w:hAnsi="Cambria Math" w:cs="Times New Roman"/>
                <w:sz w:val="28"/>
                <w:szCs w:val="28"/>
              </w:rPr>
              <m:t>1,T-k∙</m:t>
            </m:r>
            <m:acc>
              <m:accPr>
                <m:ctrlPr>
                  <w:rPr>
                    <w:rFonts w:ascii="Cambria Math" w:hAnsi="Cambria Math" w:cs="Times New Roman"/>
                    <w:i/>
                    <w:sz w:val="28"/>
                    <w:szCs w:val="28"/>
                  </w:rPr>
                </m:ctrlPr>
              </m:accPr>
              <m:e>
                <m:r>
                  <w:rPr>
                    <w:rFonts w:ascii="Cambria Math" w:hAnsi="Cambria Math" w:cs="Times New Roman"/>
                    <w:sz w:val="28"/>
                    <w:szCs w:val="28"/>
                  </w:rPr>
                  <m:t>τ</m:t>
                </m:r>
              </m:e>
            </m:acc>
          </m:e>
        </m:d>
        <m:r>
          <w:rPr>
            <w:rFonts w:ascii="Cambria Math" w:hAnsi="Cambria Math" w:cs="Times New Roman"/>
            <w:sz w:val="28"/>
            <w:szCs w:val="28"/>
          </w:rPr>
          <m:t xml:space="preserve"> </m:t>
        </m:r>
      </m:oMath>
      <w:r w:rsidR="00B04C46" w:rsidRPr="00B04C46">
        <w:rPr>
          <w:rFonts w:ascii="Times New Roman" w:eastAsiaTheme="minorEastAsia" w:hAnsi="Times New Roman" w:cs="Times New Roman"/>
          <w:sz w:val="28"/>
          <w:szCs w:val="28"/>
        </w:rPr>
        <w:t xml:space="preserve"> </w:t>
      </w:r>
      <w:r w:rsidR="00B50D36" w:rsidRPr="006613C6">
        <w:rPr>
          <w:rFonts w:ascii="Times New Roman" w:hAnsi="Times New Roman" w:cs="Times New Roman"/>
          <w:sz w:val="28"/>
          <w:szCs w:val="28"/>
        </w:rPr>
        <w:t xml:space="preserve">и </w:t>
      </w:r>
      <w:proofErr w:type="spellStart"/>
      <w:r w:rsidR="00B50D36" w:rsidRPr="006613C6">
        <w:rPr>
          <w:rFonts w:ascii="Times New Roman" w:hAnsi="Times New Roman" w:cs="Times New Roman"/>
          <w:sz w:val="28"/>
          <w:szCs w:val="28"/>
        </w:rPr>
        <w:t>минимизирующую</w:t>
      </w:r>
      <w:proofErr w:type="spellEnd"/>
      <w:r w:rsidR="00B50D36" w:rsidRPr="006613C6">
        <w:rPr>
          <w:rFonts w:ascii="Times New Roman" w:hAnsi="Times New Roman" w:cs="Times New Roman"/>
          <w:sz w:val="28"/>
          <w:szCs w:val="28"/>
        </w:rPr>
        <w:t xml:space="preserve"> среднеквадратическое отклонение ошибки. Нижнюю границу параметра </w:t>
      </w:r>
      <w:r w:rsidRPr="006613C6">
        <w:rPr>
          <w:rFonts w:ascii="Times New Roman" w:hAnsi="Times New Roman" w:cs="Times New Roman"/>
          <w:i/>
          <w:iCs/>
          <w:sz w:val="28"/>
          <w:szCs w:val="28"/>
        </w:rPr>
        <w:t>k</w:t>
      </w:r>
      <w:r w:rsidRPr="006613C6">
        <w:rPr>
          <w:rFonts w:ascii="Times New Roman" w:hAnsi="Times New Roman" w:cs="Times New Roman"/>
          <w:sz w:val="28"/>
          <w:szCs w:val="28"/>
        </w:rPr>
        <w:t xml:space="preserve"> выбирае</w:t>
      </w:r>
      <w:r w:rsidR="00B50D36" w:rsidRPr="006613C6">
        <w:rPr>
          <w:rFonts w:ascii="Times New Roman" w:hAnsi="Times New Roman" w:cs="Times New Roman"/>
          <w:sz w:val="28"/>
          <w:szCs w:val="28"/>
        </w:rPr>
        <w:t>м</w:t>
      </w:r>
      <w:r w:rsidRPr="006613C6">
        <w:rPr>
          <w:rFonts w:ascii="Times New Roman" w:hAnsi="Times New Roman" w:cs="Times New Roman"/>
          <w:sz w:val="28"/>
          <w:szCs w:val="28"/>
        </w:rPr>
        <w:t xml:space="preserve"> в соответствии с неравенством </w:t>
      </w:r>
      <m:oMath>
        <m:r>
          <w:rPr>
            <w:rFonts w:ascii="Cambria Math" w:hAnsi="Cambria Math" w:cs="Times New Roman"/>
            <w:sz w:val="28"/>
            <w:szCs w:val="28"/>
          </w:rPr>
          <m:t>k≥</m:t>
        </m:r>
        <m:acc>
          <m:accPr>
            <m:ctrlPr>
              <w:rPr>
                <w:rFonts w:ascii="Cambria Math" w:hAnsi="Cambria Math" w:cs="Times New Roman"/>
                <w:i/>
                <w:sz w:val="28"/>
                <w:szCs w:val="28"/>
              </w:rPr>
            </m:ctrlPr>
          </m:accPr>
          <m:e>
            <m:r>
              <w:rPr>
                <w:rFonts w:ascii="Cambria Math" w:hAnsi="Cambria Math" w:cs="Times New Roman"/>
                <w:sz w:val="28"/>
                <w:szCs w:val="28"/>
              </w:rPr>
              <m:t>m</m:t>
            </m:r>
          </m:e>
        </m:acc>
        <m:r>
          <w:rPr>
            <w:rFonts w:ascii="Cambria Math" w:hAnsi="Cambria Math" w:cs="Times New Roman"/>
            <w:sz w:val="28"/>
            <w:szCs w:val="28"/>
          </w:rPr>
          <m:t>-1</m:t>
        </m:r>
      </m:oMath>
      <w:r w:rsidR="00B50D36" w:rsidRPr="006613C6">
        <w:rPr>
          <w:rFonts w:ascii="Times New Roman" w:hAnsi="Times New Roman" w:cs="Times New Roman"/>
          <w:sz w:val="28"/>
          <w:szCs w:val="28"/>
        </w:rPr>
        <w:t xml:space="preserve"> (см. [</w:t>
      </w:r>
      <w:r w:rsidR="0082613D" w:rsidRPr="00B04C46">
        <w:rPr>
          <w:rFonts w:ascii="Times New Roman" w:hAnsi="Times New Roman" w:cs="Times New Roman"/>
          <w:sz w:val="28"/>
          <w:szCs w:val="28"/>
        </w:rPr>
        <w:t>1</w:t>
      </w:r>
      <w:r w:rsidR="006452A5">
        <w:rPr>
          <w:rFonts w:ascii="Times New Roman" w:hAnsi="Times New Roman" w:cs="Times New Roman"/>
          <w:sz w:val="28"/>
          <w:szCs w:val="28"/>
        </w:rPr>
        <w:t>1</w:t>
      </w:r>
      <w:r w:rsidR="00B50D36" w:rsidRPr="006613C6">
        <w:rPr>
          <w:rFonts w:ascii="Times New Roman" w:hAnsi="Times New Roman" w:cs="Times New Roman"/>
          <w:sz w:val="28"/>
          <w:szCs w:val="28"/>
        </w:rPr>
        <w:t>, с. 63]).</w:t>
      </w:r>
    </w:p>
    <w:p w14:paraId="2D960F69" w14:textId="0466FF91" w:rsidR="004550F6" w:rsidRPr="006613C6" w:rsidRDefault="00B50D36" w:rsidP="00391CD6">
      <w:pPr>
        <w:pStyle w:val="1250"/>
        <w:ind w:firstLine="720"/>
      </w:pPr>
      <w:r w:rsidRPr="006613C6">
        <w:t>В результате получаем</w:t>
      </w:r>
      <w:r w:rsidR="00583984" w:rsidRPr="006613C6">
        <w:t xml:space="preserve"> многомерный временной ряд, из которого и состоит обучающая выборка, </w:t>
      </w:r>
      <w:r w:rsidR="00565D89">
        <w:t xml:space="preserve">и, таким образом, </w:t>
      </w:r>
      <w:r w:rsidR="0059356C" w:rsidRPr="006613C6">
        <w:t xml:space="preserve">в </w:t>
      </w:r>
      <w:r w:rsidR="00583984" w:rsidRPr="006613C6">
        <w:t>алгоритм</w:t>
      </w:r>
      <w:r w:rsidR="0059356C" w:rsidRPr="006613C6">
        <w:t>ах</w:t>
      </w:r>
      <w:r w:rsidR="00583984" w:rsidRPr="006613C6">
        <w:t xml:space="preserve"> обучения будут </w:t>
      </w:r>
      <w:r w:rsidR="0059356C" w:rsidRPr="006613C6">
        <w:t>учтены</w:t>
      </w:r>
      <w:r w:rsidR="00583984" w:rsidRPr="006613C6">
        <w:t xml:space="preserve"> оценки характеристик динамической системы.</w:t>
      </w:r>
    </w:p>
    <w:p w14:paraId="4F65A5F8" w14:textId="77777777" w:rsidR="00FA7E04" w:rsidRPr="006613C6" w:rsidRDefault="00FA7E04" w:rsidP="00391CD6">
      <w:pPr>
        <w:pStyle w:val="1250"/>
        <w:ind w:firstLine="720"/>
      </w:pPr>
    </w:p>
    <w:p w14:paraId="7BDB088F" w14:textId="60A29E4E" w:rsidR="004550F6" w:rsidRPr="006613C6" w:rsidRDefault="0059356C" w:rsidP="00391CD6">
      <w:pPr>
        <w:pStyle w:val="1250"/>
        <w:ind w:firstLine="720"/>
        <w:outlineLvl w:val="0"/>
        <w:rPr>
          <w:b/>
          <w:bCs/>
        </w:rPr>
      </w:pPr>
      <w:r w:rsidRPr="006613C6">
        <w:rPr>
          <w:b/>
          <w:bCs/>
        </w:rPr>
        <w:t>Построение прогноза</w:t>
      </w:r>
    </w:p>
    <w:p w14:paraId="49F167E9" w14:textId="20404CCC" w:rsidR="004550F6" w:rsidRPr="00B04C46" w:rsidRDefault="004550F6" w:rsidP="00391CD6">
      <w:pPr>
        <w:pStyle w:val="1250"/>
      </w:pPr>
      <w:r w:rsidRPr="006613C6">
        <w:lastRenderedPageBreak/>
        <w:t xml:space="preserve">Предположим, что модель </w:t>
      </w:r>
      <m:oMath>
        <m:sSub>
          <m:sSubPr>
            <m:ctrlPr>
              <w:rPr>
                <w:rFonts w:ascii="Cambria Math" w:hAnsi="Cambria Math"/>
                <w:i/>
              </w:rPr>
            </m:ctrlPr>
          </m:sSubPr>
          <m:e>
            <m:r>
              <w:rPr>
                <w:rFonts w:ascii="Cambria Math" w:hAnsi="Cambria Math"/>
              </w:rPr>
              <m:t>f</m:t>
            </m:r>
          </m:e>
          <m:sub>
            <m:r>
              <w:rPr>
                <w:rFonts w:ascii="Cambria Math" w:hAnsi="Cambria Math"/>
              </w:rPr>
              <m:t>k</m:t>
            </m:r>
          </m:sub>
        </m:sSub>
      </m:oMath>
      <w:r w:rsidRPr="006613C6">
        <w:t xml:space="preserve"> прошла этап обучения с помощью метода скользящего окна. Для построения прогноза </w:t>
      </w:r>
      <w:r w:rsidR="0059356C" w:rsidRPr="006613C6">
        <w:t>рассматривается следующий алгоритм</w:t>
      </w:r>
      <w:r w:rsidR="00B04C46">
        <w:t>.</w:t>
      </w:r>
    </w:p>
    <w:p w14:paraId="4D2C3DDF" w14:textId="20DED322" w:rsidR="004550F6" w:rsidRPr="006613C6" w:rsidRDefault="00B04C46" w:rsidP="00391CD6">
      <w:pPr>
        <w:pStyle w:val="1250"/>
        <w:ind w:firstLine="720"/>
      </w:pPr>
      <w:r>
        <w:t>Д</w:t>
      </w:r>
      <w:r w:rsidR="004550F6" w:rsidRPr="006613C6">
        <w:t>ля каждого значения из горизонта прогнозирования</w:t>
      </w:r>
      <w:r w:rsidR="00DD67F2" w:rsidRPr="006613C6">
        <w:t xml:space="preserve"> </w:t>
      </w:r>
      <m:oMath>
        <m:r>
          <w:rPr>
            <w:rFonts w:ascii="Cambria Math" w:hAnsi="Cambria Math"/>
          </w:rPr>
          <m:t>d∈</m:t>
        </m:r>
        <m:d>
          <m:dPr>
            <m:begChr m:val="{"/>
            <m:endChr m:val="}"/>
            <m:ctrlPr>
              <w:rPr>
                <w:rFonts w:ascii="Cambria Math" w:hAnsi="Cambria Math"/>
                <w:i/>
              </w:rPr>
            </m:ctrlPr>
          </m:dPr>
          <m:e>
            <m:r>
              <w:rPr>
                <w:rFonts w:ascii="Cambria Math" w:hAnsi="Cambria Math"/>
              </w:rPr>
              <m:t>1,…,D</m:t>
            </m:r>
          </m:e>
        </m:d>
      </m:oMath>
      <w:r>
        <w:t>:</w:t>
      </w:r>
    </w:p>
    <w:p w14:paraId="59C79FE4" w14:textId="37CB33F9" w:rsidR="00DD67F2" w:rsidRPr="00B04C46" w:rsidRDefault="00D362D2" w:rsidP="00391CD6">
      <w:pPr>
        <w:pStyle w:val="ListParagraph"/>
        <w:numPr>
          <w:ilvl w:val="0"/>
          <w:numId w:val="7"/>
        </w:numPr>
        <w:tabs>
          <w:tab w:val="left" w:pos="1134"/>
        </w:tabs>
        <w:spacing w:after="0" w:line="360" w:lineRule="auto"/>
        <w:ind w:left="0" w:firstLine="720"/>
        <w:jc w:val="both"/>
        <w:rPr>
          <w:rFonts w:ascii="Times New Roman" w:hAnsi="Times New Roman"/>
          <w:sz w:val="28"/>
          <w:szCs w:val="28"/>
        </w:rPr>
      </w:pPr>
      <w:r w:rsidRPr="00B04C46">
        <w:rPr>
          <w:rFonts w:ascii="Times New Roman" w:hAnsi="Times New Roman"/>
          <w:sz w:val="28"/>
          <w:szCs w:val="28"/>
        </w:rPr>
        <w:t>ф</w:t>
      </w:r>
      <w:r w:rsidR="004550F6" w:rsidRPr="00B04C46">
        <w:rPr>
          <w:rFonts w:ascii="Times New Roman" w:hAnsi="Times New Roman"/>
          <w:sz w:val="28"/>
          <w:szCs w:val="28"/>
        </w:rPr>
        <w:t xml:space="preserve">ормируем вектор по размеру окна </w:t>
      </w:r>
      <w:r w:rsidR="004550F6" w:rsidRPr="00B04C46">
        <w:rPr>
          <w:rFonts w:ascii="Times New Roman" w:hAnsi="Times New Roman"/>
          <w:i/>
          <w:iCs/>
          <w:sz w:val="28"/>
          <w:szCs w:val="28"/>
        </w:rPr>
        <w:t>k</w:t>
      </w:r>
      <w:r w:rsidR="00DD67F2" w:rsidRPr="00B04C46">
        <w:rPr>
          <w:rFonts w:ascii="Times New Roman" w:hAnsi="Times New Roman"/>
          <w:sz w:val="28"/>
          <w:szCs w:val="28"/>
        </w:rPr>
        <w:t xml:space="preserve"> из предыдущих значений с</w:t>
      </w:r>
    </w:p>
    <w:p w14:paraId="354E60E4" w14:textId="271FC495" w:rsidR="004550F6" w:rsidRPr="006613C6" w:rsidRDefault="004550F6" w:rsidP="00391CD6">
      <w:pPr>
        <w:tabs>
          <w:tab w:val="left" w:pos="1134"/>
        </w:tabs>
        <w:spacing w:after="0" w:line="360" w:lineRule="auto"/>
        <w:jc w:val="both"/>
        <w:rPr>
          <w:rFonts w:ascii="Times New Roman" w:hAnsi="Times New Roman"/>
          <w:sz w:val="28"/>
          <w:szCs w:val="28"/>
        </w:rPr>
      </w:pPr>
      <w:r w:rsidRPr="006613C6">
        <w:rPr>
          <w:rFonts w:ascii="Times New Roman" w:hAnsi="Times New Roman"/>
          <w:sz w:val="28"/>
          <w:szCs w:val="28"/>
        </w:rPr>
        <w:t>задержкой</w:t>
      </w:r>
      <w:r w:rsidR="00DD67F2" w:rsidRPr="006613C6">
        <w:rPr>
          <w:sz w:val="28"/>
          <w:szCs w:val="28"/>
        </w:rPr>
        <w:t xml:space="preserve"> </w:t>
      </w:r>
      <m:oMath>
        <m:acc>
          <m:accPr>
            <m:ctrlPr>
              <w:rPr>
                <w:rFonts w:ascii="Cambria Math" w:hAnsi="Cambria Math" w:cs="Times New Roman"/>
                <w:i/>
                <w:sz w:val="28"/>
                <w:szCs w:val="28"/>
              </w:rPr>
            </m:ctrlPr>
          </m:accPr>
          <m:e>
            <m:r>
              <w:rPr>
                <w:rFonts w:ascii="Cambria Math" w:hAnsi="Cambria Math" w:cs="Times New Roman"/>
                <w:sz w:val="28"/>
                <w:szCs w:val="28"/>
              </w:rPr>
              <m:t>τ</m:t>
            </m:r>
          </m:e>
        </m:acc>
      </m:oMath>
      <w:r w:rsidRPr="006613C6">
        <w:rPr>
          <w:rFonts w:ascii="Times New Roman" w:hAnsi="Times New Roman"/>
          <w:sz w:val="28"/>
          <w:szCs w:val="28"/>
        </w:rPr>
        <w:t>:</w:t>
      </w:r>
    </w:p>
    <w:p w14:paraId="2EFEC70C" w14:textId="3062F1AD" w:rsidR="00B908CF" w:rsidRPr="006613C6" w:rsidRDefault="00B908CF" w:rsidP="00391CD6">
      <w:pPr>
        <w:tabs>
          <w:tab w:val="left" w:pos="1134"/>
        </w:tabs>
        <w:spacing w:after="0" w:line="360" w:lineRule="auto"/>
        <w:jc w:val="center"/>
        <w:rPr>
          <w:rFonts w:ascii="Times New Roman" w:hAnsi="Times New Roman"/>
          <w:sz w:val="28"/>
          <w:szCs w:val="28"/>
        </w:rPr>
      </w:pPr>
      <m:oMath>
        <m:r>
          <w:rPr>
            <w:rFonts w:ascii="Cambria Math" w:hAnsi="Cambria Math"/>
            <w:sz w:val="28"/>
            <w:szCs w:val="28"/>
          </w:rPr>
          <m:t>[x(T+d-</m:t>
        </m:r>
        <m:acc>
          <m:accPr>
            <m:ctrlPr>
              <w:rPr>
                <w:rFonts w:ascii="Cambria Math" w:hAnsi="Cambria Math" w:cs="Times New Roman"/>
                <w:i/>
                <w:sz w:val="28"/>
                <w:szCs w:val="28"/>
              </w:rPr>
            </m:ctrlPr>
          </m:accPr>
          <m:e>
            <m:r>
              <w:rPr>
                <w:rFonts w:ascii="Cambria Math" w:hAnsi="Cambria Math" w:cs="Times New Roman"/>
                <w:sz w:val="28"/>
                <w:szCs w:val="28"/>
              </w:rPr>
              <m:t>τ</m:t>
            </m:r>
          </m:e>
        </m:acc>
      </m:oMath>
      <w:r w:rsidRPr="006613C6">
        <w:rPr>
          <w:rFonts w:ascii="Times New Roman" w:hAnsi="Times New Roman"/>
          <w:sz w:val="28"/>
          <w:szCs w:val="28"/>
        </w:rPr>
        <w:t>),</w:t>
      </w:r>
      <m:oMath>
        <m:r>
          <w:rPr>
            <w:rFonts w:ascii="Cambria Math" w:hAnsi="Cambria Math"/>
            <w:sz w:val="28"/>
            <w:szCs w:val="28"/>
          </w:rPr>
          <m:t xml:space="preserve"> x(T+d-2∙</m:t>
        </m:r>
        <m:acc>
          <m:accPr>
            <m:ctrlPr>
              <w:rPr>
                <w:rFonts w:ascii="Cambria Math" w:hAnsi="Cambria Math" w:cs="Times New Roman"/>
                <w:i/>
                <w:sz w:val="28"/>
                <w:szCs w:val="28"/>
              </w:rPr>
            </m:ctrlPr>
          </m:accPr>
          <m:e>
            <m:r>
              <w:rPr>
                <w:rFonts w:ascii="Cambria Math" w:hAnsi="Cambria Math" w:cs="Times New Roman"/>
                <w:sz w:val="28"/>
                <w:szCs w:val="28"/>
              </w:rPr>
              <m:t>τ</m:t>
            </m:r>
          </m:e>
        </m:acc>
      </m:oMath>
      <w:r w:rsidRPr="006613C6">
        <w:rPr>
          <w:rFonts w:ascii="Times New Roman" w:hAnsi="Times New Roman"/>
          <w:sz w:val="28"/>
          <w:szCs w:val="28"/>
        </w:rPr>
        <w:t>),…,</w:t>
      </w:r>
      <m:oMath>
        <m:r>
          <w:rPr>
            <w:rFonts w:ascii="Cambria Math" w:hAnsi="Cambria Math"/>
            <w:sz w:val="28"/>
            <w:szCs w:val="28"/>
          </w:rPr>
          <m:t xml:space="preserve"> x(T+d-k∙</m:t>
        </m:r>
        <m:acc>
          <m:accPr>
            <m:ctrlPr>
              <w:rPr>
                <w:rFonts w:ascii="Cambria Math" w:hAnsi="Cambria Math" w:cs="Times New Roman"/>
                <w:i/>
                <w:sz w:val="28"/>
                <w:szCs w:val="28"/>
              </w:rPr>
            </m:ctrlPr>
          </m:accPr>
          <m:e>
            <m:r>
              <w:rPr>
                <w:rFonts w:ascii="Cambria Math" w:hAnsi="Cambria Math" w:cs="Times New Roman"/>
                <w:sz w:val="28"/>
                <w:szCs w:val="28"/>
              </w:rPr>
              <m:t>τ</m:t>
            </m:r>
          </m:e>
        </m:acc>
      </m:oMath>
      <w:r w:rsidRPr="006613C6">
        <w:rPr>
          <w:rFonts w:ascii="Times New Roman" w:hAnsi="Times New Roman"/>
          <w:sz w:val="28"/>
          <w:szCs w:val="28"/>
        </w:rPr>
        <w:t>)]</w:t>
      </w:r>
    </w:p>
    <w:p w14:paraId="49932FF4" w14:textId="25B802E1" w:rsidR="004550F6" w:rsidRPr="00B04C46" w:rsidRDefault="00D362D2" w:rsidP="00391CD6">
      <w:pPr>
        <w:pStyle w:val="ListParagraph"/>
        <w:numPr>
          <w:ilvl w:val="0"/>
          <w:numId w:val="7"/>
        </w:numPr>
        <w:tabs>
          <w:tab w:val="left" w:pos="1134"/>
        </w:tabs>
        <w:spacing w:after="0" w:line="360" w:lineRule="auto"/>
        <w:ind w:left="0" w:firstLine="720"/>
        <w:jc w:val="both"/>
        <w:rPr>
          <w:rFonts w:ascii="Times New Roman" w:hAnsi="Times New Roman"/>
          <w:sz w:val="28"/>
          <w:szCs w:val="28"/>
        </w:rPr>
      </w:pPr>
      <w:r w:rsidRPr="00B04C46">
        <w:rPr>
          <w:rFonts w:ascii="Times New Roman" w:hAnsi="Times New Roman"/>
          <w:sz w:val="28"/>
          <w:szCs w:val="28"/>
        </w:rPr>
        <w:t>п</w:t>
      </w:r>
      <w:r w:rsidR="004550F6" w:rsidRPr="00B04C46">
        <w:rPr>
          <w:rFonts w:ascii="Times New Roman" w:hAnsi="Times New Roman"/>
          <w:sz w:val="28"/>
          <w:szCs w:val="28"/>
        </w:rPr>
        <w:t xml:space="preserve">олучаем прогнозное значение по обученной модели </w:t>
      </w:r>
      <m:oMath>
        <m:sSub>
          <m:sSubPr>
            <m:ctrlPr>
              <w:rPr>
                <w:rFonts w:ascii="Cambria Math" w:hAnsi="Cambria Math"/>
                <w:i/>
                <w:sz w:val="28"/>
                <w:szCs w:val="28"/>
              </w:rPr>
            </m:ctrlPr>
          </m:sSubPr>
          <m:e>
            <m:r>
              <w:rPr>
                <w:rFonts w:ascii="Cambria Math" w:hAnsi="Cambria Math"/>
                <w:sz w:val="28"/>
                <w:szCs w:val="28"/>
              </w:rPr>
              <m:t>f</m:t>
            </m:r>
          </m:e>
          <m:sub>
            <m:r>
              <w:rPr>
                <w:rFonts w:ascii="Cambria Math" w:hAnsi="Cambria Math"/>
                <w:sz w:val="28"/>
                <w:szCs w:val="28"/>
              </w:rPr>
              <m:t>k</m:t>
            </m:r>
          </m:sub>
        </m:sSub>
      </m:oMath>
      <w:r w:rsidR="004550F6" w:rsidRPr="00B04C46">
        <w:rPr>
          <w:rFonts w:ascii="Times New Roman" w:hAnsi="Times New Roman"/>
          <w:sz w:val="28"/>
          <w:szCs w:val="28"/>
        </w:rPr>
        <w:t>:</w:t>
      </w:r>
    </w:p>
    <w:p w14:paraId="1452325E" w14:textId="27C4BF70" w:rsidR="00B908CF" w:rsidRPr="006613C6" w:rsidRDefault="00B908CF" w:rsidP="00391CD6">
      <w:pPr>
        <w:tabs>
          <w:tab w:val="left" w:pos="1134"/>
        </w:tabs>
        <w:spacing w:after="0" w:line="360" w:lineRule="auto"/>
        <w:jc w:val="center"/>
        <w:rPr>
          <w:rFonts w:ascii="Times New Roman" w:hAnsi="Times New Roman"/>
          <w:sz w:val="28"/>
          <w:szCs w:val="28"/>
        </w:rPr>
      </w:pPr>
      <m:oMath>
        <m:r>
          <w:rPr>
            <w:rFonts w:ascii="Cambria Math" w:hAnsi="Cambria Math"/>
            <w:sz w:val="28"/>
            <w:szCs w:val="28"/>
          </w:rPr>
          <m:t>x(T+d)≈</m:t>
        </m:r>
        <m:sSub>
          <m:sSubPr>
            <m:ctrlPr>
              <w:rPr>
                <w:rFonts w:ascii="Cambria Math" w:hAnsi="Cambria Math"/>
                <w:i/>
                <w:sz w:val="28"/>
                <w:szCs w:val="28"/>
              </w:rPr>
            </m:ctrlPr>
          </m:sSubPr>
          <m:e>
            <m:r>
              <w:rPr>
                <w:rFonts w:ascii="Cambria Math" w:hAnsi="Cambria Math"/>
                <w:sz w:val="28"/>
                <w:szCs w:val="28"/>
              </w:rPr>
              <m:t>f</m:t>
            </m:r>
          </m:e>
          <m:sub>
            <m:r>
              <w:rPr>
                <w:rFonts w:ascii="Cambria Math" w:hAnsi="Cambria Math"/>
                <w:sz w:val="28"/>
                <w:szCs w:val="28"/>
              </w:rPr>
              <m:t>k</m:t>
            </m:r>
          </m:sub>
        </m:sSub>
        <m:r>
          <w:rPr>
            <w:rFonts w:ascii="Cambria Math" w:hAnsi="Cambria Math"/>
            <w:sz w:val="28"/>
            <w:szCs w:val="28"/>
          </w:rPr>
          <m:t>(x(T+d-</m:t>
        </m:r>
        <m:acc>
          <m:accPr>
            <m:ctrlPr>
              <w:rPr>
                <w:rFonts w:ascii="Cambria Math" w:hAnsi="Cambria Math" w:cs="Times New Roman"/>
                <w:i/>
                <w:sz w:val="28"/>
                <w:szCs w:val="28"/>
              </w:rPr>
            </m:ctrlPr>
          </m:accPr>
          <m:e>
            <m:r>
              <w:rPr>
                <w:rFonts w:ascii="Cambria Math" w:hAnsi="Cambria Math" w:cs="Times New Roman"/>
                <w:sz w:val="28"/>
                <w:szCs w:val="28"/>
              </w:rPr>
              <m:t>τ</m:t>
            </m:r>
          </m:e>
        </m:acc>
      </m:oMath>
      <w:r w:rsidRPr="006613C6">
        <w:rPr>
          <w:rFonts w:ascii="Times New Roman" w:hAnsi="Times New Roman"/>
          <w:sz w:val="28"/>
          <w:szCs w:val="28"/>
        </w:rPr>
        <w:t>),</w:t>
      </w:r>
      <m:oMath>
        <m:r>
          <w:rPr>
            <w:rFonts w:ascii="Cambria Math" w:hAnsi="Cambria Math"/>
            <w:sz w:val="28"/>
            <w:szCs w:val="28"/>
          </w:rPr>
          <m:t xml:space="preserve"> x(T+d-2∙</m:t>
        </m:r>
        <m:acc>
          <m:accPr>
            <m:ctrlPr>
              <w:rPr>
                <w:rFonts w:ascii="Cambria Math" w:hAnsi="Cambria Math" w:cs="Times New Roman"/>
                <w:i/>
                <w:sz w:val="28"/>
                <w:szCs w:val="28"/>
              </w:rPr>
            </m:ctrlPr>
          </m:accPr>
          <m:e>
            <m:r>
              <w:rPr>
                <w:rFonts w:ascii="Cambria Math" w:hAnsi="Cambria Math" w:cs="Times New Roman"/>
                <w:sz w:val="28"/>
                <w:szCs w:val="28"/>
              </w:rPr>
              <m:t>τ</m:t>
            </m:r>
          </m:e>
        </m:acc>
      </m:oMath>
      <w:r w:rsidRPr="006613C6">
        <w:rPr>
          <w:rFonts w:ascii="Times New Roman" w:hAnsi="Times New Roman"/>
          <w:sz w:val="28"/>
          <w:szCs w:val="28"/>
        </w:rPr>
        <w:t>),…,</w:t>
      </w:r>
      <m:oMath>
        <m:r>
          <w:rPr>
            <w:rFonts w:ascii="Cambria Math" w:hAnsi="Cambria Math"/>
            <w:sz w:val="28"/>
            <w:szCs w:val="28"/>
          </w:rPr>
          <m:t xml:space="preserve"> x(T+d-k∙</m:t>
        </m:r>
        <m:acc>
          <m:accPr>
            <m:ctrlPr>
              <w:rPr>
                <w:rFonts w:ascii="Cambria Math" w:hAnsi="Cambria Math" w:cs="Times New Roman"/>
                <w:i/>
                <w:sz w:val="28"/>
                <w:szCs w:val="28"/>
              </w:rPr>
            </m:ctrlPr>
          </m:accPr>
          <m:e>
            <m:r>
              <w:rPr>
                <w:rFonts w:ascii="Cambria Math" w:hAnsi="Cambria Math" w:cs="Times New Roman"/>
                <w:sz w:val="28"/>
                <w:szCs w:val="28"/>
              </w:rPr>
              <m:t>τ</m:t>
            </m:r>
          </m:e>
        </m:acc>
      </m:oMath>
      <w:r w:rsidRPr="006613C6">
        <w:rPr>
          <w:rFonts w:ascii="Times New Roman" w:hAnsi="Times New Roman"/>
          <w:sz w:val="28"/>
          <w:szCs w:val="28"/>
        </w:rPr>
        <w:t>),</w:t>
      </w:r>
      <w:r w:rsidRPr="006613C6">
        <w:rPr>
          <w:rFonts w:ascii="Times New Roman" w:hAnsi="Times New Roman"/>
          <w:sz w:val="28"/>
          <w:szCs w:val="28"/>
          <w:lang w:val="en-US"/>
        </w:rPr>
        <w:t>d</w:t>
      </w:r>
      <w:r w:rsidRPr="006613C6">
        <w:rPr>
          <w:rFonts w:ascii="Times New Roman" w:hAnsi="Times New Roman"/>
          <w:sz w:val="28"/>
          <w:szCs w:val="28"/>
        </w:rPr>
        <w:t>).</w:t>
      </w:r>
    </w:p>
    <w:p w14:paraId="5B262829" w14:textId="4A7C0F05" w:rsidR="00FA7E04" w:rsidRPr="006613C6" w:rsidRDefault="004550F6" w:rsidP="00391CD6">
      <w:pPr>
        <w:pStyle w:val="1250"/>
        <w:numPr>
          <w:ilvl w:val="0"/>
          <w:numId w:val="7"/>
        </w:numPr>
        <w:ind w:left="0" w:firstLine="720"/>
      </w:pPr>
      <w:r w:rsidRPr="006613C6">
        <w:t xml:space="preserve">на каждой итерации прогнозное значение становится частью данных и </w:t>
      </w:r>
      <w:r w:rsidR="00D362D2" w:rsidRPr="006613C6">
        <w:t xml:space="preserve">используется </w:t>
      </w:r>
      <w:r w:rsidRPr="006613C6">
        <w:t>как входное значение для последующих прогнозов.</w:t>
      </w:r>
    </w:p>
    <w:p w14:paraId="5782C8FE" w14:textId="77777777" w:rsidR="00FA7E04" w:rsidRPr="006613C6" w:rsidRDefault="00FA7E04" w:rsidP="00391CD6">
      <w:pPr>
        <w:pStyle w:val="1250"/>
        <w:ind w:firstLine="0"/>
      </w:pPr>
    </w:p>
    <w:p w14:paraId="0CC4EF48" w14:textId="61DF8875" w:rsidR="004550F6" w:rsidRPr="006613C6" w:rsidRDefault="004550F6" w:rsidP="00391CD6">
      <w:pPr>
        <w:pStyle w:val="1250"/>
        <w:ind w:firstLine="720"/>
        <w:rPr>
          <w:b/>
          <w:bCs/>
        </w:rPr>
      </w:pPr>
      <w:r w:rsidRPr="006613C6">
        <w:rPr>
          <w:b/>
          <w:bCs/>
        </w:rPr>
        <w:t>Условия проведения численных экспериментов</w:t>
      </w:r>
    </w:p>
    <w:p w14:paraId="691B07FA" w14:textId="08C55EF9" w:rsidR="004550F6" w:rsidRPr="006613C6" w:rsidRDefault="004550F6" w:rsidP="00391CD6">
      <w:pPr>
        <w:pStyle w:val="1250"/>
      </w:pPr>
      <w:r w:rsidRPr="006613C6">
        <w:rPr>
          <w:bCs/>
          <w:iCs/>
        </w:rPr>
        <w:t>Обучающая выборка</w:t>
      </w:r>
      <w:r w:rsidRPr="006613C6">
        <w:t xml:space="preserve"> формируется из исходного ряда данных по принципу скользящего окна с параметрами </w:t>
      </w:r>
      <m:oMath>
        <m:r>
          <w:rPr>
            <w:rFonts w:ascii="Cambria Math" w:hAnsi="Cambria Math"/>
          </w:rPr>
          <m:t>k≥</m:t>
        </m:r>
        <m:acc>
          <m:accPr>
            <m:ctrlPr>
              <w:rPr>
                <w:rFonts w:ascii="Cambria Math" w:eastAsiaTheme="minorHAnsi" w:hAnsi="Cambria Math"/>
                <w:i/>
                <w:kern w:val="2"/>
                <w:lang w:eastAsia="en-US"/>
                <w14:ligatures w14:val="standardContextual"/>
              </w:rPr>
            </m:ctrlPr>
          </m:accPr>
          <m:e>
            <m:r>
              <w:rPr>
                <w:rFonts w:ascii="Cambria Math" w:hAnsi="Cambria Math"/>
              </w:rPr>
              <m:t>m</m:t>
            </m:r>
          </m:e>
        </m:acc>
        <m:r>
          <w:rPr>
            <w:rFonts w:ascii="Cambria Math" w:hAnsi="Cambria Math"/>
          </w:rPr>
          <m:t>+1</m:t>
        </m:r>
      </m:oMath>
      <w:r w:rsidR="00B908CF" w:rsidRPr="006613C6">
        <w:t xml:space="preserve"> </w:t>
      </w:r>
      <w:r w:rsidRPr="006613C6">
        <w:t>и</w:t>
      </w:r>
      <w:r w:rsidR="00B908CF" w:rsidRPr="006613C6">
        <w:t xml:space="preserve"> </w:t>
      </w:r>
      <m:oMath>
        <m:acc>
          <m:accPr>
            <m:ctrlPr>
              <w:rPr>
                <w:rFonts w:ascii="Cambria Math" w:hAnsi="Cambria Math"/>
                <w:i/>
              </w:rPr>
            </m:ctrlPr>
          </m:accPr>
          <m:e>
            <m:r>
              <w:rPr>
                <w:rFonts w:ascii="Cambria Math" w:hAnsi="Cambria Math"/>
              </w:rPr>
              <m:t>τ</m:t>
            </m:r>
          </m:e>
        </m:acc>
      </m:oMath>
      <w:r w:rsidRPr="006613C6">
        <w:t>.</w:t>
      </w:r>
    </w:p>
    <w:p w14:paraId="4D0DF24A" w14:textId="55894063" w:rsidR="004550F6" w:rsidRPr="006613C6" w:rsidRDefault="004550F6" w:rsidP="00391CD6">
      <w:pPr>
        <w:pStyle w:val="1250"/>
      </w:pPr>
      <w:r w:rsidRPr="006613C6">
        <w:t>Оценк</w:t>
      </w:r>
      <w:r w:rsidR="006358DD" w:rsidRPr="006613C6">
        <w:t>а</w:t>
      </w:r>
      <w:r w:rsidRPr="006613C6">
        <w:t xml:space="preserve"> </w:t>
      </w:r>
      <m:oMath>
        <m:acc>
          <m:accPr>
            <m:ctrlPr>
              <w:rPr>
                <w:rFonts w:ascii="Cambria Math" w:hAnsi="Cambria Math"/>
                <w:i/>
              </w:rPr>
            </m:ctrlPr>
          </m:accPr>
          <m:e>
            <m:r>
              <w:rPr>
                <w:rFonts w:ascii="Cambria Math" w:hAnsi="Cambria Math"/>
                <w:lang w:val="en-US"/>
              </w:rPr>
              <m:t>m</m:t>
            </m:r>
          </m:e>
        </m:acc>
      </m:oMath>
      <w:r w:rsidRPr="006613C6">
        <w:t xml:space="preserve"> рассчитывае</w:t>
      </w:r>
      <w:r w:rsidR="006358DD" w:rsidRPr="006613C6">
        <w:t xml:space="preserve">тся </w:t>
      </w:r>
      <w:r w:rsidRPr="006613C6">
        <w:t>по формуле</w:t>
      </w:r>
      <w:r w:rsidR="006358DD" w:rsidRPr="006613C6">
        <w:t xml:space="preserve"> </w:t>
      </w:r>
      <m:oMath>
        <m:acc>
          <m:accPr>
            <m:ctrlPr>
              <w:rPr>
                <w:rFonts w:ascii="Cambria Math" w:hAnsi="Cambria Math"/>
                <w:i/>
              </w:rPr>
            </m:ctrlPr>
          </m:accPr>
          <m:e>
            <m:r>
              <w:rPr>
                <w:rFonts w:ascii="Cambria Math" w:hAnsi="Cambria Math"/>
                <w:lang w:val="en-US"/>
              </w:rPr>
              <m:t>m</m:t>
            </m:r>
          </m:e>
        </m:acc>
        <m:r>
          <w:rPr>
            <w:rFonts w:ascii="Cambria Math" w:hAnsi="Cambria Math"/>
          </w:rPr>
          <m:t>=2∙[</m:t>
        </m:r>
        <m:acc>
          <m:accPr>
            <m:ctrlPr>
              <w:rPr>
                <w:rFonts w:ascii="Cambria Math" w:hAnsi="Cambria Math"/>
                <w:i/>
              </w:rPr>
            </m:ctrlPr>
          </m:accPr>
          <m:e>
            <m:r>
              <w:rPr>
                <w:rFonts w:ascii="Cambria Math" w:hAnsi="Cambria Math"/>
              </w:rPr>
              <m:t>d</m:t>
            </m:r>
          </m:e>
        </m:acc>
        <m:r>
          <w:rPr>
            <w:rFonts w:ascii="Cambria Math" w:hAnsi="Cambria Math"/>
          </w:rPr>
          <m:t>]+1</m:t>
        </m:r>
      </m:oMath>
      <w:r w:rsidRPr="006613C6">
        <w:t xml:space="preserve">, где </w:t>
      </w:r>
      <m:oMath>
        <m:r>
          <w:rPr>
            <w:rFonts w:ascii="Cambria Math" w:hAnsi="Cambria Math"/>
          </w:rPr>
          <m:t>[</m:t>
        </m:r>
        <m:acc>
          <m:accPr>
            <m:ctrlPr>
              <w:rPr>
                <w:rFonts w:ascii="Cambria Math" w:hAnsi="Cambria Math"/>
                <w:i/>
              </w:rPr>
            </m:ctrlPr>
          </m:accPr>
          <m:e>
            <m:r>
              <w:rPr>
                <w:rFonts w:ascii="Cambria Math" w:hAnsi="Cambria Math"/>
              </w:rPr>
              <m:t>d</m:t>
            </m:r>
          </m:e>
        </m:acc>
        <m:r>
          <w:rPr>
            <w:rFonts w:ascii="Cambria Math" w:hAnsi="Cambria Math"/>
          </w:rPr>
          <m:t>]</m:t>
        </m:r>
      </m:oMath>
      <w:r w:rsidRPr="006613C6">
        <w:t xml:space="preserve">– оценка фрактальной размерности, </w:t>
      </w:r>
      <m:oMath>
        <m:r>
          <w:rPr>
            <w:rFonts w:ascii="Cambria Math" w:hAnsi="Cambria Math"/>
          </w:rPr>
          <m:t>[.]</m:t>
        </m:r>
      </m:oMath>
      <w:r w:rsidRPr="006613C6">
        <w:t>–</w:t>
      </w:r>
      <w:r w:rsidR="00EB6376" w:rsidRPr="006613C6">
        <w:t xml:space="preserve"> </w:t>
      </w:r>
      <w:r w:rsidR="000E2B8D" w:rsidRPr="006613C6">
        <w:t>целая часть</w:t>
      </w:r>
      <w:r w:rsidRPr="006613C6">
        <w:t>.</w:t>
      </w:r>
    </w:p>
    <w:p w14:paraId="2B14CD03" w14:textId="5B41DB60" w:rsidR="004550F6" w:rsidRPr="006613C6" w:rsidRDefault="004550F6" w:rsidP="00391CD6">
      <w:pPr>
        <w:pStyle w:val="1250"/>
      </w:pPr>
      <w:r w:rsidRPr="006613C6">
        <w:t>Оценк</w:t>
      </w:r>
      <w:r w:rsidR="0014162C" w:rsidRPr="006613C6">
        <w:t>а</w:t>
      </w:r>
      <w:r w:rsidRPr="006613C6">
        <w:t xml:space="preserve"> </w:t>
      </w:r>
      <m:oMath>
        <m:acc>
          <m:accPr>
            <m:ctrlPr>
              <w:rPr>
                <w:rFonts w:ascii="Cambria Math" w:hAnsi="Cambria Math"/>
                <w:i/>
              </w:rPr>
            </m:ctrlPr>
          </m:accPr>
          <m:e>
            <m:r>
              <w:rPr>
                <w:rFonts w:ascii="Cambria Math" w:hAnsi="Cambria Math"/>
              </w:rPr>
              <m:t>τ</m:t>
            </m:r>
          </m:e>
        </m:acc>
      </m:oMath>
      <w:r w:rsidRPr="006613C6">
        <w:t xml:space="preserve"> </w:t>
      </w:r>
      <w:r w:rsidR="0014162C" w:rsidRPr="006613C6">
        <w:t xml:space="preserve">строится </w:t>
      </w:r>
      <w:r w:rsidRPr="006613C6">
        <w:t>с помощью метода взаимной информации [</w:t>
      </w:r>
      <w:r w:rsidR="00B62B06" w:rsidRPr="006613C6">
        <w:t>9</w:t>
      </w:r>
      <w:r w:rsidRPr="006613C6">
        <w:t>, с</w:t>
      </w:r>
      <w:r w:rsidR="00EB6376" w:rsidRPr="006613C6">
        <w:t>тр</w:t>
      </w:r>
      <w:r w:rsidRPr="006613C6">
        <w:t>. 49].</w:t>
      </w:r>
    </w:p>
    <w:p w14:paraId="5809B48B" w14:textId="6E35E051" w:rsidR="004550F6" w:rsidRPr="006613C6" w:rsidRDefault="004550F6" w:rsidP="00391CD6">
      <w:pPr>
        <w:pStyle w:val="1250"/>
      </w:pPr>
      <w:r w:rsidRPr="006613C6">
        <w:t xml:space="preserve">Для определения </w:t>
      </w:r>
      <m:oMath>
        <m:acc>
          <m:accPr>
            <m:ctrlPr>
              <w:rPr>
                <w:rFonts w:ascii="Cambria Math" w:hAnsi="Cambria Math"/>
                <w:i/>
              </w:rPr>
            </m:ctrlPr>
          </m:accPr>
          <m:e>
            <m:r>
              <w:rPr>
                <w:rFonts w:ascii="Cambria Math" w:hAnsi="Cambria Math"/>
              </w:rPr>
              <m:t>d</m:t>
            </m:r>
          </m:e>
        </m:acc>
      </m:oMath>
      <w:r w:rsidRPr="006613C6">
        <w:t xml:space="preserve"> используем</w:t>
      </w:r>
      <w:r w:rsidRPr="00565D89">
        <w:t xml:space="preserve"> </w:t>
      </w:r>
      <w:r w:rsidRPr="00565D89">
        <w:rPr>
          <w:iCs/>
        </w:rPr>
        <w:t xml:space="preserve">алгоритм </w:t>
      </w:r>
      <w:proofErr w:type="spellStart"/>
      <w:r w:rsidRPr="006613C6">
        <w:rPr>
          <w:iCs/>
        </w:rPr>
        <w:t>Грассберга-Прокаччиа</w:t>
      </w:r>
      <w:proofErr w:type="spellEnd"/>
      <w:r w:rsidRPr="006613C6">
        <w:t>, позволяющий вычислить корреляционную размерность [</w:t>
      </w:r>
      <w:r w:rsidR="0082613D" w:rsidRPr="0082613D">
        <w:t>1</w:t>
      </w:r>
      <w:r w:rsidR="006452A5">
        <w:t>1</w:t>
      </w:r>
      <w:r w:rsidRPr="006613C6">
        <w:t>, с. 52], к</w:t>
      </w:r>
      <w:r w:rsidR="00EB6376" w:rsidRPr="006613C6">
        <w:t>ак оценку</w:t>
      </w:r>
      <w:r w:rsidRPr="006613C6">
        <w:t xml:space="preserve"> фрактальной размерности.</w:t>
      </w:r>
    </w:p>
    <w:p w14:paraId="07602B24" w14:textId="4B205526" w:rsidR="004550F6" w:rsidRPr="006613C6" w:rsidRDefault="00EB6376" w:rsidP="00391CD6">
      <w:pPr>
        <w:pStyle w:val="1250"/>
      </w:pPr>
      <w:r w:rsidRPr="006613C6">
        <w:t xml:space="preserve">Исходная выборка делится </w:t>
      </w:r>
      <w:r w:rsidR="004550F6" w:rsidRPr="006613C6">
        <w:t>на обучающую (</w:t>
      </w:r>
      <w:proofErr w:type="spellStart"/>
      <w:r w:rsidR="004550F6" w:rsidRPr="006613C6">
        <w:rPr>
          <w:i/>
          <w:iCs/>
        </w:rPr>
        <w:t>train</w:t>
      </w:r>
      <w:proofErr w:type="spellEnd"/>
      <w:r w:rsidR="004550F6" w:rsidRPr="006613C6">
        <w:t>) и тестовую (</w:t>
      </w:r>
      <w:proofErr w:type="spellStart"/>
      <w:r w:rsidR="004550F6" w:rsidRPr="006613C6">
        <w:rPr>
          <w:i/>
          <w:iCs/>
        </w:rPr>
        <w:t>test</w:t>
      </w:r>
      <w:proofErr w:type="spellEnd"/>
      <w:r w:rsidR="004550F6" w:rsidRPr="006613C6">
        <w:t xml:space="preserve">). </w:t>
      </w:r>
      <w:r w:rsidRPr="006613C6">
        <w:t>Тестовая выборка используется для проверки качества модели с метрикой среднеквадратичное отклонение.</w:t>
      </w:r>
    </w:p>
    <w:p w14:paraId="6FA7F9F1" w14:textId="097928BE" w:rsidR="004550F6" w:rsidRPr="006613C6" w:rsidRDefault="004550F6" w:rsidP="00391CD6">
      <w:pPr>
        <w:pStyle w:val="1250"/>
      </w:pPr>
      <w:r w:rsidRPr="006613C6">
        <w:t xml:space="preserve">В качестве </w:t>
      </w:r>
      <w:r w:rsidRPr="006613C6">
        <w:rPr>
          <w:bCs/>
          <w:iCs/>
        </w:rPr>
        <w:t>семейства моделей</w:t>
      </w:r>
      <w:r w:rsidRPr="006613C6">
        <w:t xml:space="preserve"> </w:t>
      </w:r>
      <w:r w:rsidR="00EB6376" w:rsidRPr="006613C6">
        <w:t xml:space="preserve">использовалась нейронная сеть с прямой связью с последовательным соединением, или </w:t>
      </w:r>
      <w:r w:rsidRPr="006613C6">
        <w:rPr>
          <w:iCs/>
        </w:rPr>
        <w:t xml:space="preserve">многослойный </w:t>
      </w:r>
      <w:r w:rsidRPr="006613C6">
        <w:rPr>
          <w:iCs/>
        </w:rPr>
        <w:lastRenderedPageBreak/>
        <w:t>персептрон (</w:t>
      </w:r>
      <w:proofErr w:type="spellStart"/>
      <w:r w:rsidRPr="006613C6">
        <w:rPr>
          <w:iCs/>
        </w:rPr>
        <w:t>Multilayered</w:t>
      </w:r>
      <w:proofErr w:type="spellEnd"/>
      <w:r w:rsidRPr="006613C6">
        <w:rPr>
          <w:iCs/>
        </w:rPr>
        <w:t xml:space="preserve"> </w:t>
      </w:r>
      <w:proofErr w:type="spellStart"/>
      <w:r w:rsidRPr="006613C6">
        <w:rPr>
          <w:iCs/>
        </w:rPr>
        <w:t>Perceptron</w:t>
      </w:r>
      <w:proofErr w:type="spellEnd"/>
      <w:r w:rsidRPr="006613C6">
        <w:rPr>
          <w:iCs/>
        </w:rPr>
        <w:t>)</w:t>
      </w:r>
      <w:r w:rsidRPr="006613C6">
        <w:t xml:space="preserve">. </w:t>
      </w:r>
      <w:r w:rsidR="00EB6376" w:rsidRPr="006613C6">
        <w:t xml:space="preserve">Архитектура модели содержит </w:t>
      </w:r>
      <w:r w:rsidRPr="006613C6">
        <w:t>четыре слоя:</w:t>
      </w:r>
    </w:p>
    <w:p w14:paraId="1A2C8A97" w14:textId="4DE54353" w:rsidR="004550F6" w:rsidRPr="006613C6" w:rsidRDefault="004550F6" w:rsidP="00391CD6">
      <w:pPr>
        <w:pStyle w:val="125"/>
      </w:pPr>
      <w:r w:rsidRPr="006613C6">
        <w:t xml:space="preserve">входной слой размерностью </w:t>
      </w:r>
      <w:r w:rsidRPr="006613C6">
        <w:rPr>
          <w:i/>
          <w:iCs/>
        </w:rPr>
        <w:t>k</w:t>
      </w:r>
      <w:r w:rsidRPr="006613C6">
        <w:t>;</w:t>
      </w:r>
    </w:p>
    <w:p w14:paraId="530DD668" w14:textId="7358BB5B" w:rsidR="00C52A90" w:rsidRPr="006613C6" w:rsidRDefault="00C52A90" w:rsidP="00391CD6">
      <w:pPr>
        <w:pStyle w:val="125"/>
      </w:pPr>
      <w:r w:rsidRPr="006613C6">
        <w:t xml:space="preserve">первый </w:t>
      </w:r>
      <w:r w:rsidR="004550F6" w:rsidRPr="006613C6">
        <w:t>скрытый слой</w:t>
      </w:r>
      <w:r w:rsidR="00310A99" w:rsidRPr="006613C6">
        <w:t>;</w:t>
      </w:r>
    </w:p>
    <w:p w14:paraId="5EDDB7B0" w14:textId="2E1886F3" w:rsidR="00C52A90" w:rsidRPr="006613C6" w:rsidRDefault="00C52A90" w:rsidP="00391CD6">
      <w:pPr>
        <w:pStyle w:val="125"/>
      </w:pPr>
      <w:r w:rsidRPr="006613C6">
        <w:t>второй скрытый слой</w:t>
      </w:r>
      <w:r w:rsidR="00310A99" w:rsidRPr="006613C6">
        <w:t>;</w:t>
      </w:r>
    </w:p>
    <w:p w14:paraId="1A35ED12" w14:textId="77777777" w:rsidR="004550F6" w:rsidRPr="006613C6" w:rsidRDefault="004550F6" w:rsidP="00391CD6">
      <w:pPr>
        <w:pStyle w:val="125"/>
      </w:pPr>
      <w:r w:rsidRPr="006613C6">
        <w:t>выходной слой размерностью 1 и линейной функцией активации.</w:t>
      </w:r>
    </w:p>
    <w:p w14:paraId="12EC7A2A" w14:textId="08EBC313" w:rsidR="00C52A90" w:rsidRPr="006613C6" w:rsidRDefault="00C52A90" w:rsidP="00391CD6">
      <w:pPr>
        <w:pStyle w:val="125"/>
        <w:numPr>
          <w:ilvl w:val="0"/>
          <w:numId w:val="0"/>
        </w:numPr>
        <w:ind w:firstLine="720"/>
      </w:pPr>
      <w:r w:rsidRPr="006613C6">
        <w:t xml:space="preserve">Для скрытых слоев количество нейронов и функции активации </w:t>
      </w:r>
      <w:r w:rsidR="00EB6376" w:rsidRPr="006613C6">
        <w:t>подбираются экспериментально и среди возможных моделей отбирается лучшая.</w:t>
      </w:r>
    </w:p>
    <w:p w14:paraId="21D48F0D" w14:textId="366D650B" w:rsidR="004550F6" w:rsidRPr="006613C6" w:rsidRDefault="004550F6" w:rsidP="00391CD6">
      <w:pPr>
        <w:pStyle w:val="1250"/>
      </w:pPr>
      <w:r w:rsidRPr="006613C6">
        <w:t>В качестве функци</w:t>
      </w:r>
      <w:r w:rsidR="002170FA" w:rsidRPr="006613C6">
        <w:t>и</w:t>
      </w:r>
      <w:r w:rsidRPr="006613C6">
        <w:t xml:space="preserve"> потерь (</w:t>
      </w:r>
      <w:proofErr w:type="spellStart"/>
      <w:r w:rsidRPr="006613C6">
        <w:rPr>
          <w:i/>
          <w:iCs/>
        </w:rPr>
        <w:t>loss</w:t>
      </w:r>
      <w:proofErr w:type="spellEnd"/>
      <w:r w:rsidRPr="006613C6">
        <w:rPr>
          <w:i/>
          <w:iCs/>
        </w:rPr>
        <w:t xml:space="preserve"> </w:t>
      </w:r>
      <w:proofErr w:type="spellStart"/>
      <w:r w:rsidRPr="006613C6">
        <w:rPr>
          <w:i/>
          <w:iCs/>
        </w:rPr>
        <w:t>function</w:t>
      </w:r>
      <w:proofErr w:type="spellEnd"/>
      <w:r w:rsidRPr="006613C6">
        <w:t>)</w:t>
      </w:r>
      <w:r w:rsidR="002170FA" w:rsidRPr="006613C6">
        <w:t xml:space="preserve"> и метрики качества </w:t>
      </w:r>
      <w:r w:rsidRPr="006613C6">
        <w:t>выбрана среднеквадратичная ошибка (</w:t>
      </w:r>
      <w:proofErr w:type="spellStart"/>
      <w:r w:rsidRPr="006613C6">
        <w:rPr>
          <w:i/>
          <w:iCs/>
        </w:rPr>
        <w:t>Mean</w:t>
      </w:r>
      <w:proofErr w:type="spellEnd"/>
      <w:r w:rsidRPr="006613C6">
        <w:rPr>
          <w:i/>
          <w:iCs/>
        </w:rPr>
        <w:t xml:space="preserve"> </w:t>
      </w:r>
      <w:proofErr w:type="spellStart"/>
      <w:r w:rsidRPr="006613C6">
        <w:rPr>
          <w:i/>
          <w:iCs/>
        </w:rPr>
        <w:t>Squared</w:t>
      </w:r>
      <w:proofErr w:type="spellEnd"/>
      <w:r w:rsidRPr="006613C6">
        <w:rPr>
          <w:i/>
          <w:iCs/>
        </w:rPr>
        <w:t xml:space="preserve"> </w:t>
      </w:r>
      <w:proofErr w:type="spellStart"/>
      <w:r w:rsidRPr="006613C6">
        <w:rPr>
          <w:i/>
          <w:iCs/>
        </w:rPr>
        <w:t>Error</w:t>
      </w:r>
      <w:proofErr w:type="spellEnd"/>
      <w:r w:rsidRPr="006613C6">
        <w:t xml:space="preserve">). </w:t>
      </w:r>
    </w:p>
    <w:p w14:paraId="7280B272" w14:textId="185D0055" w:rsidR="004550F6" w:rsidRPr="006613C6" w:rsidRDefault="004550F6" w:rsidP="00391CD6">
      <w:pPr>
        <w:pStyle w:val="1250"/>
      </w:pPr>
      <w:r w:rsidRPr="006613C6">
        <w:t xml:space="preserve">В качестве </w:t>
      </w:r>
      <w:r w:rsidRPr="006613C6">
        <w:rPr>
          <w:bCs/>
          <w:iCs/>
        </w:rPr>
        <w:t>метода обучения</w:t>
      </w:r>
      <w:r w:rsidRPr="006613C6">
        <w:t xml:space="preserve"> нашей модели выбран метод </w:t>
      </w:r>
      <w:proofErr w:type="spellStart"/>
      <w:r w:rsidRPr="006613C6">
        <w:rPr>
          <w:i/>
          <w:iCs/>
        </w:rPr>
        <w:t>Adam</w:t>
      </w:r>
      <w:proofErr w:type="spellEnd"/>
      <w:r w:rsidRPr="006613C6">
        <w:t xml:space="preserve"> (</w:t>
      </w:r>
      <w:proofErr w:type="spellStart"/>
      <w:r w:rsidRPr="006613C6">
        <w:rPr>
          <w:i/>
          <w:iCs/>
        </w:rPr>
        <w:t>adaptive</w:t>
      </w:r>
      <w:proofErr w:type="spellEnd"/>
      <w:r w:rsidRPr="006613C6">
        <w:rPr>
          <w:i/>
          <w:iCs/>
        </w:rPr>
        <w:t xml:space="preserve"> </w:t>
      </w:r>
      <w:proofErr w:type="spellStart"/>
      <w:r w:rsidRPr="006613C6">
        <w:rPr>
          <w:i/>
          <w:iCs/>
        </w:rPr>
        <w:t>moment</w:t>
      </w:r>
      <w:proofErr w:type="spellEnd"/>
      <w:r w:rsidRPr="006613C6">
        <w:rPr>
          <w:i/>
          <w:iCs/>
        </w:rPr>
        <w:t xml:space="preserve"> </w:t>
      </w:r>
      <w:proofErr w:type="spellStart"/>
      <w:r w:rsidRPr="006613C6">
        <w:rPr>
          <w:i/>
          <w:iCs/>
        </w:rPr>
        <w:t>estimation</w:t>
      </w:r>
      <w:proofErr w:type="spellEnd"/>
      <w:r w:rsidRPr="006613C6">
        <w:t>), описанный в работе [</w:t>
      </w:r>
      <w:r w:rsidR="00B62B06" w:rsidRPr="006613C6">
        <w:t>1</w:t>
      </w:r>
      <w:r w:rsidR="006452A5">
        <w:t>2</w:t>
      </w:r>
      <w:r w:rsidRPr="006613C6">
        <w:t>].</w:t>
      </w:r>
    </w:p>
    <w:p w14:paraId="1389A914" w14:textId="1F41EFF2" w:rsidR="002170FA" w:rsidRPr="006613C6" w:rsidRDefault="002170FA" w:rsidP="00391CD6">
      <w:pPr>
        <w:pStyle w:val="1250"/>
        <w:rPr>
          <w:bCs/>
          <w:iCs/>
        </w:rPr>
      </w:pPr>
      <w:r w:rsidRPr="006613C6">
        <w:rPr>
          <w:bCs/>
          <w:iCs/>
        </w:rPr>
        <w:t>Настройки модели.</w:t>
      </w:r>
    </w:p>
    <w:p w14:paraId="519F3C89" w14:textId="2328139F" w:rsidR="00C52A90" w:rsidRPr="006613C6" w:rsidRDefault="004550F6" w:rsidP="00391CD6">
      <w:pPr>
        <w:pStyle w:val="1250"/>
      </w:pPr>
      <w:r w:rsidRPr="006613C6">
        <w:t xml:space="preserve">Параметр </w:t>
      </w:r>
      <w:proofErr w:type="spellStart"/>
      <w:r w:rsidRPr="006613C6">
        <w:rPr>
          <w:i/>
          <w:iCs/>
        </w:rPr>
        <w:t>batch_size</w:t>
      </w:r>
      <w:proofErr w:type="spellEnd"/>
      <w:r w:rsidRPr="006613C6">
        <w:t xml:space="preserve"> равен 32 – это параметр, который определяет количество образцов для обновления градиента</w:t>
      </w:r>
      <w:r w:rsidR="00C52A90" w:rsidRPr="006613C6">
        <w:t>.</w:t>
      </w:r>
    </w:p>
    <w:p w14:paraId="0B55F718" w14:textId="1A25A298" w:rsidR="00C52A90" w:rsidRPr="006613C6" w:rsidRDefault="00C52A90" w:rsidP="00391CD6">
      <w:pPr>
        <w:pStyle w:val="1250"/>
      </w:pPr>
      <w:r w:rsidRPr="006613C6">
        <w:t xml:space="preserve">Максимальное значение </w:t>
      </w:r>
      <w:proofErr w:type="spellStart"/>
      <w:r w:rsidR="004550F6" w:rsidRPr="006613C6">
        <w:rPr>
          <w:i/>
          <w:iCs/>
        </w:rPr>
        <w:t>epochs</w:t>
      </w:r>
      <w:proofErr w:type="spellEnd"/>
      <w:r w:rsidRPr="006613C6">
        <w:t xml:space="preserve"> (количество итераций по всем данным в процессе обучения)</w:t>
      </w:r>
      <w:r w:rsidR="004550F6" w:rsidRPr="006613C6">
        <w:t xml:space="preserve"> равн</w:t>
      </w:r>
      <w:r w:rsidRPr="006613C6">
        <w:t>о</w:t>
      </w:r>
      <w:r w:rsidR="004550F6" w:rsidRPr="006613C6">
        <w:t xml:space="preserve"> </w:t>
      </w:r>
      <w:r w:rsidRPr="006613C6">
        <w:t>3</w:t>
      </w:r>
      <w:r w:rsidR="004550F6" w:rsidRPr="006613C6">
        <w:t>00</w:t>
      </w:r>
      <w:r w:rsidRPr="006613C6">
        <w:t xml:space="preserve">. </w:t>
      </w:r>
      <w:r w:rsidR="002170FA" w:rsidRPr="006613C6">
        <w:t>В</w:t>
      </w:r>
      <w:r w:rsidRPr="006613C6">
        <w:t xml:space="preserve"> процессе обучения </w:t>
      </w:r>
      <w:r w:rsidR="002170FA" w:rsidRPr="006613C6">
        <w:t xml:space="preserve">алгоритм может остановиться раньше, если </w:t>
      </w:r>
      <w:r w:rsidR="00310A99" w:rsidRPr="006613C6">
        <w:t>среднеквадратическая ошибка обучения переста</w:t>
      </w:r>
      <w:r w:rsidR="002170FA" w:rsidRPr="006613C6">
        <w:t>н</w:t>
      </w:r>
      <w:r w:rsidR="00310A99" w:rsidRPr="006613C6">
        <w:t>ет уменьшаться.</w:t>
      </w:r>
    </w:p>
    <w:p w14:paraId="0AE185CE" w14:textId="26061E41" w:rsidR="004550F6" w:rsidRPr="006613C6" w:rsidRDefault="004550F6" w:rsidP="00391CD6">
      <w:pPr>
        <w:pStyle w:val="1250"/>
      </w:pPr>
      <w:r w:rsidRPr="006613C6">
        <w:t xml:space="preserve">Горизонт прогнозирования </w:t>
      </w:r>
      <w:r w:rsidRPr="006613C6">
        <w:rPr>
          <w:i/>
          <w:iCs/>
        </w:rPr>
        <w:t>D</w:t>
      </w:r>
      <w:r w:rsidR="00C52A90" w:rsidRPr="006613C6">
        <w:t xml:space="preserve"> выбирается в зависимости от целей эксперимента</w:t>
      </w:r>
      <w:r w:rsidRPr="006613C6">
        <w:t>.</w:t>
      </w:r>
    </w:p>
    <w:p w14:paraId="52C44E91" w14:textId="77777777" w:rsidR="00FA7E04" w:rsidRPr="006613C6" w:rsidRDefault="00FA7E04" w:rsidP="00391CD6">
      <w:pPr>
        <w:pStyle w:val="1250"/>
      </w:pPr>
    </w:p>
    <w:p w14:paraId="5007051D" w14:textId="385C0DB7" w:rsidR="00FA7E04" w:rsidRPr="006613C6" w:rsidRDefault="00310A99" w:rsidP="00391CD6">
      <w:pPr>
        <w:pStyle w:val="Heading1"/>
        <w:spacing w:before="0" w:line="360" w:lineRule="auto"/>
        <w:ind w:firstLine="720"/>
        <w:jc w:val="both"/>
        <w:rPr>
          <w:sz w:val="28"/>
          <w:szCs w:val="28"/>
        </w:rPr>
      </w:pPr>
      <w:r w:rsidRPr="006613C6">
        <w:rPr>
          <w:rFonts w:ascii="Times New Roman" w:eastAsia="Times New Roman" w:hAnsi="Times New Roman" w:cs="Times New Roman"/>
          <w:b/>
          <w:bCs/>
          <w:color w:val="auto"/>
          <w:sz w:val="28"/>
          <w:szCs w:val="28"/>
        </w:rPr>
        <w:t>Численные эксперименты</w:t>
      </w:r>
    </w:p>
    <w:p w14:paraId="195950D4" w14:textId="080EACE8" w:rsidR="00793CE2" w:rsidRPr="006613C6" w:rsidRDefault="002170FA" w:rsidP="00391CD6">
      <w:pPr>
        <w:pStyle w:val="1250"/>
      </w:pPr>
      <w:r w:rsidRPr="006613C6">
        <w:rPr>
          <w:iCs/>
        </w:rPr>
        <w:t>В качестве исходных данных выбран временной ряд</w:t>
      </w:r>
      <w:r w:rsidR="00793CE2" w:rsidRPr="006613C6">
        <w:t>: цена закрытия в рублях обычных акций Сбербанка России за период с 1 января 20</w:t>
      </w:r>
      <w:r w:rsidR="00B47B1F" w:rsidRPr="006613C6">
        <w:t>15</w:t>
      </w:r>
      <w:r w:rsidR="00793CE2" w:rsidRPr="006613C6">
        <w:t xml:space="preserve"> г. по </w:t>
      </w:r>
      <w:r w:rsidR="00B47B1F" w:rsidRPr="006613C6">
        <w:t>3</w:t>
      </w:r>
      <w:r w:rsidR="00793CE2" w:rsidRPr="006613C6">
        <w:t xml:space="preserve"> </w:t>
      </w:r>
      <w:r w:rsidR="00B47B1F" w:rsidRPr="006613C6">
        <w:t>октября</w:t>
      </w:r>
      <w:r w:rsidR="00793CE2" w:rsidRPr="006613C6">
        <w:t xml:space="preserve"> 2024 г. с интервалом 1 день.</w:t>
      </w:r>
    </w:p>
    <w:p w14:paraId="127E813A" w14:textId="317ADCC8" w:rsidR="00793CE2" w:rsidRPr="006613C6" w:rsidRDefault="00793CE2" w:rsidP="00391CD6">
      <w:pPr>
        <w:pStyle w:val="1250"/>
        <w:rPr>
          <w:i/>
        </w:rPr>
      </w:pPr>
      <w:r w:rsidRPr="006613C6">
        <w:t xml:space="preserve">Оценки </w:t>
      </w:r>
      <m:oMath>
        <m:acc>
          <m:accPr>
            <m:ctrlPr>
              <w:rPr>
                <w:rFonts w:ascii="Cambria Math" w:hAnsi="Cambria Math"/>
                <w:i/>
              </w:rPr>
            </m:ctrlPr>
          </m:accPr>
          <m:e>
            <m:r>
              <w:rPr>
                <w:rFonts w:ascii="Cambria Math" w:hAnsi="Cambria Math"/>
                <w:lang w:val="en-US"/>
              </w:rPr>
              <m:t>m</m:t>
            </m:r>
          </m:e>
        </m:acc>
      </m:oMath>
      <w:r w:rsidRPr="006613C6">
        <w:t xml:space="preserve"> </w:t>
      </w:r>
      <w:r w:rsidR="00B908CF" w:rsidRPr="006613C6">
        <w:t xml:space="preserve">и </w:t>
      </w:r>
      <m:oMath>
        <m:acc>
          <m:accPr>
            <m:ctrlPr>
              <w:rPr>
                <w:rFonts w:ascii="Cambria Math" w:hAnsi="Cambria Math"/>
                <w:i/>
              </w:rPr>
            </m:ctrlPr>
          </m:accPr>
          <m:e>
            <m:r>
              <w:rPr>
                <w:rFonts w:ascii="Cambria Math" w:hAnsi="Cambria Math"/>
              </w:rPr>
              <m:t>τ</m:t>
            </m:r>
          </m:e>
        </m:acc>
      </m:oMath>
      <w:r w:rsidRPr="006613C6">
        <w:t xml:space="preserve"> получ</w:t>
      </w:r>
      <w:r w:rsidR="00B908CF" w:rsidRPr="006613C6">
        <w:t>ены</w:t>
      </w:r>
      <w:r w:rsidRPr="006613C6">
        <w:t xml:space="preserve"> с помощью программного продукта </w:t>
      </w:r>
      <w:proofErr w:type="spellStart"/>
      <w:r w:rsidRPr="006613C6">
        <w:rPr>
          <w:i/>
          <w:iCs/>
        </w:rPr>
        <w:t>Fractan</w:t>
      </w:r>
      <w:proofErr w:type="spellEnd"/>
      <w:r w:rsidRPr="006613C6">
        <w:t xml:space="preserve"> </w:t>
      </w:r>
      <w:r w:rsidRPr="006613C6">
        <w:rPr>
          <w:i/>
          <w:iCs/>
        </w:rPr>
        <w:t>4.4</w:t>
      </w:r>
      <w:r w:rsidRPr="006613C6">
        <w:t xml:space="preserve">, разработанного </w:t>
      </w:r>
      <w:r w:rsidR="00B908CF" w:rsidRPr="006613C6">
        <w:t xml:space="preserve">в институте </w:t>
      </w:r>
      <w:r w:rsidRPr="006613C6">
        <w:t xml:space="preserve">математических проблем биологии </w:t>
      </w:r>
      <w:r w:rsidRPr="006613C6">
        <w:lastRenderedPageBreak/>
        <w:t>(ИМПБ РАН).</w:t>
      </w:r>
      <w:r w:rsidR="00B908CF" w:rsidRPr="006613C6">
        <w:t xml:space="preserve"> Получены следующие результаты:</w:t>
      </w:r>
      <m:oMath>
        <m:r>
          <w:rPr>
            <w:rFonts w:ascii="Cambria Math" w:hAnsi="Cambria Math"/>
          </w:rPr>
          <m:t xml:space="preserve"> </m:t>
        </m:r>
        <m:acc>
          <m:accPr>
            <m:ctrlPr>
              <w:rPr>
                <w:rFonts w:ascii="Cambria Math" w:hAnsi="Cambria Math"/>
                <w:i/>
              </w:rPr>
            </m:ctrlPr>
          </m:accPr>
          <m:e>
            <m:r>
              <w:rPr>
                <w:rFonts w:ascii="Cambria Math" w:hAnsi="Cambria Math"/>
              </w:rPr>
              <m:t>d</m:t>
            </m:r>
          </m:e>
        </m:acc>
        <m:r>
          <w:rPr>
            <w:rFonts w:ascii="Cambria Math" w:hAnsi="Cambria Math"/>
          </w:rPr>
          <m:t>=2,753</m:t>
        </m:r>
      </m:oMath>
      <w:r w:rsidR="000E2B8D" w:rsidRPr="006613C6">
        <w:t xml:space="preserve">, </w:t>
      </w:r>
      <m:oMath>
        <m:acc>
          <m:accPr>
            <m:ctrlPr>
              <w:rPr>
                <w:rFonts w:ascii="Cambria Math" w:hAnsi="Cambria Math"/>
                <w:i/>
              </w:rPr>
            </m:ctrlPr>
          </m:accPr>
          <m:e>
            <m:r>
              <w:rPr>
                <w:rFonts w:ascii="Cambria Math" w:hAnsi="Cambria Math"/>
              </w:rPr>
              <m:t>τ</m:t>
            </m:r>
          </m:e>
        </m:acc>
        <m:r>
          <w:rPr>
            <w:rFonts w:ascii="Cambria Math" w:hAnsi="Cambria Math"/>
          </w:rPr>
          <m:t>=18</m:t>
        </m:r>
      </m:oMath>
      <w:r w:rsidR="000E2B8D" w:rsidRPr="006613C6">
        <w:t xml:space="preserve">. Тогда </w:t>
      </w:r>
      <m:oMath>
        <m:acc>
          <m:accPr>
            <m:ctrlPr>
              <w:rPr>
                <w:rFonts w:ascii="Cambria Math" w:hAnsi="Cambria Math"/>
                <w:i/>
              </w:rPr>
            </m:ctrlPr>
          </m:accPr>
          <m:e>
            <m:r>
              <w:rPr>
                <w:rFonts w:ascii="Cambria Math" w:hAnsi="Cambria Math"/>
                <w:lang w:val="en-US"/>
              </w:rPr>
              <m:t>m</m:t>
            </m:r>
          </m:e>
        </m:acc>
        <m:r>
          <w:rPr>
            <w:rFonts w:ascii="Cambria Math" w:hAnsi="Cambria Math"/>
          </w:rPr>
          <m:t>=2∙х2,753]+1=5</m:t>
        </m:r>
      </m:oMath>
      <w:r w:rsidR="000E2B8D" w:rsidRPr="006613C6">
        <w:t xml:space="preserve"> и параметр скользящего окна </w:t>
      </w:r>
      <m:oMath>
        <m:r>
          <w:rPr>
            <w:rFonts w:ascii="Cambria Math" w:hAnsi="Cambria Math"/>
          </w:rPr>
          <m:t>k=</m:t>
        </m:r>
        <m:acc>
          <m:accPr>
            <m:ctrlPr>
              <w:rPr>
                <w:rFonts w:ascii="Cambria Math" w:hAnsi="Cambria Math"/>
                <w:i/>
              </w:rPr>
            </m:ctrlPr>
          </m:accPr>
          <m:e>
            <m:r>
              <w:rPr>
                <w:rFonts w:ascii="Cambria Math" w:hAnsi="Cambria Math"/>
              </w:rPr>
              <m:t>m</m:t>
            </m:r>
          </m:e>
        </m:acc>
        <m:r>
          <w:rPr>
            <w:rFonts w:ascii="Cambria Math" w:hAnsi="Cambria Math"/>
          </w:rPr>
          <m:t>+1=6</m:t>
        </m:r>
      </m:oMath>
      <w:r w:rsidR="000E2B8D" w:rsidRPr="006613C6">
        <w:t>.</w:t>
      </w:r>
    </w:p>
    <w:p w14:paraId="6BFA03FE" w14:textId="6D2E0642" w:rsidR="0055471B" w:rsidRPr="006613C6" w:rsidRDefault="000E2B8D" w:rsidP="00391CD6">
      <w:pPr>
        <w:pStyle w:val="1250"/>
      </w:pPr>
      <w:r w:rsidRPr="006613C6">
        <w:t xml:space="preserve">Таким образом, исходный </w:t>
      </w:r>
      <w:r w:rsidR="005060CB" w:rsidRPr="006613C6">
        <w:t xml:space="preserve">одномерный ряд </w:t>
      </w:r>
      <w:r w:rsidRPr="006613C6">
        <w:t xml:space="preserve">преобразуется в шестимерный с </w:t>
      </w:r>
      <w:r w:rsidR="005060CB" w:rsidRPr="006613C6">
        <w:t>временной задержкой равной 18.</w:t>
      </w:r>
      <w:r w:rsidRPr="006613C6">
        <w:t xml:space="preserve"> </w:t>
      </w:r>
      <w:r w:rsidR="00D37791" w:rsidRPr="006613C6">
        <w:t xml:space="preserve">Горизонт прогнозирования выбран </w:t>
      </w:r>
      <w:r w:rsidR="0055471B" w:rsidRPr="006613C6">
        <w:rPr>
          <w:i/>
          <w:iCs/>
          <w:lang w:val="en-US"/>
        </w:rPr>
        <w:t>D</w:t>
      </w:r>
      <w:r w:rsidR="0055471B" w:rsidRPr="006613C6">
        <w:t>=100</w:t>
      </w:r>
      <w:r w:rsidRPr="006613C6">
        <w:t xml:space="preserve"> (дней)</w:t>
      </w:r>
      <w:r w:rsidR="0055471B" w:rsidRPr="006613C6">
        <w:t>.</w:t>
      </w:r>
    </w:p>
    <w:p w14:paraId="5F1477A0" w14:textId="7E670097" w:rsidR="004D2B6D" w:rsidRDefault="000E2B8D" w:rsidP="00391CD6">
      <w:pPr>
        <w:pStyle w:val="1250"/>
        <w:rPr>
          <w:iCs/>
        </w:rPr>
      </w:pPr>
      <w:r w:rsidRPr="006613C6">
        <w:t>Рассматривались модели с двумя скрытыми слоями</w:t>
      </w:r>
      <w:r w:rsidR="00565D89">
        <w:t>,</w:t>
      </w:r>
      <w:r w:rsidRPr="006613C6">
        <w:t xml:space="preserve"> с количеством нейронов по 50,</w:t>
      </w:r>
      <w:r w:rsidR="00AF4A0D" w:rsidRPr="006613C6">
        <w:t xml:space="preserve">75,100,150 и тремя возможными функциями активации </w:t>
      </w:r>
      <w:proofErr w:type="spellStart"/>
      <w:r w:rsidR="00AF4A0D" w:rsidRPr="006613C6">
        <w:rPr>
          <w:i/>
          <w:iCs/>
          <w:lang w:val="en-US"/>
        </w:rPr>
        <w:t>silu</w:t>
      </w:r>
      <w:proofErr w:type="spellEnd"/>
      <w:r w:rsidR="00AF4A0D" w:rsidRPr="006613C6">
        <w:t xml:space="preserve">, </w:t>
      </w:r>
      <w:proofErr w:type="spellStart"/>
      <w:r w:rsidR="00AF4A0D" w:rsidRPr="006613C6">
        <w:rPr>
          <w:i/>
          <w:iCs/>
          <w:lang w:val="en-US"/>
        </w:rPr>
        <w:t>relu</w:t>
      </w:r>
      <w:proofErr w:type="spellEnd"/>
      <w:r w:rsidR="00AF4A0D" w:rsidRPr="006613C6">
        <w:t xml:space="preserve">, </w:t>
      </w:r>
      <w:r w:rsidR="00AF4A0D" w:rsidRPr="006613C6">
        <w:rPr>
          <w:i/>
          <w:iCs/>
          <w:lang w:val="en-US"/>
        </w:rPr>
        <w:t>sigmoid</w:t>
      </w:r>
      <w:r w:rsidR="00AF4A0D" w:rsidRPr="006613C6">
        <w:rPr>
          <w:i/>
          <w:iCs/>
        </w:rPr>
        <w:t xml:space="preserve">. </w:t>
      </w:r>
      <w:r w:rsidR="00AF4A0D" w:rsidRPr="006613C6">
        <w:rPr>
          <w:iCs/>
        </w:rPr>
        <w:t xml:space="preserve">Общее количество рассмотренных моделей </w:t>
      </w:r>
      <m:oMath>
        <m:sSup>
          <m:sSupPr>
            <m:ctrlPr>
              <w:rPr>
                <w:rFonts w:ascii="Cambria Math" w:hAnsi="Cambria Math"/>
                <w:i/>
                <w:iCs/>
              </w:rPr>
            </m:ctrlPr>
          </m:sSupPr>
          <m:e>
            <m:r>
              <w:rPr>
                <w:rFonts w:ascii="Cambria Math" w:hAnsi="Cambria Math"/>
              </w:rPr>
              <m:t>(4∙3)</m:t>
            </m:r>
          </m:e>
          <m:sup>
            <m:r>
              <w:rPr>
                <w:rFonts w:ascii="Cambria Math" w:hAnsi="Cambria Math"/>
              </w:rPr>
              <m:t>2</m:t>
            </m:r>
          </m:sup>
        </m:sSup>
        <m:r>
          <w:rPr>
            <w:rFonts w:ascii="Cambria Math" w:hAnsi="Cambria Math"/>
          </w:rPr>
          <m:t>=144</m:t>
        </m:r>
      </m:oMath>
      <w:r w:rsidR="00AF4A0D" w:rsidRPr="006613C6">
        <w:rPr>
          <w:iCs/>
        </w:rPr>
        <w:t>.</w:t>
      </w:r>
    </w:p>
    <w:p w14:paraId="7D462EB4" w14:textId="2F3E115D" w:rsidR="00AF4A0D" w:rsidRPr="006613C6" w:rsidRDefault="00AF4A0D" w:rsidP="00391CD6">
      <w:pPr>
        <w:pStyle w:val="1250"/>
        <w:rPr>
          <w:iCs/>
        </w:rPr>
      </w:pPr>
      <w:r w:rsidRPr="006613C6">
        <w:rPr>
          <w:iCs/>
        </w:rPr>
        <w:t>Здесь:</w:t>
      </w:r>
    </w:p>
    <w:p w14:paraId="049E2E03" w14:textId="087ABA29" w:rsidR="00AF4A0D" w:rsidRPr="00446D4C" w:rsidRDefault="00AF4A0D" w:rsidP="00391CD6">
      <w:pPr>
        <w:pStyle w:val="1250"/>
        <w:numPr>
          <w:ilvl w:val="0"/>
          <w:numId w:val="7"/>
        </w:numPr>
        <w:ind w:left="0" w:firstLine="720"/>
        <w:rPr>
          <w:lang w:val="en-US"/>
        </w:rPr>
      </w:pPr>
      <w:proofErr w:type="spellStart"/>
      <w:r w:rsidRPr="006613C6">
        <w:rPr>
          <w:i/>
          <w:iCs/>
          <w:lang w:val="en-US"/>
        </w:rPr>
        <w:t>relu</w:t>
      </w:r>
      <w:proofErr w:type="spellEnd"/>
      <w:r w:rsidRPr="00446D4C">
        <w:rPr>
          <w:lang w:val="en-US"/>
        </w:rPr>
        <w:t>(</w:t>
      </w:r>
      <w:r w:rsidRPr="006613C6">
        <w:rPr>
          <w:i/>
          <w:iCs/>
          <w:lang w:val="en-US"/>
        </w:rPr>
        <w:t>x</w:t>
      </w:r>
      <w:r w:rsidRPr="00446D4C">
        <w:rPr>
          <w:lang w:val="en-US"/>
        </w:rPr>
        <w:t>)=</w:t>
      </w:r>
      <w:r w:rsidRPr="006613C6">
        <w:rPr>
          <w:i/>
          <w:iCs/>
          <w:lang w:val="en-US"/>
        </w:rPr>
        <w:t>max</w:t>
      </w:r>
      <w:r w:rsidRPr="00446D4C">
        <w:rPr>
          <w:lang w:val="en-US"/>
        </w:rPr>
        <w:t xml:space="preserve">(0, </w:t>
      </w:r>
      <w:r w:rsidRPr="006613C6">
        <w:rPr>
          <w:i/>
          <w:iCs/>
          <w:lang w:val="en-US"/>
        </w:rPr>
        <w:t>x</w:t>
      </w:r>
      <w:r w:rsidRPr="00446D4C">
        <w:rPr>
          <w:lang w:val="en-US"/>
        </w:rPr>
        <w:t xml:space="preserve">) – </w:t>
      </w:r>
      <w:r w:rsidRPr="006613C6">
        <w:t>функция</w:t>
      </w:r>
      <w:r w:rsidRPr="00446D4C">
        <w:rPr>
          <w:lang w:val="en-US"/>
        </w:rPr>
        <w:t xml:space="preserve"> </w:t>
      </w:r>
      <w:r w:rsidRPr="006613C6">
        <w:t>активации</w:t>
      </w:r>
      <w:r w:rsidRPr="00446D4C">
        <w:rPr>
          <w:lang w:val="en-US"/>
        </w:rPr>
        <w:t xml:space="preserve"> </w:t>
      </w:r>
      <w:proofErr w:type="spellStart"/>
      <w:r w:rsidRPr="006613C6">
        <w:rPr>
          <w:i/>
          <w:iCs/>
          <w:lang w:val="en-US"/>
        </w:rPr>
        <w:t>ReLU</w:t>
      </w:r>
      <w:proofErr w:type="spellEnd"/>
      <w:r w:rsidRPr="00446D4C">
        <w:rPr>
          <w:lang w:val="en-US"/>
        </w:rPr>
        <w:t xml:space="preserve"> (</w:t>
      </w:r>
      <w:r w:rsidRPr="006613C6">
        <w:rPr>
          <w:i/>
          <w:iCs/>
          <w:lang w:val="en-US"/>
        </w:rPr>
        <w:t>rectified</w:t>
      </w:r>
      <w:r w:rsidRPr="00446D4C">
        <w:rPr>
          <w:i/>
          <w:iCs/>
          <w:lang w:val="en-US"/>
        </w:rPr>
        <w:t xml:space="preserve"> </w:t>
      </w:r>
      <w:r w:rsidRPr="006613C6">
        <w:rPr>
          <w:i/>
          <w:iCs/>
          <w:lang w:val="en-US"/>
        </w:rPr>
        <w:t>linear</w:t>
      </w:r>
      <w:r w:rsidRPr="00446D4C">
        <w:rPr>
          <w:i/>
          <w:iCs/>
          <w:lang w:val="en-US"/>
        </w:rPr>
        <w:t xml:space="preserve"> </w:t>
      </w:r>
      <w:r w:rsidRPr="006613C6">
        <w:rPr>
          <w:i/>
          <w:iCs/>
          <w:lang w:val="en-US"/>
        </w:rPr>
        <w:t>unit</w:t>
      </w:r>
      <w:r w:rsidRPr="00446D4C">
        <w:rPr>
          <w:lang w:val="en-US"/>
        </w:rPr>
        <w:t xml:space="preserve">), </w:t>
      </w:r>
    </w:p>
    <w:p w14:paraId="674479A7" w14:textId="77777777" w:rsidR="00AF4A0D" w:rsidRPr="006613C6" w:rsidRDefault="00AF4A0D" w:rsidP="00391CD6">
      <w:pPr>
        <w:pStyle w:val="1250"/>
        <w:numPr>
          <w:ilvl w:val="0"/>
          <w:numId w:val="7"/>
        </w:numPr>
        <w:ind w:left="0" w:firstLine="720"/>
      </w:pPr>
      <w:r w:rsidRPr="006613C6">
        <w:rPr>
          <w:i/>
          <w:iCs/>
          <w:lang w:val="en-US"/>
        </w:rPr>
        <w:t>sigmoid</w:t>
      </w:r>
      <w:r w:rsidRPr="006613C6">
        <w:t>(</w:t>
      </w:r>
      <w:r w:rsidRPr="006613C6">
        <w:rPr>
          <w:i/>
          <w:iCs/>
          <w:lang w:val="en-US"/>
        </w:rPr>
        <w:t>x</w:t>
      </w:r>
      <w:r w:rsidRPr="006613C6">
        <w:t xml:space="preserve">)=1 / (1 + </w:t>
      </w:r>
      <w:r w:rsidRPr="006613C6">
        <w:rPr>
          <w:lang w:val="en-US"/>
        </w:rPr>
        <w:t>exp</w:t>
      </w:r>
      <w:r w:rsidRPr="006613C6">
        <w:t>(-</w:t>
      </w:r>
      <w:r w:rsidRPr="006613C6">
        <w:rPr>
          <w:i/>
          <w:iCs/>
          <w:lang w:val="en-US"/>
        </w:rPr>
        <w:t>x</w:t>
      </w:r>
      <w:r w:rsidRPr="006613C6">
        <w:t xml:space="preserve">)) – сигмоидальная функция, </w:t>
      </w:r>
    </w:p>
    <w:p w14:paraId="0044405A" w14:textId="48FBF5CD" w:rsidR="00AF4A0D" w:rsidRPr="006613C6" w:rsidRDefault="00AF4A0D" w:rsidP="00391CD6">
      <w:pPr>
        <w:pStyle w:val="1250"/>
        <w:numPr>
          <w:ilvl w:val="0"/>
          <w:numId w:val="7"/>
        </w:numPr>
        <w:ind w:left="0" w:firstLine="720"/>
      </w:pPr>
      <w:proofErr w:type="spellStart"/>
      <w:r w:rsidRPr="006613C6">
        <w:rPr>
          <w:i/>
          <w:iCs/>
          <w:lang w:val="en-US"/>
        </w:rPr>
        <w:t>silu</w:t>
      </w:r>
      <w:proofErr w:type="spellEnd"/>
      <w:r w:rsidRPr="006613C6">
        <w:rPr>
          <w:i/>
          <w:iCs/>
        </w:rPr>
        <w:t>(</w:t>
      </w:r>
      <w:r w:rsidRPr="006613C6">
        <w:rPr>
          <w:i/>
          <w:iCs/>
          <w:lang w:val="en-US"/>
        </w:rPr>
        <w:t>x</w:t>
      </w:r>
      <w:r w:rsidRPr="006613C6">
        <w:rPr>
          <w:i/>
          <w:iCs/>
        </w:rPr>
        <w:t xml:space="preserve">)= </w:t>
      </w:r>
      <w:r w:rsidRPr="006613C6">
        <w:rPr>
          <w:i/>
          <w:iCs/>
          <w:lang w:val="en-US"/>
        </w:rPr>
        <w:t>swish</w:t>
      </w:r>
      <w:r w:rsidRPr="006613C6">
        <w:rPr>
          <w:i/>
          <w:iCs/>
        </w:rPr>
        <w:t>(</w:t>
      </w:r>
      <w:r w:rsidRPr="006613C6">
        <w:rPr>
          <w:i/>
          <w:iCs/>
          <w:lang w:val="en-US"/>
        </w:rPr>
        <w:t>x</w:t>
      </w:r>
      <w:r w:rsidRPr="006613C6">
        <w:rPr>
          <w:i/>
          <w:iCs/>
        </w:rPr>
        <w:t xml:space="preserve">) = </w:t>
      </w:r>
      <w:r w:rsidRPr="006613C6">
        <w:rPr>
          <w:i/>
          <w:iCs/>
          <w:lang w:val="en-US"/>
        </w:rPr>
        <w:t>x</w:t>
      </w:r>
      <w:r w:rsidRPr="006613C6">
        <w:rPr>
          <w:i/>
          <w:iCs/>
        </w:rPr>
        <w:t xml:space="preserve"> * </w:t>
      </w:r>
      <w:r w:rsidRPr="006613C6">
        <w:rPr>
          <w:i/>
          <w:iCs/>
          <w:lang w:val="en-US"/>
        </w:rPr>
        <w:t>sigmoid</w:t>
      </w:r>
      <w:r w:rsidRPr="006613C6">
        <w:rPr>
          <w:i/>
          <w:iCs/>
        </w:rPr>
        <w:t>(</w:t>
      </w:r>
      <w:r w:rsidRPr="006613C6">
        <w:rPr>
          <w:i/>
          <w:iCs/>
          <w:lang w:val="en-US"/>
        </w:rPr>
        <w:t>x</w:t>
      </w:r>
      <w:r w:rsidRPr="006613C6">
        <w:rPr>
          <w:i/>
          <w:iCs/>
        </w:rPr>
        <w:t xml:space="preserve">) – </w:t>
      </w:r>
      <w:r w:rsidRPr="006613C6">
        <w:t xml:space="preserve">функция активации </w:t>
      </w:r>
      <w:proofErr w:type="spellStart"/>
      <w:r w:rsidRPr="006613C6">
        <w:rPr>
          <w:i/>
          <w:iCs/>
          <w:lang w:val="en-US"/>
        </w:rPr>
        <w:t>Silu</w:t>
      </w:r>
      <w:proofErr w:type="spellEnd"/>
      <w:r w:rsidRPr="006613C6">
        <w:t xml:space="preserve"> (или </w:t>
      </w:r>
      <w:r w:rsidRPr="006613C6">
        <w:rPr>
          <w:i/>
          <w:iCs/>
          <w:lang w:val="en-US"/>
        </w:rPr>
        <w:t>Swish</w:t>
      </w:r>
      <w:r w:rsidRPr="006613C6">
        <w:t>).</w:t>
      </w:r>
    </w:p>
    <w:p w14:paraId="526B80B9" w14:textId="2A6149C6" w:rsidR="00834AF1" w:rsidRPr="006613C6" w:rsidRDefault="00834AF1" w:rsidP="00391CD6">
      <w:pPr>
        <w:pStyle w:val="1250"/>
      </w:pPr>
      <w:r w:rsidRPr="006613C6">
        <w:t xml:space="preserve">Для </w:t>
      </w:r>
      <w:r w:rsidR="000E2B8D" w:rsidRPr="006613C6">
        <w:t>подбора лучш</w:t>
      </w:r>
      <w:r w:rsidR="00AF4A0D" w:rsidRPr="006613C6">
        <w:t>ей</w:t>
      </w:r>
      <w:r w:rsidR="000E2B8D" w:rsidRPr="006613C6">
        <w:t xml:space="preserve"> комбинаций </w:t>
      </w:r>
      <w:proofErr w:type="spellStart"/>
      <w:r w:rsidRPr="006613C6">
        <w:t>гиперпараметров</w:t>
      </w:r>
      <w:proofErr w:type="spellEnd"/>
      <w:r w:rsidRPr="006613C6">
        <w:t xml:space="preserve"> скрытых слоев написан алгоритм, </w:t>
      </w:r>
      <w:r w:rsidR="00AF4A0D" w:rsidRPr="006613C6">
        <w:t xml:space="preserve">позволяющий выбрать </w:t>
      </w:r>
      <w:r w:rsidR="006537FF" w:rsidRPr="006613C6">
        <w:t xml:space="preserve">модель с минимальным среднеквадратическим отклонением прогноза. Лучшей (с минимальной среднеквадратической ошибкой оказалась </w:t>
      </w:r>
      <w:r w:rsidR="004D2B6D" w:rsidRPr="006613C6">
        <w:t>следующая</w:t>
      </w:r>
      <w:r w:rsidR="006537FF" w:rsidRPr="006613C6">
        <w:t xml:space="preserve"> модель:</w:t>
      </w:r>
    </w:p>
    <w:p w14:paraId="43DE764F" w14:textId="4D32F1CD" w:rsidR="00DD08C9" w:rsidRPr="006613C6" w:rsidRDefault="00DD08C9" w:rsidP="00391CD6">
      <w:pPr>
        <w:pStyle w:val="ListParagraph"/>
        <w:numPr>
          <w:ilvl w:val="0"/>
          <w:numId w:val="4"/>
        </w:numPr>
        <w:spacing w:after="0" w:line="360" w:lineRule="auto"/>
        <w:ind w:left="0" w:firstLine="720"/>
        <w:jc w:val="both"/>
        <w:rPr>
          <w:rFonts w:ascii="Times New Roman" w:hAnsi="Times New Roman"/>
          <w:sz w:val="28"/>
          <w:szCs w:val="28"/>
        </w:rPr>
      </w:pPr>
      <w:r w:rsidRPr="006613C6">
        <w:rPr>
          <w:rFonts w:ascii="Times New Roman" w:hAnsi="Times New Roman"/>
          <w:sz w:val="28"/>
          <w:szCs w:val="28"/>
        </w:rPr>
        <w:t xml:space="preserve">первый скрытый слой: количество нейронов 75, функция активации </w:t>
      </w:r>
      <w:proofErr w:type="spellStart"/>
      <w:r w:rsidRPr="006613C6">
        <w:rPr>
          <w:rFonts w:ascii="Times New Roman" w:hAnsi="Times New Roman"/>
          <w:i/>
          <w:iCs/>
          <w:sz w:val="28"/>
          <w:szCs w:val="28"/>
          <w:lang w:val="en-US"/>
        </w:rPr>
        <w:t>relu</w:t>
      </w:r>
      <w:proofErr w:type="spellEnd"/>
      <w:r w:rsidRPr="006613C6">
        <w:rPr>
          <w:rFonts w:ascii="Times New Roman" w:hAnsi="Times New Roman"/>
          <w:sz w:val="28"/>
          <w:szCs w:val="28"/>
        </w:rPr>
        <w:t>;</w:t>
      </w:r>
    </w:p>
    <w:p w14:paraId="3C695195" w14:textId="7B222257" w:rsidR="00DD08C9" w:rsidRPr="006613C6" w:rsidRDefault="00DD08C9" w:rsidP="00391CD6">
      <w:pPr>
        <w:pStyle w:val="ListParagraph"/>
        <w:numPr>
          <w:ilvl w:val="0"/>
          <w:numId w:val="4"/>
        </w:numPr>
        <w:spacing w:after="0" w:line="360" w:lineRule="auto"/>
        <w:ind w:left="0" w:firstLine="720"/>
        <w:jc w:val="both"/>
        <w:rPr>
          <w:rFonts w:ascii="Times New Roman" w:hAnsi="Times New Roman"/>
          <w:sz w:val="28"/>
          <w:szCs w:val="28"/>
        </w:rPr>
      </w:pPr>
      <w:r w:rsidRPr="006613C6">
        <w:rPr>
          <w:rFonts w:ascii="Times New Roman" w:hAnsi="Times New Roman"/>
          <w:sz w:val="28"/>
          <w:szCs w:val="28"/>
        </w:rPr>
        <w:t xml:space="preserve">второй скрытый слой: количество нейронов 150, функция активации </w:t>
      </w:r>
      <w:proofErr w:type="spellStart"/>
      <w:r w:rsidRPr="006613C6">
        <w:rPr>
          <w:rFonts w:ascii="Times New Roman" w:hAnsi="Times New Roman"/>
          <w:i/>
          <w:iCs/>
          <w:sz w:val="28"/>
          <w:szCs w:val="28"/>
          <w:lang w:val="en-US"/>
        </w:rPr>
        <w:t>relu</w:t>
      </w:r>
      <w:proofErr w:type="spellEnd"/>
      <w:r w:rsidRPr="006613C6">
        <w:rPr>
          <w:rFonts w:ascii="Times New Roman" w:hAnsi="Times New Roman"/>
          <w:sz w:val="28"/>
          <w:szCs w:val="28"/>
        </w:rPr>
        <w:t>.</w:t>
      </w:r>
    </w:p>
    <w:p w14:paraId="1BAFA397" w14:textId="7DF809EA" w:rsidR="006537FF" w:rsidRPr="006613C6" w:rsidRDefault="006537FF" w:rsidP="00391CD6">
      <w:pPr>
        <w:spacing w:after="0" w:line="360" w:lineRule="auto"/>
        <w:ind w:firstLine="720"/>
        <w:jc w:val="both"/>
        <w:rPr>
          <w:rFonts w:ascii="Times New Roman" w:hAnsi="Times New Roman"/>
          <w:sz w:val="28"/>
          <w:szCs w:val="28"/>
        </w:rPr>
      </w:pPr>
      <w:r w:rsidRPr="006613C6">
        <w:rPr>
          <w:rFonts w:ascii="Times New Roman" w:hAnsi="Times New Roman"/>
          <w:sz w:val="28"/>
          <w:szCs w:val="28"/>
        </w:rPr>
        <w:t>Результат показан на рисунке 1.</w:t>
      </w:r>
    </w:p>
    <w:p w14:paraId="7CE36AEF" w14:textId="0D999917" w:rsidR="00DD08C9" w:rsidRDefault="00814A35" w:rsidP="00391CD6">
      <w:pPr>
        <w:spacing w:after="0" w:line="240" w:lineRule="auto"/>
        <w:jc w:val="center"/>
        <w:rPr>
          <w:rFonts w:ascii="Times New Roman" w:hAnsi="Times New Roman" w:cs="Times New Roman"/>
          <w:sz w:val="28"/>
          <w:szCs w:val="28"/>
        </w:rPr>
      </w:pPr>
      <w:r w:rsidRPr="00583984">
        <w:rPr>
          <w:rFonts w:ascii="Times New Roman" w:hAnsi="Times New Roman" w:cs="Times New Roman"/>
          <w:noProof/>
          <w:lang w:val="en-US"/>
        </w:rPr>
        <w:lastRenderedPageBreak/>
        <w:drawing>
          <wp:inline distT="0" distB="0" distL="0" distR="0" wp14:anchorId="5892CC70" wp14:editId="25F794B5">
            <wp:extent cx="5759450" cy="2507134"/>
            <wp:effectExtent l="0" t="0" r="0" b="7620"/>
            <wp:docPr id="1" name="Изображение 1" descr="SBER 2015-2024_78,relu,relu,tstMSE=127.70085381676773,fctMSE=170.59283635106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 1" descr="SBER 2015-2024_78,relu,relu,tstMSE=127.70085381676773,fctMSE=170.59283635106644"/>
                    <pic:cNvPicPr>
                      <a:picLocks noChangeAspect="1"/>
                    </pic:cNvPicPr>
                  </pic:nvPicPr>
                  <pic:blipFill>
                    <a:blip r:embed="rId12"/>
                    <a:stretch>
                      <a:fillRect/>
                    </a:stretch>
                  </pic:blipFill>
                  <pic:spPr>
                    <a:xfrm>
                      <a:off x="0" y="0"/>
                      <a:ext cx="5759450" cy="2507134"/>
                    </a:xfrm>
                    <a:prstGeom prst="rect">
                      <a:avLst/>
                    </a:prstGeom>
                  </pic:spPr>
                </pic:pic>
              </a:graphicData>
            </a:graphic>
          </wp:inline>
        </w:drawing>
      </w:r>
    </w:p>
    <w:p w14:paraId="1FB2E8F9" w14:textId="4AA2357B" w:rsidR="007D3896" w:rsidRDefault="00814A35" w:rsidP="002F72CA">
      <w:pPr>
        <w:spacing w:after="0" w:line="360" w:lineRule="auto"/>
        <w:jc w:val="both"/>
        <w:rPr>
          <w:rFonts w:ascii="Times New Roman" w:eastAsia="Times New Roman" w:hAnsi="Times New Roman" w:cs="Times New Roman"/>
          <w:sz w:val="28"/>
          <w:szCs w:val="28"/>
        </w:rPr>
      </w:pPr>
      <w:r w:rsidRPr="002F72CA">
        <w:rPr>
          <w:rFonts w:ascii="Times New Roman" w:eastAsia="Times New Roman" w:hAnsi="Times New Roman" w:cs="Times New Roman"/>
          <w:sz w:val="28"/>
          <w:szCs w:val="28"/>
        </w:rPr>
        <w:t>Рис</w:t>
      </w:r>
      <w:r w:rsidR="002F72CA">
        <w:rPr>
          <w:rFonts w:ascii="Times New Roman" w:eastAsia="Times New Roman" w:hAnsi="Times New Roman" w:cs="Times New Roman"/>
          <w:sz w:val="28"/>
          <w:szCs w:val="28"/>
        </w:rPr>
        <w:t>унок</w:t>
      </w:r>
      <w:r w:rsidRPr="002F72CA">
        <w:rPr>
          <w:rFonts w:ascii="Times New Roman" w:eastAsia="Times New Roman" w:hAnsi="Times New Roman" w:cs="Times New Roman"/>
          <w:sz w:val="28"/>
          <w:szCs w:val="28"/>
        </w:rPr>
        <w:t xml:space="preserve"> 1</w:t>
      </w:r>
      <w:r w:rsidR="002F72CA">
        <w:rPr>
          <w:rFonts w:ascii="Times New Roman" w:eastAsia="Times New Roman" w:hAnsi="Times New Roman" w:cs="Times New Roman"/>
          <w:sz w:val="28"/>
          <w:szCs w:val="28"/>
        </w:rPr>
        <w:t>.</w:t>
      </w:r>
      <w:r w:rsidRPr="002F72CA">
        <w:rPr>
          <w:rFonts w:ascii="Times New Roman" w:eastAsia="Times New Roman" w:hAnsi="Times New Roman" w:cs="Times New Roman"/>
          <w:sz w:val="28"/>
          <w:szCs w:val="28"/>
        </w:rPr>
        <w:t xml:space="preserve"> </w:t>
      </w:r>
      <w:r w:rsidR="006537FF" w:rsidRPr="002F72CA">
        <w:rPr>
          <w:rFonts w:ascii="Times New Roman" w:eastAsia="Times New Roman" w:hAnsi="Times New Roman" w:cs="Times New Roman"/>
          <w:sz w:val="28"/>
          <w:szCs w:val="28"/>
        </w:rPr>
        <w:t>Прогноз цены закрытия обыкновенных акций Сбербанка на 100 дней. Зеленый цвет – наблюдаемые значения цены закрытия, голубой цвет – обучающая выборка, желтый цвет – тестовая выборка, красный цвет – прогноз.</w:t>
      </w:r>
    </w:p>
    <w:p w14:paraId="02CF8725" w14:textId="77777777" w:rsidR="002F72CA" w:rsidRPr="002F72CA" w:rsidRDefault="002F72CA" w:rsidP="002F72CA">
      <w:pPr>
        <w:spacing w:after="0" w:line="360" w:lineRule="auto"/>
        <w:jc w:val="both"/>
        <w:rPr>
          <w:rFonts w:ascii="Times New Roman" w:eastAsia="Times New Roman" w:hAnsi="Times New Roman" w:cs="Times New Roman"/>
          <w:sz w:val="28"/>
          <w:szCs w:val="28"/>
        </w:rPr>
      </w:pPr>
    </w:p>
    <w:p w14:paraId="2702D372" w14:textId="21C9DFA5" w:rsidR="006537FF" w:rsidRPr="002F72CA" w:rsidRDefault="006537FF" w:rsidP="002F72CA">
      <w:pPr>
        <w:spacing w:after="0" w:line="360" w:lineRule="auto"/>
        <w:ind w:firstLine="720"/>
        <w:jc w:val="both"/>
        <w:rPr>
          <w:rFonts w:ascii="Times New Roman" w:eastAsia="Times New Roman" w:hAnsi="Times New Roman" w:cs="Times New Roman"/>
          <w:sz w:val="28"/>
          <w:szCs w:val="28"/>
        </w:rPr>
      </w:pPr>
      <w:r w:rsidRPr="002F72CA">
        <w:rPr>
          <w:rFonts w:ascii="Times New Roman" w:eastAsia="Times New Roman" w:hAnsi="Times New Roman" w:cs="Times New Roman"/>
          <w:sz w:val="28"/>
          <w:szCs w:val="28"/>
        </w:rPr>
        <w:t>Среднеквадратическое отклонение</w:t>
      </w:r>
      <w:r w:rsidR="00DA3978" w:rsidRPr="002F72CA">
        <w:rPr>
          <w:rFonts w:ascii="Times New Roman" w:eastAsia="Times New Roman" w:hAnsi="Times New Roman" w:cs="Times New Roman"/>
          <w:sz w:val="28"/>
          <w:szCs w:val="28"/>
        </w:rPr>
        <w:t>,</w:t>
      </w:r>
      <w:r w:rsidRPr="002F72CA">
        <w:rPr>
          <w:rFonts w:ascii="Times New Roman" w:eastAsia="Times New Roman" w:hAnsi="Times New Roman" w:cs="Times New Roman"/>
          <w:sz w:val="28"/>
          <w:szCs w:val="28"/>
        </w:rPr>
        <w:t xml:space="preserve"> полученное при прогнозе по лучшей модели </w:t>
      </w:r>
      <w:r w:rsidRPr="002F72CA">
        <w:rPr>
          <w:rFonts w:ascii="Times New Roman" w:eastAsia="Times New Roman" w:hAnsi="Times New Roman" w:cs="Times New Roman"/>
          <w:sz w:val="28"/>
          <w:szCs w:val="28"/>
          <w:lang w:val="en-US"/>
        </w:rPr>
        <w:t>MSE</w:t>
      </w:r>
      <w:r w:rsidRPr="002F72CA">
        <w:rPr>
          <w:rFonts w:ascii="Times New Roman" w:eastAsia="Times New Roman" w:hAnsi="Times New Roman" w:cs="Times New Roman"/>
          <w:sz w:val="28"/>
          <w:szCs w:val="28"/>
        </w:rPr>
        <w:t xml:space="preserve">=170.6, стандартное отклонение </w:t>
      </w:r>
      <w:r w:rsidR="000358B2">
        <w:rPr>
          <w:rFonts w:ascii="Times New Roman" w:eastAsia="Times New Roman" w:hAnsi="Times New Roman" w:cs="Times New Roman"/>
          <w:sz w:val="28"/>
          <w:szCs w:val="28"/>
          <w:lang w:val="en-US"/>
        </w:rPr>
        <w:t>R</w:t>
      </w:r>
      <w:r w:rsidR="007D3896" w:rsidRPr="002F72CA">
        <w:rPr>
          <w:rFonts w:ascii="Times New Roman" w:eastAsia="Times New Roman" w:hAnsi="Times New Roman" w:cs="Times New Roman"/>
          <w:sz w:val="28"/>
          <w:szCs w:val="28"/>
          <w:lang w:val="en-US"/>
        </w:rPr>
        <w:t>S</w:t>
      </w:r>
      <w:r w:rsidR="000358B2">
        <w:rPr>
          <w:rFonts w:ascii="Times New Roman" w:eastAsia="Times New Roman" w:hAnsi="Times New Roman" w:cs="Times New Roman"/>
          <w:sz w:val="28"/>
          <w:szCs w:val="28"/>
          <w:lang w:val="en-US"/>
        </w:rPr>
        <w:t>E</w:t>
      </w:r>
      <w:r w:rsidR="007D3896" w:rsidRPr="002F72CA">
        <w:rPr>
          <w:rFonts w:ascii="Times New Roman" w:eastAsia="Times New Roman" w:hAnsi="Times New Roman" w:cs="Times New Roman"/>
          <w:sz w:val="28"/>
          <w:szCs w:val="28"/>
        </w:rPr>
        <w:t>=13.06. Полученный результат позволяет надеяться, что</w:t>
      </w:r>
      <w:r w:rsidRPr="002F72CA">
        <w:rPr>
          <w:rFonts w:ascii="Times New Roman" w:eastAsia="Times New Roman" w:hAnsi="Times New Roman" w:cs="Times New Roman"/>
          <w:sz w:val="28"/>
          <w:szCs w:val="28"/>
        </w:rPr>
        <w:t xml:space="preserve"> </w:t>
      </w:r>
      <w:r w:rsidR="007D3896" w:rsidRPr="002F72CA">
        <w:rPr>
          <w:rFonts w:ascii="Times New Roman" w:eastAsia="Times New Roman" w:hAnsi="Times New Roman" w:cs="Times New Roman"/>
          <w:sz w:val="28"/>
          <w:szCs w:val="28"/>
        </w:rPr>
        <w:t>при прогнозировании исследуемого ряда на 100 дней вперед, по подобранной модели нейронной сети и соответствующей обучающей выборке</w:t>
      </w:r>
      <w:r w:rsidR="00565D89">
        <w:rPr>
          <w:rFonts w:ascii="Times New Roman" w:eastAsia="Times New Roman" w:hAnsi="Times New Roman" w:cs="Times New Roman"/>
          <w:sz w:val="28"/>
          <w:szCs w:val="28"/>
        </w:rPr>
        <w:t>,</w:t>
      </w:r>
      <w:r w:rsidR="007D3896" w:rsidRPr="002F72CA">
        <w:rPr>
          <w:rFonts w:ascii="Times New Roman" w:eastAsia="Times New Roman" w:hAnsi="Times New Roman" w:cs="Times New Roman"/>
          <w:sz w:val="28"/>
          <w:szCs w:val="28"/>
        </w:rPr>
        <w:t xml:space="preserve"> коридор 95%-ной надежности составляет </w:t>
      </w:r>
      <w:r w:rsidR="00AA036E" w:rsidRPr="002F72CA">
        <w:rPr>
          <w:rFonts w:ascii="Times New Roman" w:eastAsia="Times New Roman" w:hAnsi="Times New Roman" w:cs="Times New Roman"/>
          <w:sz w:val="28"/>
          <w:szCs w:val="28"/>
        </w:rPr>
        <w:t xml:space="preserve">+/- </w:t>
      </w:r>
      <w:r w:rsidR="007D3896" w:rsidRPr="002F72CA">
        <w:rPr>
          <w:rFonts w:ascii="Times New Roman" w:eastAsia="Times New Roman" w:hAnsi="Times New Roman" w:cs="Times New Roman"/>
          <w:sz w:val="28"/>
          <w:szCs w:val="28"/>
        </w:rPr>
        <w:t>8-10%.</w:t>
      </w:r>
    </w:p>
    <w:p w14:paraId="53D5F928" w14:textId="77777777" w:rsidR="00FA7E04" w:rsidRPr="002F72CA" w:rsidRDefault="00FA7E04" w:rsidP="002F72CA">
      <w:pPr>
        <w:spacing w:after="0" w:line="360" w:lineRule="auto"/>
        <w:jc w:val="both"/>
        <w:rPr>
          <w:rFonts w:ascii="Times New Roman" w:eastAsia="Times New Roman" w:hAnsi="Times New Roman" w:cs="Times New Roman"/>
          <w:sz w:val="28"/>
          <w:szCs w:val="28"/>
        </w:rPr>
      </w:pPr>
    </w:p>
    <w:p w14:paraId="43348621" w14:textId="4A99AA5F" w:rsidR="007D3896" w:rsidRPr="002F72CA" w:rsidRDefault="007D3896" w:rsidP="002F72CA">
      <w:pPr>
        <w:spacing w:after="0" w:line="360" w:lineRule="auto"/>
        <w:ind w:firstLine="720"/>
        <w:jc w:val="both"/>
        <w:rPr>
          <w:rFonts w:ascii="Times New Roman" w:hAnsi="Times New Roman" w:cs="Times New Roman"/>
          <w:b/>
          <w:sz w:val="28"/>
          <w:szCs w:val="28"/>
        </w:rPr>
      </w:pPr>
      <w:r w:rsidRPr="002F72CA">
        <w:rPr>
          <w:rFonts w:ascii="Times New Roman" w:hAnsi="Times New Roman" w:cs="Times New Roman"/>
          <w:b/>
          <w:sz w:val="28"/>
          <w:szCs w:val="28"/>
        </w:rPr>
        <w:t>Поведение модели при аномальных скачках временного ряда</w:t>
      </w:r>
    </w:p>
    <w:p w14:paraId="6F332907" w14:textId="77777777" w:rsidR="004D2B6D" w:rsidRPr="002F72CA" w:rsidRDefault="00E9013B" w:rsidP="002F72CA">
      <w:pPr>
        <w:spacing w:after="0" w:line="360" w:lineRule="auto"/>
        <w:ind w:firstLine="720"/>
        <w:jc w:val="both"/>
        <w:rPr>
          <w:rFonts w:ascii="Times New Roman" w:hAnsi="Times New Roman" w:cs="Times New Roman"/>
          <w:sz w:val="28"/>
          <w:szCs w:val="28"/>
        </w:rPr>
      </w:pPr>
      <w:r w:rsidRPr="002F72CA">
        <w:rPr>
          <w:rFonts w:ascii="Times New Roman" w:hAnsi="Times New Roman" w:cs="Times New Roman"/>
          <w:sz w:val="28"/>
          <w:szCs w:val="28"/>
        </w:rPr>
        <w:t xml:space="preserve">Текущая рыночная ситуация характеризуется высокими рисками внешних непрогнозируемых возмущений. Посмотрим, как построенная модель реагирует </w:t>
      </w:r>
      <w:r w:rsidR="004D2B6D" w:rsidRPr="002F72CA">
        <w:rPr>
          <w:rFonts w:ascii="Times New Roman" w:hAnsi="Times New Roman" w:cs="Times New Roman"/>
          <w:sz w:val="28"/>
          <w:szCs w:val="28"/>
        </w:rPr>
        <w:t>на резкие внешние возмущения,</w:t>
      </w:r>
      <w:r w:rsidRPr="002F72CA">
        <w:rPr>
          <w:rFonts w:ascii="Times New Roman" w:hAnsi="Times New Roman" w:cs="Times New Roman"/>
          <w:sz w:val="28"/>
          <w:szCs w:val="28"/>
        </w:rPr>
        <w:t xml:space="preserve"> вызванные неожиданными макроэкономическими изменениями. В новейшем периоде таких возмущений, оказавших существенное влияние на финансовые и фондовые рынки было два: в начале 2020 года, и в начале 2022 года.</w:t>
      </w:r>
    </w:p>
    <w:p w14:paraId="188B4224" w14:textId="77777777" w:rsidR="004D2B6D" w:rsidRPr="002F72CA" w:rsidRDefault="00E9013B" w:rsidP="002F72CA">
      <w:pPr>
        <w:spacing w:after="0" w:line="360" w:lineRule="auto"/>
        <w:ind w:firstLine="720"/>
        <w:jc w:val="both"/>
        <w:rPr>
          <w:rFonts w:ascii="Times New Roman" w:hAnsi="Times New Roman" w:cs="Times New Roman"/>
          <w:i/>
          <w:sz w:val="28"/>
          <w:szCs w:val="28"/>
        </w:rPr>
      </w:pPr>
      <w:r w:rsidRPr="002F72CA">
        <w:rPr>
          <w:rFonts w:ascii="Times New Roman" w:hAnsi="Times New Roman" w:cs="Times New Roman"/>
          <w:sz w:val="28"/>
          <w:szCs w:val="28"/>
        </w:rPr>
        <w:t xml:space="preserve">Модель остается прежней: первый скрытый слой – 75 нейронов, второй -150 нейронов, функции активации – </w:t>
      </w:r>
      <w:proofErr w:type="spellStart"/>
      <w:r w:rsidRPr="002F72CA">
        <w:rPr>
          <w:rFonts w:ascii="Times New Roman" w:hAnsi="Times New Roman" w:cs="Times New Roman"/>
          <w:i/>
          <w:sz w:val="28"/>
          <w:szCs w:val="28"/>
          <w:lang w:val="en-US"/>
        </w:rPr>
        <w:t>relu</w:t>
      </w:r>
      <w:proofErr w:type="spellEnd"/>
      <w:r w:rsidRPr="002F72CA">
        <w:rPr>
          <w:rFonts w:ascii="Times New Roman" w:hAnsi="Times New Roman" w:cs="Times New Roman"/>
          <w:i/>
          <w:sz w:val="28"/>
          <w:szCs w:val="28"/>
        </w:rPr>
        <w:t>.</w:t>
      </w:r>
    </w:p>
    <w:p w14:paraId="4DFE3590" w14:textId="7EDDA837" w:rsidR="009D038D" w:rsidRPr="002F72CA" w:rsidRDefault="00197163" w:rsidP="002F72CA">
      <w:pPr>
        <w:spacing w:after="0" w:line="360" w:lineRule="auto"/>
        <w:ind w:firstLine="720"/>
        <w:jc w:val="both"/>
        <w:rPr>
          <w:rFonts w:ascii="Times New Roman" w:hAnsi="Times New Roman" w:cs="Times New Roman"/>
          <w:sz w:val="28"/>
          <w:szCs w:val="28"/>
        </w:rPr>
      </w:pPr>
      <w:r w:rsidRPr="002F72CA">
        <w:rPr>
          <w:rFonts w:ascii="Times New Roman" w:hAnsi="Times New Roman" w:cs="Times New Roman"/>
          <w:sz w:val="28"/>
          <w:szCs w:val="28"/>
        </w:rPr>
        <w:lastRenderedPageBreak/>
        <w:t xml:space="preserve">Скачок, относящийся к началу 2020 года, сформировался под быстро нарастающим влиянием изменений в экономике, вызванных эпидемией </w:t>
      </w:r>
      <w:r w:rsidRPr="002F72CA">
        <w:rPr>
          <w:rFonts w:ascii="Times New Roman" w:hAnsi="Times New Roman" w:cs="Times New Roman"/>
          <w:sz w:val="28"/>
          <w:szCs w:val="28"/>
          <w:lang w:val="en-US"/>
        </w:rPr>
        <w:t>Covid</w:t>
      </w:r>
      <w:r w:rsidRPr="002F72CA">
        <w:rPr>
          <w:rFonts w:ascii="Times New Roman" w:hAnsi="Times New Roman" w:cs="Times New Roman"/>
          <w:sz w:val="28"/>
          <w:szCs w:val="28"/>
        </w:rPr>
        <w:t xml:space="preserve">-19. </w:t>
      </w:r>
      <w:r w:rsidR="00390F06" w:rsidRPr="002F72CA">
        <w:rPr>
          <w:rFonts w:ascii="Times New Roman" w:hAnsi="Times New Roman" w:cs="Times New Roman"/>
          <w:sz w:val="28"/>
          <w:szCs w:val="28"/>
        </w:rPr>
        <w:t>Для оценки чувствительности к скачку в 2020 г. разделим выборку</w:t>
      </w:r>
      <w:r w:rsidR="00D379C9" w:rsidRPr="002F72CA">
        <w:rPr>
          <w:rFonts w:ascii="Times New Roman" w:hAnsi="Times New Roman" w:cs="Times New Roman"/>
          <w:sz w:val="28"/>
          <w:szCs w:val="28"/>
        </w:rPr>
        <w:t xml:space="preserve"> </w:t>
      </w:r>
      <w:r w:rsidR="00D379C9" w:rsidRPr="002F72CA">
        <w:rPr>
          <w:rFonts w:ascii="Times New Roman" w:hAnsi="Times New Roman" w:cs="Times New Roman"/>
          <w:sz w:val="28"/>
          <w:szCs w:val="28"/>
          <w:lang w:val="en-US"/>
        </w:rPr>
        <w:t>c</w:t>
      </w:r>
      <w:r w:rsidR="00D379C9" w:rsidRPr="002F72CA">
        <w:rPr>
          <w:rFonts w:ascii="Times New Roman" w:hAnsi="Times New Roman" w:cs="Times New Roman"/>
          <w:sz w:val="28"/>
          <w:szCs w:val="28"/>
        </w:rPr>
        <w:t xml:space="preserve"> 01.01.2015 </w:t>
      </w:r>
      <w:r w:rsidR="009D25CF" w:rsidRPr="002F72CA">
        <w:rPr>
          <w:rFonts w:ascii="Times New Roman" w:hAnsi="Times New Roman" w:cs="Times New Roman"/>
          <w:sz w:val="28"/>
          <w:szCs w:val="28"/>
        </w:rPr>
        <w:t>по</w:t>
      </w:r>
      <w:r w:rsidR="00D379C9" w:rsidRPr="002F72CA">
        <w:rPr>
          <w:rFonts w:ascii="Times New Roman" w:hAnsi="Times New Roman" w:cs="Times New Roman"/>
          <w:sz w:val="28"/>
          <w:szCs w:val="28"/>
        </w:rPr>
        <w:t xml:space="preserve"> 01.06.2020 г.</w:t>
      </w:r>
      <w:r w:rsidR="00390F06" w:rsidRPr="002F72CA">
        <w:rPr>
          <w:rFonts w:ascii="Times New Roman" w:hAnsi="Times New Roman" w:cs="Times New Roman"/>
          <w:sz w:val="28"/>
          <w:szCs w:val="28"/>
        </w:rPr>
        <w:t xml:space="preserve"> на 3 части:</w:t>
      </w:r>
    </w:p>
    <w:p w14:paraId="7C2BB82B" w14:textId="74AAD6B9" w:rsidR="00390F06" w:rsidRPr="002F72CA" w:rsidRDefault="00390F06" w:rsidP="002F72CA">
      <w:pPr>
        <w:pStyle w:val="ListParagraph"/>
        <w:numPr>
          <w:ilvl w:val="0"/>
          <w:numId w:val="4"/>
        </w:numPr>
        <w:spacing w:after="0" w:line="360" w:lineRule="auto"/>
        <w:ind w:left="0" w:firstLine="720"/>
        <w:jc w:val="both"/>
        <w:rPr>
          <w:rFonts w:ascii="Times New Roman" w:hAnsi="Times New Roman"/>
          <w:sz w:val="28"/>
          <w:szCs w:val="28"/>
        </w:rPr>
      </w:pPr>
      <w:r w:rsidRPr="002F72CA">
        <w:rPr>
          <w:rFonts w:ascii="Times New Roman" w:hAnsi="Times New Roman"/>
          <w:sz w:val="28"/>
          <w:szCs w:val="28"/>
        </w:rPr>
        <w:t>обучающая выборка –</w:t>
      </w:r>
      <w:r w:rsidRPr="002F72CA">
        <w:rPr>
          <w:sz w:val="28"/>
          <w:szCs w:val="28"/>
        </w:rPr>
        <w:t xml:space="preserve"> </w:t>
      </w:r>
      <w:r w:rsidRPr="002F72CA">
        <w:rPr>
          <w:rFonts w:ascii="Times New Roman" w:hAnsi="Times New Roman"/>
          <w:sz w:val="28"/>
          <w:szCs w:val="28"/>
        </w:rPr>
        <w:t>до 01.01.2019 г.</w:t>
      </w:r>
    </w:p>
    <w:p w14:paraId="64E55FD0" w14:textId="525BBED4" w:rsidR="00390F06" w:rsidRPr="002F72CA" w:rsidRDefault="00390F06" w:rsidP="002F72CA">
      <w:pPr>
        <w:pStyle w:val="ListParagraph"/>
        <w:numPr>
          <w:ilvl w:val="0"/>
          <w:numId w:val="4"/>
        </w:numPr>
        <w:spacing w:after="0" w:line="360" w:lineRule="auto"/>
        <w:ind w:left="0" w:firstLine="720"/>
        <w:jc w:val="both"/>
        <w:rPr>
          <w:rFonts w:ascii="Times New Roman" w:hAnsi="Times New Roman"/>
          <w:sz w:val="28"/>
          <w:szCs w:val="28"/>
        </w:rPr>
      </w:pPr>
      <w:r w:rsidRPr="002F72CA">
        <w:rPr>
          <w:rFonts w:ascii="Times New Roman" w:hAnsi="Times New Roman"/>
          <w:sz w:val="28"/>
          <w:szCs w:val="28"/>
        </w:rPr>
        <w:t>тестовая выборка – до 01.0.2020 г.</w:t>
      </w:r>
    </w:p>
    <w:p w14:paraId="7712A9E6" w14:textId="2303A2B6" w:rsidR="0055471B" w:rsidRPr="002F72CA" w:rsidRDefault="00390F06" w:rsidP="002F72CA">
      <w:pPr>
        <w:pStyle w:val="ListParagraph"/>
        <w:numPr>
          <w:ilvl w:val="0"/>
          <w:numId w:val="4"/>
        </w:numPr>
        <w:spacing w:after="0" w:line="360" w:lineRule="auto"/>
        <w:ind w:left="0" w:firstLine="720"/>
        <w:jc w:val="both"/>
        <w:rPr>
          <w:rFonts w:ascii="Times New Roman" w:hAnsi="Times New Roman"/>
          <w:sz w:val="28"/>
          <w:szCs w:val="28"/>
        </w:rPr>
      </w:pPr>
      <w:r w:rsidRPr="002F72CA">
        <w:rPr>
          <w:rFonts w:ascii="Times New Roman" w:hAnsi="Times New Roman"/>
          <w:sz w:val="28"/>
          <w:szCs w:val="28"/>
        </w:rPr>
        <w:t xml:space="preserve">выборка для проверки прогноза – до </w:t>
      </w:r>
      <w:r w:rsidR="00DE354E" w:rsidRPr="002F72CA">
        <w:rPr>
          <w:rFonts w:ascii="Times New Roman" w:hAnsi="Times New Roman"/>
          <w:sz w:val="28"/>
          <w:szCs w:val="28"/>
        </w:rPr>
        <w:t>01.06.2020 г. (</w:t>
      </w:r>
      <w:r w:rsidR="00D379C9" w:rsidRPr="002F72CA">
        <w:rPr>
          <w:rFonts w:ascii="Times New Roman" w:hAnsi="Times New Roman"/>
          <w:sz w:val="28"/>
          <w:szCs w:val="28"/>
        </w:rPr>
        <w:t xml:space="preserve">прогноз на </w:t>
      </w:r>
      <w:r w:rsidR="00DE354E" w:rsidRPr="002F72CA">
        <w:rPr>
          <w:rFonts w:ascii="Times New Roman" w:hAnsi="Times New Roman"/>
          <w:i/>
          <w:iCs/>
          <w:sz w:val="28"/>
          <w:szCs w:val="28"/>
          <w:lang w:val="en-US"/>
        </w:rPr>
        <w:t>D</w:t>
      </w:r>
      <w:r w:rsidR="00DE354E" w:rsidRPr="002F72CA">
        <w:rPr>
          <w:rFonts w:ascii="Times New Roman" w:hAnsi="Times New Roman"/>
          <w:sz w:val="28"/>
          <w:szCs w:val="28"/>
        </w:rPr>
        <w:t>=153</w:t>
      </w:r>
      <w:r w:rsidR="00D379C9" w:rsidRPr="002F72CA">
        <w:rPr>
          <w:rFonts w:ascii="Times New Roman" w:hAnsi="Times New Roman"/>
          <w:sz w:val="28"/>
          <w:szCs w:val="28"/>
        </w:rPr>
        <w:t xml:space="preserve"> (дня) с 01.01.2020 г.</w:t>
      </w:r>
      <w:r w:rsidR="00DE354E" w:rsidRPr="002F72CA">
        <w:rPr>
          <w:rFonts w:ascii="Times New Roman" w:hAnsi="Times New Roman"/>
          <w:sz w:val="28"/>
          <w:szCs w:val="28"/>
        </w:rPr>
        <w:t>).</w:t>
      </w:r>
      <w:r w:rsidR="009D25CF" w:rsidRPr="002F72CA">
        <w:rPr>
          <w:rFonts w:ascii="Times New Roman" w:hAnsi="Times New Roman"/>
          <w:sz w:val="28"/>
          <w:szCs w:val="28"/>
        </w:rPr>
        <w:t xml:space="preserve"> </w:t>
      </w:r>
      <w:r w:rsidR="00D379C9" w:rsidRPr="002F72CA">
        <w:rPr>
          <w:rFonts w:ascii="Times New Roman" w:hAnsi="Times New Roman"/>
          <w:sz w:val="28"/>
          <w:szCs w:val="28"/>
        </w:rPr>
        <w:t>Результат показан на рисунке 2.</w:t>
      </w:r>
    </w:p>
    <w:p w14:paraId="076BB7B5" w14:textId="4A73501A" w:rsidR="00DE354E" w:rsidRPr="002F72CA" w:rsidRDefault="00DE354E" w:rsidP="002F72CA">
      <w:pPr>
        <w:spacing w:after="0" w:line="360" w:lineRule="auto"/>
        <w:jc w:val="center"/>
        <w:rPr>
          <w:rFonts w:ascii="Times New Roman" w:hAnsi="Times New Roman" w:cs="Times New Roman"/>
          <w:sz w:val="28"/>
          <w:szCs w:val="28"/>
        </w:rPr>
      </w:pPr>
      <w:r w:rsidRPr="002F72CA">
        <w:rPr>
          <w:rFonts w:ascii="Times New Roman" w:hAnsi="Times New Roman" w:cs="Times New Roman"/>
          <w:noProof/>
          <w:sz w:val="28"/>
          <w:szCs w:val="28"/>
          <w:lang w:val="en-US"/>
        </w:rPr>
        <w:drawing>
          <wp:inline distT="0" distB="0" distL="0" distR="0" wp14:anchorId="44D4DBDF" wp14:editId="12424DD8">
            <wp:extent cx="5759450" cy="2528539"/>
            <wp:effectExtent l="0" t="0" r="0" b="5715"/>
            <wp:docPr id="196051160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9450" cy="2528539"/>
                    </a:xfrm>
                    <a:prstGeom prst="rect">
                      <a:avLst/>
                    </a:prstGeom>
                    <a:noFill/>
                    <a:ln>
                      <a:noFill/>
                    </a:ln>
                  </pic:spPr>
                </pic:pic>
              </a:graphicData>
            </a:graphic>
          </wp:inline>
        </w:drawing>
      </w:r>
    </w:p>
    <w:p w14:paraId="4CD7AC61" w14:textId="41C0E305" w:rsidR="00D379C9" w:rsidRDefault="00D379C9" w:rsidP="002F72CA">
      <w:pPr>
        <w:spacing w:after="0" w:line="360" w:lineRule="auto"/>
        <w:jc w:val="both"/>
        <w:rPr>
          <w:rFonts w:ascii="Times New Roman" w:eastAsia="Times New Roman" w:hAnsi="Times New Roman" w:cs="Times New Roman"/>
          <w:sz w:val="28"/>
          <w:szCs w:val="28"/>
        </w:rPr>
      </w:pPr>
      <w:r w:rsidRPr="002F72CA">
        <w:rPr>
          <w:rFonts w:ascii="Times New Roman" w:eastAsia="Times New Roman" w:hAnsi="Times New Roman" w:cs="Times New Roman"/>
          <w:sz w:val="28"/>
          <w:szCs w:val="28"/>
        </w:rPr>
        <w:t>Рис</w:t>
      </w:r>
      <w:r w:rsidR="002F72CA">
        <w:rPr>
          <w:rFonts w:ascii="Times New Roman" w:eastAsia="Times New Roman" w:hAnsi="Times New Roman" w:cs="Times New Roman"/>
          <w:sz w:val="28"/>
          <w:szCs w:val="28"/>
        </w:rPr>
        <w:t>унок</w:t>
      </w:r>
      <w:r w:rsidRPr="002F72CA">
        <w:rPr>
          <w:rFonts w:ascii="Times New Roman" w:eastAsia="Times New Roman" w:hAnsi="Times New Roman" w:cs="Times New Roman"/>
          <w:sz w:val="28"/>
          <w:szCs w:val="28"/>
        </w:rPr>
        <w:t xml:space="preserve"> 2</w:t>
      </w:r>
      <w:r w:rsidR="002F72CA">
        <w:rPr>
          <w:rFonts w:ascii="Times New Roman" w:eastAsia="Times New Roman" w:hAnsi="Times New Roman" w:cs="Times New Roman"/>
          <w:sz w:val="28"/>
          <w:szCs w:val="28"/>
        </w:rPr>
        <w:t>.</w:t>
      </w:r>
      <w:r w:rsidRPr="002F72CA">
        <w:rPr>
          <w:rFonts w:ascii="Times New Roman" w:eastAsia="Times New Roman" w:hAnsi="Times New Roman" w:cs="Times New Roman"/>
          <w:sz w:val="28"/>
          <w:szCs w:val="28"/>
        </w:rPr>
        <w:t xml:space="preserve"> Прогноз цены закрытия обыкновенных акций Сбербанка на 1</w:t>
      </w:r>
      <w:r w:rsidR="009D25CF" w:rsidRPr="002F72CA">
        <w:rPr>
          <w:rFonts w:ascii="Times New Roman" w:eastAsia="Times New Roman" w:hAnsi="Times New Roman" w:cs="Times New Roman"/>
          <w:sz w:val="28"/>
          <w:szCs w:val="28"/>
        </w:rPr>
        <w:t>53 дня</w:t>
      </w:r>
      <w:r w:rsidRPr="002F72CA">
        <w:rPr>
          <w:rFonts w:ascii="Times New Roman" w:eastAsia="Times New Roman" w:hAnsi="Times New Roman" w:cs="Times New Roman"/>
          <w:sz w:val="28"/>
          <w:szCs w:val="28"/>
        </w:rPr>
        <w:t xml:space="preserve"> в момент скачка </w:t>
      </w:r>
      <w:r w:rsidR="00E241D5">
        <w:rPr>
          <w:rFonts w:ascii="Times New Roman" w:eastAsia="Times New Roman" w:hAnsi="Times New Roman" w:cs="Times New Roman"/>
          <w:sz w:val="28"/>
          <w:szCs w:val="28"/>
        </w:rPr>
        <w:t xml:space="preserve">в </w:t>
      </w:r>
      <w:r w:rsidRPr="002F72CA">
        <w:rPr>
          <w:rFonts w:ascii="Times New Roman" w:eastAsia="Times New Roman" w:hAnsi="Times New Roman" w:cs="Times New Roman"/>
          <w:sz w:val="28"/>
          <w:szCs w:val="28"/>
        </w:rPr>
        <w:t>начал</w:t>
      </w:r>
      <w:r w:rsidR="00E241D5">
        <w:rPr>
          <w:rFonts w:ascii="Times New Roman" w:eastAsia="Times New Roman" w:hAnsi="Times New Roman" w:cs="Times New Roman"/>
          <w:sz w:val="28"/>
          <w:szCs w:val="28"/>
        </w:rPr>
        <w:t>е</w:t>
      </w:r>
      <w:r w:rsidRPr="002F72CA">
        <w:rPr>
          <w:rFonts w:ascii="Times New Roman" w:eastAsia="Times New Roman" w:hAnsi="Times New Roman" w:cs="Times New Roman"/>
          <w:sz w:val="28"/>
          <w:szCs w:val="28"/>
        </w:rPr>
        <w:t xml:space="preserve"> 2020 года. Зеленый цвет – наблюдаемые значения цены закрытия, голубой цвет – обучающая выборка, желтый цвет – тестовая выборка, красный цвет – прогноз.</w:t>
      </w:r>
    </w:p>
    <w:p w14:paraId="105B2FA3" w14:textId="77777777" w:rsidR="002F72CA" w:rsidRPr="002F72CA" w:rsidRDefault="002F72CA" w:rsidP="002F72CA">
      <w:pPr>
        <w:spacing w:after="0" w:line="360" w:lineRule="auto"/>
        <w:jc w:val="both"/>
        <w:rPr>
          <w:rFonts w:ascii="Times New Roman" w:eastAsia="Times New Roman" w:hAnsi="Times New Roman" w:cs="Times New Roman"/>
          <w:sz w:val="28"/>
          <w:szCs w:val="28"/>
        </w:rPr>
      </w:pPr>
    </w:p>
    <w:p w14:paraId="37CA33D8" w14:textId="09163183" w:rsidR="00DE354E" w:rsidRPr="002F72CA" w:rsidRDefault="00D379C9" w:rsidP="002F72CA">
      <w:pPr>
        <w:spacing w:after="0" w:line="360" w:lineRule="auto"/>
        <w:ind w:firstLine="720"/>
        <w:jc w:val="both"/>
        <w:rPr>
          <w:rFonts w:ascii="Times New Roman" w:hAnsi="Times New Roman" w:cs="Times New Roman"/>
          <w:sz w:val="28"/>
          <w:szCs w:val="28"/>
        </w:rPr>
      </w:pPr>
      <w:r w:rsidRPr="002F72CA">
        <w:rPr>
          <w:rFonts w:ascii="Times New Roman" w:eastAsia="Times New Roman" w:hAnsi="Times New Roman" w:cs="Times New Roman"/>
          <w:sz w:val="28"/>
          <w:szCs w:val="28"/>
        </w:rPr>
        <w:t>Среднеквадратическое отклонение</w:t>
      </w:r>
      <w:r w:rsidR="00DA3978" w:rsidRPr="002F72CA">
        <w:rPr>
          <w:rFonts w:ascii="Times New Roman" w:eastAsia="Times New Roman" w:hAnsi="Times New Roman" w:cs="Times New Roman"/>
          <w:sz w:val="28"/>
          <w:szCs w:val="28"/>
        </w:rPr>
        <w:t>,</w:t>
      </w:r>
      <w:r w:rsidRPr="002F72CA">
        <w:rPr>
          <w:rFonts w:ascii="Times New Roman" w:eastAsia="Times New Roman" w:hAnsi="Times New Roman" w:cs="Times New Roman"/>
          <w:sz w:val="28"/>
          <w:szCs w:val="28"/>
        </w:rPr>
        <w:t xml:space="preserve"> полученное при прогнозе по лучшей модели</w:t>
      </w:r>
      <w:r w:rsidR="00E241D5">
        <w:rPr>
          <w:rFonts w:ascii="Times New Roman" w:eastAsia="Times New Roman" w:hAnsi="Times New Roman" w:cs="Times New Roman"/>
          <w:sz w:val="28"/>
          <w:szCs w:val="28"/>
        </w:rPr>
        <w:t>,</w:t>
      </w:r>
      <w:r w:rsidRPr="002F72CA">
        <w:rPr>
          <w:rFonts w:ascii="Times New Roman" w:eastAsia="Times New Roman" w:hAnsi="Times New Roman" w:cs="Times New Roman"/>
          <w:sz w:val="28"/>
          <w:szCs w:val="28"/>
        </w:rPr>
        <w:t xml:space="preserve"> </w:t>
      </w:r>
      <w:r w:rsidRPr="002F72CA">
        <w:rPr>
          <w:rFonts w:ascii="Times New Roman" w:eastAsia="Times New Roman" w:hAnsi="Times New Roman" w:cs="Times New Roman"/>
          <w:sz w:val="28"/>
          <w:szCs w:val="28"/>
          <w:lang w:val="en-US"/>
        </w:rPr>
        <w:t>MSE</w:t>
      </w:r>
      <w:r w:rsidRPr="002F72CA">
        <w:rPr>
          <w:rFonts w:ascii="Times New Roman" w:eastAsia="Times New Roman" w:hAnsi="Times New Roman" w:cs="Times New Roman"/>
          <w:sz w:val="28"/>
          <w:szCs w:val="28"/>
        </w:rPr>
        <w:t>=</w:t>
      </w:r>
      <w:r w:rsidR="00AA036E" w:rsidRPr="002F72CA">
        <w:rPr>
          <w:rFonts w:ascii="Times New Roman" w:eastAsia="Times New Roman" w:hAnsi="Times New Roman" w:cs="Times New Roman"/>
          <w:sz w:val="28"/>
          <w:szCs w:val="28"/>
        </w:rPr>
        <w:t>450</w:t>
      </w:r>
      <w:r w:rsidRPr="002F72CA">
        <w:rPr>
          <w:rFonts w:ascii="Times New Roman" w:eastAsia="Times New Roman" w:hAnsi="Times New Roman" w:cs="Times New Roman"/>
          <w:sz w:val="28"/>
          <w:szCs w:val="28"/>
        </w:rPr>
        <w:t>.</w:t>
      </w:r>
      <w:r w:rsidR="00AA036E" w:rsidRPr="002F72CA">
        <w:rPr>
          <w:rFonts w:ascii="Times New Roman" w:eastAsia="Times New Roman" w:hAnsi="Times New Roman" w:cs="Times New Roman"/>
          <w:sz w:val="28"/>
          <w:szCs w:val="28"/>
        </w:rPr>
        <w:t>3</w:t>
      </w:r>
      <w:r w:rsidRPr="002F72CA">
        <w:rPr>
          <w:rFonts w:ascii="Times New Roman" w:eastAsia="Times New Roman" w:hAnsi="Times New Roman" w:cs="Times New Roman"/>
          <w:sz w:val="28"/>
          <w:szCs w:val="28"/>
        </w:rPr>
        <w:t xml:space="preserve">, стандартное отклонение </w:t>
      </w:r>
      <w:r w:rsidR="000358B2">
        <w:rPr>
          <w:rFonts w:ascii="Times New Roman" w:eastAsia="Times New Roman" w:hAnsi="Times New Roman" w:cs="Times New Roman"/>
          <w:sz w:val="28"/>
          <w:szCs w:val="28"/>
          <w:lang w:val="en-US"/>
        </w:rPr>
        <w:t>R</w:t>
      </w:r>
      <w:r w:rsidR="000358B2" w:rsidRPr="002F72CA">
        <w:rPr>
          <w:rFonts w:ascii="Times New Roman" w:eastAsia="Times New Roman" w:hAnsi="Times New Roman" w:cs="Times New Roman"/>
          <w:sz w:val="28"/>
          <w:szCs w:val="28"/>
          <w:lang w:val="en-US"/>
        </w:rPr>
        <w:t>S</w:t>
      </w:r>
      <w:r w:rsidR="000358B2">
        <w:rPr>
          <w:rFonts w:ascii="Times New Roman" w:eastAsia="Times New Roman" w:hAnsi="Times New Roman" w:cs="Times New Roman"/>
          <w:sz w:val="28"/>
          <w:szCs w:val="28"/>
          <w:lang w:val="en-US"/>
        </w:rPr>
        <w:t>E</w:t>
      </w:r>
      <w:r w:rsidRPr="002F72CA">
        <w:rPr>
          <w:rFonts w:ascii="Times New Roman" w:eastAsia="Times New Roman" w:hAnsi="Times New Roman" w:cs="Times New Roman"/>
          <w:sz w:val="28"/>
          <w:szCs w:val="28"/>
        </w:rPr>
        <w:t>=</w:t>
      </w:r>
      <w:r w:rsidR="00AA036E" w:rsidRPr="002F72CA">
        <w:rPr>
          <w:rFonts w:ascii="Times New Roman" w:eastAsia="Times New Roman" w:hAnsi="Times New Roman" w:cs="Times New Roman"/>
          <w:sz w:val="28"/>
          <w:szCs w:val="28"/>
        </w:rPr>
        <w:t>21</w:t>
      </w:r>
      <w:r w:rsidRPr="002F72CA">
        <w:rPr>
          <w:rFonts w:ascii="Times New Roman" w:eastAsia="Times New Roman" w:hAnsi="Times New Roman" w:cs="Times New Roman"/>
          <w:sz w:val="28"/>
          <w:szCs w:val="28"/>
        </w:rPr>
        <w:t>.</w:t>
      </w:r>
      <w:r w:rsidR="00AA036E" w:rsidRPr="002F72CA">
        <w:rPr>
          <w:rFonts w:ascii="Times New Roman" w:eastAsia="Times New Roman" w:hAnsi="Times New Roman" w:cs="Times New Roman"/>
          <w:sz w:val="28"/>
          <w:szCs w:val="28"/>
        </w:rPr>
        <w:t>2</w:t>
      </w:r>
      <w:r w:rsidRPr="002F72CA">
        <w:rPr>
          <w:rFonts w:ascii="Times New Roman" w:eastAsia="Times New Roman" w:hAnsi="Times New Roman" w:cs="Times New Roman"/>
          <w:sz w:val="28"/>
          <w:szCs w:val="28"/>
        </w:rPr>
        <w:t>. Полученный результат позволяет надеяться, что при прогнозировании исследуемого ряда на 1</w:t>
      </w:r>
      <w:r w:rsidR="00AA036E" w:rsidRPr="002F72CA">
        <w:rPr>
          <w:rFonts w:ascii="Times New Roman" w:eastAsia="Times New Roman" w:hAnsi="Times New Roman" w:cs="Times New Roman"/>
          <w:sz w:val="28"/>
          <w:szCs w:val="28"/>
        </w:rPr>
        <w:t>53 дня</w:t>
      </w:r>
      <w:r w:rsidRPr="002F72CA">
        <w:rPr>
          <w:rFonts w:ascii="Times New Roman" w:eastAsia="Times New Roman" w:hAnsi="Times New Roman" w:cs="Times New Roman"/>
          <w:sz w:val="28"/>
          <w:szCs w:val="28"/>
        </w:rPr>
        <w:t xml:space="preserve"> вперед, по подобранной модели нейронной сети и соответствующей обучающей выборке коридор 95%-ной надежности составляет </w:t>
      </w:r>
      <w:r w:rsidR="00AA036E" w:rsidRPr="002F72CA">
        <w:rPr>
          <w:rFonts w:ascii="Times New Roman" w:eastAsia="Times New Roman" w:hAnsi="Times New Roman" w:cs="Times New Roman"/>
          <w:sz w:val="28"/>
          <w:szCs w:val="28"/>
        </w:rPr>
        <w:t xml:space="preserve">+/- 17 </w:t>
      </w:r>
      <w:r w:rsidRPr="002F72CA">
        <w:rPr>
          <w:rFonts w:ascii="Times New Roman" w:eastAsia="Times New Roman" w:hAnsi="Times New Roman" w:cs="Times New Roman"/>
          <w:sz w:val="28"/>
          <w:szCs w:val="28"/>
        </w:rPr>
        <w:t>-</w:t>
      </w:r>
      <w:r w:rsidR="00AA036E" w:rsidRPr="002F72CA">
        <w:rPr>
          <w:rFonts w:ascii="Times New Roman" w:eastAsia="Times New Roman" w:hAnsi="Times New Roman" w:cs="Times New Roman"/>
          <w:sz w:val="28"/>
          <w:szCs w:val="28"/>
        </w:rPr>
        <w:t xml:space="preserve"> 21</w:t>
      </w:r>
      <w:r w:rsidRPr="002F72CA">
        <w:rPr>
          <w:rFonts w:ascii="Times New Roman" w:eastAsia="Times New Roman" w:hAnsi="Times New Roman" w:cs="Times New Roman"/>
          <w:sz w:val="28"/>
          <w:szCs w:val="28"/>
        </w:rPr>
        <w:t>%.</w:t>
      </w:r>
      <w:r w:rsidR="009D25CF" w:rsidRPr="002F72CA">
        <w:rPr>
          <w:rFonts w:ascii="Times New Roman" w:eastAsia="Times New Roman" w:hAnsi="Times New Roman" w:cs="Times New Roman"/>
          <w:sz w:val="28"/>
          <w:szCs w:val="28"/>
        </w:rPr>
        <w:t xml:space="preserve"> Риск увеличился, однако модель верно </w:t>
      </w:r>
      <w:r w:rsidR="009D25CF" w:rsidRPr="002F72CA">
        <w:rPr>
          <w:rFonts w:ascii="Times New Roman" w:eastAsia="Times New Roman" w:hAnsi="Times New Roman" w:cs="Times New Roman"/>
          <w:sz w:val="28"/>
          <w:szCs w:val="28"/>
        </w:rPr>
        <w:lastRenderedPageBreak/>
        <w:t>предсказала направление изменившегося тренда и глубину снижения цен на период до 153 дней.</w:t>
      </w:r>
    </w:p>
    <w:p w14:paraId="1D7551E6" w14:textId="153F43F4" w:rsidR="00DE354E" w:rsidRPr="002F72CA" w:rsidRDefault="009D25CF" w:rsidP="002F72CA">
      <w:pPr>
        <w:spacing w:after="0" w:line="360" w:lineRule="auto"/>
        <w:ind w:firstLine="720"/>
        <w:jc w:val="both"/>
        <w:rPr>
          <w:rFonts w:ascii="Times New Roman" w:hAnsi="Times New Roman" w:cs="Times New Roman"/>
          <w:sz w:val="28"/>
          <w:szCs w:val="28"/>
        </w:rPr>
      </w:pPr>
      <w:r w:rsidRPr="002F72CA">
        <w:rPr>
          <w:rFonts w:ascii="Times New Roman" w:hAnsi="Times New Roman" w:cs="Times New Roman"/>
          <w:sz w:val="28"/>
          <w:szCs w:val="28"/>
        </w:rPr>
        <w:t>Сдвинем обучающую, тестовую выборки и период прогнозирования на 1 и 2 квартала вперед, так, чтобы обучающая выборка захватила начало восходящего тренда. Результаты показаны на рисунке 3 (сдвиг на 1 квартал) и на рисунке 4 (сдвиг на два квартала).</w:t>
      </w:r>
    </w:p>
    <w:p w14:paraId="33600887" w14:textId="7B59888C" w:rsidR="00A412A9" w:rsidRPr="002F72CA" w:rsidRDefault="00A412A9" w:rsidP="002F72CA">
      <w:pPr>
        <w:spacing w:after="0" w:line="360" w:lineRule="auto"/>
        <w:jc w:val="center"/>
        <w:rPr>
          <w:rFonts w:ascii="Times New Roman" w:hAnsi="Times New Roman" w:cs="Times New Roman"/>
          <w:sz w:val="28"/>
          <w:szCs w:val="28"/>
          <w:lang w:val="en-US"/>
        </w:rPr>
      </w:pPr>
      <w:r w:rsidRPr="002F72CA">
        <w:rPr>
          <w:rFonts w:ascii="Times New Roman" w:hAnsi="Times New Roman" w:cs="Times New Roman"/>
          <w:noProof/>
          <w:sz w:val="28"/>
          <w:szCs w:val="28"/>
          <w:lang w:val="en-US"/>
        </w:rPr>
        <w:drawing>
          <wp:inline distT="0" distB="0" distL="0" distR="0" wp14:anchorId="2BE02262" wp14:editId="1ECB611E">
            <wp:extent cx="5727700" cy="2493010"/>
            <wp:effectExtent l="0" t="0" r="6350" b="2540"/>
            <wp:docPr id="1823277018"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27700" cy="2493010"/>
                    </a:xfrm>
                    <a:prstGeom prst="rect">
                      <a:avLst/>
                    </a:prstGeom>
                    <a:noFill/>
                    <a:ln>
                      <a:noFill/>
                    </a:ln>
                  </pic:spPr>
                </pic:pic>
              </a:graphicData>
            </a:graphic>
          </wp:inline>
        </w:drawing>
      </w:r>
    </w:p>
    <w:p w14:paraId="146E8CCB" w14:textId="1AF5D2C3" w:rsidR="009D25CF" w:rsidRDefault="005521B7" w:rsidP="002F72CA">
      <w:pPr>
        <w:spacing w:after="0" w:line="360" w:lineRule="auto"/>
        <w:jc w:val="both"/>
        <w:rPr>
          <w:rFonts w:ascii="Times New Roman" w:eastAsia="Times New Roman" w:hAnsi="Times New Roman" w:cs="Times New Roman"/>
          <w:sz w:val="28"/>
          <w:szCs w:val="28"/>
        </w:rPr>
      </w:pPr>
      <w:r w:rsidRPr="002F72CA">
        <w:rPr>
          <w:rFonts w:ascii="Times New Roman" w:eastAsia="Times New Roman" w:hAnsi="Times New Roman" w:cs="Times New Roman"/>
          <w:sz w:val="28"/>
          <w:szCs w:val="28"/>
        </w:rPr>
        <w:t>Рис</w:t>
      </w:r>
      <w:r w:rsidR="002F72CA">
        <w:rPr>
          <w:rFonts w:ascii="Times New Roman" w:eastAsia="Times New Roman" w:hAnsi="Times New Roman" w:cs="Times New Roman"/>
          <w:sz w:val="28"/>
          <w:szCs w:val="28"/>
        </w:rPr>
        <w:t>унок</w:t>
      </w:r>
      <w:r w:rsidRPr="002F72CA">
        <w:rPr>
          <w:rFonts w:ascii="Times New Roman" w:eastAsia="Times New Roman" w:hAnsi="Times New Roman" w:cs="Times New Roman"/>
          <w:sz w:val="28"/>
          <w:szCs w:val="28"/>
        </w:rPr>
        <w:t xml:space="preserve"> 3</w:t>
      </w:r>
      <w:r w:rsidR="002F72CA">
        <w:rPr>
          <w:rFonts w:ascii="Times New Roman" w:eastAsia="Times New Roman" w:hAnsi="Times New Roman" w:cs="Times New Roman"/>
          <w:sz w:val="28"/>
          <w:szCs w:val="28"/>
        </w:rPr>
        <w:t>.</w:t>
      </w:r>
      <w:r w:rsidRPr="002F72CA">
        <w:rPr>
          <w:rFonts w:ascii="Times New Roman" w:eastAsia="Times New Roman" w:hAnsi="Times New Roman" w:cs="Times New Roman"/>
          <w:sz w:val="28"/>
          <w:szCs w:val="28"/>
        </w:rPr>
        <w:t xml:space="preserve"> </w:t>
      </w:r>
      <w:r w:rsidR="009D25CF" w:rsidRPr="002F72CA">
        <w:rPr>
          <w:rFonts w:ascii="Times New Roman" w:eastAsia="Times New Roman" w:hAnsi="Times New Roman" w:cs="Times New Roman"/>
          <w:sz w:val="28"/>
          <w:szCs w:val="28"/>
        </w:rPr>
        <w:t>Прогноз цены закрытия обыкновенных акций Сбербанка на 153 дня в момент начала разворота тренда в первом квартале 2020 года. Зеленый цвет – наблюдаемые значения цены закрытия, голубой цвет – обучающая выборка, желтый цвет – тестовая выборка, красный цвет – прогноз.</w:t>
      </w:r>
    </w:p>
    <w:p w14:paraId="74E4B04F" w14:textId="4CB422B1" w:rsidR="00E241D5" w:rsidRPr="002F72CA" w:rsidRDefault="00E241D5" w:rsidP="00E241D5">
      <w:pPr>
        <w:spacing w:after="0" w:line="360" w:lineRule="auto"/>
        <w:ind w:firstLine="720"/>
        <w:jc w:val="both"/>
        <w:rPr>
          <w:rFonts w:ascii="Times New Roman" w:hAnsi="Times New Roman" w:cs="Times New Roman"/>
          <w:sz w:val="28"/>
          <w:szCs w:val="28"/>
        </w:rPr>
      </w:pPr>
      <w:r w:rsidRPr="002F72CA">
        <w:rPr>
          <w:rFonts w:ascii="Times New Roman" w:eastAsia="Times New Roman" w:hAnsi="Times New Roman" w:cs="Times New Roman"/>
          <w:sz w:val="28"/>
          <w:szCs w:val="28"/>
        </w:rPr>
        <w:t xml:space="preserve">Среднеквадратическое отклонение, полученное при прогнозе по лучшей модели </w:t>
      </w:r>
      <w:r w:rsidRPr="002F72CA">
        <w:rPr>
          <w:rFonts w:ascii="Times New Roman" w:eastAsia="Times New Roman" w:hAnsi="Times New Roman" w:cs="Times New Roman"/>
          <w:sz w:val="28"/>
          <w:szCs w:val="28"/>
          <w:lang w:val="en-US"/>
        </w:rPr>
        <w:t>MSE</w:t>
      </w:r>
      <w:r w:rsidRPr="002F72CA">
        <w:rPr>
          <w:rFonts w:ascii="Times New Roman" w:eastAsia="Times New Roman" w:hAnsi="Times New Roman" w:cs="Times New Roman"/>
          <w:sz w:val="28"/>
          <w:szCs w:val="28"/>
        </w:rPr>
        <w:t xml:space="preserve">=259,7, стандартное отклонение </w:t>
      </w:r>
      <w:r w:rsidR="000358B2">
        <w:rPr>
          <w:rFonts w:ascii="Times New Roman" w:eastAsia="Times New Roman" w:hAnsi="Times New Roman" w:cs="Times New Roman"/>
          <w:sz w:val="28"/>
          <w:szCs w:val="28"/>
          <w:lang w:val="en-US"/>
        </w:rPr>
        <w:t>R</w:t>
      </w:r>
      <w:r w:rsidR="000358B2" w:rsidRPr="002F72CA">
        <w:rPr>
          <w:rFonts w:ascii="Times New Roman" w:eastAsia="Times New Roman" w:hAnsi="Times New Roman" w:cs="Times New Roman"/>
          <w:sz w:val="28"/>
          <w:szCs w:val="28"/>
          <w:lang w:val="en-US"/>
        </w:rPr>
        <w:t>S</w:t>
      </w:r>
      <w:r w:rsidR="000358B2">
        <w:rPr>
          <w:rFonts w:ascii="Times New Roman" w:eastAsia="Times New Roman" w:hAnsi="Times New Roman" w:cs="Times New Roman"/>
          <w:sz w:val="28"/>
          <w:szCs w:val="28"/>
          <w:lang w:val="en-US"/>
        </w:rPr>
        <w:t>E</w:t>
      </w:r>
      <w:r w:rsidRPr="002F72CA">
        <w:rPr>
          <w:rFonts w:ascii="Times New Roman" w:eastAsia="Times New Roman" w:hAnsi="Times New Roman" w:cs="Times New Roman"/>
          <w:sz w:val="28"/>
          <w:szCs w:val="28"/>
        </w:rPr>
        <w:t>=16.1. Полученный результат позволяет надеяться, что при прогнозировании исследуемого ряда на 153 дня вперед, по подобранной модели нейронной сети и соответствующей обучающей выборке коридор 95%-ной надежности составляет +/- 13 - 16%. Риск, по сравнению с предыдущим рисунком, снизился, модель уверенно прогнозирует восходящий тренд на период до 153 дней.</w:t>
      </w:r>
    </w:p>
    <w:p w14:paraId="4A26B884" w14:textId="77777777" w:rsidR="00E241D5" w:rsidRDefault="00E241D5" w:rsidP="002F72CA">
      <w:pPr>
        <w:spacing w:after="0" w:line="360" w:lineRule="auto"/>
        <w:jc w:val="both"/>
        <w:rPr>
          <w:rFonts w:ascii="Times New Roman" w:eastAsia="Times New Roman" w:hAnsi="Times New Roman" w:cs="Times New Roman"/>
          <w:sz w:val="28"/>
          <w:szCs w:val="28"/>
        </w:rPr>
      </w:pPr>
    </w:p>
    <w:p w14:paraId="6DDF1708" w14:textId="77777777" w:rsidR="002F72CA" w:rsidRDefault="002F72CA" w:rsidP="002F72CA">
      <w:pPr>
        <w:spacing w:after="0" w:line="360" w:lineRule="auto"/>
        <w:jc w:val="both"/>
        <w:rPr>
          <w:rFonts w:ascii="Times New Roman" w:eastAsia="Times New Roman" w:hAnsi="Times New Roman" w:cs="Times New Roman"/>
          <w:sz w:val="28"/>
          <w:szCs w:val="28"/>
        </w:rPr>
      </w:pPr>
    </w:p>
    <w:p w14:paraId="4222BF54" w14:textId="77777777" w:rsidR="002F72CA" w:rsidRPr="002F72CA" w:rsidRDefault="002F72CA" w:rsidP="002F72CA">
      <w:pPr>
        <w:spacing w:after="0" w:line="360" w:lineRule="auto"/>
        <w:jc w:val="center"/>
        <w:rPr>
          <w:rFonts w:ascii="Times New Roman" w:hAnsi="Times New Roman" w:cs="Times New Roman"/>
          <w:sz w:val="28"/>
          <w:szCs w:val="28"/>
          <w:lang w:val="en-US"/>
        </w:rPr>
      </w:pPr>
      <w:r w:rsidRPr="002F72CA">
        <w:rPr>
          <w:rFonts w:ascii="Times New Roman" w:hAnsi="Times New Roman" w:cs="Times New Roman"/>
          <w:noProof/>
          <w:sz w:val="28"/>
          <w:szCs w:val="28"/>
          <w:lang w:val="en-US"/>
        </w:rPr>
        <w:drawing>
          <wp:inline distT="0" distB="0" distL="0" distR="0" wp14:anchorId="4E040A16" wp14:editId="0C03C477">
            <wp:extent cx="5721985" cy="2493645"/>
            <wp:effectExtent l="0" t="0" r="0" b="1905"/>
            <wp:docPr id="306241323"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21985" cy="2493645"/>
                    </a:xfrm>
                    <a:prstGeom prst="rect">
                      <a:avLst/>
                    </a:prstGeom>
                    <a:noFill/>
                    <a:ln>
                      <a:noFill/>
                    </a:ln>
                  </pic:spPr>
                </pic:pic>
              </a:graphicData>
            </a:graphic>
          </wp:inline>
        </w:drawing>
      </w:r>
    </w:p>
    <w:p w14:paraId="4A12CB0A" w14:textId="77777777" w:rsidR="002F72CA" w:rsidRDefault="002F72CA" w:rsidP="002F72CA">
      <w:pPr>
        <w:spacing w:after="0" w:line="360" w:lineRule="auto"/>
        <w:jc w:val="both"/>
        <w:rPr>
          <w:rFonts w:ascii="Times New Roman" w:eastAsia="Times New Roman" w:hAnsi="Times New Roman" w:cs="Times New Roman"/>
          <w:sz w:val="28"/>
          <w:szCs w:val="28"/>
        </w:rPr>
      </w:pPr>
      <w:r w:rsidRPr="002F72CA">
        <w:rPr>
          <w:rFonts w:ascii="Times New Roman" w:eastAsia="Times New Roman" w:hAnsi="Times New Roman" w:cs="Times New Roman"/>
          <w:sz w:val="28"/>
          <w:szCs w:val="28"/>
        </w:rPr>
        <w:t>Рис</w:t>
      </w:r>
      <w:r>
        <w:rPr>
          <w:rFonts w:ascii="Times New Roman" w:eastAsia="Times New Roman" w:hAnsi="Times New Roman" w:cs="Times New Roman"/>
          <w:sz w:val="28"/>
          <w:szCs w:val="28"/>
        </w:rPr>
        <w:t>унок</w:t>
      </w:r>
      <w:r w:rsidRPr="002F72CA">
        <w:rPr>
          <w:rFonts w:ascii="Times New Roman" w:eastAsia="Times New Roman" w:hAnsi="Times New Roman" w:cs="Times New Roman"/>
          <w:sz w:val="28"/>
          <w:szCs w:val="28"/>
        </w:rPr>
        <w:t xml:space="preserve"> 4</w:t>
      </w:r>
      <w:r>
        <w:rPr>
          <w:rFonts w:ascii="Times New Roman" w:eastAsia="Times New Roman" w:hAnsi="Times New Roman" w:cs="Times New Roman"/>
          <w:sz w:val="28"/>
          <w:szCs w:val="28"/>
        </w:rPr>
        <w:t>.</w:t>
      </w:r>
      <w:r w:rsidRPr="002F72CA">
        <w:rPr>
          <w:rFonts w:ascii="Times New Roman" w:eastAsia="Times New Roman" w:hAnsi="Times New Roman" w:cs="Times New Roman"/>
          <w:sz w:val="28"/>
          <w:szCs w:val="28"/>
        </w:rPr>
        <w:t xml:space="preserve"> Прогноз цены закрытия обыкновенных акций Сбербанка на 153 дня в момент сформировавшегося восходящего тренда во втором квартале 2020 года. Зеленый цвет – наблюдаемые значения цены закрытия, голубой цвет – обучающая выборка, желтый цвет – тестовая выборка, красный цвет – прогноз.</w:t>
      </w:r>
    </w:p>
    <w:p w14:paraId="3D362B63" w14:textId="1884B95F" w:rsidR="004D2B6D" w:rsidRPr="002F72CA" w:rsidRDefault="00AA036E" w:rsidP="002F72CA">
      <w:pPr>
        <w:spacing w:after="0" w:line="360" w:lineRule="auto"/>
        <w:ind w:firstLine="720"/>
        <w:jc w:val="both"/>
        <w:rPr>
          <w:rFonts w:ascii="Times New Roman" w:hAnsi="Times New Roman" w:cs="Times New Roman"/>
          <w:sz w:val="28"/>
          <w:szCs w:val="28"/>
        </w:rPr>
      </w:pPr>
      <w:r w:rsidRPr="002F72CA">
        <w:rPr>
          <w:rFonts w:ascii="Times New Roman" w:eastAsia="Times New Roman" w:hAnsi="Times New Roman" w:cs="Times New Roman"/>
          <w:sz w:val="28"/>
          <w:szCs w:val="28"/>
        </w:rPr>
        <w:t>Среднеквадратическое отклонение</w:t>
      </w:r>
      <w:r w:rsidR="00DA3978" w:rsidRPr="002F72CA">
        <w:rPr>
          <w:rFonts w:ascii="Times New Roman" w:eastAsia="Times New Roman" w:hAnsi="Times New Roman" w:cs="Times New Roman"/>
          <w:sz w:val="28"/>
          <w:szCs w:val="28"/>
        </w:rPr>
        <w:t>,</w:t>
      </w:r>
      <w:r w:rsidRPr="002F72CA">
        <w:rPr>
          <w:rFonts w:ascii="Times New Roman" w:eastAsia="Times New Roman" w:hAnsi="Times New Roman" w:cs="Times New Roman"/>
          <w:sz w:val="28"/>
          <w:szCs w:val="28"/>
        </w:rPr>
        <w:t xml:space="preserve"> полученное при прогнозе по лучшей модели </w:t>
      </w:r>
      <w:r w:rsidRPr="002F72CA">
        <w:rPr>
          <w:rFonts w:ascii="Times New Roman" w:eastAsia="Times New Roman" w:hAnsi="Times New Roman" w:cs="Times New Roman"/>
          <w:sz w:val="28"/>
          <w:szCs w:val="28"/>
          <w:lang w:val="en-US"/>
        </w:rPr>
        <w:t>MSE</w:t>
      </w:r>
      <w:r w:rsidRPr="002F72CA">
        <w:rPr>
          <w:rFonts w:ascii="Times New Roman" w:eastAsia="Times New Roman" w:hAnsi="Times New Roman" w:cs="Times New Roman"/>
          <w:sz w:val="28"/>
          <w:szCs w:val="28"/>
        </w:rPr>
        <w:t>=190</w:t>
      </w:r>
      <w:r w:rsidR="00DA3978" w:rsidRPr="002F72CA">
        <w:rPr>
          <w:rFonts w:ascii="Times New Roman" w:eastAsia="Times New Roman" w:hAnsi="Times New Roman" w:cs="Times New Roman"/>
          <w:sz w:val="28"/>
          <w:szCs w:val="28"/>
        </w:rPr>
        <w:t>.</w:t>
      </w:r>
      <w:r w:rsidRPr="002F72CA">
        <w:rPr>
          <w:rFonts w:ascii="Times New Roman" w:eastAsia="Times New Roman" w:hAnsi="Times New Roman" w:cs="Times New Roman"/>
          <w:sz w:val="28"/>
          <w:szCs w:val="28"/>
        </w:rPr>
        <w:t xml:space="preserve">4, стандартное отклонение </w:t>
      </w:r>
      <w:r w:rsidR="000358B2">
        <w:rPr>
          <w:rFonts w:ascii="Times New Roman" w:eastAsia="Times New Roman" w:hAnsi="Times New Roman" w:cs="Times New Roman"/>
          <w:sz w:val="28"/>
          <w:szCs w:val="28"/>
          <w:lang w:val="en-US"/>
        </w:rPr>
        <w:t>R</w:t>
      </w:r>
      <w:r w:rsidR="000358B2" w:rsidRPr="002F72CA">
        <w:rPr>
          <w:rFonts w:ascii="Times New Roman" w:eastAsia="Times New Roman" w:hAnsi="Times New Roman" w:cs="Times New Roman"/>
          <w:sz w:val="28"/>
          <w:szCs w:val="28"/>
          <w:lang w:val="en-US"/>
        </w:rPr>
        <w:t>S</w:t>
      </w:r>
      <w:r w:rsidR="000358B2">
        <w:rPr>
          <w:rFonts w:ascii="Times New Roman" w:eastAsia="Times New Roman" w:hAnsi="Times New Roman" w:cs="Times New Roman"/>
          <w:sz w:val="28"/>
          <w:szCs w:val="28"/>
          <w:lang w:val="en-US"/>
        </w:rPr>
        <w:t>E</w:t>
      </w:r>
      <w:r w:rsidRPr="002F72CA">
        <w:rPr>
          <w:rFonts w:ascii="Times New Roman" w:eastAsia="Times New Roman" w:hAnsi="Times New Roman" w:cs="Times New Roman"/>
          <w:sz w:val="28"/>
          <w:szCs w:val="28"/>
        </w:rPr>
        <w:t>=13.8. Полученный результат позволяет надеяться, что при прогнозировании исследуемого ряда на 153 дня вперед, по подобранной модели нейронной сети и соответствующей обучающей выборке коридор 95%-ной надежности составляет +/- 1</w:t>
      </w:r>
      <w:r w:rsidR="00197163" w:rsidRPr="002F72CA">
        <w:rPr>
          <w:rFonts w:ascii="Times New Roman" w:eastAsia="Times New Roman" w:hAnsi="Times New Roman" w:cs="Times New Roman"/>
          <w:sz w:val="28"/>
          <w:szCs w:val="28"/>
        </w:rPr>
        <w:t>1</w:t>
      </w:r>
      <w:r w:rsidRPr="002F72CA">
        <w:rPr>
          <w:rFonts w:ascii="Times New Roman" w:eastAsia="Times New Roman" w:hAnsi="Times New Roman" w:cs="Times New Roman"/>
          <w:sz w:val="28"/>
          <w:szCs w:val="28"/>
        </w:rPr>
        <w:t xml:space="preserve"> - 1</w:t>
      </w:r>
      <w:r w:rsidR="00197163" w:rsidRPr="002F72CA">
        <w:rPr>
          <w:rFonts w:ascii="Times New Roman" w:eastAsia="Times New Roman" w:hAnsi="Times New Roman" w:cs="Times New Roman"/>
          <w:sz w:val="28"/>
          <w:szCs w:val="28"/>
        </w:rPr>
        <w:t>4</w:t>
      </w:r>
      <w:r w:rsidRPr="002F72CA">
        <w:rPr>
          <w:rFonts w:ascii="Times New Roman" w:eastAsia="Times New Roman" w:hAnsi="Times New Roman" w:cs="Times New Roman"/>
          <w:sz w:val="28"/>
          <w:szCs w:val="28"/>
        </w:rPr>
        <w:t>%.</w:t>
      </w:r>
      <w:r w:rsidR="00C038C6" w:rsidRPr="002F72CA">
        <w:rPr>
          <w:rFonts w:ascii="Times New Roman" w:eastAsia="Times New Roman" w:hAnsi="Times New Roman" w:cs="Times New Roman"/>
          <w:sz w:val="28"/>
          <w:szCs w:val="28"/>
        </w:rPr>
        <w:t xml:space="preserve"> Риск еще снизился, модель уверенно прогнозирует восходящий тренд на период до 153 дней.</w:t>
      </w:r>
    </w:p>
    <w:p w14:paraId="350F0FFE" w14:textId="510EBB59" w:rsidR="005521B7" w:rsidRPr="002F72CA" w:rsidRDefault="00C038C6" w:rsidP="002F72CA">
      <w:pPr>
        <w:spacing w:after="0" w:line="360" w:lineRule="auto"/>
        <w:ind w:firstLine="720"/>
        <w:jc w:val="both"/>
        <w:rPr>
          <w:rFonts w:ascii="Times New Roman" w:hAnsi="Times New Roman" w:cs="Times New Roman"/>
          <w:sz w:val="28"/>
          <w:szCs w:val="28"/>
        </w:rPr>
      </w:pPr>
      <w:r w:rsidRPr="002F72CA">
        <w:rPr>
          <w:rFonts w:ascii="Times New Roman" w:eastAsia="Times New Roman" w:hAnsi="Times New Roman" w:cs="Times New Roman"/>
          <w:sz w:val="28"/>
          <w:szCs w:val="28"/>
        </w:rPr>
        <w:t>Негативные события 2020 года нарастали быстро, но не мгновенно. Модель хорошо справилась с таким возмущением и позволяла бы в таких случаях формировать торговые стратегии. Напротив, события 2022 года были не ожидаемыми и мгновенно спровоцировали резкий скачок вниз.</w:t>
      </w:r>
    </w:p>
    <w:p w14:paraId="3B1DE583" w14:textId="665B5512" w:rsidR="005521B7" w:rsidRPr="002F72CA" w:rsidRDefault="005521B7" w:rsidP="002F72CA">
      <w:pPr>
        <w:spacing w:after="0" w:line="360" w:lineRule="auto"/>
        <w:ind w:firstLine="720"/>
        <w:jc w:val="both"/>
        <w:rPr>
          <w:rFonts w:ascii="Times New Roman" w:hAnsi="Times New Roman" w:cs="Times New Roman"/>
          <w:sz w:val="28"/>
          <w:szCs w:val="28"/>
        </w:rPr>
      </w:pPr>
      <w:r w:rsidRPr="002F72CA">
        <w:rPr>
          <w:rFonts w:ascii="Times New Roman" w:hAnsi="Times New Roman" w:cs="Times New Roman"/>
          <w:sz w:val="28"/>
          <w:szCs w:val="28"/>
        </w:rPr>
        <w:t>Для оценки чувствительности к скачку в 2022 г. разделим выборку на следующие 3 части:</w:t>
      </w:r>
    </w:p>
    <w:p w14:paraId="04FAA64A" w14:textId="54655024" w:rsidR="005521B7" w:rsidRPr="002F72CA" w:rsidRDefault="005521B7" w:rsidP="002F72CA">
      <w:pPr>
        <w:pStyle w:val="ListParagraph"/>
        <w:numPr>
          <w:ilvl w:val="0"/>
          <w:numId w:val="4"/>
        </w:numPr>
        <w:spacing w:after="0" w:line="360" w:lineRule="auto"/>
        <w:ind w:left="0" w:firstLine="720"/>
        <w:jc w:val="both"/>
        <w:rPr>
          <w:rFonts w:ascii="Times New Roman" w:hAnsi="Times New Roman"/>
          <w:sz w:val="28"/>
          <w:szCs w:val="28"/>
        </w:rPr>
      </w:pPr>
      <w:r w:rsidRPr="002F72CA">
        <w:rPr>
          <w:rFonts w:ascii="Times New Roman" w:hAnsi="Times New Roman"/>
          <w:sz w:val="28"/>
          <w:szCs w:val="28"/>
        </w:rPr>
        <w:t>обучающая выборка –</w:t>
      </w:r>
      <w:r w:rsidRPr="002F72CA">
        <w:rPr>
          <w:sz w:val="28"/>
          <w:szCs w:val="28"/>
        </w:rPr>
        <w:t xml:space="preserve"> </w:t>
      </w:r>
      <w:r w:rsidRPr="002F72CA">
        <w:rPr>
          <w:rFonts w:ascii="Times New Roman" w:hAnsi="Times New Roman"/>
          <w:sz w:val="28"/>
          <w:szCs w:val="28"/>
        </w:rPr>
        <w:t>до 01.01.20</w:t>
      </w:r>
      <w:r w:rsidR="0007140C" w:rsidRPr="002F72CA">
        <w:rPr>
          <w:rFonts w:ascii="Times New Roman" w:hAnsi="Times New Roman"/>
          <w:sz w:val="28"/>
          <w:szCs w:val="28"/>
        </w:rPr>
        <w:t>21</w:t>
      </w:r>
      <w:r w:rsidRPr="002F72CA">
        <w:rPr>
          <w:rFonts w:ascii="Times New Roman" w:hAnsi="Times New Roman"/>
          <w:sz w:val="28"/>
          <w:szCs w:val="28"/>
        </w:rPr>
        <w:t xml:space="preserve"> г.</w:t>
      </w:r>
    </w:p>
    <w:p w14:paraId="1ECA143D" w14:textId="66751579" w:rsidR="005521B7" w:rsidRPr="002F72CA" w:rsidRDefault="005521B7" w:rsidP="002F72CA">
      <w:pPr>
        <w:pStyle w:val="ListParagraph"/>
        <w:numPr>
          <w:ilvl w:val="0"/>
          <w:numId w:val="4"/>
        </w:numPr>
        <w:spacing w:after="0" w:line="360" w:lineRule="auto"/>
        <w:ind w:left="0" w:firstLine="720"/>
        <w:jc w:val="both"/>
        <w:rPr>
          <w:rFonts w:ascii="Times New Roman" w:hAnsi="Times New Roman"/>
          <w:sz w:val="28"/>
          <w:szCs w:val="28"/>
        </w:rPr>
      </w:pPr>
      <w:r w:rsidRPr="002F72CA">
        <w:rPr>
          <w:rFonts w:ascii="Times New Roman" w:hAnsi="Times New Roman"/>
          <w:sz w:val="28"/>
          <w:szCs w:val="28"/>
        </w:rPr>
        <w:lastRenderedPageBreak/>
        <w:t>тестовая выборка – до 01.0.202</w:t>
      </w:r>
      <w:r w:rsidR="0007140C" w:rsidRPr="002F72CA">
        <w:rPr>
          <w:rFonts w:ascii="Times New Roman" w:hAnsi="Times New Roman"/>
          <w:sz w:val="28"/>
          <w:szCs w:val="28"/>
        </w:rPr>
        <w:t>2</w:t>
      </w:r>
      <w:r w:rsidRPr="002F72CA">
        <w:rPr>
          <w:rFonts w:ascii="Times New Roman" w:hAnsi="Times New Roman"/>
          <w:sz w:val="28"/>
          <w:szCs w:val="28"/>
        </w:rPr>
        <w:t xml:space="preserve"> г.</w:t>
      </w:r>
    </w:p>
    <w:p w14:paraId="49773A35" w14:textId="3BCE0829" w:rsidR="005521B7" w:rsidRPr="002F72CA" w:rsidRDefault="005521B7" w:rsidP="002F72CA">
      <w:pPr>
        <w:pStyle w:val="ListParagraph"/>
        <w:numPr>
          <w:ilvl w:val="0"/>
          <w:numId w:val="4"/>
        </w:numPr>
        <w:spacing w:after="0" w:line="360" w:lineRule="auto"/>
        <w:ind w:left="0" w:firstLine="720"/>
        <w:jc w:val="both"/>
        <w:rPr>
          <w:rFonts w:ascii="Times New Roman" w:hAnsi="Times New Roman"/>
          <w:sz w:val="28"/>
          <w:szCs w:val="28"/>
        </w:rPr>
      </w:pPr>
      <w:r w:rsidRPr="002F72CA">
        <w:rPr>
          <w:rFonts w:ascii="Times New Roman" w:hAnsi="Times New Roman"/>
          <w:sz w:val="28"/>
          <w:szCs w:val="28"/>
        </w:rPr>
        <w:t>выборка для проверки прогноза – до 01.0</w:t>
      </w:r>
      <w:r w:rsidR="0007140C" w:rsidRPr="002F72CA">
        <w:rPr>
          <w:rFonts w:ascii="Times New Roman" w:hAnsi="Times New Roman"/>
          <w:sz w:val="28"/>
          <w:szCs w:val="28"/>
        </w:rPr>
        <w:t>1</w:t>
      </w:r>
      <w:r w:rsidRPr="002F72CA">
        <w:rPr>
          <w:rFonts w:ascii="Times New Roman" w:hAnsi="Times New Roman"/>
          <w:sz w:val="28"/>
          <w:szCs w:val="28"/>
        </w:rPr>
        <w:t>.202</w:t>
      </w:r>
      <w:r w:rsidR="0007140C" w:rsidRPr="002F72CA">
        <w:rPr>
          <w:rFonts w:ascii="Times New Roman" w:hAnsi="Times New Roman"/>
          <w:sz w:val="28"/>
          <w:szCs w:val="28"/>
        </w:rPr>
        <w:t>3</w:t>
      </w:r>
      <w:r w:rsidRPr="002F72CA">
        <w:rPr>
          <w:rFonts w:ascii="Times New Roman" w:hAnsi="Times New Roman"/>
          <w:sz w:val="28"/>
          <w:szCs w:val="28"/>
        </w:rPr>
        <w:t xml:space="preserve"> г. (</w:t>
      </w:r>
      <w:r w:rsidR="00C038C6" w:rsidRPr="002F72CA">
        <w:rPr>
          <w:rFonts w:ascii="Times New Roman" w:hAnsi="Times New Roman"/>
          <w:sz w:val="28"/>
          <w:szCs w:val="28"/>
        </w:rPr>
        <w:t xml:space="preserve">прогноз на </w:t>
      </w:r>
      <w:r w:rsidRPr="002F72CA">
        <w:rPr>
          <w:rFonts w:ascii="Times New Roman" w:hAnsi="Times New Roman"/>
          <w:i/>
          <w:iCs/>
          <w:sz w:val="28"/>
          <w:szCs w:val="28"/>
          <w:lang w:val="en-US"/>
        </w:rPr>
        <w:t>D</w:t>
      </w:r>
      <w:r w:rsidRPr="002F72CA">
        <w:rPr>
          <w:rFonts w:ascii="Times New Roman" w:hAnsi="Times New Roman"/>
          <w:sz w:val="28"/>
          <w:szCs w:val="28"/>
        </w:rPr>
        <w:t>=</w:t>
      </w:r>
      <w:r w:rsidR="00FF2EF1" w:rsidRPr="002F72CA">
        <w:rPr>
          <w:rFonts w:ascii="Times New Roman" w:hAnsi="Times New Roman"/>
          <w:sz w:val="28"/>
          <w:szCs w:val="28"/>
        </w:rPr>
        <w:t>366</w:t>
      </w:r>
      <w:r w:rsidR="00C038C6" w:rsidRPr="002F72CA">
        <w:rPr>
          <w:rFonts w:ascii="Times New Roman" w:hAnsi="Times New Roman"/>
          <w:sz w:val="28"/>
          <w:szCs w:val="28"/>
        </w:rPr>
        <w:t xml:space="preserve"> дней с 01.01.2022 г.</w:t>
      </w:r>
      <w:r w:rsidRPr="002F72CA">
        <w:rPr>
          <w:rFonts w:ascii="Times New Roman" w:hAnsi="Times New Roman"/>
          <w:sz w:val="28"/>
          <w:szCs w:val="28"/>
        </w:rPr>
        <w:t>).</w:t>
      </w:r>
    </w:p>
    <w:p w14:paraId="7E00D91E" w14:textId="28D5E32C" w:rsidR="005521B7" w:rsidRPr="002F72CA" w:rsidRDefault="00C038C6" w:rsidP="002F72CA">
      <w:pPr>
        <w:spacing w:after="0" w:line="360" w:lineRule="auto"/>
        <w:ind w:firstLine="720"/>
        <w:jc w:val="both"/>
        <w:rPr>
          <w:rFonts w:ascii="Times New Roman" w:hAnsi="Times New Roman" w:cs="Times New Roman"/>
          <w:sz w:val="28"/>
          <w:szCs w:val="28"/>
        </w:rPr>
      </w:pPr>
      <w:r w:rsidRPr="002F72CA">
        <w:rPr>
          <w:rFonts w:ascii="Times New Roman" w:hAnsi="Times New Roman" w:cs="Times New Roman"/>
          <w:sz w:val="28"/>
          <w:szCs w:val="28"/>
        </w:rPr>
        <w:t xml:space="preserve">Результат показан на рисунке </w:t>
      </w:r>
      <w:r w:rsidR="00663AB7" w:rsidRPr="002F72CA">
        <w:rPr>
          <w:rFonts w:ascii="Times New Roman" w:hAnsi="Times New Roman" w:cs="Times New Roman"/>
          <w:sz w:val="28"/>
          <w:szCs w:val="28"/>
        </w:rPr>
        <w:t>5</w:t>
      </w:r>
      <w:r w:rsidRPr="002F72CA">
        <w:rPr>
          <w:rFonts w:ascii="Times New Roman" w:hAnsi="Times New Roman" w:cs="Times New Roman"/>
          <w:sz w:val="28"/>
          <w:szCs w:val="28"/>
        </w:rPr>
        <w:t>.</w:t>
      </w:r>
    </w:p>
    <w:p w14:paraId="429F1979" w14:textId="42CBD737" w:rsidR="00663AB7" w:rsidRPr="002F72CA" w:rsidRDefault="00663AB7" w:rsidP="002F72CA">
      <w:pPr>
        <w:spacing w:after="0" w:line="360" w:lineRule="auto"/>
        <w:jc w:val="center"/>
        <w:rPr>
          <w:rFonts w:ascii="Times New Roman" w:eastAsia="Times New Roman" w:hAnsi="Times New Roman" w:cs="Times New Roman"/>
          <w:sz w:val="28"/>
          <w:szCs w:val="28"/>
          <w:lang w:val="en-US"/>
        </w:rPr>
      </w:pPr>
      <w:r w:rsidRPr="002F72CA">
        <w:rPr>
          <w:rFonts w:ascii="Times New Roman" w:eastAsia="Times New Roman" w:hAnsi="Times New Roman" w:cs="Times New Roman"/>
          <w:noProof/>
          <w:sz w:val="28"/>
          <w:szCs w:val="28"/>
          <w:lang w:val="en-US"/>
        </w:rPr>
        <w:drawing>
          <wp:inline distT="0" distB="0" distL="0" distR="0" wp14:anchorId="49C84643" wp14:editId="375E96CC">
            <wp:extent cx="5753735" cy="2527300"/>
            <wp:effectExtent l="0" t="0" r="0" b="6350"/>
            <wp:docPr id="1390419427"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53735" cy="2527300"/>
                    </a:xfrm>
                    <a:prstGeom prst="rect">
                      <a:avLst/>
                    </a:prstGeom>
                    <a:noFill/>
                    <a:ln>
                      <a:noFill/>
                    </a:ln>
                  </pic:spPr>
                </pic:pic>
              </a:graphicData>
            </a:graphic>
          </wp:inline>
        </w:drawing>
      </w:r>
    </w:p>
    <w:p w14:paraId="283B4754" w14:textId="64B1DB47" w:rsidR="00C038C6" w:rsidRDefault="005521B7" w:rsidP="002F72CA">
      <w:pPr>
        <w:spacing w:after="0" w:line="360" w:lineRule="auto"/>
        <w:jc w:val="both"/>
        <w:rPr>
          <w:rFonts w:ascii="Times New Roman" w:eastAsia="Times New Roman" w:hAnsi="Times New Roman" w:cs="Times New Roman"/>
          <w:sz w:val="28"/>
          <w:szCs w:val="28"/>
        </w:rPr>
      </w:pPr>
      <w:r w:rsidRPr="002F72CA">
        <w:rPr>
          <w:rFonts w:ascii="Times New Roman" w:eastAsia="Times New Roman" w:hAnsi="Times New Roman" w:cs="Times New Roman"/>
          <w:sz w:val="28"/>
          <w:szCs w:val="28"/>
        </w:rPr>
        <w:t>Рис</w:t>
      </w:r>
      <w:r w:rsidR="002F72CA">
        <w:rPr>
          <w:rFonts w:ascii="Times New Roman" w:eastAsia="Times New Roman" w:hAnsi="Times New Roman" w:cs="Times New Roman"/>
          <w:sz w:val="28"/>
          <w:szCs w:val="28"/>
        </w:rPr>
        <w:t>унок</w:t>
      </w:r>
      <w:r w:rsidR="00C038C6" w:rsidRPr="002F72CA">
        <w:rPr>
          <w:rFonts w:ascii="Times New Roman" w:eastAsia="Times New Roman" w:hAnsi="Times New Roman" w:cs="Times New Roman"/>
          <w:sz w:val="28"/>
          <w:szCs w:val="28"/>
        </w:rPr>
        <w:t xml:space="preserve"> </w:t>
      </w:r>
      <w:r w:rsidR="00663AB7" w:rsidRPr="002F72CA">
        <w:rPr>
          <w:rFonts w:ascii="Times New Roman" w:eastAsia="Times New Roman" w:hAnsi="Times New Roman" w:cs="Times New Roman"/>
          <w:sz w:val="28"/>
          <w:szCs w:val="28"/>
        </w:rPr>
        <w:t>5</w:t>
      </w:r>
      <w:r w:rsidR="002F72CA">
        <w:rPr>
          <w:rFonts w:ascii="Times New Roman" w:eastAsia="Times New Roman" w:hAnsi="Times New Roman" w:cs="Times New Roman"/>
          <w:sz w:val="28"/>
          <w:szCs w:val="28"/>
        </w:rPr>
        <w:t>.</w:t>
      </w:r>
      <w:r w:rsidRPr="002F72CA">
        <w:rPr>
          <w:rFonts w:ascii="Times New Roman" w:eastAsia="Times New Roman" w:hAnsi="Times New Roman" w:cs="Times New Roman"/>
          <w:sz w:val="28"/>
          <w:szCs w:val="28"/>
        </w:rPr>
        <w:t xml:space="preserve"> </w:t>
      </w:r>
      <w:r w:rsidR="00C038C6" w:rsidRPr="002F72CA">
        <w:rPr>
          <w:rFonts w:ascii="Times New Roman" w:eastAsia="Times New Roman" w:hAnsi="Times New Roman" w:cs="Times New Roman"/>
          <w:sz w:val="28"/>
          <w:szCs w:val="28"/>
        </w:rPr>
        <w:t>Прогноз цены закрытия обыкновенных акций Сбербанка на 366 дней в момент формирующегося нисходящего тренда к началу 2022 года. Зеленый цвет – наблюдаемые значения цены закрытия, голубой цвет – обучающая выборка, желтый цвет – тестовая выборка, красный цвет – прогноз.</w:t>
      </w:r>
    </w:p>
    <w:p w14:paraId="376EFC66" w14:textId="77777777" w:rsidR="002F72CA" w:rsidRPr="002F72CA" w:rsidRDefault="002F72CA" w:rsidP="002F72CA">
      <w:pPr>
        <w:spacing w:after="0" w:line="360" w:lineRule="auto"/>
        <w:jc w:val="both"/>
        <w:rPr>
          <w:rFonts w:ascii="Times New Roman" w:eastAsia="Times New Roman" w:hAnsi="Times New Roman" w:cs="Times New Roman"/>
          <w:sz w:val="28"/>
          <w:szCs w:val="28"/>
        </w:rPr>
      </w:pPr>
    </w:p>
    <w:p w14:paraId="0D0B2C57" w14:textId="0D7BFC78" w:rsidR="00197163" w:rsidRPr="002F72CA" w:rsidRDefault="00DA3978" w:rsidP="002F72CA">
      <w:pPr>
        <w:spacing w:after="0" w:line="360" w:lineRule="auto"/>
        <w:ind w:firstLine="720"/>
        <w:jc w:val="both"/>
        <w:rPr>
          <w:rFonts w:ascii="Times New Roman" w:eastAsia="Times New Roman" w:hAnsi="Times New Roman" w:cs="Times New Roman"/>
          <w:sz w:val="28"/>
          <w:szCs w:val="28"/>
        </w:rPr>
      </w:pPr>
      <w:r w:rsidRPr="002F72CA">
        <w:rPr>
          <w:rFonts w:ascii="Times New Roman" w:eastAsia="Times New Roman" w:hAnsi="Times New Roman" w:cs="Times New Roman"/>
          <w:sz w:val="28"/>
          <w:szCs w:val="28"/>
        </w:rPr>
        <w:t>Среднеквадратическое отклонение,</w:t>
      </w:r>
      <w:r w:rsidR="00197163" w:rsidRPr="002F72CA">
        <w:rPr>
          <w:rFonts w:ascii="Times New Roman" w:eastAsia="Times New Roman" w:hAnsi="Times New Roman" w:cs="Times New Roman"/>
          <w:sz w:val="28"/>
          <w:szCs w:val="28"/>
        </w:rPr>
        <w:t xml:space="preserve"> полученное при прогнозе по лучшей модели </w:t>
      </w:r>
      <w:r w:rsidR="00197163" w:rsidRPr="002F72CA">
        <w:rPr>
          <w:rFonts w:ascii="Times New Roman" w:eastAsia="Times New Roman" w:hAnsi="Times New Roman" w:cs="Times New Roman"/>
          <w:sz w:val="28"/>
          <w:szCs w:val="28"/>
          <w:lang w:val="en-US"/>
        </w:rPr>
        <w:t>MSE</w:t>
      </w:r>
      <w:r w:rsidR="00197163" w:rsidRPr="002F72CA">
        <w:rPr>
          <w:rFonts w:ascii="Times New Roman" w:eastAsia="Times New Roman" w:hAnsi="Times New Roman" w:cs="Times New Roman"/>
          <w:sz w:val="28"/>
          <w:szCs w:val="28"/>
        </w:rPr>
        <w:t xml:space="preserve">=10499.0, стандартное отклонение </w:t>
      </w:r>
      <w:r w:rsidR="000358B2">
        <w:rPr>
          <w:rFonts w:ascii="Times New Roman" w:eastAsia="Times New Roman" w:hAnsi="Times New Roman" w:cs="Times New Roman"/>
          <w:sz w:val="28"/>
          <w:szCs w:val="28"/>
          <w:lang w:val="en-US"/>
        </w:rPr>
        <w:t>R</w:t>
      </w:r>
      <w:r w:rsidR="000358B2" w:rsidRPr="002F72CA">
        <w:rPr>
          <w:rFonts w:ascii="Times New Roman" w:eastAsia="Times New Roman" w:hAnsi="Times New Roman" w:cs="Times New Roman"/>
          <w:sz w:val="28"/>
          <w:szCs w:val="28"/>
          <w:lang w:val="en-US"/>
        </w:rPr>
        <w:t>S</w:t>
      </w:r>
      <w:r w:rsidR="000358B2">
        <w:rPr>
          <w:rFonts w:ascii="Times New Roman" w:eastAsia="Times New Roman" w:hAnsi="Times New Roman" w:cs="Times New Roman"/>
          <w:sz w:val="28"/>
          <w:szCs w:val="28"/>
          <w:lang w:val="en-US"/>
        </w:rPr>
        <w:t>E</w:t>
      </w:r>
      <w:r w:rsidR="00197163" w:rsidRPr="002F72CA">
        <w:rPr>
          <w:rFonts w:ascii="Times New Roman" w:eastAsia="Times New Roman" w:hAnsi="Times New Roman" w:cs="Times New Roman"/>
          <w:sz w:val="28"/>
          <w:szCs w:val="28"/>
        </w:rPr>
        <w:t xml:space="preserve">=102.5. </w:t>
      </w:r>
      <w:r w:rsidR="00C038C6" w:rsidRPr="002F72CA">
        <w:rPr>
          <w:rFonts w:ascii="Times New Roman" w:eastAsia="Times New Roman" w:hAnsi="Times New Roman" w:cs="Times New Roman"/>
          <w:sz w:val="28"/>
          <w:szCs w:val="28"/>
        </w:rPr>
        <w:t xml:space="preserve">Риск высокий, сопоставимый с порядком цены. Нисходящий тренд уже формировался в конце 2021 года и только был усилен внешним возмущающим фактором. </w:t>
      </w:r>
      <w:r w:rsidR="00EF43FF" w:rsidRPr="002F72CA">
        <w:rPr>
          <w:rFonts w:ascii="Times New Roman" w:eastAsia="Times New Roman" w:hAnsi="Times New Roman" w:cs="Times New Roman"/>
          <w:sz w:val="28"/>
          <w:szCs w:val="28"/>
        </w:rPr>
        <w:t>В этом случае модель верно указывает нисходящий прогнозный тренд, но не может дать адекватный прогноз по глубине и скорости его снижения.</w:t>
      </w:r>
    </w:p>
    <w:p w14:paraId="15B6E7BB" w14:textId="1B1BBA5E" w:rsidR="00DE354E" w:rsidRPr="002F72CA" w:rsidRDefault="00EF43FF" w:rsidP="002F72CA">
      <w:pPr>
        <w:spacing w:after="0" w:line="360" w:lineRule="auto"/>
        <w:ind w:firstLine="720"/>
        <w:jc w:val="both"/>
        <w:rPr>
          <w:rFonts w:ascii="Times New Roman" w:hAnsi="Times New Roman" w:cs="Times New Roman"/>
          <w:sz w:val="28"/>
          <w:szCs w:val="28"/>
        </w:rPr>
      </w:pPr>
      <w:r w:rsidRPr="002F72CA">
        <w:rPr>
          <w:rFonts w:ascii="Times New Roman" w:hAnsi="Times New Roman" w:cs="Times New Roman"/>
          <w:sz w:val="28"/>
          <w:szCs w:val="28"/>
        </w:rPr>
        <w:t xml:space="preserve">Сдвинем обучающую, тестовую выборки и период прогнозирования на 1 и 2 квартала вперед, так, чтобы обучающая выборка захватила момент </w:t>
      </w:r>
      <w:r w:rsidRPr="002F72CA">
        <w:rPr>
          <w:rFonts w:ascii="Times New Roman" w:hAnsi="Times New Roman" w:cs="Times New Roman"/>
          <w:sz w:val="28"/>
          <w:szCs w:val="28"/>
        </w:rPr>
        <w:lastRenderedPageBreak/>
        <w:t>наибольшего падения наблюденных значений. Результаты показаны на рисунке 6 (сдвиг на 1 квартал) и на рисунке 7 (сдвиг на два квартала).</w:t>
      </w:r>
    </w:p>
    <w:p w14:paraId="30313627" w14:textId="6C92AE3F" w:rsidR="00FC73DA" w:rsidRPr="002F72CA" w:rsidRDefault="00FC73DA" w:rsidP="002F72CA">
      <w:pPr>
        <w:spacing w:after="0" w:line="360" w:lineRule="auto"/>
        <w:jc w:val="center"/>
        <w:rPr>
          <w:rFonts w:ascii="Times New Roman" w:hAnsi="Times New Roman" w:cs="Times New Roman"/>
          <w:sz w:val="28"/>
          <w:szCs w:val="28"/>
        </w:rPr>
      </w:pPr>
      <w:r w:rsidRPr="002F72CA">
        <w:rPr>
          <w:rFonts w:ascii="Times New Roman" w:hAnsi="Times New Roman" w:cs="Times New Roman"/>
          <w:noProof/>
          <w:sz w:val="28"/>
          <w:szCs w:val="28"/>
          <w:lang w:val="en-US"/>
        </w:rPr>
        <w:drawing>
          <wp:inline distT="0" distB="0" distL="0" distR="0" wp14:anchorId="7975F814" wp14:editId="3124D1D5">
            <wp:extent cx="5721985" cy="2493645"/>
            <wp:effectExtent l="0" t="0" r="0" b="1905"/>
            <wp:docPr id="107936377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21985" cy="2493645"/>
                    </a:xfrm>
                    <a:prstGeom prst="rect">
                      <a:avLst/>
                    </a:prstGeom>
                    <a:noFill/>
                    <a:ln>
                      <a:noFill/>
                    </a:ln>
                  </pic:spPr>
                </pic:pic>
              </a:graphicData>
            </a:graphic>
          </wp:inline>
        </w:drawing>
      </w:r>
    </w:p>
    <w:p w14:paraId="4FEB9899" w14:textId="7F19561A" w:rsidR="00EF43FF" w:rsidRDefault="00663AB7" w:rsidP="002F72CA">
      <w:pPr>
        <w:spacing w:after="0" w:line="360" w:lineRule="auto"/>
        <w:jc w:val="both"/>
        <w:rPr>
          <w:rFonts w:ascii="Times New Roman" w:eastAsia="Times New Roman" w:hAnsi="Times New Roman" w:cs="Times New Roman"/>
          <w:sz w:val="28"/>
          <w:szCs w:val="28"/>
        </w:rPr>
      </w:pPr>
      <w:r w:rsidRPr="002F72CA">
        <w:rPr>
          <w:rFonts w:ascii="Times New Roman" w:eastAsia="Times New Roman" w:hAnsi="Times New Roman" w:cs="Times New Roman"/>
          <w:sz w:val="28"/>
          <w:szCs w:val="28"/>
        </w:rPr>
        <w:t>Рис</w:t>
      </w:r>
      <w:r w:rsidR="002F72CA">
        <w:rPr>
          <w:rFonts w:ascii="Times New Roman" w:eastAsia="Times New Roman" w:hAnsi="Times New Roman" w:cs="Times New Roman"/>
          <w:sz w:val="28"/>
          <w:szCs w:val="28"/>
        </w:rPr>
        <w:t>унок</w:t>
      </w:r>
      <w:r w:rsidR="00EF43FF" w:rsidRPr="002F72CA">
        <w:rPr>
          <w:rFonts w:ascii="Times New Roman" w:eastAsia="Times New Roman" w:hAnsi="Times New Roman" w:cs="Times New Roman"/>
          <w:sz w:val="28"/>
          <w:szCs w:val="28"/>
        </w:rPr>
        <w:t xml:space="preserve"> </w:t>
      </w:r>
      <w:r w:rsidR="00402523" w:rsidRPr="002F72CA">
        <w:rPr>
          <w:rFonts w:ascii="Times New Roman" w:eastAsia="Times New Roman" w:hAnsi="Times New Roman" w:cs="Times New Roman"/>
          <w:sz w:val="28"/>
          <w:szCs w:val="28"/>
        </w:rPr>
        <w:t>6</w:t>
      </w:r>
      <w:r w:rsidR="002F72CA">
        <w:rPr>
          <w:rFonts w:ascii="Times New Roman" w:eastAsia="Times New Roman" w:hAnsi="Times New Roman" w:cs="Times New Roman"/>
          <w:sz w:val="28"/>
          <w:szCs w:val="28"/>
        </w:rPr>
        <w:t>.</w:t>
      </w:r>
      <w:r w:rsidRPr="002F72CA">
        <w:rPr>
          <w:rFonts w:ascii="Times New Roman" w:eastAsia="Times New Roman" w:hAnsi="Times New Roman" w:cs="Times New Roman"/>
          <w:sz w:val="28"/>
          <w:szCs w:val="28"/>
        </w:rPr>
        <w:t xml:space="preserve"> </w:t>
      </w:r>
      <w:r w:rsidR="00EF43FF" w:rsidRPr="002F72CA">
        <w:rPr>
          <w:rFonts w:ascii="Times New Roman" w:eastAsia="Times New Roman" w:hAnsi="Times New Roman" w:cs="Times New Roman"/>
          <w:sz w:val="28"/>
          <w:szCs w:val="28"/>
        </w:rPr>
        <w:t>Прогноз цены закрытия обыкновенных акций Сбербанка на 366 дней в момент наибольшего падения цены в 2022 году. Зеленый цвет – наблюдаемые значения цены закрытия, голубой цвет – обучающая выборка, желтый цвет – тестовая выборка, красный цвет – прогноз.</w:t>
      </w:r>
    </w:p>
    <w:p w14:paraId="7C01724B" w14:textId="1C354F1E" w:rsidR="00E241D5" w:rsidRPr="002F72CA" w:rsidRDefault="00E241D5" w:rsidP="00E241D5">
      <w:pPr>
        <w:spacing w:after="0" w:line="360" w:lineRule="auto"/>
        <w:ind w:firstLine="720"/>
        <w:jc w:val="both"/>
        <w:rPr>
          <w:rFonts w:ascii="Times New Roman" w:eastAsia="Times New Roman" w:hAnsi="Times New Roman" w:cs="Times New Roman"/>
          <w:sz w:val="28"/>
          <w:szCs w:val="28"/>
        </w:rPr>
      </w:pPr>
      <w:r w:rsidRPr="002F72CA">
        <w:rPr>
          <w:rFonts w:ascii="Times New Roman" w:eastAsia="Times New Roman" w:hAnsi="Times New Roman" w:cs="Times New Roman"/>
          <w:sz w:val="28"/>
          <w:szCs w:val="28"/>
        </w:rPr>
        <w:t xml:space="preserve">Среднеквадратическое отклонение, полученное при прогнозе по лучшей модели </w:t>
      </w:r>
      <w:r w:rsidRPr="002F72CA">
        <w:rPr>
          <w:rFonts w:ascii="Times New Roman" w:eastAsia="Times New Roman" w:hAnsi="Times New Roman" w:cs="Times New Roman"/>
          <w:sz w:val="28"/>
          <w:szCs w:val="28"/>
          <w:lang w:val="en-US"/>
        </w:rPr>
        <w:t>MSE</w:t>
      </w:r>
      <w:r w:rsidRPr="002F72CA">
        <w:rPr>
          <w:rFonts w:ascii="Times New Roman" w:eastAsia="Times New Roman" w:hAnsi="Times New Roman" w:cs="Times New Roman"/>
          <w:sz w:val="28"/>
          <w:szCs w:val="28"/>
        </w:rPr>
        <w:t xml:space="preserve">=1215.8, стандартное отклонение </w:t>
      </w:r>
      <w:r w:rsidR="000358B2">
        <w:rPr>
          <w:rFonts w:ascii="Times New Roman" w:eastAsia="Times New Roman" w:hAnsi="Times New Roman" w:cs="Times New Roman"/>
          <w:sz w:val="28"/>
          <w:szCs w:val="28"/>
          <w:lang w:val="en-US"/>
        </w:rPr>
        <w:t>R</w:t>
      </w:r>
      <w:r w:rsidR="000358B2" w:rsidRPr="002F72CA">
        <w:rPr>
          <w:rFonts w:ascii="Times New Roman" w:eastAsia="Times New Roman" w:hAnsi="Times New Roman" w:cs="Times New Roman"/>
          <w:sz w:val="28"/>
          <w:szCs w:val="28"/>
          <w:lang w:val="en-US"/>
        </w:rPr>
        <w:t>S</w:t>
      </w:r>
      <w:r w:rsidR="000358B2">
        <w:rPr>
          <w:rFonts w:ascii="Times New Roman" w:eastAsia="Times New Roman" w:hAnsi="Times New Roman" w:cs="Times New Roman"/>
          <w:sz w:val="28"/>
          <w:szCs w:val="28"/>
          <w:lang w:val="en-US"/>
        </w:rPr>
        <w:t>E</w:t>
      </w:r>
      <w:r w:rsidRPr="002F72CA">
        <w:rPr>
          <w:rFonts w:ascii="Times New Roman" w:eastAsia="Times New Roman" w:hAnsi="Times New Roman" w:cs="Times New Roman"/>
          <w:sz w:val="28"/>
          <w:szCs w:val="28"/>
        </w:rPr>
        <w:t>=34.9. Риск остается высоким, но уже не кажется таким большим, как в предыдущем случае. Модель по-прежнему уверенно указывает на восходящий тренд, хорошо оценивает прирост, но не в состоянии прогнозировать период низких цен, предшествующий восходящему тренду, который продолжался весь 2022 год.</w:t>
      </w:r>
    </w:p>
    <w:p w14:paraId="0F06A7BE" w14:textId="3ACA0EAD" w:rsidR="002F72CA" w:rsidRPr="002F72CA" w:rsidRDefault="00E241D5" w:rsidP="002F72CA">
      <w:pPr>
        <w:spacing w:after="0" w:line="360" w:lineRule="auto"/>
        <w:jc w:val="both"/>
        <w:rPr>
          <w:rFonts w:ascii="Times New Roman" w:eastAsia="Times New Roman" w:hAnsi="Times New Roman" w:cs="Times New Roman"/>
          <w:sz w:val="28"/>
          <w:szCs w:val="28"/>
        </w:rPr>
      </w:pPr>
      <w:r w:rsidRPr="002F72CA">
        <w:rPr>
          <w:rFonts w:ascii="Times New Roman" w:hAnsi="Times New Roman" w:cs="Times New Roman"/>
          <w:noProof/>
          <w:sz w:val="28"/>
          <w:szCs w:val="28"/>
          <w:lang w:val="en-US"/>
        </w:rPr>
        <w:lastRenderedPageBreak/>
        <w:drawing>
          <wp:inline distT="0" distB="0" distL="0" distR="0" wp14:anchorId="265B3660" wp14:editId="1441C909">
            <wp:extent cx="5721985" cy="2493645"/>
            <wp:effectExtent l="0" t="0" r="0" b="1905"/>
            <wp:docPr id="760412988"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21985" cy="2493645"/>
                    </a:xfrm>
                    <a:prstGeom prst="rect">
                      <a:avLst/>
                    </a:prstGeom>
                    <a:noFill/>
                    <a:ln>
                      <a:noFill/>
                    </a:ln>
                  </pic:spPr>
                </pic:pic>
              </a:graphicData>
            </a:graphic>
          </wp:inline>
        </w:drawing>
      </w:r>
      <w:r w:rsidR="002F72CA" w:rsidRPr="002F72CA">
        <w:rPr>
          <w:rFonts w:ascii="Times New Roman" w:eastAsia="Times New Roman" w:hAnsi="Times New Roman" w:cs="Times New Roman"/>
          <w:sz w:val="28"/>
          <w:szCs w:val="28"/>
        </w:rPr>
        <w:t>Рис</w:t>
      </w:r>
      <w:r w:rsidR="002F72CA">
        <w:rPr>
          <w:rFonts w:ascii="Times New Roman" w:eastAsia="Times New Roman" w:hAnsi="Times New Roman" w:cs="Times New Roman"/>
          <w:sz w:val="28"/>
          <w:szCs w:val="28"/>
        </w:rPr>
        <w:t>унок</w:t>
      </w:r>
      <w:r w:rsidR="002F72CA" w:rsidRPr="002F72CA">
        <w:rPr>
          <w:rFonts w:ascii="Times New Roman" w:eastAsia="Times New Roman" w:hAnsi="Times New Roman" w:cs="Times New Roman"/>
          <w:sz w:val="28"/>
          <w:szCs w:val="28"/>
        </w:rPr>
        <w:t xml:space="preserve"> 7</w:t>
      </w:r>
      <w:r w:rsidR="002F72CA">
        <w:rPr>
          <w:rFonts w:ascii="Times New Roman" w:eastAsia="Times New Roman" w:hAnsi="Times New Roman" w:cs="Times New Roman"/>
          <w:sz w:val="28"/>
          <w:szCs w:val="28"/>
        </w:rPr>
        <w:t>.</w:t>
      </w:r>
      <w:r w:rsidR="002F72CA" w:rsidRPr="002F72CA">
        <w:rPr>
          <w:rFonts w:ascii="Times New Roman" w:eastAsia="Times New Roman" w:hAnsi="Times New Roman" w:cs="Times New Roman"/>
          <w:sz w:val="28"/>
          <w:szCs w:val="28"/>
        </w:rPr>
        <w:t xml:space="preserve"> Прогноз цены закрытия обыкновенных акций Сбербанка на 366 дней в период наибольшего снижения цены в середине 2022 года. Зеленый цвет – наблюдаемые значения цены закрытия, голубой цвет – обучающая выборка, желтый цвет – тестовая выборка, красный цвет – прогноз.</w:t>
      </w:r>
    </w:p>
    <w:p w14:paraId="1BB4E889" w14:textId="77777777" w:rsidR="002F72CA" w:rsidRPr="002F72CA" w:rsidRDefault="002F72CA" w:rsidP="002F72CA">
      <w:pPr>
        <w:spacing w:after="0" w:line="360" w:lineRule="auto"/>
        <w:jc w:val="both"/>
        <w:rPr>
          <w:rFonts w:ascii="Times New Roman" w:eastAsia="Times New Roman" w:hAnsi="Times New Roman" w:cs="Times New Roman"/>
          <w:sz w:val="28"/>
          <w:szCs w:val="28"/>
        </w:rPr>
      </w:pPr>
    </w:p>
    <w:p w14:paraId="527290E7" w14:textId="0DEAD6E2" w:rsidR="005521B7" w:rsidRDefault="00DA3978" w:rsidP="00391CD6">
      <w:pPr>
        <w:spacing w:after="0" w:line="360" w:lineRule="auto"/>
        <w:ind w:firstLine="720"/>
        <w:jc w:val="both"/>
        <w:rPr>
          <w:rFonts w:ascii="Times New Roman" w:eastAsia="Times New Roman" w:hAnsi="Times New Roman" w:cs="Times New Roman"/>
          <w:sz w:val="28"/>
          <w:szCs w:val="28"/>
        </w:rPr>
      </w:pPr>
      <w:r w:rsidRPr="007D3896">
        <w:rPr>
          <w:rFonts w:ascii="Times New Roman" w:eastAsia="Times New Roman" w:hAnsi="Times New Roman" w:cs="Times New Roman"/>
          <w:sz w:val="28"/>
          <w:szCs w:val="28"/>
        </w:rPr>
        <w:t>Среднеквадратическое отклонение,</w:t>
      </w:r>
      <w:r w:rsidR="00197163" w:rsidRPr="007D3896">
        <w:rPr>
          <w:rFonts w:ascii="Times New Roman" w:eastAsia="Times New Roman" w:hAnsi="Times New Roman" w:cs="Times New Roman"/>
          <w:sz w:val="28"/>
          <w:szCs w:val="28"/>
        </w:rPr>
        <w:t xml:space="preserve"> полученное при прогнозе по лучшей модели </w:t>
      </w:r>
      <w:r w:rsidR="00197163" w:rsidRPr="007D3896">
        <w:rPr>
          <w:rFonts w:ascii="Times New Roman" w:eastAsia="Times New Roman" w:hAnsi="Times New Roman" w:cs="Times New Roman"/>
          <w:sz w:val="28"/>
          <w:szCs w:val="28"/>
          <w:lang w:val="en-US"/>
        </w:rPr>
        <w:t>MSE</w:t>
      </w:r>
      <w:r w:rsidR="00197163" w:rsidRPr="007D3896">
        <w:rPr>
          <w:rFonts w:ascii="Times New Roman" w:eastAsia="Times New Roman" w:hAnsi="Times New Roman" w:cs="Times New Roman"/>
          <w:sz w:val="28"/>
          <w:szCs w:val="28"/>
        </w:rPr>
        <w:t>=</w:t>
      </w:r>
      <w:r w:rsidR="00197163">
        <w:rPr>
          <w:rFonts w:ascii="Times New Roman" w:eastAsia="Times New Roman" w:hAnsi="Times New Roman" w:cs="Times New Roman"/>
          <w:sz w:val="28"/>
          <w:szCs w:val="28"/>
        </w:rPr>
        <w:t>775.8</w:t>
      </w:r>
      <w:r w:rsidR="00197163" w:rsidRPr="007D3896">
        <w:rPr>
          <w:rFonts w:ascii="Times New Roman" w:eastAsia="Times New Roman" w:hAnsi="Times New Roman" w:cs="Times New Roman"/>
          <w:sz w:val="28"/>
          <w:szCs w:val="28"/>
        </w:rPr>
        <w:t xml:space="preserve">, стандартное отклонение </w:t>
      </w:r>
      <w:r w:rsidR="000358B2">
        <w:rPr>
          <w:rFonts w:ascii="Times New Roman" w:eastAsia="Times New Roman" w:hAnsi="Times New Roman" w:cs="Times New Roman"/>
          <w:sz w:val="28"/>
          <w:szCs w:val="28"/>
          <w:lang w:val="en-US"/>
        </w:rPr>
        <w:t>R</w:t>
      </w:r>
      <w:r w:rsidR="000358B2" w:rsidRPr="002F72CA">
        <w:rPr>
          <w:rFonts w:ascii="Times New Roman" w:eastAsia="Times New Roman" w:hAnsi="Times New Roman" w:cs="Times New Roman"/>
          <w:sz w:val="28"/>
          <w:szCs w:val="28"/>
          <w:lang w:val="en-US"/>
        </w:rPr>
        <w:t>S</w:t>
      </w:r>
      <w:r w:rsidR="000358B2">
        <w:rPr>
          <w:rFonts w:ascii="Times New Roman" w:eastAsia="Times New Roman" w:hAnsi="Times New Roman" w:cs="Times New Roman"/>
          <w:sz w:val="28"/>
          <w:szCs w:val="28"/>
          <w:lang w:val="en-US"/>
        </w:rPr>
        <w:t>E</w:t>
      </w:r>
      <w:r w:rsidR="00197163" w:rsidRPr="007D3896">
        <w:rPr>
          <w:rFonts w:ascii="Times New Roman" w:eastAsia="Times New Roman" w:hAnsi="Times New Roman" w:cs="Times New Roman"/>
          <w:sz w:val="28"/>
          <w:szCs w:val="28"/>
        </w:rPr>
        <w:t>=</w:t>
      </w:r>
      <w:r w:rsidR="00197163">
        <w:rPr>
          <w:rFonts w:ascii="Times New Roman" w:eastAsia="Times New Roman" w:hAnsi="Times New Roman" w:cs="Times New Roman"/>
          <w:sz w:val="28"/>
          <w:szCs w:val="28"/>
        </w:rPr>
        <w:t xml:space="preserve">27.9. </w:t>
      </w:r>
      <w:r w:rsidR="00FA7E04">
        <w:rPr>
          <w:rFonts w:ascii="Times New Roman" w:eastAsia="Times New Roman" w:hAnsi="Times New Roman" w:cs="Times New Roman"/>
          <w:sz w:val="28"/>
          <w:szCs w:val="28"/>
        </w:rPr>
        <w:t>Риск снизился. Модель уверенно указывает на восходящий тренд, хорошо оценивает прирост, еще не достаточно точна, но уже позволяет вырабатывать торговые стратегии.</w:t>
      </w:r>
    </w:p>
    <w:p w14:paraId="7B0A139D" w14:textId="77777777" w:rsidR="00391CD6" w:rsidRDefault="00391CD6" w:rsidP="00391CD6">
      <w:pPr>
        <w:spacing w:after="0" w:line="360" w:lineRule="auto"/>
        <w:ind w:firstLine="720"/>
        <w:jc w:val="both"/>
        <w:rPr>
          <w:rFonts w:ascii="Times New Roman" w:eastAsia="Times New Roman" w:hAnsi="Times New Roman" w:cs="Times New Roman"/>
          <w:sz w:val="28"/>
          <w:szCs w:val="28"/>
        </w:rPr>
      </w:pPr>
    </w:p>
    <w:p w14:paraId="0E912E08" w14:textId="73D3BC75" w:rsidR="005E0420" w:rsidRPr="005E0420" w:rsidRDefault="005E0420" w:rsidP="00391CD6">
      <w:pPr>
        <w:spacing w:after="0" w:line="360" w:lineRule="auto"/>
        <w:ind w:firstLine="720"/>
        <w:rPr>
          <w:rFonts w:ascii="Times New Roman" w:eastAsia="Times New Roman" w:hAnsi="Times New Roman" w:cs="Times New Roman"/>
          <w:b/>
          <w:sz w:val="28"/>
          <w:szCs w:val="28"/>
        </w:rPr>
      </w:pPr>
      <w:r w:rsidRPr="005E0420">
        <w:rPr>
          <w:rFonts w:ascii="Times New Roman" w:eastAsia="Times New Roman" w:hAnsi="Times New Roman" w:cs="Times New Roman"/>
          <w:b/>
          <w:sz w:val="28"/>
          <w:szCs w:val="28"/>
        </w:rPr>
        <w:t>Выводы</w:t>
      </w:r>
    </w:p>
    <w:p w14:paraId="43D8F14F" w14:textId="5C0E2693" w:rsidR="00DA3978" w:rsidRDefault="00DC725C" w:rsidP="00391CD6">
      <w:pPr>
        <w:spacing w:after="0"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Основной новизной предложенной методики и модели является подготовка обучающей выборки, которая учитывает фрактальный характер временного ряда и его динамические характеристики.</w:t>
      </w:r>
    </w:p>
    <w:p w14:paraId="262C0F57" w14:textId="7C47316D" w:rsidR="005E0420" w:rsidRDefault="00DC725C" w:rsidP="00391CD6">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Разработанная модель и соответствующая программа позволили довольно точно прогнозировать движение цены выбранного актива и позволяет строить торговые стратегии в краткосрочном периоде. Проведенные численные эксперименты показали, что модель адекватно реагирует на быстро нарастающие тенденции рынка, обусловленные внешними возмущающими факторами. В случае неожиданных, резких </w:t>
      </w:r>
      <w:r>
        <w:rPr>
          <w:rFonts w:ascii="Times New Roman" w:hAnsi="Times New Roman" w:cs="Times New Roman"/>
          <w:sz w:val="28"/>
          <w:szCs w:val="28"/>
        </w:rPr>
        <w:lastRenderedPageBreak/>
        <w:t>внешних возмущений модель сохраняет способность верно прогнозировать направление тренда, в том числе в точках разворота, но теряет в точности прогноза, в силу значительного увеличения риска.</w:t>
      </w:r>
    </w:p>
    <w:p w14:paraId="054241A5" w14:textId="77777777" w:rsidR="000358B2" w:rsidRPr="00DA3978" w:rsidRDefault="000358B2" w:rsidP="00391CD6">
      <w:pPr>
        <w:spacing w:after="0" w:line="360" w:lineRule="auto"/>
        <w:ind w:firstLine="720"/>
        <w:jc w:val="both"/>
        <w:rPr>
          <w:rFonts w:ascii="Times New Roman" w:eastAsia="Times New Roman" w:hAnsi="Times New Roman" w:cs="Times New Roman"/>
          <w:sz w:val="28"/>
          <w:szCs w:val="28"/>
        </w:rPr>
      </w:pPr>
    </w:p>
    <w:p w14:paraId="686E5439" w14:textId="7D2820BD" w:rsidR="00665208" w:rsidRPr="00DA3978" w:rsidRDefault="005E0420" w:rsidP="00391CD6">
      <w:pPr>
        <w:keepNext/>
        <w:spacing w:after="0" w:line="240" w:lineRule="auto"/>
        <w:ind w:firstLine="720"/>
        <w:jc w:val="both"/>
        <w:rPr>
          <w:rFonts w:ascii="Times New Roman" w:eastAsia="Times New Roman" w:hAnsi="Times New Roman" w:cs="Times New Roman"/>
          <w:b/>
          <w:sz w:val="24"/>
          <w:szCs w:val="24"/>
        </w:rPr>
      </w:pPr>
      <w:r w:rsidRPr="00DA3978">
        <w:rPr>
          <w:rFonts w:ascii="Times New Roman" w:hAnsi="Times New Roman" w:cs="Times New Roman"/>
          <w:b/>
          <w:sz w:val="24"/>
          <w:szCs w:val="24"/>
        </w:rPr>
        <w:t>Литература</w:t>
      </w:r>
    </w:p>
    <w:p w14:paraId="03988943" w14:textId="77F28E47" w:rsidR="006452A5" w:rsidRPr="006452A5" w:rsidRDefault="006452A5" w:rsidP="00FE752E">
      <w:pPr>
        <w:pStyle w:val="ListParagraph"/>
        <w:numPr>
          <w:ilvl w:val="0"/>
          <w:numId w:val="1"/>
        </w:numPr>
        <w:shd w:val="clear" w:color="auto" w:fill="FFFFFF"/>
        <w:tabs>
          <w:tab w:val="left" w:pos="851"/>
        </w:tabs>
        <w:autoSpaceDE w:val="0"/>
        <w:autoSpaceDN w:val="0"/>
        <w:adjustRightInd w:val="0"/>
        <w:spacing w:after="0" w:line="240" w:lineRule="auto"/>
        <w:ind w:left="0" w:firstLine="567"/>
        <w:contextualSpacing w:val="0"/>
        <w:jc w:val="both"/>
        <w:rPr>
          <w:rFonts w:ascii="Times New Roman" w:hAnsi="Times New Roman"/>
          <w:sz w:val="24"/>
          <w:szCs w:val="24"/>
        </w:rPr>
      </w:pPr>
      <w:proofErr w:type="spellStart"/>
      <w:r w:rsidRPr="006452A5">
        <w:rPr>
          <w:rFonts w:ascii="Times New Roman" w:hAnsi="Times New Roman"/>
          <w:sz w:val="24"/>
          <w:szCs w:val="24"/>
        </w:rPr>
        <w:t>Кесиян</w:t>
      </w:r>
      <w:proofErr w:type="spellEnd"/>
      <w:r w:rsidRPr="006452A5">
        <w:rPr>
          <w:rFonts w:ascii="Times New Roman" w:hAnsi="Times New Roman"/>
          <w:sz w:val="24"/>
          <w:szCs w:val="24"/>
        </w:rPr>
        <w:t xml:space="preserve">, Г. А. Математические модели ценообразования на российском рынке ценных бумаг / Г. А. </w:t>
      </w:r>
      <w:proofErr w:type="spellStart"/>
      <w:r w:rsidRPr="006452A5">
        <w:rPr>
          <w:rFonts w:ascii="Times New Roman" w:hAnsi="Times New Roman"/>
          <w:sz w:val="24"/>
          <w:szCs w:val="24"/>
        </w:rPr>
        <w:t>Кесиян</w:t>
      </w:r>
      <w:proofErr w:type="spellEnd"/>
      <w:r w:rsidRPr="006452A5">
        <w:rPr>
          <w:rFonts w:ascii="Times New Roman" w:hAnsi="Times New Roman"/>
          <w:sz w:val="24"/>
          <w:szCs w:val="24"/>
        </w:rPr>
        <w:t xml:space="preserve">, М. А. Х. </w:t>
      </w:r>
      <w:proofErr w:type="spellStart"/>
      <w:r w:rsidRPr="006452A5">
        <w:rPr>
          <w:rFonts w:ascii="Times New Roman" w:hAnsi="Times New Roman"/>
          <w:sz w:val="24"/>
          <w:szCs w:val="24"/>
        </w:rPr>
        <w:t>Уртенов</w:t>
      </w:r>
      <w:proofErr w:type="spellEnd"/>
      <w:r w:rsidRPr="006452A5">
        <w:rPr>
          <w:rFonts w:ascii="Times New Roman" w:hAnsi="Times New Roman"/>
          <w:sz w:val="24"/>
          <w:szCs w:val="24"/>
        </w:rPr>
        <w:t>, А. В. Коваленко. – Красно-дар : Кубанский государственный университет, 2014. – 158 с. – ISBN 978-5-8209-1074-6. – EDN XRJNCM.</w:t>
      </w:r>
    </w:p>
    <w:p w14:paraId="0F9D039F" w14:textId="42E26DBB" w:rsidR="009D4816" w:rsidRPr="00DA3978" w:rsidRDefault="009D4816" w:rsidP="00FE752E">
      <w:pPr>
        <w:pStyle w:val="ListParagraph"/>
        <w:numPr>
          <w:ilvl w:val="0"/>
          <w:numId w:val="1"/>
        </w:numPr>
        <w:shd w:val="clear" w:color="auto" w:fill="FFFFFF"/>
        <w:tabs>
          <w:tab w:val="left" w:pos="851"/>
        </w:tabs>
        <w:autoSpaceDE w:val="0"/>
        <w:autoSpaceDN w:val="0"/>
        <w:adjustRightInd w:val="0"/>
        <w:spacing w:after="0" w:line="240" w:lineRule="auto"/>
        <w:ind w:left="0" w:firstLine="567"/>
        <w:contextualSpacing w:val="0"/>
        <w:jc w:val="both"/>
        <w:rPr>
          <w:rFonts w:ascii="Times New Roman" w:hAnsi="Times New Roman"/>
          <w:sz w:val="24"/>
          <w:szCs w:val="24"/>
        </w:rPr>
      </w:pPr>
      <w:proofErr w:type="spellStart"/>
      <w:r w:rsidRPr="00DA3978">
        <w:rPr>
          <w:rFonts w:ascii="Times New Roman" w:hAnsi="Times New Roman"/>
          <w:sz w:val="24"/>
          <w:szCs w:val="24"/>
          <w:lang w:val="en-US"/>
        </w:rPr>
        <w:t>Dadabada</w:t>
      </w:r>
      <w:proofErr w:type="spellEnd"/>
      <w:r w:rsidRPr="00DA3978">
        <w:rPr>
          <w:rFonts w:ascii="Times New Roman" w:hAnsi="Times New Roman"/>
          <w:sz w:val="24"/>
          <w:szCs w:val="24"/>
          <w:lang w:val="en-US"/>
        </w:rPr>
        <w:t xml:space="preserve">, </w:t>
      </w:r>
      <w:proofErr w:type="spellStart"/>
      <w:r w:rsidRPr="00DA3978">
        <w:rPr>
          <w:rFonts w:ascii="Times New Roman" w:hAnsi="Times New Roman"/>
          <w:sz w:val="24"/>
          <w:szCs w:val="24"/>
          <w:lang w:val="en-US"/>
        </w:rPr>
        <w:t>Pradeepkumar</w:t>
      </w:r>
      <w:proofErr w:type="spellEnd"/>
      <w:r w:rsidRPr="00DA3978">
        <w:rPr>
          <w:rFonts w:ascii="Times New Roman" w:hAnsi="Times New Roman"/>
          <w:sz w:val="24"/>
          <w:szCs w:val="24"/>
          <w:lang w:val="en-US"/>
        </w:rPr>
        <w:t xml:space="preserve"> &amp; </w:t>
      </w:r>
      <w:proofErr w:type="spellStart"/>
      <w:r w:rsidRPr="00DA3978">
        <w:rPr>
          <w:rFonts w:ascii="Times New Roman" w:hAnsi="Times New Roman"/>
          <w:sz w:val="24"/>
          <w:szCs w:val="24"/>
          <w:lang w:val="en-US"/>
        </w:rPr>
        <w:t>Vadlamani</w:t>
      </w:r>
      <w:proofErr w:type="spellEnd"/>
      <w:r w:rsidRPr="00DA3978">
        <w:rPr>
          <w:rFonts w:ascii="Times New Roman" w:hAnsi="Times New Roman"/>
          <w:sz w:val="24"/>
          <w:szCs w:val="24"/>
          <w:lang w:val="en-US"/>
        </w:rPr>
        <w:t xml:space="preserve">, Ravi. (2020). Financial time series prediction: an approach using motif information and neural networks. </w:t>
      </w:r>
      <w:r w:rsidRPr="00BD3EA4">
        <w:rPr>
          <w:rFonts w:ascii="Times New Roman" w:hAnsi="Times New Roman"/>
          <w:sz w:val="24"/>
          <w:szCs w:val="24"/>
          <w:lang w:val="en-US"/>
        </w:rPr>
        <w:t xml:space="preserve">International Journal of Data Science. </w:t>
      </w:r>
      <w:r w:rsidRPr="00DA3978">
        <w:rPr>
          <w:rFonts w:ascii="Times New Roman" w:hAnsi="Times New Roman"/>
          <w:sz w:val="24"/>
          <w:szCs w:val="24"/>
        </w:rPr>
        <w:t>5. 79. 10.1504/IJDS.2020.10031614.</w:t>
      </w:r>
    </w:p>
    <w:p w14:paraId="2892AB88" w14:textId="4530EBB2" w:rsidR="009D4816" w:rsidRPr="00DA3978" w:rsidRDefault="002238AB" w:rsidP="00FE752E">
      <w:pPr>
        <w:pStyle w:val="ListParagraph"/>
        <w:numPr>
          <w:ilvl w:val="0"/>
          <w:numId w:val="1"/>
        </w:numPr>
        <w:shd w:val="clear" w:color="auto" w:fill="FFFFFF"/>
        <w:tabs>
          <w:tab w:val="left" w:pos="851"/>
        </w:tabs>
        <w:autoSpaceDE w:val="0"/>
        <w:autoSpaceDN w:val="0"/>
        <w:adjustRightInd w:val="0"/>
        <w:spacing w:after="0" w:line="240" w:lineRule="auto"/>
        <w:ind w:left="0" w:firstLine="567"/>
        <w:contextualSpacing w:val="0"/>
        <w:jc w:val="both"/>
        <w:rPr>
          <w:rFonts w:ascii="Times New Roman" w:hAnsi="Times New Roman"/>
          <w:sz w:val="24"/>
          <w:szCs w:val="24"/>
        </w:rPr>
      </w:pPr>
      <w:r w:rsidRPr="00DA3978">
        <w:rPr>
          <w:rFonts w:ascii="Times New Roman" w:hAnsi="Times New Roman"/>
          <w:sz w:val="24"/>
          <w:szCs w:val="24"/>
          <w:lang w:val="en-US"/>
        </w:rPr>
        <w:t>Meng, X. A hybrid model for assessing the price behavior of financial markets: a case study of the HSI. </w:t>
      </w:r>
      <w:r w:rsidRPr="00DA3978">
        <w:rPr>
          <w:rFonts w:ascii="Times New Roman" w:hAnsi="Times New Roman"/>
          <w:sz w:val="24"/>
          <w:szCs w:val="24"/>
        </w:rPr>
        <w:t xml:space="preserve">J </w:t>
      </w:r>
      <w:proofErr w:type="spellStart"/>
      <w:r w:rsidRPr="00DA3978">
        <w:rPr>
          <w:rFonts w:ascii="Times New Roman" w:hAnsi="Times New Roman"/>
          <w:sz w:val="24"/>
          <w:szCs w:val="24"/>
        </w:rPr>
        <w:t>Ambient</w:t>
      </w:r>
      <w:proofErr w:type="spellEnd"/>
      <w:r w:rsidRPr="00DA3978">
        <w:rPr>
          <w:rFonts w:ascii="Times New Roman" w:hAnsi="Times New Roman"/>
          <w:sz w:val="24"/>
          <w:szCs w:val="24"/>
        </w:rPr>
        <w:t xml:space="preserve"> </w:t>
      </w:r>
      <w:proofErr w:type="spellStart"/>
      <w:r w:rsidRPr="00DA3978">
        <w:rPr>
          <w:rFonts w:ascii="Times New Roman" w:hAnsi="Times New Roman"/>
          <w:sz w:val="24"/>
          <w:szCs w:val="24"/>
        </w:rPr>
        <w:t>Intell</w:t>
      </w:r>
      <w:proofErr w:type="spellEnd"/>
      <w:r w:rsidRPr="00DA3978">
        <w:rPr>
          <w:rFonts w:ascii="Times New Roman" w:hAnsi="Times New Roman"/>
          <w:sz w:val="24"/>
          <w:szCs w:val="24"/>
        </w:rPr>
        <w:t xml:space="preserve"> </w:t>
      </w:r>
      <w:proofErr w:type="spellStart"/>
      <w:r w:rsidRPr="00DA3978">
        <w:rPr>
          <w:rFonts w:ascii="Times New Roman" w:hAnsi="Times New Roman"/>
          <w:sz w:val="24"/>
          <w:szCs w:val="24"/>
        </w:rPr>
        <w:t>Human</w:t>
      </w:r>
      <w:proofErr w:type="spellEnd"/>
      <w:r w:rsidRPr="00DA3978">
        <w:rPr>
          <w:rFonts w:ascii="Times New Roman" w:hAnsi="Times New Roman"/>
          <w:sz w:val="24"/>
          <w:szCs w:val="24"/>
        </w:rPr>
        <w:t xml:space="preserve"> </w:t>
      </w:r>
      <w:proofErr w:type="spellStart"/>
      <w:r w:rsidRPr="00DA3978">
        <w:rPr>
          <w:rFonts w:ascii="Times New Roman" w:hAnsi="Times New Roman"/>
          <w:sz w:val="24"/>
          <w:szCs w:val="24"/>
        </w:rPr>
        <w:t>Comput</w:t>
      </w:r>
      <w:proofErr w:type="spellEnd"/>
      <w:r w:rsidRPr="00DA3978">
        <w:rPr>
          <w:rFonts w:ascii="Times New Roman" w:hAnsi="Times New Roman"/>
          <w:sz w:val="24"/>
          <w:szCs w:val="24"/>
        </w:rPr>
        <w:t xml:space="preserve"> (2024). </w:t>
      </w:r>
      <w:hyperlink r:id="rId19" w:history="1">
        <w:r w:rsidRPr="00DA3978">
          <w:rPr>
            <w:rStyle w:val="Hyperlink"/>
            <w:rFonts w:ascii="Times New Roman" w:hAnsi="Times New Roman"/>
            <w:sz w:val="24"/>
            <w:szCs w:val="24"/>
          </w:rPr>
          <w:t>https://doi.org/10.1007/s12652-024-04894-9</w:t>
        </w:r>
      </w:hyperlink>
    </w:p>
    <w:p w14:paraId="6C10ED8B" w14:textId="5A984FD0" w:rsidR="002238AB" w:rsidRPr="00DA3978" w:rsidRDefault="002238AB" w:rsidP="00FE752E">
      <w:pPr>
        <w:pStyle w:val="ListParagraph"/>
        <w:numPr>
          <w:ilvl w:val="0"/>
          <w:numId w:val="1"/>
        </w:numPr>
        <w:shd w:val="clear" w:color="auto" w:fill="FFFFFF"/>
        <w:tabs>
          <w:tab w:val="left" w:pos="851"/>
        </w:tabs>
        <w:autoSpaceDE w:val="0"/>
        <w:autoSpaceDN w:val="0"/>
        <w:adjustRightInd w:val="0"/>
        <w:spacing w:after="0" w:line="240" w:lineRule="auto"/>
        <w:ind w:left="0" w:firstLine="567"/>
        <w:contextualSpacing w:val="0"/>
        <w:jc w:val="both"/>
        <w:rPr>
          <w:rFonts w:ascii="Times New Roman" w:hAnsi="Times New Roman"/>
          <w:sz w:val="24"/>
          <w:szCs w:val="24"/>
          <w:lang w:val="en-US"/>
        </w:rPr>
      </w:pPr>
      <w:r w:rsidRPr="00DA3978">
        <w:rPr>
          <w:rFonts w:ascii="Times New Roman" w:hAnsi="Times New Roman"/>
          <w:sz w:val="24"/>
          <w:szCs w:val="24"/>
          <w:lang w:val="en-US"/>
        </w:rPr>
        <w:t xml:space="preserve">S. Gong, D. Zhang, S. Du, H. Jiu and T. Zhou, "An Empirical Analysis and Research on the Prediction of Stock Trends Based on the MLP Neural Network Model,2021 International Conference on Artificial Intelligence and Blockchain Technology (AIBT), Beijing, China, 2021, pp. 28-33, </w:t>
      </w:r>
      <w:proofErr w:type="spellStart"/>
      <w:r w:rsidRPr="00DA3978">
        <w:rPr>
          <w:rFonts w:ascii="Times New Roman" w:hAnsi="Times New Roman"/>
          <w:sz w:val="24"/>
          <w:szCs w:val="24"/>
          <w:lang w:val="en-US"/>
        </w:rPr>
        <w:t>doi</w:t>
      </w:r>
      <w:proofErr w:type="spellEnd"/>
      <w:r w:rsidRPr="00DA3978">
        <w:rPr>
          <w:rFonts w:ascii="Times New Roman" w:hAnsi="Times New Roman"/>
          <w:sz w:val="24"/>
          <w:szCs w:val="24"/>
          <w:lang w:val="en-US"/>
        </w:rPr>
        <w:t>: 10.1109/AIBT53261.2021.00012.</w:t>
      </w:r>
    </w:p>
    <w:p w14:paraId="133BE2D7" w14:textId="1C803FFF" w:rsidR="00C6336C" w:rsidRPr="00DA3978" w:rsidRDefault="00CB0CE9" w:rsidP="00FE752E">
      <w:pPr>
        <w:pStyle w:val="ListParagraph"/>
        <w:numPr>
          <w:ilvl w:val="0"/>
          <w:numId w:val="1"/>
        </w:numPr>
        <w:shd w:val="clear" w:color="auto" w:fill="FFFFFF"/>
        <w:tabs>
          <w:tab w:val="left" w:pos="851"/>
        </w:tabs>
        <w:autoSpaceDE w:val="0"/>
        <w:autoSpaceDN w:val="0"/>
        <w:adjustRightInd w:val="0"/>
        <w:spacing w:after="0" w:line="240" w:lineRule="auto"/>
        <w:ind w:left="0" w:firstLine="567"/>
        <w:contextualSpacing w:val="0"/>
        <w:jc w:val="both"/>
        <w:rPr>
          <w:rFonts w:ascii="Times New Roman" w:hAnsi="Times New Roman"/>
          <w:sz w:val="24"/>
          <w:szCs w:val="24"/>
        </w:rPr>
      </w:pPr>
      <w:proofErr w:type="spellStart"/>
      <w:r w:rsidRPr="00DA3978">
        <w:rPr>
          <w:rFonts w:ascii="Times New Roman" w:hAnsi="Times New Roman"/>
          <w:sz w:val="24"/>
          <w:szCs w:val="24"/>
        </w:rPr>
        <w:t>Емалетдинова</w:t>
      </w:r>
      <w:proofErr w:type="spellEnd"/>
      <w:r w:rsidRPr="00DA3978">
        <w:rPr>
          <w:rFonts w:ascii="Times New Roman" w:hAnsi="Times New Roman"/>
          <w:sz w:val="24"/>
          <w:szCs w:val="24"/>
        </w:rPr>
        <w:t xml:space="preserve">, Л. Ю. </w:t>
      </w:r>
      <w:proofErr w:type="spellStart"/>
      <w:r w:rsidRPr="00DA3978">
        <w:rPr>
          <w:rFonts w:ascii="Times New Roman" w:hAnsi="Times New Roman"/>
          <w:sz w:val="24"/>
          <w:szCs w:val="24"/>
        </w:rPr>
        <w:t>Нейросетевое</w:t>
      </w:r>
      <w:proofErr w:type="spellEnd"/>
      <w:r w:rsidRPr="00DA3978">
        <w:rPr>
          <w:rFonts w:ascii="Times New Roman" w:hAnsi="Times New Roman"/>
          <w:sz w:val="24"/>
          <w:szCs w:val="24"/>
        </w:rPr>
        <w:t xml:space="preserve"> моделирование задачи прогнозирования значений временного ряда / Л. Ю. </w:t>
      </w:r>
      <w:proofErr w:type="spellStart"/>
      <w:r w:rsidRPr="00DA3978">
        <w:rPr>
          <w:rFonts w:ascii="Times New Roman" w:hAnsi="Times New Roman"/>
          <w:sz w:val="24"/>
          <w:szCs w:val="24"/>
        </w:rPr>
        <w:t>Емалетдинова</w:t>
      </w:r>
      <w:proofErr w:type="spellEnd"/>
      <w:r w:rsidRPr="00DA3978">
        <w:rPr>
          <w:rFonts w:ascii="Times New Roman" w:hAnsi="Times New Roman"/>
          <w:sz w:val="24"/>
          <w:szCs w:val="24"/>
        </w:rPr>
        <w:t xml:space="preserve">, А. Н. </w:t>
      </w:r>
      <w:proofErr w:type="spellStart"/>
      <w:r w:rsidRPr="00DA3978">
        <w:rPr>
          <w:rFonts w:ascii="Times New Roman" w:hAnsi="Times New Roman"/>
          <w:sz w:val="24"/>
          <w:szCs w:val="24"/>
        </w:rPr>
        <w:t>Кабирова</w:t>
      </w:r>
      <w:proofErr w:type="spellEnd"/>
      <w:r w:rsidRPr="00DA3978">
        <w:rPr>
          <w:rFonts w:ascii="Times New Roman" w:hAnsi="Times New Roman"/>
          <w:sz w:val="24"/>
          <w:szCs w:val="24"/>
        </w:rPr>
        <w:t xml:space="preserve">, Н. Р. </w:t>
      </w:r>
      <w:proofErr w:type="spellStart"/>
      <w:r w:rsidRPr="00DA3978">
        <w:rPr>
          <w:rFonts w:ascii="Times New Roman" w:hAnsi="Times New Roman"/>
          <w:sz w:val="24"/>
          <w:szCs w:val="24"/>
        </w:rPr>
        <w:t>Вильданов</w:t>
      </w:r>
      <w:proofErr w:type="spellEnd"/>
      <w:r w:rsidRPr="00DA3978">
        <w:rPr>
          <w:rFonts w:ascii="Times New Roman" w:hAnsi="Times New Roman"/>
          <w:sz w:val="24"/>
          <w:szCs w:val="24"/>
        </w:rPr>
        <w:t xml:space="preserve"> // Вестник Технологического университета. – 2022. – Т. 25, № 10. – С. 101-106. – </w:t>
      </w:r>
      <w:r w:rsidRPr="00DA3978">
        <w:rPr>
          <w:rFonts w:ascii="Times New Roman" w:hAnsi="Times New Roman"/>
          <w:sz w:val="24"/>
          <w:szCs w:val="24"/>
          <w:lang w:val="en-US"/>
        </w:rPr>
        <w:t>DOI</w:t>
      </w:r>
      <w:r w:rsidRPr="00DA3978">
        <w:rPr>
          <w:rFonts w:ascii="Times New Roman" w:hAnsi="Times New Roman"/>
          <w:sz w:val="24"/>
          <w:szCs w:val="24"/>
        </w:rPr>
        <w:t xml:space="preserve"> 10.55421/1998-7072_2022_25_10_101. – </w:t>
      </w:r>
      <w:r w:rsidRPr="00DA3978">
        <w:rPr>
          <w:rFonts w:ascii="Times New Roman" w:hAnsi="Times New Roman"/>
          <w:sz w:val="24"/>
          <w:szCs w:val="24"/>
          <w:lang w:val="en-US"/>
        </w:rPr>
        <w:t>EDN</w:t>
      </w:r>
      <w:r w:rsidRPr="00DA3978">
        <w:rPr>
          <w:rFonts w:ascii="Times New Roman" w:hAnsi="Times New Roman"/>
          <w:sz w:val="24"/>
          <w:szCs w:val="24"/>
        </w:rPr>
        <w:t xml:space="preserve"> </w:t>
      </w:r>
      <w:r w:rsidRPr="00DA3978">
        <w:rPr>
          <w:rFonts w:ascii="Times New Roman" w:hAnsi="Times New Roman"/>
          <w:sz w:val="24"/>
          <w:szCs w:val="24"/>
          <w:lang w:val="en-US"/>
        </w:rPr>
        <w:t>DHBERH</w:t>
      </w:r>
      <w:r w:rsidRPr="00DA3978">
        <w:rPr>
          <w:rFonts w:ascii="Times New Roman" w:hAnsi="Times New Roman"/>
          <w:sz w:val="24"/>
          <w:szCs w:val="24"/>
        </w:rPr>
        <w:t>.</w:t>
      </w:r>
    </w:p>
    <w:p w14:paraId="2F39A129" w14:textId="7A532B99" w:rsidR="00B62B06" w:rsidRPr="00DA3978" w:rsidRDefault="00B62B06" w:rsidP="00FE752E">
      <w:pPr>
        <w:pStyle w:val="ListParagraph"/>
        <w:numPr>
          <w:ilvl w:val="0"/>
          <w:numId w:val="1"/>
        </w:numPr>
        <w:shd w:val="clear" w:color="auto" w:fill="FFFFFF"/>
        <w:tabs>
          <w:tab w:val="left" w:pos="851"/>
        </w:tabs>
        <w:autoSpaceDE w:val="0"/>
        <w:autoSpaceDN w:val="0"/>
        <w:adjustRightInd w:val="0"/>
        <w:spacing w:after="0" w:line="240" w:lineRule="auto"/>
        <w:ind w:left="0" w:firstLine="567"/>
        <w:contextualSpacing w:val="0"/>
        <w:jc w:val="both"/>
        <w:rPr>
          <w:rFonts w:ascii="Times New Roman" w:hAnsi="Times New Roman"/>
          <w:sz w:val="24"/>
          <w:szCs w:val="24"/>
          <w:lang w:val="en-US"/>
        </w:rPr>
      </w:pPr>
      <w:proofErr w:type="spellStart"/>
      <w:r w:rsidRPr="00DA3978">
        <w:rPr>
          <w:rFonts w:ascii="Times New Roman" w:hAnsi="Times New Roman"/>
          <w:sz w:val="24"/>
          <w:szCs w:val="24"/>
          <w:lang w:val="en-US"/>
        </w:rPr>
        <w:t>TSMixer</w:t>
      </w:r>
      <w:proofErr w:type="spellEnd"/>
      <w:r w:rsidRPr="00DA3978">
        <w:rPr>
          <w:rFonts w:ascii="Times New Roman" w:hAnsi="Times New Roman"/>
          <w:sz w:val="24"/>
          <w:szCs w:val="24"/>
          <w:lang w:val="en-US"/>
        </w:rPr>
        <w:t xml:space="preserve">: An All-MLP Architecture for Time Series Forecasting / Si-An Chen and Chun-Liang Li and Nate Yoder and </w:t>
      </w:r>
      <w:proofErr w:type="spellStart"/>
      <w:r w:rsidRPr="00DA3978">
        <w:rPr>
          <w:rFonts w:ascii="Times New Roman" w:hAnsi="Times New Roman"/>
          <w:sz w:val="24"/>
          <w:szCs w:val="24"/>
          <w:lang w:val="en-US"/>
        </w:rPr>
        <w:t>Sercan</w:t>
      </w:r>
      <w:proofErr w:type="spellEnd"/>
      <w:r w:rsidRPr="00DA3978">
        <w:rPr>
          <w:rFonts w:ascii="Times New Roman" w:hAnsi="Times New Roman"/>
          <w:sz w:val="24"/>
          <w:szCs w:val="24"/>
          <w:lang w:val="en-US"/>
        </w:rPr>
        <w:t xml:space="preserve"> O. Arik and Tomas Pfister. - 2023. - 24 p. - Available at: </w:t>
      </w:r>
      <w:hyperlink r:id="rId20" w:history="1">
        <w:r w:rsidR="0019325C" w:rsidRPr="00DA3978">
          <w:rPr>
            <w:rStyle w:val="Hyperlink"/>
            <w:rFonts w:ascii="Times New Roman" w:hAnsi="Times New Roman"/>
            <w:sz w:val="24"/>
            <w:szCs w:val="24"/>
            <w:lang w:val="en-US"/>
          </w:rPr>
          <w:t>https://arxiv.org/abs/2303.06053</w:t>
        </w:r>
      </w:hyperlink>
      <w:r w:rsidRPr="00DA3978">
        <w:rPr>
          <w:rFonts w:ascii="Times New Roman" w:hAnsi="Times New Roman"/>
          <w:sz w:val="24"/>
          <w:szCs w:val="24"/>
          <w:lang w:val="en-US"/>
        </w:rPr>
        <w:t>.</w:t>
      </w:r>
    </w:p>
    <w:p w14:paraId="2C1A57E4" w14:textId="77777777" w:rsidR="0019325C" w:rsidRPr="00DA3978" w:rsidRDefault="0019325C" w:rsidP="00FE752E">
      <w:pPr>
        <w:pStyle w:val="ListParagraph"/>
        <w:numPr>
          <w:ilvl w:val="0"/>
          <w:numId w:val="1"/>
        </w:numPr>
        <w:shd w:val="clear" w:color="auto" w:fill="FFFFFF"/>
        <w:tabs>
          <w:tab w:val="left" w:pos="851"/>
        </w:tabs>
        <w:autoSpaceDE w:val="0"/>
        <w:autoSpaceDN w:val="0"/>
        <w:adjustRightInd w:val="0"/>
        <w:spacing w:after="0" w:line="240" w:lineRule="auto"/>
        <w:ind w:left="0" w:firstLine="567"/>
        <w:contextualSpacing w:val="0"/>
        <w:jc w:val="both"/>
        <w:rPr>
          <w:rFonts w:ascii="Times New Roman" w:hAnsi="Times New Roman"/>
          <w:sz w:val="24"/>
          <w:szCs w:val="24"/>
        </w:rPr>
      </w:pPr>
      <w:r w:rsidRPr="00DA3978">
        <w:rPr>
          <w:rFonts w:ascii="Times New Roman" w:hAnsi="Times New Roman"/>
          <w:sz w:val="24"/>
          <w:szCs w:val="24"/>
        </w:rPr>
        <w:t xml:space="preserve">Метод построения прогнозной </w:t>
      </w:r>
      <w:proofErr w:type="spellStart"/>
      <w:r w:rsidRPr="00DA3978">
        <w:rPr>
          <w:rFonts w:ascii="Times New Roman" w:hAnsi="Times New Roman"/>
          <w:sz w:val="24"/>
          <w:szCs w:val="24"/>
        </w:rPr>
        <w:t>нейросетевой</w:t>
      </w:r>
      <w:proofErr w:type="spellEnd"/>
      <w:r w:rsidRPr="00DA3978">
        <w:rPr>
          <w:rFonts w:ascii="Times New Roman" w:hAnsi="Times New Roman"/>
          <w:sz w:val="24"/>
          <w:szCs w:val="24"/>
        </w:rPr>
        <w:t xml:space="preserve"> модели временного ряда / Л. Ю. </w:t>
      </w:r>
      <w:proofErr w:type="spellStart"/>
      <w:r w:rsidRPr="00DA3978">
        <w:rPr>
          <w:rFonts w:ascii="Times New Roman" w:hAnsi="Times New Roman"/>
          <w:sz w:val="24"/>
          <w:szCs w:val="24"/>
        </w:rPr>
        <w:t>Емалетдинова</w:t>
      </w:r>
      <w:proofErr w:type="spellEnd"/>
      <w:r w:rsidRPr="00DA3978">
        <w:rPr>
          <w:rFonts w:ascii="Times New Roman" w:hAnsi="Times New Roman"/>
          <w:sz w:val="24"/>
          <w:szCs w:val="24"/>
        </w:rPr>
        <w:t xml:space="preserve">, З. И. </w:t>
      </w:r>
      <w:proofErr w:type="spellStart"/>
      <w:r w:rsidRPr="00DA3978">
        <w:rPr>
          <w:rFonts w:ascii="Times New Roman" w:hAnsi="Times New Roman"/>
          <w:sz w:val="24"/>
          <w:szCs w:val="24"/>
        </w:rPr>
        <w:t>Мухаметзянов</w:t>
      </w:r>
      <w:proofErr w:type="spellEnd"/>
      <w:r w:rsidRPr="00DA3978">
        <w:rPr>
          <w:rFonts w:ascii="Times New Roman" w:hAnsi="Times New Roman"/>
          <w:sz w:val="24"/>
          <w:szCs w:val="24"/>
        </w:rPr>
        <w:t xml:space="preserve">, Д. В. </w:t>
      </w:r>
      <w:proofErr w:type="spellStart"/>
      <w:r w:rsidRPr="00DA3978">
        <w:rPr>
          <w:rFonts w:ascii="Times New Roman" w:hAnsi="Times New Roman"/>
          <w:sz w:val="24"/>
          <w:szCs w:val="24"/>
        </w:rPr>
        <w:t>Катасева</w:t>
      </w:r>
      <w:proofErr w:type="spellEnd"/>
      <w:r w:rsidRPr="00DA3978">
        <w:rPr>
          <w:rFonts w:ascii="Times New Roman" w:hAnsi="Times New Roman"/>
          <w:sz w:val="24"/>
          <w:szCs w:val="24"/>
        </w:rPr>
        <w:t xml:space="preserve">, А. Н. </w:t>
      </w:r>
      <w:proofErr w:type="spellStart"/>
      <w:r w:rsidRPr="00DA3978">
        <w:rPr>
          <w:rFonts w:ascii="Times New Roman" w:hAnsi="Times New Roman"/>
          <w:sz w:val="24"/>
          <w:szCs w:val="24"/>
        </w:rPr>
        <w:t>Кабирова</w:t>
      </w:r>
      <w:proofErr w:type="spellEnd"/>
      <w:r w:rsidRPr="00DA3978">
        <w:rPr>
          <w:rFonts w:ascii="Times New Roman" w:hAnsi="Times New Roman"/>
          <w:sz w:val="24"/>
          <w:szCs w:val="24"/>
        </w:rPr>
        <w:t xml:space="preserve"> // Компьютерные исследования и моделирование. – 2020. – Т. 12, № 4. – С. 737-756. – DOI 10.20537/2076-7633-2020-12-4-737-756. – EDN FFSHKX.</w:t>
      </w:r>
    </w:p>
    <w:p w14:paraId="1983FD26" w14:textId="6CBB48F5" w:rsidR="00C22296" w:rsidRPr="00DA3978" w:rsidRDefault="00C22296" w:rsidP="00FE752E">
      <w:pPr>
        <w:pStyle w:val="ListParagraph"/>
        <w:numPr>
          <w:ilvl w:val="0"/>
          <w:numId w:val="1"/>
        </w:numPr>
        <w:shd w:val="clear" w:color="auto" w:fill="FFFFFF"/>
        <w:tabs>
          <w:tab w:val="left" w:pos="851"/>
        </w:tabs>
        <w:autoSpaceDE w:val="0"/>
        <w:autoSpaceDN w:val="0"/>
        <w:adjustRightInd w:val="0"/>
        <w:spacing w:after="0" w:line="240" w:lineRule="auto"/>
        <w:ind w:left="0" w:firstLine="567"/>
        <w:contextualSpacing w:val="0"/>
        <w:jc w:val="both"/>
        <w:rPr>
          <w:rFonts w:ascii="Times New Roman" w:hAnsi="Times New Roman"/>
          <w:sz w:val="24"/>
          <w:szCs w:val="24"/>
        </w:rPr>
      </w:pPr>
      <w:proofErr w:type="spellStart"/>
      <w:r w:rsidRPr="00DA3978">
        <w:rPr>
          <w:rFonts w:ascii="Times New Roman" w:hAnsi="Times New Roman"/>
          <w:sz w:val="24"/>
          <w:szCs w:val="24"/>
        </w:rPr>
        <w:t>Шабунин</w:t>
      </w:r>
      <w:proofErr w:type="spellEnd"/>
      <w:r w:rsidRPr="00DA3978">
        <w:rPr>
          <w:rFonts w:ascii="Times New Roman" w:hAnsi="Times New Roman"/>
          <w:sz w:val="24"/>
          <w:szCs w:val="24"/>
        </w:rPr>
        <w:t xml:space="preserve">, А. В. Нейронная сеть как предсказатель динамики дискретного отображения / А. В. </w:t>
      </w:r>
      <w:proofErr w:type="spellStart"/>
      <w:r w:rsidRPr="00DA3978">
        <w:rPr>
          <w:rFonts w:ascii="Times New Roman" w:hAnsi="Times New Roman"/>
          <w:sz w:val="24"/>
          <w:szCs w:val="24"/>
        </w:rPr>
        <w:t>Шабунин</w:t>
      </w:r>
      <w:proofErr w:type="spellEnd"/>
      <w:r w:rsidRPr="00DA3978">
        <w:rPr>
          <w:rFonts w:ascii="Times New Roman" w:hAnsi="Times New Roman"/>
          <w:sz w:val="24"/>
          <w:szCs w:val="24"/>
        </w:rPr>
        <w:t xml:space="preserve"> // Известия высших учебных заведений. Прикладная нелинейная динамика. – 2014. – Т. 22, № 5. – С. 58-72. – DOI 10.18500/0869-6632-2014-22-5-58-72. – EDN TNVRPJ.</w:t>
      </w:r>
    </w:p>
    <w:p w14:paraId="4BFBCB95" w14:textId="1E39A6CD" w:rsidR="0059356C" w:rsidRPr="0035601D" w:rsidRDefault="0059356C" w:rsidP="00FE752E">
      <w:pPr>
        <w:pStyle w:val="ListParagraph"/>
        <w:numPr>
          <w:ilvl w:val="0"/>
          <w:numId w:val="1"/>
        </w:numPr>
        <w:tabs>
          <w:tab w:val="left" w:pos="851"/>
        </w:tabs>
        <w:autoSpaceDE w:val="0"/>
        <w:autoSpaceDN w:val="0"/>
        <w:adjustRightInd w:val="0"/>
        <w:spacing w:after="0" w:line="240" w:lineRule="auto"/>
        <w:ind w:left="0" w:firstLine="567"/>
        <w:contextualSpacing w:val="0"/>
        <w:jc w:val="both"/>
        <w:rPr>
          <w:rFonts w:ascii="Times New Roman" w:hAnsi="Times New Roman"/>
          <w:sz w:val="24"/>
          <w:szCs w:val="24"/>
          <w:lang w:val="en-US"/>
        </w:rPr>
      </w:pPr>
      <w:proofErr w:type="spellStart"/>
      <w:r w:rsidRPr="0035601D">
        <w:rPr>
          <w:rFonts w:ascii="Times New Roman" w:hAnsi="Times New Roman"/>
          <w:sz w:val="24"/>
          <w:szCs w:val="24"/>
          <w:lang w:val="en-US"/>
        </w:rPr>
        <w:t>Takens</w:t>
      </w:r>
      <w:proofErr w:type="spellEnd"/>
      <w:r w:rsidRPr="0035601D">
        <w:rPr>
          <w:rFonts w:ascii="Times New Roman" w:hAnsi="Times New Roman"/>
          <w:sz w:val="24"/>
          <w:szCs w:val="24"/>
          <w:lang w:val="en-US"/>
        </w:rPr>
        <w:t xml:space="preserve">, F. Detecting Strange Attractors in Turbulence / F. </w:t>
      </w:r>
      <w:proofErr w:type="spellStart"/>
      <w:r w:rsidRPr="0035601D">
        <w:rPr>
          <w:rFonts w:ascii="Times New Roman" w:hAnsi="Times New Roman"/>
          <w:sz w:val="24"/>
          <w:szCs w:val="24"/>
          <w:lang w:val="en-US"/>
        </w:rPr>
        <w:t>Takens</w:t>
      </w:r>
      <w:proofErr w:type="spellEnd"/>
      <w:r w:rsidRPr="0035601D">
        <w:rPr>
          <w:rFonts w:ascii="Times New Roman" w:hAnsi="Times New Roman"/>
          <w:sz w:val="24"/>
          <w:szCs w:val="24"/>
          <w:lang w:val="en-US"/>
        </w:rPr>
        <w:t xml:space="preserve"> //</w:t>
      </w:r>
      <w:r w:rsidR="0035601D" w:rsidRPr="0035601D">
        <w:rPr>
          <w:rFonts w:ascii="Times New Roman" w:hAnsi="Times New Roman"/>
          <w:sz w:val="24"/>
          <w:szCs w:val="24"/>
          <w:lang w:val="en-US"/>
        </w:rPr>
        <w:t xml:space="preserve"> </w:t>
      </w:r>
      <w:r w:rsidRPr="0035601D">
        <w:rPr>
          <w:rFonts w:ascii="Times New Roman" w:hAnsi="Times New Roman"/>
          <w:sz w:val="24"/>
          <w:szCs w:val="24"/>
          <w:lang w:val="en-US"/>
        </w:rPr>
        <w:t>Dynamical Systems and Turbulence. – Warwick, 1981. - Vol. 898. - p. 366-381.</w:t>
      </w:r>
    </w:p>
    <w:p w14:paraId="4110ECC7" w14:textId="5C7F02D8" w:rsidR="00665208" w:rsidRPr="00DA3978" w:rsidRDefault="00665208" w:rsidP="00FE752E">
      <w:pPr>
        <w:pStyle w:val="ListParagraph"/>
        <w:numPr>
          <w:ilvl w:val="0"/>
          <w:numId w:val="1"/>
        </w:numPr>
        <w:shd w:val="clear" w:color="auto" w:fill="FFFFFF"/>
        <w:tabs>
          <w:tab w:val="left" w:pos="851"/>
        </w:tabs>
        <w:autoSpaceDE w:val="0"/>
        <w:autoSpaceDN w:val="0"/>
        <w:adjustRightInd w:val="0"/>
        <w:spacing w:after="0" w:line="240" w:lineRule="auto"/>
        <w:ind w:left="0" w:firstLine="567"/>
        <w:contextualSpacing w:val="0"/>
        <w:jc w:val="both"/>
        <w:rPr>
          <w:rFonts w:ascii="Times New Roman" w:hAnsi="Times New Roman"/>
          <w:sz w:val="24"/>
          <w:szCs w:val="24"/>
        </w:rPr>
      </w:pPr>
      <w:proofErr w:type="spellStart"/>
      <w:r w:rsidRPr="00DA3978">
        <w:rPr>
          <w:rFonts w:ascii="Times New Roman" w:hAnsi="Times New Roman"/>
          <w:sz w:val="24"/>
          <w:szCs w:val="24"/>
        </w:rPr>
        <w:t>Учайкин</w:t>
      </w:r>
      <w:proofErr w:type="spellEnd"/>
      <w:r w:rsidRPr="00DA3978">
        <w:rPr>
          <w:rFonts w:ascii="Times New Roman" w:hAnsi="Times New Roman"/>
          <w:sz w:val="24"/>
          <w:szCs w:val="24"/>
        </w:rPr>
        <w:t xml:space="preserve">, В. В. </w:t>
      </w:r>
      <w:proofErr w:type="spellStart"/>
      <w:r w:rsidRPr="00DA3978">
        <w:rPr>
          <w:rFonts w:ascii="Times New Roman" w:hAnsi="Times New Roman"/>
          <w:sz w:val="24"/>
          <w:szCs w:val="24"/>
        </w:rPr>
        <w:t>Автомодельность</w:t>
      </w:r>
      <w:proofErr w:type="spellEnd"/>
      <w:r w:rsidRPr="00DA3978">
        <w:rPr>
          <w:rFonts w:ascii="Times New Roman" w:hAnsi="Times New Roman"/>
          <w:sz w:val="24"/>
          <w:szCs w:val="24"/>
        </w:rPr>
        <w:t xml:space="preserve"> как характеристическое свойство нелокальной аномальной диффузии / В. В. </w:t>
      </w:r>
      <w:proofErr w:type="spellStart"/>
      <w:r w:rsidRPr="00DA3978">
        <w:rPr>
          <w:rFonts w:ascii="Times New Roman" w:hAnsi="Times New Roman"/>
          <w:sz w:val="24"/>
          <w:szCs w:val="24"/>
        </w:rPr>
        <w:t>Учайкин</w:t>
      </w:r>
      <w:proofErr w:type="spellEnd"/>
      <w:r w:rsidRPr="00DA3978">
        <w:rPr>
          <w:rFonts w:ascii="Times New Roman" w:hAnsi="Times New Roman"/>
          <w:sz w:val="24"/>
          <w:szCs w:val="24"/>
        </w:rPr>
        <w:t xml:space="preserve"> // Вестник </w:t>
      </w:r>
      <w:proofErr w:type="spellStart"/>
      <w:r w:rsidRPr="00DA3978">
        <w:rPr>
          <w:rFonts w:ascii="Times New Roman" w:hAnsi="Times New Roman"/>
          <w:sz w:val="24"/>
          <w:szCs w:val="24"/>
        </w:rPr>
        <w:t>НовГУ</w:t>
      </w:r>
      <w:proofErr w:type="spellEnd"/>
      <w:r w:rsidRPr="00DA3978">
        <w:rPr>
          <w:rFonts w:ascii="Times New Roman" w:hAnsi="Times New Roman"/>
          <w:sz w:val="24"/>
          <w:szCs w:val="24"/>
        </w:rPr>
        <w:t>. - 2021. - №2 (123). - URL: https://cyberleninka.ru/article/n/avtomodelnost-kak-harakteristicheskoe-svoystvo-nelokalnoy-anomalnoy-diffuzii (дата обращения: 29.09.2024).</w:t>
      </w:r>
    </w:p>
    <w:p w14:paraId="543E429C" w14:textId="77777777" w:rsidR="00665208" w:rsidRPr="00DA3978" w:rsidRDefault="00665208" w:rsidP="00FE752E">
      <w:pPr>
        <w:pStyle w:val="ListParagraph"/>
        <w:numPr>
          <w:ilvl w:val="0"/>
          <w:numId w:val="1"/>
        </w:numPr>
        <w:shd w:val="clear" w:color="auto" w:fill="FFFFFF"/>
        <w:tabs>
          <w:tab w:val="left" w:pos="851"/>
        </w:tabs>
        <w:autoSpaceDE w:val="0"/>
        <w:autoSpaceDN w:val="0"/>
        <w:adjustRightInd w:val="0"/>
        <w:spacing w:after="0" w:line="240" w:lineRule="auto"/>
        <w:ind w:left="0" w:firstLine="567"/>
        <w:contextualSpacing w:val="0"/>
        <w:jc w:val="both"/>
        <w:rPr>
          <w:rFonts w:ascii="Times New Roman" w:hAnsi="Times New Roman"/>
          <w:sz w:val="24"/>
          <w:szCs w:val="24"/>
        </w:rPr>
      </w:pPr>
      <w:r w:rsidRPr="00DA3978">
        <w:rPr>
          <w:rFonts w:ascii="Times New Roman" w:hAnsi="Times New Roman"/>
          <w:sz w:val="24"/>
          <w:szCs w:val="24"/>
        </w:rPr>
        <w:t xml:space="preserve">Головко, В. А. </w:t>
      </w:r>
      <w:proofErr w:type="spellStart"/>
      <w:r w:rsidRPr="00DA3978">
        <w:rPr>
          <w:rFonts w:ascii="Times New Roman" w:hAnsi="Times New Roman"/>
          <w:sz w:val="24"/>
          <w:szCs w:val="24"/>
        </w:rPr>
        <w:t>Нейросетевые</w:t>
      </w:r>
      <w:proofErr w:type="spellEnd"/>
      <w:r w:rsidRPr="00DA3978">
        <w:rPr>
          <w:rFonts w:ascii="Times New Roman" w:hAnsi="Times New Roman"/>
          <w:sz w:val="24"/>
          <w:szCs w:val="24"/>
        </w:rPr>
        <w:t xml:space="preserve"> методы обработки хаотических процессов / В. А. Головко // Научная сессия МИФИ–2005. VII всероссийская научно-техническая конференция «</w:t>
      </w:r>
      <w:proofErr w:type="spellStart"/>
      <w:r w:rsidRPr="00DA3978">
        <w:rPr>
          <w:rFonts w:ascii="Times New Roman" w:hAnsi="Times New Roman"/>
          <w:sz w:val="24"/>
          <w:szCs w:val="24"/>
        </w:rPr>
        <w:t>Нейроинформатика</w:t>
      </w:r>
      <w:proofErr w:type="spellEnd"/>
      <w:r w:rsidRPr="00DA3978">
        <w:rPr>
          <w:rFonts w:ascii="Times New Roman" w:hAnsi="Times New Roman"/>
          <w:sz w:val="24"/>
          <w:szCs w:val="24"/>
        </w:rPr>
        <w:t xml:space="preserve">–2005»: лекции по </w:t>
      </w:r>
      <w:proofErr w:type="spellStart"/>
      <w:r w:rsidRPr="00DA3978">
        <w:rPr>
          <w:rFonts w:ascii="Times New Roman" w:hAnsi="Times New Roman"/>
          <w:sz w:val="24"/>
          <w:szCs w:val="24"/>
        </w:rPr>
        <w:t>нейроинформатике</w:t>
      </w:r>
      <w:proofErr w:type="spellEnd"/>
      <w:r w:rsidRPr="00DA3978">
        <w:rPr>
          <w:rFonts w:ascii="Times New Roman" w:hAnsi="Times New Roman"/>
          <w:sz w:val="24"/>
          <w:szCs w:val="24"/>
        </w:rPr>
        <w:t>, Москва, 26–28 января 2005 года. – Москва : Московский физико-технический институт (государственный университет), 2005. – 214 с.</w:t>
      </w:r>
    </w:p>
    <w:p w14:paraId="515E325F" w14:textId="77777777" w:rsidR="004550F6" w:rsidRPr="00DA3978" w:rsidRDefault="004550F6" w:rsidP="00FE752E">
      <w:pPr>
        <w:pStyle w:val="ListParagraph"/>
        <w:numPr>
          <w:ilvl w:val="0"/>
          <w:numId w:val="1"/>
        </w:numPr>
        <w:tabs>
          <w:tab w:val="left" w:pos="851"/>
        </w:tabs>
        <w:spacing w:after="0" w:line="240" w:lineRule="auto"/>
        <w:ind w:left="0" w:firstLine="567"/>
        <w:contextualSpacing w:val="0"/>
        <w:jc w:val="both"/>
        <w:rPr>
          <w:rFonts w:ascii="Times New Roman" w:hAnsi="Times New Roman"/>
          <w:sz w:val="24"/>
          <w:szCs w:val="24"/>
          <w:lang w:val="en-US"/>
        </w:rPr>
      </w:pPr>
      <w:proofErr w:type="spellStart"/>
      <w:r w:rsidRPr="00DA3978">
        <w:rPr>
          <w:rFonts w:ascii="Times New Roman" w:hAnsi="Times New Roman"/>
          <w:sz w:val="24"/>
          <w:szCs w:val="24"/>
          <w:lang w:val="en-US"/>
        </w:rPr>
        <w:t>Kingma</w:t>
      </w:r>
      <w:proofErr w:type="spellEnd"/>
      <w:r w:rsidRPr="00DA3978">
        <w:rPr>
          <w:rFonts w:ascii="Times New Roman" w:hAnsi="Times New Roman"/>
          <w:sz w:val="24"/>
          <w:szCs w:val="24"/>
          <w:lang w:val="en-US"/>
        </w:rPr>
        <w:t xml:space="preserve">, D. P. Adam: a method for stochastic optimization / D. P. </w:t>
      </w:r>
      <w:proofErr w:type="spellStart"/>
      <w:r w:rsidRPr="00DA3978">
        <w:rPr>
          <w:rFonts w:ascii="Times New Roman" w:hAnsi="Times New Roman"/>
          <w:sz w:val="24"/>
          <w:szCs w:val="24"/>
          <w:lang w:val="en-US"/>
        </w:rPr>
        <w:t>Kingma</w:t>
      </w:r>
      <w:proofErr w:type="spellEnd"/>
      <w:r w:rsidRPr="00DA3978">
        <w:rPr>
          <w:rFonts w:ascii="Times New Roman" w:hAnsi="Times New Roman"/>
          <w:sz w:val="24"/>
          <w:szCs w:val="24"/>
          <w:lang w:val="en-US"/>
        </w:rPr>
        <w:t>, J. Ba // 3rd International Conference for Learning Representations. - 2014.</w:t>
      </w:r>
    </w:p>
    <w:p w14:paraId="57155355" w14:textId="77777777" w:rsidR="00665208" w:rsidRPr="00DA3978" w:rsidRDefault="00665208" w:rsidP="00DA3978">
      <w:pPr>
        <w:spacing w:after="0" w:line="240" w:lineRule="auto"/>
        <w:jc w:val="both"/>
        <w:rPr>
          <w:rFonts w:ascii="Times New Roman" w:eastAsia="Times New Roman" w:hAnsi="Times New Roman" w:cs="Times New Roman"/>
          <w:sz w:val="24"/>
          <w:szCs w:val="24"/>
          <w:lang w:val="en-US"/>
        </w:rPr>
      </w:pPr>
    </w:p>
    <w:p w14:paraId="682AD684" w14:textId="77777777" w:rsidR="00665208" w:rsidRPr="00DA3978" w:rsidRDefault="00665208" w:rsidP="00391CD6">
      <w:pPr>
        <w:spacing w:after="0" w:line="240" w:lineRule="auto"/>
        <w:ind w:firstLine="720"/>
        <w:jc w:val="both"/>
        <w:rPr>
          <w:rFonts w:ascii="Times New Roman" w:eastAsia="Times New Roman" w:hAnsi="Times New Roman" w:cs="Times New Roman"/>
          <w:b/>
          <w:bCs/>
          <w:sz w:val="24"/>
          <w:szCs w:val="24"/>
          <w:lang w:val="en-US"/>
        </w:rPr>
      </w:pPr>
      <w:r w:rsidRPr="00DA3978">
        <w:rPr>
          <w:rFonts w:ascii="Times New Roman" w:eastAsia="Times New Roman" w:hAnsi="Times New Roman" w:cs="Times New Roman"/>
          <w:b/>
          <w:bCs/>
          <w:sz w:val="24"/>
          <w:szCs w:val="24"/>
          <w:lang w:val="en-US"/>
        </w:rPr>
        <w:t>References</w:t>
      </w:r>
    </w:p>
    <w:p w14:paraId="348AD590" w14:textId="3D814478" w:rsidR="006452A5" w:rsidRDefault="006452A5" w:rsidP="00FE752E">
      <w:pPr>
        <w:pStyle w:val="ListParagraph"/>
        <w:numPr>
          <w:ilvl w:val="0"/>
          <w:numId w:val="9"/>
        </w:numPr>
        <w:tabs>
          <w:tab w:val="left" w:pos="851"/>
        </w:tabs>
        <w:spacing w:after="0" w:line="240" w:lineRule="auto"/>
        <w:ind w:left="0" w:firstLine="567"/>
        <w:jc w:val="both"/>
        <w:rPr>
          <w:rFonts w:ascii="Times New Roman" w:hAnsi="Times New Roman"/>
          <w:sz w:val="24"/>
          <w:szCs w:val="24"/>
          <w:lang w:val="en-US"/>
        </w:rPr>
      </w:pPr>
      <w:proofErr w:type="spellStart"/>
      <w:r w:rsidRPr="006452A5">
        <w:rPr>
          <w:rFonts w:ascii="Times New Roman" w:hAnsi="Times New Roman"/>
          <w:sz w:val="24"/>
          <w:szCs w:val="24"/>
          <w:lang w:val="en-US"/>
        </w:rPr>
        <w:t>Kesijan</w:t>
      </w:r>
      <w:proofErr w:type="spellEnd"/>
      <w:r w:rsidRPr="006452A5">
        <w:rPr>
          <w:rFonts w:ascii="Times New Roman" w:hAnsi="Times New Roman"/>
          <w:sz w:val="24"/>
          <w:szCs w:val="24"/>
          <w:lang w:val="en-US"/>
        </w:rPr>
        <w:t xml:space="preserve">, G. A. </w:t>
      </w:r>
      <w:proofErr w:type="spellStart"/>
      <w:r w:rsidRPr="006452A5">
        <w:rPr>
          <w:rFonts w:ascii="Times New Roman" w:hAnsi="Times New Roman"/>
          <w:sz w:val="24"/>
          <w:szCs w:val="24"/>
          <w:lang w:val="en-US"/>
        </w:rPr>
        <w:t>Matematicheskie</w:t>
      </w:r>
      <w:proofErr w:type="spellEnd"/>
      <w:r w:rsidRPr="006452A5">
        <w:rPr>
          <w:rFonts w:ascii="Times New Roman" w:hAnsi="Times New Roman"/>
          <w:sz w:val="24"/>
          <w:szCs w:val="24"/>
          <w:lang w:val="en-US"/>
        </w:rPr>
        <w:t xml:space="preserve"> </w:t>
      </w:r>
      <w:proofErr w:type="spellStart"/>
      <w:r w:rsidRPr="006452A5">
        <w:rPr>
          <w:rFonts w:ascii="Times New Roman" w:hAnsi="Times New Roman"/>
          <w:sz w:val="24"/>
          <w:szCs w:val="24"/>
          <w:lang w:val="en-US"/>
        </w:rPr>
        <w:t>modeli</w:t>
      </w:r>
      <w:proofErr w:type="spellEnd"/>
      <w:r w:rsidRPr="006452A5">
        <w:rPr>
          <w:rFonts w:ascii="Times New Roman" w:hAnsi="Times New Roman"/>
          <w:sz w:val="24"/>
          <w:szCs w:val="24"/>
          <w:lang w:val="en-US"/>
        </w:rPr>
        <w:t xml:space="preserve"> </w:t>
      </w:r>
      <w:proofErr w:type="spellStart"/>
      <w:r w:rsidRPr="006452A5">
        <w:rPr>
          <w:rFonts w:ascii="Times New Roman" w:hAnsi="Times New Roman"/>
          <w:sz w:val="24"/>
          <w:szCs w:val="24"/>
          <w:lang w:val="en-US"/>
        </w:rPr>
        <w:t>cenoobrazovanija</w:t>
      </w:r>
      <w:proofErr w:type="spellEnd"/>
      <w:r w:rsidRPr="006452A5">
        <w:rPr>
          <w:rFonts w:ascii="Times New Roman" w:hAnsi="Times New Roman"/>
          <w:sz w:val="24"/>
          <w:szCs w:val="24"/>
          <w:lang w:val="en-US"/>
        </w:rPr>
        <w:t xml:space="preserve"> </w:t>
      </w:r>
      <w:proofErr w:type="spellStart"/>
      <w:r w:rsidRPr="006452A5">
        <w:rPr>
          <w:rFonts w:ascii="Times New Roman" w:hAnsi="Times New Roman"/>
          <w:sz w:val="24"/>
          <w:szCs w:val="24"/>
          <w:lang w:val="en-US"/>
        </w:rPr>
        <w:t>na</w:t>
      </w:r>
      <w:proofErr w:type="spellEnd"/>
      <w:r w:rsidRPr="006452A5">
        <w:rPr>
          <w:rFonts w:ascii="Times New Roman" w:hAnsi="Times New Roman"/>
          <w:sz w:val="24"/>
          <w:szCs w:val="24"/>
          <w:lang w:val="en-US"/>
        </w:rPr>
        <w:t xml:space="preserve"> </w:t>
      </w:r>
      <w:proofErr w:type="spellStart"/>
      <w:r w:rsidRPr="006452A5">
        <w:rPr>
          <w:rFonts w:ascii="Times New Roman" w:hAnsi="Times New Roman"/>
          <w:sz w:val="24"/>
          <w:szCs w:val="24"/>
          <w:lang w:val="en-US"/>
        </w:rPr>
        <w:t>rossijskom</w:t>
      </w:r>
      <w:proofErr w:type="spellEnd"/>
      <w:r w:rsidRPr="006452A5">
        <w:rPr>
          <w:rFonts w:ascii="Times New Roman" w:hAnsi="Times New Roman"/>
          <w:sz w:val="24"/>
          <w:szCs w:val="24"/>
          <w:lang w:val="en-US"/>
        </w:rPr>
        <w:t xml:space="preserve"> </w:t>
      </w:r>
      <w:proofErr w:type="spellStart"/>
      <w:r w:rsidRPr="006452A5">
        <w:rPr>
          <w:rFonts w:ascii="Times New Roman" w:hAnsi="Times New Roman"/>
          <w:sz w:val="24"/>
          <w:szCs w:val="24"/>
          <w:lang w:val="en-US"/>
        </w:rPr>
        <w:t>rynke</w:t>
      </w:r>
      <w:proofErr w:type="spellEnd"/>
      <w:r w:rsidRPr="006452A5">
        <w:rPr>
          <w:rFonts w:ascii="Times New Roman" w:hAnsi="Times New Roman"/>
          <w:sz w:val="24"/>
          <w:szCs w:val="24"/>
          <w:lang w:val="en-US"/>
        </w:rPr>
        <w:t xml:space="preserve"> </w:t>
      </w:r>
      <w:proofErr w:type="spellStart"/>
      <w:r w:rsidRPr="006452A5">
        <w:rPr>
          <w:rFonts w:ascii="Times New Roman" w:hAnsi="Times New Roman"/>
          <w:sz w:val="24"/>
          <w:szCs w:val="24"/>
          <w:lang w:val="en-US"/>
        </w:rPr>
        <w:t>cennyh</w:t>
      </w:r>
      <w:proofErr w:type="spellEnd"/>
      <w:r w:rsidRPr="006452A5">
        <w:rPr>
          <w:rFonts w:ascii="Times New Roman" w:hAnsi="Times New Roman"/>
          <w:sz w:val="24"/>
          <w:szCs w:val="24"/>
          <w:lang w:val="en-US"/>
        </w:rPr>
        <w:t xml:space="preserve"> </w:t>
      </w:r>
      <w:proofErr w:type="spellStart"/>
      <w:r w:rsidRPr="006452A5">
        <w:rPr>
          <w:rFonts w:ascii="Times New Roman" w:hAnsi="Times New Roman"/>
          <w:sz w:val="24"/>
          <w:szCs w:val="24"/>
          <w:lang w:val="en-US"/>
        </w:rPr>
        <w:t>bumag</w:t>
      </w:r>
      <w:proofErr w:type="spellEnd"/>
      <w:r w:rsidRPr="006452A5">
        <w:rPr>
          <w:rFonts w:ascii="Times New Roman" w:hAnsi="Times New Roman"/>
          <w:sz w:val="24"/>
          <w:szCs w:val="24"/>
          <w:lang w:val="en-US"/>
        </w:rPr>
        <w:t xml:space="preserve"> / G. A. </w:t>
      </w:r>
      <w:proofErr w:type="spellStart"/>
      <w:r w:rsidRPr="006452A5">
        <w:rPr>
          <w:rFonts w:ascii="Times New Roman" w:hAnsi="Times New Roman"/>
          <w:sz w:val="24"/>
          <w:szCs w:val="24"/>
          <w:lang w:val="en-US"/>
        </w:rPr>
        <w:t>Kesijan</w:t>
      </w:r>
      <w:proofErr w:type="spellEnd"/>
      <w:r w:rsidRPr="006452A5">
        <w:rPr>
          <w:rFonts w:ascii="Times New Roman" w:hAnsi="Times New Roman"/>
          <w:sz w:val="24"/>
          <w:szCs w:val="24"/>
          <w:lang w:val="en-US"/>
        </w:rPr>
        <w:t xml:space="preserve">, M. A. H. </w:t>
      </w:r>
      <w:proofErr w:type="spellStart"/>
      <w:r w:rsidRPr="006452A5">
        <w:rPr>
          <w:rFonts w:ascii="Times New Roman" w:hAnsi="Times New Roman"/>
          <w:sz w:val="24"/>
          <w:szCs w:val="24"/>
          <w:lang w:val="en-US"/>
        </w:rPr>
        <w:t>Urtenov</w:t>
      </w:r>
      <w:proofErr w:type="spellEnd"/>
      <w:r w:rsidRPr="006452A5">
        <w:rPr>
          <w:rFonts w:ascii="Times New Roman" w:hAnsi="Times New Roman"/>
          <w:sz w:val="24"/>
          <w:szCs w:val="24"/>
          <w:lang w:val="en-US"/>
        </w:rPr>
        <w:t xml:space="preserve">, A. V. Kovalenko. – </w:t>
      </w:r>
      <w:proofErr w:type="spellStart"/>
      <w:r w:rsidRPr="006452A5">
        <w:rPr>
          <w:rFonts w:ascii="Times New Roman" w:hAnsi="Times New Roman"/>
          <w:sz w:val="24"/>
          <w:szCs w:val="24"/>
          <w:lang w:val="en-US"/>
        </w:rPr>
        <w:t>Krasno-dar</w:t>
      </w:r>
      <w:proofErr w:type="spellEnd"/>
      <w:r w:rsidRPr="006452A5">
        <w:rPr>
          <w:rFonts w:ascii="Times New Roman" w:hAnsi="Times New Roman"/>
          <w:sz w:val="24"/>
          <w:szCs w:val="24"/>
          <w:lang w:val="en-US"/>
        </w:rPr>
        <w:t xml:space="preserve"> : </w:t>
      </w:r>
      <w:proofErr w:type="spellStart"/>
      <w:r w:rsidRPr="006452A5">
        <w:rPr>
          <w:rFonts w:ascii="Times New Roman" w:hAnsi="Times New Roman"/>
          <w:sz w:val="24"/>
          <w:szCs w:val="24"/>
          <w:lang w:val="en-US"/>
        </w:rPr>
        <w:t>Kubanskij</w:t>
      </w:r>
      <w:proofErr w:type="spellEnd"/>
      <w:r w:rsidRPr="006452A5">
        <w:rPr>
          <w:rFonts w:ascii="Times New Roman" w:hAnsi="Times New Roman"/>
          <w:sz w:val="24"/>
          <w:szCs w:val="24"/>
          <w:lang w:val="en-US"/>
        </w:rPr>
        <w:t xml:space="preserve"> </w:t>
      </w:r>
      <w:proofErr w:type="spellStart"/>
      <w:r w:rsidRPr="006452A5">
        <w:rPr>
          <w:rFonts w:ascii="Times New Roman" w:hAnsi="Times New Roman"/>
          <w:sz w:val="24"/>
          <w:szCs w:val="24"/>
          <w:lang w:val="en-US"/>
        </w:rPr>
        <w:t>gosudarstvennyj</w:t>
      </w:r>
      <w:proofErr w:type="spellEnd"/>
      <w:r w:rsidRPr="006452A5">
        <w:rPr>
          <w:rFonts w:ascii="Times New Roman" w:hAnsi="Times New Roman"/>
          <w:sz w:val="24"/>
          <w:szCs w:val="24"/>
          <w:lang w:val="en-US"/>
        </w:rPr>
        <w:t xml:space="preserve"> </w:t>
      </w:r>
      <w:proofErr w:type="spellStart"/>
      <w:r w:rsidRPr="006452A5">
        <w:rPr>
          <w:rFonts w:ascii="Times New Roman" w:hAnsi="Times New Roman"/>
          <w:sz w:val="24"/>
          <w:szCs w:val="24"/>
          <w:lang w:val="en-US"/>
        </w:rPr>
        <w:t>universitet</w:t>
      </w:r>
      <w:proofErr w:type="spellEnd"/>
      <w:r w:rsidRPr="006452A5">
        <w:rPr>
          <w:rFonts w:ascii="Times New Roman" w:hAnsi="Times New Roman"/>
          <w:sz w:val="24"/>
          <w:szCs w:val="24"/>
          <w:lang w:val="en-US"/>
        </w:rPr>
        <w:t>, 2014. – 158 s. – ISBN 978-5-8209-1074-6. – EDN XRJNCM.</w:t>
      </w:r>
    </w:p>
    <w:p w14:paraId="186384A1" w14:textId="3EAAABBA" w:rsidR="00391CD6" w:rsidRPr="00391CD6" w:rsidRDefault="00391CD6" w:rsidP="00FE752E">
      <w:pPr>
        <w:pStyle w:val="ListParagraph"/>
        <w:numPr>
          <w:ilvl w:val="0"/>
          <w:numId w:val="9"/>
        </w:numPr>
        <w:tabs>
          <w:tab w:val="left" w:pos="851"/>
        </w:tabs>
        <w:spacing w:after="0" w:line="240" w:lineRule="auto"/>
        <w:ind w:left="0" w:firstLine="567"/>
        <w:jc w:val="both"/>
        <w:rPr>
          <w:rFonts w:ascii="Times New Roman" w:hAnsi="Times New Roman"/>
          <w:sz w:val="24"/>
          <w:szCs w:val="24"/>
          <w:lang w:val="en-US"/>
        </w:rPr>
      </w:pPr>
      <w:proofErr w:type="spellStart"/>
      <w:r w:rsidRPr="00391CD6">
        <w:rPr>
          <w:rFonts w:ascii="Times New Roman" w:hAnsi="Times New Roman"/>
          <w:sz w:val="24"/>
          <w:szCs w:val="24"/>
          <w:lang w:val="en-US"/>
        </w:rPr>
        <w:t>Dadabada</w:t>
      </w:r>
      <w:proofErr w:type="spellEnd"/>
      <w:r w:rsidRPr="00391CD6">
        <w:rPr>
          <w:rFonts w:ascii="Times New Roman" w:hAnsi="Times New Roman"/>
          <w:sz w:val="24"/>
          <w:szCs w:val="24"/>
          <w:lang w:val="en-US"/>
        </w:rPr>
        <w:t xml:space="preserve">, </w:t>
      </w:r>
      <w:proofErr w:type="spellStart"/>
      <w:r w:rsidRPr="00391CD6">
        <w:rPr>
          <w:rFonts w:ascii="Times New Roman" w:hAnsi="Times New Roman"/>
          <w:sz w:val="24"/>
          <w:szCs w:val="24"/>
          <w:lang w:val="en-US"/>
        </w:rPr>
        <w:t>Pradeepkumar</w:t>
      </w:r>
      <w:proofErr w:type="spellEnd"/>
      <w:r w:rsidRPr="00391CD6">
        <w:rPr>
          <w:rFonts w:ascii="Times New Roman" w:hAnsi="Times New Roman"/>
          <w:sz w:val="24"/>
          <w:szCs w:val="24"/>
          <w:lang w:val="en-US"/>
        </w:rPr>
        <w:t xml:space="preserve"> &amp; </w:t>
      </w:r>
      <w:proofErr w:type="spellStart"/>
      <w:r w:rsidRPr="00391CD6">
        <w:rPr>
          <w:rFonts w:ascii="Times New Roman" w:hAnsi="Times New Roman"/>
          <w:sz w:val="24"/>
          <w:szCs w:val="24"/>
          <w:lang w:val="en-US"/>
        </w:rPr>
        <w:t>Vadlamani</w:t>
      </w:r>
      <w:proofErr w:type="spellEnd"/>
      <w:r w:rsidRPr="00391CD6">
        <w:rPr>
          <w:rFonts w:ascii="Times New Roman" w:hAnsi="Times New Roman"/>
          <w:sz w:val="24"/>
          <w:szCs w:val="24"/>
          <w:lang w:val="en-US"/>
        </w:rPr>
        <w:t>, Ravi. (2020). Financial time series prediction: an approach using motif information and neural networks. International Journal of Data Science. 5. 79. 10.1504/IJDS.2020.10031614.</w:t>
      </w:r>
    </w:p>
    <w:p w14:paraId="3CE3E603" w14:textId="3BB85576" w:rsidR="00391CD6" w:rsidRPr="00391CD6" w:rsidRDefault="00391CD6" w:rsidP="00FE752E">
      <w:pPr>
        <w:pStyle w:val="ListParagraph"/>
        <w:numPr>
          <w:ilvl w:val="0"/>
          <w:numId w:val="9"/>
        </w:numPr>
        <w:tabs>
          <w:tab w:val="left" w:pos="851"/>
        </w:tabs>
        <w:spacing w:after="0" w:line="240" w:lineRule="auto"/>
        <w:ind w:left="0" w:firstLine="567"/>
        <w:jc w:val="both"/>
        <w:rPr>
          <w:rFonts w:ascii="Times New Roman" w:hAnsi="Times New Roman"/>
          <w:sz w:val="24"/>
          <w:szCs w:val="24"/>
          <w:lang w:val="en-US"/>
        </w:rPr>
      </w:pPr>
      <w:r w:rsidRPr="00391CD6">
        <w:rPr>
          <w:rFonts w:ascii="Times New Roman" w:hAnsi="Times New Roman"/>
          <w:sz w:val="24"/>
          <w:szCs w:val="24"/>
          <w:lang w:val="en-US"/>
        </w:rPr>
        <w:t xml:space="preserve">Meng, X. A hybrid model for assessing the price behavior of financial markets: a case study of the HSI. J Ambient </w:t>
      </w:r>
      <w:proofErr w:type="spellStart"/>
      <w:r w:rsidRPr="00391CD6">
        <w:rPr>
          <w:rFonts w:ascii="Times New Roman" w:hAnsi="Times New Roman"/>
          <w:sz w:val="24"/>
          <w:szCs w:val="24"/>
          <w:lang w:val="en-US"/>
        </w:rPr>
        <w:t>Intell</w:t>
      </w:r>
      <w:proofErr w:type="spellEnd"/>
      <w:r w:rsidRPr="00391CD6">
        <w:rPr>
          <w:rFonts w:ascii="Times New Roman" w:hAnsi="Times New Roman"/>
          <w:sz w:val="24"/>
          <w:szCs w:val="24"/>
          <w:lang w:val="en-US"/>
        </w:rPr>
        <w:t xml:space="preserve"> Human </w:t>
      </w:r>
      <w:proofErr w:type="spellStart"/>
      <w:r w:rsidRPr="00391CD6">
        <w:rPr>
          <w:rFonts w:ascii="Times New Roman" w:hAnsi="Times New Roman"/>
          <w:sz w:val="24"/>
          <w:szCs w:val="24"/>
          <w:lang w:val="en-US"/>
        </w:rPr>
        <w:t>Comput</w:t>
      </w:r>
      <w:proofErr w:type="spellEnd"/>
      <w:r w:rsidRPr="00391CD6">
        <w:rPr>
          <w:rFonts w:ascii="Times New Roman" w:hAnsi="Times New Roman"/>
          <w:sz w:val="24"/>
          <w:szCs w:val="24"/>
          <w:lang w:val="en-US"/>
        </w:rPr>
        <w:t xml:space="preserve"> (2024). https://doi.org/10.1007/s12652-024-04894-9</w:t>
      </w:r>
    </w:p>
    <w:p w14:paraId="0DFBCC8C" w14:textId="0E2EFBEA" w:rsidR="00391CD6" w:rsidRPr="00391CD6" w:rsidRDefault="00391CD6" w:rsidP="00FE752E">
      <w:pPr>
        <w:pStyle w:val="ListParagraph"/>
        <w:numPr>
          <w:ilvl w:val="0"/>
          <w:numId w:val="9"/>
        </w:numPr>
        <w:tabs>
          <w:tab w:val="left" w:pos="851"/>
        </w:tabs>
        <w:spacing w:after="0" w:line="240" w:lineRule="auto"/>
        <w:ind w:left="0" w:firstLine="567"/>
        <w:jc w:val="both"/>
        <w:rPr>
          <w:rFonts w:ascii="Times New Roman" w:hAnsi="Times New Roman"/>
          <w:sz w:val="24"/>
          <w:szCs w:val="24"/>
          <w:lang w:val="en-US"/>
        </w:rPr>
      </w:pPr>
      <w:r w:rsidRPr="00391CD6">
        <w:rPr>
          <w:rFonts w:ascii="Times New Roman" w:hAnsi="Times New Roman"/>
          <w:sz w:val="24"/>
          <w:szCs w:val="24"/>
          <w:lang w:val="en-US"/>
        </w:rPr>
        <w:t xml:space="preserve">S. Gong, D. Zhang, S. Du, H. Jiu and T. Zhou, "An Empirical Analysis and Research on the Prediction of Stock Trends Based on the MLP Neural Network Model,2021 International Conference on Artificial Intelligence and Blockchain Technology (AIBT), Beijing, China, 2021, pp. 28-33, </w:t>
      </w:r>
      <w:proofErr w:type="spellStart"/>
      <w:r w:rsidRPr="00391CD6">
        <w:rPr>
          <w:rFonts w:ascii="Times New Roman" w:hAnsi="Times New Roman"/>
          <w:sz w:val="24"/>
          <w:szCs w:val="24"/>
          <w:lang w:val="en-US"/>
        </w:rPr>
        <w:t>doi</w:t>
      </w:r>
      <w:proofErr w:type="spellEnd"/>
      <w:r w:rsidRPr="00391CD6">
        <w:rPr>
          <w:rFonts w:ascii="Times New Roman" w:hAnsi="Times New Roman"/>
          <w:sz w:val="24"/>
          <w:szCs w:val="24"/>
          <w:lang w:val="en-US"/>
        </w:rPr>
        <w:t>: 10.1109/AIBT53261.2021.00012.</w:t>
      </w:r>
    </w:p>
    <w:p w14:paraId="0FE2C6F7" w14:textId="0558ECDC" w:rsidR="00391CD6" w:rsidRPr="00391CD6" w:rsidRDefault="00391CD6" w:rsidP="00FE752E">
      <w:pPr>
        <w:pStyle w:val="ListParagraph"/>
        <w:numPr>
          <w:ilvl w:val="0"/>
          <w:numId w:val="9"/>
        </w:numPr>
        <w:tabs>
          <w:tab w:val="left" w:pos="851"/>
        </w:tabs>
        <w:spacing w:after="0" w:line="240" w:lineRule="auto"/>
        <w:ind w:left="0" w:firstLine="567"/>
        <w:jc w:val="both"/>
        <w:rPr>
          <w:rFonts w:ascii="Times New Roman" w:hAnsi="Times New Roman"/>
          <w:sz w:val="24"/>
          <w:szCs w:val="24"/>
          <w:lang w:val="en-US"/>
        </w:rPr>
      </w:pPr>
      <w:proofErr w:type="spellStart"/>
      <w:r w:rsidRPr="00391CD6">
        <w:rPr>
          <w:rFonts w:ascii="Times New Roman" w:hAnsi="Times New Roman"/>
          <w:sz w:val="24"/>
          <w:szCs w:val="24"/>
          <w:lang w:val="en-US"/>
        </w:rPr>
        <w:t>Emaletdinova</w:t>
      </w:r>
      <w:proofErr w:type="spellEnd"/>
      <w:r w:rsidRPr="00391CD6">
        <w:rPr>
          <w:rFonts w:ascii="Times New Roman" w:hAnsi="Times New Roman"/>
          <w:sz w:val="24"/>
          <w:szCs w:val="24"/>
          <w:lang w:val="en-US"/>
        </w:rPr>
        <w:t xml:space="preserve">, L. Ju. </w:t>
      </w:r>
      <w:proofErr w:type="spellStart"/>
      <w:r w:rsidRPr="00391CD6">
        <w:rPr>
          <w:rFonts w:ascii="Times New Roman" w:hAnsi="Times New Roman"/>
          <w:sz w:val="24"/>
          <w:szCs w:val="24"/>
          <w:lang w:val="en-US"/>
        </w:rPr>
        <w:t>Nejrosetevoe</w:t>
      </w:r>
      <w:proofErr w:type="spellEnd"/>
      <w:r w:rsidRPr="00391CD6">
        <w:rPr>
          <w:rFonts w:ascii="Times New Roman" w:hAnsi="Times New Roman"/>
          <w:sz w:val="24"/>
          <w:szCs w:val="24"/>
          <w:lang w:val="en-US"/>
        </w:rPr>
        <w:t xml:space="preserve"> </w:t>
      </w:r>
      <w:proofErr w:type="spellStart"/>
      <w:r w:rsidRPr="00391CD6">
        <w:rPr>
          <w:rFonts w:ascii="Times New Roman" w:hAnsi="Times New Roman"/>
          <w:sz w:val="24"/>
          <w:szCs w:val="24"/>
          <w:lang w:val="en-US"/>
        </w:rPr>
        <w:t>modelirovanie</w:t>
      </w:r>
      <w:proofErr w:type="spellEnd"/>
      <w:r w:rsidRPr="00391CD6">
        <w:rPr>
          <w:rFonts w:ascii="Times New Roman" w:hAnsi="Times New Roman"/>
          <w:sz w:val="24"/>
          <w:szCs w:val="24"/>
          <w:lang w:val="en-US"/>
        </w:rPr>
        <w:t xml:space="preserve"> </w:t>
      </w:r>
      <w:proofErr w:type="spellStart"/>
      <w:r w:rsidRPr="00391CD6">
        <w:rPr>
          <w:rFonts w:ascii="Times New Roman" w:hAnsi="Times New Roman"/>
          <w:sz w:val="24"/>
          <w:szCs w:val="24"/>
          <w:lang w:val="en-US"/>
        </w:rPr>
        <w:t>zadachi</w:t>
      </w:r>
      <w:proofErr w:type="spellEnd"/>
      <w:r w:rsidRPr="00391CD6">
        <w:rPr>
          <w:rFonts w:ascii="Times New Roman" w:hAnsi="Times New Roman"/>
          <w:sz w:val="24"/>
          <w:szCs w:val="24"/>
          <w:lang w:val="en-US"/>
        </w:rPr>
        <w:t xml:space="preserve"> </w:t>
      </w:r>
      <w:proofErr w:type="spellStart"/>
      <w:r w:rsidRPr="00391CD6">
        <w:rPr>
          <w:rFonts w:ascii="Times New Roman" w:hAnsi="Times New Roman"/>
          <w:sz w:val="24"/>
          <w:szCs w:val="24"/>
          <w:lang w:val="en-US"/>
        </w:rPr>
        <w:t>prognozirovanija</w:t>
      </w:r>
      <w:proofErr w:type="spellEnd"/>
      <w:r w:rsidRPr="00391CD6">
        <w:rPr>
          <w:rFonts w:ascii="Times New Roman" w:hAnsi="Times New Roman"/>
          <w:sz w:val="24"/>
          <w:szCs w:val="24"/>
          <w:lang w:val="en-US"/>
        </w:rPr>
        <w:t xml:space="preserve"> </w:t>
      </w:r>
      <w:proofErr w:type="spellStart"/>
      <w:r w:rsidRPr="00391CD6">
        <w:rPr>
          <w:rFonts w:ascii="Times New Roman" w:hAnsi="Times New Roman"/>
          <w:sz w:val="24"/>
          <w:szCs w:val="24"/>
          <w:lang w:val="en-US"/>
        </w:rPr>
        <w:t>znachenij</w:t>
      </w:r>
      <w:proofErr w:type="spellEnd"/>
      <w:r w:rsidRPr="00391CD6">
        <w:rPr>
          <w:rFonts w:ascii="Times New Roman" w:hAnsi="Times New Roman"/>
          <w:sz w:val="24"/>
          <w:szCs w:val="24"/>
          <w:lang w:val="en-US"/>
        </w:rPr>
        <w:t xml:space="preserve"> </w:t>
      </w:r>
      <w:proofErr w:type="spellStart"/>
      <w:r w:rsidRPr="00391CD6">
        <w:rPr>
          <w:rFonts w:ascii="Times New Roman" w:hAnsi="Times New Roman"/>
          <w:sz w:val="24"/>
          <w:szCs w:val="24"/>
          <w:lang w:val="en-US"/>
        </w:rPr>
        <w:t>vremennogo</w:t>
      </w:r>
      <w:proofErr w:type="spellEnd"/>
      <w:r w:rsidRPr="00391CD6">
        <w:rPr>
          <w:rFonts w:ascii="Times New Roman" w:hAnsi="Times New Roman"/>
          <w:sz w:val="24"/>
          <w:szCs w:val="24"/>
          <w:lang w:val="en-US"/>
        </w:rPr>
        <w:t xml:space="preserve"> </w:t>
      </w:r>
      <w:proofErr w:type="spellStart"/>
      <w:r w:rsidRPr="00391CD6">
        <w:rPr>
          <w:rFonts w:ascii="Times New Roman" w:hAnsi="Times New Roman"/>
          <w:sz w:val="24"/>
          <w:szCs w:val="24"/>
          <w:lang w:val="en-US"/>
        </w:rPr>
        <w:t>rjada</w:t>
      </w:r>
      <w:proofErr w:type="spellEnd"/>
      <w:r w:rsidRPr="00391CD6">
        <w:rPr>
          <w:rFonts w:ascii="Times New Roman" w:hAnsi="Times New Roman"/>
          <w:sz w:val="24"/>
          <w:szCs w:val="24"/>
          <w:lang w:val="en-US"/>
        </w:rPr>
        <w:t xml:space="preserve"> / L. Ju. </w:t>
      </w:r>
      <w:proofErr w:type="spellStart"/>
      <w:r w:rsidRPr="00391CD6">
        <w:rPr>
          <w:rFonts w:ascii="Times New Roman" w:hAnsi="Times New Roman"/>
          <w:sz w:val="24"/>
          <w:szCs w:val="24"/>
          <w:lang w:val="en-US"/>
        </w:rPr>
        <w:t>Emaletdinova</w:t>
      </w:r>
      <w:proofErr w:type="spellEnd"/>
      <w:r w:rsidRPr="00391CD6">
        <w:rPr>
          <w:rFonts w:ascii="Times New Roman" w:hAnsi="Times New Roman"/>
          <w:sz w:val="24"/>
          <w:szCs w:val="24"/>
          <w:lang w:val="en-US"/>
        </w:rPr>
        <w:t xml:space="preserve">, A. N. </w:t>
      </w:r>
      <w:proofErr w:type="spellStart"/>
      <w:r w:rsidRPr="00391CD6">
        <w:rPr>
          <w:rFonts w:ascii="Times New Roman" w:hAnsi="Times New Roman"/>
          <w:sz w:val="24"/>
          <w:szCs w:val="24"/>
          <w:lang w:val="en-US"/>
        </w:rPr>
        <w:t>Kabirova</w:t>
      </w:r>
      <w:proofErr w:type="spellEnd"/>
      <w:r w:rsidRPr="00391CD6">
        <w:rPr>
          <w:rFonts w:ascii="Times New Roman" w:hAnsi="Times New Roman"/>
          <w:sz w:val="24"/>
          <w:szCs w:val="24"/>
          <w:lang w:val="en-US"/>
        </w:rPr>
        <w:t xml:space="preserve">, N. R. </w:t>
      </w:r>
      <w:proofErr w:type="spellStart"/>
      <w:r w:rsidRPr="00391CD6">
        <w:rPr>
          <w:rFonts w:ascii="Times New Roman" w:hAnsi="Times New Roman"/>
          <w:sz w:val="24"/>
          <w:szCs w:val="24"/>
          <w:lang w:val="en-US"/>
        </w:rPr>
        <w:t>Vil'danov</w:t>
      </w:r>
      <w:proofErr w:type="spellEnd"/>
      <w:r w:rsidRPr="00391CD6">
        <w:rPr>
          <w:rFonts w:ascii="Times New Roman" w:hAnsi="Times New Roman"/>
          <w:sz w:val="24"/>
          <w:szCs w:val="24"/>
          <w:lang w:val="en-US"/>
        </w:rPr>
        <w:t xml:space="preserve"> // </w:t>
      </w:r>
      <w:proofErr w:type="spellStart"/>
      <w:r w:rsidRPr="00391CD6">
        <w:rPr>
          <w:rFonts w:ascii="Times New Roman" w:hAnsi="Times New Roman"/>
          <w:sz w:val="24"/>
          <w:szCs w:val="24"/>
          <w:lang w:val="en-US"/>
        </w:rPr>
        <w:t>Vestnik</w:t>
      </w:r>
      <w:proofErr w:type="spellEnd"/>
      <w:r w:rsidRPr="00391CD6">
        <w:rPr>
          <w:rFonts w:ascii="Times New Roman" w:hAnsi="Times New Roman"/>
          <w:sz w:val="24"/>
          <w:szCs w:val="24"/>
          <w:lang w:val="en-US"/>
        </w:rPr>
        <w:t xml:space="preserve"> </w:t>
      </w:r>
      <w:proofErr w:type="spellStart"/>
      <w:r w:rsidRPr="00391CD6">
        <w:rPr>
          <w:rFonts w:ascii="Times New Roman" w:hAnsi="Times New Roman"/>
          <w:sz w:val="24"/>
          <w:szCs w:val="24"/>
          <w:lang w:val="en-US"/>
        </w:rPr>
        <w:t>Tehnologicheskogo</w:t>
      </w:r>
      <w:proofErr w:type="spellEnd"/>
      <w:r w:rsidRPr="00391CD6">
        <w:rPr>
          <w:rFonts w:ascii="Times New Roman" w:hAnsi="Times New Roman"/>
          <w:sz w:val="24"/>
          <w:szCs w:val="24"/>
          <w:lang w:val="en-US"/>
        </w:rPr>
        <w:t xml:space="preserve"> </w:t>
      </w:r>
      <w:proofErr w:type="spellStart"/>
      <w:r w:rsidRPr="00391CD6">
        <w:rPr>
          <w:rFonts w:ascii="Times New Roman" w:hAnsi="Times New Roman"/>
          <w:sz w:val="24"/>
          <w:szCs w:val="24"/>
          <w:lang w:val="en-US"/>
        </w:rPr>
        <w:t>universiteta</w:t>
      </w:r>
      <w:proofErr w:type="spellEnd"/>
      <w:r w:rsidRPr="00391CD6">
        <w:rPr>
          <w:rFonts w:ascii="Times New Roman" w:hAnsi="Times New Roman"/>
          <w:sz w:val="24"/>
          <w:szCs w:val="24"/>
          <w:lang w:val="en-US"/>
        </w:rPr>
        <w:t>. – 2022. – T. 25, № 10. – S. 101-106. – DOI 10.55421/1998-7072_2022_25_10_101. – EDN DHBERH.</w:t>
      </w:r>
    </w:p>
    <w:p w14:paraId="09F7BCBD" w14:textId="37C410A7" w:rsidR="00391CD6" w:rsidRPr="00391CD6" w:rsidRDefault="00391CD6" w:rsidP="00FE752E">
      <w:pPr>
        <w:pStyle w:val="ListParagraph"/>
        <w:numPr>
          <w:ilvl w:val="0"/>
          <w:numId w:val="9"/>
        </w:numPr>
        <w:tabs>
          <w:tab w:val="left" w:pos="851"/>
        </w:tabs>
        <w:spacing w:after="0" w:line="240" w:lineRule="auto"/>
        <w:ind w:left="0" w:firstLine="567"/>
        <w:jc w:val="both"/>
        <w:rPr>
          <w:rFonts w:ascii="Times New Roman" w:hAnsi="Times New Roman"/>
          <w:sz w:val="24"/>
          <w:szCs w:val="24"/>
          <w:lang w:val="en-US"/>
        </w:rPr>
      </w:pPr>
      <w:proofErr w:type="spellStart"/>
      <w:r w:rsidRPr="00391CD6">
        <w:rPr>
          <w:rFonts w:ascii="Times New Roman" w:hAnsi="Times New Roman"/>
          <w:sz w:val="24"/>
          <w:szCs w:val="24"/>
          <w:lang w:val="en-US"/>
        </w:rPr>
        <w:t>TSMixer</w:t>
      </w:r>
      <w:proofErr w:type="spellEnd"/>
      <w:r w:rsidRPr="00391CD6">
        <w:rPr>
          <w:rFonts w:ascii="Times New Roman" w:hAnsi="Times New Roman"/>
          <w:sz w:val="24"/>
          <w:szCs w:val="24"/>
          <w:lang w:val="en-US"/>
        </w:rPr>
        <w:t xml:space="preserve">: An All-MLP Architecture for Time Series Forecasting / Si-An Chen and Chun-Liang Li and Nate Yoder and </w:t>
      </w:r>
      <w:proofErr w:type="spellStart"/>
      <w:r w:rsidRPr="00391CD6">
        <w:rPr>
          <w:rFonts w:ascii="Times New Roman" w:hAnsi="Times New Roman"/>
          <w:sz w:val="24"/>
          <w:szCs w:val="24"/>
          <w:lang w:val="en-US"/>
        </w:rPr>
        <w:t>Sercan</w:t>
      </w:r>
      <w:proofErr w:type="spellEnd"/>
      <w:r w:rsidRPr="00391CD6">
        <w:rPr>
          <w:rFonts w:ascii="Times New Roman" w:hAnsi="Times New Roman"/>
          <w:sz w:val="24"/>
          <w:szCs w:val="24"/>
          <w:lang w:val="en-US"/>
        </w:rPr>
        <w:t xml:space="preserve"> O. Arik and Tomas Pfister. - 2023. - 24 p. - Available at: https://arxiv.org/abs/2303.06053.</w:t>
      </w:r>
    </w:p>
    <w:p w14:paraId="00104B52" w14:textId="29224D4F" w:rsidR="00391CD6" w:rsidRPr="00391CD6" w:rsidRDefault="00391CD6" w:rsidP="00FE752E">
      <w:pPr>
        <w:pStyle w:val="ListParagraph"/>
        <w:numPr>
          <w:ilvl w:val="0"/>
          <w:numId w:val="9"/>
        </w:numPr>
        <w:tabs>
          <w:tab w:val="left" w:pos="851"/>
        </w:tabs>
        <w:spacing w:after="0" w:line="240" w:lineRule="auto"/>
        <w:ind w:left="0" w:firstLine="567"/>
        <w:jc w:val="both"/>
        <w:rPr>
          <w:rFonts w:ascii="Times New Roman" w:hAnsi="Times New Roman"/>
          <w:sz w:val="24"/>
          <w:szCs w:val="24"/>
          <w:lang w:val="en-US"/>
        </w:rPr>
      </w:pPr>
      <w:proofErr w:type="spellStart"/>
      <w:r w:rsidRPr="00391CD6">
        <w:rPr>
          <w:rFonts w:ascii="Times New Roman" w:hAnsi="Times New Roman"/>
          <w:sz w:val="24"/>
          <w:szCs w:val="24"/>
          <w:lang w:val="en-US"/>
        </w:rPr>
        <w:t>Metod</w:t>
      </w:r>
      <w:proofErr w:type="spellEnd"/>
      <w:r w:rsidRPr="00391CD6">
        <w:rPr>
          <w:rFonts w:ascii="Times New Roman" w:hAnsi="Times New Roman"/>
          <w:sz w:val="24"/>
          <w:szCs w:val="24"/>
          <w:lang w:val="en-US"/>
        </w:rPr>
        <w:t xml:space="preserve"> </w:t>
      </w:r>
      <w:proofErr w:type="spellStart"/>
      <w:r w:rsidRPr="00391CD6">
        <w:rPr>
          <w:rFonts w:ascii="Times New Roman" w:hAnsi="Times New Roman"/>
          <w:sz w:val="24"/>
          <w:szCs w:val="24"/>
          <w:lang w:val="en-US"/>
        </w:rPr>
        <w:t>postroenija</w:t>
      </w:r>
      <w:proofErr w:type="spellEnd"/>
      <w:r w:rsidRPr="00391CD6">
        <w:rPr>
          <w:rFonts w:ascii="Times New Roman" w:hAnsi="Times New Roman"/>
          <w:sz w:val="24"/>
          <w:szCs w:val="24"/>
          <w:lang w:val="en-US"/>
        </w:rPr>
        <w:t xml:space="preserve"> </w:t>
      </w:r>
      <w:proofErr w:type="spellStart"/>
      <w:r w:rsidRPr="00391CD6">
        <w:rPr>
          <w:rFonts w:ascii="Times New Roman" w:hAnsi="Times New Roman"/>
          <w:sz w:val="24"/>
          <w:szCs w:val="24"/>
          <w:lang w:val="en-US"/>
        </w:rPr>
        <w:t>prognoznoj</w:t>
      </w:r>
      <w:proofErr w:type="spellEnd"/>
      <w:r w:rsidRPr="00391CD6">
        <w:rPr>
          <w:rFonts w:ascii="Times New Roman" w:hAnsi="Times New Roman"/>
          <w:sz w:val="24"/>
          <w:szCs w:val="24"/>
          <w:lang w:val="en-US"/>
        </w:rPr>
        <w:t xml:space="preserve"> </w:t>
      </w:r>
      <w:proofErr w:type="spellStart"/>
      <w:r w:rsidRPr="00391CD6">
        <w:rPr>
          <w:rFonts w:ascii="Times New Roman" w:hAnsi="Times New Roman"/>
          <w:sz w:val="24"/>
          <w:szCs w:val="24"/>
          <w:lang w:val="en-US"/>
        </w:rPr>
        <w:t>nejrosetevoj</w:t>
      </w:r>
      <w:proofErr w:type="spellEnd"/>
      <w:r w:rsidRPr="00391CD6">
        <w:rPr>
          <w:rFonts w:ascii="Times New Roman" w:hAnsi="Times New Roman"/>
          <w:sz w:val="24"/>
          <w:szCs w:val="24"/>
          <w:lang w:val="en-US"/>
        </w:rPr>
        <w:t xml:space="preserve"> </w:t>
      </w:r>
      <w:proofErr w:type="spellStart"/>
      <w:r w:rsidRPr="00391CD6">
        <w:rPr>
          <w:rFonts w:ascii="Times New Roman" w:hAnsi="Times New Roman"/>
          <w:sz w:val="24"/>
          <w:szCs w:val="24"/>
          <w:lang w:val="en-US"/>
        </w:rPr>
        <w:t>modeli</w:t>
      </w:r>
      <w:proofErr w:type="spellEnd"/>
      <w:r w:rsidRPr="00391CD6">
        <w:rPr>
          <w:rFonts w:ascii="Times New Roman" w:hAnsi="Times New Roman"/>
          <w:sz w:val="24"/>
          <w:szCs w:val="24"/>
          <w:lang w:val="en-US"/>
        </w:rPr>
        <w:t xml:space="preserve"> </w:t>
      </w:r>
      <w:proofErr w:type="spellStart"/>
      <w:r w:rsidRPr="00391CD6">
        <w:rPr>
          <w:rFonts w:ascii="Times New Roman" w:hAnsi="Times New Roman"/>
          <w:sz w:val="24"/>
          <w:szCs w:val="24"/>
          <w:lang w:val="en-US"/>
        </w:rPr>
        <w:t>vremennogo</w:t>
      </w:r>
      <w:proofErr w:type="spellEnd"/>
      <w:r w:rsidRPr="00391CD6">
        <w:rPr>
          <w:rFonts w:ascii="Times New Roman" w:hAnsi="Times New Roman"/>
          <w:sz w:val="24"/>
          <w:szCs w:val="24"/>
          <w:lang w:val="en-US"/>
        </w:rPr>
        <w:t xml:space="preserve"> </w:t>
      </w:r>
      <w:proofErr w:type="spellStart"/>
      <w:r w:rsidRPr="00391CD6">
        <w:rPr>
          <w:rFonts w:ascii="Times New Roman" w:hAnsi="Times New Roman"/>
          <w:sz w:val="24"/>
          <w:szCs w:val="24"/>
          <w:lang w:val="en-US"/>
        </w:rPr>
        <w:t>rjada</w:t>
      </w:r>
      <w:proofErr w:type="spellEnd"/>
      <w:r w:rsidRPr="00391CD6">
        <w:rPr>
          <w:rFonts w:ascii="Times New Roman" w:hAnsi="Times New Roman"/>
          <w:sz w:val="24"/>
          <w:szCs w:val="24"/>
          <w:lang w:val="en-US"/>
        </w:rPr>
        <w:t xml:space="preserve"> / L. Ju. </w:t>
      </w:r>
      <w:proofErr w:type="spellStart"/>
      <w:r w:rsidRPr="00391CD6">
        <w:rPr>
          <w:rFonts w:ascii="Times New Roman" w:hAnsi="Times New Roman"/>
          <w:sz w:val="24"/>
          <w:szCs w:val="24"/>
          <w:lang w:val="en-US"/>
        </w:rPr>
        <w:t>Emaletdinova</w:t>
      </w:r>
      <w:proofErr w:type="spellEnd"/>
      <w:r w:rsidRPr="00391CD6">
        <w:rPr>
          <w:rFonts w:ascii="Times New Roman" w:hAnsi="Times New Roman"/>
          <w:sz w:val="24"/>
          <w:szCs w:val="24"/>
          <w:lang w:val="en-US"/>
        </w:rPr>
        <w:t xml:space="preserve">, Z. I. </w:t>
      </w:r>
      <w:proofErr w:type="spellStart"/>
      <w:r w:rsidRPr="00391CD6">
        <w:rPr>
          <w:rFonts w:ascii="Times New Roman" w:hAnsi="Times New Roman"/>
          <w:sz w:val="24"/>
          <w:szCs w:val="24"/>
          <w:lang w:val="en-US"/>
        </w:rPr>
        <w:t>Muhametzjanov</w:t>
      </w:r>
      <w:proofErr w:type="spellEnd"/>
      <w:r w:rsidRPr="00391CD6">
        <w:rPr>
          <w:rFonts w:ascii="Times New Roman" w:hAnsi="Times New Roman"/>
          <w:sz w:val="24"/>
          <w:szCs w:val="24"/>
          <w:lang w:val="en-US"/>
        </w:rPr>
        <w:t xml:space="preserve">, D. V. </w:t>
      </w:r>
      <w:proofErr w:type="spellStart"/>
      <w:r w:rsidRPr="00391CD6">
        <w:rPr>
          <w:rFonts w:ascii="Times New Roman" w:hAnsi="Times New Roman"/>
          <w:sz w:val="24"/>
          <w:szCs w:val="24"/>
          <w:lang w:val="en-US"/>
        </w:rPr>
        <w:t>Kataseva</w:t>
      </w:r>
      <w:proofErr w:type="spellEnd"/>
      <w:r w:rsidRPr="00391CD6">
        <w:rPr>
          <w:rFonts w:ascii="Times New Roman" w:hAnsi="Times New Roman"/>
          <w:sz w:val="24"/>
          <w:szCs w:val="24"/>
          <w:lang w:val="en-US"/>
        </w:rPr>
        <w:t xml:space="preserve">, A. N. </w:t>
      </w:r>
      <w:proofErr w:type="spellStart"/>
      <w:r w:rsidRPr="00391CD6">
        <w:rPr>
          <w:rFonts w:ascii="Times New Roman" w:hAnsi="Times New Roman"/>
          <w:sz w:val="24"/>
          <w:szCs w:val="24"/>
          <w:lang w:val="en-US"/>
        </w:rPr>
        <w:t>Kabirova</w:t>
      </w:r>
      <w:proofErr w:type="spellEnd"/>
      <w:r w:rsidRPr="00391CD6">
        <w:rPr>
          <w:rFonts w:ascii="Times New Roman" w:hAnsi="Times New Roman"/>
          <w:sz w:val="24"/>
          <w:szCs w:val="24"/>
          <w:lang w:val="en-US"/>
        </w:rPr>
        <w:t xml:space="preserve"> // </w:t>
      </w:r>
      <w:proofErr w:type="spellStart"/>
      <w:r w:rsidRPr="00391CD6">
        <w:rPr>
          <w:rFonts w:ascii="Times New Roman" w:hAnsi="Times New Roman"/>
          <w:sz w:val="24"/>
          <w:szCs w:val="24"/>
          <w:lang w:val="en-US"/>
        </w:rPr>
        <w:t>Komp'juternye</w:t>
      </w:r>
      <w:proofErr w:type="spellEnd"/>
      <w:r w:rsidRPr="00391CD6">
        <w:rPr>
          <w:rFonts w:ascii="Times New Roman" w:hAnsi="Times New Roman"/>
          <w:sz w:val="24"/>
          <w:szCs w:val="24"/>
          <w:lang w:val="en-US"/>
        </w:rPr>
        <w:t xml:space="preserve"> </w:t>
      </w:r>
      <w:proofErr w:type="spellStart"/>
      <w:r w:rsidRPr="00391CD6">
        <w:rPr>
          <w:rFonts w:ascii="Times New Roman" w:hAnsi="Times New Roman"/>
          <w:sz w:val="24"/>
          <w:szCs w:val="24"/>
          <w:lang w:val="en-US"/>
        </w:rPr>
        <w:t>issledovanija</w:t>
      </w:r>
      <w:proofErr w:type="spellEnd"/>
      <w:r w:rsidRPr="00391CD6">
        <w:rPr>
          <w:rFonts w:ascii="Times New Roman" w:hAnsi="Times New Roman"/>
          <w:sz w:val="24"/>
          <w:szCs w:val="24"/>
          <w:lang w:val="en-US"/>
        </w:rPr>
        <w:t xml:space="preserve"> </w:t>
      </w:r>
      <w:proofErr w:type="spellStart"/>
      <w:r w:rsidRPr="00391CD6">
        <w:rPr>
          <w:rFonts w:ascii="Times New Roman" w:hAnsi="Times New Roman"/>
          <w:sz w:val="24"/>
          <w:szCs w:val="24"/>
          <w:lang w:val="en-US"/>
        </w:rPr>
        <w:t>i</w:t>
      </w:r>
      <w:proofErr w:type="spellEnd"/>
      <w:r w:rsidRPr="00391CD6">
        <w:rPr>
          <w:rFonts w:ascii="Times New Roman" w:hAnsi="Times New Roman"/>
          <w:sz w:val="24"/>
          <w:szCs w:val="24"/>
          <w:lang w:val="en-US"/>
        </w:rPr>
        <w:t xml:space="preserve"> </w:t>
      </w:r>
      <w:proofErr w:type="spellStart"/>
      <w:r w:rsidRPr="00391CD6">
        <w:rPr>
          <w:rFonts w:ascii="Times New Roman" w:hAnsi="Times New Roman"/>
          <w:sz w:val="24"/>
          <w:szCs w:val="24"/>
          <w:lang w:val="en-US"/>
        </w:rPr>
        <w:t>modelirovanie</w:t>
      </w:r>
      <w:proofErr w:type="spellEnd"/>
      <w:r w:rsidRPr="00391CD6">
        <w:rPr>
          <w:rFonts w:ascii="Times New Roman" w:hAnsi="Times New Roman"/>
          <w:sz w:val="24"/>
          <w:szCs w:val="24"/>
          <w:lang w:val="en-US"/>
        </w:rPr>
        <w:t>. – 2020. – T. 12, № 4. – S. 737-756. – DOI 10.20537/2076-7633-2020-12-4-737-756. – EDN FFSHKX.</w:t>
      </w:r>
    </w:p>
    <w:p w14:paraId="0C264629" w14:textId="2731C98B" w:rsidR="00391CD6" w:rsidRPr="00391CD6" w:rsidRDefault="00391CD6" w:rsidP="00FE752E">
      <w:pPr>
        <w:pStyle w:val="ListParagraph"/>
        <w:numPr>
          <w:ilvl w:val="0"/>
          <w:numId w:val="9"/>
        </w:numPr>
        <w:tabs>
          <w:tab w:val="left" w:pos="851"/>
        </w:tabs>
        <w:spacing w:after="0" w:line="240" w:lineRule="auto"/>
        <w:ind w:left="0" w:firstLine="567"/>
        <w:jc w:val="both"/>
        <w:rPr>
          <w:rFonts w:ascii="Times New Roman" w:hAnsi="Times New Roman"/>
          <w:sz w:val="24"/>
          <w:szCs w:val="24"/>
          <w:lang w:val="en-US"/>
        </w:rPr>
      </w:pPr>
      <w:proofErr w:type="spellStart"/>
      <w:r w:rsidRPr="00391CD6">
        <w:rPr>
          <w:rFonts w:ascii="Times New Roman" w:hAnsi="Times New Roman"/>
          <w:sz w:val="24"/>
          <w:szCs w:val="24"/>
          <w:lang w:val="en-US"/>
        </w:rPr>
        <w:t>Shabunin</w:t>
      </w:r>
      <w:proofErr w:type="spellEnd"/>
      <w:r w:rsidRPr="00391CD6">
        <w:rPr>
          <w:rFonts w:ascii="Times New Roman" w:hAnsi="Times New Roman"/>
          <w:sz w:val="24"/>
          <w:szCs w:val="24"/>
          <w:lang w:val="en-US"/>
        </w:rPr>
        <w:t xml:space="preserve">, A. V. </w:t>
      </w:r>
      <w:proofErr w:type="spellStart"/>
      <w:r w:rsidRPr="00391CD6">
        <w:rPr>
          <w:rFonts w:ascii="Times New Roman" w:hAnsi="Times New Roman"/>
          <w:sz w:val="24"/>
          <w:szCs w:val="24"/>
          <w:lang w:val="en-US"/>
        </w:rPr>
        <w:t>Nejronnaja</w:t>
      </w:r>
      <w:proofErr w:type="spellEnd"/>
      <w:r w:rsidRPr="00391CD6">
        <w:rPr>
          <w:rFonts w:ascii="Times New Roman" w:hAnsi="Times New Roman"/>
          <w:sz w:val="24"/>
          <w:szCs w:val="24"/>
          <w:lang w:val="en-US"/>
        </w:rPr>
        <w:t xml:space="preserve"> set' </w:t>
      </w:r>
      <w:proofErr w:type="spellStart"/>
      <w:r w:rsidRPr="00391CD6">
        <w:rPr>
          <w:rFonts w:ascii="Times New Roman" w:hAnsi="Times New Roman"/>
          <w:sz w:val="24"/>
          <w:szCs w:val="24"/>
          <w:lang w:val="en-US"/>
        </w:rPr>
        <w:t>kak</w:t>
      </w:r>
      <w:proofErr w:type="spellEnd"/>
      <w:r w:rsidRPr="00391CD6">
        <w:rPr>
          <w:rFonts w:ascii="Times New Roman" w:hAnsi="Times New Roman"/>
          <w:sz w:val="24"/>
          <w:szCs w:val="24"/>
          <w:lang w:val="en-US"/>
        </w:rPr>
        <w:t xml:space="preserve"> </w:t>
      </w:r>
      <w:proofErr w:type="spellStart"/>
      <w:r w:rsidRPr="00391CD6">
        <w:rPr>
          <w:rFonts w:ascii="Times New Roman" w:hAnsi="Times New Roman"/>
          <w:sz w:val="24"/>
          <w:szCs w:val="24"/>
          <w:lang w:val="en-US"/>
        </w:rPr>
        <w:t>predskazatel</w:t>
      </w:r>
      <w:proofErr w:type="spellEnd"/>
      <w:r w:rsidRPr="00391CD6">
        <w:rPr>
          <w:rFonts w:ascii="Times New Roman" w:hAnsi="Times New Roman"/>
          <w:sz w:val="24"/>
          <w:szCs w:val="24"/>
          <w:lang w:val="en-US"/>
        </w:rPr>
        <w:t xml:space="preserve">' </w:t>
      </w:r>
      <w:proofErr w:type="spellStart"/>
      <w:r w:rsidRPr="00391CD6">
        <w:rPr>
          <w:rFonts w:ascii="Times New Roman" w:hAnsi="Times New Roman"/>
          <w:sz w:val="24"/>
          <w:szCs w:val="24"/>
          <w:lang w:val="en-US"/>
        </w:rPr>
        <w:t>dinamiki</w:t>
      </w:r>
      <w:proofErr w:type="spellEnd"/>
      <w:r w:rsidRPr="00391CD6">
        <w:rPr>
          <w:rFonts w:ascii="Times New Roman" w:hAnsi="Times New Roman"/>
          <w:sz w:val="24"/>
          <w:szCs w:val="24"/>
          <w:lang w:val="en-US"/>
        </w:rPr>
        <w:t xml:space="preserve"> </w:t>
      </w:r>
      <w:proofErr w:type="spellStart"/>
      <w:r w:rsidRPr="00391CD6">
        <w:rPr>
          <w:rFonts w:ascii="Times New Roman" w:hAnsi="Times New Roman"/>
          <w:sz w:val="24"/>
          <w:szCs w:val="24"/>
          <w:lang w:val="en-US"/>
        </w:rPr>
        <w:t>diskretnogo</w:t>
      </w:r>
      <w:proofErr w:type="spellEnd"/>
      <w:r w:rsidRPr="00391CD6">
        <w:rPr>
          <w:rFonts w:ascii="Times New Roman" w:hAnsi="Times New Roman"/>
          <w:sz w:val="24"/>
          <w:szCs w:val="24"/>
          <w:lang w:val="en-US"/>
        </w:rPr>
        <w:t xml:space="preserve"> </w:t>
      </w:r>
      <w:proofErr w:type="spellStart"/>
      <w:r w:rsidRPr="00391CD6">
        <w:rPr>
          <w:rFonts w:ascii="Times New Roman" w:hAnsi="Times New Roman"/>
          <w:sz w:val="24"/>
          <w:szCs w:val="24"/>
          <w:lang w:val="en-US"/>
        </w:rPr>
        <w:t>otobrazhenija</w:t>
      </w:r>
      <w:proofErr w:type="spellEnd"/>
      <w:r w:rsidRPr="00391CD6">
        <w:rPr>
          <w:rFonts w:ascii="Times New Roman" w:hAnsi="Times New Roman"/>
          <w:sz w:val="24"/>
          <w:szCs w:val="24"/>
          <w:lang w:val="en-US"/>
        </w:rPr>
        <w:t xml:space="preserve"> / A. V. </w:t>
      </w:r>
      <w:proofErr w:type="spellStart"/>
      <w:r w:rsidRPr="00391CD6">
        <w:rPr>
          <w:rFonts w:ascii="Times New Roman" w:hAnsi="Times New Roman"/>
          <w:sz w:val="24"/>
          <w:szCs w:val="24"/>
          <w:lang w:val="en-US"/>
        </w:rPr>
        <w:t>Shabunin</w:t>
      </w:r>
      <w:proofErr w:type="spellEnd"/>
      <w:r w:rsidRPr="00391CD6">
        <w:rPr>
          <w:rFonts w:ascii="Times New Roman" w:hAnsi="Times New Roman"/>
          <w:sz w:val="24"/>
          <w:szCs w:val="24"/>
          <w:lang w:val="en-US"/>
        </w:rPr>
        <w:t xml:space="preserve"> // </w:t>
      </w:r>
      <w:proofErr w:type="spellStart"/>
      <w:r w:rsidRPr="00391CD6">
        <w:rPr>
          <w:rFonts w:ascii="Times New Roman" w:hAnsi="Times New Roman"/>
          <w:sz w:val="24"/>
          <w:szCs w:val="24"/>
          <w:lang w:val="en-US"/>
        </w:rPr>
        <w:t>Izvestija</w:t>
      </w:r>
      <w:proofErr w:type="spellEnd"/>
      <w:r w:rsidRPr="00391CD6">
        <w:rPr>
          <w:rFonts w:ascii="Times New Roman" w:hAnsi="Times New Roman"/>
          <w:sz w:val="24"/>
          <w:szCs w:val="24"/>
          <w:lang w:val="en-US"/>
        </w:rPr>
        <w:t xml:space="preserve"> </w:t>
      </w:r>
      <w:proofErr w:type="spellStart"/>
      <w:r w:rsidRPr="00391CD6">
        <w:rPr>
          <w:rFonts w:ascii="Times New Roman" w:hAnsi="Times New Roman"/>
          <w:sz w:val="24"/>
          <w:szCs w:val="24"/>
          <w:lang w:val="en-US"/>
        </w:rPr>
        <w:t>vysshih</w:t>
      </w:r>
      <w:proofErr w:type="spellEnd"/>
      <w:r w:rsidRPr="00391CD6">
        <w:rPr>
          <w:rFonts w:ascii="Times New Roman" w:hAnsi="Times New Roman"/>
          <w:sz w:val="24"/>
          <w:szCs w:val="24"/>
          <w:lang w:val="en-US"/>
        </w:rPr>
        <w:t xml:space="preserve"> </w:t>
      </w:r>
      <w:proofErr w:type="spellStart"/>
      <w:r w:rsidRPr="00391CD6">
        <w:rPr>
          <w:rFonts w:ascii="Times New Roman" w:hAnsi="Times New Roman"/>
          <w:sz w:val="24"/>
          <w:szCs w:val="24"/>
          <w:lang w:val="en-US"/>
        </w:rPr>
        <w:t>uchebnyh</w:t>
      </w:r>
      <w:proofErr w:type="spellEnd"/>
      <w:r w:rsidRPr="00391CD6">
        <w:rPr>
          <w:rFonts w:ascii="Times New Roman" w:hAnsi="Times New Roman"/>
          <w:sz w:val="24"/>
          <w:szCs w:val="24"/>
          <w:lang w:val="en-US"/>
        </w:rPr>
        <w:t xml:space="preserve"> </w:t>
      </w:r>
      <w:proofErr w:type="spellStart"/>
      <w:r w:rsidRPr="00391CD6">
        <w:rPr>
          <w:rFonts w:ascii="Times New Roman" w:hAnsi="Times New Roman"/>
          <w:sz w:val="24"/>
          <w:szCs w:val="24"/>
          <w:lang w:val="en-US"/>
        </w:rPr>
        <w:t>zavedenij</w:t>
      </w:r>
      <w:proofErr w:type="spellEnd"/>
      <w:r w:rsidRPr="00391CD6">
        <w:rPr>
          <w:rFonts w:ascii="Times New Roman" w:hAnsi="Times New Roman"/>
          <w:sz w:val="24"/>
          <w:szCs w:val="24"/>
          <w:lang w:val="en-US"/>
        </w:rPr>
        <w:t xml:space="preserve">. </w:t>
      </w:r>
      <w:proofErr w:type="spellStart"/>
      <w:r w:rsidRPr="00391CD6">
        <w:rPr>
          <w:rFonts w:ascii="Times New Roman" w:hAnsi="Times New Roman"/>
          <w:sz w:val="24"/>
          <w:szCs w:val="24"/>
          <w:lang w:val="en-US"/>
        </w:rPr>
        <w:t>Prikladnaja</w:t>
      </w:r>
      <w:proofErr w:type="spellEnd"/>
      <w:r w:rsidRPr="00391CD6">
        <w:rPr>
          <w:rFonts w:ascii="Times New Roman" w:hAnsi="Times New Roman"/>
          <w:sz w:val="24"/>
          <w:szCs w:val="24"/>
          <w:lang w:val="en-US"/>
        </w:rPr>
        <w:t xml:space="preserve"> </w:t>
      </w:r>
      <w:proofErr w:type="spellStart"/>
      <w:r w:rsidRPr="00391CD6">
        <w:rPr>
          <w:rFonts w:ascii="Times New Roman" w:hAnsi="Times New Roman"/>
          <w:sz w:val="24"/>
          <w:szCs w:val="24"/>
          <w:lang w:val="en-US"/>
        </w:rPr>
        <w:t>nelinejnaja</w:t>
      </w:r>
      <w:proofErr w:type="spellEnd"/>
      <w:r w:rsidRPr="00391CD6">
        <w:rPr>
          <w:rFonts w:ascii="Times New Roman" w:hAnsi="Times New Roman"/>
          <w:sz w:val="24"/>
          <w:szCs w:val="24"/>
          <w:lang w:val="en-US"/>
        </w:rPr>
        <w:t xml:space="preserve"> </w:t>
      </w:r>
      <w:proofErr w:type="spellStart"/>
      <w:r w:rsidRPr="00391CD6">
        <w:rPr>
          <w:rFonts w:ascii="Times New Roman" w:hAnsi="Times New Roman"/>
          <w:sz w:val="24"/>
          <w:szCs w:val="24"/>
          <w:lang w:val="en-US"/>
        </w:rPr>
        <w:t>dinamika</w:t>
      </w:r>
      <w:proofErr w:type="spellEnd"/>
      <w:r w:rsidRPr="00391CD6">
        <w:rPr>
          <w:rFonts w:ascii="Times New Roman" w:hAnsi="Times New Roman"/>
          <w:sz w:val="24"/>
          <w:szCs w:val="24"/>
          <w:lang w:val="en-US"/>
        </w:rPr>
        <w:t>. – 2014. – T. 22, № 5. – S. 58-72. – DOI 10.18500/0869-6632-2014-22-5-58-72. – EDN TNVRPJ.</w:t>
      </w:r>
    </w:p>
    <w:p w14:paraId="4162B97D" w14:textId="14C16D75" w:rsidR="00391CD6" w:rsidRPr="0035601D" w:rsidRDefault="00391CD6" w:rsidP="00FE752E">
      <w:pPr>
        <w:pStyle w:val="ListParagraph"/>
        <w:numPr>
          <w:ilvl w:val="0"/>
          <w:numId w:val="9"/>
        </w:numPr>
        <w:tabs>
          <w:tab w:val="left" w:pos="851"/>
        </w:tabs>
        <w:spacing w:after="0" w:line="240" w:lineRule="auto"/>
        <w:ind w:left="0" w:firstLine="567"/>
        <w:jc w:val="both"/>
        <w:rPr>
          <w:rFonts w:ascii="Times New Roman" w:hAnsi="Times New Roman"/>
          <w:sz w:val="24"/>
          <w:szCs w:val="24"/>
          <w:lang w:val="en-US"/>
        </w:rPr>
      </w:pPr>
      <w:proofErr w:type="spellStart"/>
      <w:r w:rsidRPr="00391CD6">
        <w:rPr>
          <w:rFonts w:ascii="Times New Roman" w:hAnsi="Times New Roman"/>
          <w:sz w:val="24"/>
          <w:szCs w:val="24"/>
          <w:lang w:val="en-US"/>
        </w:rPr>
        <w:t>Takens</w:t>
      </w:r>
      <w:proofErr w:type="spellEnd"/>
      <w:r w:rsidRPr="00391CD6">
        <w:rPr>
          <w:rFonts w:ascii="Times New Roman" w:hAnsi="Times New Roman"/>
          <w:sz w:val="24"/>
          <w:szCs w:val="24"/>
          <w:lang w:val="en-US"/>
        </w:rPr>
        <w:t xml:space="preserve">, F. Detecting Strange Attractors in Turbulence / F. </w:t>
      </w:r>
      <w:proofErr w:type="spellStart"/>
      <w:r w:rsidRPr="00391CD6">
        <w:rPr>
          <w:rFonts w:ascii="Times New Roman" w:hAnsi="Times New Roman"/>
          <w:sz w:val="24"/>
          <w:szCs w:val="24"/>
          <w:lang w:val="en-US"/>
        </w:rPr>
        <w:t>Takens</w:t>
      </w:r>
      <w:proofErr w:type="spellEnd"/>
      <w:r w:rsidRPr="00391CD6">
        <w:rPr>
          <w:rFonts w:ascii="Times New Roman" w:hAnsi="Times New Roman"/>
          <w:sz w:val="24"/>
          <w:szCs w:val="24"/>
          <w:lang w:val="en-US"/>
        </w:rPr>
        <w:t xml:space="preserve"> //</w:t>
      </w:r>
      <w:r w:rsidR="0035601D" w:rsidRPr="0035601D">
        <w:rPr>
          <w:rFonts w:ascii="Times New Roman" w:hAnsi="Times New Roman"/>
          <w:sz w:val="24"/>
          <w:szCs w:val="24"/>
          <w:lang w:val="en-US"/>
        </w:rPr>
        <w:t xml:space="preserve"> </w:t>
      </w:r>
      <w:r w:rsidRPr="0035601D">
        <w:rPr>
          <w:rFonts w:ascii="Times New Roman" w:hAnsi="Times New Roman"/>
          <w:sz w:val="24"/>
          <w:szCs w:val="24"/>
          <w:lang w:val="en-US"/>
        </w:rPr>
        <w:t>Dynamical Systems and Turbulence. – Warwick, 1981. - Vol. 898. - p. 366-381.</w:t>
      </w:r>
    </w:p>
    <w:p w14:paraId="0372C41C" w14:textId="094E3C3A" w:rsidR="00391CD6" w:rsidRPr="00391CD6" w:rsidRDefault="00391CD6" w:rsidP="00FE752E">
      <w:pPr>
        <w:pStyle w:val="ListParagraph"/>
        <w:numPr>
          <w:ilvl w:val="0"/>
          <w:numId w:val="9"/>
        </w:numPr>
        <w:tabs>
          <w:tab w:val="left" w:pos="851"/>
        </w:tabs>
        <w:spacing w:after="0" w:line="240" w:lineRule="auto"/>
        <w:ind w:left="0" w:firstLine="567"/>
        <w:jc w:val="both"/>
        <w:rPr>
          <w:rFonts w:ascii="Times New Roman" w:hAnsi="Times New Roman"/>
          <w:sz w:val="24"/>
          <w:szCs w:val="24"/>
          <w:lang w:val="en-US"/>
        </w:rPr>
      </w:pPr>
      <w:proofErr w:type="spellStart"/>
      <w:r w:rsidRPr="00391CD6">
        <w:rPr>
          <w:rFonts w:ascii="Times New Roman" w:hAnsi="Times New Roman"/>
          <w:sz w:val="24"/>
          <w:szCs w:val="24"/>
          <w:lang w:val="en-US"/>
        </w:rPr>
        <w:t>Uchajkin</w:t>
      </w:r>
      <w:proofErr w:type="spellEnd"/>
      <w:r w:rsidRPr="00391CD6">
        <w:rPr>
          <w:rFonts w:ascii="Times New Roman" w:hAnsi="Times New Roman"/>
          <w:sz w:val="24"/>
          <w:szCs w:val="24"/>
          <w:lang w:val="en-US"/>
        </w:rPr>
        <w:t xml:space="preserve">, V. V. </w:t>
      </w:r>
      <w:proofErr w:type="spellStart"/>
      <w:r w:rsidRPr="00391CD6">
        <w:rPr>
          <w:rFonts w:ascii="Times New Roman" w:hAnsi="Times New Roman"/>
          <w:sz w:val="24"/>
          <w:szCs w:val="24"/>
          <w:lang w:val="en-US"/>
        </w:rPr>
        <w:t>Avtomodel'nost</w:t>
      </w:r>
      <w:proofErr w:type="spellEnd"/>
      <w:r w:rsidRPr="00391CD6">
        <w:rPr>
          <w:rFonts w:ascii="Times New Roman" w:hAnsi="Times New Roman"/>
          <w:sz w:val="24"/>
          <w:szCs w:val="24"/>
          <w:lang w:val="en-US"/>
        </w:rPr>
        <w:t xml:space="preserve">' </w:t>
      </w:r>
      <w:proofErr w:type="spellStart"/>
      <w:r w:rsidRPr="00391CD6">
        <w:rPr>
          <w:rFonts w:ascii="Times New Roman" w:hAnsi="Times New Roman"/>
          <w:sz w:val="24"/>
          <w:szCs w:val="24"/>
          <w:lang w:val="en-US"/>
        </w:rPr>
        <w:t>kak</w:t>
      </w:r>
      <w:proofErr w:type="spellEnd"/>
      <w:r w:rsidRPr="00391CD6">
        <w:rPr>
          <w:rFonts w:ascii="Times New Roman" w:hAnsi="Times New Roman"/>
          <w:sz w:val="24"/>
          <w:szCs w:val="24"/>
          <w:lang w:val="en-US"/>
        </w:rPr>
        <w:t xml:space="preserve"> </w:t>
      </w:r>
      <w:proofErr w:type="spellStart"/>
      <w:r w:rsidRPr="00391CD6">
        <w:rPr>
          <w:rFonts w:ascii="Times New Roman" w:hAnsi="Times New Roman"/>
          <w:sz w:val="24"/>
          <w:szCs w:val="24"/>
          <w:lang w:val="en-US"/>
        </w:rPr>
        <w:t>harakteristicheskoe</w:t>
      </w:r>
      <w:proofErr w:type="spellEnd"/>
      <w:r w:rsidRPr="00391CD6">
        <w:rPr>
          <w:rFonts w:ascii="Times New Roman" w:hAnsi="Times New Roman"/>
          <w:sz w:val="24"/>
          <w:szCs w:val="24"/>
          <w:lang w:val="en-US"/>
        </w:rPr>
        <w:t xml:space="preserve"> </w:t>
      </w:r>
      <w:proofErr w:type="spellStart"/>
      <w:r w:rsidRPr="00391CD6">
        <w:rPr>
          <w:rFonts w:ascii="Times New Roman" w:hAnsi="Times New Roman"/>
          <w:sz w:val="24"/>
          <w:szCs w:val="24"/>
          <w:lang w:val="en-US"/>
        </w:rPr>
        <w:t>svojstvo</w:t>
      </w:r>
      <w:proofErr w:type="spellEnd"/>
      <w:r w:rsidRPr="00391CD6">
        <w:rPr>
          <w:rFonts w:ascii="Times New Roman" w:hAnsi="Times New Roman"/>
          <w:sz w:val="24"/>
          <w:szCs w:val="24"/>
          <w:lang w:val="en-US"/>
        </w:rPr>
        <w:t xml:space="preserve"> </w:t>
      </w:r>
      <w:proofErr w:type="spellStart"/>
      <w:r w:rsidRPr="00391CD6">
        <w:rPr>
          <w:rFonts w:ascii="Times New Roman" w:hAnsi="Times New Roman"/>
          <w:sz w:val="24"/>
          <w:szCs w:val="24"/>
          <w:lang w:val="en-US"/>
        </w:rPr>
        <w:t>nelokal'noj</w:t>
      </w:r>
      <w:proofErr w:type="spellEnd"/>
      <w:r w:rsidRPr="00391CD6">
        <w:rPr>
          <w:rFonts w:ascii="Times New Roman" w:hAnsi="Times New Roman"/>
          <w:sz w:val="24"/>
          <w:szCs w:val="24"/>
          <w:lang w:val="en-US"/>
        </w:rPr>
        <w:t xml:space="preserve"> </w:t>
      </w:r>
      <w:proofErr w:type="spellStart"/>
      <w:r w:rsidRPr="00391CD6">
        <w:rPr>
          <w:rFonts w:ascii="Times New Roman" w:hAnsi="Times New Roman"/>
          <w:sz w:val="24"/>
          <w:szCs w:val="24"/>
          <w:lang w:val="en-US"/>
        </w:rPr>
        <w:t>anomal'noj</w:t>
      </w:r>
      <w:proofErr w:type="spellEnd"/>
      <w:r w:rsidRPr="00391CD6">
        <w:rPr>
          <w:rFonts w:ascii="Times New Roman" w:hAnsi="Times New Roman"/>
          <w:sz w:val="24"/>
          <w:szCs w:val="24"/>
          <w:lang w:val="en-US"/>
        </w:rPr>
        <w:t xml:space="preserve"> </w:t>
      </w:r>
      <w:proofErr w:type="spellStart"/>
      <w:r w:rsidRPr="00391CD6">
        <w:rPr>
          <w:rFonts w:ascii="Times New Roman" w:hAnsi="Times New Roman"/>
          <w:sz w:val="24"/>
          <w:szCs w:val="24"/>
          <w:lang w:val="en-US"/>
        </w:rPr>
        <w:t>diffuzii</w:t>
      </w:r>
      <w:proofErr w:type="spellEnd"/>
      <w:r w:rsidRPr="00391CD6">
        <w:rPr>
          <w:rFonts w:ascii="Times New Roman" w:hAnsi="Times New Roman"/>
          <w:sz w:val="24"/>
          <w:szCs w:val="24"/>
          <w:lang w:val="en-US"/>
        </w:rPr>
        <w:t xml:space="preserve"> / V. V. </w:t>
      </w:r>
      <w:proofErr w:type="spellStart"/>
      <w:r w:rsidRPr="00391CD6">
        <w:rPr>
          <w:rFonts w:ascii="Times New Roman" w:hAnsi="Times New Roman"/>
          <w:sz w:val="24"/>
          <w:szCs w:val="24"/>
          <w:lang w:val="en-US"/>
        </w:rPr>
        <w:t>Uchajkin</w:t>
      </w:r>
      <w:proofErr w:type="spellEnd"/>
      <w:r w:rsidRPr="00391CD6">
        <w:rPr>
          <w:rFonts w:ascii="Times New Roman" w:hAnsi="Times New Roman"/>
          <w:sz w:val="24"/>
          <w:szCs w:val="24"/>
          <w:lang w:val="en-US"/>
        </w:rPr>
        <w:t xml:space="preserve"> // </w:t>
      </w:r>
      <w:proofErr w:type="spellStart"/>
      <w:r w:rsidRPr="00391CD6">
        <w:rPr>
          <w:rFonts w:ascii="Times New Roman" w:hAnsi="Times New Roman"/>
          <w:sz w:val="24"/>
          <w:szCs w:val="24"/>
          <w:lang w:val="en-US"/>
        </w:rPr>
        <w:t>Vestnik</w:t>
      </w:r>
      <w:proofErr w:type="spellEnd"/>
      <w:r w:rsidRPr="00391CD6">
        <w:rPr>
          <w:rFonts w:ascii="Times New Roman" w:hAnsi="Times New Roman"/>
          <w:sz w:val="24"/>
          <w:szCs w:val="24"/>
          <w:lang w:val="en-US"/>
        </w:rPr>
        <w:t xml:space="preserve"> </w:t>
      </w:r>
      <w:proofErr w:type="spellStart"/>
      <w:r w:rsidRPr="00391CD6">
        <w:rPr>
          <w:rFonts w:ascii="Times New Roman" w:hAnsi="Times New Roman"/>
          <w:sz w:val="24"/>
          <w:szCs w:val="24"/>
          <w:lang w:val="en-US"/>
        </w:rPr>
        <w:t>NovGU</w:t>
      </w:r>
      <w:proofErr w:type="spellEnd"/>
      <w:r w:rsidRPr="00391CD6">
        <w:rPr>
          <w:rFonts w:ascii="Times New Roman" w:hAnsi="Times New Roman"/>
          <w:sz w:val="24"/>
          <w:szCs w:val="24"/>
          <w:lang w:val="en-US"/>
        </w:rPr>
        <w:t xml:space="preserve">. - 2021. - №2 (123). - URL: https://cyberleninka.ru/article/n/avtomodelnost-kak-harakteristicheskoe-svoystvo-nelokalnoy-anomalnoy-diffuzii (data </w:t>
      </w:r>
      <w:proofErr w:type="spellStart"/>
      <w:r w:rsidRPr="00391CD6">
        <w:rPr>
          <w:rFonts w:ascii="Times New Roman" w:hAnsi="Times New Roman"/>
          <w:sz w:val="24"/>
          <w:szCs w:val="24"/>
          <w:lang w:val="en-US"/>
        </w:rPr>
        <w:t>obrashhenija</w:t>
      </w:r>
      <w:proofErr w:type="spellEnd"/>
      <w:r w:rsidRPr="00391CD6">
        <w:rPr>
          <w:rFonts w:ascii="Times New Roman" w:hAnsi="Times New Roman"/>
          <w:sz w:val="24"/>
          <w:szCs w:val="24"/>
          <w:lang w:val="en-US"/>
        </w:rPr>
        <w:t>: 29.09.2024).</w:t>
      </w:r>
    </w:p>
    <w:p w14:paraId="64DA1586" w14:textId="119F164B" w:rsidR="00391CD6" w:rsidRPr="00391CD6" w:rsidRDefault="00391CD6" w:rsidP="00FE752E">
      <w:pPr>
        <w:pStyle w:val="ListParagraph"/>
        <w:numPr>
          <w:ilvl w:val="0"/>
          <w:numId w:val="9"/>
        </w:numPr>
        <w:tabs>
          <w:tab w:val="left" w:pos="851"/>
        </w:tabs>
        <w:spacing w:after="0" w:line="240" w:lineRule="auto"/>
        <w:ind w:left="0" w:firstLine="567"/>
        <w:jc w:val="both"/>
        <w:rPr>
          <w:rFonts w:ascii="Times New Roman" w:hAnsi="Times New Roman"/>
          <w:sz w:val="24"/>
          <w:szCs w:val="24"/>
          <w:lang w:val="en-US"/>
        </w:rPr>
      </w:pPr>
      <w:r w:rsidRPr="00391CD6">
        <w:rPr>
          <w:rFonts w:ascii="Times New Roman" w:hAnsi="Times New Roman"/>
          <w:sz w:val="24"/>
          <w:szCs w:val="24"/>
          <w:lang w:val="en-US"/>
        </w:rPr>
        <w:t xml:space="preserve">Golovko, V. A. </w:t>
      </w:r>
      <w:proofErr w:type="spellStart"/>
      <w:r w:rsidRPr="00391CD6">
        <w:rPr>
          <w:rFonts w:ascii="Times New Roman" w:hAnsi="Times New Roman"/>
          <w:sz w:val="24"/>
          <w:szCs w:val="24"/>
          <w:lang w:val="en-US"/>
        </w:rPr>
        <w:t>Nejrosetevye</w:t>
      </w:r>
      <w:proofErr w:type="spellEnd"/>
      <w:r w:rsidRPr="00391CD6">
        <w:rPr>
          <w:rFonts w:ascii="Times New Roman" w:hAnsi="Times New Roman"/>
          <w:sz w:val="24"/>
          <w:szCs w:val="24"/>
          <w:lang w:val="en-US"/>
        </w:rPr>
        <w:t xml:space="preserve"> </w:t>
      </w:r>
      <w:proofErr w:type="spellStart"/>
      <w:r w:rsidRPr="00391CD6">
        <w:rPr>
          <w:rFonts w:ascii="Times New Roman" w:hAnsi="Times New Roman"/>
          <w:sz w:val="24"/>
          <w:szCs w:val="24"/>
          <w:lang w:val="en-US"/>
        </w:rPr>
        <w:t>metody</w:t>
      </w:r>
      <w:proofErr w:type="spellEnd"/>
      <w:r w:rsidRPr="00391CD6">
        <w:rPr>
          <w:rFonts w:ascii="Times New Roman" w:hAnsi="Times New Roman"/>
          <w:sz w:val="24"/>
          <w:szCs w:val="24"/>
          <w:lang w:val="en-US"/>
        </w:rPr>
        <w:t xml:space="preserve"> </w:t>
      </w:r>
      <w:proofErr w:type="spellStart"/>
      <w:r w:rsidRPr="00391CD6">
        <w:rPr>
          <w:rFonts w:ascii="Times New Roman" w:hAnsi="Times New Roman"/>
          <w:sz w:val="24"/>
          <w:szCs w:val="24"/>
          <w:lang w:val="en-US"/>
        </w:rPr>
        <w:t>obrabotki</w:t>
      </w:r>
      <w:proofErr w:type="spellEnd"/>
      <w:r w:rsidRPr="00391CD6">
        <w:rPr>
          <w:rFonts w:ascii="Times New Roman" w:hAnsi="Times New Roman"/>
          <w:sz w:val="24"/>
          <w:szCs w:val="24"/>
          <w:lang w:val="en-US"/>
        </w:rPr>
        <w:t xml:space="preserve"> </w:t>
      </w:r>
      <w:proofErr w:type="spellStart"/>
      <w:r w:rsidRPr="00391CD6">
        <w:rPr>
          <w:rFonts w:ascii="Times New Roman" w:hAnsi="Times New Roman"/>
          <w:sz w:val="24"/>
          <w:szCs w:val="24"/>
          <w:lang w:val="en-US"/>
        </w:rPr>
        <w:t>haoticheskih</w:t>
      </w:r>
      <w:proofErr w:type="spellEnd"/>
      <w:r w:rsidRPr="00391CD6">
        <w:rPr>
          <w:rFonts w:ascii="Times New Roman" w:hAnsi="Times New Roman"/>
          <w:sz w:val="24"/>
          <w:szCs w:val="24"/>
          <w:lang w:val="en-US"/>
        </w:rPr>
        <w:t xml:space="preserve"> </w:t>
      </w:r>
      <w:proofErr w:type="spellStart"/>
      <w:r w:rsidRPr="00391CD6">
        <w:rPr>
          <w:rFonts w:ascii="Times New Roman" w:hAnsi="Times New Roman"/>
          <w:sz w:val="24"/>
          <w:szCs w:val="24"/>
          <w:lang w:val="en-US"/>
        </w:rPr>
        <w:t>processov</w:t>
      </w:r>
      <w:proofErr w:type="spellEnd"/>
      <w:r w:rsidRPr="00391CD6">
        <w:rPr>
          <w:rFonts w:ascii="Times New Roman" w:hAnsi="Times New Roman"/>
          <w:sz w:val="24"/>
          <w:szCs w:val="24"/>
          <w:lang w:val="en-US"/>
        </w:rPr>
        <w:t xml:space="preserve"> / V. A. Golovko // </w:t>
      </w:r>
      <w:proofErr w:type="spellStart"/>
      <w:r w:rsidRPr="00391CD6">
        <w:rPr>
          <w:rFonts w:ascii="Times New Roman" w:hAnsi="Times New Roman"/>
          <w:sz w:val="24"/>
          <w:szCs w:val="24"/>
          <w:lang w:val="en-US"/>
        </w:rPr>
        <w:t>Nauchnaja</w:t>
      </w:r>
      <w:proofErr w:type="spellEnd"/>
      <w:r w:rsidRPr="00391CD6">
        <w:rPr>
          <w:rFonts w:ascii="Times New Roman" w:hAnsi="Times New Roman"/>
          <w:sz w:val="24"/>
          <w:szCs w:val="24"/>
          <w:lang w:val="en-US"/>
        </w:rPr>
        <w:t xml:space="preserve"> </w:t>
      </w:r>
      <w:proofErr w:type="spellStart"/>
      <w:r w:rsidRPr="00391CD6">
        <w:rPr>
          <w:rFonts w:ascii="Times New Roman" w:hAnsi="Times New Roman"/>
          <w:sz w:val="24"/>
          <w:szCs w:val="24"/>
          <w:lang w:val="en-US"/>
        </w:rPr>
        <w:t>sessija</w:t>
      </w:r>
      <w:proofErr w:type="spellEnd"/>
      <w:r w:rsidRPr="00391CD6">
        <w:rPr>
          <w:rFonts w:ascii="Times New Roman" w:hAnsi="Times New Roman"/>
          <w:sz w:val="24"/>
          <w:szCs w:val="24"/>
          <w:lang w:val="en-US"/>
        </w:rPr>
        <w:t xml:space="preserve"> MIFI–2005. VII </w:t>
      </w:r>
      <w:proofErr w:type="spellStart"/>
      <w:r w:rsidRPr="00391CD6">
        <w:rPr>
          <w:rFonts w:ascii="Times New Roman" w:hAnsi="Times New Roman"/>
          <w:sz w:val="24"/>
          <w:szCs w:val="24"/>
          <w:lang w:val="en-US"/>
        </w:rPr>
        <w:t>vserossijskaja</w:t>
      </w:r>
      <w:proofErr w:type="spellEnd"/>
      <w:r w:rsidRPr="00391CD6">
        <w:rPr>
          <w:rFonts w:ascii="Times New Roman" w:hAnsi="Times New Roman"/>
          <w:sz w:val="24"/>
          <w:szCs w:val="24"/>
          <w:lang w:val="en-US"/>
        </w:rPr>
        <w:t xml:space="preserve"> </w:t>
      </w:r>
      <w:proofErr w:type="spellStart"/>
      <w:r w:rsidRPr="00391CD6">
        <w:rPr>
          <w:rFonts w:ascii="Times New Roman" w:hAnsi="Times New Roman"/>
          <w:sz w:val="24"/>
          <w:szCs w:val="24"/>
          <w:lang w:val="en-US"/>
        </w:rPr>
        <w:t>nauchno-tehnicheskaja</w:t>
      </w:r>
      <w:proofErr w:type="spellEnd"/>
      <w:r w:rsidRPr="00391CD6">
        <w:rPr>
          <w:rFonts w:ascii="Times New Roman" w:hAnsi="Times New Roman"/>
          <w:sz w:val="24"/>
          <w:szCs w:val="24"/>
          <w:lang w:val="en-US"/>
        </w:rPr>
        <w:t xml:space="preserve"> </w:t>
      </w:r>
      <w:proofErr w:type="spellStart"/>
      <w:r w:rsidRPr="00391CD6">
        <w:rPr>
          <w:rFonts w:ascii="Times New Roman" w:hAnsi="Times New Roman"/>
          <w:sz w:val="24"/>
          <w:szCs w:val="24"/>
          <w:lang w:val="en-US"/>
        </w:rPr>
        <w:t>konferencija</w:t>
      </w:r>
      <w:proofErr w:type="spellEnd"/>
      <w:r w:rsidRPr="00391CD6">
        <w:rPr>
          <w:rFonts w:ascii="Times New Roman" w:hAnsi="Times New Roman"/>
          <w:sz w:val="24"/>
          <w:szCs w:val="24"/>
          <w:lang w:val="en-US"/>
        </w:rPr>
        <w:t xml:space="preserve"> «</w:t>
      </w:r>
      <w:proofErr w:type="spellStart"/>
      <w:r w:rsidRPr="00391CD6">
        <w:rPr>
          <w:rFonts w:ascii="Times New Roman" w:hAnsi="Times New Roman"/>
          <w:sz w:val="24"/>
          <w:szCs w:val="24"/>
          <w:lang w:val="en-US"/>
        </w:rPr>
        <w:t>Nejroinformatika</w:t>
      </w:r>
      <w:proofErr w:type="spellEnd"/>
      <w:r w:rsidRPr="00391CD6">
        <w:rPr>
          <w:rFonts w:ascii="Times New Roman" w:hAnsi="Times New Roman"/>
          <w:sz w:val="24"/>
          <w:szCs w:val="24"/>
          <w:lang w:val="en-US"/>
        </w:rPr>
        <w:t xml:space="preserve">–2005»: </w:t>
      </w:r>
      <w:proofErr w:type="spellStart"/>
      <w:r w:rsidRPr="00391CD6">
        <w:rPr>
          <w:rFonts w:ascii="Times New Roman" w:hAnsi="Times New Roman"/>
          <w:sz w:val="24"/>
          <w:szCs w:val="24"/>
          <w:lang w:val="en-US"/>
        </w:rPr>
        <w:t>lekcii</w:t>
      </w:r>
      <w:proofErr w:type="spellEnd"/>
      <w:r w:rsidRPr="00391CD6">
        <w:rPr>
          <w:rFonts w:ascii="Times New Roman" w:hAnsi="Times New Roman"/>
          <w:sz w:val="24"/>
          <w:szCs w:val="24"/>
          <w:lang w:val="en-US"/>
        </w:rPr>
        <w:t xml:space="preserve"> po </w:t>
      </w:r>
      <w:proofErr w:type="spellStart"/>
      <w:r w:rsidRPr="00391CD6">
        <w:rPr>
          <w:rFonts w:ascii="Times New Roman" w:hAnsi="Times New Roman"/>
          <w:sz w:val="24"/>
          <w:szCs w:val="24"/>
          <w:lang w:val="en-US"/>
        </w:rPr>
        <w:t>nejroinformatike</w:t>
      </w:r>
      <w:proofErr w:type="spellEnd"/>
      <w:r w:rsidRPr="00391CD6">
        <w:rPr>
          <w:rFonts w:ascii="Times New Roman" w:hAnsi="Times New Roman"/>
          <w:sz w:val="24"/>
          <w:szCs w:val="24"/>
          <w:lang w:val="en-US"/>
        </w:rPr>
        <w:t xml:space="preserve">, Moskva, 26–28 </w:t>
      </w:r>
      <w:proofErr w:type="spellStart"/>
      <w:r w:rsidRPr="00391CD6">
        <w:rPr>
          <w:rFonts w:ascii="Times New Roman" w:hAnsi="Times New Roman"/>
          <w:sz w:val="24"/>
          <w:szCs w:val="24"/>
          <w:lang w:val="en-US"/>
        </w:rPr>
        <w:t>janvarja</w:t>
      </w:r>
      <w:proofErr w:type="spellEnd"/>
      <w:r w:rsidRPr="00391CD6">
        <w:rPr>
          <w:rFonts w:ascii="Times New Roman" w:hAnsi="Times New Roman"/>
          <w:sz w:val="24"/>
          <w:szCs w:val="24"/>
          <w:lang w:val="en-US"/>
        </w:rPr>
        <w:t xml:space="preserve"> 2005 </w:t>
      </w:r>
      <w:proofErr w:type="spellStart"/>
      <w:r w:rsidRPr="00391CD6">
        <w:rPr>
          <w:rFonts w:ascii="Times New Roman" w:hAnsi="Times New Roman"/>
          <w:sz w:val="24"/>
          <w:szCs w:val="24"/>
          <w:lang w:val="en-US"/>
        </w:rPr>
        <w:t>goda</w:t>
      </w:r>
      <w:proofErr w:type="spellEnd"/>
      <w:r w:rsidRPr="00391CD6">
        <w:rPr>
          <w:rFonts w:ascii="Times New Roman" w:hAnsi="Times New Roman"/>
          <w:sz w:val="24"/>
          <w:szCs w:val="24"/>
          <w:lang w:val="en-US"/>
        </w:rPr>
        <w:t xml:space="preserve">. – Moskva : </w:t>
      </w:r>
      <w:proofErr w:type="spellStart"/>
      <w:r w:rsidRPr="00391CD6">
        <w:rPr>
          <w:rFonts w:ascii="Times New Roman" w:hAnsi="Times New Roman"/>
          <w:sz w:val="24"/>
          <w:szCs w:val="24"/>
          <w:lang w:val="en-US"/>
        </w:rPr>
        <w:t>Moskovskij</w:t>
      </w:r>
      <w:proofErr w:type="spellEnd"/>
      <w:r w:rsidRPr="00391CD6">
        <w:rPr>
          <w:rFonts w:ascii="Times New Roman" w:hAnsi="Times New Roman"/>
          <w:sz w:val="24"/>
          <w:szCs w:val="24"/>
          <w:lang w:val="en-US"/>
        </w:rPr>
        <w:t xml:space="preserve"> </w:t>
      </w:r>
      <w:proofErr w:type="spellStart"/>
      <w:r w:rsidRPr="00391CD6">
        <w:rPr>
          <w:rFonts w:ascii="Times New Roman" w:hAnsi="Times New Roman"/>
          <w:sz w:val="24"/>
          <w:szCs w:val="24"/>
          <w:lang w:val="en-US"/>
        </w:rPr>
        <w:t>fiziko-tehnicheskij</w:t>
      </w:r>
      <w:proofErr w:type="spellEnd"/>
      <w:r w:rsidRPr="00391CD6">
        <w:rPr>
          <w:rFonts w:ascii="Times New Roman" w:hAnsi="Times New Roman"/>
          <w:sz w:val="24"/>
          <w:szCs w:val="24"/>
          <w:lang w:val="en-US"/>
        </w:rPr>
        <w:t xml:space="preserve"> </w:t>
      </w:r>
      <w:proofErr w:type="spellStart"/>
      <w:r w:rsidRPr="00391CD6">
        <w:rPr>
          <w:rFonts w:ascii="Times New Roman" w:hAnsi="Times New Roman"/>
          <w:sz w:val="24"/>
          <w:szCs w:val="24"/>
          <w:lang w:val="en-US"/>
        </w:rPr>
        <w:t>institut</w:t>
      </w:r>
      <w:proofErr w:type="spellEnd"/>
      <w:r w:rsidRPr="00391CD6">
        <w:rPr>
          <w:rFonts w:ascii="Times New Roman" w:hAnsi="Times New Roman"/>
          <w:sz w:val="24"/>
          <w:szCs w:val="24"/>
          <w:lang w:val="en-US"/>
        </w:rPr>
        <w:t xml:space="preserve"> (</w:t>
      </w:r>
      <w:proofErr w:type="spellStart"/>
      <w:r w:rsidRPr="00391CD6">
        <w:rPr>
          <w:rFonts w:ascii="Times New Roman" w:hAnsi="Times New Roman"/>
          <w:sz w:val="24"/>
          <w:szCs w:val="24"/>
          <w:lang w:val="en-US"/>
        </w:rPr>
        <w:t>gosudarstvennyj</w:t>
      </w:r>
      <w:proofErr w:type="spellEnd"/>
      <w:r w:rsidRPr="00391CD6">
        <w:rPr>
          <w:rFonts w:ascii="Times New Roman" w:hAnsi="Times New Roman"/>
          <w:sz w:val="24"/>
          <w:szCs w:val="24"/>
          <w:lang w:val="en-US"/>
        </w:rPr>
        <w:t xml:space="preserve"> </w:t>
      </w:r>
      <w:proofErr w:type="spellStart"/>
      <w:r w:rsidRPr="00391CD6">
        <w:rPr>
          <w:rFonts w:ascii="Times New Roman" w:hAnsi="Times New Roman"/>
          <w:sz w:val="24"/>
          <w:szCs w:val="24"/>
          <w:lang w:val="en-US"/>
        </w:rPr>
        <w:t>universitet</w:t>
      </w:r>
      <w:proofErr w:type="spellEnd"/>
      <w:r w:rsidRPr="00391CD6">
        <w:rPr>
          <w:rFonts w:ascii="Times New Roman" w:hAnsi="Times New Roman"/>
          <w:sz w:val="24"/>
          <w:szCs w:val="24"/>
          <w:lang w:val="en-US"/>
        </w:rPr>
        <w:t>), 2005. – 214 s.</w:t>
      </w:r>
    </w:p>
    <w:p w14:paraId="73E38EE2" w14:textId="06443A8B" w:rsidR="001255B1" w:rsidRPr="00391CD6" w:rsidRDefault="00391CD6" w:rsidP="00FE752E">
      <w:pPr>
        <w:pStyle w:val="ListParagraph"/>
        <w:numPr>
          <w:ilvl w:val="0"/>
          <w:numId w:val="9"/>
        </w:numPr>
        <w:tabs>
          <w:tab w:val="left" w:pos="851"/>
        </w:tabs>
        <w:spacing w:after="0" w:line="240" w:lineRule="auto"/>
        <w:ind w:left="0" w:firstLine="567"/>
        <w:jc w:val="both"/>
        <w:rPr>
          <w:rFonts w:ascii="Times New Roman" w:hAnsi="Times New Roman"/>
          <w:sz w:val="24"/>
          <w:szCs w:val="24"/>
          <w:lang w:val="en-US"/>
        </w:rPr>
      </w:pPr>
      <w:proofErr w:type="spellStart"/>
      <w:r w:rsidRPr="00391CD6">
        <w:rPr>
          <w:rFonts w:ascii="Times New Roman" w:hAnsi="Times New Roman"/>
          <w:sz w:val="24"/>
          <w:szCs w:val="24"/>
          <w:lang w:val="en-US"/>
        </w:rPr>
        <w:t>Kingma</w:t>
      </w:r>
      <w:proofErr w:type="spellEnd"/>
      <w:r w:rsidRPr="00391CD6">
        <w:rPr>
          <w:rFonts w:ascii="Times New Roman" w:hAnsi="Times New Roman"/>
          <w:sz w:val="24"/>
          <w:szCs w:val="24"/>
          <w:lang w:val="en-US"/>
        </w:rPr>
        <w:t xml:space="preserve">, D. P. Adam: a method for stochastic optimization / D. P. </w:t>
      </w:r>
      <w:proofErr w:type="spellStart"/>
      <w:r w:rsidRPr="00391CD6">
        <w:rPr>
          <w:rFonts w:ascii="Times New Roman" w:hAnsi="Times New Roman"/>
          <w:sz w:val="24"/>
          <w:szCs w:val="24"/>
          <w:lang w:val="en-US"/>
        </w:rPr>
        <w:t>Kingma</w:t>
      </w:r>
      <w:proofErr w:type="spellEnd"/>
      <w:r w:rsidRPr="00391CD6">
        <w:rPr>
          <w:rFonts w:ascii="Times New Roman" w:hAnsi="Times New Roman"/>
          <w:sz w:val="24"/>
          <w:szCs w:val="24"/>
          <w:lang w:val="en-US"/>
        </w:rPr>
        <w:t>, J. Ba // 3rd International Conference for Learning Representations. - 2014.</w:t>
      </w:r>
    </w:p>
    <w:sectPr w:rsidR="001255B1" w:rsidRPr="00391CD6" w:rsidSect="00583984">
      <w:headerReference w:type="even" r:id="rId21"/>
      <w:headerReference w:type="default" r:id="rId22"/>
      <w:footerReference w:type="default" r:id="rId2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09561" w14:textId="77777777" w:rsidR="00CA3D7C" w:rsidRDefault="00CA3D7C" w:rsidP="00DC34DD">
      <w:pPr>
        <w:spacing w:after="0" w:line="240" w:lineRule="auto"/>
      </w:pPr>
      <w:r>
        <w:separator/>
      </w:r>
    </w:p>
  </w:endnote>
  <w:endnote w:type="continuationSeparator" w:id="0">
    <w:p w14:paraId="718AE60B" w14:textId="77777777" w:rsidR="00CA3D7C" w:rsidRDefault="00CA3D7C" w:rsidP="00DC3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DEB1B" w14:textId="02CC5381" w:rsidR="00424DA2" w:rsidRPr="00424DA2" w:rsidRDefault="00CA3D7C">
    <w:pPr>
      <w:pStyle w:val="Footer"/>
      <w:rPr>
        <w:lang w:val="en-US"/>
      </w:rPr>
    </w:pPr>
    <w:hyperlink r:id="rId1" w:history="1">
      <w:r w:rsidR="00424DA2" w:rsidRPr="00953A00">
        <w:rPr>
          <w:rStyle w:val="Hyperlink"/>
          <w:rFonts w:ascii="Times New Roman" w:hAnsi="Times New Roman" w:cs="Times New Roman"/>
          <w:sz w:val="24"/>
          <w:szCs w:val="24"/>
        </w:rPr>
        <w:t>http://ej.kubagro.ru/2024/10/pdf/</w:t>
      </w:r>
      <w:r w:rsidR="00424DA2" w:rsidRPr="00953A00">
        <w:rPr>
          <w:rStyle w:val="Hyperlink"/>
          <w:rFonts w:ascii="Times New Roman" w:hAnsi="Times New Roman" w:cs="Times New Roman"/>
          <w:sz w:val="24"/>
          <w:szCs w:val="24"/>
          <w:lang w:val="en-US"/>
        </w:rPr>
        <w:t>62</w:t>
      </w:r>
      <w:r w:rsidR="00424DA2" w:rsidRPr="00953A00">
        <w:rPr>
          <w:rStyle w:val="Hyperlink"/>
          <w:rFonts w:ascii="Times New Roman" w:hAnsi="Times New Roman" w:cs="Times New Roman"/>
          <w:sz w:val="24"/>
          <w:szCs w:val="24"/>
        </w:rPr>
        <w:t>.</w:t>
      </w:r>
      <w:proofErr w:type="spellStart"/>
      <w:r w:rsidR="00424DA2" w:rsidRPr="00953A00">
        <w:rPr>
          <w:rStyle w:val="Hyperlink"/>
          <w:rFonts w:ascii="Times New Roman" w:hAnsi="Times New Roman" w:cs="Times New Roman"/>
          <w:sz w:val="24"/>
          <w:szCs w:val="24"/>
        </w:rPr>
        <w:t>pdf</w:t>
      </w:r>
      <w:proofErr w:type="spellEnd"/>
    </w:hyperlink>
    <w:r w:rsidR="00424DA2">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C9F8C" w14:textId="77777777" w:rsidR="00CA3D7C" w:rsidRDefault="00CA3D7C" w:rsidP="00DC34DD">
      <w:pPr>
        <w:spacing w:after="0" w:line="240" w:lineRule="auto"/>
      </w:pPr>
      <w:r>
        <w:separator/>
      </w:r>
    </w:p>
  </w:footnote>
  <w:footnote w:type="continuationSeparator" w:id="0">
    <w:p w14:paraId="4DBA2153" w14:textId="77777777" w:rsidR="00CA3D7C" w:rsidRDefault="00CA3D7C" w:rsidP="00DC34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022204791"/>
      <w:docPartObj>
        <w:docPartGallery w:val="Page Numbers (Top of Page)"/>
        <w:docPartUnique/>
      </w:docPartObj>
    </w:sdtPr>
    <w:sdtEndPr>
      <w:rPr>
        <w:rStyle w:val="PageNumber"/>
      </w:rPr>
    </w:sdtEndPr>
    <w:sdtContent>
      <w:p w14:paraId="4B82464C" w14:textId="3E4A1CEE" w:rsidR="00424DA2" w:rsidRDefault="00424DA2" w:rsidP="00953A00">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B650DFB" w14:textId="77777777" w:rsidR="00424DA2" w:rsidRDefault="00424DA2" w:rsidP="00424DA2">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065382083"/>
      <w:docPartObj>
        <w:docPartGallery w:val="Page Numbers (Top of Page)"/>
        <w:docPartUnique/>
      </w:docPartObj>
    </w:sdtPr>
    <w:sdtEndPr>
      <w:rPr>
        <w:rStyle w:val="PageNumber"/>
      </w:rPr>
    </w:sdtEndPr>
    <w:sdtContent>
      <w:p w14:paraId="721F80DC" w14:textId="372A2D7B" w:rsidR="00424DA2" w:rsidRPr="00424DA2" w:rsidRDefault="00424DA2" w:rsidP="00953A00">
        <w:pPr>
          <w:pStyle w:val="Header"/>
          <w:framePr w:wrap="none" w:vAnchor="text" w:hAnchor="margin" w:xAlign="right" w:y="1"/>
          <w:rPr>
            <w:rStyle w:val="PageNumber"/>
            <w:rFonts w:ascii="Times New Roman" w:hAnsi="Times New Roman" w:cs="Times New Roman"/>
            <w:sz w:val="28"/>
            <w:szCs w:val="28"/>
          </w:rPr>
        </w:pPr>
        <w:r w:rsidRPr="00424DA2">
          <w:rPr>
            <w:rStyle w:val="PageNumber"/>
            <w:rFonts w:ascii="Times New Roman" w:hAnsi="Times New Roman" w:cs="Times New Roman"/>
            <w:sz w:val="28"/>
            <w:szCs w:val="28"/>
          </w:rPr>
          <w:fldChar w:fldCharType="begin"/>
        </w:r>
        <w:r w:rsidRPr="00424DA2">
          <w:rPr>
            <w:rStyle w:val="PageNumber"/>
            <w:rFonts w:ascii="Times New Roman" w:hAnsi="Times New Roman" w:cs="Times New Roman"/>
            <w:sz w:val="28"/>
            <w:szCs w:val="28"/>
          </w:rPr>
          <w:instrText xml:space="preserve"> PAGE </w:instrText>
        </w:r>
        <w:r w:rsidRPr="00424DA2">
          <w:rPr>
            <w:rStyle w:val="PageNumber"/>
            <w:rFonts w:ascii="Times New Roman" w:hAnsi="Times New Roman" w:cs="Times New Roman"/>
            <w:sz w:val="28"/>
            <w:szCs w:val="28"/>
          </w:rPr>
          <w:fldChar w:fldCharType="separate"/>
        </w:r>
        <w:r w:rsidRPr="00424DA2">
          <w:rPr>
            <w:rStyle w:val="PageNumber"/>
            <w:rFonts w:ascii="Times New Roman" w:hAnsi="Times New Roman" w:cs="Times New Roman"/>
            <w:noProof/>
            <w:sz w:val="28"/>
            <w:szCs w:val="28"/>
          </w:rPr>
          <w:t>2</w:t>
        </w:r>
        <w:r w:rsidRPr="00424DA2">
          <w:rPr>
            <w:rStyle w:val="PageNumber"/>
            <w:rFonts w:ascii="Times New Roman" w:hAnsi="Times New Roman" w:cs="Times New Roman"/>
            <w:sz w:val="28"/>
            <w:szCs w:val="28"/>
          </w:rPr>
          <w:fldChar w:fldCharType="end"/>
        </w:r>
      </w:p>
    </w:sdtContent>
  </w:sdt>
  <w:sdt>
    <w:sdtPr>
      <w:id w:val="1006176372"/>
      <w:docPartObj>
        <w:docPartGallery w:val="Page Numbers (Top of Page)"/>
        <w:docPartUnique/>
      </w:docPartObj>
    </w:sdtPr>
    <w:sdtEndPr/>
    <w:sdtContent>
      <w:sdt>
        <w:sdtPr>
          <w:id w:val="-1855722248"/>
          <w:docPartObj>
            <w:docPartGallery w:val="Page Numbers (Top of Page)"/>
            <w:docPartUnique/>
          </w:docPartObj>
        </w:sdtPr>
        <w:sdtEndPr/>
        <w:sdtContent>
          <w:sdt>
            <w:sdtPr>
              <w:id w:val="1174138650"/>
              <w:docPartObj>
                <w:docPartGallery w:val="Page Numbers (Top of Page)"/>
                <w:docPartUnique/>
              </w:docPartObj>
            </w:sdtPr>
            <w:sdtEndPr/>
            <w:sdtContent>
              <w:sdt>
                <w:sdtPr>
                  <w:id w:val="-222987223"/>
                  <w:docPartObj>
                    <w:docPartGallery w:val="Page Numbers (Top of Page)"/>
                    <w:docPartUnique/>
                  </w:docPartObj>
                </w:sdtPr>
                <w:sdtEndPr/>
                <w:sdtContent>
                  <w:sdt>
                    <w:sdtPr>
                      <w:rPr>
                        <w:rFonts w:ascii="Times New Roman" w:hAnsi="Times New Roman" w:cs="Times New Roman"/>
                        <w:sz w:val="24"/>
                        <w:szCs w:val="24"/>
                      </w:rPr>
                      <w:id w:val="-144504159"/>
                      <w:docPartObj>
                        <w:docPartGallery w:val="Page Numbers (Top of Page)"/>
                        <w:docPartUnique/>
                      </w:docPartObj>
                    </w:sdtPr>
                    <w:sdtEndPr/>
                    <w:sdtContent>
                      <w:p w14:paraId="30F39F08" w14:textId="65404536" w:rsidR="00391CD6" w:rsidRDefault="00424DA2" w:rsidP="00424DA2">
                        <w:pPr>
                          <w:pStyle w:val="Header"/>
                          <w:tabs>
                            <w:tab w:val="center" w:pos="4844"/>
                            <w:tab w:val="right" w:pos="9689"/>
                          </w:tabs>
                          <w:ind w:right="360"/>
                        </w:pPr>
                        <w:r w:rsidRPr="00FD4AB5">
                          <w:rPr>
                            <w:rFonts w:ascii="Times New Roman" w:hAnsi="Times New Roman" w:cs="Times New Roman"/>
                            <w:sz w:val="24"/>
                            <w:szCs w:val="24"/>
                          </w:rPr>
                          <w:t xml:space="preserve">Научный журнал </w:t>
                        </w:r>
                        <w:proofErr w:type="spellStart"/>
                        <w:r w:rsidRPr="00FD4AB5">
                          <w:rPr>
                            <w:rFonts w:ascii="Times New Roman" w:hAnsi="Times New Roman" w:cs="Times New Roman"/>
                            <w:sz w:val="24"/>
                            <w:szCs w:val="24"/>
                          </w:rPr>
                          <w:t>КубГАУ</w:t>
                        </w:r>
                        <w:proofErr w:type="spellEnd"/>
                        <w:r w:rsidRPr="00FD4AB5">
                          <w:rPr>
                            <w:rFonts w:ascii="Times New Roman" w:hAnsi="Times New Roman" w:cs="Times New Roman"/>
                            <w:sz w:val="24"/>
                            <w:szCs w:val="24"/>
                          </w:rPr>
                          <w:t>, №20</w:t>
                        </w:r>
                        <w:r>
                          <w:rPr>
                            <w:rFonts w:ascii="Times New Roman" w:hAnsi="Times New Roman" w:cs="Times New Roman"/>
                            <w:sz w:val="24"/>
                            <w:szCs w:val="24"/>
                            <w:lang w:val="en-US"/>
                          </w:rPr>
                          <w:t>4</w:t>
                        </w:r>
                        <w:r w:rsidRPr="00FD4AB5">
                          <w:rPr>
                            <w:rFonts w:ascii="Times New Roman" w:hAnsi="Times New Roman" w:cs="Times New Roman"/>
                            <w:sz w:val="24"/>
                            <w:szCs w:val="24"/>
                          </w:rPr>
                          <w:t>(</w:t>
                        </w:r>
                        <w:r>
                          <w:rPr>
                            <w:rFonts w:ascii="Times New Roman" w:hAnsi="Times New Roman" w:cs="Times New Roman"/>
                            <w:sz w:val="24"/>
                            <w:szCs w:val="24"/>
                            <w:lang w:val="en-US"/>
                          </w:rPr>
                          <w:t>1</w:t>
                        </w:r>
                        <w:r w:rsidRPr="00FD4AB5">
                          <w:rPr>
                            <w:rFonts w:ascii="Times New Roman" w:hAnsi="Times New Roman" w:cs="Times New Roman"/>
                            <w:sz w:val="24"/>
                            <w:szCs w:val="24"/>
                          </w:rPr>
                          <w:t>0), 2024 год</w:t>
                        </w:r>
                      </w:p>
                    </w:sdtContent>
                  </w:sdt>
                </w:sdtContent>
              </w:sdt>
            </w:sdtContent>
          </w:sdt>
        </w:sdtContent>
      </w:sdt>
    </w:sdtContent>
  </w:sdt>
  <w:p w14:paraId="23799865" w14:textId="77777777" w:rsidR="00391CD6" w:rsidRDefault="00391C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014AD"/>
    <w:multiLevelType w:val="hybridMultilevel"/>
    <w:tmpl w:val="3D380440"/>
    <w:lvl w:ilvl="0" w:tplc="99DC11E2">
      <w:start w:val="1"/>
      <w:numFmt w:val="decimal"/>
      <w:lvlText w:val="%1."/>
      <w:lvlJc w:val="left"/>
      <w:pPr>
        <w:ind w:left="1669" w:hanging="960"/>
      </w:pPr>
      <w:rPr>
        <w:rFonts w:hint="default"/>
        <w:lang w:val="en-US"/>
      </w:rPr>
    </w:lvl>
    <w:lvl w:ilvl="1" w:tplc="73CA809E">
      <w:start w:val="1"/>
      <w:numFmt w:val="upperRoman"/>
      <w:lvlText w:val="%2."/>
      <w:lvlJc w:val="left"/>
      <w:pPr>
        <w:ind w:left="1800" w:hanging="72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5540D"/>
    <w:multiLevelType w:val="hybridMultilevel"/>
    <w:tmpl w:val="8CAAEF9A"/>
    <w:lvl w:ilvl="0" w:tplc="9754075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2C3E76C0"/>
    <w:multiLevelType w:val="hybridMultilevel"/>
    <w:tmpl w:val="6074B2B4"/>
    <w:lvl w:ilvl="0" w:tplc="2C1212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30821B34"/>
    <w:multiLevelType w:val="hybridMultilevel"/>
    <w:tmpl w:val="C82E27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58D75CB"/>
    <w:multiLevelType w:val="hybridMultilevel"/>
    <w:tmpl w:val="6B48242E"/>
    <w:lvl w:ilvl="0" w:tplc="9754075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61ED1498"/>
    <w:multiLevelType w:val="hybridMultilevel"/>
    <w:tmpl w:val="71728A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D0944CA"/>
    <w:multiLevelType w:val="hybridMultilevel"/>
    <w:tmpl w:val="7D8623C0"/>
    <w:lvl w:ilvl="0" w:tplc="2F8EBC4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71644AC6"/>
    <w:multiLevelType w:val="hybridMultilevel"/>
    <w:tmpl w:val="F2C06DC8"/>
    <w:lvl w:ilvl="0" w:tplc="089CCD28">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FE53E18"/>
    <w:multiLevelType w:val="hybridMultilevel"/>
    <w:tmpl w:val="03F2972E"/>
    <w:lvl w:ilvl="0" w:tplc="2D36BE36">
      <w:start w:val="1"/>
      <w:numFmt w:val="bullet"/>
      <w:pStyle w:val="125"/>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num w:numId="1">
    <w:abstractNumId w:val="0"/>
  </w:num>
  <w:num w:numId="2">
    <w:abstractNumId w:val="2"/>
  </w:num>
  <w:num w:numId="3">
    <w:abstractNumId w:val="8"/>
  </w:num>
  <w:num w:numId="4">
    <w:abstractNumId w:val="1"/>
  </w:num>
  <w:num w:numId="5">
    <w:abstractNumId w:val="6"/>
  </w:num>
  <w:num w:numId="6">
    <w:abstractNumId w:val="3"/>
  </w:num>
  <w:num w:numId="7">
    <w:abstractNumId w:val="4"/>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C202D"/>
    <w:rsid w:val="000358B2"/>
    <w:rsid w:val="00051E10"/>
    <w:rsid w:val="0007140C"/>
    <w:rsid w:val="000879DF"/>
    <w:rsid w:val="000A6920"/>
    <w:rsid w:val="000D6D1D"/>
    <w:rsid w:val="000E2B8D"/>
    <w:rsid w:val="000F178D"/>
    <w:rsid w:val="001255B1"/>
    <w:rsid w:val="0014162C"/>
    <w:rsid w:val="0019325C"/>
    <w:rsid w:val="00197163"/>
    <w:rsid w:val="001A3EB7"/>
    <w:rsid w:val="001A7103"/>
    <w:rsid w:val="00206D4D"/>
    <w:rsid w:val="002170FA"/>
    <w:rsid w:val="002238AB"/>
    <w:rsid w:val="00267985"/>
    <w:rsid w:val="00281CD2"/>
    <w:rsid w:val="00284474"/>
    <w:rsid w:val="002C2444"/>
    <w:rsid w:val="002D651E"/>
    <w:rsid w:val="002F3C42"/>
    <w:rsid w:val="002F72CA"/>
    <w:rsid w:val="00310A99"/>
    <w:rsid w:val="003236B0"/>
    <w:rsid w:val="0035601D"/>
    <w:rsid w:val="003604B7"/>
    <w:rsid w:val="00390F06"/>
    <w:rsid w:val="00391CD6"/>
    <w:rsid w:val="003A7F68"/>
    <w:rsid w:val="00402523"/>
    <w:rsid w:val="00424DA2"/>
    <w:rsid w:val="00446D4C"/>
    <w:rsid w:val="004550F6"/>
    <w:rsid w:val="00464CA3"/>
    <w:rsid w:val="00474729"/>
    <w:rsid w:val="004D0A02"/>
    <w:rsid w:val="004D2B6D"/>
    <w:rsid w:val="005060CB"/>
    <w:rsid w:val="005521B7"/>
    <w:rsid w:val="0055471B"/>
    <w:rsid w:val="00565D89"/>
    <w:rsid w:val="00583984"/>
    <w:rsid w:val="0059356C"/>
    <w:rsid w:val="005E0420"/>
    <w:rsid w:val="00626F53"/>
    <w:rsid w:val="006358DD"/>
    <w:rsid w:val="006452A5"/>
    <w:rsid w:val="006537FF"/>
    <w:rsid w:val="006613C6"/>
    <w:rsid w:val="00663AB7"/>
    <w:rsid w:val="00665208"/>
    <w:rsid w:val="006C45CA"/>
    <w:rsid w:val="00752C27"/>
    <w:rsid w:val="0078705E"/>
    <w:rsid w:val="00793CE2"/>
    <w:rsid w:val="007C5817"/>
    <w:rsid w:val="007D3896"/>
    <w:rsid w:val="00814A35"/>
    <w:rsid w:val="0082613D"/>
    <w:rsid w:val="00834AF1"/>
    <w:rsid w:val="0087114B"/>
    <w:rsid w:val="008A7726"/>
    <w:rsid w:val="008A7E39"/>
    <w:rsid w:val="008B58BE"/>
    <w:rsid w:val="008C67EC"/>
    <w:rsid w:val="00996FCF"/>
    <w:rsid w:val="009D038D"/>
    <w:rsid w:val="009D25CF"/>
    <w:rsid w:val="009D4816"/>
    <w:rsid w:val="009F2628"/>
    <w:rsid w:val="00A3414E"/>
    <w:rsid w:val="00A412A9"/>
    <w:rsid w:val="00A76649"/>
    <w:rsid w:val="00AA036E"/>
    <w:rsid w:val="00AA5126"/>
    <w:rsid w:val="00AF4A0D"/>
    <w:rsid w:val="00B04C46"/>
    <w:rsid w:val="00B47B1F"/>
    <w:rsid w:val="00B50D36"/>
    <w:rsid w:val="00B62B06"/>
    <w:rsid w:val="00B763E4"/>
    <w:rsid w:val="00B908CF"/>
    <w:rsid w:val="00BA3F5D"/>
    <w:rsid w:val="00BD3EA4"/>
    <w:rsid w:val="00BD42C2"/>
    <w:rsid w:val="00BD5283"/>
    <w:rsid w:val="00C038C6"/>
    <w:rsid w:val="00C20B20"/>
    <w:rsid w:val="00C22296"/>
    <w:rsid w:val="00C52A90"/>
    <w:rsid w:val="00C6057C"/>
    <w:rsid w:val="00C6336C"/>
    <w:rsid w:val="00CA3D7C"/>
    <w:rsid w:val="00CA53CD"/>
    <w:rsid w:val="00CB0CE9"/>
    <w:rsid w:val="00CF38C0"/>
    <w:rsid w:val="00D362D2"/>
    <w:rsid w:val="00D37791"/>
    <w:rsid w:val="00D379C9"/>
    <w:rsid w:val="00D4506C"/>
    <w:rsid w:val="00D9489E"/>
    <w:rsid w:val="00DA3978"/>
    <w:rsid w:val="00DC34DD"/>
    <w:rsid w:val="00DC725C"/>
    <w:rsid w:val="00DD08C9"/>
    <w:rsid w:val="00DD67F2"/>
    <w:rsid w:val="00DE354E"/>
    <w:rsid w:val="00E13F71"/>
    <w:rsid w:val="00E241D5"/>
    <w:rsid w:val="00E639C2"/>
    <w:rsid w:val="00E9013B"/>
    <w:rsid w:val="00EA21C0"/>
    <w:rsid w:val="00EB6376"/>
    <w:rsid w:val="00EB78C2"/>
    <w:rsid w:val="00EC202D"/>
    <w:rsid w:val="00EC63D8"/>
    <w:rsid w:val="00EF43FF"/>
    <w:rsid w:val="00F13B81"/>
    <w:rsid w:val="00F2688F"/>
    <w:rsid w:val="00F73DA2"/>
    <w:rsid w:val="00F95FB6"/>
    <w:rsid w:val="00FA7E04"/>
    <w:rsid w:val="00FC55C4"/>
    <w:rsid w:val="00FC73DA"/>
    <w:rsid w:val="00FD76AC"/>
    <w:rsid w:val="00FE752E"/>
    <w:rsid w:val="00FF2E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E18A3"/>
  <w15:docId w15:val="{67B404F9-C0D1-1342-9312-D29DC8F9F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93CE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250">
    <w:name w:val="АБЗ_ОТСТУП_125"/>
    <w:basedOn w:val="Normal"/>
    <w:link w:val="1251"/>
    <w:qFormat/>
    <w:rsid w:val="00583984"/>
    <w:pPr>
      <w:spacing w:after="0" w:line="360" w:lineRule="auto"/>
      <w:ind w:firstLine="709"/>
      <w:jc w:val="both"/>
    </w:pPr>
    <w:rPr>
      <w:rFonts w:ascii="Times New Roman" w:eastAsia="Times New Roman" w:hAnsi="Times New Roman" w:cs="Times New Roman"/>
      <w:kern w:val="0"/>
      <w:sz w:val="28"/>
      <w:szCs w:val="28"/>
      <w:lang w:eastAsia="ru-RU"/>
      <w14:ligatures w14:val="none"/>
    </w:rPr>
  </w:style>
  <w:style w:type="character" w:customStyle="1" w:styleId="1251">
    <w:name w:val="АБЗ_ОТСТУП_125 Знак"/>
    <w:basedOn w:val="DefaultParagraphFont"/>
    <w:link w:val="1250"/>
    <w:rsid w:val="00583984"/>
    <w:rPr>
      <w:rFonts w:ascii="Times New Roman" w:eastAsia="Times New Roman" w:hAnsi="Times New Roman" w:cs="Times New Roman"/>
      <w:kern w:val="0"/>
      <w:sz w:val="28"/>
      <w:szCs w:val="28"/>
      <w:lang w:eastAsia="ru-RU"/>
      <w14:ligatures w14:val="none"/>
    </w:rPr>
  </w:style>
  <w:style w:type="paragraph" w:styleId="Title">
    <w:name w:val="Title"/>
    <w:basedOn w:val="Normal"/>
    <w:next w:val="Normal"/>
    <w:link w:val="TitleChar"/>
    <w:qFormat/>
    <w:rsid w:val="00583984"/>
    <w:pPr>
      <w:keepNext/>
      <w:keepLines/>
      <w:spacing w:before="480" w:after="120"/>
    </w:pPr>
    <w:rPr>
      <w:rFonts w:ascii="Calibri" w:eastAsia="Calibri" w:hAnsi="Calibri" w:cs="Calibri"/>
      <w:b/>
      <w:kern w:val="0"/>
      <w:sz w:val="72"/>
      <w:szCs w:val="72"/>
      <w:lang w:eastAsia="ru-RU"/>
      <w14:ligatures w14:val="none"/>
    </w:rPr>
  </w:style>
  <w:style w:type="character" w:customStyle="1" w:styleId="TitleChar">
    <w:name w:val="Title Char"/>
    <w:basedOn w:val="DefaultParagraphFont"/>
    <w:link w:val="Title"/>
    <w:rsid w:val="00583984"/>
    <w:rPr>
      <w:rFonts w:ascii="Calibri" w:eastAsia="Calibri" w:hAnsi="Calibri" w:cs="Calibri"/>
      <w:b/>
      <w:kern w:val="0"/>
      <w:sz w:val="72"/>
      <w:szCs w:val="72"/>
      <w:lang w:eastAsia="ru-RU"/>
      <w14:ligatures w14:val="none"/>
    </w:rPr>
  </w:style>
  <w:style w:type="character" w:customStyle="1" w:styleId="hps">
    <w:name w:val="hps"/>
    <w:basedOn w:val="DefaultParagraphFont"/>
    <w:rsid w:val="00583984"/>
  </w:style>
  <w:style w:type="character" w:customStyle="1" w:styleId="apple-style-span">
    <w:name w:val="apple-style-span"/>
    <w:basedOn w:val="DefaultParagraphFont"/>
    <w:rsid w:val="00583984"/>
  </w:style>
  <w:style w:type="character" w:styleId="Hyperlink">
    <w:name w:val="Hyperlink"/>
    <w:basedOn w:val="DefaultParagraphFont"/>
    <w:uiPriority w:val="99"/>
    <w:unhideWhenUsed/>
    <w:rsid w:val="00FC55C4"/>
    <w:rPr>
      <w:color w:val="0563C1" w:themeColor="hyperlink"/>
      <w:u w:val="single"/>
    </w:rPr>
  </w:style>
  <w:style w:type="character" w:customStyle="1" w:styleId="1">
    <w:name w:val="Неразрешенное упоминание1"/>
    <w:basedOn w:val="DefaultParagraphFont"/>
    <w:uiPriority w:val="99"/>
    <w:semiHidden/>
    <w:unhideWhenUsed/>
    <w:rsid w:val="00FC55C4"/>
    <w:rPr>
      <w:color w:val="605E5C"/>
      <w:shd w:val="clear" w:color="auto" w:fill="E1DFDD"/>
    </w:rPr>
  </w:style>
  <w:style w:type="paragraph" w:styleId="ListParagraph">
    <w:name w:val="List Paragraph"/>
    <w:basedOn w:val="Normal"/>
    <w:uiPriority w:val="34"/>
    <w:qFormat/>
    <w:rsid w:val="00665208"/>
    <w:pPr>
      <w:spacing w:after="200" w:line="276" w:lineRule="auto"/>
      <w:ind w:left="720"/>
      <w:contextualSpacing/>
    </w:pPr>
    <w:rPr>
      <w:rFonts w:ascii="Calibri" w:eastAsia="Times New Roman" w:hAnsi="Calibri" w:cs="Times New Roman"/>
      <w:kern w:val="0"/>
      <w:lang w:eastAsia="ru-RU"/>
      <w14:ligatures w14:val="none"/>
    </w:rPr>
  </w:style>
  <w:style w:type="paragraph" w:customStyle="1" w:styleId="125">
    <w:name w:val="СПИСОК_АБЗ_ОТСТУП_125"/>
    <w:basedOn w:val="Normal"/>
    <w:link w:val="1252"/>
    <w:qFormat/>
    <w:rsid w:val="004550F6"/>
    <w:pPr>
      <w:numPr>
        <w:numId w:val="3"/>
      </w:numPr>
      <w:tabs>
        <w:tab w:val="left" w:pos="993"/>
      </w:tabs>
      <w:overflowPunct w:val="0"/>
      <w:autoSpaceDE w:val="0"/>
      <w:autoSpaceDN w:val="0"/>
      <w:adjustRightInd w:val="0"/>
      <w:spacing w:after="0" w:line="360" w:lineRule="auto"/>
      <w:ind w:left="0" w:firstLine="709"/>
      <w:jc w:val="both"/>
    </w:pPr>
    <w:rPr>
      <w:rFonts w:ascii="Times New Roman" w:eastAsia="Times New Roman" w:hAnsi="Times New Roman" w:cs="Times New Roman"/>
      <w:kern w:val="0"/>
      <w:sz w:val="28"/>
      <w:szCs w:val="28"/>
      <w:lang w:eastAsia="ru-RU"/>
      <w14:ligatures w14:val="none"/>
    </w:rPr>
  </w:style>
  <w:style w:type="character" w:customStyle="1" w:styleId="1252">
    <w:name w:val="СПИСОК_АБЗ_ОТСТУП_125 Знак"/>
    <w:basedOn w:val="DefaultParagraphFont"/>
    <w:link w:val="125"/>
    <w:rsid w:val="004550F6"/>
    <w:rPr>
      <w:rFonts w:ascii="Times New Roman" w:eastAsia="Times New Roman" w:hAnsi="Times New Roman" w:cs="Times New Roman"/>
      <w:kern w:val="0"/>
      <w:sz w:val="28"/>
      <w:szCs w:val="28"/>
      <w:lang w:eastAsia="ru-RU"/>
      <w14:ligatures w14:val="none"/>
    </w:rPr>
  </w:style>
  <w:style w:type="character" w:customStyle="1" w:styleId="Heading1Char">
    <w:name w:val="Heading 1 Char"/>
    <w:basedOn w:val="DefaultParagraphFont"/>
    <w:link w:val="Heading1"/>
    <w:uiPriority w:val="9"/>
    <w:rsid w:val="00793CE2"/>
    <w:rPr>
      <w:rFonts w:asciiTheme="majorHAnsi" w:eastAsiaTheme="majorEastAsia" w:hAnsiTheme="majorHAnsi" w:cstheme="majorBidi"/>
      <w:color w:val="2F5496" w:themeColor="accent1" w:themeShade="BF"/>
      <w:sz w:val="32"/>
      <w:szCs w:val="32"/>
    </w:rPr>
  </w:style>
  <w:style w:type="paragraph" w:styleId="Header">
    <w:name w:val="header"/>
    <w:basedOn w:val="Normal"/>
    <w:link w:val="HeaderChar"/>
    <w:uiPriority w:val="99"/>
    <w:unhideWhenUsed/>
    <w:rsid w:val="00DC34DD"/>
    <w:pPr>
      <w:tabs>
        <w:tab w:val="center" w:pos="4677"/>
        <w:tab w:val="right" w:pos="9355"/>
      </w:tabs>
      <w:spacing w:after="0" w:line="240" w:lineRule="auto"/>
    </w:pPr>
  </w:style>
  <w:style w:type="character" w:customStyle="1" w:styleId="HeaderChar">
    <w:name w:val="Header Char"/>
    <w:basedOn w:val="DefaultParagraphFont"/>
    <w:link w:val="Header"/>
    <w:uiPriority w:val="99"/>
    <w:rsid w:val="00DC34DD"/>
  </w:style>
  <w:style w:type="paragraph" w:styleId="Footer">
    <w:name w:val="footer"/>
    <w:basedOn w:val="Normal"/>
    <w:link w:val="FooterChar"/>
    <w:uiPriority w:val="99"/>
    <w:unhideWhenUsed/>
    <w:rsid w:val="00DC34DD"/>
    <w:pPr>
      <w:tabs>
        <w:tab w:val="center" w:pos="4677"/>
        <w:tab w:val="right" w:pos="9355"/>
      </w:tabs>
      <w:spacing w:after="0" w:line="240" w:lineRule="auto"/>
    </w:pPr>
  </w:style>
  <w:style w:type="character" w:customStyle="1" w:styleId="FooterChar">
    <w:name w:val="Footer Char"/>
    <w:basedOn w:val="DefaultParagraphFont"/>
    <w:link w:val="Footer"/>
    <w:uiPriority w:val="99"/>
    <w:rsid w:val="00DC34DD"/>
  </w:style>
  <w:style w:type="character" w:styleId="PlaceholderText">
    <w:name w:val="Placeholder Text"/>
    <w:basedOn w:val="DefaultParagraphFont"/>
    <w:uiPriority w:val="99"/>
    <w:semiHidden/>
    <w:rsid w:val="006358DD"/>
    <w:rPr>
      <w:color w:val="808080"/>
    </w:rPr>
  </w:style>
  <w:style w:type="character" w:styleId="PageNumber">
    <w:name w:val="page number"/>
    <w:basedOn w:val="DefaultParagraphFont"/>
    <w:uiPriority w:val="99"/>
    <w:semiHidden/>
    <w:unhideWhenUsed/>
    <w:rsid w:val="00424DA2"/>
  </w:style>
  <w:style w:type="character" w:styleId="UnresolvedMention">
    <w:name w:val="Unresolved Mention"/>
    <w:basedOn w:val="DefaultParagraphFont"/>
    <w:uiPriority w:val="99"/>
    <w:semiHidden/>
    <w:unhideWhenUsed/>
    <w:rsid w:val="00424D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36705">
      <w:bodyDiv w:val="1"/>
      <w:marLeft w:val="0"/>
      <w:marRight w:val="0"/>
      <w:marTop w:val="0"/>
      <w:marBottom w:val="0"/>
      <w:divBdr>
        <w:top w:val="none" w:sz="0" w:space="0" w:color="auto"/>
        <w:left w:val="none" w:sz="0" w:space="0" w:color="auto"/>
        <w:bottom w:val="none" w:sz="0" w:space="0" w:color="auto"/>
        <w:right w:val="none" w:sz="0" w:space="0" w:color="auto"/>
      </w:divBdr>
    </w:div>
    <w:div w:id="331102334">
      <w:bodyDiv w:val="1"/>
      <w:marLeft w:val="0"/>
      <w:marRight w:val="0"/>
      <w:marTop w:val="0"/>
      <w:marBottom w:val="0"/>
      <w:divBdr>
        <w:top w:val="none" w:sz="0" w:space="0" w:color="auto"/>
        <w:left w:val="none" w:sz="0" w:space="0" w:color="auto"/>
        <w:bottom w:val="none" w:sz="0" w:space="0" w:color="auto"/>
        <w:right w:val="none" w:sz="0" w:space="0" w:color="auto"/>
      </w:divBdr>
    </w:div>
    <w:div w:id="503058867">
      <w:bodyDiv w:val="1"/>
      <w:marLeft w:val="0"/>
      <w:marRight w:val="0"/>
      <w:marTop w:val="0"/>
      <w:marBottom w:val="0"/>
      <w:divBdr>
        <w:top w:val="none" w:sz="0" w:space="0" w:color="auto"/>
        <w:left w:val="none" w:sz="0" w:space="0" w:color="auto"/>
        <w:bottom w:val="none" w:sz="0" w:space="0" w:color="auto"/>
        <w:right w:val="none" w:sz="0" w:space="0" w:color="auto"/>
      </w:divBdr>
    </w:div>
    <w:div w:id="940913796">
      <w:bodyDiv w:val="1"/>
      <w:marLeft w:val="0"/>
      <w:marRight w:val="0"/>
      <w:marTop w:val="0"/>
      <w:marBottom w:val="0"/>
      <w:divBdr>
        <w:top w:val="none" w:sz="0" w:space="0" w:color="auto"/>
        <w:left w:val="none" w:sz="0" w:space="0" w:color="auto"/>
        <w:bottom w:val="none" w:sz="0" w:space="0" w:color="auto"/>
        <w:right w:val="none" w:sz="0" w:space="0" w:color="auto"/>
      </w:divBdr>
    </w:div>
    <w:div w:id="974138401">
      <w:bodyDiv w:val="1"/>
      <w:marLeft w:val="0"/>
      <w:marRight w:val="0"/>
      <w:marTop w:val="0"/>
      <w:marBottom w:val="0"/>
      <w:divBdr>
        <w:top w:val="none" w:sz="0" w:space="0" w:color="auto"/>
        <w:left w:val="none" w:sz="0" w:space="0" w:color="auto"/>
        <w:bottom w:val="none" w:sz="0" w:space="0" w:color="auto"/>
        <w:right w:val="none" w:sz="0" w:space="0" w:color="auto"/>
      </w:divBdr>
    </w:div>
    <w:div w:id="1008946712">
      <w:bodyDiv w:val="1"/>
      <w:marLeft w:val="0"/>
      <w:marRight w:val="0"/>
      <w:marTop w:val="0"/>
      <w:marBottom w:val="0"/>
      <w:divBdr>
        <w:top w:val="none" w:sz="0" w:space="0" w:color="auto"/>
        <w:left w:val="none" w:sz="0" w:space="0" w:color="auto"/>
        <w:bottom w:val="none" w:sz="0" w:space="0" w:color="auto"/>
        <w:right w:val="none" w:sz="0" w:space="0" w:color="auto"/>
      </w:divBdr>
    </w:div>
    <w:div w:id="1021278597">
      <w:bodyDiv w:val="1"/>
      <w:marLeft w:val="0"/>
      <w:marRight w:val="0"/>
      <w:marTop w:val="0"/>
      <w:marBottom w:val="0"/>
      <w:divBdr>
        <w:top w:val="none" w:sz="0" w:space="0" w:color="auto"/>
        <w:left w:val="none" w:sz="0" w:space="0" w:color="auto"/>
        <w:bottom w:val="none" w:sz="0" w:space="0" w:color="auto"/>
        <w:right w:val="none" w:sz="0" w:space="0" w:color="auto"/>
      </w:divBdr>
    </w:div>
    <w:div w:id="1056322220">
      <w:bodyDiv w:val="1"/>
      <w:marLeft w:val="0"/>
      <w:marRight w:val="0"/>
      <w:marTop w:val="0"/>
      <w:marBottom w:val="0"/>
      <w:divBdr>
        <w:top w:val="none" w:sz="0" w:space="0" w:color="auto"/>
        <w:left w:val="none" w:sz="0" w:space="0" w:color="auto"/>
        <w:bottom w:val="none" w:sz="0" w:space="0" w:color="auto"/>
        <w:right w:val="none" w:sz="0" w:space="0" w:color="auto"/>
      </w:divBdr>
    </w:div>
    <w:div w:id="1391345413">
      <w:bodyDiv w:val="1"/>
      <w:marLeft w:val="0"/>
      <w:marRight w:val="0"/>
      <w:marTop w:val="0"/>
      <w:marBottom w:val="0"/>
      <w:divBdr>
        <w:top w:val="none" w:sz="0" w:space="0" w:color="auto"/>
        <w:left w:val="none" w:sz="0" w:space="0" w:color="auto"/>
        <w:bottom w:val="none" w:sz="0" w:space="0" w:color="auto"/>
        <w:right w:val="none" w:sz="0" w:space="0" w:color="auto"/>
      </w:divBdr>
    </w:div>
    <w:div w:id="1423330148">
      <w:bodyDiv w:val="1"/>
      <w:marLeft w:val="0"/>
      <w:marRight w:val="0"/>
      <w:marTop w:val="0"/>
      <w:marBottom w:val="0"/>
      <w:divBdr>
        <w:top w:val="none" w:sz="0" w:space="0" w:color="auto"/>
        <w:left w:val="none" w:sz="0" w:space="0" w:color="auto"/>
        <w:bottom w:val="none" w:sz="0" w:space="0" w:color="auto"/>
        <w:right w:val="none" w:sz="0" w:space="0" w:color="auto"/>
      </w:divBdr>
    </w:div>
    <w:div w:id="1584992555">
      <w:bodyDiv w:val="1"/>
      <w:marLeft w:val="0"/>
      <w:marRight w:val="0"/>
      <w:marTop w:val="0"/>
      <w:marBottom w:val="0"/>
      <w:divBdr>
        <w:top w:val="none" w:sz="0" w:space="0" w:color="auto"/>
        <w:left w:val="none" w:sz="0" w:space="0" w:color="auto"/>
        <w:bottom w:val="none" w:sz="0" w:space="0" w:color="auto"/>
        <w:right w:val="none" w:sz="0" w:space="0" w:color="auto"/>
      </w:divBdr>
    </w:div>
    <w:div w:id="1598906516">
      <w:bodyDiv w:val="1"/>
      <w:marLeft w:val="0"/>
      <w:marRight w:val="0"/>
      <w:marTop w:val="0"/>
      <w:marBottom w:val="0"/>
      <w:divBdr>
        <w:top w:val="none" w:sz="0" w:space="0" w:color="auto"/>
        <w:left w:val="none" w:sz="0" w:space="0" w:color="auto"/>
        <w:bottom w:val="none" w:sz="0" w:space="0" w:color="auto"/>
        <w:right w:val="none" w:sz="0" w:space="0" w:color="auto"/>
      </w:divBdr>
    </w:div>
    <w:div w:id="1641381452">
      <w:bodyDiv w:val="1"/>
      <w:marLeft w:val="0"/>
      <w:marRight w:val="0"/>
      <w:marTop w:val="0"/>
      <w:marBottom w:val="0"/>
      <w:divBdr>
        <w:top w:val="none" w:sz="0" w:space="0" w:color="auto"/>
        <w:left w:val="none" w:sz="0" w:space="0" w:color="auto"/>
        <w:bottom w:val="none" w:sz="0" w:space="0" w:color="auto"/>
        <w:right w:val="none" w:sz="0" w:space="0" w:color="auto"/>
      </w:divBdr>
    </w:div>
    <w:div w:id="1682005900">
      <w:bodyDiv w:val="1"/>
      <w:marLeft w:val="0"/>
      <w:marRight w:val="0"/>
      <w:marTop w:val="0"/>
      <w:marBottom w:val="0"/>
      <w:divBdr>
        <w:top w:val="none" w:sz="0" w:space="0" w:color="auto"/>
        <w:left w:val="none" w:sz="0" w:space="0" w:color="auto"/>
        <w:bottom w:val="none" w:sz="0" w:space="0" w:color="auto"/>
        <w:right w:val="none" w:sz="0" w:space="0" w:color="auto"/>
      </w:divBdr>
    </w:div>
    <w:div w:id="1699817543">
      <w:bodyDiv w:val="1"/>
      <w:marLeft w:val="0"/>
      <w:marRight w:val="0"/>
      <w:marTop w:val="0"/>
      <w:marBottom w:val="0"/>
      <w:divBdr>
        <w:top w:val="none" w:sz="0" w:space="0" w:color="auto"/>
        <w:left w:val="none" w:sz="0" w:space="0" w:color="auto"/>
        <w:bottom w:val="none" w:sz="0" w:space="0" w:color="auto"/>
        <w:right w:val="none" w:sz="0" w:space="0" w:color="auto"/>
      </w:divBdr>
    </w:div>
    <w:div w:id="171743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rant.kesiyan@mail.ru" TargetMode="External"/><Relationship Id="rId13" Type="http://schemas.openxmlformats.org/officeDocument/2006/relationships/image" Target="media/image2.jpeg"/><Relationship Id="rId18" Type="http://schemas.openxmlformats.org/officeDocument/2006/relationships/image" Target="media/image7.png"/><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mailto:grant.kesiyan@mail.ru" TargetMode="Externa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hyperlink" Target="https://arxiv.org/abs/2303.06053"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x.doi.org/10.21515/1990-4665-204-062"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footer" Target="footer1.xml"/><Relationship Id="rId10" Type="http://schemas.openxmlformats.org/officeDocument/2006/relationships/hyperlink" Target="mailto:laskin.m@iias.spb.su" TargetMode="External"/><Relationship Id="rId19" Type="http://schemas.openxmlformats.org/officeDocument/2006/relationships/hyperlink" Target="https://doi.org/10.1007/s12652-024-04894-9" TargetMode="External"/><Relationship Id="rId4" Type="http://schemas.openxmlformats.org/officeDocument/2006/relationships/webSettings" Target="webSettings.xml"/><Relationship Id="rId9" Type="http://schemas.openxmlformats.org/officeDocument/2006/relationships/hyperlink" Target="mailto:laskin.m@iias.spb.su" TargetMode="External"/><Relationship Id="rId14" Type="http://schemas.openxmlformats.org/officeDocument/2006/relationships/image" Target="media/image3.png"/><Relationship Id="rId22"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10/pdf/62.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15</Pages>
  <Words>3569</Words>
  <Characters>20346</Characters>
  <Application>Microsoft Office Word</Application>
  <DocSecurity>0</DocSecurity>
  <Lines>169</Lines>
  <Paragraphs>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Грант Кесиян</dc:creator>
  <cp:keywords/>
  <dc:description/>
  <cp:lastModifiedBy>Microsoft Office User</cp:lastModifiedBy>
  <cp:revision>6</cp:revision>
  <dcterms:created xsi:type="dcterms:W3CDTF">2024-12-26T11:08:00Z</dcterms:created>
  <dcterms:modified xsi:type="dcterms:W3CDTF">2025-01-11T23:21:00Z</dcterms:modified>
</cp:coreProperties>
</file>