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4643"/>
        <w:gridCol w:w="4643"/>
      </w:tblGrid>
      <w:tr w:rsidR="00766B4D" w:rsidRPr="00641162" w14:paraId="665B260A" w14:textId="77777777" w:rsidTr="00766B4D">
        <w:tc>
          <w:tcPr>
            <w:tcW w:w="2500" w:type="pct"/>
            <w:shd w:val="clear" w:color="auto" w:fill="auto"/>
            <w:hideMark/>
          </w:tcPr>
          <w:p w14:paraId="19119870" w14:textId="6A9D77BC" w:rsidR="00766B4D" w:rsidRDefault="00766B4D" w:rsidP="00DF2FDB">
            <w:pPr>
              <w:spacing w:after="0" w:line="240" w:lineRule="auto"/>
              <w:rPr>
                <w:rFonts w:ascii="Times New Roman" w:eastAsia="Times New Roman" w:hAnsi="Times New Roman" w:cs="Times New Roman"/>
                <w:color w:val="000000"/>
                <w:sz w:val="20"/>
                <w:szCs w:val="20"/>
              </w:rPr>
            </w:pPr>
            <w:r w:rsidRPr="00641162">
              <w:rPr>
                <w:rFonts w:ascii="Times New Roman" w:eastAsia="Times New Roman" w:hAnsi="Times New Roman" w:cs="Times New Roman"/>
                <w:color w:val="000000"/>
                <w:sz w:val="20"/>
                <w:szCs w:val="20"/>
              </w:rPr>
              <w:t xml:space="preserve">УДК </w:t>
            </w:r>
            <w:r w:rsidR="006E2395" w:rsidRPr="00641162">
              <w:rPr>
                <w:rFonts w:ascii="Times New Roman" w:eastAsia="Times New Roman" w:hAnsi="Times New Roman" w:cs="Times New Roman"/>
                <w:color w:val="000000"/>
                <w:sz w:val="20"/>
                <w:szCs w:val="20"/>
              </w:rPr>
              <w:t>637.116</w:t>
            </w:r>
          </w:p>
          <w:p w14:paraId="360767BA" w14:textId="77777777" w:rsidR="00E20811" w:rsidRDefault="00E20811" w:rsidP="00DF2FDB">
            <w:pPr>
              <w:spacing w:after="0" w:line="240" w:lineRule="auto"/>
              <w:rPr>
                <w:rFonts w:ascii="Times New Roman" w:eastAsia="Times New Roman" w:hAnsi="Times New Roman" w:cs="Times New Roman"/>
                <w:color w:val="000000"/>
                <w:sz w:val="20"/>
                <w:szCs w:val="20"/>
              </w:rPr>
            </w:pPr>
          </w:p>
          <w:p w14:paraId="643F05A0" w14:textId="3F076099" w:rsidR="00DF2FDB" w:rsidRPr="00641162" w:rsidRDefault="00DF2FDB" w:rsidP="00DF2FDB">
            <w:pPr>
              <w:spacing w:after="0" w:line="240" w:lineRule="auto"/>
              <w:rPr>
                <w:rFonts w:ascii="Times New Roman" w:eastAsia="Times New Roman" w:hAnsi="Times New Roman" w:cs="Times New Roman"/>
                <w:color w:val="000000"/>
                <w:sz w:val="20"/>
                <w:szCs w:val="20"/>
              </w:rPr>
            </w:pPr>
          </w:p>
        </w:tc>
        <w:tc>
          <w:tcPr>
            <w:tcW w:w="2500" w:type="pct"/>
            <w:shd w:val="clear" w:color="auto" w:fill="auto"/>
            <w:hideMark/>
          </w:tcPr>
          <w:p w14:paraId="60C7A6E9" w14:textId="0ADE6E8E" w:rsidR="00766B4D" w:rsidRPr="00766B4D" w:rsidRDefault="00766B4D" w:rsidP="00DF2FDB">
            <w:pPr>
              <w:spacing w:after="0" w:line="240" w:lineRule="auto"/>
              <w:rPr>
                <w:rFonts w:ascii="Times New Roman" w:eastAsia="Times New Roman" w:hAnsi="Times New Roman" w:cs="Times New Roman"/>
                <w:color w:val="000000"/>
                <w:sz w:val="20"/>
                <w:szCs w:val="20"/>
              </w:rPr>
            </w:pPr>
            <w:r w:rsidRPr="00641162">
              <w:rPr>
                <w:rFonts w:ascii="Times New Roman" w:eastAsia="Times New Roman" w:hAnsi="Times New Roman" w:cs="Times New Roman"/>
                <w:color w:val="000000"/>
                <w:sz w:val="20"/>
                <w:szCs w:val="20"/>
              </w:rPr>
              <w:t>UD</w:t>
            </w:r>
            <w:r w:rsidR="00DF2FDB">
              <w:rPr>
                <w:rFonts w:ascii="Times New Roman" w:eastAsia="Times New Roman" w:hAnsi="Times New Roman" w:cs="Times New Roman"/>
                <w:color w:val="000000"/>
                <w:sz w:val="20"/>
                <w:szCs w:val="20"/>
                <w:lang w:val="en-US"/>
              </w:rPr>
              <w:t>C</w:t>
            </w:r>
            <w:r w:rsidRPr="00641162">
              <w:rPr>
                <w:rFonts w:ascii="Times New Roman" w:eastAsia="Times New Roman" w:hAnsi="Times New Roman" w:cs="Times New Roman"/>
                <w:color w:val="000000"/>
                <w:sz w:val="20"/>
                <w:szCs w:val="20"/>
              </w:rPr>
              <w:t xml:space="preserve"> </w:t>
            </w:r>
            <w:r w:rsidR="006E2395" w:rsidRPr="00641162">
              <w:rPr>
                <w:rFonts w:ascii="Times New Roman" w:eastAsia="Times New Roman" w:hAnsi="Times New Roman" w:cs="Times New Roman"/>
                <w:color w:val="000000"/>
                <w:sz w:val="20"/>
                <w:szCs w:val="20"/>
              </w:rPr>
              <w:t>637.116</w:t>
            </w:r>
          </w:p>
        </w:tc>
      </w:tr>
      <w:tr w:rsidR="00766B4D" w:rsidRPr="00E12F53" w14:paraId="65673CF1" w14:textId="77777777" w:rsidTr="00766B4D">
        <w:tc>
          <w:tcPr>
            <w:tcW w:w="2500" w:type="pct"/>
            <w:shd w:val="clear" w:color="auto" w:fill="auto"/>
            <w:hideMark/>
          </w:tcPr>
          <w:p w14:paraId="51CF2EF7" w14:textId="77777777" w:rsidR="00766B4D" w:rsidRPr="00766B4D" w:rsidRDefault="00766B4D" w:rsidP="00DF2FDB">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144991B3" w14:textId="77777777" w:rsidR="00766B4D" w:rsidRPr="00766B4D" w:rsidRDefault="00766B4D" w:rsidP="00DF2FDB">
            <w:pPr>
              <w:spacing w:after="0" w:line="240" w:lineRule="auto"/>
              <w:rPr>
                <w:rFonts w:ascii="Times New Roman" w:eastAsia="Times New Roman" w:hAnsi="Times New Roman" w:cs="Times New Roman"/>
                <w:color w:val="000000"/>
                <w:sz w:val="20"/>
                <w:szCs w:val="20"/>
                <w:lang w:val="en-US"/>
              </w:rPr>
            </w:pPr>
          </w:p>
        </w:tc>
      </w:tr>
      <w:tr w:rsidR="00766B4D" w:rsidRPr="00E20811" w14:paraId="10507EAC" w14:textId="77777777" w:rsidTr="00766B4D">
        <w:tc>
          <w:tcPr>
            <w:tcW w:w="2500" w:type="pct"/>
            <w:shd w:val="clear" w:color="auto" w:fill="auto"/>
            <w:hideMark/>
          </w:tcPr>
          <w:p w14:paraId="3C618E0C" w14:textId="77777777" w:rsidR="00766B4D" w:rsidRDefault="008F4824" w:rsidP="00DF2FDB">
            <w:pPr>
              <w:spacing w:after="0" w:line="240" w:lineRule="auto"/>
              <w:rPr>
                <w:rFonts w:ascii="Times New Roman" w:eastAsia="Times New Roman" w:hAnsi="Times New Roman" w:cs="Times New Roman"/>
                <w:color w:val="000000"/>
                <w:sz w:val="20"/>
                <w:szCs w:val="20"/>
              </w:rPr>
            </w:pPr>
            <w:r w:rsidRPr="008F4824">
              <w:rPr>
                <w:rFonts w:ascii="Times New Roman" w:eastAsia="Times New Roman" w:hAnsi="Times New Roman" w:cs="Times New Roman"/>
                <w:color w:val="000000"/>
                <w:sz w:val="20"/>
                <w:szCs w:val="20"/>
              </w:rPr>
              <w:t>4.3.1. Технологии, машины и оборудование для агропромышленного комплекса (технические науки)</w:t>
            </w:r>
          </w:p>
          <w:p w14:paraId="4499DD3D" w14:textId="55230AC8" w:rsidR="00E20811" w:rsidRPr="00766B4D" w:rsidRDefault="00E20811" w:rsidP="00DF2FDB">
            <w:pPr>
              <w:spacing w:after="0" w:line="240" w:lineRule="auto"/>
              <w:rPr>
                <w:rFonts w:ascii="Times New Roman" w:eastAsia="Times New Roman" w:hAnsi="Times New Roman" w:cs="Times New Roman"/>
                <w:color w:val="000000"/>
                <w:sz w:val="20"/>
                <w:szCs w:val="20"/>
              </w:rPr>
            </w:pPr>
          </w:p>
        </w:tc>
        <w:tc>
          <w:tcPr>
            <w:tcW w:w="2500" w:type="pct"/>
            <w:shd w:val="clear" w:color="auto" w:fill="auto"/>
            <w:hideMark/>
          </w:tcPr>
          <w:p w14:paraId="45C848DB" w14:textId="77777777" w:rsidR="008F4824" w:rsidRPr="008F4824" w:rsidRDefault="008F4824" w:rsidP="00DF2FDB">
            <w:pPr>
              <w:spacing w:after="0" w:line="240" w:lineRule="auto"/>
              <w:rPr>
                <w:rFonts w:ascii="Times New Roman" w:eastAsia="Times New Roman" w:hAnsi="Times New Roman" w:cs="Times New Roman"/>
                <w:color w:val="000000"/>
                <w:sz w:val="20"/>
                <w:szCs w:val="20"/>
                <w:lang w:val="en-US"/>
              </w:rPr>
            </w:pPr>
            <w:r w:rsidRPr="008F4824">
              <w:rPr>
                <w:rFonts w:ascii="Times New Roman" w:eastAsia="Times New Roman" w:hAnsi="Times New Roman" w:cs="Times New Roman"/>
                <w:color w:val="000000"/>
                <w:sz w:val="20"/>
                <w:szCs w:val="20"/>
                <w:lang w:val="en-US"/>
              </w:rPr>
              <w:t>4.3.1. Technologies, machinery and equipment for</w:t>
            </w:r>
          </w:p>
          <w:p w14:paraId="5272B0C5" w14:textId="77777777" w:rsidR="00766B4D" w:rsidRDefault="008F4824" w:rsidP="00DF2FDB">
            <w:pPr>
              <w:spacing w:after="0" w:line="240" w:lineRule="auto"/>
              <w:rPr>
                <w:rFonts w:ascii="Times New Roman" w:eastAsia="Times New Roman" w:hAnsi="Times New Roman" w:cs="Times New Roman"/>
                <w:color w:val="000000"/>
                <w:sz w:val="20"/>
                <w:szCs w:val="20"/>
                <w:lang w:val="en-US"/>
              </w:rPr>
            </w:pPr>
            <w:r w:rsidRPr="008F4824">
              <w:rPr>
                <w:rFonts w:ascii="Times New Roman" w:eastAsia="Times New Roman" w:hAnsi="Times New Roman" w:cs="Times New Roman"/>
                <w:color w:val="000000"/>
                <w:sz w:val="20"/>
                <w:szCs w:val="20"/>
                <w:lang w:val="en-US"/>
              </w:rPr>
              <w:t>the agro-industrial complex (technical sciences)</w:t>
            </w:r>
          </w:p>
          <w:p w14:paraId="7CB3ADA5" w14:textId="77777777" w:rsidR="00DF2FDB" w:rsidRDefault="00DF2FDB" w:rsidP="00DF2FDB">
            <w:pPr>
              <w:spacing w:after="0" w:line="240" w:lineRule="auto"/>
              <w:rPr>
                <w:rFonts w:ascii="Times New Roman" w:eastAsia="Times New Roman" w:hAnsi="Times New Roman" w:cs="Times New Roman"/>
                <w:color w:val="000000"/>
                <w:sz w:val="20"/>
                <w:szCs w:val="20"/>
                <w:lang w:val="en-US"/>
              </w:rPr>
            </w:pPr>
          </w:p>
          <w:p w14:paraId="5DC95862" w14:textId="14F456D4" w:rsidR="00DF2FDB" w:rsidRPr="00766B4D" w:rsidRDefault="00DF2FDB" w:rsidP="00DF2FDB">
            <w:pPr>
              <w:spacing w:after="0" w:line="240" w:lineRule="auto"/>
              <w:rPr>
                <w:rFonts w:ascii="Times New Roman" w:eastAsia="Times New Roman" w:hAnsi="Times New Roman" w:cs="Times New Roman"/>
                <w:color w:val="000000"/>
                <w:sz w:val="20"/>
                <w:szCs w:val="20"/>
                <w:lang w:val="en-US"/>
              </w:rPr>
            </w:pPr>
          </w:p>
        </w:tc>
      </w:tr>
      <w:tr w:rsidR="00766B4D" w:rsidRPr="00E20811" w14:paraId="0EFB734F" w14:textId="77777777" w:rsidTr="00766B4D">
        <w:tc>
          <w:tcPr>
            <w:tcW w:w="2500" w:type="pct"/>
            <w:shd w:val="clear" w:color="auto" w:fill="auto"/>
            <w:hideMark/>
          </w:tcPr>
          <w:p w14:paraId="7B184281" w14:textId="77777777" w:rsidR="00766B4D" w:rsidRPr="00766B4D" w:rsidRDefault="00766B4D" w:rsidP="00DF2FDB">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6CBC4DA4" w14:textId="77777777" w:rsidR="00766B4D" w:rsidRPr="00766B4D" w:rsidRDefault="00766B4D" w:rsidP="00DF2FDB">
            <w:pPr>
              <w:spacing w:after="0" w:line="240" w:lineRule="auto"/>
              <w:rPr>
                <w:rFonts w:ascii="Times New Roman" w:eastAsia="Times New Roman" w:hAnsi="Times New Roman" w:cs="Times New Roman"/>
                <w:color w:val="000000"/>
                <w:sz w:val="20"/>
                <w:szCs w:val="20"/>
                <w:lang w:val="en-US"/>
              </w:rPr>
            </w:pPr>
          </w:p>
        </w:tc>
      </w:tr>
      <w:tr w:rsidR="00766B4D" w:rsidRPr="00E20811" w14:paraId="1CD72075" w14:textId="77777777" w:rsidTr="00766B4D">
        <w:tc>
          <w:tcPr>
            <w:tcW w:w="2500" w:type="pct"/>
            <w:shd w:val="clear" w:color="auto" w:fill="auto"/>
            <w:hideMark/>
          </w:tcPr>
          <w:p w14:paraId="5F83525F" w14:textId="5311C5C5" w:rsidR="00766B4D" w:rsidRPr="00766B4D" w:rsidRDefault="00845E59" w:rsidP="00DF2FDB">
            <w:pPr>
              <w:spacing w:after="0" w:line="240" w:lineRule="auto"/>
              <w:rPr>
                <w:rFonts w:ascii="Times New Roman" w:eastAsia="Times New Roman" w:hAnsi="Times New Roman" w:cs="Times New Roman"/>
                <w:b/>
                <w:bCs/>
                <w:color w:val="000000"/>
                <w:sz w:val="20"/>
                <w:szCs w:val="20"/>
              </w:rPr>
            </w:pPr>
            <w:r w:rsidRPr="00845E59">
              <w:rPr>
                <w:rFonts w:ascii="Times New Roman" w:eastAsia="Times New Roman" w:hAnsi="Times New Roman" w:cs="Times New Roman"/>
                <w:b/>
                <w:bCs/>
                <w:color w:val="000000"/>
                <w:sz w:val="20"/>
                <w:szCs w:val="20"/>
              </w:rPr>
              <w:t>ПРОБЛЕМЫ И РЕШЕНИЯ ПРИ МАШИННОМ ДОЕНИИ КОРОВ С НЕРАВНОМЕРНЫМ РАЗВИТИЕМ ЧЕТВЕРТЕЙ ВЫМЕНИ</w:t>
            </w:r>
          </w:p>
        </w:tc>
        <w:tc>
          <w:tcPr>
            <w:tcW w:w="2500" w:type="pct"/>
            <w:shd w:val="clear" w:color="auto" w:fill="auto"/>
            <w:hideMark/>
          </w:tcPr>
          <w:p w14:paraId="4BFBFAF3" w14:textId="26CE9A92" w:rsidR="00766B4D" w:rsidRPr="00845E59" w:rsidRDefault="00845E59" w:rsidP="00DF2FDB">
            <w:pPr>
              <w:spacing w:after="0" w:line="240" w:lineRule="auto"/>
              <w:rPr>
                <w:rFonts w:ascii="Times New Roman" w:eastAsia="Times New Roman" w:hAnsi="Times New Roman" w:cs="Times New Roman"/>
                <w:b/>
                <w:bCs/>
                <w:color w:val="000000"/>
                <w:sz w:val="20"/>
                <w:szCs w:val="20"/>
                <w:lang w:val="en-US"/>
              </w:rPr>
            </w:pPr>
            <w:r w:rsidRPr="00845E59">
              <w:rPr>
                <w:rFonts w:ascii="Times New Roman" w:eastAsia="Times New Roman" w:hAnsi="Times New Roman" w:cs="Times New Roman"/>
                <w:b/>
                <w:bCs/>
                <w:color w:val="000000"/>
                <w:sz w:val="20"/>
                <w:szCs w:val="20"/>
                <w:lang w:val="en-US"/>
              </w:rPr>
              <w:t>PROBLEMS AND SOLUTIONS IN MACHINE MILKING OF COWS WITH UNEVEN UDDER QUARTER DEVELOPMENT</w:t>
            </w:r>
          </w:p>
        </w:tc>
      </w:tr>
      <w:tr w:rsidR="00766B4D" w:rsidRPr="00E20811" w14:paraId="5985562B" w14:textId="77777777" w:rsidTr="00766B4D">
        <w:tc>
          <w:tcPr>
            <w:tcW w:w="2500" w:type="pct"/>
            <w:shd w:val="clear" w:color="auto" w:fill="auto"/>
            <w:hideMark/>
          </w:tcPr>
          <w:p w14:paraId="0404FCBA" w14:textId="77777777" w:rsidR="00766B4D" w:rsidRPr="00766B4D" w:rsidRDefault="00766B4D" w:rsidP="00DF2FDB">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4E602557" w14:textId="77777777" w:rsidR="00766B4D" w:rsidRPr="00766B4D" w:rsidRDefault="00766B4D" w:rsidP="00DF2FDB">
            <w:pPr>
              <w:spacing w:after="0" w:line="240" w:lineRule="auto"/>
              <w:rPr>
                <w:rFonts w:ascii="Times New Roman" w:eastAsia="Times New Roman" w:hAnsi="Times New Roman" w:cs="Times New Roman"/>
                <w:color w:val="000000"/>
                <w:sz w:val="20"/>
                <w:szCs w:val="20"/>
                <w:lang w:val="en-US"/>
              </w:rPr>
            </w:pPr>
          </w:p>
        </w:tc>
      </w:tr>
      <w:tr w:rsidR="003A7DFB" w:rsidRPr="00E12F53" w14:paraId="7D92267D" w14:textId="77777777" w:rsidTr="00766B4D">
        <w:tc>
          <w:tcPr>
            <w:tcW w:w="2500" w:type="pct"/>
            <w:shd w:val="clear" w:color="auto" w:fill="auto"/>
            <w:hideMark/>
          </w:tcPr>
          <w:p w14:paraId="47F23012" w14:textId="77777777" w:rsidR="00DF2FDB" w:rsidRPr="006038A0" w:rsidRDefault="00DF2FDB" w:rsidP="00DF2FDB">
            <w:pPr>
              <w:spacing w:after="0" w:line="240" w:lineRule="auto"/>
              <w:rPr>
                <w:rFonts w:ascii="Times New Roman" w:hAnsi="Times New Roman" w:cs="Times New Roman"/>
                <w:sz w:val="20"/>
                <w:szCs w:val="20"/>
                <w:lang w:val="en-US"/>
              </w:rPr>
            </w:pPr>
          </w:p>
          <w:p w14:paraId="6B47881C" w14:textId="18B73829" w:rsidR="003A7DFB" w:rsidRPr="003A7DFB" w:rsidRDefault="003A7DFB" w:rsidP="00DF2FDB">
            <w:pPr>
              <w:spacing w:after="0" w:line="240" w:lineRule="auto"/>
              <w:rPr>
                <w:rFonts w:ascii="Times New Roman" w:eastAsia="Times New Roman" w:hAnsi="Times New Roman" w:cs="Times New Roman"/>
                <w:color w:val="000000"/>
                <w:sz w:val="20"/>
                <w:szCs w:val="20"/>
                <w:lang w:val="en-US"/>
              </w:rPr>
            </w:pPr>
            <w:r w:rsidRPr="003A7DFB">
              <w:rPr>
                <w:rFonts w:ascii="Times New Roman" w:hAnsi="Times New Roman" w:cs="Times New Roman"/>
                <w:sz w:val="20"/>
                <w:szCs w:val="20"/>
              </w:rPr>
              <w:t>Кашапов Ильдар Ильясович</w:t>
            </w:r>
          </w:p>
        </w:tc>
        <w:tc>
          <w:tcPr>
            <w:tcW w:w="2500" w:type="pct"/>
            <w:shd w:val="clear" w:color="auto" w:fill="auto"/>
            <w:hideMark/>
          </w:tcPr>
          <w:p w14:paraId="36370CB5" w14:textId="77777777" w:rsidR="00DF2FDB" w:rsidRDefault="00DF2FDB" w:rsidP="00DF2FDB">
            <w:pPr>
              <w:spacing w:after="0" w:line="240" w:lineRule="auto"/>
              <w:rPr>
                <w:rFonts w:ascii="Times New Roman" w:hAnsi="Times New Roman" w:cs="Times New Roman"/>
                <w:sz w:val="20"/>
                <w:szCs w:val="20"/>
                <w:lang w:val="en-US"/>
              </w:rPr>
            </w:pPr>
          </w:p>
          <w:p w14:paraId="323D87DE" w14:textId="1419A0B5" w:rsidR="003A7DFB" w:rsidRPr="003A7DFB" w:rsidRDefault="003A7DFB" w:rsidP="00DF2FDB">
            <w:pPr>
              <w:spacing w:after="0" w:line="240" w:lineRule="auto"/>
              <w:rPr>
                <w:rFonts w:ascii="Times New Roman" w:eastAsia="Times New Roman" w:hAnsi="Times New Roman" w:cs="Times New Roman"/>
                <w:b/>
                <w:bCs/>
                <w:color w:val="000000"/>
                <w:sz w:val="20"/>
                <w:szCs w:val="20"/>
                <w:lang w:val="en-US"/>
              </w:rPr>
            </w:pPr>
            <w:r w:rsidRPr="003A7DFB">
              <w:rPr>
                <w:rFonts w:ascii="Times New Roman" w:hAnsi="Times New Roman" w:cs="Times New Roman"/>
                <w:sz w:val="20"/>
                <w:szCs w:val="20"/>
                <w:lang w:val="en-US"/>
              </w:rPr>
              <w:t>Kashapov Ildar Ilyasovich</w:t>
            </w:r>
          </w:p>
        </w:tc>
      </w:tr>
      <w:tr w:rsidR="003A7DFB" w:rsidRPr="008646D1" w14:paraId="0491EAC0" w14:textId="77777777" w:rsidTr="00766B4D">
        <w:tc>
          <w:tcPr>
            <w:tcW w:w="2500" w:type="pct"/>
            <w:shd w:val="clear" w:color="auto" w:fill="auto"/>
            <w:hideMark/>
          </w:tcPr>
          <w:p w14:paraId="6ADB7741" w14:textId="1DA83313" w:rsidR="003A7DFB" w:rsidRPr="003A7DFB" w:rsidRDefault="003A7DFB" w:rsidP="00DF2FDB">
            <w:pPr>
              <w:spacing w:after="0" w:line="240" w:lineRule="auto"/>
              <w:rPr>
                <w:rFonts w:ascii="Times New Roman" w:eastAsia="Times New Roman" w:hAnsi="Times New Roman" w:cs="Times New Roman"/>
                <w:color w:val="000000"/>
                <w:sz w:val="20"/>
                <w:szCs w:val="20"/>
                <w:lang w:val="en-US"/>
              </w:rPr>
            </w:pPr>
            <w:r w:rsidRPr="003A7DFB">
              <w:rPr>
                <w:rFonts w:ascii="Times New Roman" w:hAnsi="Times New Roman" w:cs="Times New Roman"/>
                <w:sz w:val="20"/>
                <w:szCs w:val="20"/>
              </w:rPr>
              <w:t>старший преподаватель</w:t>
            </w:r>
          </w:p>
        </w:tc>
        <w:tc>
          <w:tcPr>
            <w:tcW w:w="2500" w:type="pct"/>
            <w:shd w:val="clear" w:color="auto" w:fill="auto"/>
            <w:hideMark/>
          </w:tcPr>
          <w:p w14:paraId="007ADD8C" w14:textId="078CF92B" w:rsidR="003A7DFB" w:rsidRPr="003A7DFB" w:rsidRDefault="003A7DFB" w:rsidP="00DF2FDB">
            <w:pPr>
              <w:spacing w:after="0" w:line="240" w:lineRule="auto"/>
              <w:rPr>
                <w:rFonts w:ascii="Times New Roman" w:eastAsia="Times New Roman" w:hAnsi="Times New Roman" w:cs="Times New Roman"/>
                <w:color w:val="000000"/>
                <w:sz w:val="20"/>
                <w:szCs w:val="20"/>
                <w:lang w:val="en-US"/>
              </w:rPr>
            </w:pPr>
            <w:r w:rsidRPr="003A7DFB">
              <w:rPr>
                <w:rFonts w:ascii="Times New Roman" w:hAnsi="Times New Roman" w:cs="Times New Roman"/>
                <w:sz w:val="20"/>
                <w:szCs w:val="20"/>
                <w:lang w:val="en-US"/>
              </w:rPr>
              <w:t>senior lecturer</w:t>
            </w:r>
          </w:p>
        </w:tc>
      </w:tr>
      <w:tr w:rsidR="003A7DFB" w:rsidRPr="00E12F53" w14:paraId="31C8AC79" w14:textId="77777777" w:rsidTr="00766B4D">
        <w:tc>
          <w:tcPr>
            <w:tcW w:w="2500" w:type="pct"/>
            <w:shd w:val="clear" w:color="auto" w:fill="auto"/>
            <w:hideMark/>
          </w:tcPr>
          <w:p w14:paraId="6CE785A4" w14:textId="42853ECE" w:rsidR="003A7DFB" w:rsidRPr="003A7DFB" w:rsidRDefault="003A7DFB" w:rsidP="00DF2FDB">
            <w:pPr>
              <w:spacing w:after="0" w:line="240" w:lineRule="auto"/>
              <w:rPr>
                <w:rFonts w:ascii="Times New Roman" w:eastAsia="Times New Roman" w:hAnsi="Times New Roman" w:cs="Times New Roman"/>
                <w:color w:val="000000"/>
                <w:sz w:val="20"/>
                <w:szCs w:val="20"/>
                <w:lang w:val="en-US"/>
              </w:rPr>
            </w:pPr>
            <w:r w:rsidRPr="003A7DFB">
              <w:rPr>
                <w:rFonts w:ascii="Times New Roman" w:hAnsi="Times New Roman" w:cs="Times New Roman"/>
                <w:sz w:val="20"/>
                <w:szCs w:val="20"/>
              </w:rPr>
              <w:t>SPIN – код автора: 1449-9953</w:t>
            </w:r>
          </w:p>
        </w:tc>
        <w:tc>
          <w:tcPr>
            <w:tcW w:w="2500" w:type="pct"/>
            <w:shd w:val="clear" w:color="auto" w:fill="auto"/>
            <w:hideMark/>
          </w:tcPr>
          <w:p w14:paraId="08FECB44" w14:textId="124F3404" w:rsidR="003A7DFB" w:rsidRPr="003A7DFB" w:rsidRDefault="003A7DFB" w:rsidP="00DF2FDB">
            <w:pPr>
              <w:spacing w:after="0" w:line="240" w:lineRule="auto"/>
              <w:rPr>
                <w:rFonts w:ascii="Times New Roman" w:eastAsia="Times New Roman" w:hAnsi="Times New Roman" w:cs="Times New Roman"/>
                <w:color w:val="000000"/>
                <w:sz w:val="20"/>
                <w:szCs w:val="20"/>
                <w:lang w:val="en-US"/>
              </w:rPr>
            </w:pPr>
            <w:r w:rsidRPr="003A7DFB">
              <w:rPr>
                <w:rFonts w:ascii="Times New Roman" w:hAnsi="Times New Roman" w:cs="Times New Roman"/>
                <w:sz w:val="20"/>
                <w:szCs w:val="20"/>
                <w:lang w:val="en-US"/>
              </w:rPr>
              <w:t>RSCI SPIN-code: 1449-9953</w:t>
            </w:r>
          </w:p>
        </w:tc>
      </w:tr>
      <w:tr w:rsidR="003A7DFB" w:rsidRPr="00E20811" w14:paraId="4E7534B7" w14:textId="77777777" w:rsidTr="00766B4D">
        <w:tc>
          <w:tcPr>
            <w:tcW w:w="2500" w:type="pct"/>
            <w:shd w:val="clear" w:color="auto" w:fill="auto"/>
            <w:hideMark/>
          </w:tcPr>
          <w:p w14:paraId="7A8D5D58" w14:textId="6E50E984" w:rsidR="003A7DFB" w:rsidRPr="003A7DFB" w:rsidRDefault="003A7DFB" w:rsidP="00DF2FDB">
            <w:pPr>
              <w:spacing w:after="0" w:line="240" w:lineRule="auto"/>
              <w:rPr>
                <w:rFonts w:ascii="Times New Roman" w:eastAsia="Times New Roman" w:hAnsi="Times New Roman" w:cs="Times New Roman"/>
                <w:i/>
                <w:iCs/>
                <w:color w:val="000000"/>
                <w:sz w:val="20"/>
                <w:szCs w:val="20"/>
              </w:rPr>
            </w:pPr>
            <w:r w:rsidRPr="003A7DFB">
              <w:rPr>
                <w:rFonts w:ascii="Times New Roman" w:hAnsi="Times New Roman" w:cs="Times New Roman"/>
                <w:i/>
                <w:sz w:val="20"/>
                <w:szCs w:val="20"/>
              </w:rPr>
              <w:t>Казанский государственный аграрный университет</w:t>
            </w:r>
            <w:r>
              <w:rPr>
                <w:rFonts w:ascii="Times New Roman" w:hAnsi="Times New Roman" w:cs="Times New Roman"/>
                <w:i/>
                <w:sz w:val="20"/>
                <w:szCs w:val="20"/>
              </w:rPr>
              <w:t xml:space="preserve">, </w:t>
            </w:r>
            <w:r w:rsidRPr="00930D89">
              <w:rPr>
                <w:rFonts w:ascii="Times New Roman" w:hAnsi="Times New Roman" w:cs="Times New Roman"/>
                <w:i/>
                <w:sz w:val="20"/>
                <w:szCs w:val="20"/>
              </w:rPr>
              <w:t>Казань, Россия</w:t>
            </w:r>
          </w:p>
        </w:tc>
        <w:tc>
          <w:tcPr>
            <w:tcW w:w="2500" w:type="pct"/>
            <w:shd w:val="clear" w:color="auto" w:fill="auto"/>
            <w:hideMark/>
          </w:tcPr>
          <w:p w14:paraId="1C42EC70" w14:textId="383089C4" w:rsidR="003A7DFB" w:rsidRPr="003A7DFB" w:rsidRDefault="003A7DFB" w:rsidP="00DF2FDB">
            <w:pPr>
              <w:spacing w:after="0" w:line="240" w:lineRule="auto"/>
              <w:rPr>
                <w:rFonts w:ascii="Times New Roman" w:eastAsia="Times New Roman" w:hAnsi="Times New Roman" w:cs="Times New Roman"/>
                <w:color w:val="000000"/>
                <w:sz w:val="20"/>
                <w:szCs w:val="20"/>
                <w:lang w:val="en-US"/>
              </w:rPr>
            </w:pPr>
            <w:r w:rsidRPr="003A7DFB">
              <w:rPr>
                <w:rFonts w:ascii="Times New Roman" w:hAnsi="Times New Roman" w:cs="Times New Roman"/>
                <w:i/>
                <w:sz w:val="20"/>
                <w:szCs w:val="20"/>
                <w:lang w:val="en-US"/>
              </w:rPr>
              <w:t xml:space="preserve">Kazan State Agrarian University, </w:t>
            </w:r>
            <w:r w:rsidRPr="00D32DF1">
              <w:rPr>
                <w:rFonts w:ascii="Times New Roman" w:hAnsi="Times New Roman" w:cs="Times New Roman"/>
                <w:i/>
                <w:sz w:val="20"/>
                <w:szCs w:val="20"/>
                <w:lang w:val="en-US"/>
              </w:rPr>
              <w:t>Kazan, Russia</w:t>
            </w:r>
          </w:p>
        </w:tc>
      </w:tr>
      <w:tr w:rsidR="00766B4D" w:rsidRPr="00E20811" w14:paraId="1D3FBB19" w14:textId="77777777" w:rsidTr="00766B4D">
        <w:tc>
          <w:tcPr>
            <w:tcW w:w="2500" w:type="pct"/>
            <w:shd w:val="clear" w:color="auto" w:fill="auto"/>
            <w:hideMark/>
          </w:tcPr>
          <w:p w14:paraId="01743AE2" w14:textId="312AFEB4" w:rsidR="00DF2FDB" w:rsidRPr="00766B4D" w:rsidRDefault="00DF2FDB" w:rsidP="00DF2FDB">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6303A0E1" w14:textId="77777777" w:rsidR="00766B4D" w:rsidRPr="00766B4D" w:rsidRDefault="00766B4D" w:rsidP="00DF2FDB">
            <w:pPr>
              <w:spacing w:after="0" w:line="240" w:lineRule="auto"/>
              <w:rPr>
                <w:rFonts w:ascii="Times New Roman" w:eastAsia="Times New Roman" w:hAnsi="Times New Roman" w:cs="Times New Roman"/>
                <w:color w:val="000000"/>
                <w:sz w:val="20"/>
                <w:szCs w:val="20"/>
                <w:lang w:val="en-US"/>
              </w:rPr>
            </w:pPr>
          </w:p>
        </w:tc>
      </w:tr>
      <w:tr w:rsidR="003A7DFB" w:rsidRPr="00E12F53" w14:paraId="03146685" w14:textId="77777777" w:rsidTr="00766B4D">
        <w:tc>
          <w:tcPr>
            <w:tcW w:w="2500" w:type="pct"/>
            <w:shd w:val="clear" w:color="auto" w:fill="auto"/>
            <w:hideMark/>
          </w:tcPr>
          <w:p w14:paraId="30F9677A" w14:textId="551A70F1" w:rsidR="003A7DFB" w:rsidRPr="00766B4D" w:rsidRDefault="003A7DFB" w:rsidP="00DF2FDB">
            <w:pPr>
              <w:spacing w:after="0" w:line="240" w:lineRule="auto"/>
              <w:rPr>
                <w:rFonts w:ascii="Times New Roman" w:eastAsia="Times New Roman" w:hAnsi="Times New Roman" w:cs="Times New Roman"/>
                <w:color w:val="000000"/>
                <w:sz w:val="20"/>
                <w:szCs w:val="20"/>
                <w:lang w:val="en-US"/>
              </w:rPr>
            </w:pPr>
            <w:r w:rsidRPr="009D7994">
              <w:rPr>
                <w:rFonts w:ascii="Times New Roman" w:hAnsi="Times New Roman" w:cs="Times New Roman"/>
                <w:sz w:val="20"/>
                <w:szCs w:val="20"/>
              </w:rPr>
              <w:t>Шаймухаметова Альбина Шамилевна</w:t>
            </w:r>
          </w:p>
        </w:tc>
        <w:tc>
          <w:tcPr>
            <w:tcW w:w="2500" w:type="pct"/>
            <w:shd w:val="clear" w:color="auto" w:fill="auto"/>
            <w:hideMark/>
          </w:tcPr>
          <w:p w14:paraId="6B039267" w14:textId="226A3CF6" w:rsidR="003A7DFB" w:rsidRPr="00766B4D" w:rsidRDefault="003A7DFB" w:rsidP="00DF2FDB">
            <w:pPr>
              <w:spacing w:after="0" w:line="240" w:lineRule="auto"/>
              <w:rPr>
                <w:rFonts w:ascii="Times New Roman" w:eastAsia="Times New Roman" w:hAnsi="Times New Roman" w:cs="Times New Roman"/>
                <w:color w:val="000000"/>
                <w:sz w:val="20"/>
                <w:szCs w:val="20"/>
                <w:lang w:val="en-US"/>
              </w:rPr>
            </w:pPr>
            <w:r w:rsidRPr="001C723F">
              <w:rPr>
                <w:rFonts w:ascii="Times New Roman" w:hAnsi="Times New Roman" w:cs="Times New Roman"/>
                <w:sz w:val="20"/>
                <w:szCs w:val="20"/>
                <w:lang w:val="en-US"/>
              </w:rPr>
              <w:t>Shaimukhametova Albina Shamilevna</w:t>
            </w:r>
          </w:p>
        </w:tc>
      </w:tr>
      <w:tr w:rsidR="003A7DFB" w:rsidRPr="00E222F1" w14:paraId="4DA10701" w14:textId="77777777" w:rsidTr="00766B4D">
        <w:tc>
          <w:tcPr>
            <w:tcW w:w="2500" w:type="pct"/>
            <w:shd w:val="clear" w:color="auto" w:fill="auto"/>
            <w:hideMark/>
          </w:tcPr>
          <w:p w14:paraId="40AD9B69" w14:textId="28156C96" w:rsidR="003A7DFB" w:rsidRPr="00323225" w:rsidRDefault="003A7DFB" w:rsidP="00DF2FDB">
            <w:pPr>
              <w:spacing w:after="0" w:line="240" w:lineRule="auto"/>
              <w:rPr>
                <w:rFonts w:ascii="Times New Roman" w:eastAsia="Times New Roman" w:hAnsi="Times New Roman" w:cs="Times New Roman"/>
                <w:color w:val="000000"/>
                <w:sz w:val="20"/>
                <w:szCs w:val="20"/>
              </w:rPr>
            </w:pPr>
            <w:r w:rsidRPr="009D7994">
              <w:rPr>
                <w:rFonts w:ascii="Times New Roman" w:hAnsi="Times New Roman" w:cs="Times New Roman"/>
                <w:sz w:val="20"/>
                <w:szCs w:val="20"/>
              </w:rPr>
              <w:t>Ассистент</w:t>
            </w:r>
          </w:p>
        </w:tc>
        <w:tc>
          <w:tcPr>
            <w:tcW w:w="2500" w:type="pct"/>
            <w:shd w:val="clear" w:color="auto" w:fill="auto"/>
            <w:hideMark/>
          </w:tcPr>
          <w:p w14:paraId="5F2FF398" w14:textId="10EA2922" w:rsidR="003A7DFB" w:rsidRPr="00766B4D" w:rsidRDefault="003A7DFB" w:rsidP="00DF2FDB">
            <w:pPr>
              <w:spacing w:after="0" w:line="240" w:lineRule="auto"/>
              <w:rPr>
                <w:rFonts w:ascii="Times New Roman" w:eastAsia="Times New Roman" w:hAnsi="Times New Roman" w:cs="Times New Roman"/>
                <w:i/>
                <w:iCs/>
                <w:color w:val="000000"/>
                <w:sz w:val="20"/>
                <w:szCs w:val="20"/>
                <w:lang w:val="en-US"/>
              </w:rPr>
            </w:pPr>
            <w:r w:rsidRPr="001C723F">
              <w:rPr>
                <w:rFonts w:ascii="Times New Roman" w:hAnsi="Times New Roman" w:cs="Times New Roman"/>
                <w:sz w:val="20"/>
                <w:szCs w:val="20"/>
                <w:lang w:val="en-US"/>
              </w:rPr>
              <w:t>Assistant lecturer</w:t>
            </w:r>
          </w:p>
        </w:tc>
      </w:tr>
      <w:tr w:rsidR="003A7DFB" w:rsidRPr="00E12F53" w14:paraId="5A17DFA2" w14:textId="77777777" w:rsidTr="00766B4D">
        <w:tc>
          <w:tcPr>
            <w:tcW w:w="2500" w:type="pct"/>
            <w:shd w:val="clear" w:color="auto" w:fill="auto"/>
            <w:hideMark/>
          </w:tcPr>
          <w:p w14:paraId="359683B6" w14:textId="111D73C3" w:rsidR="003A7DFB" w:rsidRPr="00766B4D" w:rsidRDefault="003A7DFB" w:rsidP="00DF2FDB">
            <w:pPr>
              <w:spacing w:after="0" w:line="240" w:lineRule="auto"/>
              <w:rPr>
                <w:rFonts w:ascii="Times New Roman" w:eastAsia="Times New Roman" w:hAnsi="Times New Roman" w:cs="Times New Roman"/>
                <w:color w:val="000000"/>
                <w:sz w:val="20"/>
                <w:szCs w:val="20"/>
                <w:lang w:val="en-US"/>
              </w:rPr>
            </w:pPr>
            <w:r w:rsidRPr="009D7994">
              <w:rPr>
                <w:rFonts w:ascii="Times New Roman" w:hAnsi="Times New Roman" w:cs="Times New Roman"/>
                <w:sz w:val="20"/>
                <w:szCs w:val="20"/>
              </w:rPr>
              <w:t>SPIN – код автора: 9252-4387</w:t>
            </w:r>
          </w:p>
        </w:tc>
        <w:tc>
          <w:tcPr>
            <w:tcW w:w="2500" w:type="pct"/>
            <w:shd w:val="clear" w:color="auto" w:fill="auto"/>
            <w:hideMark/>
          </w:tcPr>
          <w:p w14:paraId="6A47A87E" w14:textId="5506D9A0" w:rsidR="003A7DFB" w:rsidRPr="00766B4D" w:rsidRDefault="003A7DFB" w:rsidP="00DF2FDB">
            <w:pPr>
              <w:spacing w:after="0" w:line="240" w:lineRule="auto"/>
              <w:rPr>
                <w:rFonts w:ascii="Times New Roman" w:eastAsia="Times New Roman" w:hAnsi="Times New Roman" w:cs="Times New Roman"/>
                <w:color w:val="000000"/>
                <w:sz w:val="20"/>
                <w:szCs w:val="20"/>
                <w:lang w:val="en-US"/>
              </w:rPr>
            </w:pPr>
            <w:r w:rsidRPr="001C723F">
              <w:rPr>
                <w:rFonts w:ascii="Times New Roman" w:hAnsi="Times New Roman" w:cs="Times New Roman"/>
                <w:sz w:val="20"/>
                <w:szCs w:val="20"/>
                <w:lang w:val="en-US"/>
              </w:rPr>
              <w:t>RSCI SPIN-code: 9252-4387</w:t>
            </w:r>
          </w:p>
        </w:tc>
      </w:tr>
      <w:tr w:rsidR="003A7DFB" w:rsidRPr="00E20811" w14:paraId="115AE181" w14:textId="77777777" w:rsidTr="00766B4D">
        <w:tc>
          <w:tcPr>
            <w:tcW w:w="2500" w:type="pct"/>
            <w:shd w:val="clear" w:color="auto" w:fill="auto"/>
            <w:hideMark/>
          </w:tcPr>
          <w:p w14:paraId="60EB3F56" w14:textId="30DD1402" w:rsidR="003A7DFB" w:rsidRPr="00766B4D" w:rsidRDefault="003A7DFB" w:rsidP="00DF2FDB">
            <w:pPr>
              <w:spacing w:after="0" w:line="240" w:lineRule="auto"/>
              <w:rPr>
                <w:rFonts w:ascii="Times New Roman" w:eastAsia="Times New Roman" w:hAnsi="Times New Roman" w:cs="Times New Roman"/>
                <w:i/>
                <w:iCs/>
                <w:color w:val="000000"/>
                <w:sz w:val="20"/>
                <w:szCs w:val="20"/>
              </w:rPr>
            </w:pPr>
            <w:r w:rsidRPr="009D7994">
              <w:rPr>
                <w:rFonts w:ascii="Times New Roman" w:hAnsi="Times New Roman" w:cs="Times New Roman"/>
                <w:i/>
                <w:sz w:val="20"/>
                <w:szCs w:val="20"/>
              </w:rPr>
              <w:t>Казанский государственный энергетический университет, Казань, Россия</w:t>
            </w:r>
          </w:p>
        </w:tc>
        <w:tc>
          <w:tcPr>
            <w:tcW w:w="2500" w:type="pct"/>
            <w:shd w:val="clear" w:color="auto" w:fill="auto"/>
            <w:hideMark/>
          </w:tcPr>
          <w:p w14:paraId="3BE9BF40" w14:textId="27460B3A" w:rsidR="003A7DFB" w:rsidRPr="00766B4D" w:rsidRDefault="003A7DFB" w:rsidP="00DF2FDB">
            <w:pPr>
              <w:spacing w:after="0" w:line="240" w:lineRule="auto"/>
              <w:rPr>
                <w:rFonts w:ascii="Times New Roman" w:eastAsia="Times New Roman" w:hAnsi="Times New Roman" w:cs="Times New Roman"/>
                <w:color w:val="000000"/>
                <w:sz w:val="20"/>
                <w:szCs w:val="20"/>
                <w:lang w:val="en-US"/>
              </w:rPr>
            </w:pPr>
            <w:r w:rsidRPr="001C723F">
              <w:rPr>
                <w:rFonts w:ascii="Times New Roman" w:hAnsi="Times New Roman" w:cs="Times New Roman"/>
                <w:i/>
                <w:sz w:val="20"/>
                <w:szCs w:val="20"/>
                <w:lang w:val="en-US"/>
              </w:rPr>
              <w:t>Kazan State Power Engineering University, Kazan, Russia</w:t>
            </w:r>
          </w:p>
        </w:tc>
      </w:tr>
      <w:tr w:rsidR="00766B4D" w:rsidRPr="00E20811" w14:paraId="615D4E65" w14:textId="77777777" w:rsidTr="00766B4D">
        <w:tc>
          <w:tcPr>
            <w:tcW w:w="2500" w:type="pct"/>
            <w:shd w:val="clear" w:color="auto" w:fill="auto"/>
            <w:hideMark/>
          </w:tcPr>
          <w:p w14:paraId="708CDE87" w14:textId="20C62DC7" w:rsidR="009344BC" w:rsidRPr="00766B4D" w:rsidRDefault="009344BC" w:rsidP="00DF2FDB">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tcPr>
          <w:p w14:paraId="6741C632" w14:textId="77777777" w:rsidR="00766B4D" w:rsidRPr="00766B4D" w:rsidRDefault="00766B4D" w:rsidP="00DF2FDB">
            <w:pPr>
              <w:spacing w:after="0" w:line="240" w:lineRule="auto"/>
              <w:rPr>
                <w:rFonts w:ascii="Times New Roman" w:eastAsia="Times New Roman" w:hAnsi="Times New Roman" w:cs="Times New Roman"/>
                <w:color w:val="000000"/>
                <w:sz w:val="20"/>
                <w:szCs w:val="20"/>
                <w:lang w:val="en-US"/>
              </w:rPr>
            </w:pPr>
          </w:p>
        </w:tc>
      </w:tr>
      <w:tr w:rsidR="003A7DFB" w:rsidRPr="008646D1" w14:paraId="7D73F457" w14:textId="77777777" w:rsidTr="00766B4D">
        <w:tc>
          <w:tcPr>
            <w:tcW w:w="2500" w:type="pct"/>
            <w:shd w:val="clear" w:color="auto" w:fill="auto"/>
          </w:tcPr>
          <w:p w14:paraId="3A31EDEB" w14:textId="17254DDE" w:rsidR="003A7DFB" w:rsidRPr="00766B4D" w:rsidRDefault="003A7DFB" w:rsidP="00DF2FDB">
            <w:pPr>
              <w:spacing w:after="0" w:line="240" w:lineRule="auto"/>
              <w:rPr>
                <w:rFonts w:ascii="Times New Roman" w:eastAsia="Times New Roman" w:hAnsi="Times New Roman" w:cs="Times New Roman"/>
                <w:color w:val="000000"/>
                <w:sz w:val="20"/>
                <w:szCs w:val="20"/>
                <w:lang w:val="en-US"/>
              </w:rPr>
            </w:pPr>
            <w:r w:rsidRPr="00D7297B">
              <w:rPr>
                <w:rFonts w:ascii="Times New Roman" w:hAnsi="Times New Roman" w:cs="Times New Roman"/>
                <w:sz w:val="20"/>
                <w:szCs w:val="20"/>
              </w:rPr>
              <w:t>Юмадилова Аида Ильдаровна</w:t>
            </w:r>
          </w:p>
        </w:tc>
        <w:tc>
          <w:tcPr>
            <w:tcW w:w="2500" w:type="pct"/>
            <w:shd w:val="clear" w:color="auto" w:fill="auto"/>
          </w:tcPr>
          <w:p w14:paraId="288124F8" w14:textId="1C64ECC9" w:rsidR="003A7DFB" w:rsidRPr="00766B4D" w:rsidRDefault="003A7DFB" w:rsidP="00DF2FDB">
            <w:pPr>
              <w:spacing w:after="0" w:line="240" w:lineRule="auto"/>
              <w:rPr>
                <w:rFonts w:ascii="Times New Roman" w:eastAsia="Times New Roman" w:hAnsi="Times New Roman" w:cs="Times New Roman"/>
                <w:color w:val="000000"/>
                <w:sz w:val="20"/>
                <w:szCs w:val="20"/>
                <w:lang w:val="en-US"/>
              </w:rPr>
            </w:pPr>
            <w:r w:rsidRPr="00FB6BC1">
              <w:rPr>
                <w:rFonts w:ascii="Times New Roman" w:hAnsi="Times New Roman" w:cs="Times New Roman"/>
                <w:sz w:val="20"/>
                <w:szCs w:val="20"/>
                <w:lang w:val="en-US"/>
              </w:rPr>
              <w:t>Yumadilova Aida Ildarovna</w:t>
            </w:r>
          </w:p>
        </w:tc>
      </w:tr>
      <w:tr w:rsidR="003A7DFB" w:rsidRPr="008646D1" w14:paraId="6521390D" w14:textId="77777777" w:rsidTr="00766B4D">
        <w:tc>
          <w:tcPr>
            <w:tcW w:w="2500" w:type="pct"/>
            <w:shd w:val="clear" w:color="auto" w:fill="auto"/>
          </w:tcPr>
          <w:p w14:paraId="5F4E86A8" w14:textId="796BEB20" w:rsidR="003A7DFB" w:rsidRPr="00766B4D" w:rsidRDefault="003A7DFB" w:rsidP="00DF2FDB">
            <w:pPr>
              <w:spacing w:after="0" w:line="240" w:lineRule="auto"/>
              <w:rPr>
                <w:rFonts w:ascii="Times New Roman" w:eastAsia="Times New Roman" w:hAnsi="Times New Roman" w:cs="Times New Roman"/>
                <w:color w:val="000000"/>
                <w:sz w:val="20"/>
                <w:szCs w:val="20"/>
                <w:lang w:val="en-US"/>
              </w:rPr>
            </w:pPr>
            <w:r w:rsidRPr="00D7297B">
              <w:rPr>
                <w:rFonts w:ascii="Times New Roman" w:hAnsi="Times New Roman" w:cs="Times New Roman"/>
                <w:sz w:val="20"/>
                <w:szCs w:val="20"/>
              </w:rPr>
              <w:t>Студент</w:t>
            </w:r>
          </w:p>
        </w:tc>
        <w:tc>
          <w:tcPr>
            <w:tcW w:w="2500" w:type="pct"/>
            <w:shd w:val="clear" w:color="auto" w:fill="auto"/>
          </w:tcPr>
          <w:p w14:paraId="6290B94A" w14:textId="36FFE80D" w:rsidR="003A7DFB" w:rsidRPr="00766B4D" w:rsidRDefault="003A7DFB" w:rsidP="00DF2FDB">
            <w:pPr>
              <w:spacing w:after="0" w:line="240" w:lineRule="auto"/>
              <w:rPr>
                <w:rFonts w:ascii="Times New Roman" w:eastAsia="Times New Roman" w:hAnsi="Times New Roman" w:cs="Times New Roman"/>
                <w:color w:val="000000"/>
                <w:sz w:val="20"/>
                <w:szCs w:val="20"/>
                <w:lang w:val="en-US"/>
              </w:rPr>
            </w:pPr>
            <w:r w:rsidRPr="00FB6BC1">
              <w:rPr>
                <w:rFonts w:ascii="Times New Roman" w:hAnsi="Times New Roman" w:cs="Times New Roman"/>
                <w:sz w:val="20"/>
                <w:szCs w:val="20"/>
                <w:lang w:val="en-US"/>
              </w:rPr>
              <w:t>Student</w:t>
            </w:r>
          </w:p>
        </w:tc>
      </w:tr>
      <w:tr w:rsidR="003A7DFB" w:rsidRPr="00E20811" w14:paraId="7B730648" w14:textId="77777777" w:rsidTr="00766B4D">
        <w:tc>
          <w:tcPr>
            <w:tcW w:w="2500" w:type="pct"/>
            <w:shd w:val="clear" w:color="auto" w:fill="auto"/>
          </w:tcPr>
          <w:p w14:paraId="0345A95D" w14:textId="25E88004" w:rsidR="003A7DFB" w:rsidRPr="009344BC" w:rsidRDefault="003A7DFB" w:rsidP="00DF2FDB">
            <w:pPr>
              <w:spacing w:after="0" w:line="240" w:lineRule="auto"/>
              <w:rPr>
                <w:rFonts w:ascii="Times New Roman" w:eastAsia="Times New Roman" w:hAnsi="Times New Roman" w:cs="Times New Roman"/>
                <w:color w:val="000000"/>
                <w:sz w:val="20"/>
                <w:szCs w:val="20"/>
              </w:rPr>
            </w:pPr>
            <w:r w:rsidRPr="00D7297B">
              <w:rPr>
                <w:rFonts w:ascii="Times New Roman" w:hAnsi="Times New Roman" w:cs="Times New Roman"/>
                <w:i/>
                <w:sz w:val="20"/>
                <w:szCs w:val="20"/>
              </w:rPr>
              <w:t>Казанский государственный энергетический университет, Казань, Россия</w:t>
            </w:r>
          </w:p>
        </w:tc>
        <w:tc>
          <w:tcPr>
            <w:tcW w:w="2500" w:type="pct"/>
            <w:shd w:val="clear" w:color="auto" w:fill="auto"/>
          </w:tcPr>
          <w:p w14:paraId="227EF468" w14:textId="217AD2F8" w:rsidR="003A7DFB" w:rsidRPr="00C32653" w:rsidRDefault="003A7DFB" w:rsidP="00DF2FDB">
            <w:pPr>
              <w:spacing w:after="0" w:line="240" w:lineRule="auto"/>
              <w:rPr>
                <w:rFonts w:ascii="Times New Roman" w:eastAsia="Times New Roman" w:hAnsi="Times New Roman" w:cs="Times New Roman"/>
                <w:color w:val="000000"/>
                <w:sz w:val="20"/>
                <w:szCs w:val="20"/>
                <w:lang w:val="en-US"/>
              </w:rPr>
            </w:pPr>
            <w:r w:rsidRPr="00FB6BC1">
              <w:rPr>
                <w:rFonts w:ascii="Times New Roman" w:hAnsi="Times New Roman" w:cs="Times New Roman"/>
                <w:i/>
                <w:sz w:val="20"/>
                <w:szCs w:val="20"/>
                <w:lang w:val="en-US"/>
              </w:rPr>
              <w:t>Kazan State Power Engineering University, Kazan, Russia</w:t>
            </w:r>
          </w:p>
        </w:tc>
      </w:tr>
      <w:tr w:rsidR="009344BC" w:rsidRPr="00E20811" w14:paraId="147DB06E" w14:textId="77777777" w:rsidTr="00766B4D">
        <w:tc>
          <w:tcPr>
            <w:tcW w:w="2500" w:type="pct"/>
            <w:shd w:val="clear" w:color="auto" w:fill="auto"/>
          </w:tcPr>
          <w:p w14:paraId="08A4E606" w14:textId="77777777" w:rsidR="009344BC" w:rsidRPr="00C32653" w:rsidRDefault="009344BC" w:rsidP="00DF2FDB">
            <w:pPr>
              <w:spacing w:after="0" w:line="240" w:lineRule="auto"/>
              <w:rPr>
                <w:rFonts w:ascii="Times New Roman" w:hAnsi="Times New Roman" w:cs="Times New Roman"/>
                <w:i/>
                <w:sz w:val="20"/>
                <w:szCs w:val="20"/>
                <w:lang w:val="en-US"/>
              </w:rPr>
            </w:pPr>
          </w:p>
        </w:tc>
        <w:tc>
          <w:tcPr>
            <w:tcW w:w="2500" w:type="pct"/>
            <w:shd w:val="clear" w:color="auto" w:fill="auto"/>
          </w:tcPr>
          <w:p w14:paraId="391923C3" w14:textId="77777777" w:rsidR="009344BC" w:rsidRPr="00C32653" w:rsidRDefault="009344BC" w:rsidP="00DF2FDB">
            <w:pPr>
              <w:spacing w:after="0" w:line="240" w:lineRule="auto"/>
              <w:rPr>
                <w:rFonts w:ascii="Times New Roman" w:eastAsia="Times New Roman" w:hAnsi="Times New Roman" w:cs="Times New Roman"/>
                <w:color w:val="000000"/>
                <w:sz w:val="20"/>
                <w:szCs w:val="20"/>
                <w:lang w:val="en-US"/>
              </w:rPr>
            </w:pPr>
          </w:p>
        </w:tc>
      </w:tr>
      <w:tr w:rsidR="009344BC" w:rsidRPr="00E20811" w14:paraId="4BE67854" w14:textId="77777777" w:rsidTr="009344BC">
        <w:tc>
          <w:tcPr>
            <w:tcW w:w="2500" w:type="pct"/>
            <w:shd w:val="clear" w:color="auto" w:fill="auto"/>
          </w:tcPr>
          <w:p w14:paraId="5395578D" w14:textId="38CE24A5" w:rsidR="009344BC" w:rsidRPr="00766B4D" w:rsidRDefault="00097799" w:rsidP="00DF2FDB">
            <w:pPr>
              <w:spacing w:after="0" w:line="240" w:lineRule="auto"/>
              <w:rPr>
                <w:rFonts w:ascii="Times New Roman" w:eastAsia="Times New Roman" w:hAnsi="Times New Roman" w:cs="Times New Roman"/>
                <w:color w:val="000000"/>
                <w:sz w:val="20"/>
                <w:szCs w:val="20"/>
              </w:rPr>
            </w:pPr>
            <w:r w:rsidRPr="00097799">
              <w:rPr>
                <w:rFonts w:ascii="Times New Roman" w:eastAsia="Times New Roman" w:hAnsi="Times New Roman" w:cs="Times New Roman"/>
                <w:color w:val="000000"/>
                <w:sz w:val="20"/>
                <w:szCs w:val="20"/>
              </w:rPr>
              <w:t xml:space="preserve">В условиях современного молочного животноводства важную роль играет учет анатомических особенностей коров для повышения эффективности и безопасности доения. Одной из ключевых проблем, с которой сталкиваются производители, является неравномерное развитие четвертей вымени, что приводит к различиям в молокоотдаче между передними и задними долями. Данное исследование проводилось на базе молочного комплекса «Тимершик» ООО «Саба» в Сабинском районе Республики Татарстан, где используется роботизированная система доения DeLaval. В выборку вошли 200 коров черно-пестрой породы с высокой продуктивностью. </w:t>
            </w:r>
            <w:r w:rsidR="00E222F1" w:rsidRPr="00E222F1">
              <w:rPr>
                <w:rFonts w:ascii="Times New Roman" w:eastAsia="Times New Roman" w:hAnsi="Times New Roman" w:cs="Times New Roman"/>
                <w:color w:val="000000"/>
                <w:sz w:val="20"/>
                <w:szCs w:val="20"/>
              </w:rPr>
              <w:t>Целью работы является исследование особенностей анатомического развития четвертей вымени у коров.</w:t>
            </w:r>
            <w:r w:rsidR="00E222F1">
              <w:rPr>
                <w:rFonts w:ascii="Times New Roman" w:eastAsia="Times New Roman" w:hAnsi="Times New Roman" w:cs="Times New Roman"/>
                <w:color w:val="000000"/>
                <w:sz w:val="20"/>
                <w:szCs w:val="20"/>
              </w:rPr>
              <w:t xml:space="preserve"> </w:t>
            </w:r>
            <w:r w:rsidRPr="00097799">
              <w:rPr>
                <w:rFonts w:ascii="Times New Roman" w:eastAsia="Times New Roman" w:hAnsi="Times New Roman" w:cs="Times New Roman"/>
                <w:color w:val="000000"/>
                <w:sz w:val="20"/>
                <w:szCs w:val="20"/>
              </w:rPr>
              <w:t xml:space="preserve">Сбор данных осуществлялся с использованием встроенных сенсоров, фиксирующих молокоотдачу по четвертям, а также путем визуального осмотра вымени. На основе полученных данных рассчитывались индекс вымени и коэффициент вариации (Cv) для каждой четверти, что позволило определить степень отклонения молокоотдачи от среднего уровня. Результаты анализа показали, что большинство животных имеет значительные отклонения в равномерности вымени. Оптимальный индекс вымени (50-50) наблюдается только у 22% коров, в то время как у 46% животных отмечен индекс 40-60, что указывает на преобладание молокоотдачи задних долей вымени. Это приводит к избыточному вакуумному воздействию на передние доли, что увеличивает риск травм и </w:t>
            </w:r>
            <w:r w:rsidRPr="00097799">
              <w:rPr>
                <w:rFonts w:ascii="Times New Roman" w:eastAsia="Times New Roman" w:hAnsi="Times New Roman" w:cs="Times New Roman"/>
                <w:color w:val="000000"/>
                <w:sz w:val="20"/>
                <w:szCs w:val="20"/>
              </w:rPr>
              <w:lastRenderedPageBreak/>
              <w:t>воспалений.</w:t>
            </w:r>
            <w:r w:rsidR="00E222F1">
              <w:rPr>
                <w:rFonts w:ascii="Times New Roman" w:eastAsia="Times New Roman" w:hAnsi="Times New Roman" w:cs="Times New Roman"/>
                <w:color w:val="000000"/>
                <w:sz w:val="20"/>
                <w:szCs w:val="20"/>
              </w:rPr>
              <w:t xml:space="preserve"> </w:t>
            </w:r>
            <w:r w:rsidRPr="00097799">
              <w:rPr>
                <w:rFonts w:ascii="Times New Roman" w:eastAsia="Times New Roman" w:hAnsi="Times New Roman" w:cs="Times New Roman"/>
                <w:color w:val="000000"/>
                <w:sz w:val="20"/>
                <w:szCs w:val="20"/>
              </w:rPr>
              <w:t>Полученные данные подтверждают необходимость внедрения автоматизированных систем с почетвертным контролем для оптимизации процесса доения. Такие системы позволят минимизировать воздействие вакуума на опустошенные доли вымени и обеспечить более высокую продуктивность и здоровье животных, а также снизить затраты на лечение и уход</w:t>
            </w:r>
          </w:p>
        </w:tc>
        <w:tc>
          <w:tcPr>
            <w:tcW w:w="2500" w:type="pct"/>
            <w:shd w:val="clear" w:color="auto" w:fill="auto"/>
          </w:tcPr>
          <w:p w14:paraId="65FB1FFF" w14:textId="78EF4422" w:rsidR="00845E59" w:rsidRPr="00845E59" w:rsidRDefault="00845E59" w:rsidP="00DF2FDB">
            <w:pPr>
              <w:spacing w:after="0" w:line="240" w:lineRule="auto"/>
              <w:rPr>
                <w:rFonts w:ascii="Times New Roman" w:eastAsia="Times New Roman" w:hAnsi="Times New Roman" w:cs="Times New Roman"/>
                <w:color w:val="000000"/>
                <w:sz w:val="20"/>
                <w:szCs w:val="20"/>
                <w:lang w:val="en-US"/>
              </w:rPr>
            </w:pPr>
            <w:r w:rsidRPr="00845E59">
              <w:rPr>
                <w:rFonts w:ascii="Times New Roman" w:eastAsia="Times New Roman" w:hAnsi="Times New Roman" w:cs="Times New Roman"/>
                <w:color w:val="000000"/>
                <w:sz w:val="20"/>
                <w:szCs w:val="20"/>
                <w:lang w:val="en-US"/>
              </w:rPr>
              <w:lastRenderedPageBreak/>
              <w:t xml:space="preserve">In modern dairy farming, accounting for the anatomical features of cows plays a critical role in enhancing milking efficiency and safety. One of the key challenges faced by producers is the uneven development of udder quarters, leading to differences in milk yield between the front and rear quarters. This study was conducted at the Timershik dairy complex of Saba LLC in the Sabinsky District of the Republic of Tatarstan, where a DeLaval robotic milking system is used. The sample included 200 high-yielding black-and-white cows. </w:t>
            </w:r>
            <w:r w:rsidR="00E222F1" w:rsidRPr="00E222F1">
              <w:rPr>
                <w:rFonts w:ascii="Times New Roman" w:eastAsia="Times New Roman" w:hAnsi="Times New Roman" w:cs="Times New Roman"/>
                <w:color w:val="000000"/>
                <w:sz w:val="20"/>
                <w:szCs w:val="20"/>
                <w:lang w:val="en-US"/>
              </w:rPr>
              <w:t xml:space="preserve">The aim of this study is to investigate the anatomical characteristics of udder quarter development in cows. </w:t>
            </w:r>
            <w:r w:rsidRPr="00845E59">
              <w:rPr>
                <w:rFonts w:ascii="Times New Roman" w:eastAsia="Times New Roman" w:hAnsi="Times New Roman" w:cs="Times New Roman"/>
                <w:color w:val="000000"/>
                <w:sz w:val="20"/>
                <w:szCs w:val="20"/>
                <w:lang w:val="en-US"/>
              </w:rPr>
              <w:t>Data collection was carried out using built-in sensors that recorded milk yield from each quarter, supplemented by visual udder inspection. Based on the obtained data, the udder index and the coefficient of variation (Cv) for each quarter were calculated, allowing for the assessment of deviation in milk yield from the average level. Analysis results showed that most animals exhibited significant irregularities in udder symmetry. An optimal udder index (50-50) was observed in only 22% of cows, while 46% of animals showed an index of 40-60, indicating predominant milk yield from the rear quarters. This creates excessive vacuum impact on the front quarters, increasing the risk of tissue damage and inflammation. The findings underscore the need to implement automated systems with quarter-based control to optimize the milking process. Such systems can minimize vacuum impact on the emptied quarters, ensuring higher productivity and better health for the animals, as well as reducing treatment and maintenance costs</w:t>
            </w:r>
          </w:p>
          <w:p w14:paraId="234C946A" w14:textId="1E69B705" w:rsidR="009344BC" w:rsidRPr="00766B4D" w:rsidRDefault="009344BC" w:rsidP="00DF2FDB">
            <w:pPr>
              <w:spacing w:after="0" w:line="240" w:lineRule="auto"/>
              <w:rPr>
                <w:rFonts w:ascii="Times New Roman" w:eastAsia="Times New Roman" w:hAnsi="Times New Roman" w:cs="Times New Roman"/>
                <w:color w:val="000000"/>
                <w:sz w:val="20"/>
                <w:szCs w:val="20"/>
                <w:lang w:val="en-US"/>
              </w:rPr>
            </w:pPr>
          </w:p>
        </w:tc>
      </w:tr>
      <w:tr w:rsidR="009344BC" w:rsidRPr="00E20811" w14:paraId="7A68BFA4" w14:textId="77777777" w:rsidTr="00766B4D">
        <w:tc>
          <w:tcPr>
            <w:tcW w:w="2500" w:type="pct"/>
            <w:shd w:val="clear" w:color="auto" w:fill="auto"/>
            <w:hideMark/>
          </w:tcPr>
          <w:p w14:paraId="63A315D7" w14:textId="77777777" w:rsidR="009344BC" w:rsidRPr="00766B4D" w:rsidRDefault="009344BC" w:rsidP="00DF2FDB">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tcPr>
          <w:p w14:paraId="0289C575" w14:textId="77777777" w:rsidR="009344BC" w:rsidRPr="00766B4D" w:rsidRDefault="009344BC" w:rsidP="00DF2FDB">
            <w:pPr>
              <w:spacing w:after="0" w:line="240" w:lineRule="auto"/>
              <w:rPr>
                <w:rFonts w:ascii="Times New Roman" w:eastAsia="Times New Roman" w:hAnsi="Times New Roman" w:cs="Times New Roman"/>
                <w:color w:val="000000"/>
                <w:sz w:val="20"/>
                <w:szCs w:val="20"/>
                <w:lang w:val="en-US"/>
              </w:rPr>
            </w:pPr>
          </w:p>
        </w:tc>
      </w:tr>
      <w:tr w:rsidR="009344BC" w:rsidRPr="00E20811" w14:paraId="09A3E895" w14:textId="77777777" w:rsidTr="00766B4D">
        <w:tc>
          <w:tcPr>
            <w:tcW w:w="2500" w:type="pct"/>
            <w:shd w:val="clear" w:color="auto" w:fill="auto"/>
            <w:hideMark/>
          </w:tcPr>
          <w:p w14:paraId="62CEF0E7" w14:textId="77777777" w:rsidR="009344BC" w:rsidRDefault="009344BC" w:rsidP="00DF2FDB">
            <w:pPr>
              <w:spacing w:after="0" w:line="240" w:lineRule="auto"/>
              <w:rPr>
                <w:rFonts w:ascii="Times New Roman" w:eastAsia="Times New Roman" w:hAnsi="Times New Roman" w:cs="Times New Roman"/>
                <w:color w:val="000000"/>
                <w:sz w:val="20"/>
                <w:szCs w:val="20"/>
              </w:rPr>
            </w:pPr>
            <w:r w:rsidRPr="00766B4D">
              <w:rPr>
                <w:rFonts w:ascii="Times New Roman" w:eastAsia="Times New Roman" w:hAnsi="Times New Roman" w:cs="Times New Roman"/>
                <w:color w:val="000000"/>
                <w:sz w:val="20"/>
                <w:szCs w:val="20"/>
              </w:rPr>
              <w:t xml:space="preserve">Ключевые слова: </w:t>
            </w:r>
            <w:r w:rsidR="00845E59" w:rsidRPr="00845E59">
              <w:rPr>
                <w:rFonts w:ascii="Times New Roman" w:eastAsia="Times New Roman" w:hAnsi="Times New Roman" w:cs="Times New Roman"/>
                <w:color w:val="000000"/>
                <w:sz w:val="20"/>
                <w:szCs w:val="20"/>
              </w:rPr>
              <w:t>НЕРАВНОМЕРНОЕ РАЗВИТИЕ ВЫМЕНИ, МАШИННОЕ ДОЕНИЕ, МОЛОКООТДАЧА, ИНДЕКС ВЫМЕНИ, КОЭФФИЦИЕНТ ВАРИАЦИИ, АВТОМАТИЗИРОВАННЫЕ СИСТЕМЫ ДОЕНИЯ, ЧЕТВЕРТНОЙ КОНТРОЛЬ</w:t>
            </w:r>
          </w:p>
          <w:p w14:paraId="76BEC0FA" w14:textId="77777777" w:rsidR="00DF2FDB" w:rsidRDefault="00DF2FDB" w:rsidP="00DF2FDB">
            <w:pPr>
              <w:spacing w:after="0" w:line="240" w:lineRule="auto"/>
              <w:rPr>
                <w:rFonts w:ascii="Times New Roman" w:eastAsia="Times New Roman" w:hAnsi="Times New Roman" w:cs="Times New Roman"/>
                <w:color w:val="000000"/>
                <w:sz w:val="20"/>
                <w:szCs w:val="20"/>
              </w:rPr>
            </w:pPr>
          </w:p>
          <w:p w14:paraId="1F8CE1E1" w14:textId="4B9E4E7B" w:rsidR="00DF2FDB" w:rsidRPr="00766B4D" w:rsidRDefault="00524BB2" w:rsidP="00DF2FDB">
            <w:pPr>
              <w:spacing w:after="0" w:line="240" w:lineRule="auto"/>
              <w:rPr>
                <w:rFonts w:ascii="Times New Roman" w:eastAsia="Times New Roman" w:hAnsi="Times New Roman" w:cs="Times New Roman"/>
                <w:color w:val="000000"/>
                <w:sz w:val="20"/>
                <w:szCs w:val="20"/>
              </w:rPr>
            </w:pPr>
            <w:hyperlink r:id="rId7" w:history="1">
              <w:r w:rsidR="00DF2FDB" w:rsidRPr="00953A00">
                <w:rPr>
                  <w:rStyle w:val="Hyperlink"/>
                  <w:rFonts w:ascii="Times New Roman" w:eastAsia="Times New Roman" w:hAnsi="Times New Roman" w:cs="Times New Roman"/>
                  <w:sz w:val="20"/>
                  <w:szCs w:val="20"/>
                </w:rPr>
                <w:t>http://dx.doi.org/10.21515/1990-4665-204-0</w:t>
              </w:r>
              <w:r w:rsidR="00DF2FDB" w:rsidRPr="00953A00">
                <w:rPr>
                  <w:rStyle w:val="Hyperlink"/>
                  <w:rFonts w:ascii="Times New Roman" w:eastAsia="Times New Roman" w:hAnsi="Times New Roman" w:cs="Times New Roman"/>
                  <w:sz w:val="20"/>
                  <w:szCs w:val="20"/>
                  <w:lang w:val="en-US"/>
                </w:rPr>
                <w:t>35</w:t>
              </w:r>
            </w:hyperlink>
            <w:r w:rsidR="00DF2FDB">
              <w:rPr>
                <w:rFonts w:ascii="Times New Roman" w:eastAsia="Times New Roman" w:hAnsi="Times New Roman" w:cs="Times New Roman"/>
                <w:color w:val="000000"/>
                <w:sz w:val="20"/>
                <w:szCs w:val="20"/>
                <w:lang w:val="en-US"/>
              </w:rPr>
              <w:t xml:space="preserve"> </w:t>
            </w:r>
          </w:p>
        </w:tc>
        <w:tc>
          <w:tcPr>
            <w:tcW w:w="2500" w:type="pct"/>
            <w:shd w:val="clear" w:color="auto" w:fill="auto"/>
          </w:tcPr>
          <w:p w14:paraId="7AC2437C" w14:textId="0E15B807" w:rsidR="009344BC" w:rsidRPr="00845E59" w:rsidRDefault="009344BC" w:rsidP="00DF2FDB">
            <w:pPr>
              <w:spacing w:after="0" w:line="240" w:lineRule="auto"/>
              <w:rPr>
                <w:rFonts w:ascii="Times New Roman" w:eastAsia="Times New Roman" w:hAnsi="Times New Roman" w:cs="Times New Roman"/>
                <w:i/>
                <w:iCs/>
                <w:color w:val="000000"/>
                <w:sz w:val="20"/>
                <w:szCs w:val="20"/>
                <w:lang w:val="en-US"/>
              </w:rPr>
            </w:pPr>
            <w:r w:rsidRPr="00766B4D">
              <w:rPr>
                <w:rFonts w:ascii="Times New Roman" w:eastAsia="Times New Roman" w:hAnsi="Times New Roman" w:cs="Times New Roman"/>
                <w:color w:val="000000"/>
                <w:sz w:val="20"/>
                <w:szCs w:val="20"/>
                <w:lang w:val="en-US"/>
              </w:rPr>
              <w:t xml:space="preserve">Keywords: </w:t>
            </w:r>
            <w:r w:rsidR="00845E59" w:rsidRPr="00845E59">
              <w:rPr>
                <w:rFonts w:ascii="Times New Roman" w:eastAsia="Times New Roman" w:hAnsi="Times New Roman" w:cs="Times New Roman"/>
                <w:color w:val="000000"/>
                <w:sz w:val="20"/>
                <w:szCs w:val="20"/>
                <w:lang w:val="en-US"/>
              </w:rPr>
              <w:t>UNEVEN UDDER DEVELOPMENT, MACHINE MILKING, MILK YIELD, UDDER INDEX, COEFFICIENT OF VARIATION, AUTOMATED MILKING SYSTEMS, QUARTER CONTROL</w:t>
            </w:r>
          </w:p>
        </w:tc>
      </w:tr>
    </w:tbl>
    <w:p w14:paraId="052F2DB8" w14:textId="7DF998F2" w:rsidR="00766B4D" w:rsidRDefault="00766B4D" w:rsidP="00C169CC">
      <w:pPr>
        <w:spacing w:after="0" w:line="360" w:lineRule="auto"/>
        <w:ind w:firstLine="709"/>
        <w:jc w:val="center"/>
        <w:rPr>
          <w:rFonts w:ascii="Times New Roman" w:hAnsi="Times New Roman" w:cs="Times New Roman"/>
          <w:b/>
          <w:sz w:val="28"/>
          <w:szCs w:val="28"/>
          <w:lang w:val="en-US"/>
        </w:rPr>
      </w:pPr>
    </w:p>
    <w:p w14:paraId="58C3884C" w14:textId="7C2E6944" w:rsidR="004D6095" w:rsidRPr="004D6095" w:rsidRDefault="006B3AB7" w:rsidP="004D6095">
      <w:pPr>
        <w:spacing w:after="0" w:line="360" w:lineRule="auto"/>
        <w:ind w:firstLine="709"/>
        <w:jc w:val="both"/>
        <w:rPr>
          <w:rFonts w:ascii="Times New Roman" w:hAnsi="Times New Roman" w:cs="Times New Roman"/>
          <w:sz w:val="28"/>
          <w:szCs w:val="28"/>
        </w:rPr>
      </w:pPr>
      <w:r w:rsidRPr="00832F03">
        <w:rPr>
          <w:rFonts w:ascii="Times New Roman" w:hAnsi="Times New Roman" w:cs="Times New Roman"/>
          <w:b/>
          <w:sz w:val="28"/>
          <w:szCs w:val="28"/>
        </w:rPr>
        <w:t>Введение.</w:t>
      </w:r>
      <w:r w:rsidRPr="00832F03">
        <w:rPr>
          <w:rFonts w:ascii="Times New Roman" w:hAnsi="Times New Roman" w:cs="Times New Roman"/>
          <w:sz w:val="28"/>
          <w:szCs w:val="28"/>
        </w:rPr>
        <w:t xml:space="preserve"> </w:t>
      </w:r>
      <w:r w:rsidR="004D6095" w:rsidRPr="004D6095">
        <w:rPr>
          <w:rFonts w:ascii="Times New Roman" w:hAnsi="Times New Roman" w:cs="Times New Roman"/>
          <w:sz w:val="28"/>
          <w:szCs w:val="28"/>
        </w:rPr>
        <w:t>В молочном животноводстве значительное внимание уделяется обеспечению здоровья и продуктивности животных. При машинном доении коров, особенно в фермерских хозяйствах, активно используются как традиционные, так и автоматизированные технологии. Однако проблема неравномерного развития вымени коров остаётся актуальной, поскольку различия в анатомическом строении долей вымени могут приводить к рискам для здоровья животных и снижению качества молока. В условиях современной сельскохозяйственной практики это усложняет задачу обеспечения высокого уровня продуктивности и устойчивости стада.</w:t>
      </w:r>
    </w:p>
    <w:p w14:paraId="0FDCAA7B" w14:textId="77777777" w:rsidR="004D6095" w:rsidRPr="004D6095" w:rsidRDefault="004D6095" w:rsidP="004D6095">
      <w:pPr>
        <w:spacing w:after="0" w:line="360" w:lineRule="auto"/>
        <w:ind w:firstLine="709"/>
        <w:jc w:val="both"/>
        <w:rPr>
          <w:rFonts w:ascii="Times New Roman" w:hAnsi="Times New Roman" w:cs="Times New Roman"/>
          <w:sz w:val="28"/>
          <w:szCs w:val="28"/>
        </w:rPr>
      </w:pPr>
      <w:r w:rsidRPr="004D6095">
        <w:rPr>
          <w:rFonts w:ascii="Times New Roman" w:hAnsi="Times New Roman" w:cs="Times New Roman"/>
          <w:sz w:val="28"/>
          <w:szCs w:val="28"/>
        </w:rPr>
        <w:t>Отсутствие учёта неравномерного развития четвертей вымени в процессе машинного доения может приводить к так называемому «сухому» доению, которое вызывает заболевания молочных желез, такие как мастит. Это особенно заметно при использовании стандартных доильных аппаратов, которые отключаются одновременно для всех четвертей вымени, не принимая во внимание различия в молокоотдаче. В результате, одновременное снятие доильных стаканов с вымени неравномерно развитых коров приводит к негативным последствиям, включая травмы тканей и ухудшение качества молока.</w:t>
      </w:r>
    </w:p>
    <w:p w14:paraId="472E76D7" w14:textId="48122BFD" w:rsidR="004D6095" w:rsidRDefault="004D6095" w:rsidP="004D6095">
      <w:pPr>
        <w:spacing w:after="0" w:line="360" w:lineRule="auto"/>
        <w:ind w:firstLine="709"/>
        <w:jc w:val="both"/>
        <w:rPr>
          <w:rFonts w:ascii="Times New Roman" w:hAnsi="Times New Roman" w:cs="Times New Roman"/>
          <w:sz w:val="28"/>
          <w:szCs w:val="28"/>
        </w:rPr>
      </w:pPr>
      <w:r w:rsidRPr="004D6095">
        <w:rPr>
          <w:rFonts w:ascii="Times New Roman" w:hAnsi="Times New Roman" w:cs="Times New Roman"/>
          <w:sz w:val="28"/>
          <w:szCs w:val="28"/>
        </w:rPr>
        <w:lastRenderedPageBreak/>
        <w:t>Современные вызовы требуют перехода к новым подходам в доении, включая точечные и более деликатные методы, адаптированные под индивидуальные особенности вымени коров. Достижение таких целей возможно благодаря внедрению автоматизированных решений, позволяющих точечно контролировать процесс доения, тем самым минимизируя риски заболеваний и повышая продуктивность. Однако высокая стоимость импортного оборудования побуждает к разработке отечественных альтернатив, что создает возможности для повышения эффективности и доступности данных технологий в российских фермерских хозяйствах.</w:t>
      </w:r>
    </w:p>
    <w:p w14:paraId="23D53AC1" w14:textId="6DC87A7A" w:rsidR="004D6095" w:rsidRPr="004D6095" w:rsidRDefault="00F36967" w:rsidP="004D6095">
      <w:pPr>
        <w:spacing w:after="0" w:line="360" w:lineRule="auto"/>
        <w:ind w:firstLine="709"/>
        <w:jc w:val="both"/>
        <w:rPr>
          <w:rFonts w:ascii="Times New Roman" w:hAnsi="Times New Roman" w:cs="Times New Roman"/>
          <w:b/>
          <w:sz w:val="28"/>
          <w:szCs w:val="28"/>
        </w:rPr>
      </w:pPr>
      <w:r w:rsidRPr="00832F03">
        <w:rPr>
          <w:rFonts w:ascii="Times New Roman" w:hAnsi="Times New Roman" w:cs="Times New Roman"/>
          <w:b/>
          <w:sz w:val="28"/>
          <w:szCs w:val="28"/>
        </w:rPr>
        <w:t xml:space="preserve">Состояние исследований и актуальность проблемы. </w:t>
      </w:r>
      <w:r w:rsidR="004D6095" w:rsidRPr="004D6095">
        <w:rPr>
          <w:rFonts w:ascii="Times New Roman" w:hAnsi="Times New Roman" w:cs="Times New Roman"/>
          <w:bCs/>
          <w:sz w:val="28"/>
          <w:szCs w:val="28"/>
        </w:rPr>
        <w:t>Вопросы совершенствования машинного доения коров и минимизации рисков, связанных с неравномерным развитием вымени, получили широкое освещение в аграрной науке. Исследования последних лет показывают, что использование стандартных доильных установок приводит к травмированию вымени и росту заболеваемости молочных желез. Это связано с тем, что данные аппараты не адаптированы для дифференцированного доения отдельных долей вымени, вследствие чего возникают случаи «сухого» доения, когда одна или несколько долей вымени подвергаются воздействию вакуума без поступления молока. Такой метод доения приводит к воспалениям и снижению продуктивности, что негативно сказывается на экономических показателях молочного производства.</w:t>
      </w:r>
    </w:p>
    <w:p w14:paraId="463BBC01" w14:textId="77777777" w:rsidR="004D6095" w:rsidRPr="004D6095" w:rsidRDefault="004D6095" w:rsidP="004D6095">
      <w:pPr>
        <w:spacing w:after="0" w:line="360" w:lineRule="auto"/>
        <w:ind w:firstLine="709"/>
        <w:jc w:val="both"/>
        <w:rPr>
          <w:rFonts w:ascii="Times New Roman" w:hAnsi="Times New Roman" w:cs="Times New Roman"/>
          <w:bCs/>
          <w:sz w:val="28"/>
          <w:szCs w:val="28"/>
        </w:rPr>
      </w:pPr>
      <w:r w:rsidRPr="004D6095">
        <w:rPr>
          <w:rFonts w:ascii="Times New Roman" w:hAnsi="Times New Roman" w:cs="Times New Roman"/>
          <w:bCs/>
          <w:sz w:val="28"/>
          <w:szCs w:val="28"/>
        </w:rPr>
        <w:t xml:space="preserve">Среди актуальных направлений выделяется разработка методов почетвертного контроля молокоотдачи, что позволяет снизить нагрузку на вымя и повысить комфорт доения для животных. В настоящее время такие методы реализованы преимущественно в импортных роботизированных установках, однако их высокая стоимость ограничивает широкое использование данных систем. Вопрос разработки доступных и </w:t>
      </w:r>
      <w:r w:rsidRPr="004D6095">
        <w:rPr>
          <w:rFonts w:ascii="Times New Roman" w:hAnsi="Times New Roman" w:cs="Times New Roman"/>
          <w:bCs/>
          <w:sz w:val="28"/>
          <w:szCs w:val="28"/>
        </w:rPr>
        <w:lastRenderedPageBreak/>
        <w:t>функциональных отечественных систем автоматизированного доения, учитывающих индивидуальные особенности вымени, приобретает всё большую значимость.</w:t>
      </w:r>
    </w:p>
    <w:p w14:paraId="7CA84D8C" w14:textId="77777777" w:rsidR="004D6095" w:rsidRPr="004D6095" w:rsidRDefault="004D6095" w:rsidP="004D6095">
      <w:pPr>
        <w:spacing w:after="0" w:line="360" w:lineRule="auto"/>
        <w:ind w:firstLine="709"/>
        <w:jc w:val="both"/>
        <w:rPr>
          <w:rFonts w:ascii="Times New Roman" w:hAnsi="Times New Roman" w:cs="Times New Roman"/>
          <w:bCs/>
          <w:sz w:val="28"/>
          <w:szCs w:val="28"/>
        </w:rPr>
      </w:pPr>
      <w:r w:rsidRPr="004D6095">
        <w:rPr>
          <w:rFonts w:ascii="Times New Roman" w:hAnsi="Times New Roman" w:cs="Times New Roman"/>
          <w:bCs/>
          <w:sz w:val="28"/>
          <w:szCs w:val="28"/>
        </w:rPr>
        <w:t>Отечественные и зарубежные исследования свидетельствуют о преимуществах автоматизированного подхода, позволяющего сократить риск мастита и сохранить продуктивность животных. Сформировалась потребность в создании оборудования, способного не только отслеживать молокоотдачу по отдельным долям вымени, но и корректировать процесс доения в зависимости от состояния вымени, что обеспечит устойчивое развитие животноводческих хозяйств.</w:t>
      </w:r>
    </w:p>
    <w:p w14:paraId="1B25979A" w14:textId="530C6C07" w:rsidR="004D6095" w:rsidRPr="00097799" w:rsidRDefault="006B3AB7" w:rsidP="004D6095">
      <w:pPr>
        <w:spacing w:after="0" w:line="360" w:lineRule="auto"/>
        <w:ind w:firstLine="709"/>
        <w:jc w:val="both"/>
        <w:rPr>
          <w:rFonts w:ascii="Times New Roman" w:hAnsi="Times New Roman" w:cs="Times New Roman"/>
          <w:sz w:val="28"/>
          <w:szCs w:val="28"/>
        </w:rPr>
      </w:pPr>
      <w:r w:rsidRPr="00097799">
        <w:rPr>
          <w:rFonts w:ascii="Times New Roman" w:hAnsi="Times New Roman" w:cs="Times New Roman"/>
          <w:b/>
          <w:sz w:val="28"/>
          <w:szCs w:val="28"/>
        </w:rPr>
        <w:t>Цель исследований.</w:t>
      </w:r>
      <w:r w:rsidRPr="00097799">
        <w:rPr>
          <w:rFonts w:ascii="Times New Roman" w:hAnsi="Times New Roman" w:cs="Times New Roman"/>
          <w:sz w:val="28"/>
          <w:szCs w:val="28"/>
        </w:rPr>
        <w:t xml:space="preserve"> </w:t>
      </w:r>
      <w:r w:rsidR="004D6095" w:rsidRPr="00097799">
        <w:rPr>
          <w:rFonts w:ascii="Times New Roman" w:hAnsi="Times New Roman" w:cs="Times New Roman"/>
          <w:sz w:val="28"/>
          <w:szCs w:val="28"/>
        </w:rPr>
        <w:t>Целью работы является исследование особенностей анатомического развития четвертей вымени у коров</w:t>
      </w:r>
      <w:r w:rsidR="00E222F1">
        <w:rPr>
          <w:rFonts w:ascii="Times New Roman" w:hAnsi="Times New Roman" w:cs="Times New Roman"/>
          <w:sz w:val="28"/>
          <w:szCs w:val="28"/>
        </w:rPr>
        <w:t>.</w:t>
      </w:r>
    </w:p>
    <w:p w14:paraId="49D7A4C7" w14:textId="44CCB1CA" w:rsidR="00097799" w:rsidRPr="00097799" w:rsidRDefault="006B3AB7" w:rsidP="00097799">
      <w:pPr>
        <w:spacing w:after="0" w:line="360" w:lineRule="auto"/>
        <w:ind w:firstLine="709"/>
        <w:jc w:val="both"/>
        <w:rPr>
          <w:rFonts w:ascii="Times New Roman" w:hAnsi="Times New Roman" w:cs="Times New Roman"/>
          <w:sz w:val="28"/>
          <w:szCs w:val="28"/>
        </w:rPr>
      </w:pPr>
      <w:r w:rsidRPr="00097799">
        <w:rPr>
          <w:rFonts w:ascii="Times New Roman" w:hAnsi="Times New Roman" w:cs="Times New Roman"/>
          <w:b/>
          <w:sz w:val="28"/>
          <w:szCs w:val="28"/>
        </w:rPr>
        <w:t>Материалы и методы исследований.</w:t>
      </w:r>
      <w:r w:rsidRPr="00097799">
        <w:rPr>
          <w:rFonts w:ascii="Times New Roman" w:hAnsi="Times New Roman" w:cs="Times New Roman"/>
          <w:sz w:val="28"/>
          <w:szCs w:val="28"/>
        </w:rPr>
        <w:t xml:space="preserve"> </w:t>
      </w:r>
      <w:r w:rsidR="00097799" w:rsidRPr="00097799">
        <w:rPr>
          <w:rFonts w:ascii="Times New Roman" w:hAnsi="Times New Roman" w:cs="Times New Roman"/>
          <w:sz w:val="28"/>
          <w:szCs w:val="28"/>
        </w:rPr>
        <w:t>Исследования были проведены на молочном комплексе «Тимершик» ООО «Саба», расположенном в Сабинском районе Республики Татарстан. Комплекс оборудован роботизированной доильной системой DeLaval, которая позволяет собирать подробные данные о молокоотдаче и состоянии вымени в автоматическом режиме. В выборку вошли 200 коров черно-пестрой породы, средняя продуктивность которых составляет 25 кг молока в сутки</w:t>
      </w:r>
      <w:r w:rsidR="00097799">
        <w:rPr>
          <w:rFonts w:ascii="Times New Roman" w:hAnsi="Times New Roman" w:cs="Times New Roman"/>
          <w:sz w:val="28"/>
          <w:szCs w:val="28"/>
        </w:rPr>
        <w:t xml:space="preserve"> </w:t>
      </w:r>
      <w:r w:rsidR="00097799" w:rsidRPr="00097799">
        <w:rPr>
          <w:rFonts w:ascii="Times New Roman" w:hAnsi="Times New Roman" w:cs="Times New Roman"/>
          <w:sz w:val="28"/>
          <w:szCs w:val="28"/>
        </w:rPr>
        <w:t>[1].</w:t>
      </w:r>
    </w:p>
    <w:p w14:paraId="70D93A0F" w14:textId="77777777" w:rsidR="00097799" w:rsidRPr="00097799" w:rsidRDefault="00097799" w:rsidP="00097799">
      <w:pPr>
        <w:spacing w:after="0" w:line="360" w:lineRule="auto"/>
        <w:ind w:firstLine="709"/>
        <w:jc w:val="both"/>
        <w:rPr>
          <w:rFonts w:ascii="Times New Roman" w:hAnsi="Times New Roman" w:cs="Times New Roman"/>
          <w:sz w:val="28"/>
          <w:szCs w:val="28"/>
        </w:rPr>
      </w:pPr>
      <w:r w:rsidRPr="00097799">
        <w:rPr>
          <w:rFonts w:ascii="Times New Roman" w:hAnsi="Times New Roman" w:cs="Times New Roman"/>
          <w:sz w:val="28"/>
          <w:szCs w:val="28"/>
        </w:rPr>
        <w:t>Процесс сбора данных включал автоматический мониторинг молокоотдачи каждой четверти вымени с использованием встроенных сенсоров, которые фиксировали объем молока и скорость доения по долям. Это позволяло детально анализировать равномерность молокоотдачи и вовремя обнаруживать отклонения, свидетельствующие о риске возникновения заболеваний вымени. Все данные собирались и сохранялись в централизованной компьютерной базе комплекса, что обеспечивало непрерывный доступ к истории продуктивности и здоровья каждой коровы.</w:t>
      </w:r>
    </w:p>
    <w:p w14:paraId="5895547F" w14:textId="77777777" w:rsidR="00097799" w:rsidRPr="00097799" w:rsidRDefault="00097799" w:rsidP="00097799">
      <w:pPr>
        <w:spacing w:after="0" w:line="360" w:lineRule="auto"/>
        <w:ind w:firstLine="709"/>
        <w:jc w:val="both"/>
        <w:rPr>
          <w:rFonts w:ascii="Times New Roman" w:hAnsi="Times New Roman" w:cs="Times New Roman"/>
          <w:sz w:val="28"/>
          <w:szCs w:val="28"/>
        </w:rPr>
      </w:pPr>
      <w:r w:rsidRPr="00097799">
        <w:rPr>
          <w:rFonts w:ascii="Times New Roman" w:hAnsi="Times New Roman" w:cs="Times New Roman"/>
          <w:sz w:val="28"/>
          <w:szCs w:val="28"/>
        </w:rPr>
        <w:lastRenderedPageBreak/>
        <w:t>Для повышения точности анализа применялись дополнительные измерения индекса вымени, который рассчитывался как процентное соотношение молока, выделенного передними и задними долями вымени. Оптимальным считалось значение индекса в пределах 45-50%. Этот параметр позволял оценить уровень симметрии вымени и выявить случаи неравномерного распределения молокоотдачи, что критично для продуктивных животных.</w:t>
      </w:r>
    </w:p>
    <w:p w14:paraId="312C791A" w14:textId="56D7E6C0" w:rsidR="004D7C85" w:rsidRPr="004D7C85" w:rsidRDefault="006B3AB7" w:rsidP="004D7C85">
      <w:pPr>
        <w:spacing w:after="0" w:line="360" w:lineRule="auto"/>
        <w:ind w:firstLine="709"/>
        <w:jc w:val="both"/>
        <w:rPr>
          <w:rFonts w:ascii="Times New Roman" w:hAnsi="Times New Roman" w:cs="Times New Roman"/>
          <w:b/>
          <w:sz w:val="28"/>
          <w:szCs w:val="28"/>
        </w:rPr>
      </w:pPr>
      <w:r w:rsidRPr="00097799">
        <w:rPr>
          <w:rFonts w:ascii="Times New Roman" w:hAnsi="Times New Roman" w:cs="Times New Roman"/>
          <w:b/>
          <w:sz w:val="28"/>
          <w:szCs w:val="28"/>
        </w:rPr>
        <w:t>Результаты исследований.</w:t>
      </w:r>
      <w:r w:rsidR="003D0AD3" w:rsidRPr="00097799">
        <w:rPr>
          <w:rFonts w:ascii="Times New Roman" w:hAnsi="Times New Roman" w:cs="Times New Roman"/>
          <w:b/>
          <w:sz w:val="28"/>
          <w:szCs w:val="28"/>
        </w:rPr>
        <w:t xml:space="preserve"> </w:t>
      </w:r>
      <w:r w:rsidR="004D7C85" w:rsidRPr="004D7C85">
        <w:rPr>
          <w:rFonts w:ascii="Times New Roman" w:hAnsi="Times New Roman" w:cs="Times New Roman"/>
          <w:bCs/>
          <w:sz w:val="28"/>
          <w:szCs w:val="28"/>
        </w:rPr>
        <w:t>Проведенные исследования показали, что значительная часть поголовья демонстрирует неравномерное развитие четвертей вымени, что влияет на продуктивность и здоровье животных. Анализ распределения индекса вымени среди коров выявил, что лишь 22% имеют оптимальный индекс (50-50), свидетельствующий о равномерном развитии передних и задних долей вымени. В то же время, у 46% животных индекс вымени составил 40-60, что указывает на преобладание молокоотдачи из задних четвертей, тогда как передние опустошаются быстрее</w:t>
      </w:r>
      <w:r w:rsidR="00097799">
        <w:rPr>
          <w:rFonts w:ascii="Times New Roman" w:hAnsi="Times New Roman" w:cs="Times New Roman"/>
          <w:bCs/>
          <w:sz w:val="28"/>
          <w:szCs w:val="28"/>
        </w:rPr>
        <w:t xml:space="preserve"> (рис. 1)</w:t>
      </w:r>
      <w:r w:rsidR="004D7C85" w:rsidRPr="004D7C85">
        <w:rPr>
          <w:rFonts w:ascii="Times New Roman" w:hAnsi="Times New Roman" w:cs="Times New Roman"/>
          <w:bCs/>
          <w:sz w:val="28"/>
          <w:szCs w:val="28"/>
        </w:rPr>
        <w:t>.</w:t>
      </w:r>
    </w:p>
    <w:p w14:paraId="122EA00F" w14:textId="77777777" w:rsidR="004D7C85" w:rsidRPr="004D7C85" w:rsidRDefault="004D7C85" w:rsidP="004D7C85">
      <w:pPr>
        <w:spacing w:after="0" w:line="360" w:lineRule="auto"/>
        <w:ind w:firstLine="709"/>
        <w:jc w:val="both"/>
        <w:rPr>
          <w:rFonts w:ascii="Times New Roman" w:hAnsi="Times New Roman" w:cs="Times New Roman"/>
          <w:bCs/>
          <w:sz w:val="28"/>
          <w:szCs w:val="28"/>
        </w:rPr>
      </w:pPr>
      <w:r w:rsidRPr="004D7C85">
        <w:rPr>
          <w:rFonts w:ascii="Times New Roman" w:hAnsi="Times New Roman" w:cs="Times New Roman"/>
          <w:bCs/>
          <w:sz w:val="28"/>
          <w:szCs w:val="28"/>
        </w:rPr>
        <w:t>Наблюдения за молокоотдачей подтвердили, что при использовании стандартных доильных аппаратов, отключающих стаканы одновременно для всех долей, передние четверти вымени часто подвергаются избыточному вакуумному воздействию после опустошения. Это вакуумное воздействие приводит к микротравмам, повышая вероятность мастита и других воспалительных заболеваний, что негативно отражается на общем состоянии и продуктивности животных. В частности, коэффициент вариации, рассчитанный для молокоотдачи по каждой четверти, показал значительное отклонение от среднего уровня, что подчеркивает необходимость дифференцированного подхода в доении.</w:t>
      </w:r>
    </w:p>
    <w:p w14:paraId="21BF091D" w14:textId="0CB43EEE" w:rsidR="004D7C85" w:rsidRDefault="00097799" w:rsidP="004D7C85">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В ходе исследований также было установлено, что д</w:t>
      </w:r>
      <w:r w:rsidR="004D7C85" w:rsidRPr="004D7C85">
        <w:rPr>
          <w:rFonts w:ascii="Times New Roman" w:hAnsi="Times New Roman" w:cs="Times New Roman"/>
          <w:bCs/>
          <w:sz w:val="28"/>
          <w:szCs w:val="28"/>
        </w:rPr>
        <w:t xml:space="preserve">ля минимизации негативного воздействия «сухого» доения требуется адаптивный контроль для каждой четверти вымени. Это особенно важно для </w:t>
      </w:r>
      <w:r w:rsidR="004D7C85" w:rsidRPr="004D7C85">
        <w:rPr>
          <w:rFonts w:ascii="Times New Roman" w:hAnsi="Times New Roman" w:cs="Times New Roman"/>
          <w:bCs/>
          <w:sz w:val="28"/>
          <w:szCs w:val="28"/>
        </w:rPr>
        <w:lastRenderedPageBreak/>
        <w:t>высокопродуктивных коров, которые демонстрируют наиболее выраженные отклонения в молокоотдаче по четвертям. Такие данные указывают на целесообразность внедрения автоматизированных систем доения с почетвертным отключением доильных стаканов, что позволит учесть индивидуальные особенности молокоотдачи и снизить риск заболеваний.</w:t>
      </w:r>
    </w:p>
    <w:p w14:paraId="68FB8594" w14:textId="77777777" w:rsidR="00097799" w:rsidRPr="00576B3D" w:rsidRDefault="00097799" w:rsidP="00097799">
      <w:pPr>
        <w:spacing w:after="0" w:line="360" w:lineRule="auto"/>
        <w:jc w:val="center"/>
        <w:rPr>
          <w:rFonts w:ascii="Times New Roman" w:hAnsi="Times New Roman" w:cs="Times New Roman"/>
          <w:bCs/>
          <w:sz w:val="24"/>
          <w:szCs w:val="24"/>
        </w:rPr>
      </w:pPr>
      <w:r>
        <w:rPr>
          <w:rFonts w:ascii="Times New Roman" w:hAnsi="Times New Roman" w:cs="Times New Roman"/>
          <w:bCs/>
          <w:noProof/>
          <w:sz w:val="24"/>
          <w:szCs w:val="24"/>
          <w:lang w:val="en-US"/>
        </w:rPr>
        <w:drawing>
          <wp:inline distT="0" distB="0" distL="0" distR="0" wp14:anchorId="04D8D55F" wp14:editId="6334B830">
            <wp:extent cx="3503574" cy="2065020"/>
            <wp:effectExtent l="0" t="0" r="190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38706" cy="2085727"/>
                    </a:xfrm>
                    <a:prstGeom prst="rect">
                      <a:avLst/>
                    </a:prstGeom>
                    <a:noFill/>
                    <a:ln>
                      <a:noFill/>
                    </a:ln>
                  </pic:spPr>
                </pic:pic>
              </a:graphicData>
            </a:graphic>
          </wp:inline>
        </w:drawing>
      </w:r>
    </w:p>
    <w:p w14:paraId="14406113" w14:textId="77777777" w:rsidR="00097799" w:rsidRPr="00576B3D" w:rsidRDefault="00097799" w:rsidP="00097799">
      <w:pPr>
        <w:spacing w:after="0" w:line="360" w:lineRule="auto"/>
        <w:jc w:val="center"/>
        <w:rPr>
          <w:rFonts w:ascii="Times New Roman" w:hAnsi="Times New Roman" w:cs="Times New Roman"/>
          <w:bCs/>
          <w:sz w:val="24"/>
          <w:szCs w:val="24"/>
        </w:rPr>
      </w:pPr>
      <w:r w:rsidRPr="00576B3D">
        <w:rPr>
          <w:rFonts w:ascii="Times New Roman" w:hAnsi="Times New Roman" w:cs="Times New Roman"/>
          <w:bCs/>
          <w:sz w:val="24"/>
          <w:szCs w:val="24"/>
        </w:rPr>
        <w:t xml:space="preserve">Рисунок </w:t>
      </w:r>
      <w:r>
        <w:rPr>
          <w:rFonts w:ascii="Times New Roman" w:hAnsi="Times New Roman" w:cs="Times New Roman"/>
          <w:bCs/>
          <w:sz w:val="24"/>
          <w:szCs w:val="24"/>
        </w:rPr>
        <w:t>1</w:t>
      </w:r>
      <w:r w:rsidRPr="00576B3D">
        <w:rPr>
          <w:rFonts w:ascii="Times New Roman" w:hAnsi="Times New Roman" w:cs="Times New Roman"/>
          <w:bCs/>
          <w:sz w:val="24"/>
          <w:szCs w:val="24"/>
        </w:rPr>
        <w:t xml:space="preserve"> – </w:t>
      </w:r>
      <w:r>
        <w:rPr>
          <w:rFonts w:ascii="Times New Roman" w:hAnsi="Times New Roman" w:cs="Times New Roman"/>
          <w:bCs/>
          <w:sz w:val="24"/>
          <w:szCs w:val="24"/>
        </w:rPr>
        <w:t>Распределение индекса вымени среди стада</w:t>
      </w:r>
    </w:p>
    <w:p w14:paraId="38A0876D" w14:textId="01782949" w:rsidR="00097799" w:rsidRDefault="00097799" w:rsidP="00097799">
      <w:pPr>
        <w:spacing w:after="0" w:line="360" w:lineRule="auto"/>
        <w:ind w:firstLine="709"/>
        <w:jc w:val="center"/>
        <w:rPr>
          <w:rFonts w:ascii="Times New Roman" w:hAnsi="Times New Roman" w:cs="Times New Roman"/>
          <w:bCs/>
          <w:sz w:val="28"/>
          <w:szCs w:val="28"/>
        </w:rPr>
      </w:pPr>
    </w:p>
    <w:p w14:paraId="38CD50B6" w14:textId="62CDC1FB" w:rsidR="004D7C85" w:rsidRDefault="004D7C85" w:rsidP="004D7C85">
      <w:pPr>
        <w:spacing w:after="0" w:line="360" w:lineRule="auto"/>
        <w:ind w:firstLine="709"/>
        <w:jc w:val="both"/>
        <w:rPr>
          <w:rFonts w:ascii="Times New Roman" w:hAnsi="Times New Roman" w:cs="Times New Roman"/>
          <w:bCs/>
          <w:sz w:val="28"/>
          <w:szCs w:val="28"/>
        </w:rPr>
      </w:pPr>
      <w:r w:rsidRPr="004D7C85">
        <w:rPr>
          <w:rFonts w:ascii="Times New Roman" w:hAnsi="Times New Roman" w:cs="Times New Roman"/>
          <w:bCs/>
          <w:sz w:val="28"/>
          <w:szCs w:val="28"/>
        </w:rPr>
        <w:t>Диаграмма, отображающая распределение индекса вымени, наглядно демонстрирует, что большинство коров имеет неравномерное развитие четвертей вымени</w:t>
      </w:r>
      <w:r w:rsidR="00097799">
        <w:rPr>
          <w:rFonts w:ascii="Times New Roman" w:hAnsi="Times New Roman" w:cs="Times New Roman"/>
          <w:bCs/>
          <w:sz w:val="28"/>
          <w:szCs w:val="28"/>
        </w:rPr>
        <w:t xml:space="preserve"> (рис. 1)</w:t>
      </w:r>
      <w:r w:rsidRPr="004D7C85">
        <w:rPr>
          <w:rFonts w:ascii="Times New Roman" w:hAnsi="Times New Roman" w:cs="Times New Roman"/>
          <w:bCs/>
          <w:sz w:val="28"/>
          <w:szCs w:val="28"/>
        </w:rPr>
        <w:t>. Это подтверждает необходимость создания систем доения, которые смогут контролировать процесс по каждой доле отдельно, обеспечивая более безопасные условия для здоровья вымени и способствуя повышению продуктивности стада.</w:t>
      </w:r>
    </w:p>
    <w:p w14:paraId="0A97B080" w14:textId="675EFDAA" w:rsidR="00097799" w:rsidRPr="004D7C85" w:rsidRDefault="00097799" w:rsidP="004D7C85">
      <w:pPr>
        <w:spacing w:after="0" w:line="360" w:lineRule="auto"/>
        <w:ind w:firstLine="709"/>
        <w:jc w:val="both"/>
        <w:rPr>
          <w:rFonts w:ascii="Times New Roman" w:hAnsi="Times New Roman" w:cs="Times New Roman"/>
          <w:bCs/>
          <w:sz w:val="28"/>
          <w:szCs w:val="28"/>
        </w:rPr>
      </w:pPr>
      <w:r w:rsidRPr="00097799">
        <w:rPr>
          <w:rFonts w:ascii="Times New Roman" w:hAnsi="Times New Roman" w:cs="Times New Roman"/>
          <w:bCs/>
          <w:sz w:val="28"/>
          <w:szCs w:val="28"/>
        </w:rPr>
        <w:t xml:space="preserve">Таким образом, результаты исследований подтверждают важность учета анатомических различий в развитии четвертей вымени коров для оптимизации процесса доения и обеспечения здоровья животных. Наблюдения показали, что значительная часть поголовья имеет неравномерное распределение молокоотдачи между передними и задними четвертями, что увеличивает риск повреждения тканей и заболеваний, таких как мастит, при использовании стандартных методов доения. Автоматизированные системы, способные контролировать доение по </w:t>
      </w:r>
      <w:r w:rsidRPr="00097799">
        <w:rPr>
          <w:rFonts w:ascii="Times New Roman" w:hAnsi="Times New Roman" w:cs="Times New Roman"/>
          <w:bCs/>
          <w:sz w:val="28"/>
          <w:szCs w:val="28"/>
        </w:rPr>
        <w:lastRenderedPageBreak/>
        <w:t>каждой четверти отдельно, позволят снизить влияние вакуумного воздействия на опустошенные доли, минимизируя риск заболеваний и сохраняя продуктивность животных.</w:t>
      </w:r>
    </w:p>
    <w:p w14:paraId="6182B215" w14:textId="1CF769D1" w:rsidR="00323225" w:rsidRPr="00832F03" w:rsidRDefault="006B3AB7" w:rsidP="004D7C85">
      <w:pPr>
        <w:spacing w:after="0" w:line="360" w:lineRule="auto"/>
        <w:ind w:firstLine="709"/>
        <w:jc w:val="both"/>
        <w:rPr>
          <w:rFonts w:ascii="Times New Roman" w:hAnsi="Times New Roman" w:cs="Times New Roman"/>
          <w:sz w:val="28"/>
          <w:szCs w:val="28"/>
        </w:rPr>
      </w:pPr>
      <w:r w:rsidRPr="00832F03">
        <w:rPr>
          <w:rFonts w:ascii="Times New Roman" w:hAnsi="Times New Roman" w:cs="Times New Roman"/>
          <w:b/>
          <w:sz w:val="28"/>
          <w:szCs w:val="28"/>
        </w:rPr>
        <w:t xml:space="preserve">Выводы. </w:t>
      </w:r>
      <w:r w:rsidR="00A856D2" w:rsidRPr="00832F03">
        <w:rPr>
          <w:rFonts w:ascii="Times New Roman" w:hAnsi="Times New Roman" w:cs="Times New Roman"/>
          <w:sz w:val="28"/>
          <w:szCs w:val="28"/>
        </w:rPr>
        <w:t xml:space="preserve">1. </w:t>
      </w:r>
      <w:r w:rsidR="00097799" w:rsidRPr="00097799">
        <w:rPr>
          <w:rFonts w:ascii="Times New Roman" w:hAnsi="Times New Roman" w:cs="Times New Roman"/>
          <w:sz w:val="28"/>
          <w:szCs w:val="28"/>
        </w:rPr>
        <w:t>Исследования выявили, что у большинства коров в стаде индекс вымени отклоняется от оптимального, что свидетельствует о неравномерном развитии четвертей вымени. Только 22% животных имеют сбалансированный индекс вымени (50-50), при котором передние и задние доли вымени развиты равномерно.</w:t>
      </w:r>
      <w:r w:rsidR="00097799">
        <w:rPr>
          <w:rFonts w:ascii="Times New Roman" w:hAnsi="Times New Roman" w:cs="Times New Roman"/>
          <w:sz w:val="28"/>
          <w:szCs w:val="28"/>
        </w:rPr>
        <w:t xml:space="preserve"> 2. </w:t>
      </w:r>
      <w:r w:rsidR="00097799" w:rsidRPr="00097799">
        <w:rPr>
          <w:rFonts w:ascii="Times New Roman" w:hAnsi="Times New Roman" w:cs="Times New Roman"/>
          <w:sz w:val="28"/>
          <w:szCs w:val="28"/>
        </w:rPr>
        <w:t xml:space="preserve">Результаты анализа молокоотдачи показали, что одновременное отключение доильных стаканов для всех четвертей приводит к </w:t>
      </w:r>
      <w:r w:rsidR="00E222F1">
        <w:rPr>
          <w:rFonts w:ascii="Times New Roman" w:hAnsi="Times New Roman" w:cs="Times New Roman"/>
          <w:sz w:val="28"/>
          <w:szCs w:val="28"/>
        </w:rPr>
        <w:t>«</w:t>
      </w:r>
      <w:r w:rsidR="00097799" w:rsidRPr="00097799">
        <w:rPr>
          <w:rFonts w:ascii="Times New Roman" w:hAnsi="Times New Roman" w:cs="Times New Roman"/>
          <w:sz w:val="28"/>
          <w:szCs w:val="28"/>
        </w:rPr>
        <w:t>сухому</w:t>
      </w:r>
      <w:r w:rsidR="00E222F1">
        <w:rPr>
          <w:rFonts w:ascii="Times New Roman" w:hAnsi="Times New Roman" w:cs="Times New Roman"/>
          <w:sz w:val="28"/>
          <w:szCs w:val="28"/>
        </w:rPr>
        <w:t>»</w:t>
      </w:r>
      <w:r w:rsidR="00097799" w:rsidRPr="00097799">
        <w:rPr>
          <w:rFonts w:ascii="Times New Roman" w:hAnsi="Times New Roman" w:cs="Times New Roman"/>
          <w:sz w:val="28"/>
          <w:szCs w:val="28"/>
        </w:rPr>
        <w:t xml:space="preserve"> доению передних долей, которые быстрее опустошаются. Это явление повышает риск травм тканей и вызывает мастит, особенно у высокопродуктивных коров с выраженными отклонениями в молокоотдаче по четвертям.</w:t>
      </w:r>
      <w:r w:rsidR="00097799">
        <w:rPr>
          <w:rFonts w:ascii="Times New Roman" w:hAnsi="Times New Roman" w:cs="Times New Roman"/>
          <w:sz w:val="28"/>
          <w:szCs w:val="28"/>
        </w:rPr>
        <w:t xml:space="preserve"> 3. Д</w:t>
      </w:r>
      <w:r w:rsidR="00097799" w:rsidRPr="00097799">
        <w:rPr>
          <w:rFonts w:ascii="Times New Roman" w:hAnsi="Times New Roman" w:cs="Times New Roman"/>
          <w:sz w:val="28"/>
          <w:szCs w:val="28"/>
        </w:rPr>
        <w:t>ля каждой четверти вымени требуется разное время завершения процесса доения, что указывает на целесообразность почетвертного отключения доильных стаканов. Это позволит снизить негативные эффекты вакуумного воздействия и повысить комфорт животных.</w:t>
      </w:r>
    </w:p>
    <w:p w14:paraId="3EF9FA94" w14:textId="170ECF7E" w:rsidR="00F655E2" w:rsidRPr="00832F03" w:rsidRDefault="00F655E2" w:rsidP="00AB3C77">
      <w:pPr>
        <w:spacing w:after="0" w:line="360" w:lineRule="auto"/>
        <w:ind w:firstLine="709"/>
        <w:jc w:val="center"/>
        <w:rPr>
          <w:rFonts w:ascii="Times New Roman" w:hAnsi="Times New Roman" w:cs="Times New Roman"/>
          <w:sz w:val="28"/>
          <w:szCs w:val="28"/>
        </w:rPr>
      </w:pPr>
    </w:p>
    <w:p w14:paraId="2E3AD271" w14:textId="3B3BEC94" w:rsidR="00F655E2" w:rsidRPr="00832F03" w:rsidRDefault="00F655E2" w:rsidP="00F655E2">
      <w:pPr>
        <w:spacing w:after="0" w:line="240" w:lineRule="auto"/>
        <w:ind w:firstLine="709"/>
        <w:jc w:val="center"/>
        <w:rPr>
          <w:rFonts w:ascii="Times New Roman" w:hAnsi="Times New Roman" w:cs="Times New Roman"/>
          <w:b/>
          <w:sz w:val="24"/>
          <w:szCs w:val="24"/>
        </w:rPr>
      </w:pPr>
      <w:r w:rsidRPr="00832F03">
        <w:rPr>
          <w:rFonts w:ascii="Times New Roman" w:hAnsi="Times New Roman" w:cs="Times New Roman"/>
          <w:b/>
          <w:sz w:val="24"/>
          <w:szCs w:val="24"/>
        </w:rPr>
        <w:t>Библиографический список</w:t>
      </w:r>
    </w:p>
    <w:p w14:paraId="4379DEA9" w14:textId="77777777" w:rsidR="00AB3C77" w:rsidRPr="00832F03" w:rsidRDefault="00AB3C77" w:rsidP="00AB3C77">
      <w:pPr>
        <w:spacing w:after="0" w:line="240" w:lineRule="auto"/>
        <w:ind w:firstLine="709"/>
        <w:jc w:val="center"/>
        <w:rPr>
          <w:rFonts w:ascii="Times New Roman" w:hAnsi="Times New Roman" w:cs="Times New Roman"/>
          <w:sz w:val="24"/>
          <w:szCs w:val="24"/>
        </w:rPr>
      </w:pPr>
    </w:p>
    <w:p w14:paraId="1D8529D3" w14:textId="2CA1453D" w:rsidR="00B51EF6" w:rsidRPr="00E222F1" w:rsidRDefault="00B51EF6" w:rsidP="00E20811">
      <w:pPr>
        <w:tabs>
          <w:tab w:val="left" w:pos="851"/>
        </w:tabs>
        <w:spacing w:after="0" w:line="240" w:lineRule="auto"/>
        <w:ind w:firstLine="567"/>
        <w:jc w:val="both"/>
        <w:rPr>
          <w:rFonts w:ascii="Times New Roman" w:hAnsi="Times New Roman" w:cs="Times New Roman"/>
          <w:sz w:val="24"/>
          <w:szCs w:val="24"/>
          <w:lang w:val="en-US"/>
        </w:rPr>
      </w:pPr>
      <w:r w:rsidRPr="000D0201">
        <w:rPr>
          <w:rFonts w:ascii="Times New Roman" w:hAnsi="Times New Roman" w:cs="Times New Roman"/>
          <w:sz w:val="24"/>
          <w:szCs w:val="24"/>
        </w:rPr>
        <w:t xml:space="preserve">1. </w:t>
      </w:r>
      <w:r w:rsidR="00097799" w:rsidRPr="00097799">
        <w:rPr>
          <w:rFonts w:ascii="Times New Roman" w:hAnsi="Times New Roman" w:cs="Times New Roman"/>
          <w:sz w:val="24"/>
          <w:szCs w:val="24"/>
        </w:rPr>
        <w:t>Кашапов</w:t>
      </w:r>
      <w:r w:rsidR="00097799">
        <w:rPr>
          <w:rFonts w:ascii="Times New Roman" w:hAnsi="Times New Roman" w:cs="Times New Roman"/>
          <w:sz w:val="24"/>
          <w:szCs w:val="24"/>
        </w:rPr>
        <w:t>,</w:t>
      </w:r>
      <w:r w:rsidR="00097799" w:rsidRPr="00097799">
        <w:rPr>
          <w:rFonts w:ascii="Times New Roman" w:hAnsi="Times New Roman" w:cs="Times New Roman"/>
          <w:sz w:val="24"/>
          <w:szCs w:val="24"/>
        </w:rPr>
        <w:t xml:space="preserve"> И. И. Исследование неравномерного развития четвертей вымени животных / </w:t>
      </w:r>
      <w:r w:rsidR="00097799">
        <w:rPr>
          <w:rFonts w:ascii="Times New Roman" w:hAnsi="Times New Roman" w:cs="Times New Roman"/>
          <w:sz w:val="24"/>
          <w:szCs w:val="24"/>
        </w:rPr>
        <w:t>И. И. Кашапов, Б Г. Зиганшин, Ю. А. Цой, Р. Р. Лукманов, А. И. Фокин</w:t>
      </w:r>
      <w:r w:rsidR="00097799" w:rsidRPr="00097799">
        <w:rPr>
          <w:rFonts w:ascii="Times New Roman" w:hAnsi="Times New Roman" w:cs="Times New Roman"/>
          <w:sz w:val="24"/>
          <w:szCs w:val="24"/>
        </w:rPr>
        <w:t xml:space="preserve"> //</w:t>
      </w:r>
      <w:r w:rsidR="00097799">
        <w:rPr>
          <w:rFonts w:ascii="Times New Roman" w:hAnsi="Times New Roman" w:cs="Times New Roman"/>
          <w:sz w:val="24"/>
          <w:szCs w:val="24"/>
        </w:rPr>
        <w:t xml:space="preserve"> </w:t>
      </w:r>
      <w:r w:rsidR="00097799" w:rsidRPr="00097799">
        <w:rPr>
          <w:rFonts w:ascii="Times New Roman" w:hAnsi="Times New Roman" w:cs="Times New Roman"/>
          <w:sz w:val="24"/>
          <w:szCs w:val="24"/>
        </w:rPr>
        <w:t xml:space="preserve">Вестник Казанского государственного аграрного университета. – 2020. – Т. 15. – №. </w:t>
      </w:r>
      <w:r w:rsidR="00097799" w:rsidRPr="00E222F1">
        <w:rPr>
          <w:rFonts w:ascii="Times New Roman" w:hAnsi="Times New Roman" w:cs="Times New Roman"/>
          <w:sz w:val="24"/>
          <w:szCs w:val="24"/>
          <w:lang w:val="en-US"/>
        </w:rPr>
        <w:t xml:space="preserve">3. – </w:t>
      </w:r>
      <w:r w:rsidR="00097799" w:rsidRPr="00097799">
        <w:rPr>
          <w:rFonts w:ascii="Times New Roman" w:hAnsi="Times New Roman" w:cs="Times New Roman"/>
          <w:sz w:val="24"/>
          <w:szCs w:val="24"/>
        </w:rPr>
        <w:t>С</w:t>
      </w:r>
      <w:r w:rsidR="00097799" w:rsidRPr="00E222F1">
        <w:rPr>
          <w:rFonts w:ascii="Times New Roman" w:hAnsi="Times New Roman" w:cs="Times New Roman"/>
          <w:sz w:val="24"/>
          <w:szCs w:val="24"/>
          <w:lang w:val="en-US"/>
        </w:rPr>
        <w:t>. 84-87.</w:t>
      </w:r>
    </w:p>
    <w:p w14:paraId="6B28CC08" w14:textId="1F14FDC0" w:rsidR="00F655E2" w:rsidRPr="00E222F1" w:rsidRDefault="00F655E2" w:rsidP="00AB3C77">
      <w:pPr>
        <w:spacing w:after="0" w:line="240" w:lineRule="auto"/>
        <w:ind w:firstLine="709"/>
        <w:jc w:val="center"/>
        <w:rPr>
          <w:rFonts w:ascii="Times New Roman" w:hAnsi="Times New Roman" w:cs="Times New Roman"/>
          <w:sz w:val="24"/>
          <w:szCs w:val="24"/>
          <w:lang w:val="en-US"/>
        </w:rPr>
      </w:pPr>
    </w:p>
    <w:p w14:paraId="2916354D" w14:textId="7A2DDE62" w:rsidR="00AB3C77" w:rsidRPr="00832F03" w:rsidRDefault="006E1B2C" w:rsidP="00AB3C77">
      <w:pPr>
        <w:spacing w:after="0" w:line="240" w:lineRule="auto"/>
        <w:ind w:firstLine="709"/>
        <w:jc w:val="center"/>
        <w:rPr>
          <w:rFonts w:ascii="Times New Roman" w:hAnsi="Times New Roman" w:cs="Times New Roman"/>
          <w:b/>
          <w:sz w:val="24"/>
          <w:szCs w:val="24"/>
          <w:lang w:val="en-US"/>
        </w:rPr>
      </w:pPr>
      <w:r w:rsidRPr="00832F03">
        <w:rPr>
          <w:rFonts w:ascii="Times New Roman" w:hAnsi="Times New Roman" w:cs="Times New Roman"/>
          <w:b/>
          <w:sz w:val="24"/>
          <w:szCs w:val="24"/>
          <w:lang w:val="en-US"/>
        </w:rPr>
        <w:t>References</w:t>
      </w:r>
    </w:p>
    <w:p w14:paraId="18AD921A" w14:textId="55CAB534" w:rsidR="00AB3C77" w:rsidRPr="00832F03" w:rsidRDefault="00AB3C77" w:rsidP="00AB3C77">
      <w:pPr>
        <w:spacing w:after="0" w:line="240" w:lineRule="auto"/>
        <w:ind w:firstLine="709"/>
        <w:jc w:val="center"/>
        <w:rPr>
          <w:rFonts w:ascii="Times New Roman" w:hAnsi="Times New Roman" w:cs="Times New Roman"/>
          <w:sz w:val="24"/>
          <w:szCs w:val="24"/>
          <w:lang w:val="en-US"/>
        </w:rPr>
      </w:pPr>
    </w:p>
    <w:p w14:paraId="151C5ADD" w14:textId="3AC23FC9" w:rsidR="008D5C4D" w:rsidRPr="00097799" w:rsidRDefault="00E20811" w:rsidP="00E20811">
      <w:pPr>
        <w:tabs>
          <w:tab w:val="left" w:pos="851"/>
        </w:tabs>
        <w:spacing w:after="0" w:line="240" w:lineRule="auto"/>
        <w:ind w:firstLine="567"/>
        <w:jc w:val="both"/>
        <w:rPr>
          <w:rFonts w:ascii="Times New Roman" w:hAnsi="Times New Roman" w:cs="Times New Roman"/>
          <w:sz w:val="24"/>
          <w:szCs w:val="24"/>
          <w:lang w:val="en-US"/>
        </w:rPr>
      </w:pPr>
      <w:r w:rsidRPr="00E20811">
        <w:rPr>
          <w:rFonts w:ascii="Times New Roman" w:hAnsi="Times New Roman" w:cs="Times New Roman"/>
          <w:sz w:val="24"/>
          <w:szCs w:val="24"/>
          <w:lang w:val="en-US"/>
        </w:rPr>
        <w:t>1. Kashapov, I. I. Issledovanie neravnomernogo razvitija chetvertej vymeni zhivotnyh / I. I. Kashapov, B G. Ziganshin, Ju. A. Coj, R. R. Lukmanov, A. I. Fokin // Vestnik Kazanskogo gosudarstvennogo agrarnogo universiteta. – 2020. – T. 15. – №. 3. – S. 84-87.</w:t>
      </w:r>
    </w:p>
    <w:sectPr w:rsidR="008D5C4D" w:rsidRPr="00097799" w:rsidSect="00387BDF">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F9135" w14:textId="77777777" w:rsidR="00524BB2" w:rsidRDefault="00524BB2" w:rsidP="0051537B">
      <w:pPr>
        <w:spacing w:after="0" w:line="240" w:lineRule="auto"/>
      </w:pPr>
      <w:r>
        <w:separator/>
      </w:r>
    </w:p>
  </w:endnote>
  <w:endnote w:type="continuationSeparator" w:id="0">
    <w:p w14:paraId="0E900CBD" w14:textId="77777777" w:rsidR="00524BB2" w:rsidRDefault="00524BB2" w:rsidP="00515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604020202020204"/>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CC3A6" w14:textId="77777777" w:rsidR="006038A0" w:rsidRDefault="00603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B8882" w14:textId="0A3FBEB8" w:rsidR="006038A0" w:rsidRPr="001A7532" w:rsidRDefault="00524BB2">
    <w:pPr>
      <w:pStyle w:val="Footer"/>
      <w:rPr>
        <w:lang w:val="en-US"/>
      </w:rPr>
    </w:pPr>
    <w:hyperlink r:id="rId1" w:history="1">
      <w:r w:rsidR="001A7532" w:rsidRPr="00953A00">
        <w:rPr>
          <w:rStyle w:val="Hyperlink"/>
          <w:rFonts w:ascii="Times New Roman" w:hAnsi="Times New Roman" w:cs="Times New Roman"/>
          <w:sz w:val="24"/>
          <w:szCs w:val="24"/>
        </w:rPr>
        <w:t>http://ej.kubagro.ru/2024/10/pdf/</w:t>
      </w:r>
      <w:r w:rsidR="001A7532" w:rsidRPr="00953A00">
        <w:rPr>
          <w:rStyle w:val="Hyperlink"/>
          <w:rFonts w:ascii="Times New Roman" w:hAnsi="Times New Roman" w:cs="Times New Roman"/>
          <w:sz w:val="24"/>
          <w:szCs w:val="24"/>
          <w:lang w:val="en-US"/>
        </w:rPr>
        <w:t>35</w:t>
      </w:r>
      <w:r w:rsidR="001A7532" w:rsidRPr="00953A00">
        <w:rPr>
          <w:rStyle w:val="Hyperlink"/>
          <w:rFonts w:ascii="Times New Roman" w:hAnsi="Times New Roman" w:cs="Times New Roman"/>
          <w:sz w:val="24"/>
          <w:szCs w:val="24"/>
        </w:rPr>
        <w:t>.pdf</w:t>
      </w:r>
    </w:hyperlink>
    <w:r w:rsidR="001A7532">
      <w:rPr>
        <w:rFonts w:ascii="Times New Roman" w:hAnsi="Times New Roman" w:cs="Times New Roman"/>
        <w:sz w:val="24"/>
        <w:szCs w:val="24"/>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F530" w14:textId="77777777" w:rsidR="006038A0" w:rsidRDefault="00603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97A41" w14:textId="77777777" w:rsidR="00524BB2" w:rsidRDefault="00524BB2" w:rsidP="0051537B">
      <w:pPr>
        <w:spacing w:after="0" w:line="240" w:lineRule="auto"/>
      </w:pPr>
      <w:r>
        <w:separator/>
      </w:r>
    </w:p>
  </w:footnote>
  <w:footnote w:type="continuationSeparator" w:id="0">
    <w:p w14:paraId="4958BEE4" w14:textId="77777777" w:rsidR="00524BB2" w:rsidRDefault="00524BB2" w:rsidP="00515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82633072"/>
      <w:docPartObj>
        <w:docPartGallery w:val="Page Numbers (Top of Page)"/>
        <w:docPartUnique/>
      </w:docPartObj>
    </w:sdtPr>
    <w:sdtEndPr>
      <w:rPr>
        <w:rStyle w:val="PageNumber"/>
      </w:rPr>
    </w:sdtEndPr>
    <w:sdtContent>
      <w:p w14:paraId="2FB7403D" w14:textId="35CB6417" w:rsidR="006038A0" w:rsidRDefault="006038A0" w:rsidP="00953A0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96645B3" w14:textId="77777777" w:rsidR="006038A0" w:rsidRDefault="006038A0" w:rsidP="006038A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754718119"/>
      <w:docPartObj>
        <w:docPartGallery w:val="Page Numbers (Top of Page)"/>
        <w:docPartUnique/>
      </w:docPartObj>
    </w:sdtPr>
    <w:sdtEndPr>
      <w:rPr>
        <w:rStyle w:val="PageNumber"/>
      </w:rPr>
    </w:sdtEndPr>
    <w:sdtContent>
      <w:p w14:paraId="19D02947" w14:textId="00BD5840" w:rsidR="006038A0" w:rsidRPr="006038A0" w:rsidRDefault="006038A0" w:rsidP="00953A00">
        <w:pPr>
          <w:pStyle w:val="Header"/>
          <w:framePr w:wrap="none" w:vAnchor="text" w:hAnchor="margin" w:xAlign="right" w:y="1"/>
          <w:rPr>
            <w:rStyle w:val="PageNumber"/>
            <w:rFonts w:ascii="Times New Roman" w:hAnsi="Times New Roman" w:cs="Times New Roman"/>
            <w:sz w:val="28"/>
            <w:szCs w:val="28"/>
          </w:rPr>
        </w:pPr>
        <w:r w:rsidRPr="006038A0">
          <w:rPr>
            <w:rStyle w:val="PageNumber"/>
            <w:rFonts w:ascii="Times New Roman" w:hAnsi="Times New Roman" w:cs="Times New Roman"/>
            <w:sz w:val="28"/>
            <w:szCs w:val="28"/>
          </w:rPr>
          <w:fldChar w:fldCharType="begin"/>
        </w:r>
        <w:r w:rsidRPr="006038A0">
          <w:rPr>
            <w:rStyle w:val="PageNumber"/>
            <w:rFonts w:ascii="Times New Roman" w:hAnsi="Times New Roman" w:cs="Times New Roman"/>
            <w:sz w:val="28"/>
            <w:szCs w:val="28"/>
          </w:rPr>
          <w:instrText xml:space="preserve"> PAGE </w:instrText>
        </w:r>
        <w:r w:rsidRPr="006038A0">
          <w:rPr>
            <w:rStyle w:val="PageNumber"/>
            <w:rFonts w:ascii="Times New Roman" w:hAnsi="Times New Roman" w:cs="Times New Roman"/>
            <w:sz w:val="28"/>
            <w:szCs w:val="28"/>
          </w:rPr>
          <w:fldChar w:fldCharType="separate"/>
        </w:r>
        <w:r w:rsidRPr="006038A0">
          <w:rPr>
            <w:rStyle w:val="PageNumber"/>
            <w:rFonts w:ascii="Times New Roman" w:hAnsi="Times New Roman" w:cs="Times New Roman"/>
            <w:noProof/>
            <w:sz w:val="28"/>
            <w:szCs w:val="28"/>
          </w:rPr>
          <w:t>1</w:t>
        </w:r>
        <w:r w:rsidRPr="006038A0">
          <w:rPr>
            <w:rStyle w:val="PageNumber"/>
            <w:rFonts w:ascii="Times New Roman" w:hAnsi="Times New Roman" w:cs="Times New Roman"/>
            <w:sz w:val="28"/>
            <w:szCs w:val="28"/>
          </w:rPr>
          <w:fldChar w:fldCharType="end"/>
        </w:r>
      </w:p>
    </w:sdtContent>
  </w:sdt>
  <w:sdt>
    <w:sdtPr>
      <w:id w:val="1174138650"/>
      <w:docPartObj>
        <w:docPartGallery w:val="Page Numbers (Top of Page)"/>
        <w:docPartUnique/>
      </w:docPartObj>
    </w:sdtPr>
    <w:sdtEndPr/>
    <w:sdtContent>
      <w:sdt>
        <w:sdtPr>
          <w:id w:val="-222987223"/>
          <w:docPartObj>
            <w:docPartGallery w:val="Page Numbers (Top of Page)"/>
            <w:docPartUnique/>
          </w:docPartObj>
        </w:sdtPr>
        <w:sdtEndPr/>
        <w:sdtContent>
          <w:sdt>
            <w:sdtPr>
              <w:rPr>
                <w:rFonts w:ascii="Times New Roman" w:hAnsi="Times New Roman" w:cs="Times New Roman"/>
                <w:sz w:val="24"/>
                <w:szCs w:val="24"/>
              </w:rPr>
              <w:id w:val="-144504159"/>
              <w:docPartObj>
                <w:docPartGallery w:val="Page Numbers (Top of Page)"/>
                <w:docPartUnique/>
              </w:docPartObj>
            </w:sdtPr>
            <w:sdtEndPr/>
            <w:sdtContent>
              <w:p w14:paraId="6CEA8E5C" w14:textId="16366E2F" w:rsidR="00AE6466" w:rsidRDefault="006038A0" w:rsidP="006038A0">
                <w:pPr>
                  <w:pStyle w:val="Header"/>
                  <w:tabs>
                    <w:tab w:val="center" w:pos="4844"/>
                    <w:tab w:val="right" w:pos="9689"/>
                  </w:tabs>
                  <w:ind w:right="360"/>
                </w:pPr>
                <w:r w:rsidRPr="00FD4AB5">
                  <w:rPr>
                    <w:rFonts w:ascii="Times New Roman" w:hAnsi="Times New Roman" w:cs="Times New Roman"/>
                    <w:sz w:val="24"/>
                    <w:szCs w:val="24"/>
                  </w:rPr>
                  <w:t>Научный журнал КубГАУ, №20</w:t>
                </w:r>
                <w:r>
                  <w:rPr>
                    <w:rFonts w:ascii="Times New Roman" w:hAnsi="Times New Roman" w:cs="Times New Roman"/>
                    <w:sz w:val="24"/>
                    <w:szCs w:val="24"/>
                    <w:lang w:val="en-US"/>
                  </w:rPr>
                  <w:t>4</w:t>
                </w:r>
                <w:r w:rsidRPr="00FD4AB5">
                  <w:rPr>
                    <w:rFonts w:ascii="Times New Roman" w:hAnsi="Times New Roman" w:cs="Times New Roman"/>
                    <w:sz w:val="24"/>
                    <w:szCs w:val="24"/>
                  </w:rPr>
                  <w:t>(</w:t>
                </w:r>
                <w:r>
                  <w:rPr>
                    <w:rFonts w:ascii="Times New Roman" w:hAnsi="Times New Roman" w:cs="Times New Roman"/>
                    <w:sz w:val="24"/>
                    <w:szCs w:val="24"/>
                    <w:lang w:val="en-US"/>
                  </w:rPr>
                  <w:t>1</w:t>
                </w:r>
                <w:r w:rsidRPr="00FD4AB5">
                  <w:rPr>
                    <w:rFonts w:ascii="Times New Roman" w:hAnsi="Times New Roman" w:cs="Times New Roman"/>
                    <w:sz w:val="24"/>
                    <w:szCs w:val="24"/>
                  </w:rPr>
                  <w:t>0), 2024 год</w:t>
                </w:r>
              </w:p>
            </w:sdtContent>
          </w:sdt>
        </w:sdtContent>
      </w:sdt>
    </w:sdtContent>
  </w:sdt>
  <w:p w14:paraId="12E66005" w14:textId="77777777" w:rsidR="00AE6466" w:rsidRDefault="00AE64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859AB" w14:textId="77777777" w:rsidR="006038A0" w:rsidRDefault="006038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3B1D20"/>
    <w:multiLevelType w:val="hybridMultilevel"/>
    <w:tmpl w:val="B85058BC"/>
    <w:lvl w:ilvl="0" w:tplc="7CF2E9FC">
      <w:start w:val="1"/>
      <w:numFmt w:val="decimal"/>
      <w:lvlText w:val="%1."/>
      <w:lvlJc w:val="left"/>
      <w:pPr>
        <w:tabs>
          <w:tab w:val="num" w:pos="2771"/>
        </w:tabs>
        <w:ind w:left="2771" w:hanging="360"/>
      </w:pPr>
      <w:rPr>
        <w:b w:val="0"/>
        <w:sz w:val="24"/>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7A0"/>
    <w:rsid w:val="00000619"/>
    <w:rsid w:val="00010F46"/>
    <w:rsid w:val="00012E70"/>
    <w:rsid w:val="000151DB"/>
    <w:rsid w:val="00021DE7"/>
    <w:rsid w:val="00025E82"/>
    <w:rsid w:val="000440D5"/>
    <w:rsid w:val="00045531"/>
    <w:rsid w:val="000536EE"/>
    <w:rsid w:val="00056E96"/>
    <w:rsid w:val="0007394D"/>
    <w:rsid w:val="00073CB4"/>
    <w:rsid w:val="00080510"/>
    <w:rsid w:val="000827D1"/>
    <w:rsid w:val="00083ABF"/>
    <w:rsid w:val="0008699B"/>
    <w:rsid w:val="00093CE0"/>
    <w:rsid w:val="00097799"/>
    <w:rsid w:val="000A7173"/>
    <w:rsid w:val="000B12E0"/>
    <w:rsid w:val="000B3487"/>
    <w:rsid w:val="000B5170"/>
    <w:rsid w:val="000B749B"/>
    <w:rsid w:val="000D0201"/>
    <w:rsid w:val="000D0A04"/>
    <w:rsid w:val="000D45EC"/>
    <w:rsid w:val="000E5DA2"/>
    <w:rsid w:val="000F1C16"/>
    <w:rsid w:val="000F6E85"/>
    <w:rsid w:val="001207C7"/>
    <w:rsid w:val="00121D6C"/>
    <w:rsid w:val="00122FEB"/>
    <w:rsid w:val="00126672"/>
    <w:rsid w:val="00130A47"/>
    <w:rsid w:val="001351B8"/>
    <w:rsid w:val="001366E9"/>
    <w:rsid w:val="001442F2"/>
    <w:rsid w:val="0015258B"/>
    <w:rsid w:val="001622F4"/>
    <w:rsid w:val="0017015C"/>
    <w:rsid w:val="00171897"/>
    <w:rsid w:val="00171A40"/>
    <w:rsid w:val="0017458F"/>
    <w:rsid w:val="001958AE"/>
    <w:rsid w:val="00197E8D"/>
    <w:rsid w:val="001A7532"/>
    <w:rsid w:val="001B3848"/>
    <w:rsid w:val="001B6A4F"/>
    <w:rsid w:val="001C19B9"/>
    <w:rsid w:val="001C6180"/>
    <w:rsid w:val="001C7755"/>
    <w:rsid w:val="001D0416"/>
    <w:rsid w:val="001D10FA"/>
    <w:rsid w:val="001D5FD0"/>
    <w:rsid w:val="001E36A0"/>
    <w:rsid w:val="001E5EAE"/>
    <w:rsid w:val="001F45CC"/>
    <w:rsid w:val="001F7681"/>
    <w:rsid w:val="002149D3"/>
    <w:rsid w:val="002172CD"/>
    <w:rsid w:val="00220024"/>
    <w:rsid w:val="00232D27"/>
    <w:rsid w:val="002331C5"/>
    <w:rsid w:val="00240FAB"/>
    <w:rsid w:val="00241F44"/>
    <w:rsid w:val="0024205E"/>
    <w:rsid w:val="00244D94"/>
    <w:rsid w:val="00245518"/>
    <w:rsid w:val="00251721"/>
    <w:rsid w:val="00251FC0"/>
    <w:rsid w:val="00262C8E"/>
    <w:rsid w:val="002732FF"/>
    <w:rsid w:val="002740B9"/>
    <w:rsid w:val="00290BB1"/>
    <w:rsid w:val="002A0A92"/>
    <w:rsid w:val="002A2FE1"/>
    <w:rsid w:val="002A6AE3"/>
    <w:rsid w:val="002B18E7"/>
    <w:rsid w:val="002B22FE"/>
    <w:rsid w:val="002B3801"/>
    <w:rsid w:val="002C40A3"/>
    <w:rsid w:val="002C4987"/>
    <w:rsid w:val="002C7DA8"/>
    <w:rsid w:val="002D3082"/>
    <w:rsid w:val="002E1BA2"/>
    <w:rsid w:val="002E65F8"/>
    <w:rsid w:val="002F0A82"/>
    <w:rsid w:val="002F2BB4"/>
    <w:rsid w:val="002F3EFF"/>
    <w:rsid w:val="002F47AA"/>
    <w:rsid w:val="002F7C3C"/>
    <w:rsid w:val="00300646"/>
    <w:rsid w:val="00317E58"/>
    <w:rsid w:val="00323225"/>
    <w:rsid w:val="00326BA4"/>
    <w:rsid w:val="00331D80"/>
    <w:rsid w:val="00334BD3"/>
    <w:rsid w:val="00360FBB"/>
    <w:rsid w:val="003634E8"/>
    <w:rsid w:val="00370E14"/>
    <w:rsid w:val="003736D2"/>
    <w:rsid w:val="003766D4"/>
    <w:rsid w:val="00381BED"/>
    <w:rsid w:val="00387BDF"/>
    <w:rsid w:val="00393B20"/>
    <w:rsid w:val="003A0FCF"/>
    <w:rsid w:val="003A1513"/>
    <w:rsid w:val="003A40F4"/>
    <w:rsid w:val="003A6285"/>
    <w:rsid w:val="003A7995"/>
    <w:rsid w:val="003A7DFB"/>
    <w:rsid w:val="003B0562"/>
    <w:rsid w:val="003B62BE"/>
    <w:rsid w:val="003C133D"/>
    <w:rsid w:val="003C2710"/>
    <w:rsid w:val="003D0AD3"/>
    <w:rsid w:val="003D309B"/>
    <w:rsid w:val="003D6ACE"/>
    <w:rsid w:val="003F4D33"/>
    <w:rsid w:val="00401EA7"/>
    <w:rsid w:val="00403618"/>
    <w:rsid w:val="00412D5E"/>
    <w:rsid w:val="004148CB"/>
    <w:rsid w:val="00416228"/>
    <w:rsid w:val="004220B5"/>
    <w:rsid w:val="0042328B"/>
    <w:rsid w:val="00425560"/>
    <w:rsid w:val="00426FF3"/>
    <w:rsid w:val="00427AE9"/>
    <w:rsid w:val="00427D01"/>
    <w:rsid w:val="00431A2C"/>
    <w:rsid w:val="0043344A"/>
    <w:rsid w:val="00437AA4"/>
    <w:rsid w:val="0044073A"/>
    <w:rsid w:val="004413B1"/>
    <w:rsid w:val="00447FFC"/>
    <w:rsid w:val="004772D1"/>
    <w:rsid w:val="004774DC"/>
    <w:rsid w:val="00491DD7"/>
    <w:rsid w:val="00495907"/>
    <w:rsid w:val="004B6CC8"/>
    <w:rsid w:val="004C71F7"/>
    <w:rsid w:val="004D6095"/>
    <w:rsid w:val="004D7C85"/>
    <w:rsid w:val="004F3BDC"/>
    <w:rsid w:val="005061E3"/>
    <w:rsid w:val="00513BB1"/>
    <w:rsid w:val="0051537B"/>
    <w:rsid w:val="00524BB2"/>
    <w:rsid w:val="00540DA4"/>
    <w:rsid w:val="00546B4F"/>
    <w:rsid w:val="005635CA"/>
    <w:rsid w:val="00563664"/>
    <w:rsid w:val="00566E2D"/>
    <w:rsid w:val="0057385C"/>
    <w:rsid w:val="00576864"/>
    <w:rsid w:val="00576B3D"/>
    <w:rsid w:val="00583C0F"/>
    <w:rsid w:val="00583D4A"/>
    <w:rsid w:val="005935CD"/>
    <w:rsid w:val="00595AB8"/>
    <w:rsid w:val="00596933"/>
    <w:rsid w:val="005A2F22"/>
    <w:rsid w:val="005A3FB3"/>
    <w:rsid w:val="005A4B2A"/>
    <w:rsid w:val="005A7A7D"/>
    <w:rsid w:val="005B1D34"/>
    <w:rsid w:val="005B26E3"/>
    <w:rsid w:val="005B4BA0"/>
    <w:rsid w:val="005B7C97"/>
    <w:rsid w:val="005D0B9E"/>
    <w:rsid w:val="005D2CBB"/>
    <w:rsid w:val="005D5E3C"/>
    <w:rsid w:val="005D6D0D"/>
    <w:rsid w:val="005E4557"/>
    <w:rsid w:val="005E5588"/>
    <w:rsid w:val="005E6413"/>
    <w:rsid w:val="006038A0"/>
    <w:rsid w:val="006277B6"/>
    <w:rsid w:val="00630C6A"/>
    <w:rsid w:val="00635D1E"/>
    <w:rsid w:val="006368D0"/>
    <w:rsid w:val="00641162"/>
    <w:rsid w:val="006467A0"/>
    <w:rsid w:val="00650C48"/>
    <w:rsid w:val="00667076"/>
    <w:rsid w:val="00670071"/>
    <w:rsid w:val="0067245E"/>
    <w:rsid w:val="006738A4"/>
    <w:rsid w:val="00677F6E"/>
    <w:rsid w:val="006854F2"/>
    <w:rsid w:val="006A313D"/>
    <w:rsid w:val="006A6800"/>
    <w:rsid w:val="006B3AB7"/>
    <w:rsid w:val="006C2A6A"/>
    <w:rsid w:val="006D129C"/>
    <w:rsid w:val="006D7DB3"/>
    <w:rsid w:val="006E1B2C"/>
    <w:rsid w:val="006E2395"/>
    <w:rsid w:val="006E4AB7"/>
    <w:rsid w:val="006E4E45"/>
    <w:rsid w:val="006F4B4C"/>
    <w:rsid w:val="006F6534"/>
    <w:rsid w:val="0070501E"/>
    <w:rsid w:val="00715E4D"/>
    <w:rsid w:val="00715F67"/>
    <w:rsid w:val="00724AC5"/>
    <w:rsid w:val="00726123"/>
    <w:rsid w:val="00731C7A"/>
    <w:rsid w:val="00733876"/>
    <w:rsid w:val="00733C1D"/>
    <w:rsid w:val="00733D06"/>
    <w:rsid w:val="00735D8E"/>
    <w:rsid w:val="00742771"/>
    <w:rsid w:val="00762BEE"/>
    <w:rsid w:val="00763002"/>
    <w:rsid w:val="00763498"/>
    <w:rsid w:val="0076376F"/>
    <w:rsid w:val="00763FD4"/>
    <w:rsid w:val="00766545"/>
    <w:rsid w:val="00766B4D"/>
    <w:rsid w:val="00770522"/>
    <w:rsid w:val="00771733"/>
    <w:rsid w:val="00775ED5"/>
    <w:rsid w:val="0077606B"/>
    <w:rsid w:val="00777F75"/>
    <w:rsid w:val="00780CE7"/>
    <w:rsid w:val="007814CB"/>
    <w:rsid w:val="00787275"/>
    <w:rsid w:val="007901DD"/>
    <w:rsid w:val="00793E50"/>
    <w:rsid w:val="007A2AFE"/>
    <w:rsid w:val="007C7BD4"/>
    <w:rsid w:val="007D172C"/>
    <w:rsid w:val="007D29B0"/>
    <w:rsid w:val="007F54C9"/>
    <w:rsid w:val="007F7B9D"/>
    <w:rsid w:val="00812A2E"/>
    <w:rsid w:val="00812D67"/>
    <w:rsid w:val="00823ABA"/>
    <w:rsid w:val="00826FD3"/>
    <w:rsid w:val="008279CB"/>
    <w:rsid w:val="00832F03"/>
    <w:rsid w:val="008433E2"/>
    <w:rsid w:val="00844643"/>
    <w:rsid w:val="00845E59"/>
    <w:rsid w:val="00856000"/>
    <w:rsid w:val="00861E68"/>
    <w:rsid w:val="0086345F"/>
    <w:rsid w:val="008634BA"/>
    <w:rsid w:val="008646D1"/>
    <w:rsid w:val="008778BF"/>
    <w:rsid w:val="00882A62"/>
    <w:rsid w:val="00887D70"/>
    <w:rsid w:val="00895C94"/>
    <w:rsid w:val="008A78CA"/>
    <w:rsid w:val="008B088F"/>
    <w:rsid w:val="008B0B2B"/>
    <w:rsid w:val="008B2B45"/>
    <w:rsid w:val="008B73BD"/>
    <w:rsid w:val="008C17E0"/>
    <w:rsid w:val="008C3737"/>
    <w:rsid w:val="008C4CF8"/>
    <w:rsid w:val="008D0513"/>
    <w:rsid w:val="008D38CD"/>
    <w:rsid w:val="008D5C4D"/>
    <w:rsid w:val="008F1872"/>
    <w:rsid w:val="008F4824"/>
    <w:rsid w:val="008F52C2"/>
    <w:rsid w:val="008F6BDD"/>
    <w:rsid w:val="008F6E26"/>
    <w:rsid w:val="00901F35"/>
    <w:rsid w:val="009112D9"/>
    <w:rsid w:val="009224FE"/>
    <w:rsid w:val="00925306"/>
    <w:rsid w:val="00926C26"/>
    <w:rsid w:val="00932C11"/>
    <w:rsid w:val="009344BC"/>
    <w:rsid w:val="00936FC9"/>
    <w:rsid w:val="00944E02"/>
    <w:rsid w:val="00954206"/>
    <w:rsid w:val="00954845"/>
    <w:rsid w:val="00954B77"/>
    <w:rsid w:val="0095570C"/>
    <w:rsid w:val="00957691"/>
    <w:rsid w:val="00957AC7"/>
    <w:rsid w:val="0096062A"/>
    <w:rsid w:val="00961E4B"/>
    <w:rsid w:val="00972235"/>
    <w:rsid w:val="00974656"/>
    <w:rsid w:val="00975BF1"/>
    <w:rsid w:val="009774E9"/>
    <w:rsid w:val="0099001A"/>
    <w:rsid w:val="00990482"/>
    <w:rsid w:val="00994D05"/>
    <w:rsid w:val="00996F7F"/>
    <w:rsid w:val="009B3C01"/>
    <w:rsid w:val="009C2F3A"/>
    <w:rsid w:val="009C386C"/>
    <w:rsid w:val="009C684A"/>
    <w:rsid w:val="009C7156"/>
    <w:rsid w:val="00A100C2"/>
    <w:rsid w:val="00A11346"/>
    <w:rsid w:val="00A14655"/>
    <w:rsid w:val="00A3256F"/>
    <w:rsid w:val="00A50180"/>
    <w:rsid w:val="00A527E5"/>
    <w:rsid w:val="00A55508"/>
    <w:rsid w:val="00A578A5"/>
    <w:rsid w:val="00A631C5"/>
    <w:rsid w:val="00A636C3"/>
    <w:rsid w:val="00A642DB"/>
    <w:rsid w:val="00A70C4E"/>
    <w:rsid w:val="00A7632B"/>
    <w:rsid w:val="00A856D2"/>
    <w:rsid w:val="00A90CDB"/>
    <w:rsid w:val="00AA0556"/>
    <w:rsid w:val="00AA0A8A"/>
    <w:rsid w:val="00AB3C77"/>
    <w:rsid w:val="00AB7CF1"/>
    <w:rsid w:val="00AC4E63"/>
    <w:rsid w:val="00AD3F5E"/>
    <w:rsid w:val="00AE5B21"/>
    <w:rsid w:val="00AE6466"/>
    <w:rsid w:val="00AF019D"/>
    <w:rsid w:val="00AF35A3"/>
    <w:rsid w:val="00AF6D2B"/>
    <w:rsid w:val="00AF6F4A"/>
    <w:rsid w:val="00B04F82"/>
    <w:rsid w:val="00B13D1D"/>
    <w:rsid w:val="00B369CB"/>
    <w:rsid w:val="00B42112"/>
    <w:rsid w:val="00B469D5"/>
    <w:rsid w:val="00B51EF6"/>
    <w:rsid w:val="00B56AE3"/>
    <w:rsid w:val="00B610DB"/>
    <w:rsid w:val="00B70A5E"/>
    <w:rsid w:val="00B7729C"/>
    <w:rsid w:val="00B814C2"/>
    <w:rsid w:val="00B943A0"/>
    <w:rsid w:val="00BA3932"/>
    <w:rsid w:val="00BA67C9"/>
    <w:rsid w:val="00BA6C32"/>
    <w:rsid w:val="00BB6A02"/>
    <w:rsid w:val="00BC5425"/>
    <w:rsid w:val="00BC6037"/>
    <w:rsid w:val="00BD5685"/>
    <w:rsid w:val="00BE169E"/>
    <w:rsid w:val="00BE19A1"/>
    <w:rsid w:val="00BE1F55"/>
    <w:rsid w:val="00BE2F7D"/>
    <w:rsid w:val="00BE36D9"/>
    <w:rsid w:val="00BE5112"/>
    <w:rsid w:val="00BF66D5"/>
    <w:rsid w:val="00C0482B"/>
    <w:rsid w:val="00C07DFF"/>
    <w:rsid w:val="00C10A42"/>
    <w:rsid w:val="00C15523"/>
    <w:rsid w:val="00C169CC"/>
    <w:rsid w:val="00C17B33"/>
    <w:rsid w:val="00C27C5E"/>
    <w:rsid w:val="00C32653"/>
    <w:rsid w:val="00C331CD"/>
    <w:rsid w:val="00C343E1"/>
    <w:rsid w:val="00C45570"/>
    <w:rsid w:val="00C5517F"/>
    <w:rsid w:val="00C720B9"/>
    <w:rsid w:val="00C7798C"/>
    <w:rsid w:val="00C82E08"/>
    <w:rsid w:val="00C851B9"/>
    <w:rsid w:val="00C92CDA"/>
    <w:rsid w:val="00CA1964"/>
    <w:rsid w:val="00CA19BD"/>
    <w:rsid w:val="00CA3836"/>
    <w:rsid w:val="00CA5D83"/>
    <w:rsid w:val="00CB6AA9"/>
    <w:rsid w:val="00CC2294"/>
    <w:rsid w:val="00CD00BA"/>
    <w:rsid w:val="00CD7491"/>
    <w:rsid w:val="00CF45D1"/>
    <w:rsid w:val="00D12056"/>
    <w:rsid w:val="00D13166"/>
    <w:rsid w:val="00D136FC"/>
    <w:rsid w:val="00D30EE7"/>
    <w:rsid w:val="00D3445D"/>
    <w:rsid w:val="00D42502"/>
    <w:rsid w:val="00D46BB2"/>
    <w:rsid w:val="00D50778"/>
    <w:rsid w:val="00D5458B"/>
    <w:rsid w:val="00D7188D"/>
    <w:rsid w:val="00D85468"/>
    <w:rsid w:val="00D8783A"/>
    <w:rsid w:val="00D965D7"/>
    <w:rsid w:val="00DA3068"/>
    <w:rsid w:val="00DB1E85"/>
    <w:rsid w:val="00DB6704"/>
    <w:rsid w:val="00DD0039"/>
    <w:rsid w:val="00DD29AB"/>
    <w:rsid w:val="00DD3A45"/>
    <w:rsid w:val="00DD6582"/>
    <w:rsid w:val="00DE354E"/>
    <w:rsid w:val="00DF2FDB"/>
    <w:rsid w:val="00DF704C"/>
    <w:rsid w:val="00E01C0F"/>
    <w:rsid w:val="00E043F7"/>
    <w:rsid w:val="00E11938"/>
    <w:rsid w:val="00E11CCC"/>
    <w:rsid w:val="00E17D13"/>
    <w:rsid w:val="00E20137"/>
    <w:rsid w:val="00E20811"/>
    <w:rsid w:val="00E20EE9"/>
    <w:rsid w:val="00E222F1"/>
    <w:rsid w:val="00E24E07"/>
    <w:rsid w:val="00E34FBB"/>
    <w:rsid w:val="00E46A29"/>
    <w:rsid w:val="00E506E9"/>
    <w:rsid w:val="00E5660B"/>
    <w:rsid w:val="00E60EC8"/>
    <w:rsid w:val="00E618B9"/>
    <w:rsid w:val="00E64AEA"/>
    <w:rsid w:val="00E661F7"/>
    <w:rsid w:val="00E7575B"/>
    <w:rsid w:val="00E7751F"/>
    <w:rsid w:val="00E852ED"/>
    <w:rsid w:val="00E93EDB"/>
    <w:rsid w:val="00EA6504"/>
    <w:rsid w:val="00EA712A"/>
    <w:rsid w:val="00EB066A"/>
    <w:rsid w:val="00EC03A6"/>
    <w:rsid w:val="00EC2620"/>
    <w:rsid w:val="00EC2B3A"/>
    <w:rsid w:val="00EC2C56"/>
    <w:rsid w:val="00ED2368"/>
    <w:rsid w:val="00ED4036"/>
    <w:rsid w:val="00EE33B2"/>
    <w:rsid w:val="00EF27E7"/>
    <w:rsid w:val="00F03AD7"/>
    <w:rsid w:val="00F06F73"/>
    <w:rsid w:val="00F16529"/>
    <w:rsid w:val="00F165BB"/>
    <w:rsid w:val="00F264B8"/>
    <w:rsid w:val="00F26534"/>
    <w:rsid w:val="00F33846"/>
    <w:rsid w:val="00F351F1"/>
    <w:rsid w:val="00F36967"/>
    <w:rsid w:val="00F36D9E"/>
    <w:rsid w:val="00F53CE4"/>
    <w:rsid w:val="00F542B6"/>
    <w:rsid w:val="00F57B36"/>
    <w:rsid w:val="00F57E3D"/>
    <w:rsid w:val="00F655E2"/>
    <w:rsid w:val="00F674C6"/>
    <w:rsid w:val="00F7123D"/>
    <w:rsid w:val="00F723E0"/>
    <w:rsid w:val="00F7376C"/>
    <w:rsid w:val="00F85676"/>
    <w:rsid w:val="00F8598D"/>
    <w:rsid w:val="00F902C8"/>
    <w:rsid w:val="00FA07DE"/>
    <w:rsid w:val="00FA3AA2"/>
    <w:rsid w:val="00FC43C4"/>
    <w:rsid w:val="00FD6AFF"/>
    <w:rsid w:val="00FE0097"/>
    <w:rsid w:val="00FF1B63"/>
    <w:rsid w:val="00FF35F4"/>
    <w:rsid w:val="00FF5E78"/>
    <w:rsid w:val="00FF7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2890D"/>
  <w15:docId w15:val="{67B404F9-C0D1-1342-9312-D29DC8F9F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B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4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0"/>
    <w:rsid w:val="006A6800"/>
    <w:pPr>
      <w:widowControl w:val="0"/>
      <w:tabs>
        <w:tab w:val="center" w:pos="4680"/>
        <w:tab w:val="right" w:pos="9360"/>
      </w:tabs>
      <w:spacing w:after="0" w:line="360" w:lineRule="auto"/>
      <w:ind w:firstLine="709"/>
      <w:jc w:val="both"/>
    </w:pPr>
    <w:rPr>
      <w:rFonts w:ascii="Times New Roman" w:eastAsiaTheme="minorEastAsia" w:hAnsi="Times New Roman" w:cs="Times New Roman"/>
      <w:sz w:val="28"/>
      <w:szCs w:val="28"/>
      <w:lang w:val="en-US" w:eastAsia="ru-RU"/>
    </w:rPr>
  </w:style>
  <w:style w:type="character" w:customStyle="1" w:styleId="MTDisplayEquation0">
    <w:name w:val="MTDisplayEquation Знак"/>
    <w:basedOn w:val="DefaultParagraphFont"/>
    <w:link w:val="MTDisplayEquation"/>
    <w:rsid w:val="006A6800"/>
    <w:rPr>
      <w:rFonts w:ascii="Times New Roman" w:eastAsiaTheme="minorEastAsia" w:hAnsi="Times New Roman" w:cs="Times New Roman"/>
      <w:sz w:val="28"/>
      <w:szCs w:val="28"/>
      <w:lang w:val="en-US" w:eastAsia="ru-RU"/>
    </w:rPr>
  </w:style>
  <w:style w:type="paragraph" w:styleId="Header">
    <w:name w:val="header"/>
    <w:basedOn w:val="Normal"/>
    <w:link w:val="HeaderChar"/>
    <w:uiPriority w:val="99"/>
    <w:unhideWhenUsed/>
    <w:rsid w:val="0051537B"/>
    <w:pPr>
      <w:tabs>
        <w:tab w:val="center" w:pos="4677"/>
        <w:tab w:val="right" w:pos="9355"/>
      </w:tabs>
      <w:spacing w:after="0" w:line="240" w:lineRule="auto"/>
    </w:pPr>
  </w:style>
  <w:style w:type="character" w:customStyle="1" w:styleId="HeaderChar">
    <w:name w:val="Header Char"/>
    <w:basedOn w:val="DefaultParagraphFont"/>
    <w:link w:val="Header"/>
    <w:uiPriority w:val="99"/>
    <w:rsid w:val="0051537B"/>
  </w:style>
  <w:style w:type="paragraph" w:styleId="Footer">
    <w:name w:val="footer"/>
    <w:basedOn w:val="Normal"/>
    <w:link w:val="FooterChar"/>
    <w:uiPriority w:val="99"/>
    <w:unhideWhenUsed/>
    <w:rsid w:val="0051537B"/>
    <w:pPr>
      <w:tabs>
        <w:tab w:val="center" w:pos="4677"/>
        <w:tab w:val="right" w:pos="9355"/>
      </w:tabs>
      <w:spacing w:after="0" w:line="240" w:lineRule="auto"/>
    </w:pPr>
  </w:style>
  <w:style w:type="character" w:customStyle="1" w:styleId="FooterChar">
    <w:name w:val="Footer Char"/>
    <w:basedOn w:val="DefaultParagraphFont"/>
    <w:link w:val="Footer"/>
    <w:uiPriority w:val="99"/>
    <w:rsid w:val="0051537B"/>
  </w:style>
  <w:style w:type="character" w:styleId="Hyperlink">
    <w:name w:val="Hyperlink"/>
    <w:basedOn w:val="DefaultParagraphFont"/>
    <w:uiPriority w:val="99"/>
    <w:unhideWhenUsed/>
    <w:rsid w:val="002149D3"/>
    <w:rPr>
      <w:color w:val="0563C1" w:themeColor="hyperlink"/>
      <w:u w:val="single"/>
    </w:rPr>
  </w:style>
  <w:style w:type="character" w:customStyle="1" w:styleId="UnresolvedMention1">
    <w:name w:val="Unresolved Mention1"/>
    <w:basedOn w:val="DefaultParagraphFont"/>
    <w:uiPriority w:val="99"/>
    <w:semiHidden/>
    <w:unhideWhenUsed/>
    <w:rsid w:val="002149D3"/>
    <w:rPr>
      <w:color w:val="605E5C"/>
      <w:shd w:val="clear" w:color="auto" w:fill="E1DFDD"/>
    </w:rPr>
  </w:style>
  <w:style w:type="character" w:customStyle="1" w:styleId="MTEquationSection">
    <w:name w:val="MTEquationSection"/>
    <w:basedOn w:val="DefaultParagraphFont"/>
    <w:rsid w:val="00F06F73"/>
    <w:rPr>
      <w:rFonts w:ascii="Times New Roman" w:hAnsi="Times New Roman" w:cs="Times New Roman"/>
      <w:vanish w:val="0"/>
      <w:color w:val="FF0000"/>
      <w:sz w:val="20"/>
      <w:szCs w:val="20"/>
    </w:rPr>
  </w:style>
  <w:style w:type="paragraph" w:styleId="NormalWeb">
    <w:name w:val="Normal (Web)"/>
    <w:basedOn w:val="Normal"/>
    <w:uiPriority w:val="99"/>
    <w:semiHidden/>
    <w:unhideWhenUsed/>
    <w:rsid w:val="00F36967"/>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0440D5"/>
    <w:rPr>
      <w:sz w:val="16"/>
      <w:szCs w:val="16"/>
    </w:rPr>
  </w:style>
  <w:style w:type="paragraph" w:styleId="CommentText">
    <w:name w:val="annotation text"/>
    <w:basedOn w:val="Normal"/>
    <w:link w:val="CommentTextChar"/>
    <w:uiPriority w:val="99"/>
    <w:semiHidden/>
    <w:unhideWhenUsed/>
    <w:rsid w:val="000440D5"/>
    <w:pPr>
      <w:spacing w:line="240" w:lineRule="auto"/>
    </w:pPr>
    <w:rPr>
      <w:sz w:val="20"/>
      <w:szCs w:val="20"/>
    </w:rPr>
  </w:style>
  <w:style w:type="character" w:customStyle="1" w:styleId="CommentTextChar">
    <w:name w:val="Comment Text Char"/>
    <w:basedOn w:val="DefaultParagraphFont"/>
    <w:link w:val="CommentText"/>
    <w:uiPriority w:val="99"/>
    <w:semiHidden/>
    <w:rsid w:val="000440D5"/>
    <w:rPr>
      <w:sz w:val="20"/>
      <w:szCs w:val="20"/>
    </w:rPr>
  </w:style>
  <w:style w:type="paragraph" w:styleId="CommentSubject">
    <w:name w:val="annotation subject"/>
    <w:basedOn w:val="CommentText"/>
    <w:next w:val="CommentText"/>
    <w:link w:val="CommentSubjectChar"/>
    <w:uiPriority w:val="99"/>
    <w:semiHidden/>
    <w:unhideWhenUsed/>
    <w:rsid w:val="000440D5"/>
    <w:rPr>
      <w:b/>
      <w:bCs/>
    </w:rPr>
  </w:style>
  <w:style w:type="character" w:customStyle="1" w:styleId="CommentSubjectChar">
    <w:name w:val="Comment Subject Char"/>
    <w:basedOn w:val="CommentTextChar"/>
    <w:link w:val="CommentSubject"/>
    <w:uiPriority w:val="99"/>
    <w:semiHidden/>
    <w:rsid w:val="000440D5"/>
    <w:rPr>
      <w:b/>
      <w:bCs/>
      <w:sz w:val="20"/>
      <w:szCs w:val="20"/>
    </w:rPr>
  </w:style>
  <w:style w:type="paragraph" w:styleId="BalloonText">
    <w:name w:val="Balloon Text"/>
    <w:basedOn w:val="Normal"/>
    <w:link w:val="BalloonTextChar"/>
    <w:uiPriority w:val="99"/>
    <w:semiHidden/>
    <w:unhideWhenUsed/>
    <w:rsid w:val="000440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40D5"/>
    <w:rPr>
      <w:rFonts w:ascii="Segoe UI" w:hAnsi="Segoe UI" w:cs="Segoe UI"/>
      <w:sz w:val="18"/>
      <w:szCs w:val="18"/>
    </w:rPr>
  </w:style>
  <w:style w:type="table" w:customStyle="1" w:styleId="TableNormal1">
    <w:name w:val="Table Normal1"/>
    <w:uiPriority w:val="2"/>
    <w:semiHidden/>
    <w:unhideWhenUsed/>
    <w:qFormat/>
    <w:rsid w:val="00513BB1"/>
    <w:pPr>
      <w:widowControl w:val="0"/>
      <w:autoSpaceDE w:val="0"/>
      <w:autoSpaceDN w:val="0"/>
      <w:spacing w:after="0" w:line="240" w:lineRule="auto"/>
    </w:pPr>
    <w:rPr>
      <w:rFonts w:ascii="Times New Roman" w:hAnsi="Times New Roman" w:cs="Times New Roman"/>
      <w:color w:val="000000"/>
      <w:sz w:val="28"/>
      <w:szCs w:val="24"/>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13BB1"/>
    <w:pPr>
      <w:widowControl w:val="0"/>
      <w:autoSpaceDE w:val="0"/>
      <w:autoSpaceDN w:val="0"/>
      <w:spacing w:after="0" w:line="187" w:lineRule="exact"/>
    </w:pPr>
    <w:rPr>
      <w:rFonts w:ascii="Times New Roman" w:eastAsia="Times New Roman" w:hAnsi="Times New Roman" w:cs="Times New Roman"/>
      <w:color w:val="000000"/>
      <w:sz w:val="28"/>
      <w:szCs w:val="24"/>
    </w:rPr>
  </w:style>
  <w:style w:type="character" w:styleId="UnresolvedMention">
    <w:name w:val="Unresolved Mention"/>
    <w:basedOn w:val="DefaultParagraphFont"/>
    <w:uiPriority w:val="99"/>
    <w:semiHidden/>
    <w:unhideWhenUsed/>
    <w:rsid w:val="00DF2FDB"/>
    <w:rPr>
      <w:color w:val="605E5C"/>
      <w:shd w:val="clear" w:color="auto" w:fill="E1DFDD"/>
    </w:rPr>
  </w:style>
  <w:style w:type="character" w:styleId="PageNumber">
    <w:name w:val="page number"/>
    <w:basedOn w:val="DefaultParagraphFont"/>
    <w:uiPriority w:val="99"/>
    <w:semiHidden/>
    <w:unhideWhenUsed/>
    <w:rsid w:val="006038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513390">
      <w:bodyDiv w:val="1"/>
      <w:marLeft w:val="0"/>
      <w:marRight w:val="0"/>
      <w:marTop w:val="0"/>
      <w:marBottom w:val="0"/>
      <w:divBdr>
        <w:top w:val="none" w:sz="0" w:space="0" w:color="auto"/>
        <w:left w:val="none" w:sz="0" w:space="0" w:color="auto"/>
        <w:bottom w:val="none" w:sz="0" w:space="0" w:color="auto"/>
        <w:right w:val="none" w:sz="0" w:space="0" w:color="auto"/>
      </w:divBdr>
    </w:div>
    <w:div w:id="491457298">
      <w:bodyDiv w:val="1"/>
      <w:marLeft w:val="0"/>
      <w:marRight w:val="0"/>
      <w:marTop w:val="0"/>
      <w:marBottom w:val="0"/>
      <w:divBdr>
        <w:top w:val="none" w:sz="0" w:space="0" w:color="auto"/>
        <w:left w:val="none" w:sz="0" w:space="0" w:color="auto"/>
        <w:bottom w:val="none" w:sz="0" w:space="0" w:color="auto"/>
        <w:right w:val="none" w:sz="0" w:space="0" w:color="auto"/>
      </w:divBdr>
    </w:div>
    <w:div w:id="533232862">
      <w:bodyDiv w:val="1"/>
      <w:marLeft w:val="0"/>
      <w:marRight w:val="0"/>
      <w:marTop w:val="0"/>
      <w:marBottom w:val="0"/>
      <w:divBdr>
        <w:top w:val="none" w:sz="0" w:space="0" w:color="auto"/>
        <w:left w:val="none" w:sz="0" w:space="0" w:color="auto"/>
        <w:bottom w:val="none" w:sz="0" w:space="0" w:color="auto"/>
        <w:right w:val="none" w:sz="0" w:space="0" w:color="auto"/>
      </w:divBdr>
    </w:div>
    <w:div w:id="609512962">
      <w:bodyDiv w:val="1"/>
      <w:marLeft w:val="0"/>
      <w:marRight w:val="0"/>
      <w:marTop w:val="0"/>
      <w:marBottom w:val="0"/>
      <w:divBdr>
        <w:top w:val="none" w:sz="0" w:space="0" w:color="auto"/>
        <w:left w:val="none" w:sz="0" w:space="0" w:color="auto"/>
        <w:bottom w:val="none" w:sz="0" w:space="0" w:color="auto"/>
        <w:right w:val="none" w:sz="0" w:space="0" w:color="auto"/>
      </w:divBdr>
    </w:div>
    <w:div w:id="677580084">
      <w:bodyDiv w:val="1"/>
      <w:marLeft w:val="0"/>
      <w:marRight w:val="0"/>
      <w:marTop w:val="0"/>
      <w:marBottom w:val="0"/>
      <w:divBdr>
        <w:top w:val="none" w:sz="0" w:space="0" w:color="auto"/>
        <w:left w:val="none" w:sz="0" w:space="0" w:color="auto"/>
        <w:bottom w:val="none" w:sz="0" w:space="0" w:color="auto"/>
        <w:right w:val="none" w:sz="0" w:space="0" w:color="auto"/>
      </w:divBdr>
    </w:div>
    <w:div w:id="708146089">
      <w:bodyDiv w:val="1"/>
      <w:marLeft w:val="0"/>
      <w:marRight w:val="0"/>
      <w:marTop w:val="0"/>
      <w:marBottom w:val="0"/>
      <w:divBdr>
        <w:top w:val="none" w:sz="0" w:space="0" w:color="auto"/>
        <w:left w:val="none" w:sz="0" w:space="0" w:color="auto"/>
        <w:bottom w:val="none" w:sz="0" w:space="0" w:color="auto"/>
        <w:right w:val="none" w:sz="0" w:space="0" w:color="auto"/>
      </w:divBdr>
    </w:div>
    <w:div w:id="773936481">
      <w:bodyDiv w:val="1"/>
      <w:marLeft w:val="0"/>
      <w:marRight w:val="0"/>
      <w:marTop w:val="0"/>
      <w:marBottom w:val="0"/>
      <w:divBdr>
        <w:top w:val="none" w:sz="0" w:space="0" w:color="auto"/>
        <w:left w:val="none" w:sz="0" w:space="0" w:color="auto"/>
        <w:bottom w:val="none" w:sz="0" w:space="0" w:color="auto"/>
        <w:right w:val="none" w:sz="0" w:space="0" w:color="auto"/>
      </w:divBdr>
    </w:div>
    <w:div w:id="847328009">
      <w:bodyDiv w:val="1"/>
      <w:marLeft w:val="0"/>
      <w:marRight w:val="0"/>
      <w:marTop w:val="0"/>
      <w:marBottom w:val="0"/>
      <w:divBdr>
        <w:top w:val="none" w:sz="0" w:space="0" w:color="auto"/>
        <w:left w:val="none" w:sz="0" w:space="0" w:color="auto"/>
        <w:bottom w:val="none" w:sz="0" w:space="0" w:color="auto"/>
        <w:right w:val="none" w:sz="0" w:space="0" w:color="auto"/>
      </w:divBdr>
    </w:div>
    <w:div w:id="876814598">
      <w:bodyDiv w:val="1"/>
      <w:marLeft w:val="0"/>
      <w:marRight w:val="0"/>
      <w:marTop w:val="0"/>
      <w:marBottom w:val="0"/>
      <w:divBdr>
        <w:top w:val="none" w:sz="0" w:space="0" w:color="auto"/>
        <w:left w:val="none" w:sz="0" w:space="0" w:color="auto"/>
        <w:bottom w:val="none" w:sz="0" w:space="0" w:color="auto"/>
        <w:right w:val="none" w:sz="0" w:space="0" w:color="auto"/>
      </w:divBdr>
    </w:div>
    <w:div w:id="946424502">
      <w:bodyDiv w:val="1"/>
      <w:marLeft w:val="0"/>
      <w:marRight w:val="0"/>
      <w:marTop w:val="0"/>
      <w:marBottom w:val="0"/>
      <w:divBdr>
        <w:top w:val="none" w:sz="0" w:space="0" w:color="auto"/>
        <w:left w:val="none" w:sz="0" w:space="0" w:color="auto"/>
        <w:bottom w:val="none" w:sz="0" w:space="0" w:color="auto"/>
        <w:right w:val="none" w:sz="0" w:space="0" w:color="auto"/>
      </w:divBdr>
    </w:div>
    <w:div w:id="979069663">
      <w:bodyDiv w:val="1"/>
      <w:marLeft w:val="0"/>
      <w:marRight w:val="0"/>
      <w:marTop w:val="0"/>
      <w:marBottom w:val="0"/>
      <w:divBdr>
        <w:top w:val="none" w:sz="0" w:space="0" w:color="auto"/>
        <w:left w:val="none" w:sz="0" w:space="0" w:color="auto"/>
        <w:bottom w:val="none" w:sz="0" w:space="0" w:color="auto"/>
        <w:right w:val="none" w:sz="0" w:space="0" w:color="auto"/>
      </w:divBdr>
    </w:div>
    <w:div w:id="1226065072">
      <w:bodyDiv w:val="1"/>
      <w:marLeft w:val="0"/>
      <w:marRight w:val="0"/>
      <w:marTop w:val="0"/>
      <w:marBottom w:val="0"/>
      <w:divBdr>
        <w:top w:val="none" w:sz="0" w:space="0" w:color="auto"/>
        <w:left w:val="none" w:sz="0" w:space="0" w:color="auto"/>
        <w:bottom w:val="none" w:sz="0" w:space="0" w:color="auto"/>
        <w:right w:val="none" w:sz="0" w:space="0" w:color="auto"/>
      </w:divBdr>
      <w:divsChild>
        <w:div w:id="1148591495">
          <w:marLeft w:val="0"/>
          <w:marRight w:val="0"/>
          <w:marTop w:val="0"/>
          <w:marBottom w:val="0"/>
          <w:divBdr>
            <w:top w:val="none" w:sz="0" w:space="0" w:color="auto"/>
            <w:left w:val="none" w:sz="0" w:space="0" w:color="auto"/>
            <w:bottom w:val="none" w:sz="0" w:space="0" w:color="auto"/>
            <w:right w:val="none" w:sz="0" w:space="0" w:color="auto"/>
          </w:divBdr>
          <w:divsChild>
            <w:div w:id="379212297">
              <w:marLeft w:val="0"/>
              <w:marRight w:val="0"/>
              <w:marTop w:val="0"/>
              <w:marBottom w:val="0"/>
              <w:divBdr>
                <w:top w:val="none" w:sz="0" w:space="0" w:color="auto"/>
                <w:left w:val="none" w:sz="0" w:space="0" w:color="auto"/>
                <w:bottom w:val="none" w:sz="0" w:space="0" w:color="auto"/>
                <w:right w:val="none" w:sz="0" w:space="0" w:color="auto"/>
              </w:divBdr>
              <w:divsChild>
                <w:div w:id="1341078666">
                  <w:marLeft w:val="0"/>
                  <w:marRight w:val="0"/>
                  <w:marTop w:val="0"/>
                  <w:marBottom w:val="0"/>
                  <w:divBdr>
                    <w:top w:val="none" w:sz="0" w:space="0" w:color="auto"/>
                    <w:left w:val="none" w:sz="0" w:space="0" w:color="auto"/>
                    <w:bottom w:val="none" w:sz="0" w:space="0" w:color="auto"/>
                    <w:right w:val="none" w:sz="0" w:space="0" w:color="auto"/>
                  </w:divBdr>
                  <w:divsChild>
                    <w:div w:id="1982732285">
                      <w:marLeft w:val="0"/>
                      <w:marRight w:val="0"/>
                      <w:marTop w:val="0"/>
                      <w:marBottom w:val="0"/>
                      <w:divBdr>
                        <w:top w:val="none" w:sz="0" w:space="0" w:color="auto"/>
                        <w:left w:val="none" w:sz="0" w:space="0" w:color="auto"/>
                        <w:bottom w:val="none" w:sz="0" w:space="0" w:color="auto"/>
                        <w:right w:val="none" w:sz="0" w:space="0" w:color="auto"/>
                      </w:divBdr>
                      <w:divsChild>
                        <w:div w:id="2146775707">
                          <w:marLeft w:val="0"/>
                          <w:marRight w:val="0"/>
                          <w:marTop w:val="0"/>
                          <w:marBottom w:val="0"/>
                          <w:divBdr>
                            <w:top w:val="none" w:sz="0" w:space="0" w:color="auto"/>
                            <w:left w:val="none" w:sz="0" w:space="0" w:color="auto"/>
                            <w:bottom w:val="none" w:sz="0" w:space="0" w:color="auto"/>
                            <w:right w:val="none" w:sz="0" w:space="0" w:color="auto"/>
                          </w:divBdr>
                          <w:divsChild>
                            <w:div w:id="71488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5580743">
      <w:bodyDiv w:val="1"/>
      <w:marLeft w:val="0"/>
      <w:marRight w:val="0"/>
      <w:marTop w:val="0"/>
      <w:marBottom w:val="0"/>
      <w:divBdr>
        <w:top w:val="none" w:sz="0" w:space="0" w:color="auto"/>
        <w:left w:val="none" w:sz="0" w:space="0" w:color="auto"/>
        <w:bottom w:val="none" w:sz="0" w:space="0" w:color="auto"/>
        <w:right w:val="none" w:sz="0" w:space="0" w:color="auto"/>
      </w:divBdr>
    </w:div>
    <w:div w:id="1353920747">
      <w:bodyDiv w:val="1"/>
      <w:marLeft w:val="0"/>
      <w:marRight w:val="0"/>
      <w:marTop w:val="0"/>
      <w:marBottom w:val="0"/>
      <w:divBdr>
        <w:top w:val="none" w:sz="0" w:space="0" w:color="auto"/>
        <w:left w:val="none" w:sz="0" w:space="0" w:color="auto"/>
        <w:bottom w:val="none" w:sz="0" w:space="0" w:color="auto"/>
        <w:right w:val="none" w:sz="0" w:space="0" w:color="auto"/>
      </w:divBdr>
    </w:div>
    <w:div w:id="1371615459">
      <w:bodyDiv w:val="1"/>
      <w:marLeft w:val="0"/>
      <w:marRight w:val="0"/>
      <w:marTop w:val="0"/>
      <w:marBottom w:val="0"/>
      <w:divBdr>
        <w:top w:val="none" w:sz="0" w:space="0" w:color="auto"/>
        <w:left w:val="none" w:sz="0" w:space="0" w:color="auto"/>
        <w:bottom w:val="none" w:sz="0" w:space="0" w:color="auto"/>
        <w:right w:val="none" w:sz="0" w:space="0" w:color="auto"/>
      </w:divBdr>
    </w:div>
    <w:div w:id="1455901501">
      <w:bodyDiv w:val="1"/>
      <w:marLeft w:val="0"/>
      <w:marRight w:val="0"/>
      <w:marTop w:val="0"/>
      <w:marBottom w:val="0"/>
      <w:divBdr>
        <w:top w:val="none" w:sz="0" w:space="0" w:color="auto"/>
        <w:left w:val="none" w:sz="0" w:space="0" w:color="auto"/>
        <w:bottom w:val="none" w:sz="0" w:space="0" w:color="auto"/>
        <w:right w:val="none" w:sz="0" w:space="0" w:color="auto"/>
      </w:divBdr>
      <w:divsChild>
        <w:div w:id="965741684">
          <w:marLeft w:val="0"/>
          <w:marRight w:val="0"/>
          <w:marTop w:val="0"/>
          <w:marBottom w:val="0"/>
          <w:divBdr>
            <w:top w:val="none" w:sz="0" w:space="0" w:color="auto"/>
            <w:left w:val="none" w:sz="0" w:space="0" w:color="auto"/>
            <w:bottom w:val="none" w:sz="0" w:space="0" w:color="auto"/>
            <w:right w:val="none" w:sz="0" w:space="0" w:color="auto"/>
          </w:divBdr>
          <w:divsChild>
            <w:div w:id="134837798">
              <w:marLeft w:val="0"/>
              <w:marRight w:val="0"/>
              <w:marTop w:val="150"/>
              <w:marBottom w:val="0"/>
              <w:divBdr>
                <w:top w:val="none" w:sz="0" w:space="0" w:color="auto"/>
                <w:left w:val="none" w:sz="0" w:space="0" w:color="auto"/>
                <w:bottom w:val="none" w:sz="0" w:space="0" w:color="auto"/>
                <w:right w:val="none" w:sz="0" w:space="0" w:color="auto"/>
              </w:divBdr>
              <w:divsChild>
                <w:div w:id="807477380">
                  <w:marLeft w:val="0"/>
                  <w:marRight w:val="0"/>
                  <w:marTop w:val="0"/>
                  <w:marBottom w:val="0"/>
                  <w:divBdr>
                    <w:top w:val="none" w:sz="0" w:space="0" w:color="auto"/>
                    <w:left w:val="none" w:sz="0" w:space="0" w:color="auto"/>
                    <w:bottom w:val="none" w:sz="0" w:space="0" w:color="auto"/>
                    <w:right w:val="none" w:sz="0" w:space="0" w:color="auto"/>
                  </w:divBdr>
                  <w:divsChild>
                    <w:div w:id="1761365405">
                      <w:marLeft w:val="0"/>
                      <w:marRight w:val="0"/>
                      <w:marTop w:val="0"/>
                      <w:marBottom w:val="0"/>
                      <w:divBdr>
                        <w:top w:val="none" w:sz="0" w:space="0" w:color="auto"/>
                        <w:left w:val="none" w:sz="0" w:space="0" w:color="auto"/>
                        <w:bottom w:val="none" w:sz="0" w:space="0" w:color="auto"/>
                        <w:right w:val="none" w:sz="0" w:space="0" w:color="auto"/>
                      </w:divBdr>
                    </w:div>
                  </w:divsChild>
                </w:div>
                <w:div w:id="574969792">
                  <w:marLeft w:val="0"/>
                  <w:marRight w:val="0"/>
                  <w:marTop w:val="0"/>
                  <w:marBottom w:val="0"/>
                  <w:divBdr>
                    <w:top w:val="none" w:sz="0" w:space="0" w:color="auto"/>
                    <w:left w:val="none" w:sz="0" w:space="0" w:color="auto"/>
                    <w:bottom w:val="none" w:sz="0" w:space="0" w:color="auto"/>
                    <w:right w:val="none" w:sz="0" w:space="0" w:color="auto"/>
                  </w:divBdr>
                  <w:divsChild>
                    <w:div w:id="942296998">
                      <w:marLeft w:val="0"/>
                      <w:marRight w:val="0"/>
                      <w:marTop w:val="0"/>
                      <w:marBottom w:val="0"/>
                      <w:divBdr>
                        <w:top w:val="none" w:sz="0" w:space="0" w:color="auto"/>
                        <w:left w:val="none" w:sz="0" w:space="0" w:color="auto"/>
                        <w:bottom w:val="none" w:sz="0" w:space="0" w:color="auto"/>
                        <w:right w:val="none" w:sz="0" w:space="0" w:color="auto"/>
                      </w:divBdr>
                      <w:divsChild>
                        <w:div w:id="18225624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6174846">
      <w:bodyDiv w:val="1"/>
      <w:marLeft w:val="0"/>
      <w:marRight w:val="0"/>
      <w:marTop w:val="0"/>
      <w:marBottom w:val="0"/>
      <w:divBdr>
        <w:top w:val="none" w:sz="0" w:space="0" w:color="auto"/>
        <w:left w:val="none" w:sz="0" w:space="0" w:color="auto"/>
        <w:bottom w:val="none" w:sz="0" w:space="0" w:color="auto"/>
        <w:right w:val="none" w:sz="0" w:space="0" w:color="auto"/>
      </w:divBdr>
    </w:div>
    <w:div w:id="1478186484">
      <w:bodyDiv w:val="1"/>
      <w:marLeft w:val="0"/>
      <w:marRight w:val="0"/>
      <w:marTop w:val="0"/>
      <w:marBottom w:val="0"/>
      <w:divBdr>
        <w:top w:val="none" w:sz="0" w:space="0" w:color="auto"/>
        <w:left w:val="none" w:sz="0" w:space="0" w:color="auto"/>
        <w:bottom w:val="none" w:sz="0" w:space="0" w:color="auto"/>
        <w:right w:val="none" w:sz="0" w:space="0" w:color="auto"/>
      </w:divBdr>
    </w:div>
    <w:div w:id="1510365396">
      <w:bodyDiv w:val="1"/>
      <w:marLeft w:val="0"/>
      <w:marRight w:val="0"/>
      <w:marTop w:val="0"/>
      <w:marBottom w:val="0"/>
      <w:divBdr>
        <w:top w:val="none" w:sz="0" w:space="0" w:color="auto"/>
        <w:left w:val="none" w:sz="0" w:space="0" w:color="auto"/>
        <w:bottom w:val="none" w:sz="0" w:space="0" w:color="auto"/>
        <w:right w:val="none" w:sz="0" w:space="0" w:color="auto"/>
      </w:divBdr>
      <w:divsChild>
        <w:div w:id="270164952">
          <w:marLeft w:val="0"/>
          <w:marRight w:val="0"/>
          <w:marTop w:val="0"/>
          <w:marBottom w:val="0"/>
          <w:divBdr>
            <w:top w:val="none" w:sz="0" w:space="0" w:color="auto"/>
            <w:left w:val="none" w:sz="0" w:space="0" w:color="auto"/>
            <w:bottom w:val="none" w:sz="0" w:space="0" w:color="auto"/>
            <w:right w:val="none" w:sz="0" w:space="0" w:color="auto"/>
          </w:divBdr>
        </w:div>
        <w:div w:id="175078114">
          <w:marLeft w:val="0"/>
          <w:marRight w:val="0"/>
          <w:marTop w:val="0"/>
          <w:marBottom w:val="0"/>
          <w:divBdr>
            <w:top w:val="none" w:sz="0" w:space="0" w:color="auto"/>
            <w:left w:val="none" w:sz="0" w:space="0" w:color="auto"/>
            <w:bottom w:val="none" w:sz="0" w:space="0" w:color="auto"/>
            <w:right w:val="none" w:sz="0" w:space="0" w:color="auto"/>
          </w:divBdr>
        </w:div>
        <w:div w:id="1500389682">
          <w:marLeft w:val="0"/>
          <w:marRight w:val="0"/>
          <w:marTop w:val="0"/>
          <w:marBottom w:val="0"/>
          <w:divBdr>
            <w:top w:val="none" w:sz="0" w:space="0" w:color="auto"/>
            <w:left w:val="none" w:sz="0" w:space="0" w:color="auto"/>
            <w:bottom w:val="none" w:sz="0" w:space="0" w:color="auto"/>
            <w:right w:val="none" w:sz="0" w:space="0" w:color="auto"/>
          </w:divBdr>
        </w:div>
        <w:div w:id="184515335">
          <w:marLeft w:val="0"/>
          <w:marRight w:val="0"/>
          <w:marTop w:val="0"/>
          <w:marBottom w:val="0"/>
          <w:divBdr>
            <w:top w:val="none" w:sz="0" w:space="0" w:color="auto"/>
            <w:left w:val="none" w:sz="0" w:space="0" w:color="auto"/>
            <w:bottom w:val="none" w:sz="0" w:space="0" w:color="auto"/>
            <w:right w:val="none" w:sz="0" w:space="0" w:color="auto"/>
          </w:divBdr>
        </w:div>
        <w:div w:id="1752770570">
          <w:marLeft w:val="0"/>
          <w:marRight w:val="0"/>
          <w:marTop w:val="0"/>
          <w:marBottom w:val="0"/>
          <w:divBdr>
            <w:top w:val="none" w:sz="0" w:space="0" w:color="auto"/>
            <w:left w:val="none" w:sz="0" w:space="0" w:color="auto"/>
            <w:bottom w:val="none" w:sz="0" w:space="0" w:color="auto"/>
            <w:right w:val="none" w:sz="0" w:space="0" w:color="auto"/>
          </w:divBdr>
        </w:div>
        <w:div w:id="601958847">
          <w:marLeft w:val="0"/>
          <w:marRight w:val="0"/>
          <w:marTop w:val="0"/>
          <w:marBottom w:val="0"/>
          <w:divBdr>
            <w:top w:val="none" w:sz="0" w:space="0" w:color="auto"/>
            <w:left w:val="none" w:sz="0" w:space="0" w:color="auto"/>
            <w:bottom w:val="none" w:sz="0" w:space="0" w:color="auto"/>
            <w:right w:val="none" w:sz="0" w:space="0" w:color="auto"/>
          </w:divBdr>
        </w:div>
        <w:div w:id="299308912">
          <w:marLeft w:val="0"/>
          <w:marRight w:val="0"/>
          <w:marTop w:val="0"/>
          <w:marBottom w:val="0"/>
          <w:divBdr>
            <w:top w:val="none" w:sz="0" w:space="0" w:color="auto"/>
            <w:left w:val="none" w:sz="0" w:space="0" w:color="auto"/>
            <w:bottom w:val="none" w:sz="0" w:space="0" w:color="auto"/>
            <w:right w:val="none" w:sz="0" w:space="0" w:color="auto"/>
          </w:divBdr>
        </w:div>
        <w:div w:id="1136293454">
          <w:marLeft w:val="0"/>
          <w:marRight w:val="0"/>
          <w:marTop w:val="0"/>
          <w:marBottom w:val="0"/>
          <w:divBdr>
            <w:top w:val="none" w:sz="0" w:space="0" w:color="auto"/>
            <w:left w:val="none" w:sz="0" w:space="0" w:color="auto"/>
            <w:bottom w:val="none" w:sz="0" w:space="0" w:color="auto"/>
            <w:right w:val="none" w:sz="0" w:space="0" w:color="auto"/>
          </w:divBdr>
        </w:div>
        <w:div w:id="688800162">
          <w:marLeft w:val="0"/>
          <w:marRight w:val="0"/>
          <w:marTop w:val="0"/>
          <w:marBottom w:val="0"/>
          <w:divBdr>
            <w:top w:val="none" w:sz="0" w:space="0" w:color="auto"/>
            <w:left w:val="none" w:sz="0" w:space="0" w:color="auto"/>
            <w:bottom w:val="none" w:sz="0" w:space="0" w:color="auto"/>
            <w:right w:val="none" w:sz="0" w:space="0" w:color="auto"/>
          </w:divBdr>
        </w:div>
        <w:div w:id="223222351">
          <w:marLeft w:val="0"/>
          <w:marRight w:val="0"/>
          <w:marTop w:val="0"/>
          <w:marBottom w:val="0"/>
          <w:divBdr>
            <w:top w:val="none" w:sz="0" w:space="0" w:color="auto"/>
            <w:left w:val="none" w:sz="0" w:space="0" w:color="auto"/>
            <w:bottom w:val="none" w:sz="0" w:space="0" w:color="auto"/>
            <w:right w:val="none" w:sz="0" w:space="0" w:color="auto"/>
          </w:divBdr>
        </w:div>
        <w:div w:id="1356151305">
          <w:marLeft w:val="0"/>
          <w:marRight w:val="0"/>
          <w:marTop w:val="0"/>
          <w:marBottom w:val="0"/>
          <w:divBdr>
            <w:top w:val="none" w:sz="0" w:space="0" w:color="auto"/>
            <w:left w:val="none" w:sz="0" w:space="0" w:color="auto"/>
            <w:bottom w:val="none" w:sz="0" w:space="0" w:color="auto"/>
            <w:right w:val="none" w:sz="0" w:space="0" w:color="auto"/>
          </w:divBdr>
        </w:div>
        <w:div w:id="351347522">
          <w:marLeft w:val="0"/>
          <w:marRight w:val="0"/>
          <w:marTop w:val="0"/>
          <w:marBottom w:val="0"/>
          <w:divBdr>
            <w:top w:val="none" w:sz="0" w:space="0" w:color="auto"/>
            <w:left w:val="none" w:sz="0" w:space="0" w:color="auto"/>
            <w:bottom w:val="none" w:sz="0" w:space="0" w:color="auto"/>
            <w:right w:val="none" w:sz="0" w:space="0" w:color="auto"/>
          </w:divBdr>
        </w:div>
        <w:div w:id="647830154">
          <w:marLeft w:val="0"/>
          <w:marRight w:val="0"/>
          <w:marTop w:val="0"/>
          <w:marBottom w:val="0"/>
          <w:divBdr>
            <w:top w:val="none" w:sz="0" w:space="0" w:color="auto"/>
            <w:left w:val="none" w:sz="0" w:space="0" w:color="auto"/>
            <w:bottom w:val="none" w:sz="0" w:space="0" w:color="auto"/>
            <w:right w:val="none" w:sz="0" w:space="0" w:color="auto"/>
          </w:divBdr>
        </w:div>
        <w:div w:id="578098403">
          <w:marLeft w:val="0"/>
          <w:marRight w:val="0"/>
          <w:marTop w:val="0"/>
          <w:marBottom w:val="0"/>
          <w:divBdr>
            <w:top w:val="none" w:sz="0" w:space="0" w:color="auto"/>
            <w:left w:val="none" w:sz="0" w:space="0" w:color="auto"/>
            <w:bottom w:val="none" w:sz="0" w:space="0" w:color="auto"/>
            <w:right w:val="none" w:sz="0" w:space="0" w:color="auto"/>
          </w:divBdr>
        </w:div>
        <w:div w:id="1501238819">
          <w:marLeft w:val="0"/>
          <w:marRight w:val="0"/>
          <w:marTop w:val="0"/>
          <w:marBottom w:val="0"/>
          <w:divBdr>
            <w:top w:val="none" w:sz="0" w:space="0" w:color="auto"/>
            <w:left w:val="none" w:sz="0" w:space="0" w:color="auto"/>
            <w:bottom w:val="none" w:sz="0" w:space="0" w:color="auto"/>
            <w:right w:val="none" w:sz="0" w:space="0" w:color="auto"/>
          </w:divBdr>
        </w:div>
        <w:div w:id="1200359738">
          <w:marLeft w:val="0"/>
          <w:marRight w:val="0"/>
          <w:marTop w:val="0"/>
          <w:marBottom w:val="0"/>
          <w:divBdr>
            <w:top w:val="none" w:sz="0" w:space="0" w:color="auto"/>
            <w:left w:val="none" w:sz="0" w:space="0" w:color="auto"/>
            <w:bottom w:val="none" w:sz="0" w:space="0" w:color="auto"/>
            <w:right w:val="none" w:sz="0" w:space="0" w:color="auto"/>
          </w:divBdr>
        </w:div>
        <w:div w:id="1956282123">
          <w:marLeft w:val="0"/>
          <w:marRight w:val="0"/>
          <w:marTop w:val="0"/>
          <w:marBottom w:val="0"/>
          <w:divBdr>
            <w:top w:val="none" w:sz="0" w:space="0" w:color="auto"/>
            <w:left w:val="none" w:sz="0" w:space="0" w:color="auto"/>
            <w:bottom w:val="none" w:sz="0" w:space="0" w:color="auto"/>
            <w:right w:val="none" w:sz="0" w:space="0" w:color="auto"/>
          </w:divBdr>
        </w:div>
        <w:div w:id="1677150055">
          <w:marLeft w:val="0"/>
          <w:marRight w:val="0"/>
          <w:marTop w:val="0"/>
          <w:marBottom w:val="0"/>
          <w:divBdr>
            <w:top w:val="none" w:sz="0" w:space="0" w:color="auto"/>
            <w:left w:val="none" w:sz="0" w:space="0" w:color="auto"/>
            <w:bottom w:val="none" w:sz="0" w:space="0" w:color="auto"/>
            <w:right w:val="none" w:sz="0" w:space="0" w:color="auto"/>
          </w:divBdr>
        </w:div>
        <w:div w:id="1515339806">
          <w:marLeft w:val="0"/>
          <w:marRight w:val="0"/>
          <w:marTop w:val="0"/>
          <w:marBottom w:val="0"/>
          <w:divBdr>
            <w:top w:val="none" w:sz="0" w:space="0" w:color="auto"/>
            <w:left w:val="none" w:sz="0" w:space="0" w:color="auto"/>
            <w:bottom w:val="none" w:sz="0" w:space="0" w:color="auto"/>
            <w:right w:val="none" w:sz="0" w:space="0" w:color="auto"/>
          </w:divBdr>
        </w:div>
        <w:div w:id="1312520769">
          <w:marLeft w:val="0"/>
          <w:marRight w:val="0"/>
          <w:marTop w:val="0"/>
          <w:marBottom w:val="0"/>
          <w:divBdr>
            <w:top w:val="none" w:sz="0" w:space="0" w:color="auto"/>
            <w:left w:val="none" w:sz="0" w:space="0" w:color="auto"/>
            <w:bottom w:val="none" w:sz="0" w:space="0" w:color="auto"/>
            <w:right w:val="none" w:sz="0" w:space="0" w:color="auto"/>
          </w:divBdr>
        </w:div>
        <w:div w:id="1188521259">
          <w:marLeft w:val="0"/>
          <w:marRight w:val="0"/>
          <w:marTop w:val="0"/>
          <w:marBottom w:val="0"/>
          <w:divBdr>
            <w:top w:val="none" w:sz="0" w:space="0" w:color="auto"/>
            <w:left w:val="none" w:sz="0" w:space="0" w:color="auto"/>
            <w:bottom w:val="none" w:sz="0" w:space="0" w:color="auto"/>
            <w:right w:val="none" w:sz="0" w:space="0" w:color="auto"/>
          </w:divBdr>
        </w:div>
        <w:div w:id="1365474238">
          <w:marLeft w:val="0"/>
          <w:marRight w:val="0"/>
          <w:marTop w:val="0"/>
          <w:marBottom w:val="0"/>
          <w:divBdr>
            <w:top w:val="none" w:sz="0" w:space="0" w:color="auto"/>
            <w:left w:val="none" w:sz="0" w:space="0" w:color="auto"/>
            <w:bottom w:val="none" w:sz="0" w:space="0" w:color="auto"/>
            <w:right w:val="none" w:sz="0" w:space="0" w:color="auto"/>
          </w:divBdr>
        </w:div>
        <w:div w:id="1641420308">
          <w:marLeft w:val="0"/>
          <w:marRight w:val="0"/>
          <w:marTop w:val="0"/>
          <w:marBottom w:val="0"/>
          <w:divBdr>
            <w:top w:val="none" w:sz="0" w:space="0" w:color="auto"/>
            <w:left w:val="none" w:sz="0" w:space="0" w:color="auto"/>
            <w:bottom w:val="none" w:sz="0" w:space="0" w:color="auto"/>
            <w:right w:val="none" w:sz="0" w:space="0" w:color="auto"/>
          </w:divBdr>
        </w:div>
        <w:div w:id="267858822">
          <w:marLeft w:val="0"/>
          <w:marRight w:val="0"/>
          <w:marTop w:val="0"/>
          <w:marBottom w:val="0"/>
          <w:divBdr>
            <w:top w:val="none" w:sz="0" w:space="0" w:color="auto"/>
            <w:left w:val="none" w:sz="0" w:space="0" w:color="auto"/>
            <w:bottom w:val="none" w:sz="0" w:space="0" w:color="auto"/>
            <w:right w:val="none" w:sz="0" w:space="0" w:color="auto"/>
          </w:divBdr>
        </w:div>
        <w:div w:id="1174148882">
          <w:marLeft w:val="0"/>
          <w:marRight w:val="0"/>
          <w:marTop w:val="0"/>
          <w:marBottom w:val="0"/>
          <w:divBdr>
            <w:top w:val="none" w:sz="0" w:space="0" w:color="auto"/>
            <w:left w:val="none" w:sz="0" w:space="0" w:color="auto"/>
            <w:bottom w:val="none" w:sz="0" w:space="0" w:color="auto"/>
            <w:right w:val="none" w:sz="0" w:space="0" w:color="auto"/>
          </w:divBdr>
        </w:div>
        <w:div w:id="488061633">
          <w:marLeft w:val="0"/>
          <w:marRight w:val="0"/>
          <w:marTop w:val="0"/>
          <w:marBottom w:val="0"/>
          <w:divBdr>
            <w:top w:val="none" w:sz="0" w:space="0" w:color="auto"/>
            <w:left w:val="none" w:sz="0" w:space="0" w:color="auto"/>
            <w:bottom w:val="none" w:sz="0" w:space="0" w:color="auto"/>
            <w:right w:val="none" w:sz="0" w:space="0" w:color="auto"/>
          </w:divBdr>
        </w:div>
        <w:div w:id="378869527">
          <w:marLeft w:val="0"/>
          <w:marRight w:val="0"/>
          <w:marTop w:val="0"/>
          <w:marBottom w:val="0"/>
          <w:divBdr>
            <w:top w:val="none" w:sz="0" w:space="0" w:color="auto"/>
            <w:left w:val="none" w:sz="0" w:space="0" w:color="auto"/>
            <w:bottom w:val="none" w:sz="0" w:space="0" w:color="auto"/>
            <w:right w:val="none" w:sz="0" w:space="0" w:color="auto"/>
          </w:divBdr>
        </w:div>
        <w:div w:id="1742093222">
          <w:marLeft w:val="0"/>
          <w:marRight w:val="0"/>
          <w:marTop w:val="0"/>
          <w:marBottom w:val="0"/>
          <w:divBdr>
            <w:top w:val="none" w:sz="0" w:space="0" w:color="auto"/>
            <w:left w:val="none" w:sz="0" w:space="0" w:color="auto"/>
            <w:bottom w:val="none" w:sz="0" w:space="0" w:color="auto"/>
            <w:right w:val="none" w:sz="0" w:space="0" w:color="auto"/>
          </w:divBdr>
        </w:div>
        <w:div w:id="1861510304">
          <w:marLeft w:val="0"/>
          <w:marRight w:val="0"/>
          <w:marTop w:val="0"/>
          <w:marBottom w:val="0"/>
          <w:divBdr>
            <w:top w:val="none" w:sz="0" w:space="0" w:color="auto"/>
            <w:left w:val="none" w:sz="0" w:space="0" w:color="auto"/>
            <w:bottom w:val="none" w:sz="0" w:space="0" w:color="auto"/>
            <w:right w:val="none" w:sz="0" w:space="0" w:color="auto"/>
          </w:divBdr>
        </w:div>
        <w:div w:id="1751585888">
          <w:marLeft w:val="0"/>
          <w:marRight w:val="0"/>
          <w:marTop w:val="0"/>
          <w:marBottom w:val="0"/>
          <w:divBdr>
            <w:top w:val="none" w:sz="0" w:space="0" w:color="auto"/>
            <w:left w:val="none" w:sz="0" w:space="0" w:color="auto"/>
            <w:bottom w:val="none" w:sz="0" w:space="0" w:color="auto"/>
            <w:right w:val="none" w:sz="0" w:space="0" w:color="auto"/>
          </w:divBdr>
        </w:div>
        <w:div w:id="1038314511">
          <w:marLeft w:val="0"/>
          <w:marRight w:val="0"/>
          <w:marTop w:val="0"/>
          <w:marBottom w:val="0"/>
          <w:divBdr>
            <w:top w:val="none" w:sz="0" w:space="0" w:color="auto"/>
            <w:left w:val="none" w:sz="0" w:space="0" w:color="auto"/>
            <w:bottom w:val="none" w:sz="0" w:space="0" w:color="auto"/>
            <w:right w:val="none" w:sz="0" w:space="0" w:color="auto"/>
          </w:divBdr>
        </w:div>
        <w:div w:id="340742838">
          <w:marLeft w:val="0"/>
          <w:marRight w:val="0"/>
          <w:marTop w:val="0"/>
          <w:marBottom w:val="0"/>
          <w:divBdr>
            <w:top w:val="none" w:sz="0" w:space="0" w:color="auto"/>
            <w:left w:val="none" w:sz="0" w:space="0" w:color="auto"/>
            <w:bottom w:val="none" w:sz="0" w:space="0" w:color="auto"/>
            <w:right w:val="none" w:sz="0" w:space="0" w:color="auto"/>
          </w:divBdr>
        </w:div>
        <w:div w:id="1106189909">
          <w:marLeft w:val="0"/>
          <w:marRight w:val="0"/>
          <w:marTop w:val="0"/>
          <w:marBottom w:val="0"/>
          <w:divBdr>
            <w:top w:val="none" w:sz="0" w:space="0" w:color="auto"/>
            <w:left w:val="none" w:sz="0" w:space="0" w:color="auto"/>
            <w:bottom w:val="none" w:sz="0" w:space="0" w:color="auto"/>
            <w:right w:val="none" w:sz="0" w:space="0" w:color="auto"/>
          </w:divBdr>
        </w:div>
        <w:div w:id="827786818">
          <w:marLeft w:val="0"/>
          <w:marRight w:val="0"/>
          <w:marTop w:val="0"/>
          <w:marBottom w:val="0"/>
          <w:divBdr>
            <w:top w:val="none" w:sz="0" w:space="0" w:color="auto"/>
            <w:left w:val="none" w:sz="0" w:space="0" w:color="auto"/>
            <w:bottom w:val="none" w:sz="0" w:space="0" w:color="auto"/>
            <w:right w:val="none" w:sz="0" w:space="0" w:color="auto"/>
          </w:divBdr>
        </w:div>
        <w:div w:id="397556875">
          <w:marLeft w:val="0"/>
          <w:marRight w:val="0"/>
          <w:marTop w:val="0"/>
          <w:marBottom w:val="0"/>
          <w:divBdr>
            <w:top w:val="none" w:sz="0" w:space="0" w:color="auto"/>
            <w:left w:val="none" w:sz="0" w:space="0" w:color="auto"/>
            <w:bottom w:val="none" w:sz="0" w:space="0" w:color="auto"/>
            <w:right w:val="none" w:sz="0" w:space="0" w:color="auto"/>
          </w:divBdr>
        </w:div>
        <w:div w:id="829323420">
          <w:marLeft w:val="0"/>
          <w:marRight w:val="0"/>
          <w:marTop w:val="0"/>
          <w:marBottom w:val="0"/>
          <w:divBdr>
            <w:top w:val="none" w:sz="0" w:space="0" w:color="auto"/>
            <w:left w:val="none" w:sz="0" w:space="0" w:color="auto"/>
            <w:bottom w:val="none" w:sz="0" w:space="0" w:color="auto"/>
            <w:right w:val="none" w:sz="0" w:space="0" w:color="auto"/>
          </w:divBdr>
        </w:div>
        <w:div w:id="581187912">
          <w:marLeft w:val="0"/>
          <w:marRight w:val="0"/>
          <w:marTop w:val="0"/>
          <w:marBottom w:val="0"/>
          <w:divBdr>
            <w:top w:val="none" w:sz="0" w:space="0" w:color="auto"/>
            <w:left w:val="none" w:sz="0" w:space="0" w:color="auto"/>
            <w:bottom w:val="none" w:sz="0" w:space="0" w:color="auto"/>
            <w:right w:val="none" w:sz="0" w:space="0" w:color="auto"/>
          </w:divBdr>
        </w:div>
        <w:div w:id="422604886">
          <w:marLeft w:val="0"/>
          <w:marRight w:val="0"/>
          <w:marTop w:val="0"/>
          <w:marBottom w:val="0"/>
          <w:divBdr>
            <w:top w:val="none" w:sz="0" w:space="0" w:color="auto"/>
            <w:left w:val="none" w:sz="0" w:space="0" w:color="auto"/>
            <w:bottom w:val="none" w:sz="0" w:space="0" w:color="auto"/>
            <w:right w:val="none" w:sz="0" w:space="0" w:color="auto"/>
          </w:divBdr>
        </w:div>
        <w:div w:id="811826735">
          <w:marLeft w:val="0"/>
          <w:marRight w:val="0"/>
          <w:marTop w:val="0"/>
          <w:marBottom w:val="0"/>
          <w:divBdr>
            <w:top w:val="none" w:sz="0" w:space="0" w:color="auto"/>
            <w:left w:val="none" w:sz="0" w:space="0" w:color="auto"/>
            <w:bottom w:val="none" w:sz="0" w:space="0" w:color="auto"/>
            <w:right w:val="none" w:sz="0" w:space="0" w:color="auto"/>
          </w:divBdr>
        </w:div>
        <w:div w:id="15423733">
          <w:marLeft w:val="0"/>
          <w:marRight w:val="0"/>
          <w:marTop w:val="0"/>
          <w:marBottom w:val="0"/>
          <w:divBdr>
            <w:top w:val="none" w:sz="0" w:space="0" w:color="auto"/>
            <w:left w:val="none" w:sz="0" w:space="0" w:color="auto"/>
            <w:bottom w:val="none" w:sz="0" w:space="0" w:color="auto"/>
            <w:right w:val="none" w:sz="0" w:space="0" w:color="auto"/>
          </w:divBdr>
        </w:div>
        <w:div w:id="1223982290">
          <w:marLeft w:val="0"/>
          <w:marRight w:val="0"/>
          <w:marTop w:val="0"/>
          <w:marBottom w:val="0"/>
          <w:divBdr>
            <w:top w:val="none" w:sz="0" w:space="0" w:color="auto"/>
            <w:left w:val="none" w:sz="0" w:space="0" w:color="auto"/>
            <w:bottom w:val="none" w:sz="0" w:space="0" w:color="auto"/>
            <w:right w:val="none" w:sz="0" w:space="0" w:color="auto"/>
          </w:divBdr>
        </w:div>
        <w:div w:id="630598417">
          <w:marLeft w:val="0"/>
          <w:marRight w:val="0"/>
          <w:marTop w:val="0"/>
          <w:marBottom w:val="0"/>
          <w:divBdr>
            <w:top w:val="none" w:sz="0" w:space="0" w:color="auto"/>
            <w:left w:val="none" w:sz="0" w:space="0" w:color="auto"/>
            <w:bottom w:val="none" w:sz="0" w:space="0" w:color="auto"/>
            <w:right w:val="none" w:sz="0" w:space="0" w:color="auto"/>
          </w:divBdr>
        </w:div>
        <w:div w:id="1083840421">
          <w:marLeft w:val="0"/>
          <w:marRight w:val="0"/>
          <w:marTop w:val="0"/>
          <w:marBottom w:val="0"/>
          <w:divBdr>
            <w:top w:val="none" w:sz="0" w:space="0" w:color="auto"/>
            <w:left w:val="none" w:sz="0" w:space="0" w:color="auto"/>
            <w:bottom w:val="none" w:sz="0" w:space="0" w:color="auto"/>
            <w:right w:val="none" w:sz="0" w:space="0" w:color="auto"/>
          </w:divBdr>
        </w:div>
        <w:div w:id="864559126">
          <w:marLeft w:val="0"/>
          <w:marRight w:val="0"/>
          <w:marTop w:val="0"/>
          <w:marBottom w:val="0"/>
          <w:divBdr>
            <w:top w:val="none" w:sz="0" w:space="0" w:color="auto"/>
            <w:left w:val="none" w:sz="0" w:space="0" w:color="auto"/>
            <w:bottom w:val="none" w:sz="0" w:space="0" w:color="auto"/>
            <w:right w:val="none" w:sz="0" w:space="0" w:color="auto"/>
          </w:divBdr>
        </w:div>
        <w:div w:id="245648474">
          <w:marLeft w:val="0"/>
          <w:marRight w:val="0"/>
          <w:marTop w:val="0"/>
          <w:marBottom w:val="0"/>
          <w:divBdr>
            <w:top w:val="none" w:sz="0" w:space="0" w:color="auto"/>
            <w:left w:val="none" w:sz="0" w:space="0" w:color="auto"/>
            <w:bottom w:val="none" w:sz="0" w:space="0" w:color="auto"/>
            <w:right w:val="none" w:sz="0" w:space="0" w:color="auto"/>
          </w:divBdr>
        </w:div>
        <w:div w:id="1241059320">
          <w:marLeft w:val="0"/>
          <w:marRight w:val="0"/>
          <w:marTop w:val="0"/>
          <w:marBottom w:val="0"/>
          <w:divBdr>
            <w:top w:val="none" w:sz="0" w:space="0" w:color="auto"/>
            <w:left w:val="none" w:sz="0" w:space="0" w:color="auto"/>
            <w:bottom w:val="none" w:sz="0" w:space="0" w:color="auto"/>
            <w:right w:val="none" w:sz="0" w:space="0" w:color="auto"/>
          </w:divBdr>
        </w:div>
        <w:div w:id="561675226">
          <w:marLeft w:val="0"/>
          <w:marRight w:val="0"/>
          <w:marTop w:val="0"/>
          <w:marBottom w:val="0"/>
          <w:divBdr>
            <w:top w:val="none" w:sz="0" w:space="0" w:color="auto"/>
            <w:left w:val="none" w:sz="0" w:space="0" w:color="auto"/>
            <w:bottom w:val="none" w:sz="0" w:space="0" w:color="auto"/>
            <w:right w:val="none" w:sz="0" w:space="0" w:color="auto"/>
          </w:divBdr>
        </w:div>
        <w:div w:id="2097171566">
          <w:marLeft w:val="0"/>
          <w:marRight w:val="0"/>
          <w:marTop w:val="0"/>
          <w:marBottom w:val="0"/>
          <w:divBdr>
            <w:top w:val="none" w:sz="0" w:space="0" w:color="auto"/>
            <w:left w:val="none" w:sz="0" w:space="0" w:color="auto"/>
            <w:bottom w:val="none" w:sz="0" w:space="0" w:color="auto"/>
            <w:right w:val="none" w:sz="0" w:space="0" w:color="auto"/>
          </w:divBdr>
        </w:div>
        <w:div w:id="779423071">
          <w:marLeft w:val="0"/>
          <w:marRight w:val="0"/>
          <w:marTop w:val="0"/>
          <w:marBottom w:val="0"/>
          <w:divBdr>
            <w:top w:val="none" w:sz="0" w:space="0" w:color="auto"/>
            <w:left w:val="none" w:sz="0" w:space="0" w:color="auto"/>
            <w:bottom w:val="none" w:sz="0" w:space="0" w:color="auto"/>
            <w:right w:val="none" w:sz="0" w:space="0" w:color="auto"/>
          </w:divBdr>
        </w:div>
        <w:div w:id="144125495">
          <w:marLeft w:val="0"/>
          <w:marRight w:val="0"/>
          <w:marTop w:val="0"/>
          <w:marBottom w:val="0"/>
          <w:divBdr>
            <w:top w:val="none" w:sz="0" w:space="0" w:color="auto"/>
            <w:left w:val="none" w:sz="0" w:space="0" w:color="auto"/>
            <w:bottom w:val="none" w:sz="0" w:space="0" w:color="auto"/>
            <w:right w:val="none" w:sz="0" w:space="0" w:color="auto"/>
          </w:divBdr>
        </w:div>
        <w:div w:id="30499863">
          <w:marLeft w:val="0"/>
          <w:marRight w:val="0"/>
          <w:marTop w:val="0"/>
          <w:marBottom w:val="0"/>
          <w:divBdr>
            <w:top w:val="none" w:sz="0" w:space="0" w:color="auto"/>
            <w:left w:val="none" w:sz="0" w:space="0" w:color="auto"/>
            <w:bottom w:val="none" w:sz="0" w:space="0" w:color="auto"/>
            <w:right w:val="none" w:sz="0" w:space="0" w:color="auto"/>
          </w:divBdr>
        </w:div>
        <w:div w:id="1621379052">
          <w:marLeft w:val="0"/>
          <w:marRight w:val="0"/>
          <w:marTop w:val="0"/>
          <w:marBottom w:val="0"/>
          <w:divBdr>
            <w:top w:val="none" w:sz="0" w:space="0" w:color="auto"/>
            <w:left w:val="none" w:sz="0" w:space="0" w:color="auto"/>
            <w:bottom w:val="none" w:sz="0" w:space="0" w:color="auto"/>
            <w:right w:val="none" w:sz="0" w:space="0" w:color="auto"/>
          </w:divBdr>
        </w:div>
        <w:div w:id="924991979">
          <w:marLeft w:val="0"/>
          <w:marRight w:val="0"/>
          <w:marTop w:val="0"/>
          <w:marBottom w:val="0"/>
          <w:divBdr>
            <w:top w:val="none" w:sz="0" w:space="0" w:color="auto"/>
            <w:left w:val="none" w:sz="0" w:space="0" w:color="auto"/>
            <w:bottom w:val="none" w:sz="0" w:space="0" w:color="auto"/>
            <w:right w:val="none" w:sz="0" w:space="0" w:color="auto"/>
          </w:divBdr>
        </w:div>
        <w:div w:id="2100129621">
          <w:marLeft w:val="0"/>
          <w:marRight w:val="0"/>
          <w:marTop w:val="0"/>
          <w:marBottom w:val="0"/>
          <w:divBdr>
            <w:top w:val="none" w:sz="0" w:space="0" w:color="auto"/>
            <w:left w:val="none" w:sz="0" w:space="0" w:color="auto"/>
            <w:bottom w:val="none" w:sz="0" w:space="0" w:color="auto"/>
            <w:right w:val="none" w:sz="0" w:space="0" w:color="auto"/>
          </w:divBdr>
        </w:div>
        <w:div w:id="872576314">
          <w:marLeft w:val="0"/>
          <w:marRight w:val="0"/>
          <w:marTop w:val="0"/>
          <w:marBottom w:val="0"/>
          <w:divBdr>
            <w:top w:val="none" w:sz="0" w:space="0" w:color="auto"/>
            <w:left w:val="none" w:sz="0" w:space="0" w:color="auto"/>
            <w:bottom w:val="none" w:sz="0" w:space="0" w:color="auto"/>
            <w:right w:val="none" w:sz="0" w:space="0" w:color="auto"/>
          </w:divBdr>
        </w:div>
        <w:div w:id="1316492189">
          <w:marLeft w:val="0"/>
          <w:marRight w:val="0"/>
          <w:marTop w:val="0"/>
          <w:marBottom w:val="0"/>
          <w:divBdr>
            <w:top w:val="none" w:sz="0" w:space="0" w:color="auto"/>
            <w:left w:val="none" w:sz="0" w:space="0" w:color="auto"/>
            <w:bottom w:val="none" w:sz="0" w:space="0" w:color="auto"/>
            <w:right w:val="none" w:sz="0" w:space="0" w:color="auto"/>
          </w:divBdr>
        </w:div>
        <w:div w:id="163281730">
          <w:marLeft w:val="0"/>
          <w:marRight w:val="0"/>
          <w:marTop w:val="0"/>
          <w:marBottom w:val="0"/>
          <w:divBdr>
            <w:top w:val="none" w:sz="0" w:space="0" w:color="auto"/>
            <w:left w:val="none" w:sz="0" w:space="0" w:color="auto"/>
            <w:bottom w:val="none" w:sz="0" w:space="0" w:color="auto"/>
            <w:right w:val="none" w:sz="0" w:space="0" w:color="auto"/>
          </w:divBdr>
        </w:div>
        <w:div w:id="766734731">
          <w:marLeft w:val="0"/>
          <w:marRight w:val="0"/>
          <w:marTop w:val="0"/>
          <w:marBottom w:val="0"/>
          <w:divBdr>
            <w:top w:val="none" w:sz="0" w:space="0" w:color="auto"/>
            <w:left w:val="none" w:sz="0" w:space="0" w:color="auto"/>
            <w:bottom w:val="none" w:sz="0" w:space="0" w:color="auto"/>
            <w:right w:val="none" w:sz="0" w:space="0" w:color="auto"/>
          </w:divBdr>
        </w:div>
        <w:div w:id="303044680">
          <w:marLeft w:val="0"/>
          <w:marRight w:val="0"/>
          <w:marTop w:val="0"/>
          <w:marBottom w:val="0"/>
          <w:divBdr>
            <w:top w:val="none" w:sz="0" w:space="0" w:color="auto"/>
            <w:left w:val="none" w:sz="0" w:space="0" w:color="auto"/>
            <w:bottom w:val="none" w:sz="0" w:space="0" w:color="auto"/>
            <w:right w:val="none" w:sz="0" w:space="0" w:color="auto"/>
          </w:divBdr>
        </w:div>
        <w:div w:id="395128133">
          <w:marLeft w:val="0"/>
          <w:marRight w:val="0"/>
          <w:marTop w:val="0"/>
          <w:marBottom w:val="0"/>
          <w:divBdr>
            <w:top w:val="none" w:sz="0" w:space="0" w:color="auto"/>
            <w:left w:val="none" w:sz="0" w:space="0" w:color="auto"/>
            <w:bottom w:val="none" w:sz="0" w:space="0" w:color="auto"/>
            <w:right w:val="none" w:sz="0" w:space="0" w:color="auto"/>
          </w:divBdr>
        </w:div>
        <w:div w:id="1253466601">
          <w:marLeft w:val="0"/>
          <w:marRight w:val="0"/>
          <w:marTop w:val="0"/>
          <w:marBottom w:val="0"/>
          <w:divBdr>
            <w:top w:val="none" w:sz="0" w:space="0" w:color="auto"/>
            <w:left w:val="none" w:sz="0" w:space="0" w:color="auto"/>
            <w:bottom w:val="none" w:sz="0" w:space="0" w:color="auto"/>
            <w:right w:val="none" w:sz="0" w:space="0" w:color="auto"/>
          </w:divBdr>
        </w:div>
      </w:divsChild>
    </w:div>
    <w:div w:id="1591352243">
      <w:bodyDiv w:val="1"/>
      <w:marLeft w:val="0"/>
      <w:marRight w:val="0"/>
      <w:marTop w:val="0"/>
      <w:marBottom w:val="0"/>
      <w:divBdr>
        <w:top w:val="none" w:sz="0" w:space="0" w:color="auto"/>
        <w:left w:val="none" w:sz="0" w:space="0" w:color="auto"/>
        <w:bottom w:val="none" w:sz="0" w:space="0" w:color="auto"/>
        <w:right w:val="none" w:sz="0" w:space="0" w:color="auto"/>
      </w:divBdr>
    </w:div>
    <w:div w:id="1604990565">
      <w:bodyDiv w:val="1"/>
      <w:marLeft w:val="0"/>
      <w:marRight w:val="0"/>
      <w:marTop w:val="0"/>
      <w:marBottom w:val="0"/>
      <w:divBdr>
        <w:top w:val="none" w:sz="0" w:space="0" w:color="auto"/>
        <w:left w:val="none" w:sz="0" w:space="0" w:color="auto"/>
        <w:bottom w:val="none" w:sz="0" w:space="0" w:color="auto"/>
        <w:right w:val="none" w:sz="0" w:space="0" w:color="auto"/>
      </w:divBdr>
      <w:divsChild>
        <w:div w:id="938180436">
          <w:marLeft w:val="0"/>
          <w:marRight w:val="0"/>
          <w:marTop w:val="0"/>
          <w:marBottom w:val="0"/>
          <w:divBdr>
            <w:top w:val="none" w:sz="0" w:space="0" w:color="auto"/>
            <w:left w:val="none" w:sz="0" w:space="0" w:color="auto"/>
            <w:bottom w:val="none" w:sz="0" w:space="0" w:color="auto"/>
            <w:right w:val="none" w:sz="0" w:space="0" w:color="auto"/>
          </w:divBdr>
          <w:divsChild>
            <w:div w:id="90007457">
              <w:marLeft w:val="0"/>
              <w:marRight w:val="0"/>
              <w:marTop w:val="150"/>
              <w:marBottom w:val="0"/>
              <w:divBdr>
                <w:top w:val="none" w:sz="0" w:space="0" w:color="auto"/>
                <w:left w:val="none" w:sz="0" w:space="0" w:color="auto"/>
                <w:bottom w:val="none" w:sz="0" w:space="0" w:color="auto"/>
                <w:right w:val="none" w:sz="0" w:space="0" w:color="auto"/>
              </w:divBdr>
              <w:divsChild>
                <w:div w:id="1745911508">
                  <w:marLeft w:val="0"/>
                  <w:marRight w:val="0"/>
                  <w:marTop w:val="0"/>
                  <w:marBottom w:val="0"/>
                  <w:divBdr>
                    <w:top w:val="none" w:sz="0" w:space="0" w:color="auto"/>
                    <w:left w:val="none" w:sz="0" w:space="0" w:color="auto"/>
                    <w:bottom w:val="none" w:sz="0" w:space="0" w:color="auto"/>
                    <w:right w:val="none" w:sz="0" w:space="0" w:color="auto"/>
                  </w:divBdr>
                  <w:divsChild>
                    <w:div w:id="988559617">
                      <w:marLeft w:val="0"/>
                      <w:marRight w:val="0"/>
                      <w:marTop w:val="0"/>
                      <w:marBottom w:val="0"/>
                      <w:divBdr>
                        <w:top w:val="none" w:sz="0" w:space="0" w:color="auto"/>
                        <w:left w:val="none" w:sz="0" w:space="0" w:color="auto"/>
                        <w:bottom w:val="none" w:sz="0" w:space="0" w:color="auto"/>
                        <w:right w:val="none" w:sz="0" w:space="0" w:color="auto"/>
                      </w:divBdr>
                    </w:div>
                  </w:divsChild>
                </w:div>
                <w:div w:id="1580867453">
                  <w:marLeft w:val="0"/>
                  <w:marRight w:val="0"/>
                  <w:marTop w:val="0"/>
                  <w:marBottom w:val="0"/>
                  <w:divBdr>
                    <w:top w:val="none" w:sz="0" w:space="0" w:color="auto"/>
                    <w:left w:val="none" w:sz="0" w:space="0" w:color="auto"/>
                    <w:bottom w:val="none" w:sz="0" w:space="0" w:color="auto"/>
                    <w:right w:val="none" w:sz="0" w:space="0" w:color="auto"/>
                  </w:divBdr>
                  <w:divsChild>
                    <w:div w:id="1707830425">
                      <w:marLeft w:val="0"/>
                      <w:marRight w:val="0"/>
                      <w:marTop w:val="0"/>
                      <w:marBottom w:val="0"/>
                      <w:divBdr>
                        <w:top w:val="none" w:sz="0" w:space="0" w:color="auto"/>
                        <w:left w:val="none" w:sz="0" w:space="0" w:color="auto"/>
                        <w:bottom w:val="none" w:sz="0" w:space="0" w:color="auto"/>
                        <w:right w:val="none" w:sz="0" w:space="0" w:color="auto"/>
                      </w:divBdr>
                      <w:divsChild>
                        <w:div w:id="111597653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3582491">
      <w:bodyDiv w:val="1"/>
      <w:marLeft w:val="0"/>
      <w:marRight w:val="0"/>
      <w:marTop w:val="0"/>
      <w:marBottom w:val="0"/>
      <w:divBdr>
        <w:top w:val="none" w:sz="0" w:space="0" w:color="auto"/>
        <w:left w:val="none" w:sz="0" w:space="0" w:color="auto"/>
        <w:bottom w:val="none" w:sz="0" w:space="0" w:color="auto"/>
        <w:right w:val="none" w:sz="0" w:space="0" w:color="auto"/>
      </w:divBdr>
    </w:div>
    <w:div w:id="1812403155">
      <w:bodyDiv w:val="1"/>
      <w:marLeft w:val="0"/>
      <w:marRight w:val="0"/>
      <w:marTop w:val="0"/>
      <w:marBottom w:val="0"/>
      <w:divBdr>
        <w:top w:val="none" w:sz="0" w:space="0" w:color="auto"/>
        <w:left w:val="none" w:sz="0" w:space="0" w:color="auto"/>
        <w:bottom w:val="none" w:sz="0" w:space="0" w:color="auto"/>
        <w:right w:val="none" w:sz="0" w:space="0" w:color="auto"/>
      </w:divBdr>
    </w:div>
    <w:div w:id="1837069484">
      <w:bodyDiv w:val="1"/>
      <w:marLeft w:val="0"/>
      <w:marRight w:val="0"/>
      <w:marTop w:val="0"/>
      <w:marBottom w:val="0"/>
      <w:divBdr>
        <w:top w:val="none" w:sz="0" w:space="0" w:color="auto"/>
        <w:left w:val="none" w:sz="0" w:space="0" w:color="auto"/>
        <w:bottom w:val="none" w:sz="0" w:space="0" w:color="auto"/>
        <w:right w:val="none" w:sz="0" w:space="0" w:color="auto"/>
      </w:divBdr>
    </w:div>
    <w:div w:id="1894343113">
      <w:bodyDiv w:val="1"/>
      <w:marLeft w:val="0"/>
      <w:marRight w:val="0"/>
      <w:marTop w:val="0"/>
      <w:marBottom w:val="0"/>
      <w:divBdr>
        <w:top w:val="none" w:sz="0" w:space="0" w:color="auto"/>
        <w:left w:val="none" w:sz="0" w:space="0" w:color="auto"/>
        <w:bottom w:val="none" w:sz="0" w:space="0" w:color="auto"/>
        <w:right w:val="none" w:sz="0" w:space="0" w:color="auto"/>
      </w:divBdr>
    </w:div>
    <w:div w:id="1906452893">
      <w:bodyDiv w:val="1"/>
      <w:marLeft w:val="0"/>
      <w:marRight w:val="0"/>
      <w:marTop w:val="0"/>
      <w:marBottom w:val="0"/>
      <w:divBdr>
        <w:top w:val="none" w:sz="0" w:space="0" w:color="auto"/>
        <w:left w:val="none" w:sz="0" w:space="0" w:color="auto"/>
        <w:bottom w:val="none" w:sz="0" w:space="0" w:color="auto"/>
        <w:right w:val="none" w:sz="0" w:space="0" w:color="auto"/>
      </w:divBdr>
    </w:div>
    <w:div w:id="2064408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dx.doi.org/10.21515/1990-4665-204-035"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ej.kubagro.ru/2024/10/pdf/3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232</TotalTime>
  <Pages>7</Pages>
  <Words>2118</Words>
  <Characters>12073</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Zinurov Vadim</dc:creator>
  <cp:keywords/>
  <dc:description/>
  <cp:lastModifiedBy>Microsoft Office User</cp:lastModifiedBy>
  <cp:revision>23</cp:revision>
  <dcterms:created xsi:type="dcterms:W3CDTF">2024-10-31T15:18:00Z</dcterms:created>
  <dcterms:modified xsi:type="dcterms:W3CDTF">2025-01-11T22:35:00Z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(#E1)</vt:lpwstr>
  </property>
  <property fmtid="{D5CDD505-2E9C-101B-9397-08002B2CF9AE}" pid="4" name="MTEquationSection">
    <vt:lpwstr>1</vt:lpwstr>
  </property>
</Properties>
</file>