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3F3C54" w:rsidRPr="00C20E21" w14:paraId="6FBCE4B2" w14:textId="77777777" w:rsidTr="00F1626B">
        <w:trPr>
          <w:trHeight w:val="274"/>
        </w:trPr>
        <w:tc>
          <w:tcPr>
            <w:tcW w:w="4530" w:type="dxa"/>
          </w:tcPr>
          <w:p w14:paraId="195E6202" w14:textId="631A4B9E" w:rsidR="003F3C54" w:rsidRPr="00254CDC" w:rsidRDefault="003F3C54" w:rsidP="00156AB3">
            <w:pPr>
              <w:jc w:val="left"/>
            </w:pPr>
            <w:r w:rsidRPr="00254CDC">
              <w:fldChar w:fldCharType="begin"/>
            </w:r>
            <w:r w:rsidRPr="00254CDC">
              <w:instrText xml:space="preserve"> MACROBUTTON MTEditEquationSection2 </w:instrText>
            </w:r>
            <w:r w:rsidRPr="00254CDC">
              <w:rPr>
                <w:rStyle w:val="MTEquationSection"/>
              </w:rPr>
              <w:instrText>Equation Chapter 1 Section 1</w:instrText>
            </w:r>
            <w:r w:rsidRPr="00254CDC">
              <w:fldChar w:fldCharType="begin"/>
            </w:r>
            <w:r w:rsidRPr="00254CDC">
              <w:instrText xml:space="preserve"> SEQ MTEqn \r \h \* MERGEFORMAT </w:instrText>
            </w:r>
            <w:r w:rsidRPr="00254CDC">
              <w:fldChar w:fldCharType="end"/>
            </w:r>
            <w:r w:rsidRPr="00254CDC">
              <w:fldChar w:fldCharType="begin"/>
            </w:r>
            <w:r w:rsidRPr="00254CDC">
              <w:instrText xml:space="preserve"> SEQ MTSec \r 1 \h \* MERGEFORMAT </w:instrText>
            </w:r>
            <w:r w:rsidRPr="00254CDC">
              <w:fldChar w:fldCharType="end"/>
            </w:r>
            <w:r w:rsidRPr="00254CDC">
              <w:fldChar w:fldCharType="begin"/>
            </w:r>
            <w:r w:rsidRPr="00254CDC">
              <w:instrText xml:space="preserve"> SEQ MTChap \r 1 \h \* MERGEFORMAT </w:instrText>
            </w:r>
            <w:r w:rsidRPr="00254CDC">
              <w:fldChar w:fldCharType="end"/>
            </w:r>
            <w:r w:rsidRPr="00254CDC">
              <w:fldChar w:fldCharType="end"/>
            </w:r>
            <w:r w:rsidR="00E14272" w:rsidRPr="00254CDC">
              <w:t>УДК 66.021.3/4</w:t>
            </w:r>
          </w:p>
          <w:p w14:paraId="54E2B626" w14:textId="77777777" w:rsidR="003F3C54" w:rsidRPr="00254CDC" w:rsidRDefault="003F3C54" w:rsidP="00156AB3">
            <w:pPr>
              <w:jc w:val="left"/>
            </w:pPr>
          </w:p>
          <w:p w14:paraId="1872BE54" w14:textId="0C66450D" w:rsidR="003F3C54" w:rsidRPr="00254CDC" w:rsidRDefault="003F3C54" w:rsidP="00156AB3">
            <w:pPr>
              <w:jc w:val="left"/>
            </w:pPr>
            <w:r w:rsidRPr="00254CDC">
              <w:t xml:space="preserve">4.3.1. Технологии, машины и оборудование для агропромышленного комплекса (технические науки, </w:t>
            </w:r>
            <w:r w:rsidR="00AC53F4" w:rsidRPr="00254CDC">
              <w:t>сельскохозяйственные</w:t>
            </w:r>
            <w:r w:rsidRPr="00254CDC">
              <w:t xml:space="preserve"> науки)</w:t>
            </w:r>
          </w:p>
          <w:p w14:paraId="04FC4CEC" w14:textId="77777777" w:rsidR="003F3C54" w:rsidRPr="00254CDC" w:rsidRDefault="003F3C54" w:rsidP="00156AB3">
            <w:pPr>
              <w:jc w:val="left"/>
            </w:pPr>
          </w:p>
          <w:p w14:paraId="5E1FBA3F" w14:textId="1BF977BE" w:rsidR="003F3C54" w:rsidRPr="00254CDC" w:rsidRDefault="00707108" w:rsidP="00156AB3">
            <w:pPr>
              <w:jc w:val="left"/>
              <w:rPr>
                <w:b/>
              </w:rPr>
            </w:pPr>
            <w:r w:rsidRPr="00254CDC">
              <w:rPr>
                <w:b/>
              </w:rPr>
              <w:t>ЧИСЛЕННОЕ ИССЛЕДОВАНИЕ СЕПАРАЦИОННОЙ ЭФФЕКТИВНОСТИ ВИХРЕВОГО КОНТАКТНОГО УСТРОЙСТВА</w:t>
            </w:r>
          </w:p>
          <w:p w14:paraId="0238EBCA" w14:textId="77777777" w:rsidR="003F3C54" w:rsidRPr="00254CDC" w:rsidRDefault="003F3C54" w:rsidP="00156AB3">
            <w:pPr>
              <w:jc w:val="left"/>
            </w:pPr>
          </w:p>
          <w:p w14:paraId="43C81AC0" w14:textId="6111D401" w:rsidR="003F3C54" w:rsidRPr="00254CDC" w:rsidRDefault="00D521BA" w:rsidP="00156AB3">
            <w:pPr>
              <w:jc w:val="left"/>
            </w:pPr>
            <w:r w:rsidRPr="00254CDC">
              <w:t>Санников Илья Викторович</w:t>
            </w:r>
          </w:p>
          <w:p w14:paraId="6EB718A1" w14:textId="23DB2BCC" w:rsidR="003F3C54" w:rsidRPr="00254CDC" w:rsidRDefault="00AC53F4" w:rsidP="00156AB3">
            <w:pPr>
              <w:jc w:val="left"/>
            </w:pPr>
            <w:r>
              <w:t>а</w:t>
            </w:r>
            <w:r w:rsidR="003F3C54" w:rsidRPr="00254CDC">
              <w:t>спирант</w:t>
            </w:r>
          </w:p>
          <w:p w14:paraId="5C60A431" w14:textId="6733FBEC" w:rsidR="00D521BA" w:rsidRPr="00254CDC" w:rsidRDefault="00D521BA" w:rsidP="00D521BA">
            <w:pPr>
              <w:jc w:val="left"/>
            </w:pPr>
            <w:r w:rsidRPr="00254CDC">
              <w:t>SPIN – код автора: 5849-9479</w:t>
            </w:r>
          </w:p>
          <w:p w14:paraId="7C11B927" w14:textId="4777CEA9" w:rsidR="003F3C54" w:rsidRPr="00254CDC" w:rsidRDefault="00104C02" w:rsidP="00156AB3">
            <w:pPr>
              <w:jc w:val="left"/>
              <w:rPr>
                <w:i/>
                <w:iCs/>
              </w:rPr>
            </w:pPr>
            <w:r w:rsidRPr="00254CDC">
              <w:rPr>
                <w:i/>
                <w:iCs/>
              </w:rPr>
              <w:t>Нижнекамский химико-технологический институт (филиал) ФГБОУ ВО «КНИТУ», Нижнекамск, Россия</w:t>
            </w:r>
          </w:p>
          <w:p w14:paraId="4D22E1C3" w14:textId="77777777" w:rsidR="00256D29" w:rsidRPr="00254CDC" w:rsidRDefault="00256D29" w:rsidP="00256D29">
            <w:pPr>
              <w:jc w:val="left"/>
            </w:pPr>
          </w:p>
          <w:p w14:paraId="3E1E95E4" w14:textId="1323528F" w:rsidR="00256D29" w:rsidRPr="00254CDC" w:rsidRDefault="00256D29" w:rsidP="00256D29">
            <w:pPr>
              <w:jc w:val="left"/>
            </w:pPr>
            <w:proofErr w:type="spellStart"/>
            <w:r w:rsidRPr="00254CDC">
              <w:t>Мадышев</w:t>
            </w:r>
            <w:proofErr w:type="spellEnd"/>
            <w:r w:rsidRPr="00254CDC">
              <w:t xml:space="preserve"> </w:t>
            </w:r>
            <w:proofErr w:type="spellStart"/>
            <w:r w:rsidRPr="00254CDC">
              <w:t>Ильнур</w:t>
            </w:r>
            <w:proofErr w:type="spellEnd"/>
            <w:r w:rsidRPr="00254CDC">
              <w:t xml:space="preserve"> </w:t>
            </w:r>
            <w:proofErr w:type="spellStart"/>
            <w:r w:rsidRPr="00254CDC">
              <w:t>Наилович</w:t>
            </w:r>
            <w:proofErr w:type="spellEnd"/>
          </w:p>
          <w:p w14:paraId="36691BC7" w14:textId="77777777" w:rsidR="00256D29" w:rsidRPr="00254CDC" w:rsidRDefault="00256D29" w:rsidP="00256D29">
            <w:pPr>
              <w:jc w:val="left"/>
            </w:pPr>
            <w:r w:rsidRPr="00254CDC">
              <w:t xml:space="preserve">Канд. </w:t>
            </w:r>
            <w:proofErr w:type="spellStart"/>
            <w:r w:rsidRPr="00254CDC">
              <w:t>техн</w:t>
            </w:r>
            <w:proofErr w:type="spellEnd"/>
            <w:r w:rsidRPr="00254CDC">
              <w:t>. наук, доцент</w:t>
            </w:r>
          </w:p>
          <w:p w14:paraId="795B73DC" w14:textId="77777777" w:rsidR="00256D29" w:rsidRPr="00254CDC" w:rsidRDefault="00256D29" w:rsidP="00256D29">
            <w:pPr>
              <w:jc w:val="left"/>
            </w:pPr>
            <w:r w:rsidRPr="00254CDC">
              <w:t>SPIN – код автора: 9697-9220</w:t>
            </w:r>
          </w:p>
          <w:p w14:paraId="4478C591" w14:textId="77777777" w:rsidR="00256D29" w:rsidRPr="00254CDC" w:rsidRDefault="00256D29" w:rsidP="00256D29">
            <w:pPr>
              <w:jc w:val="left"/>
              <w:rPr>
                <w:i/>
                <w:iCs/>
              </w:rPr>
            </w:pPr>
            <w:r w:rsidRPr="00254CDC">
              <w:rPr>
                <w:i/>
                <w:iCs/>
              </w:rPr>
              <w:t>Нижнекамский химико-технологический институт (филиал) ФГБОУ ВО «КНИТУ», Нижнекамск, Россия</w:t>
            </w:r>
          </w:p>
          <w:p w14:paraId="6840353F" w14:textId="77777777" w:rsidR="00256D29" w:rsidRPr="00254CDC" w:rsidRDefault="00256D29" w:rsidP="00256D29">
            <w:pPr>
              <w:jc w:val="left"/>
            </w:pPr>
          </w:p>
          <w:p w14:paraId="4C659747" w14:textId="77777777" w:rsidR="00C93CF6" w:rsidRPr="00254CDC" w:rsidRDefault="00C93CF6" w:rsidP="00D521BA">
            <w:pPr>
              <w:jc w:val="left"/>
            </w:pPr>
            <w:r w:rsidRPr="00254CDC">
              <w:t>Тихонова Диана Михайловна</w:t>
            </w:r>
          </w:p>
          <w:p w14:paraId="16978CE4" w14:textId="71041F20" w:rsidR="00D521BA" w:rsidRPr="00254CDC" w:rsidRDefault="00AC53F4" w:rsidP="00D521BA">
            <w:pPr>
              <w:jc w:val="left"/>
            </w:pPr>
            <w:r>
              <w:t>с</w:t>
            </w:r>
            <w:r w:rsidR="00D521BA" w:rsidRPr="00254CDC">
              <w:t>тудент</w:t>
            </w:r>
          </w:p>
          <w:p w14:paraId="4DAE0EA6" w14:textId="77777777" w:rsidR="00104C02" w:rsidRPr="00254CDC" w:rsidRDefault="00104C02" w:rsidP="00104C02">
            <w:pPr>
              <w:jc w:val="left"/>
              <w:rPr>
                <w:i/>
                <w:iCs/>
              </w:rPr>
            </w:pPr>
            <w:r w:rsidRPr="00254CDC">
              <w:rPr>
                <w:i/>
                <w:iCs/>
              </w:rPr>
              <w:t>Нижнекамский химико-технологический институт (филиал) ФГБОУ ВО «КНИТУ», Нижнекамск, Россия</w:t>
            </w:r>
          </w:p>
          <w:p w14:paraId="43ECB496" w14:textId="77777777" w:rsidR="00D521BA" w:rsidRPr="00254CDC" w:rsidRDefault="00D521BA" w:rsidP="00156AB3">
            <w:pPr>
              <w:jc w:val="left"/>
            </w:pPr>
          </w:p>
          <w:p w14:paraId="5D6CFD01" w14:textId="462B13C6" w:rsidR="003F3C54" w:rsidRPr="00254CDC" w:rsidRDefault="00156AB3" w:rsidP="0010249B">
            <w:pPr>
              <w:jc w:val="left"/>
            </w:pPr>
            <w:r w:rsidRPr="00254CDC">
              <w:t>Производство этилового спирта</w:t>
            </w:r>
            <w:r w:rsidR="00152A26" w:rsidRPr="00254CDC">
              <w:t>, применяемого в пищевой промышленности,</w:t>
            </w:r>
            <w:r w:rsidRPr="00254CDC">
              <w:t xml:space="preserve"> непосредственно связано с процессом ректификации. Приоритетным направлением </w:t>
            </w:r>
            <w:r w:rsidR="00985D4C" w:rsidRPr="00254CDC">
              <w:t xml:space="preserve">совершенствования </w:t>
            </w:r>
            <w:r w:rsidRPr="00254CDC">
              <w:t xml:space="preserve">производственного процесса является повышение производительности ректификационных установок. Для достижения этой цели авторами разработано вихревое контактное устройство, представляющее собой цилиндрический патрубок, на котором выполнены вертикальные прорези, проходя через которые </w:t>
            </w:r>
            <w:r w:rsidR="007E7A32" w:rsidRPr="00254CDC">
              <w:t>паровой</w:t>
            </w:r>
            <w:r w:rsidRPr="00254CDC">
              <w:t xml:space="preserve"> поток создает вихри, внутри которых образуются закрученные течения жидкости и газа. Исследования проводились в CFD комплексе. При проведении исследования изменялись технологические параметры контактного устройства и диаметр капель жидкости. </w:t>
            </w:r>
            <w:r w:rsidR="001D735D" w:rsidRPr="00254CDC">
              <w:t xml:space="preserve">Результаты исследований показали, что задание вихрей </w:t>
            </w:r>
            <w:r w:rsidR="001865CE" w:rsidRPr="00254CDC">
              <w:t>цилиндрической</w:t>
            </w:r>
            <w:r w:rsidR="001D735D" w:rsidRPr="00254CDC">
              <w:t xml:space="preserve"> формы</w:t>
            </w:r>
            <w:r w:rsidR="00E14272" w:rsidRPr="00254CDC">
              <w:t xml:space="preserve"> </w:t>
            </w:r>
            <w:r w:rsidR="001D735D" w:rsidRPr="00254CDC">
              <w:t xml:space="preserve">посредством нахождения </w:t>
            </w:r>
            <w:r w:rsidR="008A16F2" w:rsidRPr="00254CDC">
              <w:t>размера</w:t>
            </w:r>
            <w:r w:rsidR="001D735D" w:rsidRPr="00254CDC">
              <w:t xml:space="preserve"> внутреннего диаметра корпуса вихревой контактной ступени </w:t>
            </w:r>
            <w:r w:rsidR="008A16F2" w:rsidRPr="00254CDC">
              <w:t xml:space="preserve">по полученному в ходе исследований выражению </w:t>
            </w:r>
            <w:r w:rsidR="001D735D" w:rsidRPr="00254CDC">
              <w:t>позволит повысить эффективность осаждения капель жидкости более чем на 30 %, так же рекомендуется увеличивать ширину и высоту прорезей для создания надежной сепарации</w:t>
            </w:r>
          </w:p>
          <w:p w14:paraId="060C6FBD" w14:textId="77777777" w:rsidR="00156AB3" w:rsidRPr="00254CDC" w:rsidRDefault="00156AB3" w:rsidP="00156AB3">
            <w:pPr>
              <w:jc w:val="left"/>
            </w:pPr>
          </w:p>
          <w:p w14:paraId="49493D04" w14:textId="77777777" w:rsidR="003F3C54" w:rsidRDefault="003F3C54" w:rsidP="00E14272">
            <w:pPr>
              <w:jc w:val="left"/>
            </w:pPr>
            <w:r w:rsidRPr="00254CDC">
              <w:t xml:space="preserve">Ключевые слова: </w:t>
            </w:r>
            <w:r w:rsidR="00985D4C" w:rsidRPr="00254CDC">
              <w:t xml:space="preserve">РЕКТИФИКАЦИЯ, </w:t>
            </w:r>
            <w:r w:rsidR="004A3C72" w:rsidRPr="00254CDC">
              <w:t xml:space="preserve">ВИХРЕВОЕ КОНТАКТНОЕ УСТРОЙСТВО, </w:t>
            </w:r>
            <w:r w:rsidR="00985D4C" w:rsidRPr="00254CDC">
              <w:t xml:space="preserve">ЭТИЛОВЫЙ </w:t>
            </w:r>
            <w:r w:rsidR="00985D4C" w:rsidRPr="00254CDC">
              <w:lastRenderedPageBreak/>
              <w:t xml:space="preserve">СПИРТ, </w:t>
            </w:r>
            <w:r w:rsidR="004A3C72" w:rsidRPr="00254CDC">
              <w:t>СЕПАРАЦИЯ, УЛАВЛИВАНИЕ КАПЕЛЬ ЖИДКОСТИ</w:t>
            </w:r>
          </w:p>
          <w:p w14:paraId="0B327678" w14:textId="77777777" w:rsidR="00AC53F4" w:rsidRDefault="00AC53F4" w:rsidP="00E14272">
            <w:pPr>
              <w:jc w:val="left"/>
            </w:pPr>
          </w:p>
          <w:p w14:paraId="70394E2C" w14:textId="4BE0204E" w:rsidR="00AC53F4" w:rsidRPr="00254CDC" w:rsidRDefault="00F87435" w:rsidP="00E14272">
            <w:pPr>
              <w:jc w:val="left"/>
            </w:pPr>
            <w:hyperlink r:id="rId7" w:history="1">
              <w:r w:rsidR="00AC53F4" w:rsidRPr="00953A00">
                <w:rPr>
                  <w:rStyle w:val="Hyperlink"/>
                </w:rPr>
                <w:t>http://dx.doi.org/10.21515/1990-4665-204-023</w:t>
              </w:r>
            </w:hyperlink>
            <w:r w:rsidR="00AC53F4">
              <w:t xml:space="preserve"> </w:t>
            </w:r>
          </w:p>
        </w:tc>
        <w:tc>
          <w:tcPr>
            <w:tcW w:w="4530" w:type="dxa"/>
          </w:tcPr>
          <w:p w14:paraId="6178D981" w14:textId="68CD7376" w:rsidR="003F3C54" w:rsidRPr="00254CDC" w:rsidRDefault="003F3C54" w:rsidP="0010249B">
            <w:pPr>
              <w:jc w:val="left"/>
              <w:rPr>
                <w:lang w:val="en-US"/>
              </w:rPr>
            </w:pPr>
            <w:r w:rsidRPr="00254CDC">
              <w:rPr>
                <w:lang w:val="en-US"/>
              </w:rPr>
              <w:lastRenderedPageBreak/>
              <w:t>UD</w:t>
            </w:r>
            <w:r w:rsidRPr="00254CDC">
              <w:t>С</w:t>
            </w:r>
            <w:r w:rsidRPr="00254CDC">
              <w:rPr>
                <w:lang w:val="en-US"/>
              </w:rPr>
              <w:t xml:space="preserve"> </w:t>
            </w:r>
            <w:r w:rsidR="00E14272" w:rsidRPr="00254CDC">
              <w:rPr>
                <w:lang w:val="en-US"/>
              </w:rPr>
              <w:t>66.021.3/4</w:t>
            </w:r>
          </w:p>
          <w:p w14:paraId="743D1CE0" w14:textId="77777777" w:rsidR="003F3C54" w:rsidRPr="00254CDC" w:rsidRDefault="003F3C54" w:rsidP="0010249B">
            <w:pPr>
              <w:jc w:val="left"/>
              <w:rPr>
                <w:lang w:val="en-US"/>
              </w:rPr>
            </w:pPr>
          </w:p>
          <w:p w14:paraId="6789B69B" w14:textId="77777777" w:rsidR="003F3C54" w:rsidRPr="00254CDC" w:rsidRDefault="003F3C54" w:rsidP="0010249B">
            <w:pPr>
              <w:jc w:val="left"/>
              <w:rPr>
                <w:lang w:val="en-US"/>
              </w:rPr>
            </w:pPr>
            <w:r w:rsidRPr="00254CDC">
              <w:rPr>
                <w:lang w:val="en-US"/>
              </w:rPr>
              <w:t xml:space="preserve">4.3.1. Technologies, machinery and equipment for the agro-industrial complex (technical sciences, agricultural sciences) </w:t>
            </w:r>
          </w:p>
          <w:p w14:paraId="292F549E" w14:textId="77777777" w:rsidR="003F3C54" w:rsidRPr="00254CDC" w:rsidRDefault="003F3C54" w:rsidP="0010249B">
            <w:pPr>
              <w:jc w:val="left"/>
              <w:rPr>
                <w:lang w:val="en-US"/>
              </w:rPr>
            </w:pPr>
          </w:p>
          <w:p w14:paraId="52C9406A" w14:textId="65CD9973" w:rsidR="003F3C54" w:rsidRPr="00254CDC" w:rsidRDefault="00256D29" w:rsidP="0010249B">
            <w:pPr>
              <w:jc w:val="left"/>
              <w:rPr>
                <w:b/>
                <w:lang w:val="en-US"/>
              </w:rPr>
            </w:pPr>
            <w:r w:rsidRPr="00254CDC">
              <w:rPr>
                <w:b/>
                <w:lang w:val="en-US"/>
              </w:rPr>
              <w:t xml:space="preserve">NUMERICAL STUDY OF SEPARATION EFFICIENCY OF </w:t>
            </w:r>
            <w:r w:rsidR="00AC53F4">
              <w:rPr>
                <w:b/>
                <w:lang w:val="en-US"/>
              </w:rPr>
              <w:t xml:space="preserve">A </w:t>
            </w:r>
            <w:r w:rsidRPr="00254CDC">
              <w:rPr>
                <w:b/>
                <w:lang w:val="en-US"/>
              </w:rPr>
              <w:t>VORTEX CONTACT DEVICE</w:t>
            </w:r>
          </w:p>
          <w:p w14:paraId="2ABE0591" w14:textId="56E865D0" w:rsidR="00256D29" w:rsidRPr="00254CDC" w:rsidRDefault="00256D29" w:rsidP="0010249B">
            <w:pPr>
              <w:jc w:val="left"/>
              <w:rPr>
                <w:b/>
                <w:lang w:val="en-US"/>
              </w:rPr>
            </w:pPr>
          </w:p>
          <w:p w14:paraId="2C96CA1C" w14:textId="77777777" w:rsidR="00256D29" w:rsidRPr="00254CDC" w:rsidRDefault="00256D29" w:rsidP="0010249B">
            <w:pPr>
              <w:jc w:val="left"/>
              <w:rPr>
                <w:lang w:val="en-US"/>
              </w:rPr>
            </w:pPr>
          </w:p>
          <w:p w14:paraId="0DB9039E" w14:textId="4D27C07B" w:rsidR="003F3C54" w:rsidRPr="00254CDC" w:rsidRDefault="00D521BA" w:rsidP="0010249B">
            <w:pPr>
              <w:jc w:val="left"/>
              <w:rPr>
                <w:lang w:val="en-US"/>
              </w:rPr>
            </w:pPr>
            <w:proofErr w:type="spellStart"/>
            <w:r w:rsidRPr="00254CDC">
              <w:rPr>
                <w:lang w:val="en-US"/>
              </w:rPr>
              <w:t>Sannikov</w:t>
            </w:r>
            <w:proofErr w:type="spellEnd"/>
            <w:r w:rsidRPr="00254CDC">
              <w:rPr>
                <w:lang w:val="en-US"/>
              </w:rPr>
              <w:t xml:space="preserve"> Ilya </w:t>
            </w:r>
            <w:proofErr w:type="spellStart"/>
            <w:r w:rsidRPr="00254CDC">
              <w:rPr>
                <w:lang w:val="en-US"/>
              </w:rPr>
              <w:t>Victorovich</w:t>
            </w:r>
            <w:proofErr w:type="spellEnd"/>
          </w:p>
          <w:p w14:paraId="2AB25AAE" w14:textId="77777777" w:rsidR="00D521BA" w:rsidRPr="00254CDC" w:rsidRDefault="00D521BA" w:rsidP="0010249B">
            <w:pPr>
              <w:jc w:val="left"/>
              <w:rPr>
                <w:lang w:val="en-US"/>
              </w:rPr>
            </w:pPr>
            <w:r w:rsidRPr="00254CDC">
              <w:rPr>
                <w:lang w:val="en-US"/>
              </w:rPr>
              <w:t xml:space="preserve">Postgraduate student </w:t>
            </w:r>
          </w:p>
          <w:p w14:paraId="7A758325" w14:textId="3289C2AF" w:rsidR="003F3C54" w:rsidRPr="00254CDC" w:rsidRDefault="003F3C54" w:rsidP="0010249B">
            <w:pPr>
              <w:jc w:val="left"/>
              <w:rPr>
                <w:lang w:val="en-US"/>
              </w:rPr>
            </w:pPr>
            <w:r w:rsidRPr="00254CDC">
              <w:rPr>
                <w:lang w:val="en-US"/>
              </w:rPr>
              <w:t xml:space="preserve">RSCI SPIN-code: </w:t>
            </w:r>
            <w:r w:rsidR="00D521BA" w:rsidRPr="00254CDC">
              <w:rPr>
                <w:lang w:val="en-US"/>
              </w:rPr>
              <w:t>5849-9479</w:t>
            </w:r>
          </w:p>
          <w:p w14:paraId="6FCE8B31" w14:textId="03C2FD79" w:rsidR="003F3C54" w:rsidRPr="00254CDC" w:rsidRDefault="007A3DFF" w:rsidP="0010249B">
            <w:pPr>
              <w:jc w:val="left"/>
              <w:rPr>
                <w:i/>
                <w:iCs/>
                <w:lang w:val="en-US"/>
              </w:rPr>
            </w:pPr>
            <w:proofErr w:type="spellStart"/>
            <w:r w:rsidRPr="00254CDC">
              <w:rPr>
                <w:i/>
                <w:iCs/>
                <w:lang w:val="en-US"/>
              </w:rPr>
              <w:t>Nizhnekamsk</w:t>
            </w:r>
            <w:proofErr w:type="spellEnd"/>
            <w:r w:rsidRPr="00254CDC">
              <w:rPr>
                <w:i/>
                <w:iCs/>
                <w:lang w:val="en-US"/>
              </w:rPr>
              <w:t xml:space="preserve"> Institute of Chemistry and Technology, branch of Kazan National Research Technological University (KNRTU</w:t>
            </w:r>
            <w:r w:rsidR="00104C02" w:rsidRPr="00254CDC">
              <w:rPr>
                <w:i/>
                <w:iCs/>
                <w:lang w:val="en-US"/>
              </w:rPr>
              <w:t xml:space="preserve">), </w:t>
            </w:r>
            <w:proofErr w:type="spellStart"/>
            <w:r w:rsidR="00104C02" w:rsidRPr="00254CDC">
              <w:rPr>
                <w:i/>
                <w:iCs/>
                <w:lang w:val="en-US"/>
              </w:rPr>
              <w:t>Nizhnekamsk</w:t>
            </w:r>
            <w:proofErr w:type="spellEnd"/>
            <w:r w:rsidR="00104C02" w:rsidRPr="00254CDC">
              <w:rPr>
                <w:i/>
                <w:iCs/>
                <w:lang w:val="en-US"/>
              </w:rPr>
              <w:t>, Russia</w:t>
            </w:r>
          </w:p>
          <w:p w14:paraId="0C52FE3F" w14:textId="77777777" w:rsidR="00256D29" w:rsidRPr="00254CDC" w:rsidRDefault="00256D29" w:rsidP="00256D29">
            <w:pPr>
              <w:jc w:val="left"/>
              <w:rPr>
                <w:lang w:val="en-US"/>
              </w:rPr>
            </w:pPr>
          </w:p>
          <w:p w14:paraId="66F06CAF" w14:textId="77777777" w:rsidR="00256D29" w:rsidRPr="00254CDC" w:rsidRDefault="00256D29" w:rsidP="00256D29">
            <w:pPr>
              <w:jc w:val="left"/>
              <w:rPr>
                <w:lang w:val="en-US"/>
              </w:rPr>
            </w:pPr>
            <w:proofErr w:type="spellStart"/>
            <w:r w:rsidRPr="00254CDC">
              <w:rPr>
                <w:lang w:val="en-US"/>
              </w:rPr>
              <w:t>Madyshev</w:t>
            </w:r>
            <w:proofErr w:type="spellEnd"/>
            <w:r w:rsidRPr="00254CDC">
              <w:rPr>
                <w:lang w:val="en-US"/>
              </w:rPr>
              <w:t xml:space="preserve"> </w:t>
            </w:r>
            <w:proofErr w:type="spellStart"/>
            <w:r w:rsidRPr="00254CDC">
              <w:rPr>
                <w:lang w:val="en-US"/>
              </w:rPr>
              <w:t>Ilnur</w:t>
            </w:r>
            <w:proofErr w:type="spellEnd"/>
            <w:r w:rsidRPr="00254CDC">
              <w:rPr>
                <w:lang w:val="en-US"/>
              </w:rPr>
              <w:t xml:space="preserve"> </w:t>
            </w:r>
            <w:proofErr w:type="spellStart"/>
            <w:r w:rsidRPr="00254CDC">
              <w:rPr>
                <w:lang w:val="en-US"/>
              </w:rPr>
              <w:t>Nailovich</w:t>
            </w:r>
            <w:proofErr w:type="spellEnd"/>
          </w:p>
          <w:p w14:paraId="30865F73" w14:textId="77777777" w:rsidR="00256D29" w:rsidRPr="00254CDC" w:rsidRDefault="00256D29" w:rsidP="00256D29">
            <w:pPr>
              <w:jc w:val="left"/>
              <w:rPr>
                <w:lang w:val="en-US"/>
              </w:rPr>
            </w:pPr>
            <w:proofErr w:type="spellStart"/>
            <w:r w:rsidRPr="00254CDC">
              <w:rPr>
                <w:lang w:val="en-US"/>
              </w:rPr>
              <w:t>Cand.Tech.Sci</w:t>
            </w:r>
            <w:proofErr w:type="spellEnd"/>
            <w:r w:rsidRPr="00254CDC">
              <w:rPr>
                <w:lang w:val="en-US"/>
              </w:rPr>
              <w:t>., associate professor</w:t>
            </w:r>
          </w:p>
          <w:p w14:paraId="2E088B81" w14:textId="77777777" w:rsidR="00256D29" w:rsidRPr="00254CDC" w:rsidRDefault="00256D29" w:rsidP="00256D29">
            <w:pPr>
              <w:jc w:val="left"/>
              <w:rPr>
                <w:lang w:val="en-US"/>
              </w:rPr>
            </w:pPr>
            <w:r w:rsidRPr="00254CDC">
              <w:rPr>
                <w:lang w:val="en-US"/>
              </w:rPr>
              <w:t>RSCI SPIN-code: 9697-9220</w:t>
            </w:r>
          </w:p>
          <w:p w14:paraId="18DCADB4" w14:textId="77777777" w:rsidR="00256D29" w:rsidRPr="00254CDC" w:rsidRDefault="00256D29" w:rsidP="00256D29">
            <w:pPr>
              <w:jc w:val="left"/>
              <w:rPr>
                <w:i/>
                <w:iCs/>
                <w:lang w:val="en-US"/>
              </w:rPr>
            </w:pPr>
            <w:proofErr w:type="spellStart"/>
            <w:r w:rsidRPr="00254CDC">
              <w:rPr>
                <w:i/>
                <w:iCs/>
                <w:lang w:val="en-US"/>
              </w:rPr>
              <w:t>Nizhnekamsk</w:t>
            </w:r>
            <w:proofErr w:type="spellEnd"/>
            <w:r w:rsidRPr="00254CDC">
              <w:rPr>
                <w:i/>
                <w:iCs/>
                <w:lang w:val="en-US"/>
              </w:rPr>
              <w:t xml:space="preserve"> Institute of Chemistry and Technology, branch of Kazan National Research Technological University (KNRTU), </w:t>
            </w:r>
            <w:proofErr w:type="spellStart"/>
            <w:r w:rsidRPr="00254CDC">
              <w:rPr>
                <w:i/>
                <w:iCs/>
                <w:lang w:val="en-US"/>
              </w:rPr>
              <w:t>Nizhnekamsk</w:t>
            </w:r>
            <w:proofErr w:type="spellEnd"/>
            <w:r w:rsidRPr="00254CDC">
              <w:rPr>
                <w:i/>
                <w:iCs/>
                <w:lang w:val="en-US"/>
              </w:rPr>
              <w:t>, Russia</w:t>
            </w:r>
          </w:p>
          <w:p w14:paraId="43CF534F" w14:textId="77777777" w:rsidR="00104C02" w:rsidRPr="00254CDC" w:rsidRDefault="00104C02" w:rsidP="0010249B">
            <w:pPr>
              <w:jc w:val="left"/>
              <w:rPr>
                <w:lang w:val="en-US"/>
              </w:rPr>
            </w:pPr>
          </w:p>
          <w:p w14:paraId="78F40E72" w14:textId="77777777" w:rsidR="00C93CF6" w:rsidRPr="00254CDC" w:rsidRDefault="00C93CF6" w:rsidP="0010249B">
            <w:pPr>
              <w:jc w:val="left"/>
              <w:rPr>
                <w:lang w:val="en-US"/>
              </w:rPr>
            </w:pPr>
            <w:r w:rsidRPr="00254CDC">
              <w:rPr>
                <w:lang w:val="en-US"/>
              </w:rPr>
              <w:t xml:space="preserve">Tikhonova Diana </w:t>
            </w:r>
            <w:proofErr w:type="spellStart"/>
            <w:r w:rsidRPr="00254CDC">
              <w:rPr>
                <w:lang w:val="en-US"/>
              </w:rPr>
              <w:t>Mikhailovna</w:t>
            </w:r>
            <w:proofErr w:type="spellEnd"/>
          </w:p>
          <w:p w14:paraId="703FBF36" w14:textId="5121210E" w:rsidR="003F3C54" w:rsidRPr="00254CDC" w:rsidRDefault="00AC53F4" w:rsidP="0010249B">
            <w:pPr>
              <w:jc w:val="left"/>
              <w:rPr>
                <w:lang w:val="en-US"/>
              </w:rPr>
            </w:pPr>
            <w:r>
              <w:rPr>
                <w:lang w:val="en-US"/>
              </w:rPr>
              <w:t>s</w:t>
            </w:r>
            <w:r w:rsidR="00D521BA" w:rsidRPr="00254CDC">
              <w:rPr>
                <w:lang w:val="en-US"/>
              </w:rPr>
              <w:t>tudent</w:t>
            </w:r>
          </w:p>
          <w:p w14:paraId="34A852CD" w14:textId="77777777" w:rsidR="00920BC4" w:rsidRPr="00254CDC" w:rsidRDefault="00920BC4" w:rsidP="0010249B">
            <w:pPr>
              <w:jc w:val="left"/>
              <w:rPr>
                <w:i/>
                <w:iCs/>
                <w:lang w:val="en-US"/>
              </w:rPr>
            </w:pPr>
            <w:proofErr w:type="spellStart"/>
            <w:r w:rsidRPr="00254CDC">
              <w:rPr>
                <w:i/>
                <w:iCs/>
                <w:lang w:val="en-US"/>
              </w:rPr>
              <w:t>Nizhnekamsk</w:t>
            </w:r>
            <w:proofErr w:type="spellEnd"/>
            <w:r w:rsidRPr="00254CDC">
              <w:rPr>
                <w:i/>
                <w:iCs/>
                <w:lang w:val="en-US"/>
              </w:rPr>
              <w:t xml:space="preserve"> Institute of Chemistry and Technology, branch of Kazan National Research Technological University (KNRTU), </w:t>
            </w:r>
            <w:proofErr w:type="spellStart"/>
            <w:r w:rsidRPr="00254CDC">
              <w:rPr>
                <w:i/>
                <w:iCs/>
                <w:lang w:val="en-US"/>
              </w:rPr>
              <w:t>Nizhnekamsk</w:t>
            </w:r>
            <w:proofErr w:type="spellEnd"/>
            <w:r w:rsidRPr="00254CDC">
              <w:rPr>
                <w:i/>
                <w:iCs/>
                <w:lang w:val="en-US"/>
              </w:rPr>
              <w:t>, Russia</w:t>
            </w:r>
          </w:p>
          <w:p w14:paraId="38FF88B1" w14:textId="77777777" w:rsidR="003F3C54" w:rsidRPr="00254CDC" w:rsidRDefault="003F3C54" w:rsidP="0010249B">
            <w:pPr>
              <w:jc w:val="left"/>
              <w:rPr>
                <w:lang w:val="en-US"/>
              </w:rPr>
            </w:pPr>
          </w:p>
          <w:p w14:paraId="10724EE8" w14:textId="7EFDE8CE" w:rsidR="00EF6C04" w:rsidRPr="00254CDC" w:rsidRDefault="00415785" w:rsidP="0010249B">
            <w:pPr>
              <w:jc w:val="left"/>
              <w:rPr>
                <w:lang w:val="en-US"/>
              </w:rPr>
            </w:pPr>
            <w:r w:rsidRPr="00254CDC">
              <w:rPr>
                <w:lang w:val="en-US"/>
              </w:rPr>
              <w:t>The production of ethyl alcohol used in the food industry is directly related to the rectification process. The priority direction for improving the production process is to increase the productivity of rectification units. To achieve this goal, the authors have developed a vortex contact device, which is a cylindrical pipe with vertical slots, passing through which the steam flow creates vortices, inside which swirling flows of liquid and gas are formed. The studies were conducted in the CFD complex. During the study, the technological parameters of the contact device and the diameter of liquid drops were changed. The results of the studies showed that setting vortices of a cylindrical shape by finding the size of the internal diameter of the vortex contact stage body according to the expression obtained during the studies will increase the efficiency of liquid droplet sedimentation by more than 30%, it is also recommended to increase the width and height of the slots to create reliable separation</w:t>
            </w:r>
          </w:p>
          <w:p w14:paraId="06619D69" w14:textId="4B315D07" w:rsidR="00EF6C04" w:rsidRPr="00254CDC" w:rsidRDefault="00EF6C04" w:rsidP="0010249B">
            <w:pPr>
              <w:jc w:val="left"/>
              <w:rPr>
                <w:lang w:val="en-US"/>
              </w:rPr>
            </w:pPr>
          </w:p>
          <w:p w14:paraId="3FCAC08A" w14:textId="55A3EE00" w:rsidR="00E14272" w:rsidRPr="00254CDC" w:rsidRDefault="00E14272" w:rsidP="0010249B">
            <w:pPr>
              <w:jc w:val="left"/>
              <w:rPr>
                <w:lang w:val="en-US"/>
              </w:rPr>
            </w:pPr>
          </w:p>
          <w:p w14:paraId="0CEE61FA" w14:textId="77777777" w:rsidR="001865CE" w:rsidRPr="00254CDC" w:rsidRDefault="001865CE" w:rsidP="0010249B">
            <w:pPr>
              <w:jc w:val="left"/>
              <w:rPr>
                <w:lang w:val="en-US"/>
              </w:rPr>
            </w:pPr>
          </w:p>
          <w:p w14:paraId="788E53C7" w14:textId="77777777" w:rsidR="00E14272" w:rsidRPr="00254CDC" w:rsidRDefault="00E14272" w:rsidP="0010249B">
            <w:pPr>
              <w:jc w:val="left"/>
              <w:rPr>
                <w:lang w:val="en-US"/>
              </w:rPr>
            </w:pPr>
          </w:p>
          <w:p w14:paraId="40539D7F" w14:textId="7F49E724" w:rsidR="002178DC" w:rsidRPr="00254CDC" w:rsidRDefault="002178DC" w:rsidP="0010249B">
            <w:pPr>
              <w:jc w:val="left"/>
              <w:rPr>
                <w:lang w:val="en-US"/>
              </w:rPr>
            </w:pPr>
          </w:p>
          <w:p w14:paraId="51355F44" w14:textId="77777777" w:rsidR="00415785" w:rsidRPr="00254CDC" w:rsidRDefault="00415785" w:rsidP="0010249B">
            <w:pPr>
              <w:jc w:val="left"/>
              <w:rPr>
                <w:lang w:val="en-US"/>
              </w:rPr>
            </w:pPr>
          </w:p>
          <w:p w14:paraId="0FC95B87" w14:textId="77777777" w:rsidR="00985D4C" w:rsidRPr="00254CDC" w:rsidRDefault="00985D4C" w:rsidP="0010249B">
            <w:pPr>
              <w:jc w:val="left"/>
              <w:rPr>
                <w:lang w:val="en-US"/>
              </w:rPr>
            </w:pPr>
          </w:p>
          <w:p w14:paraId="7A5D7E22" w14:textId="663C3D6D" w:rsidR="003F3C54" w:rsidRPr="00254CDC" w:rsidRDefault="003F3C54" w:rsidP="0010249B">
            <w:pPr>
              <w:jc w:val="left"/>
              <w:rPr>
                <w:lang w:val="en-US"/>
              </w:rPr>
            </w:pPr>
            <w:r w:rsidRPr="00254CDC">
              <w:rPr>
                <w:lang w:val="en-US"/>
              </w:rPr>
              <w:t xml:space="preserve">Keywords: </w:t>
            </w:r>
            <w:r w:rsidR="00A24DD9" w:rsidRPr="00254CDC">
              <w:rPr>
                <w:lang w:val="en-US"/>
              </w:rPr>
              <w:t xml:space="preserve">RECTIFICATION, VORTEX CONTACT DEVICE, </w:t>
            </w:r>
            <w:r w:rsidR="00985D4C" w:rsidRPr="00254CDC">
              <w:rPr>
                <w:lang w:val="en-US"/>
              </w:rPr>
              <w:t xml:space="preserve">ETHYL ALCOHOL, </w:t>
            </w:r>
            <w:r w:rsidR="00A24DD9" w:rsidRPr="00254CDC">
              <w:rPr>
                <w:lang w:val="en-US"/>
              </w:rPr>
              <w:lastRenderedPageBreak/>
              <w:t>SEPARATION, CAPTURE OF LIQUID DROPLETS</w:t>
            </w:r>
          </w:p>
        </w:tc>
      </w:tr>
    </w:tbl>
    <w:p w14:paraId="59163CEC" w14:textId="77777777" w:rsidR="00F1626B" w:rsidRPr="00985D4C" w:rsidRDefault="00F1626B" w:rsidP="00F4729E">
      <w:pPr>
        <w:spacing w:after="0" w:line="360" w:lineRule="auto"/>
        <w:ind w:firstLine="709"/>
        <w:jc w:val="both"/>
        <w:rPr>
          <w:rFonts w:ascii="Times New Roman" w:hAnsi="Times New Roman" w:cs="Times New Roman"/>
          <w:b/>
          <w:sz w:val="28"/>
          <w:szCs w:val="28"/>
          <w:lang w:val="en-US"/>
        </w:rPr>
      </w:pPr>
    </w:p>
    <w:p w14:paraId="7511A000" w14:textId="62377AEA" w:rsidR="00682697" w:rsidRDefault="00E44D72" w:rsidP="00F4729E">
      <w:pPr>
        <w:spacing w:after="0" w:line="360" w:lineRule="auto"/>
        <w:ind w:firstLine="709"/>
        <w:jc w:val="both"/>
        <w:rPr>
          <w:rFonts w:ascii="Times New Roman" w:hAnsi="Times New Roman" w:cs="Times New Roman"/>
          <w:sz w:val="28"/>
          <w:szCs w:val="28"/>
        </w:rPr>
      </w:pPr>
      <w:r w:rsidRPr="004B50AE">
        <w:rPr>
          <w:rFonts w:ascii="Times New Roman" w:hAnsi="Times New Roman" w:cs="Times New Roman"/>
          <w:b/>
          <w:sz w:val="28"/>
          <w:szCs w:val="28"/>
        </w:rPr>
        <w:t>Введение.</w:t>
      </w:r>
      <w:r w:rsidRPr="004B50AE">
        <w:rPr>
          <w:rFonts w:ascii="Times New Roman" w:hAnsi="Times New Roman" w:cs="Times New Roman"/>
          <w:sz w:val="28"/>
          <w:szCs w:val="28"/>
        </w:rPr>
        <w:t xml:space="preserve"> </w:t>
      </w:r>
      <w:r w:rsidR="00152A26" w:rsidRPr="00152A26">
        <w:rPr>
          <w:rFonts w:ascii="Times New Roman" w:hAnsi="Times New Roman" w:cs="Times New Roman"/>
          <w:sz w:val="28"/>
          <w:szCs w:val="28"/>
        </w:rPr>
        <w:t>Этиловый спирт получил широкое применение в пищевой промышленности. Он используется в производстве как алкогольных напитков, так и без алкогольных, таких как кефир, квас и напитки, получаемые в результате брожения. Так же этиловый спирт применяется в роли растворителя при производстве ароматизаторов, консервантов для хлебобулочных изделий, в пищевых добавках кондитерского производства.</w:t>
      </w:r>
      <w:r w:rsidR="00152A26">
        <w:rPr>
          <w:rFonts w:ascii="Times New Roman" w:hAnsi="Times New Roman" w:cs="Times New Roman"/>
          <w:sz w:val="28"/>
          <w:szCs w:val="28"/>
        </w:rPr>
        <w:t xml:space="preserve"> Повышение производительн</w:t>
      </w:r>
      <w:r w:rsidR="00941CA9">
        <w:rPr>
          <w:rFonts w:ascii="Times New Roman" w:hAnsi="Times New Roman" w:cs="Times New Roman"/>
          <w:sz w:val="28"/>
          <w:szCs w:val="28"/>
        </w:rPr>
        <w:t>ости ректификационных установок, котор</w:t>
      </w:r>
      <w:r w:rsidR="003750E4">
        <w:rPr>
          <w:rFonts w:ascii="Times New Roman" w:hAnsi="Times New Roman" w:cs="Times New Roman"/>
          <w:sz w:val="28"/>
          <w:szCs w:val="28"/>
        </w:rPr>
        <w:t>ое</w:t>
      </w:r>
      <w:r w:rsidR="00941CA9">
        <w:rPr>
          <w:rFonts w:ascii="Times New Roman" w:hAnsi="Times New Roman" w:cs="Times New Roman"/>
          <w:sz w:val="28"/>
          <w:szCs w:val="28"/>
        </w:rPr>
        <w:t xml:space="preserve">, как правило, </w:t>
      </w:r>
      <w:r w:rsidR="00407029">
        <w:rPr>
          <w:rFonts w:ascii="Times New Roman" w:hAnsi="Times New Roman" w:cs="Times New Roman"/>
          <w:sz w:val="28"/>
          <w:szCs w:val="28"/>
        </w:rPr>
        <w:t>связан</w:t>
      </w:r>
      <w:r w:rsidR="006D2F00">
        <w:rPr>
          <w:rFonts w:ascii="Times New Roman" w:hAnsi="Times New Roman" w:cs="Times New Roman"/>
          <w:sz w:val="28"/>
          <w:szCs w:val="28"/>
        </w:rPr>
        <w:t>о</w:t>
      </w:r>
      <w:r w:rsidR="00407029">
        <w:rPr>
          <w:rFonts w:ascii="Times New Roman" w:hAnsi="Times New Roman" w:cs="Times New Roman"/>
          <w:sz w:val="28"/>
          <w:szCs w:val="28"/>
        </w:rPr>
        <w:t xml:space="preserve"> с заменой внутренних контактных устройств </w:t>
      </w:r>
      <w:r w:rsidR="00152A26">
        <w:rPr>
          <w:rFonts w:ascii="Times New Roman" w:hAnsi="Times New Roman" w:cs="Times New Roman"/>
          <w:sz w:val="28"/>
          <w:szCs w:val="28"/>
        </w:rPr>
        <w:t xml:space="preserve">является приоритетным направлением </w:t>
      </w:r>
      <w:r w:rsidR="00587BD4">
        <w:rPr>
          <w:rFonts w:ascii="Times New Roman" w:hAnsi="Times New Roman" w:cs="Times New Roman"/>
          <w:sz w:val="28"/>
          <w:szCs w:val="28"/>
        </w:rPr>
        <w:t>развития</w:t>
      </w:r>
      <w:r w:rsidR="00152A26">
        <w:rPr>
          <w:rFonts w:ascii="Times New Roman" w:hAnsi="Times New Roman" w:cs="Times New Roman"/>
          <w:sz w:val="28"/>
          <w:szCs w:val="28"/>
        </w:rPr>
        <w:t xml:space="preserve"> производства, поскольку позволяет снизить энергозатраты</w:t>
      </w:r>
      <w:r w:rsidR="002532E4">
        <w:rPr>
          <w:rFonts w:ascii="Times New Roman" w:hAnsi="Times New Roman" w:cs="Times New Roman"/>
          <w:sz w:val="28"/>
          <w:szCs w:val="28"/>
        </w:rPr>
        <w:t>,</w:t>
      </w:r>
      <w:r w:rsidR="00152A26">
        <w:rPr>
          <w:rFonts w:ascii="Times New Roman" w:hAnsi="Times New Roman" w:cs="Times New Roman"/>
          <w:sz w:val="28"/>
          <w:szCs w:val="28"/>
        </w:rPr>
        <w:t xml:space="preserve"> возникающие при эксплуатации установки, а также повысить качество выпускаемой продукции, что положительно сказывается на экономической</w:t>
      </w:r>
      <w:r w:rsidR="004A3C72">
        <w:rPr>
          <w:rFonts w:ascii="Times New Roman" w:hAnsi="Times New Roman" w:cs="Times New Roman"/>
          <w:sz w:val="28"/>
          <w:szCs w:val="28"/>
        </w:rPr>
        <w:t xml:space="preserve"> составляющей</w:t>
      </w:r>
      <w:r w:rsidR="004609E8">
        <w:rPr>
          <w:rFonts w:ascii="Times New Roman" w:hAnsi="Times New Roman" w:cs="Times New Roman"/>
          <w:sz w:val="28"/>
          <w:szCs w:val="28"/>
        </w:rPr>
        <w:t xml:space="preserve"> производства</w:t>
      </w:r>
      <w:r w:rsidR="004A3C72">
        <w:rPr>
          <w:rFonts w:ascii="Times New Roman" w:hAnsi="Times New Roman" w:cs="Times New Roman"/>
          <w:sz w:val="28"/>
          <w:szCs w:val="28"/>
        </w:rPr>
        <w:t>.</w:t>
      </w:r>
      <w:r w:rsidR="00152A26">
        <w:rPr>
          <w:rFonts w:ascii="Times New Roman" w:hAnsi="Times New Roman" w:cs="Times New Roman"/>
          <w:sz w:val="28"/>
          <w:szCs w:val="28"/>
        </w:rPr>
        <w:t xml:space="preserve"> </w:t>
      </w:r>
    </w:p>
    <w:p w14:paraId="5E5BD99C" w14:textId="3A624B9B" w:rsidR="00F4729E" w:rsidRPr="00F4729E" w:rsidRDefault="00682697" w:rsidP="00F4729E">
      <w:pPr>
        <w:spacing w:after="0" w:line="360" w:lineRule="auto"/>
        <w:ind w:firstLine="709"/>
        <w:jc w:val="both"/>
        <w:rPr>
          <w:rFonts w:ascii="Times New Roman" w:hAnsi="Times New Roman" w:cs="Times New Roman"/>
          <w:sz w:val="28"/>
          <w:szCs w:val="28"/>
        </w:rPr>
      </w:pPr>
      <w:r w:rsidRPr="004B50AE">
        <w:rPr>
          <w:rFonts w:ascii="Times New Roman" w:hAnsi="Times New Roman" w:cs="Times New Roman"/>
          <w:b/>
          <w:sz w:val="28"/>
          <w:szCs w:val="28"/>
        </w:rPr>
        <w:t>Состояние исследований и актуальность проблемы.</w:t>
      </w:r>
      <w:r>
        <w:rPr>
          <w:rFonts w:ascii="Times New Roman" w:hAnsi="Times New Roman" w:cs="Times New Roman"/>
          <w:b/>
          <w:sz w:val="28"/>
          <w:szCs w:val="28"/>
        </w:rPr>
        <w:t xml:space="preserve"> </w:t>
      </w:r>
      <w:r w:rsidR="00F4729E" w:rsidRPr="00F4729E">
        <w:rPr>
          <w:rFonts w:ascii="Times New Roman" w:hAnsi="Times New Roman" w:cs="Times New Roman"/>
          <w:sz w:val="28"/>
          <w:szCs w:val="28"/>
        </w:rPr>
        <w:t>Качественная сепарация газожидкостных потоков на контактных элементах тепло- и массообменных аппаратов имеет важное значение для повышения эффективности процессов</w:t>
      </w:r>
      <w:r w:rsidR="00B31D2F">
        <w:rPr>
          <w:rFonts w:ascii="Times New Roman" w:hAnsi="Times New Roman" w:cs="Times New Roman"/>
          <w:sz w:val="28"/>
          <w:szCs w:val="28"/>
        </w:rPr>
        <w:t>, что в свою очередь</w:t>
      </w:r>
      <w:r w:rsidR="00F4729E" w:rsidRPr="00F4729E">
        <w:rPr>
          <w:rFonts w:ascii="Times New Roman" w:hAnsi="Times New Roman" w:cs="Times New Roman"/>
          <w:sz w:val="28"/>
          <w:szCs w:val="28"/>
        </w:rPr>
        <w:t xml:space="preserve"> требует разработки и внедрения контактных устройств с высокой пропускной способностью. Одними из них могут быть вихревые аппараты, работающие при высоких </w:t>
      </w:r>
      <w:proofErr w:type="spellStart"/>
      <w:r w:rsidR="00F4729E" w:rsidRPr="00F4729E">
        <w:rPr>
          <w:rFonts w:ascii="Times New Roman" w:hAnsi="Times New Roman" w:cs="Times New Roman"/>
          <w:sz w:val="28"/>
          <w:szCs w:val="28"/>
        </w:rPr>
        <w:t>среднерасходных</w:t>
      </w:r>
      <w:proofErr w:type="spellEnd"/>
      <w:r w:rsidR="00F4729E" w:rsidRPr="00F4729E">
        <w:rPr>
          <w:rFonts w:ascii="Times New Roman" w:hAnsi="Times New Roman" w:cs="Times New Roman"/>
          <w:sz w:val="28"/>
          <w:szCs w:val="28"/>
        </w:rPr>
        <w:t xml:space="preserve"> скоростях по газовой фазе. В таком случае возникает вероятность повышенного уноса жидкой фазы из рабочей зоны аппаратов. Это в свою очередь накладывает обязательства по эффективному конструктивному оформлению сепарационных зон контактных устройств массообменных аппаратов. В связи с этим в данной работе планируется исследовать эффективность сепарации при различном конструктивном оформлении вихревого контактного устройства.</w:t>
      </w:r>
    </w:p>
    <w:p w14:paraId="775BAB48" w14:textId="20E4A8A2" w:rsidR="004F0EBB" w:rsidRPr="00BA54FD" w:rsidRDefault="004609E8" w:rsidP="00920BC4">
      <w:pPr>
        <w:spacing w:after="0" w:line="360" w:lineRule="auto"/>
        <w:ind w:firstLine="709"/>
        <w:jc w:val="both"/>
        <w:rPr>
          <w:rFonts w:ascii="Times New Roman" w:hAnsi="Times New Roman" w:cs="Times New Roman"/>
          <w:sz w:val="28"/>
          <w:szCs w:val="28"/>
          <w:highlight w:val="yellow"/>
        </w:rPr>
      </w:pPr>
      <w:r w:rsidRPr="004B50AE">
        <w:rPr>
          <w:rFonts w:ascii="Times New Roman" w:hAnsi="Times New Roman" w:cs="Times New Roman"/>
          <w:b/>
          <w:sz w:val="28"/>
          <w:szCs w:val="28"/>
        </w:rPr>
        <w:lastRenderedPageBreak/>
        <w:t>Материалы и методы исследований.</w:t>
      </w:r>
      <w:r>
        <w:rPr>
          <w:rFonts w:ascii="Times New Roman" w:hAnsi="Times New Roman" w:cs="Times New Roman"/>
          <w:b/>
          <w:sz w:val="28"/>
          <w:szCs w:val="28"/>
        </w:rPr>
        <w:t xml:space="preserve"> </w:t>
      </w:r>
      <w:r w:rsidR="004F0EBB" w:rsidRPr="004F0EBB">
        <w:rPr>
          <w:rFonts w:ascii="Times New Roman" w:hAnsi="Times New Roman" w:cs="Times New Roman"/>
          <w:sz w:val="28"/>
          <w:szCs w:val="28"/>
        </w:rPr>
        <w:t xml:space="preserve">Авторами разработана конструкция многоступенчатой вихревой камеры [1] состоящей из корпуса 1 внутри которого располагаются ступени каждая из которых состоит из установленных на основание 3 цилиндрических патрубков 2, на стенках которых выполнены вертикальные прорези 4. Поток входящего </w:t>
      </w:r>
      <w:r w:rsidR="005A1E72">
        <w:rPr>
          <w:rFonts w:ascii="Times New Roman" w:hAnsi="Times New Roman" w:cs="Times New Roman"/>
          <w:sz w:val="28"/>
          <w:szCs w:val="28"/>
        </w:rPr>
        <w:t>пара</w:t>
      </w:r>
      <w:r w:rsidR="004F0EBB" w:rsidRPr="004F0EBB">
        <w:rPr>
          <w:rFonts w:ascii="Times New Roman" w:hAnsi="Times New Roman" w:cs="Times New Roman"/>
          <w:sz w:val="28"/>
          <w:szCs w:val="28"/>
        </w:rPr>
        <w:t xml:space="preserve"> проходя через каждую прорезь образует в пространстве между корпусом и цилиндрическим патрубком два противоположно направленных вихря. Благодаря такой конструкции в кольцевом пространстве вихревой камеры посредством действия центробежных сил образуется зона взаимодействия закрученных течений жидкости и газа. Так как закручивание потоков происходит естественным образом при помощи вихрей, образующимся внутри контактного устройства, отпадает необходимость использования других закручивающих потоки устройств.</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4"/>
        <w:gridCol w:w="4902"/>
      </w:tblGrid>
      <w:tr w:rsidR="00A602CE" w:rsidRPr="001E5DB3" w14:paraId="0EE693E4" w14:textId="77777777" w:rsidTr="00F90869">
        <w:tc>
          <w:tcPr>
            <w:tcW w:w="4503" w:type="dxa"/>
          </w:tcPr>
          <w:p w14:paraId="7A58156C" w14:textId="7804F2D0" w:rsidR="004609E8" w:rsidRPr="001E5DB3" w:rsidRDefault="001B14CE" w:rsidP="00F90869">
            <w:pPr>
              <w:widowControl w:val="0"/>
              <w:jc w:val="center"/>
              <w:rPr>
                <w:sz w:val="24"/>
                <w:szCs w:val="24"/>
              </w:rPr>
            </w:pPr>
            <w:r w:rsidRPr="001E5DB3">
              <w:rPr>
                <w:noProof/>
                <w:lang w:val="en-US"/>
              </w:rPr>
              <w:drawing>
                <wp:inline distT="0" distB="0" distL="0" distR="0" wp14:anchorId="70E41756" wp14:editId="27E2A783">
                  <wp:extent cx="1648047" cy="3327772"/>
                  <wp:effectExtent l="0" t="0" r="9525" b="635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2601" cy="3397543"/>
                          </a:xfrm>
                          <a:prstGeom prst="rect">
                            <a:avLst/>
                          </a:prstGeom>
                          <a:noFill/>
                          <a:ln>
                            <a:noFill/>
                          </a:ln>
                        </pic:spPr>
                      </pic:pic>
                    </a:graphicData>
                  </a:graphic>
                </wp:inline>
              </w:drawing>
            </w:r>
          </w:p>
        </w:tc>
        <w:tc>
          <w:tcPr>
            <w:tcW w:w="5068" w:type="dxa"/>
          </w:tcPr>
          <w:p w14:paraId="02645593" w14:textId="77777777" w:rsidR="00A602CE" w:rsidRPr="001E5DB3" w:rsidRDefault="004609E8" w:rsidP="00F90869">
            <w:pPr>
              <w:widowControl w:val="0"/>
              <w:ind w:firstLine="36"/>
              <w:jc w:val="center"/>
              <w:rPr>
                <w:sz w:val="24"/>
                <w:szCs w:val="24"/>
              </w:rPr>
            </w:pPr>
            <w:r w:rsidRPr="001E5DB3">
              <w:rPr>
                <w:sz w:val="24"/>
                <w:szCs w:val="24"/>
              </w:rPr>
              <w:t xml:space="preserve">                </w:t>
            </w:r>
          </w:p>
          <w:p w14:paraId="07BD9415" w14:textId="54CB4598" w:rsidR="004609E8" w:rsidRPr="001E5DB3" w:rsidRDefault="00A602CE" w:rsidP="00F90869">
            <w:pPr>
              <w:widowControl w:val="0"/>
              <w:ind w:firstLine="36"/>
              <w:jc w:val="center"/>
              <w:rPr>
                <w:sz w:val="24"/>
                <w:szCs w:val="24"/>
              </w:rPr>
            </w:pPr>
            <w:r w:rsidRPr="001E5DB3">
              <w:rPr>
                <w:sz w:val="24"/>
                <w:szCs w:val="24"/>
              </w:rPr>
              <w:t xml:space="preserve">               </w:t>
            </w:r>
            <w:r w:rsidR="004609E8" w:rsidRPr="001E5DB3">
              <w:rPr>
                <w:sz w:val="24"/>
                <w:szCs w:val="24"/>
              </w:rPr>
              <w:t xml:space="preserve"> </w:t>
            </w:r>
            <w:r w:rsidR="004609E8" w:rsidRPr="001E5DB3">
              <w:rPr>
                <w:noProof/>
                <w:sz w:val="24"/>
                <w:szCs w:val="24"/>
                <w:lang w:val="en-US"/>
              </w:rPr>
              <w:drawing>
                <wp:inline distT="0" distB="0" distL="0" distR="0" wp14:anchorId="1062F147" wp14:editId="4F5858EC">
                  <wp:extent cx="1598511" cy="2360428"/>
                  <wp:effectExtent l="0" t="0" r="1905" b="190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Madyshev_ris_01b.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08898" cy="2375766"/>
                          </a:xfrm>
                          <a:prstGeom prst="rect">
                            <a:avLst/>
                          </a:prstGeom>
                        </pic:spPr>
                      </pic:pic>
                    </a:graphicData>
                  </a:graphic>
                </wp:inline>
              </w:drawing>
            </w:r>
          </w:p>
        </w:tc>
      </w:tr>
      <w:tr w:rsidR="00E777E4" w:rsidRPr="001E5DB3" w14:paraId="7701DC2F" w14:textId="77777777" w:rsidTr="00F90869">
        <w:tc>
          <w:tcPr>
            <w:tcW w:w="4503" w:type="dxa"/>
          </w:tcPr>
          <w:p w14:paraId="3EC45663" w14:textId="4DE75EF8" w:rsidR="004609E8" w:rsidRPr="001E5DB3" w:rsidRDefault="001E5DB3" w:rsidP="00F97A2A">
            <w:pPr>
              <w:widowControl w:val="0"/>
              <w:spacing w:line="360" w:lineRule="auto"/>
              <w:jc w:val="center"/>
              <w:rPr>
                <w:noProof/>
                <w:sz w:val="24"/>
                <w:szCs w:val="24"/>
              </w:rPr>
            </w:pPr>
            <w:r w:rsidRPr="001E5DB3">
              <w:rPr>
                <w:sz w:val="24"/>
                <w:szCs w:val="24"/>
                <w:lang w:val="en-US"/>
              </w:rPr>
              <w:t>a</w:t>
            </w:r>
            <w:r w:rsidR="004609E8" w:rsidRPr="001E5DB3">
              <w:rPr>
                <w:sz w:val="24"/>
                <w:szCs w:val="24"/>
              </w:rPr>
              <w:t>)</w:t>
            </w:r>
          </w:p>
        </w:tc>
        <w:tc>
          <w:tcPr>
            <w:tcW w:w="5068" w:type="dxa"/>
          </w:tcPr>
          <w:p w14:paraId="0D32F586" w14:textId="7DCA3E9A" w:rsidR="00F97A2A" w:rsidRPr="001E5DB3" w:rsidRDefault="004609E8" w:rsidP="00F97A2A">
            <w:pPr>
              <w:widowControl w:val="0"/>
              <w:spacing w:line="360" w:lineRule="auto"/>
              <w:ind w:firstLine="709"/>
              <w:jc w:val="center"/>
              <w:rPr>
                <w:sz w:val="24"/>
                <w:szCs w:val="24"/>
              </w:rPr>
            </w:pPr>
            <w:r w:rsidRPr="001E5DB3">
              <w:rPr>
                <w:sz w:val="24"/>
                <w:szCs w:val="24"/>
              </w:rPr>
              <w:t>б)</w:t>
            </w:r>
          </w:p>
        </w:tc>
      </w:tr>
    </w:tbl>
    <w:p w14:paraId="5E731582" w14:textId="730769C9" w:rsidR="004609E8" w:rsidRPr="001E5DB3" w:rsidRDefault="004609E8" w:rsidP="00911637">
      <w:pPr>
        <w:widowControl w:val="0"/>
        <w:spacing w:after="0" w:line="360" w:lineRule="auto"/>
        <w:ind w:firstLine="709"/>
        <w:jc w:val="both"/>
        <w:rPr>
          <w:rFonts w:ascii="Times New Roman" w:eastAsia="Times New Roman" w:hAnsi="Times New Roman" w:cs="Times New Roman"/>
          <w:sz w:val="24"/>
          <w:szCs w:val="24"/>
          <w:lang w:eastAsia="ru-RU"/>
        </w:rPr>
      </w:pPr>
      <w:r w:rsidRPr="001E5DB3">
        <w:rPr>
          <w:rFonts w:ascii="Times New Roman" w:eastAsia="Times New Roman" w:hAnsi="Times New Roman" w:cs="Times New Roman"/>
          <w:sz w:val="24"/>
          <w:szCs w:val="24"/>
          <w:lang w:eastAsia="ru-RU"/>
        </w:rPr>
        <w:t>Рисунок 1</w:t>
      </w:r>
      <w:r w:rsidRPr="001E5DB3">
        <w:rPr>
          <w:rFonts w:ascii="Times New Roman" w:hAnsi="Times New Roman" w:cs="Times New Roman"/>
          <w:bCs/>
          <w:sz w:val="24"/>
          <w:szCs w:val="24"/>
        </w:rPr>
        <w:t xml:space="preserve"> – </w:t>
      </w:r>
      <w:r w:rsidR="001E5DB3" w:rsidRPr="001E5DB3">
        <w:rPr>
          <w:rFonts w:ascii="Times New Roman" w:hAnsi="Times New Roman" w:cs="Times New Roman"/>
          <w:sz w:val="24"/>
          <w:szCs w:val="24"/>
        </w:rPr>
        <w:t xml:space="preserve">Трехмерный вид </w:t>
      </w:r>
      <w:r w:rsidRPr="001E5DB3">
        <w:rPr>
          <w:rFonts w:ascii="Times New Roman" w:hAnsi="Times New Roman" w:cs="Times New Roman"/>
          <w:sz w:val="24"/>
          <w:szCs w:val="24"/>
        </w:rPr>
        <w:t xml:space="preserve">с </w:t>
      </w:r>
      <w:r w:rsidR="001E5DB3" w:rsidRPr="001E5DB3">
        <w:rPr>
          <w:rFonts w:ascii="Times New Roman" w:hAnsi="Times New Roman" w:cs="Times New Roman"/>
          <w:sz w:val="24"/>
          <w:szCs w:val="24"/>
        </w:rPr>
        <w:t xml:space="preserve">отображением внутренних элементов </w:t>
      </w:r>
      <w:r w:rsidRPr="001E5DB3">
        <w:rPr>
          <w:rFonts w:ascii="Times New Roman" w:hAnsi="Times New Roman" w:cs="Times New Roman"/>
          <w:sz w:val="24"/>
          <w:szCs w:val="24"/>
        </w:rPr>
        <w:t xml:space="preserve">(а) и </w:t>
      </w:r>
      <w:r w:rsidRPr="006534DE">
        <w:rPr>
          <w:rFonts w:ascii="Times New Roman" w:hAnsi="Times New Roman" w:cs="Times New Roman"/>
          <w:sz w:val="24"/>
          <w:szCs w:val="24"/>
        </w:rPr>
        <w:t>принцип работы многоступенчато</w:t>
      </w:r>
      <w:r w:rsidR="001E5DB3" w:rsidRPr="006534DE">
        <w:rPr>
          <w:rFonts w:ascii="Times New Roman" w:hAnsi="Times New Roman" w:cs="Times New Roman"/>
          <w:sz w:val="24"/>
          <w:szCs w:val="24"/>
        </w:rPr>
        <w:t>го</w:t>
      </w:r>
      <w:r w:rsidRPr="006534DE">
        <w:rPr>
          <w:rFonts w:ascii="Times New Roman" w:hAnsi="Times New Roman" w:cs="Times New Roman"/>
          <w:sz w:val="24"/>
          <w:szCs w:val="24"/>
        </w:rPr>
        <w:t xml:space="preserve"> вихрево</w:t>
      </w:r>
      <w:r w:rsidR="001E5DB3" w:rsidRPr="006534DE">
        <w:rPr>
          <w:rFonts w:ascii="Times New Roman" w:hAnsi="Times New Roman" w:cs="Times New Roman"/>
          <w:sz w:val="24"/>
          <w:szCs w:val="24"/>
        </w:rPr>
        <w:t>го</w:t>
      </w:r>
      <w:r w:rsidRPr="006534DE">
        <w:rPr>
          <w:rFonts w:ascii="Times New Roman" w:hAnsi="Times New Roman" w:cs="Times New Roman"/>
          <w:sz w:val="24"/>
          <w:szCs w:val="24"/>
        </w:rPr>
        <w:t xml:space="preserve"> </w:t>
      </w:r>
      <w:r w:rsidR="001E5DB3" w:rsidRPr="006534DE">
        <w:rPr>
          <w:rFonts w:ascii="Times New Roman" w:hAnsi="Times New Roman" w:cs="Times New Roman"/>
          <w:sz w:val="24"/>
          <w:szCs w:val="24"/>
        </w:rPr>
        <w:t>контактного устройства</w:t>
      </w:r>
      <w:r w:rsidRPr="006534DE">
        <w:rPr>
          <w:rFonts w:ascii="Times New Roman" w:hAnsi="Times New Roman" w:cs="Times New Roman"/>
          <w:sz w:val="24"/>
          <w:szCs w:val="24"/>
        </w:rPr>
        <w:t xml:space="preserve"> (б): </w:t>
      </w:r>
      <w:r w:rsidRPr="006534DE">
        <w:rPr>
          <w:rFonts w:ascii="Times New Roman" w:hAnsi="Times New Roman" w:cs="Times New Roman"/>
          <w:i/>
          <w:sz w:val="24"/>
          <w:szCs w:val="24"/>
        </w:rPr>
        <w:t>1</w:t>
      </w:r>
      <w:r w:rsidRPr="006534DE">
        <w:rPr>
          <w:rFonts w:ascii="Times New Roman" w:hAnsi="Times New Roman" w:cs="Times New Roman"/>
          <w:sz w:val="24"/>
          <w:szCs w:val="24"/>
        </w:rPr>
        <w:t xml:space="preserve"> – корпус; </w:t>
      </w:r>
      <w:r w:rsidR="001E5DB3" w:rsidRPr="006534DE">
        <w:rPr>
          <w:rFonts w:ascii="Times New Roman" w:hAnsi="Times New Roman" w:cs="Times New Roman"/>
          <w:sz w:val="24"/>
          <w:szCs w:val="24"/>
        </w:rPr>
        <w:t xml:space="preserve"> </w:t>
      </w:r>
      <w:r w:rsidRPr="006534DE">
        <w:rPr>
          <w:rFonts w:ascii="Times New Roman" w:hAnsi="Times New Roman" w:cs="Times New Roman"/>
          <w:i/>
          <w:sz w:val="24"/>
          <w:szCs w:val="24"/>
        </w:rPr>
        <w:t>2</w:t>
      </w:r>
      <w:r w:rsidRPr="006534DE">
        <w:rPr>
          <w:rFonts w:ascii="Times New Roman" w:hAnsi="Times New Roman" w:cs="Times New Roman"/>
          <w:sz w:val="24"/>
          <w:szCs w:val="24"/>
        </w:rPr>
        <w:t xml:space="preserve"> – цилиндрический патрубок;</w:t>
      </w:r>
      <w:r w:rsidR="00911637" w:rsidRPr="006534DE">
        <w:rPr>
          <w:rFonts w:ascii="Times New Roman" w:hAnsi="Times New Roman" w:cs="Times New Roman"/>
          <w:sz w:val="24"/>
          <w:szCs w:val="24"/>
        </w:rPr>
        <w:t xml:space="preserve"> </w:t>
      </w:r>
      <w:r w:rsidRPr="006534DE">
        <w:rPr>
          <w:rFonts w:ascii="Times New Roman" w:hAnsi="Times New Roman" w:cs="Times New Roman"/>
          <w:i/>
          <w:sz w:val="24"/>
          <w:szCs w:val="24"/>
        </w:rPr>
        <w:t>3</w:t>
      </w:r>
      <w:r w:rsidRPr="006534DE">
        <w:rPr>
          <w:rFonts w:ascii="Times New Roman" w:hAnsi="Times New Roman" w:cs="Times New Roman"/>
          <w:sz w:val="24"/>
          <w:szCs w:val="24"/>
        </w:rPr>
        <w:t xml:space="preserve"> – основание; </w:t>
      </w:r>
      <w:r w:rsidRPr="006534DE">
        <w:rPr>
          <w:rFonts w:ascii="Times New Roman" w:hAnsi="Times New Roman" w:cs="Times New Roman"/>
          <w:i/>
          <w:sz w:val="24"/>
          <w:szCs w:val="24"/>
        </w:rPr>
        <w:t>4</w:t>
      </w:r>
      <w:r w:rsidRPr="006534DE">
        <w:rPr>
          <w:rFonts w:ascii="Times New Roman" w:hAnsi="Times New Roman" w:cs="Times New Roman"/>
          <w:sz w:val="24"/>
          <w:szCs w:val="24"/>
        </w:rPr>
        <w:t xml:space="preserve"> – </w:t>
      </w:r>
      <w:r w:rsidR="001E5DB3" w:rsidRPr="006534DE">
        <w:rPr>
          <w:rFonts w:ascii="Times New Roman" w:hAnsi="Times New Roman" w:cs="Times New Roman"/>
          <w:sz w:val="24"/>
          <w:szCs w:val="24"/>
        </w:rPr>
        <w:t xml:space="preserve">вертикальные </w:t>
      </w:r>
      <w:r w:rsidRPr="006534DE">
        <w:rPr>
          <w:rFonts w:ascii="Times New Roman" w:hAnsi="Times New Roman" w:cs="Times New Roman"/>
          <w:sz w:val="24"/>
          <w:szCs w:val="24"/>
        </w:rPr>
        <w:t xml:space="preserve">прорези; </w:t>
      </w:r>
      <w:r w:rsidRPr="006534DE">
        <w:rPr>
          <w:rFonts w:ascii="Times New Roman" w:hAnsi="Times New Roman" w:cs="Times New Roman"/>
          <w:i/>
          <w:sz w:val="24"/>
          <w:szCs w:val="24"/>
        </w:rPr>
        <w:t xml:space="preserve">5 </w:t>
      </w:r>
      <w:r w:rsidRPr="006534DE">
        <w:rPr>
          <w:rFonts w:ascii="Times New Roman" w:hAnsi="Times New Roman" w:cs="Times New Roman"/>
          <w:sz w:val="24"/>
          <w:szCs w:val="24"/>
        </w:rPr>
        <w:t xml:space="preserve">– отверстия для </w:t>
      </w:r>
      <w:r w:rsidR="005A1E72" w:rsidRPr="006534DE">
        <w:rPr>
          <w:rFonts w:ascii="Times New Roman" w:hAnsi="Times New Roman" w:cs="Times New Roman"/>
          <w:sz w:val="24"/>
          <w:szCs w:val="24"/>
        </w:rPr>
        <w:t>паров</w:t>
      </w:r>
      <w:r w:rsidR="001E5DB3" w:rsidRPr="006534DE">
        <w:rPr>
          <w:rFonts w:ascii="Times New Roman" w:hAnsi="Times New Roman" w:cs="Times New Roman"/>
          <w:sz w:val="24"/>
          <w:szCs w:val="24"/>
        </w:rPr>
        <w:t>ого потока</w:t>
      </w:r>
      <w:r w:rsidRPr="006534DE">
        <w:rPr>
          <w:rFonts w:ascii="Times New Roman" w:hAnsi="Times New Roman" w:cs="Times New Roman"/>
          <w:sz w:val="24"/>
          <w:szCs w:val="24"/>
        </w:rPr>
        <w:t>;</w:t>
      </w:r>
      <w:r w:rsidRPr="006534DE">
        <w:rPr>
          <w:rFonts w:ascii="Times New Roman" w:hAnsi="Times New Roman" w:cs="Times New Roman"/>
          <w:i/>
          <w:sz w:val="24"/>
          <w:szCs w:val="24"/>
        </w:rPr>
        <w:t xml:space="preserve"> 6</w:t>
      </w:r>
      <w:r w:rsidRPr="006534DE">
        <w:rPr>
          <w:rFonts w:ascii="Times New Roman" w:hAnsi="Times New Roman" w:cs="Times New Roman"/>
          <w:sz w:val="24"/>
          <w:szCs w:val="24"/>
        </w:rPr>
        <w:t xml:space="preserve"> –</w:t>
      </w:r>
      <w:r w:rsidR="001E5DB3" w:rsidRPr="006534DE">
        <w:rPr>
          <w:rFonts w:ascii="Times New Roman" w:hAnsi="Times New Roman" w:cs="Times New Roman"/>
          <w:sz w:val="24"/>
          <w:szCs w:val="24"/>
        </w:rPr>
        <w:t xml:space="preserve"> </w:t>
      </w:r>
      <w:r w:rsidR="005A1E72" w:rsidRPr="006534DE">
        <w:rPr>
          <w:rFonts w:ascii="Times New Roman" w:hAnsi="Times New Roman" w:cs="Times New Roman"/>
          <w:sz w:val="24"/>
          <w:szCs w:val="24"/>
        </w:rPr>
        <w:t>паровой</w:t>
      </w:r>
      <w:r w:rsidR="001E5DB3" w:rsidRPr="006534DE">
        <w:rPr>
          <w:rFonts w:ascii="Times New Roman" w:hAnsi="Times New Roman" w:cs="Times New Roman"/>
          <w:sz w:val="24"/>
          <w:szCs w:val="24"/>
        </w:rPr>
        <w:t xml:space="preserve"> поток</w:t>
      </w:r>
      <w:r w:rsidRPr="006534DE">
        <w:rPr>
          <w:rFonts w:ascii="Times New Roman" w:hAnsi="Times New Roman" w:cs="Times New Roman"/>
          <w:sz w:val="24"/>
          <w:szCs w:val="24"/>
        </w:rPr>
        <w:t xml:space="preserve">; </w:t>
      </w:r>
      <w:r w:rsidRPr="006534DE">
        <w:rPr>
          <w:rFonts w:ascii="Times New Roman" w:hAnsi="Times New Roman" w:cs="Times New Roman"/>
          <w:i/>
          <w:sz w:val="24"/>
          <w:szCs w:val="24"/>
        </w:rPr>
        <w:t>7</w:t>
      </w:r>
      <w:r w:rsidRPr="006534DE">
        <w:rPr>
          <w:rFonts w:ascii="Times New Roman" w:hAnsi="Times New Roman" w:cs="Times New Roman"/>
          <w:sz w:val="24"/>
          <w:szCs w:val="24"/>
        </w:rPr>
        <w:t xml:space="preserve"> – поток </w:t>
      </w:r>
      <w:r w:rsidR="001E5DB3" w:rsidRPr="006534DE">
        <w:rPr>
          <w:rFonts w:ascii="Times New Roman" w:hAnsi="Times New Roman" w:cs="Times New Roman"/>
          <w:sz w:val="24"/>
          <w:szCs w:val="24"/>
        </w:rPr>
        <w:t>жидкости</w:t>
      </w:r>
      <w:r w:rsidRPr="006534DE">
        <w:rPr>
          <w:rFonts w:ascii="Times New Roman" w:eastAsia="Times New Roman" w:hAnsi="Times New Roman" w:cs="Times New Roman"/>
          <w:sz w:val="24"/>
          <w:szCs w:val="24"/>
          <w:lang w:eastAsia="ru-RU"/>
        </w:rPr>
        <w:t>.</w:t>
      </w:r>
    </w:p>
    <w:p w14:paraId="5A5D313D" w14:textId="77777777" w:rsidR="00E777E4" w:rsidRPr="00BA54FD" w:rsidRDefault="00E777E4" w:rsidP="00F97A2A">
      <w:pPr>
        <w:widowControl w:val="0"/>
        <w:spacing w:after="0" w:line="360" w:lineRule="auto"/>
        <w:ind w:firstLine="709"/>
        <w:jc w:val="center"/>
        <w:rPr>
          <w:rFonts w:ascii="Times New Roman" w:hAnsi="Times New Roman" w:cs="Times New Roman"/>
          <w:sz w:val="24"/>
          <w:szCs w:val="24"/>
          <w:highlight w:val="yellow"/>
        </w:rPr>
      </w:pPr>
    </w:p>
    <w:p w14:paraId="297FFEE4" w14:textId="3FE67D8C" w:rsidR="00B832DF" w:rsidRDefault="00B832DF" w:rsidP="007F3436">
      <w:pPr>
        <w:widowControl w:val="0"/>
        <w:spacing w:after="0" w:line="360" w:lineRule="auto"/>
        <w:ind w:firstLine="709"/>
        <w:jc w:val="both"/>
        <w:rPr>
          <w:rFonts w:ascii="Times New Roman" w:hAnsi="Times New Roman" w:cs="Times New Roman"/>
          <w:sz w:val="28"/>
          <w:szCs w:val="28"/>
        </w:rPr>
      </w:pPr>
      <w:r w:rsidRPr="00B832DF">
        <w:rPr>
          <w:rFonts w:ascii="Times New Roman" w:hAnsi="Times New Roman" w:cs="Times New Roman"/>
          <w:sz w:val="28"/>
          <w:szCs w:val="28"/>
        </w:rPr>
        <w:lastRenderedPageBreak/>
        <w:t xml:space="preserve">Трехмерное изображение двух контактных ступеней </w:t>
      </w:r>
      <w:r w:rsidRPr="00AC4AAD">
        <w:rPr>
          <w:rFonts w:ascii="Times New Roman" w:hAnsi="Times New Roman" w:cs="Times New Roman"/>
          <w:sz w:val="28"/>
          <w:szCs w:val="28"/>
        </w:rPr>
        <w:t xml:space="preserve">многоступенчатой вихревой камеры показано на рисунке 1. </w:t>
      </w:r>
      <w:r w:rsidR="00197EF5" w:rsidRPr="00197EF5">
        <w:rPr>
          <w:rFonts w:ascii="Times New Roman" w:hAnsi="Times New Roman" w:cs="Times New Roman"/>
          <w:sz w:val="28"/>
          <w:szCs w:val="28"/>
        </w:rPr>
        <w:t xml:space="preserve">Принцип работы данного устройства описывается следующим образом: </w:t>
      </w:r>
      <w:r w:rsidR="00900187">
        <w:rPr>
          <w:rFonts w:ascii="Times New Roman" w:hAnsi="Times New Roman" w:cs="Times New Roman"/>
          <w:sz w:val="28"/>
          <w:szCs w:val="28"/>
        </w:rPr>
        <w:t>в</w:t>
      </w:r>
      <w:r w:rsidR="00197EF5" w:rsidRPr="00197EF5">
        <w:rPr>
          <w:rFonts w:ascii="Times New Roman" w:hAnsi="Times New Roman" w:cs="Times New Roman"/>
          <w:sz w:val="28"/>
          <w:szCs w:val="28"/>
        </w:rPr>
        <w:t>ходящий паровой поток 6 поступает во внутреннюю камеру цилиндрического патрубка 2, откуда проходя через каждую из вертикальных прорезей 4 равномерно разделяется на два противоположно направленных вихря которые заполняют кольцевое пространство и поднимаясь выше попадает через отверстия 5 в сепарационную зону, проходя через которую устремляется на вышележащую ступень. Параллельно с этим на верхнюю ступень подается поток исходной водно-спиртовой смеси 7, которая, попадая на основание 3, проходит через вертикальные прорези 4 и стекает в сепарационную зону нижерасположенной ступени, где, сталкиваясь с поднимающимся потоком пара 6, разбивается на отдельные мелкие капли и струи. Поскольку поток поднимающегося пара имеет закрученную структуру данные капли под действием центробежных сил отбрасываются к стенкам и внутренним поверхностям 1 вихревой контактной ступени, образуя на поверхности пленочное течение жидкости.</w:t>
      </w:r>
      <w:r w:rsidR="00197EF5">
        <w:rPr>
          <w:rFonts w:ascii="Times New Roman" w:hAnsi="Times New Roman" w:cs="Times New Roman"/>
          <w:sz w:val="28"/>
          <w:szCs w:val="28"/>
        </w:rPr>
        <w:t xml:space="preserve"> </w:t>
      </w:r>
      <w:r w:rsidRPr="00B832DF">
        <w:rPr>
          <w:rFonts w:ascii="Times New Roman" w:hAnsi="Times New Roman" w:cs="Times New Roman"/>
          <w:sz w:val="28"/>
          <w:szCs w:val="28"/>
        </w:rPr>
        <w:t xml:space="preserve">При этом по всей высоте вихревой ступени можно наблюдать как под действием закрученного потока восходящего </w:t>
      </w:r>
      <w:r w:rsidR="005A1E72">
        <w:rPr>
          <w:rFonts w:ascii="Times New Roman" w:hAnsi="Times New Roman" w:cs="Times New Roman"/>
          <w:sz w:val="28"/>
          <w:szCs w:val="28"/>
        </w:rPr>
        <w:t>пара</w:t>
      </w:r>
      <w:r w:rsidRPr="00B832DF">
        <w:rPr>
          <w:rFonts w:ascii="Times New Roman" w:hAnsi="Times New Roman" w:cs="Times New Roman"/>
          <w:sz w:val="28"/>
          <w:szCs w:val="28"/>
        </w:rPr>
        <w:t xml:space="preserve"> из пленочного течения отделяются капли жидкости образуя закрученное газожидкостное течение. Такое взаимодействие фаз показывает высокую степень </w:t>
      </w:r>
      <w:proofErr w:type="spellStart"/>
      <w:r w:rsidRPr="00B832DF">
        <w:rPr>
          <w:rFonts w:ascii="Times New Roman" w:hAnsi="Times New Roman" w:cs="Times New Roman"/>
          <w:sz w:val="28"/>
          <w:szCs w:val="28"/>
        </w:rPr>
        <w:t>тепломассопередачи</w:t>
      </w:r>
      <w:proofErr w:type="spellEnd"/>
      <w:r w:rsidRPr="00B832DF">
        <w:rPr>
          <w:rFonts w:ascii="Times New Roman" w:hAnsi="Times New Roman" w:cs="Times New Roman"/>
          <w:sz w:val="28"/>
          <w:szCs w:val="28"/>
        </w:rPr>
        <w:t>.</w:t>
      </w:r>
    </w:p>
    <w:p w14:paraId="17905849" w14:textId="00A760D4" w:rsidR="00425FE3" w:rsidRDefault="00F27546" w:rsidP="007F3436">
      <w:pPr>
        <w:widowControl w:val="0"/>
        <w:spacing w:after="0" w:line="360" w:lineRule="auto"/>
        <w:ind w:firstLine="709"/>
        <w:jc w:val="both"/>
        <w:rPr>
          <w:rFonts w:ascii="Times New Roman" w:hAnsi="Times New Roman" w:cs="Times New Roman"/>
          <w:iCs/>
          <w:sz w:val="28"/>
          <w:szCs w:val="28"/>
        </w:rPr>
      </w:pPr>
      <w:r w:rsidRPr="00F27546">
        <w:rPr>
          <w:rFonts w:ascii="Times New Roman" w:hAnsi="Times New Roman" w:cs="Times New Roman"/>
          <w:sz w:val="28"/>
          <w:szCs w:val="28"/>
        </w:rPr>
        <w:t xml:space="preserve">Целью численных исследований при моделировании процесса сепарации газожидкостного потока внутри вихревой камеры являлось определение эффективности улавливания капель жидкости посредством осаждения их </w:t>
      </w:r>
      <w:r w:rsidR="007536A4" w:rsidRPr="00F27546">
        <w:rPr>
          <w:rFonts w:ascii="Times New Roman" w:hAnsi="Times New Roman" w:cs="Times New Roman"/>
          <w:sz w:val="28"/>
          <w:szCs w:val="28"/>
        </w:rPr>
        <w:t>на пленке,</w:t>
      </w:r>
      <w:r w:rsidRPr="00F27546">
        <w:rPr>
          <w:rFonts w:ascii="Times New Roman" w:hAnsi="Times New Roman" w:cs="Times New Roman"/>
          <w:sz w:val="28"/>
          <w:szCs w:val="28"/>
        </w:rPr>
        <w:t xml:space="preserve"> стекающей по внутренним поверхностям кольцевого пространства вихревого контактного устройства. При создании трехмерной модели вихревой контактной ступени принимались следующие параметры: высота ступени – 130 мм из которых 40 мм высота сепарационной зоны и 90 мм высота кольцевого пространства. Наружный </w:t>
      </w:r>
      <w:r w:rsidRPr="00F27546">
        <w:rPr>
          <w:rFonts w:ascii="Times New Roman" w:hAnsi="Times New Roman" w:cs="Times New Roman"/>
          <w:sz w:val="28"/>
          <w:szCs w:val="28"/>
        </w:rPr>
        <w:lastRenderedPageBreak/>
        <w:t>диаметр цилиндрического патрубка принимался равным 53 мм, на поверхности которого выполнены 6 равноудаленных друг от друга вертикальных прорезей.</w:t>
      </w:r>
      <w:r>
        <w:rPr>
          <w:rFonts w:ascii="Times New Roman" w:hAnsi="Times New Roman" w:cs="Times New Roman"/>
          <w:sz w:val="28"/>
          <w:szCs w:val="28"/>
        </w:rPr>
        <w:t xml:space="preserve"> </w:t>
      </w:r>
      <w:r w:rsidR="00425FE3">
        <w:rPr>
          <w:rFonts w:ascii="Times New Roman" w:hAnsi="Times New Roman" w:cs="Times New Roman"/>
          <w:sz w:val="28"/>
          <w:szCs w:val="28"/>
        </w:rPr>
        <w:t xml:space="preserve">Стоит отметить, что каждая прорезь, выполненная в цилиндрическом патрубке, образует собой два разнонаправленных вихря. </w:t>
      </w:r>
      <w:r w:rsidR="00425FE3">
        <w:rPr>
          <w:rFonts w:ascii="Times New Roman" w:hAnsi="Times New Roman" w:cs="Times New Roman"/>
          <w:iCs/>
          <w:sz w:val="28"/>
          <w:szCs w:val="28"/>
        </w:rPr>
        <w:t xml:space="preserve">В ходе </w:t>
      </w:r>
      <w:r w:rsidR="00425FE3" w:rsidRPr="009B6281">
        <w:rPr>
          <w:rFonts w:ascii="Times New Roman" w:hAnsi="Times New Roman" w:cs="Times New Roman"/>
          <w:sz w:val="28"/>
          <w:szCs w:val="28"/>
        </w:rPr>
        <w:t>численных исследований</w:t>
      </w:r>
      <w:r w:rsidR="00425FE3">
        <w:rPr>
          <w:rFonts w:ascii="Times New Roman" w:hAnsi="Times New Roman" w:cs="Times New Roman"/>
          <w:sz w:val="28"/>
          <w:szCs w:val="28"/>
        </w:rPr>
        <w:t xml:space="preserve"> изменялись ширина прорезей от 2 до 4 мм, а высота – от 45 до 85 мм.</w:t>
      </w:r>
      <w:r w:rsidR="00425FE3">
        <w:rPr>
          <w:rFonts w:ascii="Times New Roman" w:hAnsi="Times New Roman" w:cs="Times New Roman"/>
          <w:iCs/>
          <w:sz w:val="28"/>
          <w:szCs w:val="28"/>
        </w:rPr>
        <w:t xml:space="preserve"> </w:t>
      </w:r>
    </w:p>
    <w:p w14:paraId="3EA7E460" w14:textId="55F2F150" w:rsidR="007F3436" w:rsidRDefault="007F3436" w:rsidP="007F3436">
      <w:pPr>
        <w:widowControl w:val="0"/>
        <w:spacing w:after="0" w:line="36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В ходе исследований получено выражение для расчета диаметра корпуса </w:t>
      </w:r>
      <w:r w:rsidRPr="00C469D2">
        <w:rPr>
          <w:rFonts w:ascii="Times New Roman" w:hAnsi="Times New Roman" w:cs="Times New Roman"/>
          <w:sz w:val="28"/>
          <w:szCs w:val="28"/>
        </w:rPr>
        <w:t xml:space="preserve">вихревой </w:t>
      </w:r>
      <w:r>
        <w:rPr>
          <w:rFonts w:ascii="Times New Roman" w:hAnsi="Times New Roman" w:cs="Times New Roman"/>
          <w:sz w:val="28"/>
          <w:szCs w:val="28"/>
        </w:rPr>
        <w:t xml:space="preserve">контактной </w:t>
      </w:r>
      <w:r w:rsidRPr="00C469D2">
        <w:rPr>
          <w:rFonts w:ascii="Times New Roman" w:hAnsi="Times New Roman" w:cs="Times New Roman"/>
          <w:sz w:val="28"/>
          <w:szCs w:val="28"/>
        </w:rPr>
        <w:t>ступени</w:t>
      </w:r>
      <w:r>
        <w:rPr>
          <w:rFonts w:ascii="Times New Roman" w:hAnsi="Times New Roman" w:cs="Times New Roman"/>
          <w:sz w:val="28"/>
          <w:szCs w:val="28"/>
        </w:rPr>
        <w:t xml:space="preserve"> с учетом образования вихрей правильной </w:t>
      </w:r>
      <w:r w:rsidR="001865CE">
        <w:rPr>
          <w:rFonts w:ascii="Times New Roman" w:hAnsi="Times New Roman" w:cs="Times New Roman"/>
          <w:sz w:val="28"/>
          <w:szCs w:val="28"/>
        </w:rPr>
        <w:t>цилиндрической</w:t>
      </w:r>
      <w:r>
        <w:rPr>
          <w:rFonts w:ascii="Times New Roman" w:hAnsi="Times New Roman" w:cs="Times New Roman"/>
          <w:sz w:val="28"/>
          <w:szCs w:val="28"/>
        </w:rPr>
        <w:t xml:space="preserve"> формы</w:t>
      </w:r>
      <w:r>
        <w:rPr>
          <w:rFonts w:ascii="Times New Roman" w:eastAsia="Calibri" w:hAnsi="Times New Roman" w:cs="Times New Roman"/>
          <w:sz w:val="28"/>
          <w:szCs w:val="28"/>
        </w:rPr>
        <w:t>:</w:t>
      </w:r>
    </w:p>
    <w:p w14:paraId="49F10C85" w14:textId="77777777" w:rsidR="007F3436" w:rsidRDefault="007F3436" w:rsidP="007F3436">
      <w:pPr>
        <w:pStyle w:val="MTDisplayEquation"/>
        <w:widowControl w:val="0"/>
      </w:pPr>
      <w:r>
        <w:tab/>
      </w:r>
      <w:r w:rsidR="00F87435" w:rsidRPr="00CD1B52">
        <w:rPr>
          <w:noProof/>
          <w:position w:val="-70"/>
        </w:rPr>
        <w:object w:dxaOrig="2320" w:dyaOrig="1540" w14:anchorId="3C697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15.95pt;height:78.7pt;mso-width-percent:0;mso-height-percent:0;mso-width-percent:0;mso-height-percent:0" o:ole="">
            <v:imagedata r:id="rId10" o:title=""/>
          </v:shape>
          <o:OLEObject Type="Embed" ProgID="Equation.DSMT4" ShapeID="_x0000_i1026" DrawAspect="Content" ObjectID="_1797970756" r:id="rId11"/>
        </w:object>
      </w:r>
      <w:r>
        <w:t xml:space="preserve">, </w:t>
      </w:r>
      <w:r>
        <w:tab/>
        <w:t>(</w:t>
      </w:r>
      <w:r w:rsidR="00C32B19">
        <w:t>1</w:t>
      </w:r>
      <w:r>
        <w:t>)</w:t>
      </w:r>
    </w:p>
    <w:p w14:paraId="230D7870" w14:textId="4DDFEDD5" w:rsidR="00C32B19" w:rsidRPr="007373E4" w:rsidRDefault="007F3436" w:rsidP="007373E4">
      <w:pPr>
        <w:widowControl w:val="0"/>
        <w:spacing w:after="0" w:line="360" w:lineRule="auto"/>
        <w:jc w:val="both"/>
        <w:rPr>
          <w:rFonts w:ascii="Times New Roman" w:hAnsi="Times New Roman" w:cs="Times New Roman"/>
          <w:sz w:val="28"/>
          <w:szCs w:val="28"/>
          <w:highlight w:val="yellow"/>
        </w:rPr>
      </w:pPr>
      <w:r w:rsidRPr="00117C21">
        <w:rPr>
          <w:rFonts w:ascii="Times New Roman" w:hAnsi="Times New Roman" w:cs="Times New Roman"/>
          <w:sz w:val="28"/>
          <w:szCs w:val="28"/>
        </w:rPr>
        <w:t xml:space="preserve">где </w:t>
      </w:r>
      <w:r w:rsidRPr="00117C21">
        <w:rPr>
          <w:rFonts w:ascii="Times New Roman" w:hAnsi="Times New Roman" w:cs="Times New Roman"/>
          <w:i/>
          <w:sz w:val="28"/>
          <w:szCs w:val="28"/>
          <w:lang w:val="en-US"/>
        </w:rPr>
        <w:t>D</w:t>
      </w:r>
      <w:r w:rsidRPr="00117C21">
        <w:rPr>
          <w:rFonts w:ascii="Times New Roman" w:hAnsi="Times New Roman" w:cs="Times New Roman"/>
          <w:i/>
          <w:sz w:val="28"/>
          <w:szCs w:val="28"/>
          <w:vertAlign w:val="subscript"/>
        </w:rPr>
        <w:t>н</w:t>
      </w:r>
      <w:r w:rsidRPr="00117C21">
        <w:rPr>
          <w:rFonts w:ascii="Times New Roman" w:hAnsi="Times New Roman" w:cs="Times New Roman"/>
          <w:sz w:val="28"/>
          <w:szCs w:val="28"/>
        </w:rPr>
        <w:t xml:space="preserve"> – внутренний диаметр корпуса вихрево</w:t>
      </w:r>
      <w:r w:rsidRPr="00F133F5">
        <w:rPr>
          <w:rFonts w:ascii="Times New Roman" w:hAnsi="Times New Roman" w:cs="Times New Roman"/>
          <w:sz w:val="28"/>
          <w:szCs w:val="28"/>
        </w:rPr>
        <w:t xml:space="preserve">й </w:t>
      </w:r>
      <w:r w:rsidR="00117C21" w:rsidRPr="00F133F5">
        <w:rPr>
          <w:rFonts w:ascii="Times New Roman" w:hAnsi="Times New Roman" w:cs="Times New Roman"/>
          <w:sz w:val="28"/>
          <w:szCs w:val="28"/>
        </w:rPr>
        <w:t>камеры</w:t>
      </w:r>
      <w:r w:rsidRPr="00F133F5">
        <w:rPr>
          <w:rFonts w:ascii="Times New Roman" w:hAnsi="Times New Roman" w:cs="Times New Roman"/>
          <w:sz w:val="28"/>
          <w:szCs w:val="28"/>
        </w:rPr>
        <w:t>, м;</w:t>
      </w:r>
      <w:r w:rsidR="00117C21" w:rsidRPr="00F133F5">
        <w:rPr>
          <w:rFonts w:ascii="Times New Roman" w:hAnsi="Times New Roman" w:cs="Times New Roman"/>
          <w:sz w:val="28"/>
          <w:szCs w:val="28"/>
        </w:rPr>
        <w:t xml:space="preserve"> </w:t>
      </w:r>
      <w:r w:rsidRPr="00F133F5">
        <w:rPr>
          <w:rFonts w:ascii="Times New Roman" w:hAnsi="Times New Roman" w:cs="Times New Roman"/>
          <w:i/>
          <w:sz w:val="28"/>
          <w:szCs w:val="28"/>
          <w:lang w:val="en-US"/>
        </w:rPr>
        <w:t>D</w:t>
      </w:r>
      <w:proofErr w:type="spellStart"/>
      <w:r w:rsidRPr="00F133F5">
        <w:rPr>
          <w:rFonts w:ascii="Times New Roman" w:hAnsi="Times New Roman" w:cs="Times New Roman"/>
          <w:i/>
          <w:sz w:val="28"/>
          <w:szCs w:val="28"/>
          <w:vertAlign w:val="subscript"/>
        </w:rPr>
        <w:t>вн</w:t>
      </w:r>
      <w:proofErr w:type="spellEnd"/>
      <w:r w:rsidRPr="00F133F5">
        <w:rPr>
          <w:rFonts w:ascii="Times New Roman" w:hAnsi="Times New Roman" w:cs="Times New Roman"/>
          <w:sz w:val="28"/>
          <w:szCs w:val="28"/>
        </w:rPr>
        <w:t xml:space="preserve"> – наружный диаметр</w:t>
      </w:r>
      <w:r w:rsidR="00117C21" w:rsidRPr="00F133F5">
        <w:rPr>
          <w:rFonts w:ascii="Times New Roman" w:hAnsi="Times New Roman" w:cs="Times New Roman"/>
          <w:sz w:val="28"/>
          <w:szCs w:val="28"/>
        </w:rPr>
        <w:t xml:space="preserve"> </w:t>
      </w:r>
      <w:r w:rsidRPr="00F133F5">
        <w:rPr>
          <w:rFonts w:ascii="Times New Roman" w:hAnsi="Times New Roman" w:cs="Times New Roman"/>
          <w:sz w:val="28"/>
          <w:szCs w:val="28"/>
        </w:rPr>
        <w:t>цилиндрического патрубка, м;</w:t>
      </w:r>
      <w:r w:rsidR="00117C21" w:rsidRPr="00F133F5">
        <w:rPr>
          <w:rFonts w:ascii="Times New Roman" w:hAnsi="Times New Roman" w:cs="Times New Roman"/>
          <w:sz w:val="28"/>
          <w:szCs w:val="28"/>
        </w:rPr>
        <w:t xml:space="preserve"> </w:t>
      </w:r>
      <w:r w:rsidRPr="00F133F5">
        <w:rPr>
          <w:rFonts w:ascii="Times New Roman" w:hAnsi="Times New Roman" w:cs="Times New Roman"/>
          <w:i/>
          <w:sz w:val="28"/>
          <w:szCs w:val="28"/>
          <w:lang w:val="en-US"/>
        </w:rPr>
        <w:t>n</w:t>
      </w:r>
      <w:r w:rsidRPr="00F133F5">
        <w:rPr>
          <w:rFonts w:ascii="Times New Roman" w:hAnsi="Times New Roman" w:cs="Times New Roman"/>
          <w:sz w:val="28"/>
          <w:szCs w:val="28"/>
        </w:rPr>
        <w:t xml:space="preserve"> – количество </w:t>
      </w:r>
      <w:r w:rsidR="00117C21" w:rsidRPr="00F133F5">
        <w:rPr>
          <w:rFonts w:ascii="Times New Roman" w:hAnsi="Times New Roman" w:cs="Times New Roman"/>
          <w:sz w:val="28"/>
          <w:szCs w:val="28"/>
        </w:rPr>
        <w:t xml:space="preserve">образовывающихся в поперечном сечении устройства </w:t>
      </w:r>
      <w:r w:rsidRPr="00F133F5">
        <w:rPr>
          <w:rFonts w:ascii="Times New Roman" w:hAnsi="Times New Roman" w:cs="Times New Roman"/>
          <w:sz w:val="28"/>
          <w:szCs w:val="28"/>
        </w:rPr>
        <w:t xml:space="preserve">вихрей.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1"/>
        <w:gridCol w:w="4669"/>
      </w:tblGrid>
      <w:tr w:rsidR="00C5793D" w14:paraId="252488BB" w14:textId="77777777" w:rsidTr="009F0966">
        <w:trPr>
          <w:trHeight w:val="4258"/>
        </w:trPr>
        <w:tc>
          <w:tcPr>
            <w:tcW w:w="4391" w:type="dxa"/>
          </w:tcPr>
          <w:p w14:paraId="797ED681" w14:textId="77777777" w:rsidR="00C5793D" w:rsidRPr="00E777E4" w:rsidRDefault="00C5793D" w:rsidP="007D6D2C">
            <w:pPr>
              <w:widowControl w:val="0"/>
              <w:spacing w:line="360" w:lineRule="auto"/>
              <w:rPr>
                <w:sz w:val="24"/>
                <w:szCs w:val="24"/>
              </w:rPr>
            </w:pPr>
            <w:r w:rsidRPr="00E777E4">
              <w:rPr>
                <w:noProof/>
                <w:sz w:val="24"/>
                <w:szCs w:val="24"/>
                <w:lang w:val="en-US"/>
              </w:rPr>
              <w:drawing>
                <wp:inline distT="0" distB="0" distL="0" distR="0" wp14:anchorId="059E472D" wp14:editId="092AC2E0">
                  <wp:extent cx="2626242" cy="2401259"/>
                  <wp:effectExtent l="0" t="0" r="0" b="571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6242" cy="2401259"/>
                          </a:xfrm>
                          <a:prstGeom prst="rect">
                            <a:avLst/>
                          </a:prstGeom>
                          <a:noFill/>
                          <a:ln>
                            <a:noFill/>
                          </a:ln>
                        </pic:spPr>
                      </pic:pic>
                    </a:graphicData>
                  </a:graphic>
                </wp:inline>
              </w:drawing>
            </w:r>
          </w:p>
          <w:p w14:paraId="11F805BB" w14:textId="7F32F2DF" w:rsidR="00C5793D" w:rsidRPr="00E777E4" w:rsidRDefault="00E777E4" w:rsidP="007D6D2C">
            <w:pPr>
              <w:widowControl w:val="0"/>
              <w:spacing w:line="360" w:lineRule="auto"/>
              <w:jc w:val="center"/>
              <w:rPr>
                <w:sz w:val="24"/>
                <w:szCs w:val="24"/>
              </w:rPr>
            </w:pPr>
            <w:r>
              <w:rPr>
                <w:sz w:val="24"/>
                <w:szCs w:val="24"/>
              </w:rPr>
              <w:t xml:space="preserve">      </w:t>
            </w:r>
            <w:r w:rsidR="009B7E6B">
              <w:rPr>
                <w:sz w:val="24"/>
                <w:szCs w:val="24"/>
                <w:lang w:val="en-US"/>
              </w:rPr>
              <w:t>a</w:t>
            </w:r>
            <w:r w:rsidR="00C5793D" w:rsidRPr="00E777E4">
              <w:rPr>
                <w:sz w:val="24"/>
                <w:szCs w:val="24"/>
              </w:rPr>
              <w:t>)</w:t>
            </w:r>
          </w:p>
        </w:tc>
        <w:tc>
          <w:tcPr>
            <w:tcW w:w="4669" w:type="dxa"/>
          </w:tcPr>
          <w:p w14:paraId="73009BF1" w14:textId="5C7A74CC" w:rsidR="00C5793D" w:rsidRPr="00E777E4" w:rsidRDefault="009F0966" w:rsidP="007D6D2C">
            <w:pPr>
              <w:widowControl w:val="0"/>
              <w:spacing w:line="360" w:lineRule="auto"/>
              <w:rPr>
                <w:sz w:val="24"/>
                <w:szCs w:val="24"/>
              </w:rPr>
            </w:pPr>
            <w:r>
              <w:rPr>
                <w:sz w:val="24"/>
                <w:szCs w:val="24"/>
              </w:rPr>
              <w:t xml:space="preserve"> </w:t>
            </w:r>
            <w:r w:rsidR="00C5793D" w:rsidRPr="00E777E4">
              <w:rPr>
                <w:noProof/>
                <w:sz w:val="24"/>
                <w:szCs w:val="24"/>
                <w:lang w:val="en-US"/>
              </w:rPr>
              <w:drawing>
                <wp:inline distT="0" distB="0" distL="0" distR="0" wp14:anchorId="129EC636" wp14:editId="1721DD12">
                  <wp:extent cx="2774950" cy="2399245"/>
                  <wp:effectExtent l="0" t="0" r="6350" b="127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0" cy="2399245"/>
                          </a:xfrm>
                          <a:prstGeom prst="rect">
                            <a:avLst/>
                          </a:prstGeom>
                          <a:noFill/>
                          <a:ln>
                            <a:noFill/>
                          </a:ln>
                        </pic:spPr>
                      </pic:pic>
                    </a:graphicData>
                  </a:graphic>
                </wp:inline>
              </w:drawing>
            </w:r>
          </w:p>
          <w:p w14:paraId="796B518D" w14:textId="01BD76B5" w:rsidR="00C5793D" w:rsidRPr="00E777E4" w:rsidRDefault="00E777E4" w:rsidP="007D6D2C">
            <w:pPr>
              <w:widowControl w:val="0"/>
              <w:spacing w:line="360" w:lineRule="auto"/>
              <w:jc w:val="center"/>
              <w:rPr>
                <w:sz w:val="24"/>
                <w:szCs w:val="24"/>
              </w:rPr>
            </w:pPr>
            <w:r>
              <w:rPr>
                <w:sz w:val="24"/>
                <w:szCs w:val="24"/>
              </w:rPr>
              <w:t xml:space="preserve">         </w:t>
            </w:r>
            <w:r w:rsidR="00C5793D" w:rsidRPr="00E777E4">
              <w:rPr>
                <w:sz w:val="24"/>
                <w:szCs w:val="24"/>
              </w:rPr>
              <w:t>б)</w:t>
            </w:r>
          </w:p>
        </w:tc>
      </w:tr>
    </w:tbl>
    <w:p w14:paraId="7158BF43" w14:textId="77777777" w:rsidR="000F138A" w:rsidRPr="002A5CED" w:rsidRDefault="000F138A" w:rsidP="000F138A">
      <w:pPr>
        <w:widowControl w:val="0"/>
        <w:spacing w:after="0" w:line="360" w:lineRule="auto"/>
        <w:ind w:firstLine="709"/>
        <w:jc w:val="both"/>
        <w:rPr>
          <w:rFonts w:ascii="Times New Roman" w:eastAsia="Times New Roman" w:hAnsi="Times New Roman" w:cs="Times New Roman"/>
          <w:sz w:val="24"/>
          <w:szCs w:val="24"/>
          <w:lang w:eastAsia="ru-RU"/>
        </w:rPr>
      </w:pPr>
      <w:r w:rsidRPr="002A5CED">
        <w:rPr>
          <w:rFonts w:ascii="Times New Roman" w:eastAsia="Times New Roman" w:hAnsi="Times New Roman" w:cs="Times New Roman"/>
          <w:sz w:val="24"/>
          <w:szCs w:val="24"/>
          <w:lang w:eastAsia="ru-RU"/>
        </w:rPr>
        <w:t>Рисунок 2</w:t>
      </w:r>
      <w:r w:rsidRPr="002A5CED">
        <w:rPr>
          <w:rFonts w:ascii="Times New Roman" w:hAnsi="Times New Roman" w:cs="Times New Roman"/>
          <w:bCs/>
          <w:sz w:val="24"/>
          <w:szCs w:val="24"/>
        </w:rPr>
        <w:t xml:space="preserve"> – </w:t>
      </w:r>
      <w:r w:rsidRPr="002A5CED">
        <w:rPr>
          <w:rFonts w:ascii="Times New Roman" w:eastAsia="Times New Roman" w:hAnsi="Times New Roman" w:cs="Times New Roman"/>
          <w:sz w:val="24"/>
          <w:szCs w:val="24"/>
          <w:lang w:eastAsia="ru-RU"/>
        </w:rPr>
        <w:t>Профили скоростей газа на выходе из</w:t>
      </w:r>
      <w:r>
        <w:rPr>
          <w:rFonts w:ascii="Times New Roman" w:eastAsia="Times New Roman" w:hAnsi="Times New Roman" w:cs="Times New Roman"/>
          <w:sz w:val="24"/>
          <w:szCs w:val="24"/>
          <w:lang w:eastAsia="ru-RU"/>
        </w:rPr>
        <w:t xml:space="preserve"> </w:t>
      </w:r>
      <w:r w:rsidRPr="002A5CED">
        <w:rPr>
          <w:rFonts w:ascii="Times New Roman" w:eastAsia="Times New Roman" w:hAnsi="Times New Roman" w:cs="Times New Roman"/>
          <w:sz w:val="24"/>
          <w:szCs w:val="24"/>
          <w:lang w:eastAsia="ru-RU"/>
        </w:rPr>
        <w:t>цилиндрического патрубка</w:t>
      </w:r>
      <w:r>
        <w:rPr>
          <w:rFonts w:ascii="Times New Roman" w:eastAsia="Times New Roman" w:hAnsi="Times New Roman" w:cs="Times New Roman"/>
          <w:sz w:val="24"/>
          <w:szCs w:val="24"/>
          <w:lang w:eastAsia="ru-RU"/>
        </w:rPr>
        <w:t xml:space="preserve"> </w:t>
      </w:r>
      <w:r w:rsidRPr="002A5CED">
        <w:rPr>
          <w:rFonts w:ascii="Times New Roman" w:eastAsia="Times New Roman" w:hAnsi="Times New Roman" w:cs="Times New Roman"/>
          <w:sz w:val="24"/>
          <w:szCs w:val="24"/>
          <w:lang w:eastAsia="ru-RU"/>
        </w:rPr>
        <w:t>с отверстиями размером 3х85 мм при в</w:t>
      </w:r>
      <w:r w:rsidRPr="002A5CED">
        <w:rPr>
          <w:rFonts w:ascii="Times New Roman" w:hAnsi="Times New Roman" w:cs="Times New Roman"/>
          <w:sz w:val="24"/>
          <w:szCs w:val="24"/>
        </w:rPr>
        <w:t>нутреннем диаметре корпуса вихревой контактной ступени</w:t>
      </w:r>
      <w:r w:rsidRPr="002A5CED">
        <w:rPr>
          <w:rFonts w:ascii="Times New Roman" w:eastAsia="Times New Roman" w:hAnsi="Times New Roman" w:cs="Times New Roman"/>
          <w:sz w:val="24"/>
          <w:szCs w:val="24"/>
          <w:lang w:eastAsia="ru-RU"/>
        </w:rPr>
        <w:t xml:space="preserve"> </w:t>
      </w:r>
      <w:r w:rsidRPr="002A5CED">
        <w:rPr>
          <w:rFonts w:ascii="Times New Roman" w:hAnsi="Times New Roman" w:cs="Times New Roman"/>
          <w:i/>
          <w:sz w:val="24"/>
          <w:szCs w:val="24"/>
          <w:lang w:val="en-US"/>
        </w:rPr>
        <w:t>D</w:t>
      </w:r>
      <w:r w:rsidRPr="002A5CED">
        <w:rPr>
          <w:rFonts w:ascii="Times New Roman" w:hAnsi="Times New Roman" w:cs="Times New Roman"/>
          <w:i/>
          <w:sz w:val="24"/>
          <w:szCs w:val="24"/>
          <w:vertAlign w:val="subscript"/>
        </w:rPr>
        <w:t>н</w:t>
      </w:r>
      <w:r w:rsidRPr="002A5CED">
        <w:rPr>
          <w:rFonts w:ascii="Times New Roman" w:eastAsia="Times New Roman" w:hAnsi="Times New Roman" w:cs="Times New Roman"/>
          <w:sz w:val="24"/>
          <w:szCs w:val="24"/>
          <w:lang w:eastAsia="ru-RU"/>
        </w:rPr>
        <w:t>, мм: а) – 83; б) – 90.</w:t>
      </w:r>
    </w:p>
    <w:p w14:paraId="0BB94A40" w14:textId="22B3E929" w:rsidR="00001480" w:rsidRDefault="00001480" w:rsidP="00911637">
      <w:pPr>
        <w:widowControl w:val="0"/>
        <w:spacing w:after="0" w:line="360" w:lineRule="auto"/>
        <w:ind w:firstLine="709"/>
        <w:jc w:val="both"/>
        <w:rPr>
          <w:rFonts w:ascii="Times New Roman" w:eastAsia="Times New Roman" w:hAnsi="Times New Roman" w:cs="Times New Roman"/>
          <w:sz w:val="24"/>
          <w:szCs w:val="24"/>
          <w:highlight w:val="yellow"/>
          <w:lang w:eastAsia="ru-RU"/>
        </w:rPr>
      </w:pPr>
    </w:p>
    <w:p w14:paraId="6B048922" w14:textId="280DC2E2" w:rsidR="007373E4" w:rsidRPr="00CC73F8" w:rsidRDefault="007373E4" w:rsidP="00911637">
      <w:pPr>
        <w:widowControl w:val="0"/>
        <w:spacing w:after="0" w:line="360" w:lineRule="auto"/>
        <w:ind w:firstLine="709"/>
        <w:jc w:val="both"/>
        <w:rPr>
          <w:rFonts w:ascii="Times New Roman" w:eastAsia="Times New Roman" w:hAnsi="Times New Roman" w:cs="Times New Roman"/>
          <w:sz w:val="24"/>
          <w:szCs w:val="24"/>
          <w:highlight w:val="yellow"/>
          <w:lang w:eastAsia="ru-RU"/>
        </w:rPr>
      </w:pPr>
      <w:r w:rsidRPr="009B4BE2">
        <w:rPr>
          <w:rFonts w:ascii="Times New Roman" w:hAnsi="Times New Roman" w:cs="Times New Roman"/>
          <w:sz w:val="28"/>
          <w:szCs w:val="28"/>
        </w:rPr>
        <w:t xml:space="preserve">Проведенные численные исследования на вихревой контактной </w:t>
      </w:r>
      <w:r w:rsidRPr="009B4BE2">
        <w:rPr>
          <w:rFonts w:ascii="Times New Roman" w:hAnsi="Times New Roman" w:cs="Times New Roman"/>
          <w:sz w:val="28"/>
          <w:szCs w:val="28"/>
        </w:rPr>
        <w:lastRenderedPageBreak/>
        <w:t>ступени с внутренним диаметром корпуса равным 83 мм, и внутренним диаметром корпуса равным 90 мм полученного</w:t>
      </w:r>
      <w:r>
        <w:rPr>
          <w:rFonts w:ascii="Times New Roman" w:hAnsi="Times New Roman" w:cs="Times New Roman"/>
          <w:sz w:val="28"/>
          <w:szCs w:val="28"/>
        </w:rPr>
        <w:t xml:space="preserve"> на основе выражения (1) показывают, что вихри правильной цилиндрической формы обладают, как правило, более высокой сепарационной эффективностью</w:t>
      </w:r>
      <w:r w:rsidRPr="00342660">
        <w:rPr>
          <w:rFonts w:ascii="Times New Roman" w:hAnsi="Times New Roman" w:cs="Times New Roman"/>
          <w:sz w:val="28"/>
          <w:szCs w:val="28"/>
        </w:rPr>
        <w:t xml:space="preserve"> </w:t>
      </w:r>
      <w:r>
        <w:rPr>
          <w:rFonts w:ascii="Times New Roman" w:hAnsi="Times New Roman" w:cs="Times New Roman"/>
          <w:sz w:val="28"/>
          <w:szCs w:val="28"/>
        </w:rPr>
        <w:t>(рис. 2).</w:t>
      </w:r>
    </w:p>
    <w:p w14:paraId="3C6A4DB9" w14:textId="1A428924" w:rsidR="002D11DB" w:rsidRDefault="002D11DB" w:rsidP="00143D9B">
      <w:pPr>
        <w:widowControl w:val="0"/>
        <w:spacing w:after="0" w:line="360" w:lineRule="auto"/>
        <w:ind w:firstLine="709"/>
        <w:jc w:val="both"/>
        <w:rPr>
          <w:rFonts w:ascii="Times New Roman" w:hAnsi="Times New Roman" w:cs="Times New Roman"/>
          <w:sz w:val="28"/>
          <w:szCs w:val="28"/>
        </w:rPr>
      </w:pPr>
      <w:bookmarkStart w:id="0" w:name="_Hlk181023423"/>
      <w:r w:rsidRPr="00451DA7">
        <w:rPr>
          <w:rFonts w:ascii="Times New Roman" w:hAnsi="Times New Roman" w:cs="Times New Roman"/>
          <w:sz w:val="28"/>
          <w:szCs w:val="28"/>
        </w:rPr>
        <w:t>Исследования проводились посредством моделирования</w:t>
      </w:r>
      <w:r w:rsidRPr="002D11DB">
        <w:rPr>
          <w:rFonts w:ascii="Times New Roman" w:hAnsi="Times New Roman" w:cs="Times New Roman"/>
          <w:sz w:val="28"/>
          <w:szCs w:val="28"/>
        </w:rPr>
        <w:t xml:space="preserve"> в CFD </w:t>
      </w:r>
      <w:r w:rsidR="003A6F5E" w:rsidRPr="002D11DB">
        <w:rPr>
          <w:rFonts w:ascii="Times New Roman" w:hAnsi="Times New Roman" w:cs="Times New Roman"/>
          <w:sz w:val="28"/>
          <w:szCs w:val="28"/>
        </w:rPr>
        <w:t>комплексе однофазного потока газа,</w:t>
      </w:r>
      <w:r w:rsidRPr="002D11DB">
        <w:rPr>
          <w:rFonts w:ascii="Times New Roman" w:hAnsi="Times New Roman" w:cs="Times New Roman"/>
          <w:sz w:val="28"/>
          <w:szCs w:val="28"/>
        </w:rPr>
        <w:t xml:space="preserve"> в котором присутствуют капли воды в виде дисперсных частиц. В качестве несущей среды был принят </w:t>
      </w:r>
      <w:r w:rsidR="005A1E72">
        <w:rPr>
          <w:rFonts w:ascii="Times New Roman" w:hAnsi="Times New Roman" w:cs="Times New Roman"/>
          <w:sz w:val="28"/>
          <w:szCs w:val="28"/>
        </w:rPr>
        <w:t>паровой</w:t>
      </w:r>
      <w:r w:rsidRPr="002D11DB">
        <w:rPr>
          <w:rFonts w:ascii="Times New Roman" w:hAnsi="Times New Roman" w:cs="Times New Roman"/>
          <w:sz w:val="28"/>
          <w:szCs w:val="28"/>
        </w:rPr>
        <w:t xml:space="preserve"> поток при температуре 20°С, скорость которого на входе в вихревую контактную ступень достигала 1 м/с. Для определения эффективности улавливания капель жидкости на внутренних поверхностях контактного устройства ставилось условие прилипания. В процессе исследования диаметры капель жидкости варьировались от 0,05 до 0,5 мм.</w:t>
      </w:r>
    </w:p>
    <w:p w14:paraId="587B5177" w14:textId="55B39809" w:rsidR="00143D9B" w:rsidRPr="007373E4" w:rsidRDefault="00C967B7" w:rsidP="00143D9B">
      <w:pPr>
        <w:widowControl w:val="0"/>
        <w:spacing w:after="0" w:line="360" w:lineRule="auto"/>
        <w:ind w:firstLine="709"/>
        <w:jc w:val="both"/>
        <w:rPr>
          <w:rFonts w:ascii="Times New Roman" w:hAnsi="Times New Roman" w:cs="Times New Roman"/>
          <w:sz w:val="28"/>
          <w:szCs w:val="28"/>
          <w:highlight w:val="yellow"/>
        </w:rPr>
      </w:pPr>
      <w:r w:rsidRPr="00C967B7">
        <w:rPr>
          <w:rFonts w:ascii="Times New Roman" w:hAnsi="Times New Roman" w:cs="Times New Roman"/>
          <w:sz w:val="28"/>
          <w:szCs w:val="28"/>
        </w:rPr>
        <w:t xml:space="preserve">При работе вихревого контактного устройства может наблюдаться унос капель жидкости на вышерасположенную ступень посредством их срыва из закрученного течения </w:t>
      </w:r>
      <w:r>
        <w:rPr>
          <w:rFonts w:ascii="Times New Roman" w:hAnsi="Times New Roman" w:cs="Times New Roman"/>
          <w:sz w:val="28"/>
          <w:szCs w:val="28"/>
        </w:rPr>
        <w:t xml:space="preserve">образуемого вихрями </w:t>
      </w:r>
      <w:r w:rsidRPr="00C967B7">
        <w:rPr>
          <w:rFonts w:ascii="Times New Roman" w:hAnsi="Times New Roman" w:cs="Times New Roman"/>
          <w:sz w:val="28"/>
          <w:szCs w:val="28"/>
        </w:rPr>
        <w:t>в кольцевом пространстве. Поскольку это явление может происходить всей высоте ступени, в том числе и сепарационной зоне, при расчетах высота срыва принималась в диапазоне от 40 до 120 мм от основания ступени. Дисперсные частицы</w:t>
      </w:r>
      <w:r w:rsidR="00A972A8">
        <w:rPr>
          <w:rFonts w:ascii="Times New Roman" w:hAnsi="Times New Roman" w:cs="Times New Roman"/>
          <w:sz w:val="28"/>
          <w:szCs w:val="28"/>
        </w:rPr>
        <w:t>, общим количеством 1000 штук,</w:t>
      </w:r>
      <w:r w:rsidRPr="00C967B7">
        <w:rPr>
          <w:rFonts w:ascii="Times New Roman" w:hAnsi="Times New Roman" w:cs="Times New Roman"/>
          <w:sz w:val="28"/>
          <w:szCs w:val="28"/>
        </w:rPr>
        <w:t xml:space="preserve"> равномерно располагались внутри кольцевого пространства на различных окружных диаметрах. </w:t>
      </w:r>
    </w:p>
    <w:bookmarkEnd w:id="0"/>
    <w:p w14:paraId="756DEB0F" w14:textId="77777777" w:rsidR="009F0966" w:rsidRDefault="00DE36D6" w:rsidP="00143D9B">
      <w:pPr>
        <w:pStyle w:val="MTDisplayEquation"/>
        <w:widowControl w:val="0"/>
      </w:pPr>
      <w:r w:rsidRPr="00DE36D6">
        <w:t xml:space="preserve">Эффективность сепарации вихревого контактного устройства можно определить по выражению (1) как процентное отношение количества унесенных </w:t>
      </w:r>
      <w:r>
        <w:t xml:space="preserve">на следующую ступень </w:t>
      </w:r>
      <w:r w:rsidRPr="00DE36D6">
        <w:t xml:space="preserve">частиц к </w:t>
      </w:r>
      <w:r>
        <w:t xml:space="preserve">их </w:t>
      </w:r>
      <w:r w:rsidRPr="00DE36D6">
        <w:t>общему количеству.</w:t>
      </w:r>
    </w:p>
    <w:p w14:paraId="790D6AD5" w14:textId="3A7D568B" w:rsidR="00143D9B" w:rsidRPr="00451DA7" w:rsidRDefault="00143D9B" w:rsidP="00143D9B">
      <w:pPr>
        <w:pStyle w:val="MTDisplayEquation"/>
        <w:widowControl w:val="0"/>
      </w:pPr>
      <w:r w:rsidRPr="00451DA7">
        <w:tab/>
      </w:r>
      <w:r w:rsidR="00F87435" w:rsidRPr="00451DA7">
        <w:rPr>
          <w:noProof/>
          <w:position w:val="-34"/>
        </w:rPr>
        <w:object w:dxaOrig="1280" w:dyaOrig="780" w14:anchorId="3542E51C">
          <v:shape id="_x0000_i1025" type="#_x0000_t75" alt="" style="width:64.7pt;height:39.65pt;mso-width-percent:0;mso-height-percent:0;mso-width-percent:0;mso-height-percent:0" o:ole="">
            <v:imagedata r:id="rId14" o:title=""/>
          </v:shape>
          <o:OLEObject Type="Embed" ProgID="Equation.DSMT4" ShapeID="_x0000_i1025" DrawAspect="Content" ObjectID="_1797970757" r:id="rId15"/>
        </w:object>
      </w:r>
      <w:r w:rsidRPr="00451DA7">
        <w:t xml:space="preserve">, </w:t>
      </w:r>
      <w:r w:rsidRPr="00451DA7">
        <w:tab/>
        <w:t>(</w:t>
      </w:r>
      <w:r w:rsidR="00C32B19" w:rsidRPr="00451DA7">
        <w:t>2</w:t>
      </w:r>
      <w:r w:rsidRPr="00451DA7">
        <w:t>)</w:t>
      </w:r>
    </w:p>
    <w:p w14:paraId="12C86B69" w14:textId="4B5DE20F" w:rsidR="00143D9B" w:rsidRPr="00BF4D9F" w:rsidRDefault="00143D9B" w:rsidP="00143D9B">
      <w:pPr>
        <w:widowControl w:val="0"/>
        <w:spacing w:after="0" w:line="360" w:lineRule="auto"/>
        <w:jc w:val="both"/>
        <w:rPr>
          <w:rFonts w:ascii="Times New Roman" w:hAnsi="Times New Roman" w:cs="Times New Roman"/>
          <w:sz w:val="28"/>
          <w:szCs w:val="28"/>
        </w:rPr>
      </w:pPr>
      <w:r w:rsidRPr="00451DA7">
        <w:rPr>
          <w:rFonts w:ascii="Times New Roman" w:hAnsi="Times New Roman" w:cs="Times New Roman"/>
          <w:sz w:val="28"/>
          <w:szCs w:val="28"/>
        </w:rPr>
        <w:t xml:space="preserve">где </w:t>
      </w:r>
      <w:r w:rsidRPr="00451DA7">
        <w:rPr>
          <w:rFonts w:ascii="Times New Roman" w:hAnsi="Times New Roman" w:cs="Times New Roman"/>
          <w:i/>
          <w:sz w:val="28"/>
          <w:szCs w:val="28"/>
          <w:lang w:val="en-US"/>
        </w:rPr>
        <w:t>N</w:t>
      </w:r>
      <w:r w:rsidRPr="00451DA7">
        <w:rPr>
          <w:rFonts w:ascii="Times New Roman" w:hAnsi="Times New Roman" w:cs="Times New Roman"/>
          <w:sz w:val="28"/>
          <w:szCs w:val="28"/>
          <w:vertAlign w:val="subscript"/>
        </w:rPr>
        <w:t>0</w:t>
      </w:r>
      <w:r w:rsidRPr="00451DA7">
        <w:rPr>
          <w:rFonts w:ascii="Times New Roman" w:hAnsi="Times New Roman" w:cs="Times New Roman"/>
          <w:sz w:val="28"/>
          <w:szCs w:val="28"/>
        </w:rPr>
        <w:t xml:space="preserve"> – общее количество дисперсных частиц; </w:t>
      </w:r>
      <w:r w:rsidRPr="00451DA7">
        <w:rPr>
          <w:rFonts w:ascii="Times New Roman" w:hAnsi="Times New Roman" w:cs="Times New Roman"/>
          <w:i/>
          <w:sz w:val="28"/>
          <w:szCs w:val="28"/>
          <w:lang w:val="en-US"/>
        </w:rPr>
        <w:t>N</w:t>
      </w:r>
      <w:r w:rsidRPr="00451DA7">
        <w:rPr>
          <w:rFonts w:ascii="Times New Roman" w:hAnsi="Times New Roman" w:cs="Times New Roman"/>
          <w:sz w:val="28"/>
          <w:szCs w:val="28"/>
        </w:rPr>
        <w:t xml:space="preserve"> – </w:t>
      </w:r>
      <w:r w:rsidR="00BF4D9F" w:rsidRPr="00451DA7">
        <w:rPr>
          <w:rFonts w:ascii="Times New Roman" w:hAnsi="Times New Roman" w:cs="Times New Roman"/>
          <w:sz w:val="28"/>
          <w:szCs w:val="28"/>
        </w:rPr>
        <w:t xml:space="preserve">количество </w:t>
      </w:r>
      <w:r w:rsidR="003A6F5E" w:rsidRPr="00451DA7">
        <w:rPr>
          <w:rFonts w:ascii="Times New Roman" w:hAnsi="Times New Roman" w:cs="Times New Roman"/>
          <w:sz w:val="28"/>
          <w:szCs w:val="28"/>
        </w:rPr>
        <w:t>частиц,</w:t>
      </w:r>
      <w:r w:rsidR="00BF4D9F" w:rsidRPr="00451DA7">
        <w:rPr>
          <w:rFonts w:ascii="Times New Roman" w:hAnsi="Times New Roman" w:cs="Times New Roman"/>
          <w:sz w:val="28"/>
          <w:szCs w:val="28"/>
        </w:rPr>
        <w:t xml:space="preserve"> унесенных на верхнюю ступень</w:t>
      </w:r>
      <w:r w:rsidRPr="00451DA7">
        <w:rPr>
          <w:rFonts w:ascii="Times New Roman" w:hAnsi="Times New Roman" w:cs="Times New Roman"/>
          <w:sz w:val="28"/>
          <w:szCs w:val="28"/>
        </w:rPr>
        <w:t>.</w:t>
      </w:r>
    </w:p>
    <w:p w14:paraId="2DCD62B4" w14:textId="040AAFC5" w:rsidR="00143D9B" w:rsidRPr="00C17B90" w:rsidRDefault="00D76BA4" w:rsidP="00DF0AB5">
      <w:pPr>
        <w:widowControl w:val="0"/>
        <w:spacing w:after="0" w:line="360" w:lineRule="auto"/>
        <w:ind w:firstLine="709"/>
        <w:jc w:val="both"/>
        <w:rPr>
          <w:rFonts w:ascii="Times New Roman" w:eastAsia="Times New Roman" w:hAnsi="Times New Roman" w:cs="Times New Roman"/>
          <w:sz w:val="28"/>
          <w:szCs w:val="28"/>
          <w:lang w:eastAsia="ru-RU"/>
        </w:rPr>
      </w:pPr>
      <w:r w:rsidRPr="0040295D">
        <w:rPr>
          <w:rFonts w:ascii="Times New Roman" w:hAnsi="Times New Roman" w:cs="Times New Roman"/>
          <w:b/>
          <w:sz w:val="28"/>
          <w:szCs w:val="28"/>
        </w:rPr>
        <w:t>Результаты исследований.</w:t>
      </w:r>
      <w:r w:rsidRPr="0040295D">
        <w:rPr>
          <w:rFonts w:ascii="Times New Roman" w:hAnsi="Times New Roman" w:cs="Times New Roman"/>
          <w:bCs/>
          <w:sz w:val="28"/>
          <w:szCs w:val="28"/>
        </w:rPr>
        <w:t xml:space="preserve"> </w:t>
      </w:r>
      <w:r w:rsidR="0040295D" w:rsidRPr="0040295D">
        <w:rPr>
          <w:rFonts w:ascii="Times New Roman" w:hAnsi="Times New Roman" w:cs="Times New Roman"/>
          <w:bCs/>
          <w:sz w:val="28"/>
          <w:szCs w:val="28"/>
        </w:rPr>
        <w:t>Графики</w:t>
      </w:r>
      <w:r w:rsidR="0040295D" w:rsidRPr="0040295D">
        <w:rPr>
          <w:rFonts w:ascii="Times New Roman" w:hAnsi="Times New Roman" w:cs="Times New Roman"/>
          <w:b/>
          <w:sz w:val="28"/>
          <w:szCs w:val="28"/>
        </w:rPr>
        <w:t xml:space="preserve"> </w:t>
      </w:r>
      <w:r w:rsidR="0040295D" w:rsidRPr="0040295D">
        <w:rPr>
          <w:rFonts w:ascii="Times New Roman" w:hAnsi="Times New Roman" w:cs="Times New Roman"/>
          <w:sz w:val="28"/>
          <w:szCs w:val="28"/>
        </w:rPr>
        <w:t>н</w:t>
      </w:r>
      <w:r w:rsidR="00143D9B" w:rsidRPr="0040295D">
        <w:rPr>
          <w:rFonts w:ascii="Times New Roman" w:hAnsi="Times New Roman" w:cs="Times New Roman"/>
          <w:sz w:val="28"/>
          <w:szCs w:val="28"/>
        </w:rPr>
        <w:t>а рис</w:t>
      </w:r>
      <w:r w:rsidR="00D32260" w:rsidRPr="0040295D">
        <w:rPr>
          <w:rFonts w:ascii="Times New Roman" w:hAnsi="Times New Roman" w:cs="Times New Roman"/>
          <w:sz w:val="28"/>
          <w:szCs w:val="28"/>
        </w:rPr>
        <w:t>унке</w:t>
      </w:r>
      <w:r w:rsidR="00143D9B" w:rsidRPr="0040295D">
        <w:rPr>
          <w:rFonts w:ascii="Times New Roman" w:hAnsi="Times New Roman" w:cs="Times New Roman"/>
          <w:sz w:val="28"/>
          <w:szCs w:val="28"/>
        </w:rPr>
        <w:t xml:space="preserve"> </w:t>
      </w:r>
      <w:r w:rsidR="00DF0AB5" w:rsidRPr="0040295D">
        <w:rPr>
          <w:rFonts w:ascii="Times New Roman" w:hAnsi="Times New Roman" w:cs="Times New Roman"/>
          <w:sz w:val="28"/>
          <w:szCs w:val="28"/>
        </w:rPr>
        <w:t>3</w:t>
      </w:r>
      <w:r w:rsidR="00143D9B" w:rsidRPr="0040295D">
        <w:rPr>
          <w:rFonts w:ascii="Times New Roman" w:hAnsi="Times New Roman" w:cs="Times New Roman"/>
          <w:sz w:val="28"/>
          <w:szCs w:val="28"/>
        </w:rPr>
        <w:t xml:space="preserve"> </w:t>
      </w:r>
      <w:r w:rsidR="0040295D" w:rsidRPr="0040295D">
        <w:rPr>
          <w:rFonts w:ascii="Times New Roman" w:hAnsi="Times New Roman" w:cs="Times New Roman"/>
          <w:sz w:val="28"/>
          <w:szCs w:val="28"/>
        </w:rPr>
        <w:t xml:space="preserve">демонстрируют </w:t>
      </w:r>
      <w:r w:rsidR="0040295D" w:rsidRPr="0040295D">
        <w:rPr>
          <w:rFonts w:ascii="Times New Roman" w:hAnsi="Times New Roman" w:cs="Times New Roman"/>
          <w:sz w:val="28"/>
          <w:szCs w:val="28"/>
        </w:rPr>
        <w:lastRenderedPageBreak/>
        <w:t>влияние</w:t>
      </w:r>
      <w:r w:rsidR="00143D9B" w:rsidRPr="0040295D">
        <w:rPr>
          <w:rFonts w:ascii="Times New Roman" w:hAnsi="Times New Roman" w:cs="Times New Roman"/>
          <w:sz w:val="28"/>
          <w:szCs w:val="28"/>
        </w:rPr>
        <w:t xml:space="preserve"> безразмерного параметра </w:t>
      </w:r>
      <w:r w:rsidR="00143D9B" w:rsidRPr="0040295D">
        <w:rPr>
          <w:rFonts w:ascii="Times New Roman" w:hAnsi="Times New Roman" w:cs="Times New Roman"/>
          <w:i/>
          <w:sz w:val="28"/>
          <w:szCs w:val="28"/>
          <w:lang w:val="en-US"/>
        </w:rPr>
        <w:t>h</w:t>
      </w:r>
      <w:r w:rsidR="00143D9B" w:rsidRPr="0040295D">
        <w:rPr>
          <w:rFonts w:ascii="Times New Roman" w:hAnsi="Times New Roman" w:cs="Times New Roman"/>
          <w:i/>
          <w:sz w:val="28"/>
          <w:szCs w:val="28"/>
          <w:vertAlign w:val="subscript"/>
          <w:lang w:val="en-US"/>
        </w:rPr>
        <w:t>i</w:t>
      </w:r>
      <w:r w:rsidR="00143D9B" w:rsidRPr="0040295D">
        <w:rPr>
          <w:rFonts w:ascii="Times New Roman" w:hAnsi="Times New Roman" w:cs="Times New Roman"/>
          <w:i/>
          <w:sz w:val="28"/>
          <w:szCs w:val="28"/>
        </w:rPr>
        <w:t>/</w:t>
      </w:r>
      <w:r w:rsidR="00143D9B" w:rsidRPr="0040295D">
        <w:rPr>
          <w:rFonts w:ascii="Times New Roman" w:hAnsi="Times New Roman" w:cs="Times New Roman"/>
          <w:i/>
          <w:sz w:val="28"/>
          <w:szCs w:val="28"/>
          <w:lang w:val="en-US"/>
        </w:rPr>
        <w:t>H</w:t>
      </w:r>
      <w:r w:rsidR="00143D9B" w:rsidRPr="0040295D">
        <w:rPr>
          <w:rFonts w:ascii="Times New Roman" w:hAnsi="Times New Roman" w:cs="Times New Roman"/>
          <w:sz w:val="28"/>
          <w:szCs w:val="28"/>
        </w:rPr>
        <w:t xml:space="preserve"> (где </w:t>
      </w:r>
      <w:r w:rsidR="00143D9B" w:rsidRPr="0040295D">
        <w:rPr>
          <w:rFonts w:ascii="Times New Roman" w:hAnsi="Times New Roman" w:cs="Times New Roman"/>
          <w:i/>
          <w:sz w:val="28"/>
          <w:szCs w:val="28"/>
          <w:lang w:val="en-US"/>
        </w:rPr>
        <w:t>h</w:t>
      </w:r>
      <w:r w:rsidR="00143D9B" w:rsidRPr="0040295D">
        <w:rPr>
          <w:rFonts w:ascii="Times New Roman" w:hAnsi="Times New Roman" w:cs="Times New Roman"/>
          <w:i/>
          <w:sz w:val="28"/>
          <w:szCs w:val="28"/>
          <w:vertAlign w:val="subscript"/>
          <w:lang w:val="en-US"/>
        </w:rPr>
        <w:t>i</w:t>
      </w:r>
      <w:r w:rsidR="00143D9B" w:rsidRPr="0040295D">
        <w:rPr>
          <w:rFonts w:ascii="Times New Roman" w:hAnsi="Times New Roman" w:cs="Times New Roman"/>
          <w:i/>
          <w:sz w:val="28"/>
          <w:szCs w:val="28"/>
        </w:rPr>
        <w:t xml:space="preserve"> </w:t>
      </w:r>
      <w:r w:rsidR="00143D9B" w:rsidRPr="0040295D">
        <w:rPr>
          <w:rFonts w:ascii="Times New Roman" w:hAnsi="Times New Roman" w:cs="Times New Roman"/>
          <w:sz w:val="28"/>
          <w:szCs w:val="28"/>
        </w:rPr>
        <w:t xml:space="preserve">– текущая высота срыва капель, </w:t>
      </w:r>
      <w:r w:rsidR="00143D9B" w:rsidRPr="0040295D">
        <w:rPr>
          <w:rFonts w:ascii="Times New Roman" w:hAnsi="Times New Roman" w:cs="Times New Roman"/>
          <w:i/>
          <w:sz w:val="28"/>
          <w:szCs w:val="28"/>
          <w:lang w:val="en-US"/>
        </w:rPr>
        <w:t>H</w:t>
      </w:r>
      <w:r w:rsidR="00143D9B" w:rsidRPr="0040295D">
        <w:rPr>
          <w:rFonts w:ascii="Times New Roman" w:hAnsi="Times New Roman" w:cs="Times New Roman"/>
          <w:i/>
          <w:sz w:val="28"/>
          <w:szCs w:val="28"/>
        </w:rPr>
        <w:t xml:space="preserve"> </w:t>
      </w:r>
      <w:r w:rsidR="00143D9B" w:rsidRPr="0040295D">
        <w:rPr>
          <w:rFonts w:ascii="Times New Roman" w:hAnsi="Times New Roman" w:cs="Times New Roman"/>
          <w:sz w:val="28"/>
          <w:szCs w:val="28"/>
        </w:rPr>
        <w:t xml:space="preserve">– общая высота контактной ступени) </w:t>
      </w:r>
      <w:r w:rsidR="0040295D" w:rsidRPr="0040295D">
        <w:rPr>
          <w:rFonts w:ascii="Times New Roman" w:eastAsia="Times New Roman" w:hAnsi="Times New Roman" w:cs="Times New Roman"/>
          <w:sz w:val="28"/>
          <w:szCs w:val="28"/>
          <w:lang w:eastAsia="ru-RU"/>
        </w:rPr>
        <w:t xml:space="preserve">на эффективность осаждения капель жидкости </w:t>
      </w:r>
      <w:r w:rsidR="0040295D" w:rsidRPr="0040295D">
        <w:rPr>
          <w:rFonts w:ascii="Times New Roman" w:hAnsi="Times New Roman" w:cs="Times New Roman"/>
          <w:sz w:val="28"/>
          <w:szCs w:val="28"/>
        </w:rPr>
        <w:t>различных диаметров</w:t>
      </w:r>
      <w:r w:rsidR="0040295D">
        <w:rPr>
          <w:rFonts w:ascii="Times New Roman" w:hAnsi="Times New Roman" w:cs="Times New Roman"/>
          <w:sz w:val="28"/>
          <w:szCs w:val="28"/>
        </w:rPr>
        <w:t xml:space="preserve"> </w:t>
      </w:r>
      <w:r w:rsidR="0040295D">
        <w:rPr>
          <w:rFonts w:ascii="Times New Roman" w:eastAsia="Times New Roman" w:hAnsi="Times New Roman" w:cs="Times New Roman"/>
          <w:sz w:val="28"/>
          <w:szCs w:val="28"/>
          <w:lang w:eastAsia="ru-RU"/>
        </w:rPr>
        <w:t xml:space="preserve">на </w:t>
      </w:r>
      <w:r w:rsidR="0040295D" w:rsidRPr="00C469D2">
        <w:rPr>
          <w:rFonts w:ascii="Times New Roman" w:hAnsi="Times New Roman" w:cs="Times New Roman"/>
          <w:sz w:val="28"/>
          <w:szCs w:val="28"/>
        </w:rPr>
        <w:t>вихревой ступени</w:t>
      </w:r>
      <w:r w:rsidR="0040295D">
        <w:rPr>
          <w:rFonts w:ascii="Times New Roman" w:hAnsi="Times New Roman" w:cs="Times New Roman"/>
          <w:sz w:val="28"/>
          <w:szCs w:val="28"/>
        </w:rPr>
        <w:t xml:space="preserve"> </w:t>
      </w:r>
      <w:r w:rsidR="00143D9B">
        <w:rPr>
          <w:rFonts w:ascii="Times New Roman" w:hAnsi="Times New Roman" w:cs="Times New Roman"/>
          <w:sz w:val="28"/>
          <w:szCs w:val="28"/>
        </w:rPr>
        <w:t xml:space="preserve">при </w:t>
      </w:r>
      <w:proofErr w:type="spellStart"/>
      <w:r w:rsidR="00143D9B" w:rsidRPr="00C56443">
        <w:rPr>
          <w:rFonts w:ascii="Times New Roman" w:eastAsia="Times New Roman" w:hAnsi="Times New Roman" w:cs="Times New Roman"/>
          <w:sz w:val="28"/>
          <w:szCs w:val="28"/>
          <w:lang w:eastAsia="ru-RU"/>
        </w:rPr>
        <w:t>среднерасходн</w:t>
      </w:r>
      <w:r w:rsidR="00143D9B">
        <w:rPr>
          <w:rFonts w:ascii="Times New Roman" w:eastAsia="Times New Roman" w:hAnsi="Times New Roman" w:cs="Times New Roman"/>
          <w:sz w:val="28"/>
          <w:szCs w:val="28"/>
          <w:lang w:eastAsia="ru-RU"/>
        </w:rPr>
        <w:t>ой</w:t>
      </w:r>
      <w:proofErr w:type="spellEnd"/>
      <w:r w:rsidR="00143D9B">
        <w:rPr>
          <w:rFonts w:ascii="Times New Roman" w:eastAsia="Times New Roman" w:hAnsi="Times New Roman" w:cs="Times New Roman"/>
          <w:sz w:val="28"/>
          <w:szCs w:val="28"/>
          <w:lang w:eastAsia="ru-RU"/>
        </w:rPr>
        <w:t xml:space="preserve"> </w:t>
      </w:r>
      <w:r w:rsidR="00143D9B" w:rsidRPr="00C56443">
        <w:rPr>
          <w:rFonts w:ascii="Times New Roman" w:eastAsia="Times New Roman" w:hAnsi="Times New Roman" w:cs="Times New Roman"/>
          <w:sz w:val="28"/>
          <w:szCs w:val="28"/>
          <w:lang w:eastAsia="ru-RU"/>
        </w:rPr>
        <w:t>скорост</w:t>
      </w:r>
      <w:r w:rsidR="00143D9B">
        <w:rPr>
          <w:rFonts w:ascii="Times New Roman" w:eastAsia="Times New Roman" w:hAnsi="Times New Roman" w:cs="Times New Roman"/>
          <w:sz w:val="28"/>
          <w:szCs w:val="28"/>
          <w:lang w:eastAsia="ru-RU"/>
        </w:rPr>
        <w:t>и</w:t>
      </w:r>
      <w:r w:rsidR="00143D9B" w:rsidRPr="00C56443">
        <w:rPr>
          <w:rFonts w:ascii="Times New Roman" w:eastAsia="Times New Roman" w:hAnsi="Times New Roman" w:cs="Times New Roman"/>
          <w:sz w:val="28"/>
          <w:szCs w:val="28"/>
          <w:lang w:eastAsia="ru-RU"/>
        </w:rPr>
        <w:t xml:space="preserve"> </w:t>
      </w:r>
      <w:r w:rsidR="005A1E72">
        <w:rPr>
          <w:rFonts w:ascii="Times New Roman" w:eastAsia="Times New Roman" w:hAnsi="Times New Roman" w:cs="Times New Roman"/>
          <w:sz w:val="28"/>
          <w:szCs w:val="28"/>
          <w:lang w:eastAsia="ru-RU"/>
        </w:rPr>
        <w:t>пара</w:t>
      </w:r>
      <w:r w:rsidR="00143D9B" w:rsidRPr="00C56443">
        <w:rPr>
          <w:rFonts w:ascii="Times New Roman" w:eastAsia="Times New Roman" w:hAnsi="Times New Roman" w:cs="Times New Roman"/>
          <w:sz w:val="28"/>
          <w:szCs w:val="28"/>
          <w:lang w:eastAsia="ru-RU"/>
        </w:rPr>
        <w:t xml:space="preserve"> </w:t>
      </w:r>
      <w:r w:rsidR="00143D9B" w:rsidRPr="00C56443">
        <w:rPr>
          <w:rFonts w:ascii="Times New Roman" w:eastAsia="Times New Roman" w:hAnsi="Times New Roman" w:cs="Times New Roman"/>
          <w:i/>
          <w:sz w:val="28"/>
          <w:szCs w:val="28"/>
          <w:lang w:val="en-US" w:eastAsia="ru-RU"/>
        </w:rPr>
        <w:t>W</w:t>
      </w:r>
      <w:r w:rsidR="00143D9B" w:rsidRPr="00C56443">
        <w:rPr>
          <w:rFonts w:ascii="Times New Roman" w:eastAsia="Times New Roman" w:hAnsi="Times New Roman" w:cs="Times New Roman"/>
          <w:i/>
          <w:sz w:val="28"/>
          <w:szCs w:val="28"/>
          <w:vertAlign w:val="subscript"/>
          <w:lang w:eastAsia="ru-RU"/>
        </w:rPr>
        <w:t>ср</w:t>
      </w:r>
      <w:r w:rsidR="00143D9B">
        <w:rPr>
          <w:rFonts w:ascii="Times New Roman" w:eastAsia="Times New Roman" w:hAnsi="Times New Roman" w:cs="Times New Roman"/>
          <w:sz w:val="28"/>
          <w:szCs w:val="28"/>
          <w:lang w:eastAsia="ru-RU"/>
        </w:rPr>
        <w:t xml:space="preserve"> = 1 м/с, ширине и высоте прорезей равной 3 и 85 мм соответственно</w:t>
      </w:r>
      <w:r w:rsidR="009A6BE8">
        <w:rPr>
          <w:rFonts w:ascii="Times New Roman" w:eastAsia="Times New Roman" w:hAnsi="Times New Roman" w:cs="Times New Roman"/>
          <w:sz w:val="28"/>
          <w:szCs w:val="28"/>
          <w:lang w:eastAsia="ru-RU"/>
        </w:rPr>
        <w:t xml:space="preserve">. </w:t>
      </w:r>
      <w:r w:rsidR="00965085">
        <w:rPr>
          <w:rFonts w:ascii="Times New Roman" w:eastAsia="Times New Roman" w:hAnsi="Times New Roman" w:cs="Times New Roman"/>
          <w:sz w:val="28"/>
          <w:szCs w:val="28"/>
          <w:lang w:eastAsia="ru-RU"/>
        </w:rPr>
        <w:t xml:space="preserve">При сравнении показателей эффективности </w:t>
      </w:r>
      <w:r w:rsidR="00965085" w:rsidRPr="00C469D2">
        <w:rPr>
          <w:rFonts w:ascii="Times New Roman" w:hAnsi="Times New Roman" w:cs="Times New Roman"/>
          <w:sz w:val="28"/>
          <w:szCs w:val="28"/>
        </w:rPr>
        <w:t>вихрев</w:t>
      </w:r>
      <w:r w:rsidR="00965085">
        <w:rPr>
          <w:rFonts w:ascii="Times New Roman" w:hAnsi="Times New Roman" w:cs="Times New Roman"/>
          <w:sz w:val="28"/>
          <w:szCs w:val="28"/>
        </w:rPr>
        <w:t>ых</w:t>
      </w:r>
      <w:r w:rsidR="00965085" w:rsidRPr="00C469D2">
        <w:rPr>
          <w:rFonts w:ascii="Times New Roman" w:hAnsi="Times New Roman" w:cs="Times New Roman"/>
          <w:sz w:val="28"/>
          <w:szCs w:val="28"/>
        </w:rPr>
        <w:t xml:space="preserve"> </w:t>
      </w:r>
      <w:r w:rsidR="00965085">
        <w:rPr>
          <w:rFonts w:ascii="Times New Roman" w:hAnsi="Times New Roman" w:cs="Times New Roman"/>
          <w:sz w:val="28"/>
          <w:szCs w:val="28"/>
        </w:rPr>
        <w:t xml:space="preserve">контактных </w:t>
      </w:r>
      <w:r w:rsidR="00965085" w:rsidRPr="00C469D2">
        <w:rPr>
          <w:rFonts w:ascii="Times New Roman" w:hAnsi="Times New Roman" w:cs="Times New Roman"/>
          <w:sz w:val="28"/>
          <w:szCs w:val="28"/>
        </w:rPr>
        <w:t>ступен</w:t>
      </w:r>
      <w:r w:rsidR="00965085">
        <w:rPr>
          <w:rFonts w:ascii="Times New Roman" w:hAnsi="Times New Roman" w:cs="Times New Roman"/>
          <w:sz w:val="28"/>
          <w:szCs w:val="28"/>
        </w:rPr>
        <w:t xml:space="preserve">ей с </w:t>
      </w:r>
      <w:r w:rsidR="009A6BE8">
        <w:rPr>
          <w:rFonts w:ascii="Times New Roman" w:hAnsi="Times New Roman" w:cs="Times New Roman"/>
          <w:sz w:val="28"/>
          <w:szCs w:val="28"/>
        </w:rPr>
        <w:t>внутренни</w:t>
      </w:r>
      <w:r w:rsidR="00965085">
        <w:rPr>
          <w:rFonts w:ascii="Times New Roman" w:hAnsi="Times New Roman" w:cs="Times New Roman"/>
          <w:sz w:val="28"/>
          <w:szCs w:val="28"/>
        </w:rPr>
        <w:t>ми</w:t>
      </w:r>
      <w:r w:rsidR="009A6BE8">
        <w:rPr>
          <w:rFonts w:ascii="Times New Roman" w:hAnsi="Times New Roman" w:cs="Times New Roman"/>
          <w:sz w:val="28"/>
          <w:szCs w:val="28"/>
        </w:rPr>
        <w:t xml:space="preserve"> диаметр</w:t>
      </w:r>
      <w:r w:rsidR="00965085">
        <w:rPr>
          <w:rFonts w:ascii="Times New Roman" w:hAnsi="Times New Roman" w:cs="Times New Roman"/>
          <w:sz w:val="28"/>
          <w:szCs w:val="28"/>
        </w:rPr>
        <w:t>ами</w:t>
      </w:r>
      <w:r w:rsidR="009A6BE8">
        <w:rPr>
          <w:rFonts w:ascii="Times New Roman" w:hAnsi="Times New Roman" w:cs="Times New Roman"/>
          <w:sz w:val="28"/>
          <w:szCs w:val="28"/>
        </w:rPr>
        <w:t xml:space="preserve"> корпуса</w:t>
      </w:r>
      <w:r w:rsidR="009A6BE8" w:rsidRPr="00C469D2">
        <w:rPr>
          <w:rFonts w:ascii="Times New Roman" w:hAnsi="Times New Roman" w:cs="Times New Roman"/>
          <w:sz w:val="28"/>
          <w:szCs w:val="28"/>
        </w:rPr>
        <w:t xml:space="preserve"> </w:t>
      </w:r>
      <w:r w:rsidR="009A6BE8">
        <w:rPr>
          <w:rFonts w:ascii="Times New Roman" w:hAnsi="Times New Roman" w:cs="Times New Roman"/>
          <w:sz w:val="28"/>
          <w:szCs w:val="28"/>
        </w:rPr>
        <w:t>равн</w:t>
      </w:r>
      <w:r w:rsidR="00965085">
        <w:rPr>
          <w:rFonts w:ascii="Times New Roman" w:hAnsi="Times New Roman" w:cs="Times New Roman"/>
          <w:sz w:val="28"/>
          <w:szCs w:val="28"/>
        </w:rPr>
        <w:t>ыми</w:t>
      </w:r>
      <w:r w:rsidR="009A6BE8">
        <w:rPr>
          <w:rFonts w:ascii="Times New Roman" w:hAnsi="Times New Roman" w:cs="Times New Roman"/>
          <w:sz w:val="28"/>
          <w:szCs w:val="28"/>
        </w:rPr>
        <w:t xml:space="preserve"> 83 мм и 90 мм</w:t>
      </w:r>
      <w:r w:rsidR="00965085">
        <w:rPr>
          <w:rFonts w:ascii="Times New Roman" w:eastAsia="Times New Roman" w:hAnsi="Times New Roman" w:cs="Times New Roman"/>
          <w:sz w:val="28"/>
          <w:szCs w:val="28"/>
          <w:lang w:eastAsia="ru-RU"/>
        </w:rPr>
        <w:t>,</w:t>
      </w:r>
      <w:r w:rsidR="00143D9B">
        <w:rPr>
          <w:rFonts w:ascii="Times New Roman" w:eastAsia="Times New Roman" w:hAnsi="Times New Roman" w:cs="Times New Roman"/>
          <w:sz w:val="28"/>
          <w:szCs w:val="28"/>
          <w:lang w:eastAsia="ru-RU"/>
        </w:rPr>
        <w:t xml:space="preserve"> </w:t>
      </w:r>
      <w:r w:rsidR="00965085">
        <w:rPr>
          <w:rFonts w:ascii="Times New Roman" w:eastAsia="Times New Roman" w:hAnsi="Times New Roman" w:cs="Times New Roman"/>
          <w:sz w:val="28"/>
          <w:szCs w:val="28"/>
          <w:lang w:eastAsia="ru-RU"/>
        </w:rPr>
        <w:t>в</w:t>
      </w:r>
      <w:r w:rsidR="00143D9B">
        <w:rPr>
          <w:rFonts w:ascii="Times New Roman" w:eastAsia="Times New Roman" w:hAnsi="Times New Roman" w:cs="Times New Roman"/>
          <w:sz w:val="28"/>
          <w:szCs w:val="28"/>
          <w:lang w:eastAsia="ru-RU"/>
        </w:rPr>
        <w:t>идно, что</w:t>
      </w:r>
      <w:r w:rsidR="00965085">
        <w:rPr>
          <w:rFonts w:ascii="Times New Roman" w:eastAsia="Times New Roman" w:hAnsi="Times New Roman" w:cs="Times New Roman"/>
          <w:sz w:val="28"/>
          <w:szCs w:val="28"/>
          <w:lang w:eastAsia="ru-RU"/>
        </w:rPr>
        <w:t xml:space="preserve"> </w:t>
      </w:r>
      <w:r w:rsidR="00821A4F">
        <w:rPr>
          <w:rFonts w:ascii="Times New Roman" w:eastAsia="Times New Roman" w:hAnsi="Times New Roman" w:cs="Times New Roman"/>
          <w:sz w:val="28"/>
          <w:szCs w:val="28"/>
          <w:lang w:eastAsia="ru-RU"/>
        </w:rPr>
        <w:t>создани</w:t>
      </w:r>
      <w:r w:rsidR="00DF0AB5">
        <w:rPr>
          <w:rFonts w:ascii="Times New Roman" w:eastAsia="Times New Roman" w:hAnsi="Times New Roman" w:cs="Times New Roman"/>
          <w:sz w:val="28"/>
          <w:szCs w:val="28"/>
          <w:lang w:eastAsia="ru-RU"/>
        </w:rPr>
        <w:t>е</w:t>
      </w:r>
      <w:r w:rsidR="00821A4F">
        <w:rPr>
          <w:rFonts w:ascii="Times New Roman" w:eastAsia="Times New Roman" w:hAnsi="Times New Roman" w:cs="Times New Roman"/>
          <w:sz w:val="28"/>
          <w:szCs w:val="28"/>
          <w:lang w:eastAsia="ru-RU"/>
        </w:rPr>
        <w:t xml:space="preserve"> вихрей </w:t>
      </w:r>
      <w:r w:rsidR="008F541A">
        <w:rPr>
          <w:rFonts w:ascii="Times New Roman" w:eastAsia="Times New Roman" w:hAnsi="Times New Roman" w:cs="Times New Roman"/>
          <w:sz w:val="28"/>
          <w:szCs w:val="28"/>
          <w:lang w:eastAsia="ru-RU"/>
        </w:rPr>
        <w:t xml:space="preserve">правильной </w:t>
      </w:r>
      <w:r w:rsidR="001865CE">
        <w:rPr>
          <w:rFonts w:ascii="Times New Roman" w:hAnsi="Times New Roman" w:cs="Times New Roman"/>
          <w:sz w:val="28"/>
          <w:szCs w:val="28"/>
        </w:rPr>
        <w:t>цилиндрической</w:t>
      </w:r>
      <w:r w:rsidR="00821A4F">
        <w:rPr>
          <w:rFonts w:ascii="Times New Roman" w:eastAsia="Times New Roman" w:hAnsi="Times New Roman" w:cs="Times New Roman"/>
          <w:sz w:val="28"/>
          <w:szCs w:val="28"/>
          <w:lang w:eastAsia="ru-RU"/>
        </w:rPr>
        <w:t xml:space="preserve"> формы </w:t>
      </w:r>
      <w:r w:rsidR="00DF0AB5">
        <w:rPr>
          <w:rFonts w:ascii="Times New Roman" w:eastAsia="Times New Roman" w:hAnsi="Times New Roman" w:cs="Times New Roman"/>
          <w:sz w:val="28"/>
          <w:szCs w:val="28"/>
          <w:lang w:eastAsia="ru-RU"/>
        </w:rPr>
        <w:t>вызывает</w:t>
      </w:r>
      <w:r w:rsidR="00821A4F">
        <w:rPr>
          <w:rFonts w:ascii="Times New Roman" w:eastAsia="Times New Roman" w:hAnsi="Times New Roman" w:cs="Times New Roman"/>
          <w:sz w:val="28"/>
          <w:szCs w:val="28"/>
          <w:lang w:eastAsia="ru-RU"/>
        </w:rPr>
        <w:t xml:space="preserve"> повышение показателей сепарации контактного устройства. Так в </w:t>
      </w:r>
      <w:r w:rsidR="00821A4F">
        <w:rPr>
          <w:rFonts w:ascii="Times New Roman" w:hAnsi="Times New Roman" w:cs="Times New Roman"/>
          <w:sz w:val="28"/>
          <w:szCs w:val="28"/>
        </w:rPr>
        <w:t xml:space="preserve">контактной </w:t>
      </w:r>
      <w:r w:rsidR="00821A4F" w:rsidRPr="00C469D2">
        <w:rPr>
          <w:rFonts w:ascii="Times New Roman" w:hAnsi="Times New Roman" w:cs="Times New Roman"/>
          <w:sz w:val="28"/>
          <w:szCs w:val="28"/>
        </w:rPr>
        <w:t>ступен</w:t>
      </w:r>
      <w:r w:rsidR="00821A4F">
        <w:rPr>
          <w:rFonts w:ascii="Times New Roman" w:hAnsi="Times New Roman" w:cs="Times New Roman"/>
          <w:sz w:val="28"/>
          <w:szCs w:val="28"/>
        </w:rPr>
        <w:t>и с внутренним диаметром корпуса</w:t>
      </w:r>
      <w:r w:rsidR="00821A4F" w:rsidRPr="00C469D2">
        <w:rPr>
          <w:rFonts w:ascii="Times New Roman" w:hAnsi="Times New Roman" w:cs="Times New Roman"/>
          <w:sz w:val="28"/>
          <w:szCs w:val="28"/>
        </w:rPr>
        <w:t xml:space="preserve"> </w:t>
      </w:r>
      <w:r w:rsidR="00821A4F">
        <w:rPr>
          <w:rFonts w:ascii="Times New Roman" w:hAnsi="Times New Roman" w:cs="Times New Roman"/>
          <w:sz w:val="28"/>
          <w:szCs w:val="28"/>
        </w:rPr>
        <w:t xml:space="preserve">равным 83 мм </w:t>
      </w:r>
      <w:r w:rsidR="00821A4F">
        <w:rPr>
          <w:rFonts w:ascii="Times New Roman" w:eastAsia="Times New Roman" w:hAnsi="Times New Roman" w:cs="Times New Roman"/>
          <w:sz w:val="28"/>
          <w:szCs w:val="28"/>
          <w:lang w:eastAsia="ru-RU"/>
        </w:rPr>
        <w:t>капли</w:t>
      </w:r>
      <w:r w:rsidR="00821A4F" w:rsidRPr="00821A4F">
        <w:rPr>
          <w:rFonts w:ascii="Times New Roman" w:eastAsia="Times New Roman" w:hAnsi="Times New Roman" w:cs="Times New Roman"/>
          <w:sz w:val="28"/>
          <w:szCs w:val="28"/>
          <w:lang w:eastAsia="ru-RU"/>
        </w:rPr>
        <w:t xml:space="preserve"> </w:t>
      </w:r>
      <w:r w:rsidR="00821A4F">
        <w:rPr>
          <w:rFonts w:ascii="Times New Roman" w:eastAsia="Times New Roman" w:hAnsi="Times New Roman" w:cs="Times New Roman"/>
          <w:sz w:val="28"/>
          <w:szCs w:val="28"/>
          <w:lang w:eastAsia="ru-RU"/>
        </w:rPr>
        <w:t>диаметром 0,2 мм, расположенны</w:t>
      </w:r>
      <w:r w:rsidR="00DF0AB5">
        <w:rPr>
          <w:rFonts w:ascii="Times New Roman" w:eastAsia="Times New Roman" w:hAnsi="Times New Roman" w:cs="Times New Roman"/>
          <w:sz w:val="28"/>
          <w:szCs w:val="28"/>
          <w:lang w:eastAsia="ru-RU"/>
        </w:rPr>
        <w:t>е</w:t>
      </w:r>
      <w:r w:rsidR="00821A4F">
        <w:rPr>
          <w:rFonts w:ascii="Times New Roman" w:eastAsia="Times New Roman" w:hAnsi="Times New Roman" w:cs="Times New Roman"/>
          <w:sz w:val="28"/>
          <w:szCs w:val="28"/>
          <w:lang w:eastAsia="ru-RU"/>
        </w:rPr>
        <w:t xml:space="preserve"> на высоте 100 мм улавливаются с </w:t>
      </w:r>
      <w:r w:rsidR="00821A4F" w:rsidRPr="00C56443">
        <w:rPr>
          <w:rFonts w:ascii="Times New Roman" w:eastAsia="Times New Roman" w:hAnsi="Times New Roman" w:cs="Times New Roman"/>
          <w:sz w:val="28"/>
          <w:szCs w:val="28"/>
          <w:lang w:eastAsia="ru-RU"/>
        </w:rPr>
        <w:t>эффективност</w:t>
      </w:r>
      <w:r w:rsidR="00821A4F">
        <w:rPr>
          <w:rFonts w:ascii="Times New Roman" w:eastAsia="Times New Roman" w:hAnsi="Times New Roman" w:cs="Times New Roman"/>
          <w:sz w:val="28"/>
          <w:szCs w:val="28"/>
          <w:lang w:eastAsia="ru-RU"/>
        </w:rPr>
        <w:t>ью 68,6%</w:t>
      </w:r>
      <w:r w:rsidR="00DF0AB5">
        <w:rPr>
          <w:rFonts w:ascii="Times New Roman" w:eastAsia="Times New Roman" w:hAnsi="Times New Roman" w:cs="Times New Roman"/>
          <w:sz w:val="28"/>
          <w:szCs w:val="28"/>
          <w:lang w:eastAsia="ru-RU"/>
        </w:rPr>
        <w:t xml:space="preserve">, в то время как в </w:t>
      </w:r>
      <w:r w:rsidR="00DF0AB5">
        <w:rPr>
          <w:rFonts w:ascii="Times New Roman" w:hAnsi="Times New Roman" w:cs="Times New Roman"/>
          <w:sz w:val="28"/>
          <w:szCs w:val="28"/>
        </w:rPr>
        <w:t xml:space="preserve">контактной </w:t>
      </w:r>
      <w:r w:rsidR="00DF0AB5" w:rsidRPr="00C469D2">
        <w:rPr>
          <w:rFonts w:ascii="Times New Roman" w:hAnsi="Times New Roman" w:cs="Times New Roman"/>
          <w:sz w:val="28"/>
          <w:szCs w:val="28"/>
        </w:rPr>
        <w:t>ступен</w:t>
      </w:r>
      <w:r w:rsidR="00DF0AB5">
        <w:rPr>
          <w:rFonts w:ascii="Times New Roman" w:hAnsi="Times New Roman" w:cs="Times New Roman"/>
          <w:sz w:val="28"/>
          <w:szCs w:val="28"/>
        </w:rPr>
        <w:t>и с внутренним диаметром корпуса</w:t>
      </w:r>
      <w:r w:rsidR="00DF0AB5" w:rsidRPr="00C469D2">
        <w:rPr>
          <w:rFonts w:ascii="Times New Roman" w:hAnsi="Times New Roman" w:cs="Times New Roman"/>
          <w:sz w:val="28"/>
          <w:szCs w:val="28"/>
        </w:rPr>
        <w:t xml:space="preserve"> </w:t>
      </w:r>
      <w:r w:rsidR="00DF0AB5">
        <w:rPr>
          <w:rFonts w:ascii="Times New Roman" w:hAnsi="Times New Roman" w:cs="Times New Roman"/>
          <w:sz w:val="28"/>
          <w:szCs w:val="28"/>
        </w:rPr>
        <w:t>равным 90 мм этот показатель достигает 99,6%</w:t>
      </w:r>
      <w:r w:rsidR="00821A4F">
        <w:rPr>
          <w:rFonts w:ascii="Times New Roman" w:eastAsia="Times New Roman" w:hAnsi="Times New Roman" w:cs="Times New Roman"/>
          <w:sz w:val="28"/>
          <w:szCs w:val="28"/>
          <w:lang w:eastAsia="ru-RU"/>
        </w:rPr>
        <w:t>.</w:t>
      </w:r>
      <w:r w:rsidR="00DF0AB5">
        <w:rPr>
          <w:rFonts w:ascii="Times New Roman" w:eastAsia="Times New Roman" w:hAnsi="Times New Roman" w:cs="Times New Roman"/>
          <w:sz w:val="28"/>
          <w:szCs w:val="28"/>
          <w:lang w:eastAsia="ru-RU"/>
        </w:rPr>
        <w:t xml:space="preserve"> Но при этом наблюдается незначительное снижение сепарационных показателей для капель диаметро</w:t>
      </w:r>
      <w:r w:rsidR="005A1E72">
        <w:rPr>
          <w:rFonts w:ascii="Times New Roman" w:eastAsia="Times New Roman" w:hAnsi="Times New Roman" w:cs="Times New Roman"/>
          <w:sz w:val="28"/>
          <w:szCs w:val="28"/>
          <w:lang w:eastAsia="ru-RU"/>
        </w:rPr>
        <w:t>м</w:t>
      </w:r>
      <w:r w:rsidR="00DF0AB5">
        <w:rPr>
          <w:rFonts w:ascii="Times New Roman" w:eastAsia="Times New Roman" w:hAnsi="Times New Roman" w:cs="Times New Roman"/>
          <w:sz w:val="28"/>
          <w:szCs w:val="28"/>
          <w:lang w:eastAsia="ru-RU"/>
        </w:rPr>
        <w:t xml:space="preserve"> 0,05</w:t>
      </w:r>
      <w:r w:rsidR="00A90D8C">
        <w:rPr>
          <w:rFonts w:ascii="Times New Roman" w:eastAsia="Times New Roman" w:hAnsi="Times New Roman" w:cs="Times New Roman"/>
          <w:sz w:val="28"/>
          <w:szCs w:val="28"/>
          <w:lang w:eastAsia="ru-RU"/>
        </w:rPr>
        <w:t xml:space="preserve"> мм и</w:t>
      </w:r>
      <w:r w:rsidR="00DF0AB5">
        <w:rPr>
          <w:rFonts w:ascii="Times New Roman" w:eastAsia="Times New Roman" w:hAnsi="Times New Roman" w:cs="Times New Roman"/>
          <w:sz w:val="28"/>
          <w:szCs w:val="28"/>
          <w:lang w:eastAsia="ru-RU"/>
        </w:rPr>
        <w:t xml:space="preserve"> 0,1</w:t>
      </w:r>
      <w:r w:rsidR="00A90D8C">
        <w:rPr>
          <w:rFonts w:ascii="Times New Roman" w:eastAsia="Times New Roman" w:hAnsi="Times New Roman" w:cs="Times New Roman"/>
          <w:sz w:val="28"/>
          <w:szCs w:val="28"/>
          <w:lang w:eastAsia="ru-RU"/>
        </w:rPr>
        <w:t xml:space="preserve"> мм</w:t>
      </w:r>
      <w:r w:rsidR="00DF0AB5">
        <w:rPr>
          <w:rFonts w:ascii="Times New Roman" w:eastAsia="Times New Roman" w:hAnsi="Times New Roman" w:cs="Times New Roman"/>
          <w:sz w:val="28"/>
          <w:szCs w:val="28"/>
          <w:lang w:eastAsia="ru-RU"/>
        </w:rPr>
        <w:t xml:space="preserve"> расположенных на расстоянии выше 100 мм от основания ступени.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611"/>
      </w:tblGrid>
      <w:tr w:rsidR="008B70FD" w14:paraId="03DF42BD" w14:textId="77777777" w:rsidTr="009F0966">
        <w:trPr>
          <w:trHeight w:val="4498"/>
        </w:trPr>
        <w:tc>
          <w:tcPr>
            <w:tcW w:w="4545" w:type="dxa"/>
          </w:tcPr>
          <w:p w14:paraId="4A4B13FB" w14:textId="5F7322A6" w:rsidR="000442A2" w:rsidRPr="00A95193" w:rsidRDefault="000442A2" w:rsidP="007D6D2C">
            <w:pPr>
              <w:widowControl w:val="0"/>
              <w:spacing w:line="360" w:lineRule="auto"/>
              <w:rPr>
                <w:sz w:val="24"/>
                <w:szCs w:val="24"/>
              </w:rPr>
            </w:pPr>
            <w:r w:rsidRPr="00A95193">
              <w:rPr>
                <w:noProof/>
                <w:sz w:val="24"/>
                <w:szCs w:val="24"/>
                <w:lang w:val="en-US"/>
              </w:rPr>
              <w:drawing>
                <wp:inline distT="0" distB="0" distL="0" distR="0" wp14:anchorId="6BDB0D13" wp14:editId="3B668BF6">
                  <wp:extent cx="2817007" cy="2541181"/>
                  <wp:effectExtent l="0" t="0" r="254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5109" cy="2566531"/>
                          </a:xfrm>
                          <a:prstGeom prst="rect">
                            <a:avLst/>
                          </a:prstGeom>
                          <a:noFill/>
                          <a:ln>
                            <a:noFill/>
                          </a:ln>
                        </pic:spPr>
                      </pic:pic>
                    </a:graphicData>
                  </a:graphic>
                </wp:inline>
              </w:drawing>
            </w:r>
          </w:p>
          <w:p w14:paraId="3D4A7015" w14:textId="77777777" w:rsidR="000442A2" w:rsidRPr="00A95193" w:rsidRDefault="000442A2" w:rsidP="007D6D2C">
            <w:pPr>
              <w:widowControl w:val="0"/>
              <w:spacing w:line="360" w:lineRule="auto"/>
              <w:jc w:val="center"/>
              <w:rPr>
                <w:sz w:val="24"/>
                <w:szCs w:val="24"/>
              </w:rPr>
            </w:pPr>
            <w:r w:rsidRPr="00A95193">
              <w:rPr>
                <w:sz w:val="24"/>
                <w:szCs w:val="24"/>
              </w:rPr>
              <w:t>а)</w:t>
            </w:r>
          </w:p>
        </w:tc>
        <w:tc>
          <w:tcPr>
            <w:tcW w:w="4515" w:type="dxa"/>
          </w:tcPr>
          <w:p w14:paraId="6BBA9EAF" w14:textId="7219C2E7" w:rsidR="000442A2" w:rsidRPr="00A95193" w:rsidRDefault="000442A2" w:rsidP="007D6D2C">
            <w:pPr>
              <w:widowControl w:val="0"/>
              <w:spacing w:line="360" w:lineRule="auto"/>
              <w:rPr>
                <w:sz w:val="24"/>
                <w:szCs w:val="24"/>
              </w:rPr>
            </w:pPr>
            <w:r w:rsidRPr="00A95193">
              <w:rPr>
                <w:noProof/>
                <w:sz w:val="24"/>
                <w:szCs w:val="24"/>
                <w:lang w:val="en-US"/>
              </w:rPr>
              <w:drawing>
                <wp:inline distT="0" distB="0" distL="0" distR="0" wp14:anchorId="615705D6" wp14:editId="45CDB038">
                  <wp:extent cx="2790825" cy="257307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02163" cy="2583532"/>
                          </a:xfrm>
                          <a:prstGeom prst="rect">
                            <a:avLst/>
                          </a:prstGeom>
                          <a:noFill/>
                          <a:ln>
                            <a:noFill/>
                          </a:ln>
                        </pic:spPr>
                      </pic:pic>
                    </a:graphicData>
                  </a:graphic>
                </wp:inline>
              </w:drawing>
            </w:r>
          </w:p>
          <w:p w14:paraId="71667D3B" w14:textId="77777777" w:rsidR="000442A2" w:rsidRPr="00A95193" w:rsidRDefault="000442A2" w:rsidP="007D6D2C">
            <w:pPr>
              <w:widowControl w:val="0"/>
              <w:spacing w:line="360" w:lineRule="auto"/>
              <w:jc w:val="center"/>
              <w:rPr>
                <w:sz w:val="24"/>
                <w:szCs w:val="24"/>
              </w:rPr>
            </w:pPr>
            <w:r w:rsidRPr="00A95193">
              <w:rPr>
                <w:sz w:val="24"/>
                <w:szCs w:val="24"/>
              </w:rPr>
              <w:t>б)</w:t>
            </w:r>
          </w:p>
        </w:tc>
      </w:tr>
    </w:tbl>
    <w:p w14:paraId="6304981E" w14:textId="42601591" w:rsidR="00C5793D" w:rsidRDefault="00A95193" w:rsidP="00911637">
      <w:pPr>
        <w:widowControl w:val="0"/>
        <w:spacing w:after="0" w:line="360" w:lineRule="auto"/>
        <w:ind w:firstLine="709"/>
        <w:jc w:val="both"/>
        <w:rPr>
          <w:rFonts w:ascii="Times New Roman" w:eastAsia="Times New Roman" w:hAnsi="Times New Roman" w:cs="Times New Roman"/>
          <w:sz w:val="24"/>
          <w:szCs w:val="24"/>
          <w:lang w:eastAsia="ru-RU"/>
        </w:rPr>
      </w:pPr>
      <w:r w:rsidRPr="001B14CE">
        <w:rPr>
          <w:rFonts w:ascii="Times New Roman" w:eastAsia="Times New Roman" w:hAnsi="Times New Roman" w:cs="Times New Roman"/>
          <w:sz w:val="24"/>
          <w:szCs w:val="24"/>
          <w:lang w:eastAsia="ru-RU"/>
        </w:rPr>
        <w:t xml:space="preserve">Рисунок </w:t>
      </w:r>
      <w:r>
        <w:rPr>
          <w:rFonts w:ascii="Times New Roman" w:eastAsia="Times New Roman" w:hAnsi="Times New Roman" w:cs="Times New Roman"/>
          <w:sz w:val="24"/>
          <w:szCs w:val="24"/>
          <w:lang w:eastAsia="ru-RU"/>
        </w:rPr>
        <w:t>3</w:t>
      </w:r>
      <w:r w:rsidRPr="001B14CE">
        <w:rPr>
          <w:rFonts w:ascii="Times New Roman" w:hAnsi="Times New Roman" w:cs="Times New Roman"/>
          <w:bCs/>
          <w:sz w:val="24"/>
          <w:szCs w:val="24"/>
        </w:rPr>
        <w:t xml:space="preserve"> – </w:t>
      </w:r>
      <w:r w:rsidR="00143D9B" w:rsidRPr="00A95193">
        <w:rPr>
          <w:rFonts w:ascii="Times New Roman" w:eastAsia="Times New Roman" w:hAnsi="Times New Roman" w:cs="Times New Roman"/>
          <w:sz w:val="24"/>
          <w:szCs w:val="24"/>
          <w:lang w:eastAsia="ru-RU"/>
        </w:rPr>
        <w:t xml:space="preserve">Зависимость эффективности осаждения капель жидкости на </w:t>
      </w:r>
      <w:r w:rsidR="00143D9B" w:rsidRPr="00A95193">
        <w:rPr>
          <w:rFonts w:ascii="Times New Roman" w:hAnsi="Times New Roman" w:cs="Times New Roman"/>
          <w:sz w:val="24"/>
          <w:szCs w:val="24"/>
        </w:rPr>
        <w:t xml:space="preserve">вихревой ступени от безразмерного параметра </w:t>
      </w:r>
      <w:r w:rsidR="00143D9B" w:rsidRPr="00A95193">
        <w:rPr>
          <w:rFonts w:ascii="Times New Roman" w:hAnsi="Times New Roman" w:cs="Times New Roman"/>
          <w:i/>
          <w:sz w:val="24"/>
          <w:szCs w:val="24"/>
          <w:lang w:val="en-US"/>
        </w:rPr>
        <w:t>h</w:t>
      </w:r>
      <w:r w:rsidR="00143D9B" w:rsidRPr="00A95193">
        <w:rPr>
          <w:rFonts w:ascii="Times New Roman" w:hAnsi="Times New Roman" w:cs="Times New Roman"/>
          <w:i/>
          <w:sz w:val="24"/>
          <w:szCs w:val="24"/>
          <w:vertAlign w:val="subscript"/>
          <w:lang w:val="en-US"/>
        </w:rPr>
        <w:t>i</w:t>
      </w:r>
      <w:r w:rsidR="00143D9B" w:rsidRPr="00A95193">
        <w:rPr>
          <w:rFonts w:ascii="Times New Roman" w:hAnsi="Times New Roman" w:cs="Times New Roman"/>
          <w:i/>
          <w:sz w:val="24"/>
          <w:szCs w:val="24"/>
        </w:rPr>
        <w:t>/</w:t>
      </w:r>
      <w:r w:rsidR="00143D9B" w:rsidRPr="00A95193">
        <w:rPr>
          <w:rFonts w:ascii="Times New Roman" w:hAnsi="Times New Roman" w:cs="Times New Roman"/>
          <w:i/>
          <w:sz w:val="24"/>
          <w:szCs w:val="24"/>
          <w:lang w:val="en-US"/>
        </w:rPr>
        <w:t>H</w:t>
      </w:r>
      <w:r w:rsidR="00143D9B" w:rsidRPr="00A95193">
        <w:rPr>
          <w:rFonts w:ascii="Times New Roman" w:hAnsi="Times New Roman" w:cs="Times New Roman"/>
          <w:sz w:val="24"/>
          <w:szCs w:val="24"/>
        </w:rPr>
        <w:t xml:space="preserve"> </w:t>
      </w:r>
      <w:r w:rsidR="00143D9B" w:rsidRPr="00A95193">
        <w:rPr>
          <w:rFonts w:ascii="Times New Roman" w:eastAsia="Times New Roman" w:hAnsi="Times New Roman" w:cs="Times New Roman"/>
          <w:sz w:val="24"/>
          <w:szCs w:val="24"/>
          <w:lang w:eastAsia="ru-RU"/>
        </w:rPr>
        <w:t>при различных</w:t>
      </w:r>
      <w:r w:rsidR="00143D9B" w:rsidRPr="00A95193">
        <w:rPr>
          <w:rFonts w:ascii="Times New Roman" w:hAnsi="Times New Roman" w:cs="Times New Roman"/>
          <w:sz w:val="24"/>
          <w:szCs w:val="24"/>
        </w:rPr>
        <w:t xml:space="preserve"> </w:t>
      </w:r>
      <w:r w:rsidR="00143D9B" w:rsidRPr="00A95193">
        <w:rPr>
          <w:rFonts w:ascii="Times New Roman" w:eastAsia="Times New Roman" w:hAnsi="Times New Roman" w:cs="Times New Roman"/>
          <w:sz w:val="24"/>
          <w:szCs w:val="24"/>
          <w:lang w:eastAsia="ru-RU"/>
        </w:rPr>
        <w:t xml:space="preserve">диаметрах капель </w:t>
      </w:r>
      <w:r w:rsidR="00143D9B" w:rsidRPr="00A95193">
        <w:rPr>
          <w:rFonts w:ascii="Times New Roman" w:eastAsia="Times New Roman" w:hAnsi="Times New Roman" w:cs="Times New Roman"/>
          <w:i/>
          <w:sz w:val="24"/>
          <w:szCs w:val="24"/>
          <w:lang w:eastAsia="ru-RU"/>
        </w:rPr>
        <w:t>а</w:t>
      </w:r>
      <w:r w:rsidR="00143D9B" w:rsidRPr="00A95193">
        <w:rPr>
          <w:rFonts w:ascii="Times New Roman" w:eastAsia="Times New Roman" w:hAnsi="Times New Roman" w:cs="Times New Roman"/>
          <w:sz w:val="24"/>
          <w:szCs w:val="24"/>
          <w:lang w:eastAsia="ru-RU"/>
        </w:rPr>
        <w:t xml:space="preserve">, мм: </w:t>
      </w:r>
      <w:r w:rsidR="00911637">
        <w:rPr>
          <w:rFonts w:ascii="Times New Roman" w:eastAsia="Times New Roman" w:hAnsi="Times New Roman" w:cs="Times New Roman"/>
          <w:sz w:val="24"/>
          <w:szCs w:val="24"/>
          <w:lang w:eastAsia="ru-RU"/>
        </w:rPr>
        <w:t xml:space="preserve">                   </w:t>
      </w:r>
      <w:r w:rsidR="00143D9B" w:rsidRPr="00A95193">
        <w:rPr>
          <w:rFonts w:ascii="Times New Roman" w:eastAsia="Times New Roman" w:hAnsi="Times New Roman" w:cs="Times New Roman"/>
          <w:sz w:val="24"/>
          <w:szCs w:val="24"/>
          <w:lang w:eastAsia="ru-RU"/>
        </w:rPr>
        <w:t>1 – 0,05; 2 – 0,1; 3 – 0,15; 4 – 0,2; 5 – 0,25; 6 – 0,5.</w:t>
      </w:r>
      <w:r w:rsidR="00DF0AB5">
        <w:rPr>
          <w:rFonts w:ascii="Times New Roman" w:eastAsia="Times New Roman" w:hAnsi="Times New Roman" w:cs="Times New Roman"/>
          <w:sz w:val="24"/>
          <w:szCs w:val="24"/>
          <w:lang w:eastAsia="ru-RU"/>
        </w:rPr>
        <w:t xml:space="preserve"> </w:t>
      </w:r>
      <w:r w:rsidR="00DF0AB5">
        <w:rPr>
          <w:rFonts w:ascii="Times New Roman" w:hAnsi="Times New Roman" w:cs="Times New Roman"/>
          <w:sz w:val="24"/>
          <w:szCs w:val="24"/>
        </w:rPr>
        <w:t>В</w:t>
      </w:r>
      <w:r w:rsidR="00DF0AB5" w:rsidRPr="00F20A77">
        <w:rPr>
          <w:rFonts w:ascii="Times New Roman" w:hAnsi="Times New Roman" w:cs="Times New Roman"/>
          <w:sz w:val="24"/>
          <w:szCs w:val="24"/>
        </w:rPr>
        <w:t>нутренний диаметр корпуса вихревой контактной ступени</w:t>
      </w:r>
      <w:r w:rsidR="00DF0AB5">
        <w:rPr>
          <w:rFonts w:ascii="Times New Roman" w:eastAsia="Times New Roman" w:hAnsi="Times New Roman" w:cs="Times New Roman"/>
          <w:sz w:val="24"/>
          <w:szCs w:val="24"/>
          <w:lang w:eastAsia="ru-RU"/>
        </w:rPr>
        <w:t xml:space="preserve"> </w:t>
      </w:r>
      <w:r w:rsidR="00DF0AB5" w:rsidRPr="00F20A77">
        <w:rPr>
          <w:rFonts w:ascii="Times New Roman" w:hAnsi="Times New Roman" w:cs="Times New Roman"/>
          <w:i/>
          <w:sz w:val="24"/>
          <w:szCs w:val="24"/>
          <w:lang w:val="en-US"/>
        </w:rPr>
        <w:t>D</w:t>
      </w:r>
      <w:r w:rsidR="00DF0AB5" w:rsidRPr="00F20A77">
        <w:rPr>
          <w:rFonts w:ascii="Times New Roman" w:hAnsi="Times New Roman" w:cs="Times New Roman"/>
          <w:i/>
          <w:sz w:val="24"/>
          <w:szCs w:val="24"/>
          <w:vertAlign w:val="subscript"/>
        </w:rPr>
        <w:t>н</w:t>
      </w:r>
      <w:r w:rsidR="00DF0AB5">
        <w:rPr>
          <w:rFonts w:ascii="Times New Roman" w:eastAsia="Times New Roman" w:hAnsi="Times New Roman" w:cs="Times New Roman"/>
          <w:sz w:val="24"/>
          <w:szCs w:val="24"/>
          <w:lang w:eastAsia="ru-RU"/>
        </w:rPr>
        <w:t>, мм: а)</w:t>
      </w:r>
      <w:r w:rsidR="00DF0AB5" w:rsidRPr="001B14CE">
        <w:rPr>
          <w:rFonts w:ascii="Times New Roman" w:eastAsia="Times New Roman" w:hAnsi="Times New Roman" w:cs="Times New Roman"/>
          <w:sz w:val="24"/>
          <w:szCs w:val="24"/>
          <w:lang w:eastAsia="ru-RU"/>
        </w:rPr>
        <w:t xml:space="preserve"> – </w:t>
      </w:r>
      <w:r w:rsidR="00DF0AB5">
        <w:rPr>
          <w:rFonts w:ascii="Times New Roman" w:eastAsia="Times New Roman" w:hAnsi="Times New Roman" w:cs="Times New Roman"/>
          <w:sz w:val="24"/>
          <w:szCs w:val="24"/>
          <w:lang w:eastAsia="ru-RU"/>
        </w:rPr>
        <w:t>83</w:t>
      </w:r>
      <w:r w:rsidR="00DF0AB5" w:rsidRPr="001B14CE">
        <w:rPr>
          <w:rFonts w:ascii="Times New Roman" w:eastAsia="Times New Roman" w:hAnsi="Times New Roman" w:cs="Times New Roman"/>
          <w:sz w:val="24"/>
          <w:szCs w:val="24"/>
          <w:lang w:eastAsia="ru-RU"/>
        </w:rPr>
        <w:t>; б</w:t>
      </w:r>
      <w:r w:rsidR="00DF0AB5">
        <w:rPr>
          <w:rFonts w:ascii="Times New Roman" w:eastAsia="Times New Roman" w:hAnsi="Times New Roman" w:cs="Times New Roman"/>
          <w:sz w:val="24"/>
          <w:szCs w:val="24"/>
          <w:lang w:eastAsia="ru-RU"/>
        </w:rPr>
        <w:t>)</w:t>
      </w:r>
      <w:r w:rsidR="00DF0AB5" w:rsidRPr="001B14CE">
        <w:rPr>
          <w:rFonts w:ascii="Times New Roman" w:eastAsia="Times New Roman" w:hAnsi="Times New Roman" w:cs="Times New Roman"/>
          <w:sz w:val="24"/>
          <w:szCs w:val="24"/>
          <w:lang w:eastAsia="ru-RU"/>
        </w:rPr>
        <w:t xml:space="preserve"> – </w:t>
      </w:r>
      <w:r w:rsidR="00DF0AB5">
        <w:rPr>
          <w:rFonts w:ascii="Times New Roman" w:eastAsia="Times New Roman" w:hAnsi="Times New Roman" w:cs="Times New Roman"/>
          <w:sz w:val="24"/>
          <w:szCs w:val="24"/>
          <w:lang w:eastAsia="ru-RU"/>
        </w:rPr>
        <w:t>90.</w:t>
      </w:r>
    </w:p>
    <w:p w14:paraId="210F700F" w14:textId="77777777" w:rsidR="00D76BA4" w:rsidRDefault="00D76BA4" w:rsidP="00143D9B">
      <w:pPr>
        <w:widowControl w:val="0"/>
        <w:spacing w:after="0" w:line="360" w:lineRule="auto"/>
        <w:ind w:firstLine="709"/>
        <w:jc w:val="both"/>
        <w:rPr>
          <w:rFonts w:ascii="Times New Roman" w:hAnsi="Times New Roman" w:cs="Times New Roman"/>
          <w:sz w:val="28"/>
          <w:szCs w:val="28"/>
        </w:rPr>
      </w:pPr>
    </w:p>
    <w:p w14:paraId="53621EC3" w14:textId="68726C8D" w:rsidR="00797CDB" w:rsidRDefault="00143D9B" w:rsidP="00797CDB">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Дальнейшие </w:t>
      </w:r>
      <w:r w:rsidR="00D76BA4">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сследовано влияние </w:t>
      </w:r>
      <w:r w:rsidR="00024C46">
        <w:rPr>
          <w:rFonts w:ascii="Times New Roman" w:eastAsia="Times New Roman" w:hAnsi="Times New Roman" w:cs="Times New Roman"/>
          <w:sz w:val="28"/>
          <w:szCs w:val="28"/>
          <w:lang w:eastAsia="ru-RU"/>
        </w:rPr>
        <w:t>ширины</w:t>
      </w:r>
      <w:r>
        <w:rPr>
          <w:rFonts w:ascii="Times New Roman" w:eastAsia="Times New Roman" w:hAnsi="Times New Roman" w:cs="Times New Roman"/>
          <w:sz w:val="28"/>
          <w:szCs w:val="28"/>
          <w:lang w:eastAsia="ru-RU"/>
        </w:rPr>
        <w:t xml:space="preserve"> прорезей на </w:t>
      </w:r>
      <w:r w:rsidRPr="00211FC7">
        <w:rPr>
          <w:rFonts w:ascii="Times New Roman" w:hAnsi="Times New Roman" w:cs="Times New Roman"/>
          <w:sz w:val="28"/>
          <w:szCs w:val="28"/>
        </w:rPr>
        <w:t>эффективность сепарации капель жидкости</w:t>
      </w:r>
      <w:r w:rsidR="00024C46">
        <w:rPr>
          <w:rFonts w:ascii="Times New Roman" w:hAnsi="Times New Roman" w:cs="Times New Roman"/>
          <w:sz w:val="28"/>
          <w:szCs w:val="28"/>
        </w:rPr>
        <w:t xml:space="preserve"> показало, что в </w:t>
      </w:r>
      <w:r w:rsidR="00024C46" w:rsidRPr="00C469D2">
        <w:rPr>
          <w:rFonts w:ascii="Times New Roman" w:hAnsi="Times New Roman" w:cs="Times New Roman"/>
          <w:sz w:val="28"/>
          <w:szCs w:val="28"/>
        </w:rPr>
        <w:t>вихрев</w:t>
      </w:r>
      <w:r w:rsidR="00024C46">
        <w:rPr>
          <w:rFonts w:ascii="Times New Roman" w:hAnsi="Times New Roman" w:cs="Times New Roman"/>
          <w:sz w:val="28"/>
          <w:szCs w:val="28"/>
        </w:rPr>
        <w:t>ой</w:t>
      </w:r>
      <w:r w:rsidR="00024C46" w:rsidRPr="00C469D2">
        <w:rPr>
          <w:rFonts w:ascii="Times New Roman" w:hAnsi="Times New Roman" w:cs="Times New Roman"/>
          <w:sz w:val="28"/>
          <w:szCs w:val="28"/>
        </w:rPr>
        <w:t xml:space="preserve"> </w:t>
      </w:r>
      <w:r w:rsidR="00024C46">
        <w:rPr>
          <w:rFonts w:ascii="Times New Roman" w:hAnsi="Times New Roman" w:cs="Times New Roman"/>
          <w:sz w:val="28"/>
          <w:szCs w:val="28"/>
        </w:rPr>
        <w:t xml:space="preserve">контактной </w:t>
      </w:r>
      <w:r w:rsidR="00024C46" w:rsidRPr="00C469D2">
        <w:rPr>
          <w:rFonts w:ascii="Times New Roman" w:hAnsi="Times New Roman" w:cs="Times New Roman"/>
          <w:sz w:val="28"/>
          <w:szCs w:val="28"/>
        </w:rPr>
        <w:t>ступен</w:t>
      </w:r>
      <w:r w:rsidR="00024C46">
        <w:rPr>
          <w:rFonts w:ascii="Times New Roman" w:hAnsi="Times New Roman" w:cs="Times New Roman"/>
          <w:sz w:val="28"/>
          <w:szCs w:val="28"/>
        </w:rPr>
        <w:t>и с внутренним диаметром корпуса</w:t>
      </w:r>
      <w:r w:rsidR="00024C46" w:rsidRPr="00C469D2">
        <w:rPr>
          <w:rFonts w:ascii="Times New Roman" w:hAnsi="Times New Roman" w:cs="Times New Roman"/>
          <w:sz w:val="28"/>
          <w:szCs w:val="28"/>
        </w:rPr>
        <w:t xml:space="preserve"> </w:t>
      </w:r>
      <w:r w:rsidR="00024C46">
        <w:rPr>
          <w:rFonts w:ascii="Times New Roman" w:hAnsi="Times New Roman" w:cs="Times New Roman"/>
          <w:sz w:val="28"/>
          <w:szCs w:val="28"/>
        </w:rPr>
        <w:t xml:space="preserve">равным 90 мм этот показатель выше, чем </w:t>
      </w:r>
      <w:r w:rsidR="009E747D">
        <w:rPr>
          <w:rFonts w:ascii="Times New Roman" w:hAnsi="Times New Roman" w:cs="Times New Roman"/>
          <w:sz w:val="28"/>
          <w:szCs w:val="28"/>
        </w:rPr>
        <w:t xml:space="preserve">у устройства с </w:t>
      </w:r>
      <w:r w:rsidR="00024C46">
        <w:rPr>
          <w:rFonts w:ascii="Times New Roman" w:hAnsi="Times New Roman" w:cs="Times New Roman"/>
          <w:sz w:val="28"/>
          <w:szCs w:val="28"/>
        </w:rPr>
        <w:t>внутренн</w:t>
      </w:r>
      <w:r w:rsidR="009E747D">
        <w:rPr>
          <w:rFonts w:ascii="Times New Roman" w:hAnsi="Times New Roman" w:cs="Times New Roman"/>
          <w:sz w:val="28"/>
          <w:szCs w:val="28"/>
        </w:rPr>
        <w:t>им</w:t>
      </w:r>
      <w:r w:rsidR="00024C46">
        <w:rPr>
          <w:rFonts w:ascii="Times New Roman" w:hAnsi="Times New Roman" w:cs="Times New Roman"/>
          <w:sz w:val="28"/>
          <w:szCs w:val="28"/>
        </w:rPr>
        <w:t xml:space="preserve"> диаметр</w:t>
      </w:r>
      <w:r w:rsidR="009E747D">
        <w:rPr>
          <w:rFonts w:ascii="Times New Roman" w:hAnsi="Times New Roman" w:cs="Times New Roman"/>
          <w:sz w:val="28"/>
          <w:szCs w:val="28"/>
        </w:rPr>
        <w:t xml:space="preserve">ом равным </w:t>
      </w:r>
      <w:r w:rsidR="00024C46">
        <w:rPr>
          <w:rFonts w:ascii="Times New Roman" w:hAnsi="Times New Roman" w:cs="Times New Roman"/>
          <w:sz w:val="28"/>
          <w:szCs w:val="28"/>
        </w:rPr>
        <w:t xml:space="preserve">83 мм. Это объясняется тем, что благодаря созданию вихрей </w:t>
      </w:r>
      <w:r w:rsidR="001865CE">
        <w:rPr>
          <w:rFonts w:ascii="Times New Roman" w:hAnsi="Times New Roman" w:cs="Times New Roman"/>
          <w:sz w:val="28"/>
          <w:szCs w:val="28"/>
        </w:rPr>
        <w:t>цилиндрической</w:t>
      </w:r>
      <w:r w:rsidR="00024C46">
        <w:rPr>
          <w:rFonts w:ascii="Times New Roman" w:hAnsi="Times New Roman" w:cs="Times New Roman"/>
          <w:sz w:val="28"/>
          <w:szCs w:val="28"/>
        </w:rPr>
        <w:t xml:space="preserve"> формы</w:t>
      </w:r>
      <w:r w:rsidR="00024C46" w:rsidRPr="00024C46">
        <w:rPr>
          <w:rFonts w:ascii="Times New Roman" w:eastAsia="Times New Roman" w:hAnsi="Times New Roman" w:cs="Times New Roman"/>
          <w:sz w:val="28"/>
          <w:szCs w:val="28"/>
          <w:lang w:eastAsia="ru-RU"/>
        </w:rPr>
        <w:t xml:space="preserve"> </w:t>
      </w:r>
      <w:r w:rsidR="00024C46">
        <w:rPr>
          <w:rFonts w:ascii="Times New Roman" w:eastAsia="Times New Roman" w:hAnsi="Times New Roman" w:cs="Times New Roman"/>
          <w:sz w:val="28"/>
          <w:szCs w:val="28"/>
          <w:lang w:eastAsia="ru-RU"/>
        </w:rPr>
        <w:t xml:space="preserve">изменяется структура потока газа при переходе от контактной зоны к сепарационной (на расстоянии 90 мм от </w:t>
      </w:r>
      <w:r w:rsidR="00024C46">
        <w:rPr>
          <w:rFonts w:ascii="Times New Roman" w:hAnsi="Times New Roman" w:cs="Times New Roman"/>
          <w:sz w:val="28"/>
          <w:szCs w:val="28"/>
        </w:rPr>
        <w:t>основания контактной ступени). Н</w:t>
      </w:r>
      <w:r>
        <w:rPr>
          <w:rFonts w:ascii="Times New Roman" w:hAnsi="Times New Roman" w:cs="Times New Roman"/>
          <w:sz w:val="28"/>
          <w:szCs w:val="28"/>
        </w:rPr>
        <w:t>а рис</w:t>
      </w:r>
      <w:r w:rsidR="00D32260">
        <w:rPr>
          <w:rFonts w:ascii="Times New Roman" w:hAnsi="Times New Roman" w:cs="Times New Roman"/>
          <w:sz w:val="28"/>
          <w:szCs w:val="28"/>
        </w:rPr>
        <w:t>унке</w:t>
      </w:r>
      <w:r>
        <w:rPr>
          <w:rFonts w:ascii="Times New Roman" w:hAnsi="Times New Roman" w:cs="Times New Roman"/>
          <w:sz w:val="28"/>
          <w:szCs w:val="28"/>
        </w:rPr>
        <w:t xml:space="preserve"> </w:t>
      </w:r>
      <w:r w:rsidR="00024C46">
        <w:rPr>
          <w:rFonts w:ascii="Times New Roman" w:hAnsi="Times New Roman" w:cs="Times New Roman"/>
          <w:sz w:val="28"/>
          <w:szCs w:val="28"/>
        </w:rPr>
        <w:t xml:space="preserve">4 </w:t>
      </w:r>
      <w:r>
        <w:rPr>
          <w:rFonts w:ascii="Times New Roman" w:hAnsi="Times New Roman" w:cs="Times New Roman"/>
          <w:sz w:val="28"/>
          <w:szCs w:val="28"/>
        </w:rPr>
        <w:t xml:space="preserve">видно, что </w:t>
      </w:r>
      <w:r w:rsidR="00024C46">
        <w:rPr>
          <w:rFonts w:ascii="Times New Roman" w:hAnsi="Times New Roman" w:cs="Times New Roman"/>
          <w:sz w:val="28"/>
          <w:szCs w:val="28"/>
        </w:rPr>
        <w:t xml:space="preserve">в обоих случаях </w:t>
      </w:r>
      <w:r>
        <w:rPr>
          <w:rFonts w:ascii="Times New Roman" w:hAnsi="Times New Roman" w:cs="Times New Roman"/>
          <w:sz w:val="28"/>
          <w:szCs w:val="28"/>
        </w:rPr>
        <w:t xml:space="preserve">при начальном местоположении капель до 87–94 мм от основания контактной ступени эффективность их </w:t>
      </w:r>
      <w:r w:rsidRPr="00C56443">
        <w:rPr>
          <w:rFonts w:ascii="Times New Roman" w:eastAsia="Times New Roman" w:hAnsi="Times New Roman" w:cs="Times New Roman"/>
          <w:sz w:val="28"/>
          <w:szCs w:val="28"/>
          <w:lang w:eastAsia="ru-RU"/>
        </w:rPr>
        <w:t>осаждения</w:t>
      </w:r>
      <w:r>
        <w:rPr>
          <w:rFonts w:ascii="Times New Roman" w:eastAsia="Times New Roman" w:hAnsi="Times New Roman" w:cs="Times New Roman"/>
          <w:sz w:val="28"/>
          <w:szCs w:val="28"/>
          <w:lang w:eastAsia="ru-RU"/>
        </w:rPr>
        <w:t xml:space="preserve"> повышается с увеличением ширины прорезей </w:t>
      </w:r>
      <w:r>
        <w:rPr>
          <w:rFonts w:ascii="Times New Roman" w:hAnsi="Times New Roman" w:cs="Times New Roman"/>
          <w:sz w:val="28"/>
          <w:szCs w:val="28"/>
        </w:rPr>
        <w:t xml:space="preserve">при </w:t>
      </w:r>
      <w:proofErr w:type="spellStart"/>
      <w:r w:rsidRPr="00C56443">
        <w:rPr>
          <w:rFonts w:ascii="Times New Roman" w:eastAsia="Times New Roman" w:hAnsi="Times New Roman" w:cs="Times New Roman"/>
          <w:sz w:val="28"/>
          <w:szCs w:val="28"/>
          <w:lang w:eastAsia="ru-RU"/>
        </w:rPr>
        <w:t>среднерасходн</w:t>
      </w:r>
      <w:r>
        <w:rPr>
          <w:rFonts w:ascii="Times New Roman" w:eastAsia="Times New Roman" w:hAnsi="Times New Roman" w:cs="Times New Roman"/>
          <w:sz w:val="28"/>
          <w:szCs w:val="28"/>
          <w:lang w:eastAsia="ru-RU"/>
        </w:rPr>
        <w:t>ой</w:t>
      </w:r>
      <w:proofErr w:type="spellEnd"/>
      <w:r>
        <w:rPr>
          <w:rFonts w:ascii="Times New Roman" w:eastAsia="Times New Roman" w:hAnsi="Times New Roman" w:cs="Times New Roman"/>
          <w:sz w:val="28"/>
          <w:szCs w:val="28"/>
          <w:lang w:eastAsia="ru-RU"/>
        </w:rPr>
        <w:t xml:space="preserve"> </w:t>
      </w:r>
      <w:r w:rsidRPr="00C56443">
        <w:rPr>
          <w:rFonts w:ascii="Times New Roman" w:eastAsia="Times New Roman" w:hAnsi="Times New Roman" w:cs="Times New Roman"/>
          <w:sz w:val="28"/>
          <w:szCs w:val="28"/>
          <w:lang w:eastAsia="ru-RU"/>
        </w:rPr>
        <w:t>скорост</w:t>
      </w:r>
      <w:r>
        <w:rPr>
          <w:rFonts w:ascii="Times New Roman" w:eastAsia="Times New Roman" w:hAnsi="Times New Roman" w:cs="Times New Roman"/>
          <w:sz w:val="28"/>
          <w:szCs w:val="28"/>
          <w:lang w:eastAsia="ru-RU"/>
        </w:rPr>
        <w:t>и</w:t>
      </w:r>
      <w:r w:rsidRPr="00C56443">
        <w:rPr>
          <w:rFonts w:ascii="Times New Roman" w:eastAsia="Times New Roman" w:hAnsi="Times New Roman" w:cs="Times New Roman"/>
          <w:sz w:val="28"/>
          <w:szCs w:val="28"/>
          <w:lang w:eastAsia="ru-RU"/>
        </w:rPr>
        <w:t xml:space="preserve"> </w:t>
      </w:r>
      <w:r w:rsidR="005A1E72">
        <w:rPr>
          <w:rFonts w:ascii="Times New Roman" w:eastAsia="Times New Roman" w:hAnsi="Times New Roman" w:cs="Times New Roman"/>
          <w:sz w:val="28"/>
          <w:szCs w:val="28"/>
          <w:lang w:eastAsia="ru-RU"/>
        </w:rPr>
        <w:t>пара</w:t>
      </w:r>
      <w:r w:rsidRPr="00C5644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1 м/с</w:t>
      </w:r>
      <w:r w:rsidR="00732208">
        <w:rPr>
          <w:rFonts w:ascii="Times New Roman" w:eastAsia="Times New Roman" w:hAnsi="Times New Roman" w:cs="Times New Roman"/>
          <w:sz w:val="28"/>
          <w:szCs w:val="28"/>
          <w:lang w:eastAsia="ru-RU"/>
        </w:rPr>
        <w:t xml:space="preserve">, но после попадания в </w:t>
      </w:r>
      <w:r w:rsidR="00C5459D">
        <w:rPr>
          <w:rFonts w:ascii="Times New Roman" w:eastAsia="Times New Roman" w:hAnsi="Times New Roman" w:cs="Times New Roman"/>
          <w:sz w:val="28"/>
          <w:szCs w:val="28"/>
          <w:lang w:eastAsia="ru-RU"/>
        </w:rPr>
        <w:t>сепарационную зону,</w:t>
      </w:r>
      <w:r w:rsidR="00732208">
        <w:rPr>
          <w:rFonts w:ascii="Times New Roman" w:eastAsia="Times New Roman" w:hAnsi="Times New Roman" w:cs="Times New Roman"/>
          <w:sz w:val="28"/>
          <w:szCs w:val="28"/>
          <w:lang w:eastAsia="ru-RU"/>
        </w:rPr>
        <w:t xml:space="preserve"> расположенную выше 100 мм начинает снижаться. В этой зоне наблюдается наибольшая эффективность сепарации у устройств с небольшой шириной прорезей.</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569"/>
      </w:tblGrid>
      <w:tr w:rsidR="00911637" w14:paraId="0E06F03E" w14:textId="77777777" w:rsidTr="009F0966">
        <w:trPr>
          <w:trHeight w:val="4376"/>
        </w:trPr>
        <w:tc>
          <w:tcPr>
            <w:tcW w:w="4505" w:type="dxa"/>
          </w:tcPr>
          <w:p w14:paraId="1B54EE66" w14:textId="01A1A1F2" w:rsidR="00143D9B" w:rsidRPr="00911637" w:rsidRDefault="00911637" w:rsidP="00C144FA">
            <w:pPr>
              <w:widowControl w:val="0"/>
              <w:spacing w:line="360" w:lineRule="auto"/>
              <w:rPr>
                <w:sz w:val="24"/>
                <w:szCs w:val="24"/>
              </w:rPr>
            </w:pPr>
            <w:r w:rsidRPr="00911637">
              <w:rPr>
                <w:noProof/>
                <w:sz w:val="24"/>
                <w:szCs w:val="24"/>
                <w:lang w:val="en-US"/>
              </w:rPr>
              <w:drawing>
                <wp:inline distT="0" distB="0" distL="0" distR="0" wp14:anchorId="43D05BAC" wp14:editId="51095CD1">
                  <wp:extent cx="2732405" cy="2541182"/>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61880" cy="2568594"/>
                          </a:xfrm>
                          <a:prstGeom prst="rect">
                            <a:avLst/>
                          </a:prstGeom>
                          <a:noFill/>
                          <a:ln>
                            <a:noFill/>
                          </a:ln>
                        </pic:spPr>
                      </pic:pic>
                    </a:graphicData>
                  </a:graphic>
                </wp:inline>
              </w:drawing>
            </w:r>
          </w:p>
          <w:p w14:paraId="244A8D22" w14:textId="77777777" w:rsidR="00143D9B" w:rsidRPr="00911637" w:rsidRDefault="00143D9B" w:rsidP="00C144FA">
            <w:pPr>
              <w:widowControl w:val="0"/>
              <w:spacing w:line="360" w:lineRule="auto"/>
              <w:jc w:val="center"/>
              <w:rPr>
                <w:sz w:val="24"/>
                <w:szCs w:val="24"/>
              </w:rPr>
            </w:pPr>
            <w:r w:rsidRPr="00911637">
              <w:rPr>
                <w:sz w:val="24"/>
                <w:szCs w:val="24"/>
              </w:rPr>
              <w:t>а)</w:t>
            </w:r>
          </w:p>
        </w:tc>
        <w:tc>
          <w:tcPr>
            <w:tcW w:w="4555" w:type="dxa"/>
          </w:tcPr>
          <w:p w14:paraId="5B150F2B" w14:textId="7AC3BB41" w:rsidR="00143D9B" w:rsidRPr="00911637" w:rsidRDefault="00911637" w:rsidP="00C144FA">
            <w:pPr>
              <w:widowControl w:val="0"/>
              <w:spacing w:line="360" w:lineRule="auto"/>
              <w:rPr>
                <w:sz w:val="24"/>
                <w:szCs w:val="24"/>
              </w:rPr>
            </w:pPr>
            <w:r w:rsidRPr="00911637">
              <w:rPr>
                <w:noProof/>
                <w:sz w:val="24"/>
                <w:szCs w:val="24"/>
                <w:lang w:val="en-US"/>
              </w:rPr>
              <w:drawing>
                <wp:inline distT="0" distB="0" distL="0" distR="0" wp14:anchorId="1433D54A" wp14:editId="0526617D">
                  <wp:extent cx="2764155" cy="2551814"/>
                  <wp:effectExtent l="0" t="0" r="0" b="127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36725" cy="2618809"/>
                          </a:xfrm>
                          <a:prstGeom prst="rect">
                            <a:avLst/>
                          </a:prstGeom>
                          <a:noFill/>
                          <a:ln>
                            <a:noFill/>
                          </a:ln>
                        </pic:spPr>
                      </pic:pic>
                    </a:graphicData>
                  </a:graphic>
                </wp:inline>
              </w:drawing>
            </w:r>
          </w:p>
          <w:p w14:paraId="51F3B8D7" w14:textId="77777777" w:rsidR="00143D9B" w:rsidRPr="00911637" w:rsidRDefault="00143D9B" w:rsidP="00C144FA">
            <w:pPr>
              <w:widowControl w:val="0"/>
              <w:spacing w:line="360" w:lineRule="auto"/>
              <w:jc w:val="center"/>
              <w:rPr>
                <w:sz w:val="24"/>
                <w:szCs w:val="24"/>
              </w:rPr>
            </w:pPr>
            <w:r w:rsidRPr="00911637">
              <w:rPr>
                <w:sz w:val="24"/>
                <w:szCs w:val="24"/>
              </w:rPr>
              <w:t>б)</w:t>
            </w:r>
          </w:p>
        </w:tc>
      </w:tr>
    </w:tbl>
    <w:p w14:paraId="3B3B2FB9" w14:textId="7AC86B33" w:rsidR="00143D9B" w:rsidRDefault="00911637" w:rsidP="00911637">
      <w:pPr>
        <w:widowControl w:val="0"/>
        <w:spacing w:after="0" w:line="360" w:lineRule="auto"/>
        <w:ind w:firstLine="709"/>
        <w:jc w:val="both"/>
        <w:rPr>
          <w:rFonts w:ascii="Times New Roman" w:eastAsia="Times New Roman" w:hAnsi="Times New Roman" w:cs="Times New Roman"/>
          <w:sz w:val="24"/>
          <w:szCs w:val="24"/>
          <w:lang w:eastAsia="ru-RU"/>
        </w:rPr>
      </w:pPr>
      <w:r w:rsidRPr="001B14CE">
        <w:rPr>
          <w:rFonts w:ascii="Times New Roman" w:eastAsia="Times New Roman" w:hAnsi="Times New Roman" w:cs="Times New Roman"/>
          <w:sz w:val="24"/>
          <w:szCs w:val="24"/>
          <w:lang w:eastAsia="ru-RU"/>
        </w:rPr>
        <w:t xml:space="preserve">Рисунок </w:t>
      </w:r>
      <w:r>
        <w:rPr>
          <w:rFonts w:ascii="Times New Roman" w:eastAsia="Times New Roman" w:hAnsi="Times New Roman" w:cs="Times New Roman"/>
          <w:sz w:val="24"/>
          <w:szCs w:val="24"/>
          <w:lang w:eastAsia="ru-RU"/>
        </w:rPr>
        <w:t>4</w:t>
      </w:r>
      <w:r w:rsidRPr="001B14CE">
        <w:rPr>
          <w:rFonts w:ascii="Times New Roman" w:hAnsi="Times New Roman" w:cs="Times New Roman"/>
          <w:bCs/>
          <w:sz w:val="24"/>
          <w:szCs w:val="24"/>
        </w:rPr>
        <w:t xml:space="preserve"> – </w:t>
      </w:r>
      <w:r w:rsidR="00143D9B" w:rsidRPr="00911637">
        <w:rPr>
          <w:rFonts w:ascii="Times New Roman" w:eastAsia="Times New Roman" w:hAnsi="Times New Roman" w:cs="Times New Roman"/>
          <w:sz w:val="24"/>
          <w:szCs w:val="24"/>
          <w:lang w:eastAsia="ru-RU"/>
        </w:rPr>
        <w:t xml:space="preserve">Зависимость эффективности осаждения капель жидкости на </w:t>
      </w:r>
      <w:r w:rsidR="00143D9B" w:rsidRPr="00911637">
        <w:rPr>
          <w:rFonts w:ascii="Times New Roman" w:hAnsi="Times New Roman" w:cs="Times New Roman"/>
          <w:sz w:val="24"/>
          <w:szCs w:val="24"/>
        </w:rPr>
        <w:t xml:space="preserve">вихревой ступени от безразмерного параметра </w:t>
      </w:r>
      <w:r w:rsidR="00143D9B" w:rsidRPr="00911637">
        <w:rPr>
          <w:rFonts w:ascii="Times New Roman" w:hAnsi="Times New Roman" w:cs="Times New Roman"/>
          <w:i/>
          <w:sz w:val="24"/>
          <w:szCs w:val="24"/>
          <w:lang w:val="en-US"/>
        </w:rPr>
        <w:t>h</w:t>
      </w:r>
      <w:r w:rsidR="00143D9B" w:rsidRPr="00911637">
        <w:rPr>
          <w:rFonts w:ascii="Times New Roman" w:hAnsi="Times New Roman" w:cs="Times New Roman"/>
          <w:i/>
          <w:sz w:val="24"/>
          <w:szCs w:val="24"/>
          <w:vertAlign w:val="subscript"/>
          <w:lang w:val="en-US"/>
        </w:rPr>
        <w:t>i</w:t>
      </w:r>
      <w:r w:rsidR="00143D9B" w:rsidRPr="00911637">
        <w:rPr>
          <w:rFonts w:ascii="Times New Roman" w:hAnsi="Times New Roman" w:cs="Times New Roman"/>
          <w:i/>
          <w:sz w:val="24"/>
          <w:szCs w:val="24"/>
        </w:rPr>
        <w:t>/</w:t>
      </w:r>
      <w:r w:rsidR="00143D9B" w:rsidRPr="00911637">
        <w:rPr>
          <w:rFonts w:ascii="Times New Roman" w:hAnsi="Times New Roman" w:cs="Times New Roman"/>
          <w:i/>
          <w:sz w:val="24"/>
          <w:szCs w:val="24"/>
          <w:lang w:val="en-US"/>
        </w:rPr>
        <w:t>H</w:t>
      </w:r>
      <w:r w:rsidR="00143D9B" w:rsidRPr="00911637">
        <w:rPr>
          <w:rFonts w:ascii="Times New Roman" w:hAnsi="Times New Roman" w:cs="Times New Roman"/>
          <w:sz w:val="24"/>
          <w:szCs w:val="24"/>
        </w:rPr>
        <w:t xml:space="preserve"> </w:t>
      </w:r>
      <w:r w:rsidR="00143D9B" w:rsidRPr="00911637">
        <w:rPr>
          <w:rFonts w:ascii="Times New Roman" w:eastAsia="Times New Roman" w:hAnsi="Times New Roman" w:cs="Times New Roman"/>
          <w:sz w:val="24"/>
          <w:szCs w:val="24"/>
          <w:lang w:eastAsia="ru-RU"/>
        </w:rPr>
        <w:t xml:space="preserve">при различной ширине прорезей </w:t>
      </w:r>
      <w:r w:rsidR="00143D9B" w:rsidRPr="00911637">
        <w:rPr>
          <w:rFonts w:ascii="Times New Roman" w:eastAsia="Times New Roman" w:hAnsi="Times New Roman" w:cs="Times New Roman"/>
          <w:i/>
          <w:sz w:val="24"/>
          <w:szCs w:val="24"/>
          <w:lang w:val="en-US" w:eastAsia="ru-RU"/>
        </w:rPr>
        <w:t>b</w:t>
      </w:r>
      <w:r w:rsidR="00143D9B" w:rsidRPr="00911637">
        <w:rPr>
          <w:rFonts w:ascii="Times New Roman" w:eastAsia="Times New Roman" w:hAnsi="Times New Roman" w:cs="Times New Roman"/>
          <w:sz w:val="24"/>
          <w:szCs w:val="24"/>
          <w:lang w:eastAsia="ru-RU"/>
        </w:rPr>
        <w:t xml:space="preserve">, мм: 1 – 2; </w:t>
      </w:r>
      <w:r>
        <w:rPr>
          <w:rFonts w:ascii="Times New Roman" w:eastAsia="Times New Roman" w:hAnsi="Times New Roman" w:cs="Times New Roman"/>
          <w:sz w:val="24"/>
          <w:szCs w:val="24"/>
          <w:lang w:eastAsia="ru-RU"/>
        </w:rPr>
        <w:t xml:space="preserve">         </w:t>
      </w:r>
      <w:r w:rsidR="00143D9B" w:rsidRPr="00911637">
        <w:rPr>
          <w:rFonts w:ascii="Times New Roman" w:eastAsia="Times New Roman" w:hAnsi="Times New Roman" w:cs="Times New Roman"/>
          <w:sz w:val="24"/>
          <w:szCs w:val="24"/>
          <w:lang w:eastAsia="ru-RU"/>
        </w:rPr>
        <w:t xml:space="preserve">2 – 3; 3 – 4. Диаметры капель </w:t>
      </w:r>
      <w:r>
        <w:rPr>
          <w:rFonts w:ascii="Times New Roman" w:eastAsia="Times New Roman" w:hAnsi="Times New Roman" w:cs="Times New Roman"/>
          <w:sz w:val="24"/>
          <w:szCs w:val="24"/>
          <w:lang w:eastAsia="ru-RU"/>
        </w:rPr>
        <w:t xml:space="preserve">0,15 </w:t>
      </w:r>
      <w:r w:rsidR="00143D9B" w:rsidRPr="00911637">
        <w:rPr>
          <w:rFonts w:ascii="Times New Roman" w:eastAsia="Times New Roman" w:hAnsi="Times New Roman" w:cs="Times New Roman"/>
          <w:sz w:val="24"/>
          <w:szCs w:val="24"/>
          <w:lang w:eastAsia="ru-RU"/>
        </w:rPr>
        <w:t xml:space="preserve">мм. </w:t>
      </w:r>
      <w:proofErr w:type="spellStart"/>
      <w:r w:rsidR="00143D9B" w:rsidRPr="00911637">
        <w:rPr>
          <w:rFonts w:ascii="Times New Roman" w:eastAsia="Times New Roman" w:hAnsi="Times New Roman" w:cs="Times New Roman"/>
          <w:sz w:val="24"/>
          <w:szCs w:val="24"/>
          <w:lang w:eastAsia="ru-RU"/>
        </w:rPr>
        <w:t>Среднерасходная</w:t>
      </w:r>
      <w:proofErr w:type="spellEnd"/>
      <w:r w:rsidR="00143D9B" w:rsidRPr="00911637">
        <w:rPr>
          <w:rFonts w:ascii="Times New Roman" w:eastAsia="Times New Roman" w:hAnsi="Times New Roman" w:cs="Times New Roman"/>
          <w:sz w:val="24"/>
          <w:szCs w:val="24"/>
          <w:lang w:eastAsia="ru-RU"/>
        </w:rPr>
        <w:t xml:space="preserve"> скорость </w:t>
      </w:r>
      <w:r w:rsidR="005A1E72">
        <w:rPr>
          <w:rFonts w:ascii="Times New Roman" w:eastAsia="Times New Roman" w:hAnsi="Times New Roman" w:cs="Times New Roman"/>
          <w:sz w:val="24"/>
          <w:szCs w:val="24"/>
          <w:lang w:eastAsia="ru-RU"/>
        </w:rPr>
        <w:t>пара</w:t>
      </w:r>
      <w:r w:rsidR="00143D9B" w:rsidRPr="00911637">
        <w:rPr>
          <w:rFonts w:ascii="Times New Roman" w:eastAsia="Times New Roman" w:hAnsi="Times New Roman" w:cs="Times New Roman"/>
          <w:sz w:val="24"/>
          <w:szCs w:val="24"/>
          <w:lang w:eastAsia="ru-RU"/>
        </w:rPr>
        <w:t xml:space="preserve"> </w:t>
      </w:r>
      <w:r w:rsidR="00143D9B" w:rsidRPr="00911637">
        <w:rPr>
          <w:rFonts w:ascii="Times New Roman" w:eastAsia="Times New Roman" w:hAnsi="Times New Roman" w:cs="Times New Roman"/>
          <w:i/>
          <w:sz w:val="24"/>
          <w:szCs w:val="24"/>
          <w:lang w:val="en-US" w:eastAsia="ru-RU"/>
        </w:rPr>
        <w:t>W</w:t>
      </w:r>
      <w:r w:rsidR="00143D9B" w:rsidRPr="00911637">
        <w:rPr>
          <w:rFonts w:ascii="Times New Roman" w:eastAsia="Times New Roman" w:hAnsi="Times New Roman" w:cs="Times New Roman"/>
          <w:i/>
          <w:sz w:val="24"/>
          <w:szCs w:val="24"/>
          <w:vertAlign w:val="subscript"/>
          <w:lang w:eastAsia="ru-RU"/>
        </w:rPr>
        <w:t>ср</w:t>
      </w:r>
      <w:r w:rsidR="00143D9B" w:rsidRPr="00911637">
        <w:rPr>
          <w:rFonts w:ascii="Times New Roman" w:eastAsia="Times New Roman" w:hAnsi="Times New Roman" w:cs="Times New Roman"/>
          <w:sz w:val="24"/>
          <w:szCs w:val="24"/>
          <w:lang w:eastAsia="ru-RU"/>
        </w:rPr>
        <w:t xml:space="preserve"> = 1 м/с.</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В</w:t>
      </w:r>
      <w:r w:rsidRPr="00F20A77">
        <w:rPr>
          <w:rFonts w:ascii="Times New Roman" w:hAnsi="Times New Roman" w:cs="Times New Roman"/>
          <w:sz w:val="24"/>
          <w:szCs w:val="24"/>
        </w:rPr>
        <w:t>нутренний диаметр корпуса вихревой контактной ступени</w:t>
      </w:r>
      <w:r>
        <w:rPr>
          <w:rFonts w:ascii="Times New Roman" w:eastAsia="Times New Roman" w:hAnsi="Times New Roman" w:cs="Times New Roman"/>
          <w:sz w:val="24"/>
          <w:szCs w:val="24"/>
          <w:lang w:eastAsia="ru-RU"/>
        </w:rPr>
        <w:t xml:space="preserve"> </w:t>
      </w:r>
      <w:r w:rsidRPr="00F20A77">
        <w:rPr>
          <w:rFonts w:ascii="Times New Roman" w:hAnsi="Times New Roman" w:cs="Times New Roman"/>
          <w:i/>
          <w:sz w:val="24"/>
          <w:szCs w:val="24"/>
          <w:lang w:val="en-US"/>
        </w:rPr>
        <w:t>D</w:t>
      </w:r>
      <w:r w:rsidRPr="00F20A77">
        <w:rPr>
          <w:rFonts w:ascii="Times New Roman" w:hAnsi="Times New Roman" w:cs="Times New Roman"/>
          <w:i/>
          <w:sz w:val="24"/>
          <w:szCs w:val="24"/>
          <w:vertAlign w:val="subscript"/>
        </w:rPr>
        <w:t>н</w:t>
      </w:r>
      <w:r>
        <w:rPr>
          <w:rFonts w:ascii="Times New Roman" w:eastAsia="Times New Roman" w:hAnsi="Times New Roman" w:cs="Times New Roman"/>
          <w:sz w:val="24"/>
          <w:szCs w:val="24"/>
          <w:lang w:eastAsia="ru-RU"/>
        </w:rPr>
        <w:t>, мм: а)</w:t>
      </w:r>
      <w:r w:rsidRPr="001B14CE">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83</w:t>
      </w:r>
      <w:r w:rsidRPr="001B14CE">
        <w:rPr>
          <w:rFonts w:ascii="Times New Roman" w:eastAsia="Times New Roman" w:hAnsi="Times New Roman" w:cs="Times New Roman"/>
          <w:sz w:val="24"/>
          <w:szCs w:val="24"/>
          <w:lang w:eastAsia="ru-RU"/>
        </w:rPr>
        <w:t>; б</w:t>
      </w:r>
      <w:r>
        <w:rPr>
          <w:rFonts w:ascii="Times New Roman" w:eastAsia="Times New Roman" w:hAnsi="Times New Roman" w:cs="Times New Roman"/>
          <w:sz w:val="24"/>
          <w:szCs w:val="24"/>
          <w:lang w:eastAsia="ru-RU"/>
        </w:rPr>
        <w:t>)</w:t>
      </w:r>
      <w:r w:rsidRPr="001B14CE">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90.</w:t>
      </w:r>
    </w:p>
    <w:p w14:paraId="67BC9176" w14:textId="77777777" w:rsidR="00911637" w:rsidRPr="00911637" w:rsidRDefault="00911637" w:rsidP="00911637">
      <w:pPr>
        <w:widowControl w:val="0"/>
        <w:spacing w:after="0" w:line="360" w:lineRule="auto"/>
        <w:ind w:firstLine="709"/>
        <w:jc w:val="both"/>
        <w:rPr>
          <w:rFonts w:ascii="Times New Roman" w:eastAsia="Times New Roman" w:hAnsi="Times New Roman" w:cs="Times New Roman"/>
          <w:sz w:val="24"/>
          <w:szCs w:val="24"/>
          <w:lang w:eastAsia="ru-RU"/>
        </w:rPr>
      </w:pPr>
    </w:p>
    <w:p w14:paraId="04477694" w14:textId="0CC6E648" w:rsidR="00143D9B" w:rsidRPr="00BF2874" w:rsidRDefault="00143D9B" w:rsidP="00BF2874">
      <w:pPr>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Увеличение высоты прорезей приводит так же к повышению </w:t>
      </w:r>
      <w:r w:rsidRPr="00C56443">
        <w:rPr>
          <w:rFonts w:ascii="Times New Roman" w:eastAsia="Times New Roman" w:hAnsi="Times New Roman" w:cs="Times New Roman"/>
          <w:sz w:val="28"/>
          <w:szCs w:val="28"/>
          <w:lang w:eastAsia="ru-RU"/>
        </w:rPr>
        <w:t>эффективности осаждения</w:t>
      </w:r>
      <w:r>
        <w:rPr>
          <w:rFonts w:ascii="Times New Roman" w:eastAsia="Times New Roman" w:hAnsi="Times New Roman" w:cs="Times New Roman"/>
          <w:sz w:val="28"/>
          <w:szCs w:val="28"/>
          <w:lang w:eastAsia="ru-RU"/>
        </w:rPr>
        <w:t xml:space="preserve"> капель жидкости на </w:t>
      </w:r>
      <w:r w:rsidRPr="00C469D2">
        <w:rPr>
          <w:rFonts w:ascii="Times New Roman" w:hAnsi="Times New Roman" w:cs="Times New Roman"/>
          <w:sz w:val="28"/>
          <w:szCs w:val="28"/>
        </w:rPr>
        <w:t>вихревой ступени</w:t>
      </w:r>
      <w:r>
        <w:rPr>
          <w:rFonts w:ascii="Times New Roman" w:hAnsi="Times New Roman" w:cs="Times New Roman"/>
          <w:sz w:val="28"/>
          <w:szCs w:val="28"/>
        </w:rPr>
        <w:t xml:space="preserve">. </w:t>
      </w:r>
      <w:r w:rsidR="009E747D">
        <w:rPr>
          <w:rFonts w:ascii="Times New Roman" w:hAnsi="Times New Roman" w:cs="Times New Roman"/>
          <w:sz w:val="28"/>
          <w:szCs w:val="28"/>
        </w:rPr>
        <w:t>Аналогично предыдущему исследованию у устройства с внутренним диаметром корпуса</w:t>
      </w:r>
      <w:r w:rsidR="009E747D" w:rsidRPr="00C469D2">
        <w:rPr>
          <w:rFonts w:ascii="Times New Roman" w:hAnsi="Times New Roman" w:cs="Times New Roman"/>
          <w:sz w:val="28"/>
          <w:szCs w:val="28"/>
        </w:rPr>
        <w:t xml:space="preserve"> </w:t>
      </w:r>
      <w:r w:rsidR="009E747D">
        <w:rPr>
          <w:rFonts w:ascii="Times New Roman" w:hAnsi="Times New Roman" w:cs="Times New Roman"/>
          <w:sz w:val="28"/>
          <w:szCs w:val="28"/>
        </w:rPr>
        <w:t>равным 90 мм наблюдается заметный прирост эффективности сепарации по отношению к устройству с внутренним диаметром равным 83 мм</w:t>
      </w:r>
      <w:r w:rsidR="00E770CC" w:rsidRPr="00E770CC">
        <w:rPr>
          <w:rFonts w:ascii="Times New Roman" w:hAnsi="Times New Roman" w:cs="Times New Roman"/>
          <w:sz w:val="28"/>
          <w:szCs w:val="28"/>
        </w:rPr>
        <w:t xml:space="preserve"> (</w:t>
      </w:r>
      <w:r w:rsidR="00E770CC">
        <w:rPr>
          <w:rFonts w:ascii="Times New Roman" w:hAnsi="Times New Roman" w:cs="Times New Roman"/>
          <w:sz w:val="28"/>
          <w:szCs w:val="28"/>
        </w:rPr>
        <w:t>рис.</w:t>
      </w:r>
      <w:r w:rsidR="00E770CC" w:rsidRPr="00E770CC">
        <w:rPr>
          <w:rFonts w:ascii="Times New Roman" w:hAnsi="Times New Roman" w:cs="Times New Roman"/>
          <w:sz w:val="28"/>
          <w:szCs w:val="28"/>
        </w:rPr>
        <w:t xml:space="preserve"> 5)</w:t>
      </w:r>
      <w:r w:rsidR="009E747D">
        <w:rPr>
          <w:rFonts w:ascii="Times New Roman" w:hAnsi="Times New Roman" w:cs="Times New Roman"/>
          <w:sz w:val="28"/>
          <w:szCs w:val="28"/>
        </w:rPr>
        <w:t xml:space="preserve">. </w:t>
      </w:r>
      <w:r>
        <w:rPr>
          <w:rFonts w:ascii="Times New Roman" w:hAnsi="Times New Roman" w:cs="Times New Roman"/>
          <w:sz w:val="28"/>
          <w:szCs w:val="28"/>
        </w:rPr>
        <w:t xml:space="preserve">Повышение </w:t>
      </w:r>
      <w:r w:rsidRPr="00C56443">
        <w:rPr>
          <w:rFonts w:ascii="Times New Roman" w:eastAsia="Times New Roman" w:hAnsi="Times New Roman" w:cs="Times New Roman"/>
          <w:sz w:val="28"/>
          <w:szCs w:val="28"/>
          <w:lang w:eastAsia="ru-RU"/>
        </w:rPr>
        <w:t>эффективности осаждения</w:t>
      </w:r>
      <w:r>
        <w:rPr>
          <w:rFonts w:ascii="Times New Roman" w:eastAsia="Times New Roman" w:hAnsi="Times New Roman" w:cs="Times New Roman"/>
          <w:sz w:val="28"/>
          <w:szCs w:val="28"/>
          <w:lang w:eastAsia="ru-RU"/>
        </w:rPr>
        <w:t xml:space="preserve"> капель жидкости при увеличении высоты прорезей связано с тем, что при наибольшей высоте прорезей наблюдается более стабильная вихревая структура с высокой интенсивностью крутки по всей высоте контактной зоны предлагаемого устройства.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2"/>
      </w:tblGrid>
      <w:tr w:rsidR="001A36D8" w14:paraId="74AF4F2C" w14:textId="77777777" w:rsidTr="009F0966">
        <w:tc>
          <w:tcPr>
            <w:tcW w:w="4514" w:type="dxa"/>
          </w:tcPr>
          <w:p w14:paraId="4C086334" w14:textId="1F185E21" w:rsidR="00143D9B" w:rsidRPr="001A36D8" w:rsidRDefault="001A36D8" w:rsidP="00C144FA">
            <w:pPr>
              <w:widowControl w:val="0"/>
              <w:spacing w:line="360" w:lineRule="auto"/>
              <w:rPr>
                <w:sz w:val="24"/>
                <w:szCs w:val="24"/>
              </w:rPr>
            </w:pPr>
            <w:r w:rsidRPr="001A36D8">
              <w:rPr>
                <w:noProof/>
                <w:sz w:val="24"/>
                <w:szCs w:val="24"/>
                <w:lang w:val="en-US"/>
              </w:rPr>
              <w:drawing>
                <wp:inline distT="0" distB="0" distL="0" distR="0" wp14:anchorId="09504CFB" wp14:editId="7D88C247">
                  <wp:extent cx="2785110" cy="2573079"/>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12445" cy="2598333"/>
                          </a:xfrm>
                          <a:prstGeom prst="rect">
                            <a:avLst/>
                          </a:prstGeom>
                          <a:noFill/>
                          <a:ln>
                            <a:noFill/>
                          </a:ln>
                        </pic:spPr>
                      </pic:pic>
                    </a:graphicData>
                  </a:graphic>
                </wp:inline>
              </w:drawing>
            </w:r>
          </w:p>
          <w:p w14:paraId="78D2A7F1" w14:textId="77777777" w:rsidR="00143D9B" w:rsidRPr="001A36D8" w:rsidRDefault="00143D9B" w:rsidP="00C144FA">
            <w:pPr>
              <w:widowControl w:val="0"/>
              <w:spacing w:line="360" w:lineRule="auto"/>
              <w:jc w:val="center"/>
              <w:rPr>
                <w:sz w:val="24"/>
                <w:szCs w:val="24"/>
              </w:rPr>
            </w:pPr>
            <w:r w:rsidRPr="001A36D8">
              <w:rPr>
                <w:sz w:val="24"/>
                <w:szCs w:val="24"/>
              </w:rPr>
              <w:t>а)</w:t>
            </w:r>
          </w:p>
        </w:tc>
        <w:tc>
          <w:tcPr>
            <w:tcW w:w="4546" w:type="dxa"/>
          </w:tcPr>
          <w:p w14:paraId="4481B186" w14:textId="1F57AEF1" w:rsidR="00143D9B" w:rsidRPr="001A36D8" w:rsidRDefault="001A36D8" w:rsidP="00C144FA">
            <w:pPr>
              <w:widowControl w:val="0"/>
              <w:spacing w:line="360" w:lineRule="auto"/>
              <w:rPr>
                <w:sz w:val="24"/>
                <w:szCs w:val="24"/>
              </w:rPr>
            </w:pPr>
            <w:r w:rsidRPr="001A36D8">
              <w:rPr>
                <w:noProof/>
                <w:sz w:val="24"/>
                <w:szCs w:val="24"/>
                <w:lang w:val="en-US"/>
              </w:rPr>
              <w:drawing>
                <wp:inline distT="0" distB="0" distL="0" distR="0" wp14:anchorId="209E5C2A" wp14:editId="28761FEE">
                  <wp:extent cx="2785731" cy="2604135"/>
                  <wp:effectExtent l="0" t="0" r="0" b="571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04435" cy="2621620"/>
                          </a:xfrm>
                          <a:prstGeom prst="rect">
                            <a:avLst/>
                          </a:prstGeom>
                          <a:noFill/>
                          <a:ln>
                            <a:noFill/>
                          </a:ln>
                        </pic:spPr>
                      </pic:pic>
                    </a:graphicData>
                  </a:graphic>
                </wp:inline>
              </w:drawing>
            </w:r>
          </w:p>
          <w:p w14:paraId="3E844DF4" w14:textId="77777777" w:rsidR="00143D9B" w:rsidRPr="001A36D8" w:rsidRDefault="00143D9B" w:rsidP="00C144FA">
            <w:pPr>
              <w:widowControl w:val="0"/>
              <w:spacing w:line="360" w:lineRule="auto"/>
              <w:jc w:val="center"/>
              <w:rPr>
                <w:sz w:val="24"/>
                <w:szCs w:val="24"/>
              </w:rPr>
            </w:pPr>
            <w:r w:rsidRPr="001A36D8">
              <w:rPr>
                <w:sz w:val="24"/>
                <w:szCs w:val="24"/>
              </w:rPr>
              <w:t>б)</w:t>
            </w:r>
          </w:p>
        </w:tc>
      </w:tr>
    </w:tbl>
    <w:p w14:paraId="047D3A68" w14:textId="0036EE21" w:rsidR="00143D9B" w:rsidRPr="00D76BA4" w:rsidRDefault="001A36D8" w:rsidP="00143D9B">
      <w:pPr>
        <w:widowControl w:val="0"/>
        <w:spacing w:after="0" w:line="360" w:lineRule="auto"/>
        <w:ind w:firstLine="709"/>
        <w:jc w:val="both"/>
        <w:rPr>
          <w:rFonts w:ascii="Times New Roman" w:eastAsia="Times New Roman" w:hAnsi="Times New Roman" w:cs="Times New Roman"/>
          <w:sz w:val="24"/>
          <w:szCs w:val="24"/>
          <w:lang w:eastAsia="ru-RU"/>
        </w:rPr>
      </w:pPr>
      <w:r w:rsidRPr="001B14CE">
        <w:rPr>
          <w:rFonts w:ascii="Times New Roman" w:eastAsia="Times New Roman" w:hAnsi="Times New Roman" w:cs="Times New Roman"/>
          <w:sz w:val="24"/>
          <w:szCs w:val="24"/>
          <w:lang w:eastAsia="ru-RU"/>
        </w:rPr>
        <w:t xml:space="preserve">Рисунок </w:t>
      </w:r>
      <w:r>
        <w:rPr>
          <w:rFonts w:ascii="Times New Roman" w:eastAsia="Times New Roman" w:hAnsi="Times New Roman" w:cs="Times New Roman"/>
          <w:sz w:val="24"/>
          <w:szCs w:val="24"/>
          <w:lang w:eastAsia="ru-RU"/>
        </w:rPr>
        <w:t>5</w:t>
      </w:r>
      <w:r w:rsidRPr="001B14CE">
        <w:rPr>
          <w:rFonts w:ascii="Times New Roman" w:hAnsi="Times New Roman" w:cs="Times New Roman"/>
          <w:bCs/>
          <w:sz w:val="24"/>
          <w:szCs w:val="24"/>
        </w:rPr>
        <w:t xml:space="preserve"> – </w:t>
      </w:r>
      <w:r w:rsidR="00143D9B" w:rsidRPr="00D76BA4">
        <w:rPr>
          <w:rFonts w:ascii="Times New Roman" w:eastAsia="Times New Roman" w:hAnsi="Times New Roman" w:cs="Times New Roman"/>
          <w:sz w:val="24"/>
          <w:szCs w:val="24"/>
          <w:lang w:eastAsia="ru-RU"/>
        </w:rPr>
        <w:t xml:space="preserve">Зависимость эффективности осаждения капель жидкости на </w:t>
      </w:r>
      <w:r w:rsidR="00143D9B" w:rsidRPr="00D76BA4">
        <w:rPr>
          <w:rFonts w:ascii="Times New Roman" w:hAnsi="Times New Roman" w:cs="Times New Roman"/>
          <w:sz w:val="24"/>
          <w:szCs w:val="24"/>
        </w:rPr>
        <w:t xml:space="preserve">вихревой ступени от безразмерного параметра </w:t>
      </w:r>
      <w:r w:rsidR="00143D9B" w:rsidRPr="00D76BA4">
        <w:rPr>
          <w:rFonts w:ascii="Times New Roman" w:hAnsi="Times New Roman" w:cs="Times New Roman"/>
          <w:i/>
          <w:sz w:val="24"/>
          <w:szCs w:val="24"/>
          <w:lang w:val="en-US"/>
        </w:rPr>
        <w:t>h</w:t>
      </w:r>
      <w:r w:rsidR="00143D9B" w:rsidRPr="00D76BA4">
        <w:rPr>
          <w:rFonts w:ascii="Times New Roman" w:hAnsi="Times New Roman" w:cs="Times New Roman"/>
          <w:i/>
          <w:sz w:val="24"/>
          <w:szCs w:val="24"/>
          <w:vertAlign w:val="subscript"/>
          <w:lang w:val="en-US"/>
        </w:rPr>
        <w:t>i</w:t>
      </w:r>
      <w:r w:rsidR="00143D9B" w:rsidRPr="00D76BA4">
        <w:rPr>
          <w:rFonts w:ascii="Times New Roman" w:hAnsi="Times New Roman" w:cs="Times New Roman"/>
          <w:i/>
          <w:sz w:val="24"/>
          <w:szCs w:val="24"/>
        </w:rPr>
        <w:t>/</w:t>
      </w:r>
      <w:r w:rsidR="00143D9B" w:rsidRPr="00D76BA4">
        <w:rPr>
          <w:rFonts w:ascii="Times New Roman" w:hAnsi="Times New Roman" w:cs="Times New Roman"/>
          <w:i/>
          <w:sz w:val="24"/>
          <w:szCs w:val="24"/>
          <w:lang w:val="en-US"/>
        </w:rPr>
        <w:t>H</w:t>
      </w:r>
      <w:r w:rsidR="00143D9B" w:rsidRPr="00D76BA4">
        <w:rPr>
          <w:rFonts w:ascii="Times New Roman" w:hAnsi="Times New Roman" w:cs="Times New Roman"/>
          <w:sz w:val="24"/>
          <w:szCs w:val="24"/>
        </w:rPr>
        <w:t xml:space="preserve"> </w:t>
      </w:r>
      <w:r w:rsidR="00143D9B" w:rsidRPr="00D76BA4">
        <w:rPr>
          <w:rFonts w:ascii="Times New Roman" w:eastAsia="Times New Roman" w:hAnsi="Times New Roman" w:cs="Times New Roman"/>
          <w:sz w:val="24"/>
          <w:szCs w:val="24"/>
          <w:lang w:eastAsia="ru-RU"/>
        </w:rPr>
        <w:t xml:space="preserve">при различной высоте прорезей </w:t>
      </w:r>
      <w:r w:rsidR="00143D9B" w:rsidRPr="00D76BA4">
        <w:rPr>
          <w:rFonts w:ascii="Times New Roman" w:eastAsia="Times New Roman" w:hAnsi="Times New Roman" w:cs="Times New Roman"/>
          <w:i/>
          <w:sz w:val="24"/>
          <w:szCs w:val="24"/>
          <w:lang w:val="en-US" w:eastAsia="ru-RU"/>
        </w:rPr>
        <w:t>h</w:t>
      </w:r>
      <w:r w:rsidR="00143D9B" w:rsidRPr="00D76BA4">
        <w:rPr>
          <w:rFonts w:ascii="Times New Roman" w:eastAsia="Times New Roman" w:hAnsi="Times New Roman" w:cs="Times New Roman"/>
          <w:sz w:val="24"/>
          <w:szCs w:val="24"/>
          <w:lang w:eastAsia="ru-RU"/>
        </w:rPr>
        <w:t xml:space="preserve">, мм: 1 – 45; </w:t>
      </w:r>
      <w:r w:rsidR="005E18B9">
        <w:rPr>
          <w:rFonts w:ascii="Times New Roman" w:eastAsia="Times New Roman" w:hAnsi="Times New Roman" w:cs="Times New Roman"/>
          <w:sz w:val="24"/>
          <w:szCs w:val="24"/>
          <w:lang w:eastAsia="ru-RU"/>
        </w:rPr>
        <w:t xml:space="preserve"> </w:t>
      </w:r>
      <w:r w:rsidR="00143D9B" w:rsidRPr="00D76BA4">
        <w:rPr>
          <w:rFonts w:ascii="Times New Roman" w:eastAsia="Times New Roman" w:hAnsi="Times New Roman" w:cs="Times New Roman"/>
          <w:sz w:val="24"/>
          <w:szCs w:val="24"/>
          <w:lang w:eastAsia="ru-RU"/>
        </w:rPr>
        <w:t xml:space="preserve">2 – 65; 3 – 85. </w:t>
      </w:r>
      <w:r w:rsidR="005E18B9" w:rsidRPr="00911637">
        <w:rPr>
          <w:rFonts w:ascii="Times New Roman" w:eastAsia="Times New Roman" w:hAnsi="Times New Roman" w:cs="Times New Roman"/>
          <w:sz w:val="24"/>
          <w:szCs w:val="24"/>
          <w:lang w:eastAsia="ru-RU"/>
        </w:rPr>
        <w:t xml:space="preserve">Диаметры капель </w:t>
      </w:r>
      <w:r w:rsidR="005E18B9">
        <w:rPr>
          <w:rFonts w:ascii="Times New Roman" w:eastAsia="Times New Roman" w:hAnsi="Times New Roman" w:cs="Times New Roman"/>
          <w:sz w:val="24"/>
          <w:szCs w:val="24"/>
          <w:lang w:eastAsia="ru-RU"/>
        </w:rPr>
        <w:t xml:space="preserve">0,15 </w:t>
      </w:r>
      <w:r w:rsidR="005E18B9" w:rsidRPr="00911637">
        <w:rPr>
          <w:rFonts w:ascii="Times New Roman" w:eastAsia="Times New Roman" w:hAnsi="Times New Roman" w:cs="Times New Roman"/>
          <w:sz w:val="24"/>
          <w:szCs w:val="24"/>
          <w:lang w:eastAsia="ru-RU"/>
        </w:rPr>
        <w:t xml:space="preserve">мм. </w:t>
      </w:r>
      <w:proofErr w:type="spellStart"/>
      <w:r w:rsidR="005E18B9" w:rsidRPr="00911637">
        <w:rPr>
          <w:rFonts w:ascii="Times New Roman" w:eastAsia="Times New Roman" w:hAnsi="Times New Roman" w:cs="Times New Roman"/>
          <w:sz w:val="24"/>
          <w:szCs w:val="24"/>
          <w:lang w:eastAsia="ru-RU"/>
        </w:rPr>
        <w:t>Среднерасходная</w:t>
      </w:r>
      <w:proofErr w:type="spellEnd"/>
      <w:r w:rsidR="005E18B9" w:rsidRPr="00911637">
        <w:rPr>
          <w:rFonts w:ascii="Times New Roman" w:eastAsia="Times New Roman" w:hAnsi="Times New Roman" w:cs="Times New Roman"/>
          <w:sz w:val="24"/>
          <w:szCs w:val="24"/>
          <w:lang w:eastAsia="ru-RU"/>
        </w:rPr>
        <w:t xml:space="preserve"> скорость </w:t>
      </w:r>
      <w:r w:rsidR="005A1E72">
        <w:rPr>
          <w:rFonts w:ascii="Times New Roman" w:eastAsia="Times New Roman" w:hAnsi="Times New Roman" w:cs="Times New Roman"/>
          <w:sz w:val="24"/>
          <w:szCs w:val="24"/>
          <w:lang w:eastAsia="ru-RU"/>
        </w:rPr>
        <w:t>пара</w:t>
      </w:r>
      <w:r w:rsidR="005E18B9" w:rsidRPr="00911637">
        <w:rPr>
          <w:rFonts w:ascii="Times New Roman" w:eastAsia="Times New Roman" w:hAnsi="Times New Roman" w:cs="Times New Roman"/>
          <w:sz w:val="24"/>
          <w:szCs w:val="24"/>
          <w:lang w:eastAsia="ru-RU"/>
        </w:rPr>
        <w:t xml:space="preserve"> </w:t>
      </w:r>
      <w:r w:rsidR="005E18B9" w:rsidRPr="00911637">
        <w:rPr>
          <w:rFonts w:ascii="Times New Roman" w:eastAsia="Times New Roman" w:hAnsi="Times New Roman" w:cs="Times New Roman"/>
          <w:i/>
          <w:sz w:val="24"/>
          <w:szCs w:val="24"/>
          <w:lang w:val="en-US" w:eastAsia="ru-RU"/>
        </w:rPr>
        <w:t>W</w:t>
      </w:r>
      <w:r w:rsidR="005E18B9" w:rsidRPr="00911637">
        <w:rPr>
          <w:rFonts w:ascii="Times New Roman" w:eastAsia="Times New Roman" w:hAnsi="Times New Roman" w:cs="Times New Roman"/>
          <w:i/>
          <w:sz w:val="24"/>
          <w:szCs w:val="24"/>
          <w:vertAlign w:val="subscript"/>
          <w:lang w:eastAsia="ru-RU"/>
        </w:rPr>
        <w:t>ср</w:t>
      </w:r>
      <w:r w:rsidR="005E18B9" w:rsidRPr="00911637">
        <w:rPr>
          <w:rFonts w:ascii="Times New Roman" w:eastAsia="Times New Roman" w:hAnsi="Times New Roman" w:cs="Times New Roman"/>
          <w:sz w:val="24"/>
          <w:szCs w:val="24"/>
          <w:lang w:eastAsia="ru-RU"/>
        </w:rPr>
        <w:t xml:space="preserve"> = 1 м/с.</w:t>
      </w:r>
      <w:r w:rsidR="005E18B9">
        <w:rPr>
          <w:rFonts w:ascii="Times New Roman" w:eastAsia="Times New Roman" w:hAnsi="Times New Roman" w:cs="Times New Roman"/>
          <w:sz w:val="24"/>
          <w:szCs w:val="24"/>
          <w:lang w:eastAsia="ru-RU"/>
        </w:rPr>
        <w:t xml:space="preserve"> </w:t>
      </w:r>
      <w:r w:rsidR="005E18B9">
        <w:rPr>
          <w:rFonts w:ascii="Times New Roman" w:hAnsi="Times New Roman" w:cs="Times New Roman"/>
          <w:sz w:val="24"/>
          <w:szCs w:val="24"/>
        </w:rPr>
        <w:t>В</w:t>
      </w:r>
      <w:r w:rsidR="005E18B9" w:rsidRPr="00F20A77">
        <w:rPr>
          <w:rFonts w:ascii="Times New Roman" w:hAnsi="Times New Roman" w:cs="Times New Roman"/>
          <w:sz w:val="24"/>
          <w:szCs w:val="24"/>
        </w:rPr>
        <w:t>нутренний диаметр корпуса вихревой контактной ступени</w:t>
      </w:r>
      <w:r w:rsidR="005E18B9">
        <w:rPr>
          <w:rFonts w:ascii="Times New Roman" w:eastAsia="Times New Roman" w:hAnsi="Times New Roman" w:cs="Times New Roman"/>
          <w:sz w:val="24"/>
          <w:szCs w:val="24"/>
          <w:lang w:eastAsia="ru-RU"/>
        </w:rPr>
        <w:t xml:space="preserve"> </w:t>
      </w:r>
      <w:r w:rsidR="005E18B9" w:rsidRPr="00F20A77">
        <w:rPr>
          <w:rFonts w:ascii="Times New Roman" w:hAnsi="Times New Roman" w:cs="Times New Roman"/>
          <w:i/>
          <w:sz w:val="24"/>
          <w:szCs w:val="24"/>
          <w:lang w:val="en-US"/>
        </w:rPr>
        <w:t>D</w:t>
      </w:r>
      <w:r w:rsidR="005E18B9" w:rsidRPr="00F20A77">
        <w:rPr>
          <w:rFonts w:ascii="Times New Roman" w:hAnsi="Times New Roman" w:cs="Times New Roman"/>
          <w:i/>
          <w:sz w:val="24"/>
          <w:szCs w:val="24"/>
          <w:vertAlign w:val="subscript"/>
        </w:rPr>
        <w:t>н</w:t>
      </w:r>
      <w:r w:rsidR="005E18B9">
        <w:rPr>
          <w:rFonts w:ascii="Times New Roman" w:eastAsia="Times New Roman" w:hAnsi="Times New Roman" w:cs="Times New Roman"/>
          <w:sz w:val="24"/>
          <w:szCs w:val="24"/>
          <w:lang w:eastAsia="ru-RU"/>
        </w:rPr>
        <w:t>, мм: а)</w:t>
      </w:r>
      <w:r w:rsidR="005E18B9" w:rsidRPr="001B14CE">
        <w:rPr>
          <w:rFonts w:ascii="Times New Roman" w:eastAsia="Times New Roman" w:hAnsi="Times New Roman" w:cs="Times New Roman"/>
          <w:sz w:val="24"/>
          <w:szCs w:val="24"/>
          <w:lang w:eastAsia="ru-RU"/>
        </w:rPr>
        <w:t xml:space="preserve"> – </w:t>
      </w:r>
      <w:r w:rsidR="005E18B9">
        <w:rPr>
          <w:rFonts w:ascii="Times New Roman" w:eastAsia="Times New Roman" w:hAnsi="Times New Roman" w:cs="Times New Roman"/>
          <w:sz w:val="24"/>
          <w:szCs w:val="24"/>
          <w:lang w:eastAsia="ru-RU"/>
        </w:rPr>
        <w:t>83</w:t>
      </w:r>
      <w:r w:rsidR="005E18B9" w:rsidRPr="001B14CE">
        <w:rPr>
          <w:rFonts w:ascii="Times New Roman" w:eastAsia="Times New Roman" w:hAnsi="Times New Roman" w:cs="Times New Roman"/>
          <w:sz w:val="24"/>
          <w:szCs w:val="24"/>
          <w:lang w:eastAsia="ru-RU"/>
        </w:rPr>
        <w:t>; б</w:t>
      </w:r>
      <w:r w:rsidR="005E18B9">
        <w:rPr>
          <w:rFonts w:ascii="Times New Roman" w:eastAsia="Times New Roman" w:hAnsi="Times New Roman" w:cs="Times New Roman"/>
          <w:sz w:val="24"/>
          <w:szCs w:val="24"/>
          <w:lang w:eastAsia="ru-RU"/>
        </w:rPr>
        <w:t>)</w:t>
      </w:r>
      <w:r w:rsidR="005E18B9" w:rsidRPr="001B14CE">
        <w:rPr>
          <w:rFonts w:ascii="Times New Roman" w:eastAsia="Times New Roman" w:hAnsi="Times New Roman" w:cs="Times New Roman"/>
          <w:sz w:val="24"/>
          <w:szCs w:val="24"/>
          <w:lang w:eastAsia="ru-RU"/>
        </w:rPr>
        <w:t xml:space="preserve"> – </w:t>
      </w:r>
      <w:r w:rsidR="005E18B9">
        <w:rPr>
          <w:rFonts w:ascii="Times New Roman" w:eastAsia="Times New Roman" w:hAnsi="Times New Roman" w:cs="Times New Roman"/>
          <w:sz w:val="24"/>
          <w:szCs w:val="24"/>
          <w:lang w:eastAsia="ru-RU"/>
        </w:rPr>
        <w:t>90.</w:t>
      </w:r>
    </w:p>
    <w:p w14:paraId="6DC92F26" w14:textId="77777777" w:rsidR="00D76BA4" w:rsidRDefault="00D76BA4" w:rsidP="00143D9B">
      <w:pPr>
        <w:widowControl w:val="0"/>
        <w:spacing w:after="0" w:line="360" w:lineRule="auto"/>
        <w:ind w:firstLine="709"/>
        <w:jc w:val="both"/>
        <w:rPr>
          <w:rFonts w:ascii="Times New Roman" w:eastAsia="Times New Roman" w:hAnsi="Times New Roman" w:cs="Times New Roman"/>
          <w:sz w:val="28"/>
          <w:szCs w:val="28"/>
          <w:lang w:eastAsia="ru-RU"/>
        </w:rPr>
      </w:pPr>
    </w:p>
    <w:p w14:paraId="2043B9E8" w14:textId="56B6A7A8" w:rsidR="00EF6C04" w:rsidRDefault="00583CC9" w:rsidP="009324D4">
      <w:pPr>
        <w:widowControl w:val="0"/>
        <w:spacing w:after="0" w:line="360" w:lineRule="auto"/>
        <w:ind w:firstLine="709"/>
        <w:jc w:val="both"/>
        <w:rPr>
          <w:rFonts w:ascii="Times New Roman" w:hAnsi="Times New Roman" w:cs="Times New Roman"/>
          <w:sz w:val="28"/>
          <w:szCs w:val="28"/>
        </w:rPr>
      </w:pPr>
      <w:r w:rsidRPr="004B50AE">
        <w:rPr>
          <w:rFonts w:ascii="Times New Roman" w:hAnsi="Times New Roman" w:cs="Times New Roman"/>
          <w:b/>
          <w:sz w:val="28"/>
          <w:szCs w:val="28"/>
        </w:rPr>
        <w:t>Выводы.</w:t>
      </w:r>
      <w:r>
        <w:rPr>
          <w:rFonts w:ascii="Times New Roman" w:hAnsi="Times New Roman" w:cs="Times New Roman"/>
          <w:b/>
          <w:sz w:val="28"/>
          <w:szCs w:val="28"/>
        </w:rPr>
        <w:t xml:space="preserve"> </w:t>
      </w:r>
      <w:r w:rsidR="00143D9B" w:rsidRPr="00211FC7">
        <w:rPr>
          <w:rFonts w:ascii="Times New Roman" w:hAnsi="Times New Roman" w:cs="Times New Roman"/>
          <w:sz w:val="28"/>
          <w:szCs w:val="28"/>
        </w:rPr>
        <w:t xml:space="preserve">Результаты исследований </w:t>
      </w:r>
      <w:r w:rsidR="00143D9B">
        <w:rPr>
          <w:rFonts w:ascii="Times New Roman" w:hAnsi="Times New Roman" w:cs="Times New Roman"/>
          <w:sz w:val="28"/>
          <w:szCs w:val="28"/>
        </w:rPr>
        <w:t>показывают</w:t>
      </w:r>
      <w:r w:rsidR="00143D9B" w:rsidRPr="00211FC7">
        <w:rPr>
          <w:rFonts w:ascii="Times New Roman" w:hAnsi="Times New Roman" w:cs="Times New Roman"/>
          <w:sz w:val="28"/>
          <w:szCs w:val="28"/>
        </w:rPr>
        <w:t xml:space="preserve">, что </w:t>
      </w:r>
      <w:r w:rsidR="009A54F7">
        <w:rPr>
          <w:rFonts w:ascii="Times New Roman" w:hAnsi="Times New Roman" w:cs="Times New Roman"/>
          <w:sz w:val="28"/>
          <w:szCs w:val="28"/>
        </w:rPr>
        <w:t xml:space="preserve">задание вихрей правильной </w:t>
      </w:r>
      <w:r w:rsidR="001865CE">
        <w:rPr>
          <w:rFonts w:ascii="Times New Roman" w:hAnsi="Times New Roman" w:cs="Times New Roman"/>
          <w:sz w:val="28"/>
          <w:szCs w:val="28"/>
        </w:rPr>
        <w:t>цилиндрической</w:t>
      </w:r>
      <w:r w:rsidR="009A54F7">
        <w:rPr>
          <w:rFonts w:ascii="Times New Roman" w:hAnsi="Times New Roman" w:cs="Times New Roman"/>
          <w:sz w:val="28"/>
          <w:szCs w:val="28"/>
        </w:rPr>
        <w:t xml:space="preserve"> формы посредством нахождения оптимального </w:t>
      </w:r>
      <w:r w:rsidR="009A54F7" w:rsidRPr="00DC0676">
        <w:rPr>
          <w:rFonts w:ascii="Times New Roman" w:hAnsi="Times New Roman" w:cs="Times New Roman"/>
          <w:sz w:val="28"/>
          <w:szCs w:val="28"/>
        </w:rPr>
        <w:t xml:space="preserve">размера внутреннего диаметра корпуса вихревой контактной </w:t>
      </w:r>
      <w:r w:rsidR="009A54F7" w:rsidRPr="00DC0676">
        <w:rPr>
          <w:rFonts w:ascii="Times New Roman" w:hAnsi="Times New Roman" w:cs="Times New Roman"/>
          <w:sz w:val="28"/>
          <w:szCs w:val="28"/>
        </w:rPr>
        <w:lastRenderedPageBreak/>
        <w:t xml:space="preserve">ступени положительным образом отражается на эффективности сепарации. </w:t>
      </w:r>
      <w:r w:rsidR="00BF65A1" w:rsidRPr="00BF65A1">
        <w:rPr>
          <w:rFonts w:ascii="Times New Roman" w:hAnsi="Times New Roman" w:cs="Times New Roman"/>
          <w:sz w:val="28"/>
          <w:szCs w:val="28"/>
        </w:rPr>
        <w:t xml:space="preserve">Результаты проведенных численных исследований для капель жидкости диаметром 0,15 мм расположенных на расстоянии 100 мм от основания контактной ступени показывают, что при входящем </w:t>
      </w:r>
      <w:r w:rsidR="005A1E72">
        <w:rPr>
          <w:rFonts w:ascii="Times New Roman" w:hAnsi="Times New Roman" w:cs="Times New Roman"/>
          <w:sz w:val="28"/>
          <w:szCs w:val="28"/>
        </w:rPr>
        <w:t>паровом</w:t>
      </w:r>
      <w:r w:rsidR="00BF65A1" w:rsidRPr="00BF65A1">
        <w:rPr>
          <w:rFonts w:ascii="Times New Roman" w:hAnsi="Times New Roman" w:cs="Times New Roman"/>
          <w:sz w:val="28"/>
          <w:szCs w:val="28"/>
        </w:rPr>
        <w:t xml:space="preserve"> потоке со скоростью 1 м/с устройства с размерами прорезей 3x85 мм и внутренними диаметрами корпусов равными 83 мм и 90 мм достигают эффективности улавливания 59,6% и 90,8% соответственно.</w:t>
      </w:r>
      <w:r w:rsidR="00BF65A1">
        <w:rPr>
          <w:rFonts w:ascii="Times New Roman" w:hAnsi="Times New Roman" w:cs="Times New Roman"/>
          <w:sz w:val="28"/>
          <w:szCs w:val="28"/>
        </w:rPr>
        <w:t xml:space="preserve"> </w:t>
      </w:r>
      <w:r w:rsidR="009324D4">
        <w:rPr>
          <w:rFonts w:ascii="Times New Roman" w:hAnsi="Times New Roman" w:cs="Times New Roman"/>
          <w:sz w:val="28"/>
          <w:szCs w:val="28"/>
        </w:rPr>
        <w:t>В</w:t>
      </w:r>
      <w:r w:rsidR="009A54F7" w:rsidRPr="00DC0676">
        <w:rPr>
          <w:rFonts w:ascii="Times New Roman" w:hAnsi="Times New Roman" w:cs="Times New Roman"/>
          <w:sz w:val="28"/>
          <w:szCs w:val="28"/>
        </w:rPr>
        <w:t xml:space="preserve"> обоих</w:t>
      </w:r>
      <w:r w:rsidR="009A54F7">
        <w:rPr>
          <w:rFonts w:ascii="Times New Roman" w:hAnsi="Times New Roman" w:cs="Times New Roman"/>
          <w:sz w:val="28"/>
          <w:szCs w:val="28"/>
        </w:rPr>
        <w:t xml:space="preserve"> </w:t>
      </w:r>
      <w:r w:rsidR="009324D4">
        <w:rPr>
          <w:rFonts w:ascii="Times New Roman" w:hAnsi="Times New Roman" w:cs="Times New Roman"/>
          <w:sz w:val="28"/>
          <w:szCs w:val="28"/>
        </w:rPr>
        <w:t xml:space="preserve">рассматриваемых </w:t>
      </w:r>
      <w:r w:rsidR="009A54F7">
        <w:rPr>
          <w:rFonts w:ascii="Times New Roman" w:hAnsi="Times New Roman" w:cs="Times New Roman"/>
          <w:sz w:val="28"/>
          <w:szCs w:val="28"/>
        </w:rPr>
        <w:t>случаях</w:t>
      </w:r>
      <w:r w:rsidR="00143D9B">
        <w:rPr>
          <w:rFonts w:ascii="Times New Roman" w:hAnsi="Times New Roman" w:cs="Times New Roman"/>
          <w:sz w:val="28"/>
          <w:szCs w:val="28"/>
        </w:rPr>
        <w:t xml:space="preserve"> для повышения </w:t>
      </w:r>
      <w:r w:rsidR="00143D9B" w:rsidRPr="00211FC7">
        <w:rPr>
          <w:rFonts w:ascii="Times New Roman" w:hAnsi="Times New Roman" w:cs="Times New Roman"/>
          <w:sz w:val="28"/>
          <w:szCs w:val="28"/>
        </w:rPr>
        <w:t>эффективност</w:t>
      </w:r>
      <w:r w:rsidR="00143D9B">
        <w:rPr>
          <w:rFonts w:ascii="Times New Roman" w:hAnsi="Times New Roman" w:cs="Times New Roman"/>
          <w:sz w:val="28"/>
          <w:szCs w:val="28"/>
        </w:rPr>
        <w:t>и</w:t>
      </w:r>
      <w:r w:rsidR="00143D9B" w:rsidRPr="00211FC7">
        <w:rPr>
          <w:rFonts w:ascii="Times New Roman" w:hAnsi="Times New Roman" w:cs="Times New Roman"/>
          <w:sz w:val="28"/>
          <w:szCs w:val="28"/>
        </w:rPr>
        <w:t xml:space="preserve"> </w:t>
      </w:r>
      <w:r w:rsidR="00143D9B" w:rsidRPr="00C56443">
        <w:rPr>
          <w:rFonts w:ascii="Times New Roman" w:eastAsia="Times New Roman" w:hAnsi="Times New Roman" w:cs="Times New Roman"/>
          <w:sz w:val="28"/>
          <w:szCs w:val="28"/>
          <w:lang w:eastAsia="ru-RU"/>
        </w:rPr>
        <w:t>осаждения</w:t>
      </w:r>
      <w:r w:rsidR="00143D9B" w:rsidRPr="00211FC7">
        <w:rPr>
          <w:rFonts w:ascii="Times New Roman" w:hAnsi="Times New Roman" w:cs="Times New Roman"/>
          <w:sz w:val="28"/>
          <w:szCs w:val="28"/>
        </w:rPr>
        <w:t xml:space="preserve"> капель жидкости </w:t>
      </w:r>
      <w:r w:rsidR="00143D9B">
        <w:rPr>
          <w:rFonts w:ascii="Times New Roman" w:hAnsi="Times New Roman" w:cs="Times New Roman"/>
          <w:sz w:val="28"/>
          <w:szCs w:val="28"/>
        </w:rPr>
        <w:t xml:space="preserve">на </w:t>
      </w:r>
      <w:r w:rsidR="00143D9B" w:rsidRPr="00C469D2">
        <w:rPr>
          <w:rFonts w:ascii="Times New Roman" w:hAnsi="Times New Roman" w:cs="Times New Roman"/>
          <w:sz w:val="28"/>
          <w:szCs w:val="28"/>
        </w:rPr>
        <w:t>вихревой контактной ступени</w:t>
      </w:r>
      <w:r w:rsidR="00143D9B">
        <w:rPr>
          <w:rFonts w:ascii="Times New Roman" w:hAnsi="Times New Roman" w:cs="Times New Roman"/>
          <w:sz w:val="28"/>
          <w:szCs w:val="28"/>
        </w:rPr>
        <w:t xml:space="preserve"> рекомендуется увеличивать ширину и высоту прорезей для создания надежной сепарации. При наличии капель жидкости диаметром 0,1 мм в сепарационной зоне вихревой контактной ступени </w:t>
      </w:r>
      <w:r w:rsidR="009324D4">
        <w:rPr>
          <w:rFonts w:ascii="Times New Roman" w:hAnsi="Times New Roman" w:cs="Times New Roman"/>
          <w:sz w:val="28"/>
          <w:szCs w:val="28"/>
        </w:rPr>
        <w:t>может наблюдаться</w:t>
      </w:r>
      <w:r w:rsidR="00143D9B">
        <w:rPr>
          <w:rFonts w:ascii="Times New Roman" w:hAnsi="Times New Roman" w:cs="Times New Roman"/>
          <w:sz w:val="28"/>
          <w:szCs w:val="28"/>
        </w:rPr>
        <w:t xml:space="preserve"> унос жидкой фазы. </w:t>
      </w:r>
    </w:p>
    <w:p w14:paraId="0BFECF8F" w14:textId="77777777" w:rsidR="009324D4" w:rsidRDefault="009324D4" w:rsidP="009324D4">
      <w:pPr>
        <w:widowControl w:val="0"/>
        <w:spacing w:after="0" w:line="360" w:lineRule="auto"/>
        <w:ind w:firstLine="709"/>
        <w:jc w:val="both"/>
        <w:rPr>
          <w:rFonts w:ascii="Times New Roman" w:hAnsi="Times New Roman" w:cs="Times New Roman"/>
          <w:sz w:val="28"/>
          <w:szCs w:val="28"/>
        </w:rPr>
      </w:pPr>
    </w:p>
    <w:p w14:paraId="12B84B20" w14:textId="77777777" w:rsidR="00EF6C04" w:rsidRPr="00707108" w:rsidRDefault="00EF6C04" w:rsidP="00EF6C04">
      <w:pPr>
        <w:spacing w:after="0" w:line="240" w:lineRule="auto"/>
        <w:ind w:firstLine="709"/>
        <w:jc w:val="center"/>
        <w:rPr>
          <w:rFonts w:ascii="Times New Roman" w:hAnsi="Times New Roman" w:cs="Times New Roman"/>
          <w:b/>
          <w:sz w:val="24"/>
          <w:szCs w:val="24"/>
          <w:lang w:val="en-US"/>
        </w:rPr>
      </w:pPr>
      <w:r w:rsidRPr="004B50AE">
        <w:rPr>
          <w:rFonts w:ascii="Times New Roman" w:hAnsi="Times New Roman" w:cs="Times New Roman"/>
          <w:b/>
          <w:sz w:val="24"/>
          <w:szCs w:val="24"/>
        </w:rPr>
        <w:t>Библиографический</w:t>
      </w:r>
      <w:r w:rsidRPr="00707108">
        <w:rPr>
          <w:rFonts w:ascii="Times New Roman" w:hAnsi="Times New Roman" w:cs="Times New Roman"/>
          <w:b/>
          <w:sz w:val="24"/>
          <w:szCs w:val="24"/>
          <w:lang w:val="en-US"/>
        </w:rPr>
        <w:t xml:space="preserve"> </w:t>
      </w:r>
      <w:r w:rsidRPr="004B50AE">
        <w:rPr>
          <w:rFonts w:ascii="Times New Roman" w:hAnsi="Times New Roman" w:cs="Times New Roman"/>
          <w:b/>
          <w:sz w:val="24"/>
          <w:szCs w:val="24"/>
        </w:rPr>
        <w:t>список</w:t>
      </w:r>
    </w:p>
    <w:p w14:paraId="4326D45B" w14:textId="77777777" w:rsidR="00EF6C04" w:rsidRPr="00707108" w:rsidRDefault="00EF6C04" w:rsidP="00EF6C04">
      <w:pPr>
        <w:spacing w:after="0" w:line="240" w:lineRule="auto"/>
        <w:ind w:firstLine="709"/>
        <w:jc w:val="center"/>
        <w:rPr>
          <w:rFonts w:ascii="Times New Roman" w:hAnsi="Times New Roman" w:cs="Times New Roman"/>
          <w:sz w:val="24"/>
          <w:szCs w:val="24"/>
          <w:lang w:val="en-US"/>
        </w:rPr>
      </w:pPr>
    </w:p>
    <w:p w14:paraId="1A880B74" w14:textId="77777777" w:rsidR="0013718A" w:rsidRDefault="0013718A" w:rsidP="0013718A">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416A3C">
        <w:rPr>
          <w:lang w:val="en-US"/>
        </w:rPr>
        <w:t xml:space="preserve"> </w:t>
      </w:r>
      <w:proofErr w:type="spellStart"/>
      <w:r w:rsidRPr="00416A3C">
        <w:rPr>
          <w:rFonts w:ascii="Times New Roman" w:hAnsi="Times New Roman" w:cs="Times New Roman"/>
          <w:sz w:val="24"/>
          <w:szCs w:val="24"/>
          <w:lang w:val="en-US"/>
        </w:rPr>
        <w:t>Madyshev</w:t>
      </w:r>
      <w:proofErr w:type="spellEnd"/>
      <w:r w:rsidRPr="00416A3C">
        <w:rPr>
          <w:rFonts w:ascii="Times New Roman" w:hAnsi="Times New Roman" w:cs="Times New Roman"/>
          <w:sz w:val="24"/>
          <w:szCs w:val="24"/>
          <w:lang w:val="en-US"/>
        </w:rPr>
        <w:t xml:space="preserve">, I.N., </w:t>
      </w:r>
      <w:proofErr w:type="spellStart"/>
      <w:r w:rsidRPr="00416A3C">
        <w:rPr>
          <w:rFonts w:ascii="Times New Roman" w:hAnsi="Times New Roman" w:cs="Times New Roman"/>
          <w:sz w:val="24"/>
          <w:szCs w:val="24"/>
          <w:lang w:val="en-US"/>
        </w:rPr>
        <w:t>Dmitrieva</w:t>
      </w:r>
      <w:proofErr w:type="spellEnd"/>
      <w:r w:rsidRPr="00416A3C">
        <w:rPr>
          <w:rFonts w:ascii="Times New Roman" w:hAnsi="Times New Roman" w:cs="Times New Roman"/>
          <w:sz w:val="24"/>
          <w:szCs w:val="24"/>
          <w:lang w:val="en-US"/>
        </w:rPr>
        <w:t xml:space="preserve">, O.S., Kharkov, V.V., </w:t>
      </w:r>
      <w:proofErr w:type="spellStart"/>
      <w:r w:rsidRPr="00416A3C">
        <w:rPr>
          <w:rFonts w:ascii="Times New Roman" w:hAnsi="Times New Roman" w:cs="Times New Roman"/>
          <w:sz w:val="24"/>
          <w:szCs w:val="24"/>
          <w:lang w:val="en-US"/>
        </w:rPr>
        <w:t>Mayasova</w:t>
      </w:r>
      <w:proofErr w:type="spellEnd"/>
      <w:r w:rsidRPr="00416A3C">
        <w:rPr>
          <w:rFonts w:ascii="Times New Roman" w:hAnsi="Times New Roman" w:cs="Times New Roman"/>
          <w:sz w:val="24"/>
          <w:szCs w:val="24"/>
          <w:lang w:val="en-US"/>
        </w:rPr>
        <w:t>, A.O.: Determining hydraulic resistance and volumetric heat and mass transfer coefficients during cooling of circulating water in a multistage vortex chamber. Therm. Eng. 69, 963–970 (2022). DOI10.1134/S0040601522110039</w:t>
      </w:r>
    </w:p>
    <w:p w14:paraId="70AFDAD0" w14:textId="77777777" w:rsidR="00EF6C04" w:rsidRPr="00882723" w:rsidRDefault="00EF6C04" w:rsidP="00EF6C04">
      <w:pPr>
        <w:spacing w:after="0" w:line="240" w:lineRule="auto"/>
        <w:ind w:firstLine="709"/>
        <w:jc w:val="center"/>
        <w:rPr>
          <w:rFonts w:ascii="Times New Roman" w:hAnsi="Times New Roman" w:cs="Times New Roman"/>
          <w:sz w:val="24"/>
          <w:szCs w:val="24"/>
          <w:lang w:val="en-US"/>
        </w:rPr>
      </w:pPr>
    </w:p>
    <w:p w14:paraId="256A4E55" w14:textId="77777777" w:rsidR="00EF6C04" w:rsidRPr="00707108" w:rsidRDefault="00EF6C04" w:rsidP="00EF6C04">
      <w:pPr>
        <w:spacing w:after="0" w:line="240" w:lineRule="auto"/>
        <w:ind w:firstLine="709"/>
        <w:jc w:val="center"/>
        <w:rPr>
          <w:rFonts w:ascii="Times New Roman" w:hAnsi="Times New Roman" w:cs="Times New Roman"/>
          <w:b/>
          <w:sz w:val="24"/>
          <w:szCs w:val="24"/>
          <w:lang w:val="en-US"/>
        </w:rPr>
      </w:pPr>
      <w:r w:rsidRPr="00707108">
        <w:rPr>
          <w:rFonts w:ascii="Times New Roman" w:hAnsi="Times New Roman" w:cs="Times New Roman"/>
          <w:b/>
          <w:sz w:val="24"/>
          <w:szCs w:val="24"/>
          <w:lang w:val="en-US"/>
        </w:rPr>
        <w:t>References</w:t>
      </w:r>
    </w:p>
    <w:p w14:paraId="7A4BD496" w14:textId="77777777" w:rsidR="00EF6C04" w:rsidRPr="00707108" w:rsidRDefault="00EF6C04" w:rsidP="00EF6C04">
      <w:pPr>
        <w:spacing w:after="0" w:line="240" w:lineRule="auto"/>
        <w:ind w:firstLine="709"/>
        <w:jc w:val="center"/>
        <w:rPr>
          <w:rFonts w:ascii="Times New Roman" w:hAnsi="Times New Roman" w:cs="Times New Roman"/>
          <w:sz w:val="24"/>
          <w:szCs w:val="24"/>
          <w:lang w:val="en-US"/>
        </w:rPr>
      </w:pPr>
    </w:p>
    <w:p w14:paraId="0D7EFBCC" w14:textId="4A8AF790" w:rsidR="00416A3C" w:rsidRDefault="00416A3C" w:rsidP="00EF6C04">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Pr="00416A3C">
        <w:rPr>
          <w:lang w:val="en-US"/>
        </w:rPr>
        <w:t xml:space="preserve"> </w:t>
      </w:r>
      <w:proofErr w:type="spellStart"/>
      <w:r w:rsidRPr="00416A3C">
        <w:rPr>
          <w:rFonts w:ascii="Times New Roman" w:hAnsi="Times New Roman" w:cs="Times New Roman"/>
          <w:sz w:val="24"/>
          <w:szCs w:val="24"/>
          <w:lang w:val="en-US"/>
        </w:rPr>
        <w:t>Madyshev</w:t>
      </w:r>
      <w:proofErr w:type="spellEnd"/>
      <w:r w:rsidRPr="00416A3C">
        <w:rPr>
          <w:rFonts w:ascii="Times New Roman" w:hAnsi="Times New Roman" w:cs="Times New Roman"/>
          <w:sz w:val="24"/>
          <w:szCs w:val="24"/>
          <w:lang w:val="en-US"/>
        </w:rPr>
        <w:t xml:space="preserve">, I.N., </w:t>
      </w:r>
      <w:proofErr w:type="spellStart"/>
      <w:r w:rsidRPr="00416A3C">
        <w:rPr>
          <w:rFonts w:ascii="Times New Roman" w:hAnsi="Times New Roman" w:cs="Times New Roman"/>
          <w:sz w:val="24"/>
          <w:szCs w:val="24"/>
          <w:lang w:val="en-US"/>
        </w:rPr>
        <w:t>Dmitrieva</w:t>
      </w:r>
      <w:proofErr w:type="spellEnd"/>
      <w:r w:rsidRPr="00416A3C">
        <w:rPr>
          <w:rFonts w:ascii="Times New Roman" w:hAnsi="Times New Roman" w:cs="Times New Roman"/>
          <w:sz w:val="24"/>
          <w:szCs w:val="24"/>
          <w:lang w:val="en-US"/>
        </w:rPr>
        <w:t xml:space="preserve">, O.S., Kharkov, V.V., </w:t>
      </w:r>
      <w:proofErr w:type="spellStart"/>
      <w:r w:rsidRPr="00416A3C">
        <w:rPr>
          <w:rFonts w:ascii="Times New Roman" w:hAnsi="Times New Roman" w:cs="Times New Roman"/>
          <w:sz w:val="24"/>
          <w:szCs w:val="24"/>
          <w:lang w:val="en-US"/>
        </w:rPr>
        <w:t>Mayasova</w:t>
      </w:r>
      <w:proofErr w:type="spellEnd"/>
      <w:r w:rsidRPr="00416A3C">
        <w:rPr>
          <w:rFonts w:ascii="Times New Roman" w:hAnsi="Times New Roman" w:cs="Times New Roman"/>
          <w:sz w:val="24"/>
          <w:szCs w:val="24"/>
          <w:lang w:val="en-US"/>
        </w:rPr>
        <w:t>, A.O.: Determining hydraulic resistance and volumetric heat and mass transfer coefficients during cooling of circulating water in a multistage vortex chamber. Therm. Eng. 69, 963–970 (2022). DOI10.1134/S0040601522110039</w:t>
      </w:r>
    </w:p>
    <w:p w14:paraId="747356AA" w14:textId="77777777" w:rsidR="00AA6516" w:rsidRPr="00416A3C" w:rsidRDefault="00AA6516" w:rsidP="00143D9B">
      <w:pPr>
        <w:widowControl w:val="0"/>
        <w:spacing w:after="0" w:line="360" w:lineRule="auto"/>
        <w:ind w:firstLine="709"/>
        <w:jc w:val="both"/>
        <w:rPr>
          <w:rFonts w:ascii="Times New Roman" w:hAnsi="Times New Roman" w:cs="Times New Roman"/>
          <w:sz w:val="28"/>
          <w:szCs w:val="28"/>
          <w:lang w:val="en-US"/>
        </w:rPr>
      </w:pPr>
    </w:p>
    <w:p w14:paraId="3FD1D92A" w14:textId="77777777" w:rsidR="00143D9B" w:rsidRPr="00416A3C" w:rsidRDefault="00143D9B" w:rsidP="007B2485">
      <w:pPr>
        <w:spacing w:after="0" w:line="360" w:lineRule="auto"/>
        <w:ind w:firstLine="709"/>
        <w:jc w:val="both"/>
        <w:rPr>
          <w:rFonts w:ascii="Times New Roman" w:hAnsi="Times New Roman" w:cs="Times New Roman"/>
          <w:sz w:val="28"/>
          <w:szCs w:val="28"/>
          <w:lang w:val="en-US"/>
        </w:rPr>
      </w:pPr>
    </w:p>
    <w:sectPr w:rsidR="00143D9B" w:rsidRPr="00416A3C" w:rsidSect="001D587F">
      <w:headerReference w:type="even" r:id="rId22"/>
      <w:headerReference w:type="default" r:id="rId23"/>
      <w:footerReference w:type="default" r:id="rId2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CC0BD" w14:textId="77777777" w:rsidR="00F87435" w:rsidRDefault="00F87435" w:rsidP="00E03F9A">
      <w:pPr>
        <w:spacing w:after="0" w:line="240" w:lineRule="auto"/>
      </w:pPr>
      <w:r>
        <w:separator/>
      </w:r>
    </w:p>
  </w:endnote>
  <w:endnote w:type="continuationSeparator" w:id="0">
    <w:p w14:paraId="0384DA2E" w14:textId="77777777" w:rsidR="00F87435" w:rsidRDefault="00F87435" w:rsidP="00E03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2E191" w14:textId="608EA8BB" w:rsidR="00C20E21" w:rsidRPr="006146C2" w:rsidRDefault="006146C2">
    <w:pPr>
      <w:pStyle w:val="Footer"/>
      <w:rPr>
        <w:lang w:val="en-US"/>
      </w:rPr>
    </w:pPr>
    <w:hyperlink r:id="rId1" w:history="1">
      <w:r w:rsidRPr="00953A00">
        <w:rPr>
          <w:rStyle w:val="Hyperlink"/>
          <w:rFonts w:ascii="Times New Roman" w:hAnsi="Times New Roman" w:cs="Times New Roman"/>
          <w:sz w:val="24"/>
          <w:szCs w:val="24"/>
        </w:rPr>
        <w:t>http://ej.kubagro.ru/2024/10/pdf/2</w:t>
      </w:r>
      <w:r w:rsidRPr="00953A00">
        <w:rPr>
          <w:rStyle w:val="Hyperlink"/>
          <w:rFonts w:ascii="Times New Roman" w:hAnsi="Times New Roman" w:cs="Times New Roman"/>
          <w:sz w:val="24"/>
          <w:szCs w:val="24"/>
          <w:lang w:val="en-US"/>
        </w:rPr>
        <w:t>3</w:t>
      </w:r>
      <w:r w:rsidRPr="00953A00">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92FF5" w14:textId="77777777" w:rsidR="00F87435" w:rsidRDefault="00F87435" w:rsidP="00E03F9A">
      <w:pPr>
        <w:spacing w:after="0" w:line="240" w:lineRule="auto"/>
      </w:pPr>
      <w:r>
        <w:separator/>
      </w:r>
    </w:p>
  </w:footnote>
  <w:footnote w:type="continuationSeparator" w:id="0">
    <w:p w14:paraId="5EA0B2E4" w14:textId="77777777" w:rsidR="00F87435" w:rsidRDefault="00F87435" w:rsidP="00E03F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12477486"/>
      <w:docPartObj>
        <w:docPartGallery w:val="Page Numbers (Top of Page)"/>
        <w:docPartUnique/>
      </w:docPartObj>
    </w:sdtPr>
    <w:sdtContent>
      <w:p w14:paraId="02DEAB20" w14:textId="4164F39F" w:rsidR="00C20E21" w:rsidRDefault="00C20E21"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D8446B9" w14:textId="77777777" w:rsidR="00C20E21" w:rsidRDefault="00C20E21" w:rsidP="00C20E2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036622502"/>
      <w:docPartObj>
        <w:docPartGallery w:val="Page Numbers (Top of Page)"/>
        <w:docPartUnique/>
      </w:docPartObj>
    </w:sdtPr>
    <w:sdtContent>
      <w:p w14:paraId="48D77227" w14:textId="1E96E65E" w:rsidR="00C20E21" w:rsidRPr="00C20E21" w:rsidRDefault="00C20E21" w:rsidP="00953A00">
        <w:pPr>
          <w:pStyle w:val="Header"/>
          <w:framePr w:wrap="none" w:vAnchor="text" w:hAnchor="margin" w:xAlign="right" w:y="1"/>
          <w:rPr>
            <w:rStyle w:val="PageNumber"/>
            <w:rFonts w:ascii="Times New Roman" w:hAnsi="Times New Roman" w:cs="Times New Roman"/>
            <w:sz w:val="28"/>
            <w:szCs w:val="28"/>
          </w:rPr>
        </w:pPr>
        <w:r w:rsidRPr="00C20E21">
          <w:rPr>
            <w:rStyle w:val="PageNumber"/>
            <w:rFonts w:ascii="Times New Roman" w:hAnsi="Times New Roman" w:cs="Times New Roman"/>
            <w:sz w:val="28"/>
            <w:szCs w:val="28"/>
          </w:rPr>
          <w:fldChar w:fldCharType="begin"/>
        </w:r>
        <w:r w:rsidRPr="00C20E21">
          <w:rPr>
            <w:rStyle w:val="PageNumber"/>
            <w:rFonts w:ascii="Times New Roman" w:hAnsi="Times New Roman" w:cs="Times New Roman"/>
            <w:sz w:val="28"/>
            <w:szCs w:val="28"/>
          </w:rPr>
          <w:instrText xml:space="preserve"> PAGE </w:instrText>
        </w:r>
        <w:r w:rsidRPr="00C20E21">
          <w:rPr>
            <w:rStyle w:val="PageNumber"/>
            <w:rFonts w:ascii="Times New Roman" w:hAnsi="Times New Roman" w:cs="Times New Roman"/>
            <w:sz w:val="28"/>
            <w:szCs w:val="28"/>
          </w:rPr>
          <w:fldChar w:fldCharType="separate"/>
        </w:r>
        <w:r w:rsidRPr="00C20E21">
          <w:rPr>
            <w:rStyle w:val="PageNumber"/>
            <w:rFonts w:ascii="Times New Roman" w:hAnsi="Times New Roman" w:cs="Times New Roman"/>
            <w:noProof/>
            <w:sz w:val="28"/>
            <w:szCs w:val="28"/>
          </w:rPr>
          <w:t>1</w:t>
        </w:r>
        <w:r w:rsidRPr="00C20E21">
          <w:rPr>
            <w:rStyle w:val="PageNumber"/>
            <w:rFonts w:ascii="Times New Roman" w:hAnsi="Times New Roman" w:cs="Times New Roman"/>
            <w:sz w:val="28"/>
            <w:szCs w:val="28"/>
          </w:rPr>
          <w:fldChar w:fldCharType="end"/>
        </w:r>
      </w:p>
    </w:sdtContent>
  </w:sdt>
  <w:sdt>
    <w:sdtPr>
      <w:id w:val="-222987223"/>
      <w:docPartObj>
        <w:docPartGallery w:val="Page Numbers (Top of Page)"/>
        <w:docPartUnique/>
      </w:docPartObj>
    </w:sdtPr>
    <w:sdtContent>
      <w:sdt>
        <w:sdtPr>
          <w:rPr>
            <w:rFonts w:ascii="Times New Roman" w:hAnsi="Times New Roman" w:cs="Times New Roman"/>
            <w:sz w:val="24"/>
            <w:szCs w:val="24"/>
          </w:rPr>
          <w:id w:val="-144504159"/>
          <w:docPartObj>
            <w:docPartGallery w:val="Page Numbers (Top of Page)"/>
            <w:docPartUnique/>
          </w:docPartObj>
        </w:sdtPr>
        <w:sdtContent>
          <w:p w14:paraId="33CA2905" w14:textId="7006F556" w:rsidR="00E03F9A" w:rsidRPr="00C20E21" w:rsidRDefault="00C20E21" w:rsidP="00C20E21">
            <w:pPr>
              <w:pStyle w:val="Header"/>
              <w:tabs>
                <w:tab w:val="center" w:pos="4844"/>
                <w:tab w:val="right" w:pos="9689"/>
              </w:tabs>
              <w:ind w:right="360"/>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p w14:paraId="4A186ABC" w14:textId="77777777" w:rsidR="00E03F9A" w:rsidRDefault="00E03F9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3641"/>
    <w:rsid w:val="00001480"/>
    <w:rsid w:val="0001536E"/>
    <w:rsid w:val="00024C46"/>
    <w:rsid w:val="00031A0F"/>
    <w:rsid w:val="000360C4"/>
    <w:rsid w:val="000442A2"/>
    <w:rsid w:val="000732AE"/>
    <w:rsid w:val="00094289"/>
    <w:rsid w:val="000B5C68"/>
    <w:rsid w:val="000F138A"/>
    <w:rsid w:val="0010249B"/>
    <w:rsid w:val="00103A7F"/>
    <w:rsid w:val="00104C02"/>
    <w:rsid w:val="00117C21"/>
    <w:rsid w:val="0013718A"/>
    <w:rsid w:val="00143D9B"/>
    <w:rsid w:val="00152A26"/>
    <w:rsid w:val="00156AB3"/>
    <w:rsid w:val="0015782F"/>
    <w:rsid w:val="00161149"/>
    <w:rsid w:val="001865CE"/>
    <w:rsid w:val="00197EF5"/>
    <w:rsid w:val="001A36D8"/>
    <w:rsid w:val="001B14CE"/>
    <w:rsid w:val="001B7CFB"/>
    <w:rsid w:val="001D587F"/>
    <w:rsid w:val="001D735D"/>
    <w:rsid w:val="001E5DB3"/>
    <w:rsid w:val="002178DC"/>
    <w:rsid w:val="00225F31"/>
    <w:rsid w:val="00232979"/>
    <w:rsid w:val="0024586D"/>
    <w:rsid w:val="002532E4"/>
    <w:rsid w:val="00254CDC"/>
    <w:rsid w:val="00256D29"/>
    <w:rsid w:val="002D11DB"/>
    <w:rsid w:val="00306870"/>
    <w:rsid w:val="003422C7"/>
    <w:rsid w:val="00342660"/>
    <w:rsid w:val="00342674"/>
    <w:rsid w:val="00346127"/>
    <w:rsid w:val="00372D96"/>
    <w:rsid w:val="003750E4"/>
    <w:rsid w:val="003A6F5E"/>
    <w:rsid w:val="003C0DBB"/>
    <w:rsid w:val="003D213E"/>
    <w:rsid w:val="003F3C54"/>
    <w:rsid w:val="0040295D"/>
    <w:rsid w:val="0040397C"/>
    <w:rsid w:val="00407029"/>
    <w:rsid w:val="00411DF0"/>
    <w:rsid w:val="00415785"/>
    <w:rsid w:val="00416A3C"/>
    <w:rsid w:val="00425FE3"/>
    <w:rsid w:val="004317FB"/>
    <w:rsid w:val="0043781A"/>
    <w:rsid w:val="00451DA7"/>
    <w:rsid w:val="004609E8"/>
    <w:rsid w:val="004A168C"/>
    <w:rsid w:val="004A3C72"/>
    <w:rsid w:val="004A40E1"/>
    <w:rsid w:val="004F0EBB"/>
    <w:rsid w:val="00500F62"/>
    <w:rsid w:val="00563CAC"/>
    <w:rsid w:val="00583CC9"/>
    <w:rsid w:val="00583E60"/>
    <w:rsid w:val="00587BD4"/>
    <w:rsid w:val="005A1E72"/>
    <w:rsid w:val="005A44EA"/>
    <w:rsid w:val="005A7126"/>
    <w:rsid w:val="005D6836"/>
    <w:rsid w:val="005E18B9"/>
    <w:rsid w:val="006146C2"/>
    <w:rsid w:val="006239BA"/>
    <w:rsid w:val="006534DE"/>
    <w:rsid w:val="00682697"/>
    <w:rsid w:val="006A4C4D"/>
    <w:rsid w:val="006D2F00"/>
    <w:rsid w:val="007036C6"/>
    <w:rsid w:val="00707108"/>
    <w:rsid w:val="007136BA"/>
    <w:rsid w:val="00732208"/>
    <w:rsid w:val="007373E4"/>
    <w:rsid w:val="00745381"/>
    <w:rsid w:val="007536A4"/>
    <w:rsid w:val="00797CDB"/>
    <w:rsid w:val="007A3DFF"/>
    <w:rsid w:val="007A658D"/>
    <w:rsid w:val="007B2485"/>
    <w:rsid w:val="007E37A5"/>
    <w:rsid w:val="007E7A32"/>
    <w:rsid w:val="007F3436"/>
    <w:rsid w:val="00821A4F"/>
    <w:rsid w:val="008646EE"/>
    <w:rsid w:val="00882723"/>
    <w:rsid w:val="00886359"/>
    <w:rsid w:val="0089063D"/>
    <w:rsid w:val="008A16F2"/>
    <w:rsid w:val="008B04AC"/>
    <w:rsid w:val="008B70FD"/>
    <w:rsid w:val="008E2EE9"/>
    <w:rsid w:val="008F541A"/>
    <w:rsid w:val="00900187"/>
    <w:rsid w:val="00901483"/>
    <w:rsid w:val="00911637"/>
    <w:rsid w:val="00916E51"/>
    <w:rsid w:val="00920BC4"/>
    <w:rsid w:val="0092680D"/>
    <w:rsid w:val="009324D4"/>
    <w:rsid w:val="00941CA9"/>
    <w:rsid w:val="00965085"/>
    <w:rsid w:val="00985D4C"/>
    <w:rsid w:val="009A1303"/>
    <w:rsid w:val="009A27B9"/>
    <w:rsid w:val="009A54F7"/>
    <w:rsid w:val="009A6BE8"/>
    <w:rsid w:val="009B4BE2"/>
    <w:rsid w:val="009B7E6B"/>
    <w:rsid w:val="009E4EF9"/>
    <w:rsid w:val="009E747D"/>
    <w:rsid w:val="009F0966"/>
    <w:rsid w:val="00A03641"/>
    <w:rsid w:val="00A24DD9"/>
    <w:rsid w:val="00A602CE"/>
    <w:rsid w:val="00A90D8C"/>
    <w:rsid w:val="00A95193"/>
    <w:rsid w:val="00A972A8"/>
    <w:rsid w:val="00AA6516"/>
    <w:rsid w:val="00AC4AAD"/>
    <w:rsid w:val="00AC53F4"/>
    <w:rsid w:val="00AF342E"/>
    <w:rsid w:val="00B03E92"/>
    <w:rsid w:val="00B31D2F"/>
    <w:rsid w:val="00B4274E"/>
    <w:rsid w:val="00B832DF"/>
    <w:rsid w:val="00B97929"/>
    <w:rsid w:val="00BA54FD"/>
    <w:rsid w:val="00BB1902"/>
    <w:rsid w:val="00BC5C23"/>
    <w:rsid w:val="00BF2874"/>
    <w:rsid w:val="00BF4D9F"/>
    <w:rsid w:val="00BF65A1"/>
    <w:rsid w:val="00C05F13"/>
    <w:rsid w:val="00C20E21"/>
    <w:rsid w:val="00C31838"/>
    <w:rsid w:val="00C32B19"/>
    <w:rsid w:val="00C5459D"/>
    <w:rsid w:val="00C5793D"/>
    <w:rsid w:val="00C62680"/>
    <w:rsid w:val="00C71267"/>
    <w:rsid w:val="00C93CF6"/>
    <w:rsid w:val="00C967B7"/>
    <w:rsid w:val="00C96E67"/>
    <w:rsid w:val="00CC73F8"/>
    <w:rsid w:val="00D03D86"/>
    <w:rsid w:val="00D24C0A"/>
    <w:rsid w:val="00D32260"/>
    <w:rsid w:val="00D46F77"/>
    <w:rsid w:val="00D521BA"/>
    <w:rsid w:val="00D61831"/>
    <w:rsid w:val="00D76BA4"/>
    <w:rsid w:val="00D86B72"/>
    <w:rsid w:val="00D948BD"/>
    <w:rsid w:val="00DA5CF0"/>
    <w:rsid w:val="00DC0676"/>
    <w:rsid w:val="00DC2DB9"/>
    <w:rsid w:val="00DE36D6"/>
    <w:rsid w:val="00DF0AB5"/>
    <w:rsid w:val="00E03F9A"/>
    <w:rsid w:val="00E07552"/>
    <w:rsid w:val="00E14272"/>
    <w:rsid w:val="00E32EC5"/>
    <w:rsid w:val="00E345BA"/>
    <w:rsid w:val="00E44D72"/>
    <w:rsid w:val="00E53637"/>
    <w:rsid w:val="00E770CC"/>
    <w:rsid w:val="00E777E4"/>
    <w:rsid w:val="00EA52DB"/>
    <w:rsid w:val="00EB77C1"/>
    <w:rsid w:val="00EC1133"/>
    <w:rsid w:val="00EF1E7D"/>
    <w:rsid w:val="00EF4AFF"/>
    <w:rsid w:val="00EF6C04"/>
    <w:rsid w:val="00F133F5"/>
    <w:rsid w:val="00F1626B"/>
    <w:rsid w:val="00F20A77"/>
    <w:rsid w:val="00F27546"/>
    <w:rsid w:val="00F4729E"/>
    <w:rsid w:val="00F7098A"/>
    <w:rsid w:val="00F87435"/>
    <w:rsid w:val="00F97A2A"/>
    <w:rsid w:val="00FC3F7F"/>
    <w:rsid w:val="00FE02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7C75C"/>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71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43D9B"/>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143D9B"/>
    <w:pPr>
      <w:tabs>
        <w:tab w:val="center" w:pos="4680"/>
        <w:tab w:val="right" w:pos="9360"/>
      </w:tabs>
      <w:spacing w:after="0" w:line="360" w:lineRule="auto"/>
      <w:ind w:firstLine="709"/>
      <w:jc w:val="both"/>
    </w:pPr>
    <w:rPr>
      <w:rFonts w:ascii="Times New Roman" w:hAnsi="Times New Roman" w:cs="Times New Roman"/>
      <w:sz w:val="28"/>
      <w:szCs w:val="28"/>
    </w:rPr>
  </w:style>
  <w:style w:type="character" w:customStyle="1" w:styleId="MTDisplayEquation0">
    <w:name w:val="MTDisplayEquation Знак"/>
    <w:basedOn w:val="DefaultParagraphFont"/>
    <w:link w:val="MTDisplayEquation"/>
    <w:rsid w:val="00143D9B"/>
    <w:rPr>
      <w:rFonts w:ascii="Times New Roman" w:hAnsi="Times New Roman" w:cs="Times New Roman"/>
      <w:sz w:val="28"/>
      <w:szCs w:val="28"/>
    </w:rPr>
  </w:style>
  <w:style w:type="character" w:styleId="Hyperlink">
    <w:name w:val="Hyperlink"/>
    <w:basedOn w:val="DefaultParagraphFont"/>
    <w:uiPriority w:val="99"/>
    <w:unhideWhenUsed/>
    <w:rsid w:val="003F3C54"/>
    <w:rPr>
      <w:color w:val="0563C1" w:themeColor="hyperlink"/>
      <w:u w:val="single"/>
    </w:rPr>
  </w:style>
  <w:style w:type="character" w:customStyle="1" w:styleId="MTEquationSection">
    <w:name w:val="MTEquationSection"/>
    <w:basedOn w:val="DefaultParagraphFont"/>
    <w:rsid w:val="003F3C54"/>
    <w:rPr>
      <w:rFonts w:ascii="Times New Roman" w:hAnsi="Times New Roman" w:cs="Times New Roman"/>
      <w:vanish/>
      <w:color w:val="FF0000"/>
      <w:sz w:val="20"/>
      <w:szCs w:val="20"/>
    </w:rPr>
  </w:style>
  <w:style w:type="paragraph" w:styleId="ListParagraph">
    <w:name w:val="List Paragraph"/>
    <w:basedOn w:val="Normal"/>
    <w:uiPriority w:val="34"/>
    <w:qFormat/>
    <w:rsid w:val="00416A3C"/>
    <w:pPr>
      <w:ind w:left="720"/>
      <w:contextualSpacing/>
    </w:pPr>
  </w:style>
  <w:style w:type="paragraph" w:styleId="Header">
    <w:name w:val="header"/>
    <w:basedOn w:val="Normal"/>
    <w:link w:val="HeaderChar"/>
    <w:uiPriority w:val="99"/>
    <w:unhideWhenUsed/>
    <w:rsid w:val="00E03F9A"/>
    <w:pPr>
      <w:tabs>
        <w:tab w:val="center" w:pos="4677"/>
        <w:tab w:val="right" w:pos="9355"/>
      </w:tabs>
      <w:spacing w:after="0" w:line="240" w:lineRule="auto"/>
    </w:pPr>
  </w:style>
  <w:style w:type="character" w:customStyle="1" w:styleId="HeaderChar">
    <w:name w:val="Header Char"/>
    <w:basedOn w:val="DefaultParagraphFont"/>
    <w:link w:val="Header"/>
    <w:uiPriority w:val="99"/>
    <w:rsid w:val="00E03F9A"/>
  </w:style>
  <w:style w:type="paragraph" w:styleId="Footer">
    <w:name w:val="footer"/>
    <w:basedOn w:val="Normal"/>
    <w:link w:val="FooterChar"/>
    <w:uiPriority w:val="99"/>
    <w:unhideWhenUsed/>
    <w:rsid w:val="00E03F9A"/>
    <w:pPr>
      <w:tabs>
        <w:tab w:val="center" w:pos="4677"/>
        <w:tab w:val="right" w:pos="9355"/>
      </w:tabs>
      <w:spacing w:after="0" w:line="240" w:lineRule="auto"/>
    </w:pPr>
  </w:style>
  <w:style w:type="character" w:customStyle="1" w:styleId="FooterChar">
    <w:name w:val="Footer Char"/>
    <w:basedOn w:val="DefaultParagraphFont"/>
    <w:link w:val="Footer"/>
    <w:uiPriority w:val="99"/>
    <w:rsid w:val="00E03F9A"/>
  </w:style>
  <w:style w:type="character" w:styleId="CommentReference">
    <w:name w:val="annotation reference"/>
    <w:basedOn w:val="DefaultParagraphFont"/>
    <w:uiPriority w:val="99"/>
    <w:semiHidden/>
    <w:unhideWhenUsed/>
    <w:rsid w:val="00FE02F3"/>
    <w:rPr>
      <w:sz w:val="16"/>
      <w:szCs w:val="16"/>
    </w:rPr>
  </w:style>
  <w:style w:type="paragraph" w:styleId="CommentText">
    <w:name w:val="annotation text"/>
    <w:basedOn w:val="Normal"/>
    <w:link w:val="CommentTextChar"/>
    <w:uiPriority w:val="99"/>
    <w:semiHidden/>
    <w:unhideWhenUsed/>
    <w:rsid w:val="00FE02F3"/>
    <w:pPr>
      <w:spacing w:line="240" w:lineRule="auto"/>
    </w:pPr>
    <w:rPr>
      <w:sz w:val="20"/>
      <w:szCs w:val="20"/>
    </w:rPr>
  </w:style>
  <w:style w:type="character" w:customStyle="1" w:styleId="CommentTextChar">
    <w:name w:val="Comment Text Char"/>
    <w:basedOn w:val="DefaultParagraphFont"/>
    <w:link w:val="CommentText"/>
    <w:uiPriority w:val="99"/>
    <w:semiHidden/>
    <w:rsid w:val="00FE02F3"/>
    <w:rPr>
      <w:sz w:val="20"/>
      <w:szCs w:val="20"/>
    </w:rPr>
  </w:style>
  <w:style w:type="paragraph" w:styleId="CommentSubject">
    <w:name w:val="annotation subject"/>
    <w:basedOn w:val="CommentText"/>
    <w:next w:val="CommentText"/>
    <w:link w:val="CommentSubjectChar"/>
    <w:uiPriority w:val="99"/>
    <w:semiHidden/>
    <w:unhideWhenUsed/>
    <w:rsid w:val="00FE02F3"/>
    <w:rPr>
      <w:b/>
      <w:bCs/>
    </w:rPr>
  </w:style>
  <w:style w:type="character" w:customStyle="1" w:styleId="CommentSubjectChar">
    <w:name w:val="Comment Subject Char"/>
    <w:basedOn w:val="CommentTextChar"/>
    <w:link w:val="CommentSubject"/>
    <w:uiPriority w:val="99"/>
    <w:semiHidden/>
    <w:rsid w:val="00FE02F3"/>
    <w:rPr>
      <w:b/>
      <w:bCs/>
      <w:sz w:val="20"/>
      <w:szCs w:val="20"/>
    </w:rPr>
  </w:style>
  <w:style w:type="paragraph" w:styleId="BalloonText">
    <w:name w:val="Balloon Text"/>
    <w:basedOn w:val="Normal"/>
    <w:link w:val="BalloonTextChar"/>
    <w:uiPriority w:val="99"/>
    <w:semiHidden/>
    <w:unhideWhenUsed/>
    <w:rsid w:val="00FE02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02F3"/>
    <w:rPr>
      <w:rFonts w:ascii="Segoe UI" w:hAnsi="Segoe UI" w:cs="Segoe UI"/>
      <w:sz w:val="18"/>
      <w:szCs w:val="18"/>
    </w:rPr>
  </w:style>
  <w:style w:type="character" w:styleId="UnresolvedMention">
    <w:name w:val="Unresolved Mention"/>
    <w:basedOn w:val="DefaultParagraphFont"/>
    <w:uiPriority w:val="99"/>
    <w:semiHidden/>
    <w:unhideWhenUsed/>
    <w:rsid w:val="00AC53F4"/>
    <w:rPr>
      <w:color w:val="605E5C"/>
      <w:shd w:val="clear" w:color="auto" w:fill="E1DFDD"/>
    </w:rPr>
  </w:style>
  <w:style w:type="character" w:styleId="PageNumber">
    <w:name w:val="page number"/>
    <w:basedOn w:val="DefaultParagraphFont"/>
    <w:uiPriority w:val="99"/>
    <w:semiHidden/>
    <w:unhideWhenUsed/>
    <w:rsid w:val="00C20E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9.e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2.emf"/><Relationship Id="rId7" Type="http://schemas.openxmlformats.org/officeDocument/2006/relationships/hyperlink" Target="http://dx.doi.org/10.21515/1990-4665-204-023" TargetMode="External"/><Relationship Id="rId12" Type="http://schemas.openxmlformats.org/officeDocument/2006/relationships/image" Target="media/image4.jpeg"/><Relationship Id="rId17" Type="http://schemas.openxmlformats.org/officeDocument/2006/relationships/image" Target="media/image8.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image" Target="media/image3.wmf"/><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image" Target="media/image2.tiff"/><Relationship Id="rId14" Type="http://schemas.openxmlformats.org/officeDocument/2006/relationships/image" Target="media/image6.wmf"/><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10/pdf/2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CFFAB-7880-4D9F-BA33-0FCE9218E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1360</TotalTime>
  <Pages>10</Pages>
  <Words>2465</Words>
  <Characters>14055</Characters>
  <Application>Microsoft Office Word</Application>
  <DocSecurity>0</DocSecurity>
  <Lines>117</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ilia</dc:creator>
  <cp:keywords/>
  <dc:description/>
  <cp:lastModifiedBy>Microsoft Office User</cp:lastModifiedBy>
  <cp:revision>149</cp:revision>
  <dcterms:created xsi:type="dcterms:W3CDTF">2024-10-23T05:21:00Z</dcterms:created>
  <dcterms:modified xsi:type="dcterms:W3CDTF">2025-01-09T22:30:00Z</dcterms:modified>
</cp:coreProperties>
</file>