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912087" w14:paraId="665B260A" w14:textId="77777777" w:rsidTr="00766B4D">
        <w:tc>
          <w:tcPr>
            <w:tcW w:w="2500" w:type="pct"/>
            <w:shd w:val="clear" w:color="auto" w:fill="auto"/>
            <w:hideMark/>
          </w:tcPr>
          <w:p w14:paraId="643F05A0" w14:textId="0CF57BD1" w:rsidR="00766B4D" w:rsidRPr="00912087" w:rsidRDefault="00766B4D" w:rsidP="00766B4D">
            <w:pPr>
              <w:jc w:val="both"/>
              <w:rPr>
                <w:rFonts w:ascii="Times New Roman" w:hAnsi="Times New Roman" w:cs="Times New Roman"/>
                <w:sz w:val="20"/>
                <w:szCs w:val="20"/>
                <w:lang w:val="en-US"/>
              </w:rPr>
            </w:pPr>
            <w:r w:rsidRPr="00912087">
              <w:rPr>
                <w:rFonts w:ascii="Times New Roman" w:hAnsi="Times New Roman" w:cs="Times New Roman"/>
                <w:sz w:val="20"/>
                <w:szCs w:val="20"/>
              </w:rPr>
              <w:t xml:space="preserve">УДК </w:t>
            </w:r>
            <w:r w:rsidR="008F4824" w:rsidRPr="00912087">
              <w:rPr>
                <w:rFonts w:ascii="Times New Roman" w:hAnsi="Times New Roman" w:cs="Times New Roman"/>
                <w:sz w:val="20"/>
                <w:szCs w:val="20"/>
              </w:rPr>
              <w:t>621.928.6</w:t>
            </w:r>
          </w:p>
        </w:tc>
        <w:tc>
          <w:tcPr>
            <w:tcW w:w="2500" w:type="pct"/>
            <w:shd w:val="clear" w:color="auto" w:fill="auto"/>
            <w:hideMark/>
          </w:tcPr>
          <w:p w14:paraId="60C7A6E9" w14:textId="0336BE7F" w:rsidR="00766B4D" w:rsidRPr="00912087" w:rsidRDefault="00766B4D" w:rsidP="008D598E">
            <w:pPr>
              <w:spacing w:after="0" w:line="240" w:lineRule="auto"/>
              <w:rPr>
                <w:rFonts w:ascii="Times New Roman" w:eastAsia="Times New Roman" w:hAnsi="Times New Roman" w:cs="Times New Roman"/>
                <w:color w:val="000000"/>
                <w:sz w:val="20"/>
                <w:szCs w:val="20"/>
              </w:rPr>
            </w:pPr>
            <w:r w:rsidRPr="00912087">
              <w:rPr>
                <w:rFonts w:ascii="Times New Roman" w:eastAsia="Times New Roman" w:hAnsi="Times New Roman" w:cs="Times New Roman"/>
                <w:color w:val="000000"/>
                <w:sz w:val="20"/>
                <w:szCs w:val="20"/>
                <w:lang w:val="en-US"/>
              </w:rPr>
              <w:t>UD</w:t>
            </w:r>
            <w:r w:rsidR="00716079">
              <w:rPr>
                <w:rFonts w:ascii="Times New Roman" w:eastAsia="Times New Roman" w:hAnsi="Times New Roman" w:cs="Times New Roman"/>
                <w:color w:val="000000"/>
                <w:sz w:val="20"/>
                <w:szCs w:val="20"/>
                <w:lang w:val="en-US"/>
              </w:rPr>
              <w:t>C</w:t>
            </w:r>
            <w:r w:rsidRPr="00912087">
              <w:rPr>
                <w:rFonts w:ascii="Times New Roman" w:eastAsia="Times New Roman" w:hAnsi="Times New Roman" w:cs="Times New Roman"/>
                <w:color w:val="000000"/>
                <w:sz w:val="20"/>
                <w:szCs w:val="20"/>
                <w:lang w:val="en-US"/>
              </w:rPr>
              <w:t xml:space="preserve"> </w:t>
            </w:r>
            <w:r w:rsidR="008F4824" w:rsidRPr="00912087">
              <w:rPr>
                <w:rFonts w:ascii="Times New Roman" w:eastAsia="Times New Roman" w:hAnsi="Times New Roman" w:cs="Times New Roman"/>
                <w:color w:val="000000"/>
                <w:sz w:val="20"/>
                <w:szCs w:val="20"/>
                <w:lang w:val="en-US"/>
              </w:rPr>
              <w:t>621.928.6</w:t>
            </w:r>
          </w:p>
        </w:tc>
      </w:tr>
      <w:tr w:rsidR="00766B4D" w:rsidRPr="00912087" w14:paraId="65673CF1" w14:textId="77777777" w:rsidTr="00766B4D">
        <w:tc>
          <w:tcPr>
            <w:tcW w:w="2500" w:type="pct"/>
            <w:shd w:val="clear" w:color="auto" w:fill="auto"/>
            <w:hideMark/>
          </w:tcPr>
          <w:p w14:paraId="51CF2EF7"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r>
      <w:tr w:rsidR="00766B4D" w:rsidRPr="0057759A" w14:paraId="10507EAC" w14:textId="77777777" w:rsidTr="00766B4D">
        <w:tc>
          <w:tcPr>
            <w:tcW w:w="2500" w:type="pct"/>
            <w:shd w:val="clear" w:color="auto" w:fill="auto"/>
            <w:hideMark/>
          </w:tcPr>
          <w:p w14:paraId="23CF4969" w14:textId="77777777" w:rsidR="00912087" w:rsidRDefault="0057759A" w:rsidP="008D598E">
            <w:pPr>
              <w:spacing w:after="0" w:line="240" w:lineRule="auto"/>
              <w:rPr>
                <w:rFonts w:ascii="Times New Roman" w:hAnsi="Times New Roman" w:cs="Times New Roman"/>
                <w:sz w:val="20"/>
                <w:szCs w:val="20"/>
              </w:rPr>
            </w:pPr>
            <w:r w:rsidRPr="000D6719">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4499DD3D" w14:textId="49217697" w:rsidR="0057759A" w:rsidRPr="00912087" w:rsidRDefault="0057759A" w:rsidP="008D598E">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55C2A716" w14:textId="77777777" w:rsidR="00766B4D" w:rsidRDefault="003858B2" w:rsidP="008D598E">
            <w:pPr>
              <w:spacing w:after="0" w:line="240" w:lineRule="auto"/>
              <w:rPr>
                <w:rFonts w:ascii="Times New Roman" w:hAnsi="Times New Roman" w:cs="Times New Roman"/>
                <w:sz w:val="20"/>
                <w:szCs w:val="20"/>
                <w:lang w:val="en-US"/>
              </w:rPr>
            </w:pPr>
            <w:r w:rsidRPr="000D6719">
              <w:rPr>
                <w:rFonts w:ascii="Times New Roman" w:hAnsi="Times New Roman" w:cs="Times New Roman"/>
                <w:sz w:val="20"/>
                <w:szCs w:val="20"/>
                <w:lang w:val="en-US"/>
              </w:rPr>
              <w:t>4.3.1. Technologies, machinery and equipment for the agro-industrial complex (technical sciences, agricultural sciences)</w:t>
            </w:r>
          </w:p>
          <w:p w14:paraId="5DC95862" w14:textId="518E28DE" w:rsidR="003858B2" w:rsidRPr="00912087" w:rsidRDefault="003858B2" w:rsidP="008D598E">
            <w:pPr>
              <w:spacing w:after="0" w:line="240" w:lineRule="auto"/>
              <w:rPr>
                <w:rFonts w:ascii="Times New Roman" w:eastAsia="Times New Roman" w:hAnsi="Times New Roman" w:cs="Times New Roman"/>
                <w:color w:val="000000"/>
                <w:sz w:val="20"/>
                <w:szCs w:val="20"/>
                <w:lang w:val="en-US"/>
              </w:rPr>
            </w:pPr>
          </w:p>
        </w:tc>
      </w:tr>
      <w:tr w:rsidR="00766B4D" w:rsidRPr="0057759A" w14:paraId="0EFB734F" w14:textId="77777777" w:rsidTr="00766B4D">
        <w:tc>
          <w:tcPr>
            <w:tcW w:w="2500" w:type="pct"/>
            <w:shd w:val="clear" w:color="auto" w:fill="auto"/>
            <w:hideMark/>
          </w:tcPr>
          <w:p w14:paraId="7B184281"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r>
      <w:tr w:rsidR="00766B4D" w:rsidRPr="0057759A" w14:paraId="1CD72075" w14:textId="77777777" w:rsidTr="00766B4D">
        <w:tc>
          <w:tcPr>
            <w:tcW w:w="2500" w:type="pct"/>
            <w:shd w:val="clear" w:color="auto" w:fill="auto"/>
            <w:hideMark/>
          </w:tcPr>
          <w:p w14:paraId="61A11893" w14:textId="624010B7" w:rsidR="00766B4D" w:rsidRDefault="00320904" w:rsidP="008D598E">
            <w:pPr>
              <w:spacing w:after="0" w:line="240" w:lineRule="auto"/>
              <w:rPr>
                <w:rFonts w:ascii="Times New Roman" w:eastAsia="Times New Roman" w:hAnsi="Times New Roman" w:cs="Times New Roman"/>
                <w:b/>
                <w:bCs/>
                <w:color w:val="000000"/>
                <w:sz w:val="20"/>
                <w:szCs w:val="20"/>
              </w:rPr>
            </w:pPr>
            <w:r w:rsidRPr="00912087">
              <w:rPr>
                <w:rFonts w:ascii="Times New Roman" w:eastAsia="Times New Roman" w:hAnsi="Times New Roman" w:cs="Times New Roman"/>
                <w:b/>
                <w:bCs/>
                <w:color w:val="000000"/>
                <w:sz w:val="20"/>
                <w:szCs w:val="20"/>
              </w:rPr>
              <w:t xml:space="preserve">ЧИСЛЕННОЕ МОДЕЛИРОВАНИЕ УЛАВЛИВАНИЯ ЧАСТИЦ В СЕПАРАТОРЕ С V-ОБРАЗНЫМИ ЭЛЕМЕНТАМИ </w:t>
            </w:r>
          </w:p>
          <w:p w14:paraId="4ECE38F0" w14:textId="77777777" w:rsidR="0057759A" w:rsidRDefault="0057759A" w:rsidP="008D598E">
            <w:pPr>
              <w:spacing w:after="0" w:line="240" w:lineRule="auto"/>
              <w:rPr>
                <w:rFonts w:ascii="Times New Roman" w:eastAsia="Times New Roman" w:hAnsi="Times New Roman" w:cs="Times New Roman"/>
                <w:b/>
                <w:bCs/>
                <w:color w:val="000000"/>
                <w:sz w:val="20"/>
                <w:szCs w:val="20"/>
              </w:rPr>
            </w:pPr>
          </w:p>
          <w:p w14:paraId="5F83525F" w14:textId="64DBDC58" w:rsidR="00912087" w:rsidRPr="00912087" w:rsidRDefault="00912087" w:rsidP="008D598E">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4BFBFAF3" w14:textId="4D99E404" w:rsidR="00766B4D" w:rsidRPr="00912087" w:rsidRDefault="00320904" w:rsidP="008D598E">
            <w:pPr>
              <w:spacing w:after="0" w:line="240" w:lineRule="auto"/>
              <w:rPr>
                <w:rFonts w:ascii="Times New Roman" w:eastAsia="Times New Roman" w:hAnsi="Times New Roman" w:cs="Times New Roman"/>
                <w:b/>
                <w:bCs/>
                <w:color w:val="000000"/>
                <w:sz w:val="20"/>
                <w:szCs w:val="20"/>
                <w:lang w:val="en-US"/>
              </w:rPr>
            </w:pPr>
            <w:r w:rsidRPr="00912087">
              <w:rPr>
                <w:rFonts w:ascii="Times New Roman" w:eastAsia="Times New Roman" w:hAnsi="Times New Roman" w:cs="Times New Roman"/>
                <w:b/>
                <w:bCs/>
                <w:color w:val="000000"/>
                <w:sz w:val="20"/>
                <w:szCs w:val="20"/>
                <w:lang w:val="en-US"/>
              </w:rPr>
              <w:t>NUMERICAL MODELING OF PARTICLE CAPTURE IN A SEPARATOR WITH V-SHAPED ELEMENTS</w:t>
            </w:r>
          </w:p>
        </w:tc>
      </w:tr>
      <w:tr w:rsidR="00766B4D" w:rsidRPr="0057759A" w14:paraId="5985562B" w14:textId="77777777" w:rsidTr="00766B4D">
        <w:tc>
          <w:tcPr>
            <w:tcW w:w="2500" w:type="pct"/>
            <w:shd w:val="clear" w:color="auto" w:fill="auto"/>
            <w:hideMark/>
          </w:tcPr>
          <w:p w14:paraId="0404FCBA"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r>
      <w:tr w:rsidR="00BE4C26" w:rsidRPr="00912087" w14:paraId="7D92267D" w14:textId="77777777" w:rsidTr="00766B4D">
        <w:tc>
          <w:tcPr>
            <w:tcW w:w="2500" w:type="pct"/>
            <w:shd w:val="clear" w:color="auto" w:fill="auto"/>
            <w:hideMark/>
          </w:tcPr>
          <w:p w14:paraId="6B47881C" w14:textId="4EC4C834" w:rsidR="00BE4C26" w:rsidRPr="00912087" w:rsidRDefault="00BE4C26" w:rsidP="00BE4C26">
            <w:pPr>
              <w:spacing w:after="0" w:line="240" w:lineRule="auto"/>
              <w:rPr>
                <w:rFonts w:ascii="Times New Roman" w:eastAsia="Times New Roman" w:hAnsi="Times New Roman" w:cs="Times New Roman"/>
                <w:color w:val="000000"/>
                <w:sz w:val="20"/>
                <w:szCs w:val="20"/>
                <w:lang w:val="en-US"/>
              </w:rPr>
            </w:pPr>
            <w:r w:rsidRPr="00912087">
              <w:rPr>
                <w:rFonts w:ascii="Times New Roman" w:hAnsi="Times New Roman" w:cs="Times New Roman"/>
                <w:sz w:val="20"/>
                <w:szCs w:val="20"/>
              </w:rPr>
              <w:t>Абдуллина Азалия Айратовна</w:t>
            </w:r>
          </w:p>
        </w:tc>
        <w:tc>
          <w:tcPr>
            <w:tcW w:w="2500" w:type="pct"/>
            <w:shd w:val="clear" w:color="auto" w:fill="auto"/>
            <w:hideMark/>
          </w:tcPr>
          <w:p w14:paraId="323D87DE" w14:textId="7BFD02C8" w:rsidR="00BE4C26" w:rsidRPr="00912087" w:rsidRDefault="00BE4C26" w:rsidP="00BE4C26">
            <w:pPr>
              <w:spacing w:after="0" w:line="240" w:lineRule="auto"/>
              <w:rPr>
                <w:rFonts w:ascii="Times New Roman" w:eastAsia="Times New Roman" w:hAnsi="Times New Roman" w:cs="Times New Roman"/>
                <w:b/>
                <w:bCs/>
                <w:color w:val="000000"/>
                <w:sz w:val="20"/>
                <w:szCs w:val="20"/>
                <w:lang w:val="en-US"/>
              </w:rPr>
            </w:pPr>
            <w:r w:rsidRPr="00912087">
              <w:rPr>
                <w:rFonts w:ascii="Times New Roman" w:hAnsi="Times New Roman" w:cs="Times New Roman"/>
                <w:sz w:val="20"/>
                <w:szCs w:val="20"/>
                <w:lang w:val="en-US"/>
              </w:rPr>
              <w:t>Abdullina Azaliya Airatovna</w:t>
            </w:r>
          </w:p>
        </w:tc>
      </w:tr>
      <w:tr w:rsidR="00BE4C26" w:rsidRPr="00912087" w14:paraId="0491EAC0" w14:textId="77777777" w:rsidTr="00766B4D">
        <w:tc>
          <w:tcPr>
            <w:tcW w:w="2500" w:type="pct"/>
            <w:shd w:val="clear" w:color="auto" w:fill="auto"/>
            <w:hideMark/>
          </w:tcPr>
          <w:p w14:paraId="6ADB7741" w14:textId="1A69C8B6" w:rsidR="00BE4C26" w:rsidRPr="00912087" w:rsidRDefault="00912087" w:rsidP="00BE4C26">
            <w:pPr>
              <w:spacing w:after="0" w:line="240" w:lineRule="auto"/>
              <w:rPr>
                <w:rFonts w:ascii="Times New Roman" w:eastAsia="Times New Roman" w:hAnsi="Times New Roman" w:cs="Times New Roman"/>
                <w:color w:val="000000"/>
                <w:sz w:val="20"/>
                <w:szCs w:val="20"/>
                <w:lang w:val="en-US"/>
              </w:rPr>
            </w:pPr>
            <w:r w:rsidRPr="00912087">
              <w:rPr>
                <w:rFonts w:ascii="Times New Roman" w:hAnsi="Times New Roman" w:cs="Times New Roman"/>
                <w:sz w:val="20"/>
                <w:szCs w:val="20"/>
              </w:rPr>
              <w:t>студент</w:t>
            </w:r>
          </w:p>
        </w:tc>
        <w:tc>
          <w:tcPr>
            <w:tcW w:w="2500" w:type="pct"/>
            <w:shd w:val="clear" w:color="auto" w:fill="auto"/>
            <w:hideMark/>
          </w:tcPr>
          <w:p w14:paraId="007ADD8C" w14:textId="5AA658A0" w:rsidR="00BE4C26" w:rsidRPr="00912087" w:rsidRDefault="00716079" w:rsidP="00BE4C26">
            <w:pPr>
              <w:spacing w:after="0" w:line="240" w:lineRule="auto"/>
              <w:rPr>
                <w:rFonts w:ascii="Times New Roman" w:eastAsia="Times New Roman" w:hAnsi="Times New Roman" w:cs="Times New Roman"/>
                <w:color w:val="000000"/>
                <w:sz w:val="20"/>
                <w:szCs w:val="20"/>
                <w:lang w:val="en-US"/>
              </w:rPr>
            </w:pPr>
            <w:r>
              <w:rPr>
                <w:rFonts w:ascii="Times New Roman" w:hAnsi="Times New Roman" w:cs="Times New Roman"/>
                <w:sz w:val="20"/>
                <w:szCs w:val="20"/>
                <w:lang w:val="en-US"/>
              </w:rPr>
              <w:t>s</w:t>
            </w:r>
            <w:r w:rsidR="00BE4C26" w:rsidRPr="00912087">
              <w:rPr>
                <w:rFonts w:ascii="Times New Roman" w:hAnsi="Times New Roman" w:cs="Times New Roman"/>
                <w:sz w:val="20"/>
                <w:szCs w:val="20"/>
                <w:lang w:val="en-US"/>
              </w:rPr>
              <w:t>tudent</w:t>
            </w:r>
          </w:p>
        </w:tc>
      </w:tr>
      <w:tr w:rsidR="00BE4C26" w:rsidRPr="00912087" w14:paraId="31C8AC79" w14:textId="77777777" w:rsidTr="00766B4D">
        <w:tc>
          <w:tcPr>
            <w:tcW w:w="2500" w:type="pct"/>
            <w:shd w:val="clear" w:color="auto" w:fill="auto"/>
            <w:hideMark/>
          </w:tcPr>
          <w:p w14:paraId="6CE785A4" w14:textId="4E969758" w:rsidR="00BE4C26" w:rsidRPr="00912087" w:rsidRDefault="00BE4C26" w:rsidP="00BE4C26">
            <w:pPr>
              <w:spacing w:after="0" w:line="240" w:lineRule="auto"/>
              <w:rPr>
                <w:rFonts w:ascii="Times New Roman" w:eastAsia="Times New Roman" w:hAnsi="Times New Roman" w:cs="Times New Roman"/>
                <w:color w:val="000000"/>
                <w:sz w:val="20"/>
                <w:szCs w:val="20"/>
                <w:lang w:val="en-US"/>
              </w:rPr>
            </w:pPr>
            <w:r w:rsidRPr="00912087">
              <w:rPr>
                <w:rFonts w:ascii="Times New Roman" w:hAnsi="Times New Roman" w:cs="Times New Roman"/>
                <w:sz w:val="20"/>
                <w:szCs w:val="20"/>
              </w:rPr>
              <w:t>SPIN – код автора: 8779-4251</w:t>
            </w:r>
          </w:p>
        </w:tc>
        <w:tc>
          <w:tcPr>
            <w:tcW w:w="2500" w:type="pct"/>
            <w:shd w:val="clear" w:color="auto" w:fill="auto"/>
            <w:hideMark/>
          </w:tcPr>
          <w:p w14:paraId="08FECB44" w14:textId="58E0B118" w:rsidR="00BE4C26" w:rsidRPr="00912087" w:rsidRDefault="00BE4C26" w:rsidP="00BE4C26">
            <w:pPr>
              <w:spacing w:after="0" w:line="240" w:lineRule="auto"/>
              <w:rPr>
                <w:rFonts w:ascii="Times New Roman" w:eastAsia="Times New Roman" w:hAnsi="Times New Roman" w:cs="Times New Roman"/>
                <w:color w:val="000000"/>
                <w:sz w:val="20"/>
                <w:szCs w:val="20"/>
                <w:lang w:val="en-US"/>
              </w:rPr>
            </w:pPr>
            <w:r w:rsidRPr="00912087">
              <w:rPr>
                <w:rFonts w:ascii="Times New Roman" w:hAnsi="Times New Roman" w:cs="Times New Roman"/>
                <w:sz w:val="20"/>
                <w:szCs w:val="20"/>
                <w:lang w:val="en-US"/>
              </w:rPr>
              <w:t>RSCI SPIN-code: 8779-4251</w:t>
            </w:r>
          </w:p>
        </w:tc>
      </w:tr>
      <w:tr w:rsidR="00BE4C26" w:rsidRPr="0057759A" w14:paraId="4E7534B7" w14:textId="77777777" w:rsidTr="00766B4D">
        <w:tc>
          <w:tcPr>
            <w:tcW w:w="2500" w:type="pct"/>
            <w:shd w:val="clear" w:color="auto" w:fill="auto"/>
            <w:hideMark/>
          </w:tcPr>
          <w:p w14:paraId="248C80C8" w14:textId="77777777" w:rsidR="00BE4C26" w:rsidRDefault="00BE4C26" w:rsidP="00BE4C26">
            <w:pPr>
              <w:spacing w:after="0" w:line="240" w:lineRule="auto"/>
              <w:rPr>
                <w:rFonts w:ascii="Times New Roman" w:hAnsi="Times New Roman" w:cs="Times New Roman"/>
                <w:i/>
                <w:iCs/>
                <w:sz w:val="20"/>
                <w:szCs w:val="20"/>
              </w:rPr>
            </w:pPr>
            <w:r w:rsidRPr="00912087">
              <w:rPr>
                <w:rFonts w:ascii="Times New Roman" w:hAnsi="Times New Roman" w:cs="Times New Roman"/>
                <w:i/>
                <w:iCs/>
                <w:sz w:val="20"/>
                <w:szCs w:val="20"/>
              </w:rPr>
              <w:t>Казанский государственный энергетический университет, Казань, Россия</w:t>
            </w:r>
          </w:p>
          <w:p w14:paraId="7A8D5D58" w14:textId="586B1DB6" w:rsidR="0057759A" w:rsidRPr="00912087" w:rsidRDefault="0057759A" w:rsidP="00BE4C26">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1E869B70" w:rsidR="00BE4C26" w:rsidRPr="00912087" w:rsidRDefault="00BE4C26" w:rsidP="00BE4C26">
            <w:pPr>
              <w:spacing w:after="0" w:line="240" w:lineRule="auto"/>
              <w:rPr>
                <w:rFonts w:ascii="Times New Roman" w:eastAsia="Times New Roman" w:hAnsi="Times New Roman" w:cs="Times New Roman"/>
                <w:color w:val="000000"/>
                <w:sz w:val="20"/>
                <w:szCs w:val="20"/>
                <w:lang w:val="en-US"/>
              </w:rPr>
            </w:pPr>
            <w:r w:rsidRPr="00912087">
              <w:rPr>
                <w:rFonts w:ascii="Times New Roman" w:hAnsi="Times New Roman" w:cs="Times New Roman"/>
                <w:i/>
                <w:iCs/>
                <w:sz w:val="20"/>
                <w:szCs w:val="20"/>
                <w:lang w:val="en-US"/>
              </w:rPr>
              <w:t>Kazan State Power Engineering University, Kazan, Russia</w:t>
            </w:r>
          </w:p>
        </w:tc>
      </w:tr>
      <w:tr w:rsidR="00766B4D" w:rsidRPr="0057759A" w14:paraId="1D3FBB19" w14:textId="77777777" w:rsidTr="00766B4D">
        <w:tc>
          <w:tcPr>
            <w:tcW w:w="2500" w:type="pct"/>
            <w:shd w:val="clear" w:color="auto" w:fill="auto"/>
            <w:hideMark/>
          </w:tcPr>
          <w:p w14:paraId="01743AE2"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912087" w:rsidRDefault="00766B4D" w:rsidP="008D598E">
            <w:pPr>
              <w:spacing w:after="0" w:line="240" w:lineRule="auto"/>
              <w:rPr>
                <w:rFonts w:ascii="Times New Roman" w:eastAsia="Times New Roman" w:hAnsi="Times New Roman" w:cs="Times New Roman"/>
                <w:color w:val="000000"/>
                <w:sz w:val="20"/>
                <w:szCs w:val="20"/>
                <w:lang w:val="en-US"/>
              </w:rPr>
            </w:pPr>
          </w:p>
        </w:tc>
      </w:tr>
      <w:tr w:rsidR="00A644F0" w:rsidRPr="00912087" w14:paraId="03146685" w14:textId="77777777" w:rsidTr="00766B4D">
        <w:tc>
          <w:tcPr>
            <w:tcW w:w="2500" w:type="pct"/>
            <w:shd w:val="clear" w:color="auto" w:fill="auto"/>
            <w:hideMark/>
          </w:tcPr>
          <w:p w14:paraId="30F9677A" w14:textId="2C5E4DCB" w:rsidR="00A644F0" w:rsidRPr="00912087" w:rsidRDefault="00A644F0" w:rsidP="00A644F0">
            <w:pPr>
              <w:spacing w:after="0" w:line="240" w:lineRule="auto"/>
              <w:rPr>
                <w:rFonts w:ascii="Times New Roman" w:eastAsia="Times New Roman" w:hAnsi="Times New Roman" w:cs="Times New Roman"/>
                <w:color w:val="000000"/>
                <w:sz w:val="20"/>
                <w:szCs w:val="20"/>
                <w:highlight w:val="yellow"/>
                <w:lang w:val="en-US"/>
              </w:rPr>
            </w:pPr>
            <w:r w:rsidRPr="00912087">
              <w:rPr>
                <w:rFonts w:ascii="Times New Roman" w:hAnsi="Times New Roman" w:cs="Times New Roman"/>
                <w:sz w:val="20"/>
                <w:szCs w:val="20"/>
              </w:rPr>
              <w:t>Попкова Оксана Сергеевна</w:t>
            </w:r>
          </w:p>
        </w:tc>
        <w:tc>
          <w:tcPr>
            <w:tcW w:w="2500" w:type="pct"/>
            <w:shd w:val="clear" w:color="auto" w:fill="auto"/>
            <w:hideMark/>
          </w:tcPr>
          <w:p w14:paraId="6B039267" w14:textId="083ACC49" w:rsidR="00A644F0" w:rsidRPr="00912087" w:rsidRDefault="00A644F0" w:rsidP="00A644F0">
            <w:pPr>
              <w:spacing w:after="0" w:line="240" w:lineRule="auto"/>
              <w:rPr>
                <w:rFonts w:ascii="Times New Roman" w:eastAsia="Times New Roman" w:hAnsi="Times New Roman" w:cs="Times New Roman"/>
                <w:color w:val="000000"/>
                <w:sz w:val="20"/>
                <w:szCs w:val="20"/>
                <w:highlight w:val="yellow"/>
                <w:lang w:val="en-US"/>
              </w:rPr>
            </w:pPr>
            <w:r w:rsidRPr="00912087">
              <w:rPr>
                <w:rFonts w:ascii="Times New Roman" w:hAnsi="Times New Roman" w:cs="Times New Roman"/>
                <w:sz w:val="20"/>
                <w:szCs w:val="20"/>
                <w:lang w:val="en-US"/>
              </w:rPr>
              <w:t>Popkova Oksana Sergeevna</w:t>
            </w:r>
          </w:p>
        </w:tc>
      </w:tr>
      <w:tr w:rsidR="00A644F0" w:rsidRPr="0057759A" w14:paraId="4DA10701" w14:textId="77777777" w:rsidTr="00766B4D">
        <w:tc>
          <w:tcPr>
            <w:tcW w:w="2500" w:type="pct"/>
            <w:shd w:val="clear" w:color="auto" w:fill="auto"/>
            <w:hideMark/>
          </w:tcPr>
          <w:p w14:paraId="40AD9B69" w14:textId="4C0E6868" w:rsidR="00A644F0" w:rsidRPr="00912087" w:rsidRDefault="00A644F0" w:rsidP="00A644F0">
            <w:pPr>
              <w:spacing w:after="0" w:line="240" w:lineRule="auto"/>
              <w:rPr>
                <w:rFonts w:ascii="Times New Roman" w:eastAsia="Times New Roman" w:hAnsi="Times New Roman" w:cs="Times New Roman"/>
                <w:color w:val="000000"/>
                <w:sz w:val="20"/>
                <w:szCs w:val="20"/>
                <w:highlight w:val="yellow"/>
              </w:rPr>
            </w:pPr>
            <w:r w:rsidRPr="00912087">
              <w:rPr>
                <w:rFonts w:ascii="Times New Roman" w:hAnsi="Times New Roman" w:cs="Times New Roman"/>
                <w:sz w:val="20"/>
                <w:szCs w:val="20"/>
              </w:rPr>
              <w:t>Канд. техн. Наук, доцент</w:t>
            </w:r>
          </w:p>
        </w:tc>
        <w:tc>
          <w:tcPr>
            <w:tcW w:w="2500" w:type="pct"/>
            <w:shd w:val="clear" w:color="auto" w:fill="auto"/>
            <w:hideMark/>
          </w:tcPr>
          <w:p w14:paraId="5F2FF398" w14:textId="15DE8D38" w:rsidR="00A644F0" w:rsidRPr="00912087" w:rsidRDefault="00A644F0" w:rsidP="00A644F0">
            <w:pPr>
              <w:spacing w:after="0" w:line="240" w:lineRule="auto"/>
              <w:rPr>
                <w:rFonts w:ascii="Times New Roman" w:eastAsia="Times New Roman" w:hAnsi="Times New Roman" w:cs="Times New Roman"/>
                <w:i/>
                <w:iCs/>
                <w:color w:val="000000"/>
                <w:sz w:val="20"/>
                <w:szCs w:val="20"/>
                <w:highlight w:val="yellow"/>
                <w:lang w:val="en-US"/>
              </w:rPr>
            </w:pPr>
            <w:r w:rsidRPr="00912087">
              <w:rPr>
                <w:rFonts w:ascii="Times New Roman" w:hAnsi="Times New Roman" w:cs="Times New Roman"/>
                <w:sz w:val="20"/>
                <w:szCs w:val="20"/>
                <w:lang w:val="en-US"/>
              </w:rPr>
              <w:t>Cand.Tech.Sci., Associate Professor</w:t>
            </w:r>
          </w:p>
        </w:tc>
      </w:tr>
      <w:tr w:rsidR="00A644F0" w:rsidRPr="00912087" w14:paraId="5A17DFA2" w14:textId="77777777" w:rsidTr="00766B4D">
        <w:tc>
          <w:tcPr>
            <w:tcW w:w="2500" w:type="pct"/>
            <w:shd w:val="clear" w:color="auto" w:fill="auto"/>
            <w:hideMark/>
          </w:tcPr>
          <w:p w14:paraId="359683B6" w14:textId="21B6C1A8" w:rsidR="00A644F0" w:rsidRPr="00912087" w:rsidRDefault="00A644F0" w:rsidP="00A644F0">
            <w:pPr>
              <w:spacing w:after="0" w:line="240" w:lineRule="auto"/>
              <w:rPr>
                <w:rFonts w:ascii="Times New Roman" w:eastAsia="Times New Roman" w:hAnsi="Times New Roman" w:cs="Times New Roman"/>
                <w:color w:val="000000"/>
                <w:sz w:val="20"/>
                <w:szCs w:val="20"/>
                <w:highlight w:val="yellow"/>
                <w:lang w:val="en-US"/>
              </w:rPr>
            </w:pPr>
            <w:r w:rsidRPr="00912087">
              <w:rPr>
                <w:rFonts w:ascii="Times New Roman" w:hAnsi="Times New Roman" w:cs="Times New Roman"/>
                <w:sz w:val="20"/>
                <w:szCs w:val="20"/>
              </w:rPr>
              <w:t>SPIN – код автора: 4884-0466</w:t>
            </w:r>
          </w:p>
        </w:tc>
        <w:tc>
          <w:tcPr>
            <w:tcW w:w="2500" w:type="pct"/>
            <w:shd w:val="clear" w:color="auto" w:fill="auto"/>
            <w:hideMark/>
          </w:tcPr>
          <w:p w14:paraId="6A47A87E" w14:textId="75FF559B" w:rsidR="00A644F0" w:rsidRPr="00912087" w:rsidRDefault="00A644F0" w:rsidP="00A644F0">
            <w:pPr>
              <w:spacing w:after="0" w:line="240" w:lineRule="auto"/>
              <w:rPr>
                <w:rFonts w:ascii="Times New Roman" w:eastAsia="Times New Roman" w:hAnsi="Times New Roman" w:cs="Times New Roman"/>
                <w:color w:val="000000"/>
                <w:sz w:val="20"/>
                <w:szCs w:val="20"/>
                <w:highlight w:val="yellow"/>
                <w:lang w:val="en-US"/>
              </w:rPr>
            </w:pPr>
            <w:r w:rsidRPr="00912087">
              <w:rPr>
                <w:rFonts w:ascii="Times New Roman" w:hAnsi="Times New Roman" w:cs="Times New Roman"/>
                <w:sz w:val="20"/>
                <w:szCs w:val="20"/>
                <w:lang w:val="en-US"/>
              </w:rPr>
              <w:t>RSCI SPIN-code: 4884-0466</w:t>
            </w:r>
          </w:p>
        </w:tc>
      </w:tr>
      <w:tr w:rsidR="00A644F0" w:rsidRPr="0057759A" w14:paraId="115AE181" w14:textId="77777777" w:rsidTr="00766B4D">
        <w:tc>
          <w:tcPr>
            <w:tcW w:w="2500" w:type="pct"/>
            <w:shd w:val="clear" w:color="auto" w:fill="auto"/>
            <w:hideMark/>
          </w:tcPr>
          <w:p w14:paraId="60EB3F56" w14:textId="7D8A19F6" w:rsidR="00A644F0" w:rsidRPr="00912087" w:rsidRDefault="00A644F0" w:rsidP="00A644F0">
            <w:pPr>
              <w:spacing w:after="0" w:line="240" w:lineRule="auto"/>
              <w:rPr>
                <w:rFonts w:ascii="Times New Roman" w:eastAsia="Times New Roman" w:hAnsi="Times New Roman" w:cs="Times New Roman"/>
                <w:i/>
                <w:iCs/>
                <w:color w:val="000000"/>
                <w:sz w:val="20"/>
                <w:szCs w:val="20"/>
                <w:highlight w:val="yellow"/>
              </w:rPr>
            </w:pPr>
            <w:r w:rsidRPr="00912087">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688254F5" w:rsidR="00A644F0" w:rsidRPr="00912087" w:rsidRDefault="00A644F0" w:rsidP="00A644F0">
            <w:pPr>
              <w:spacing w:after="0" w:line="240" w:lineRule="auto"/>
              <w:rPr>
                <w:rFonts w:ascii="Times New Roman" w:eastAsia="Times New Roman" w:hAnsi="Times New Roman" w:cs="Times New Roman"/>
                <w:color w:val="000000"/>
                <w:sz w:val="20"/>
                <w:szCs w:val="20"/>
                <w:highlight w:val="yellow"/>
                <w:lang w:val="en-US"/>
              </w:rPr>
            </w:pPr>
            <w:r w:rsidRPr="00912087">
              <w:rPr>
                <w:rFonts w:ascii="Times New Roman" w:hAnsi="Times New Roman" w:cs="Times New Roman"/>
                <w:i/>
                <w:sz w:val="20"/>
                <w:szCs w:val="20"/>
                <w:lang w:val="en-US"/>
              </w:rPr>
              <w:t>Kazan State Power Engineering University, Kazan, Russia</w:t>
            </w:r>
          </w:p>
        </w:tc>
      </w:tr>
      <w:tr w:rsidR="00766B4D" w:rsidRPr="0057759A" w14:paraId="615D4E65" w14:textId="77777777" w:rsidTr="00766B4D">
        <w:tc>
          <w:tcPr>
            <w:tcW w:w="2500" w:type="pct"/>
            <w:shd w:val="clear" w:color="auto" w:fill="auto"/>
            <w:hideMark/>
          </w:tcPr>
          <w:p w14:paraId="708CDE87" w14:textId="20C62DC7" w:rsidR="009344BC" w:rsidRPr="00912087" w:rsidRDefault="009344BC" w:rsidP="008D598E">
            <w:pPr>
              <w:spacing w:after="0" w:line="240" w:lineRule="auto"/>
              <w:rPr>
                <w:rFonts w:ascii="Times New Roman" w:eastAsia="Times New Roman" w:hAnsi="Times New Roman" w:cs="Times New Roman"/>
                <w:color w:val="000000"/>
                <w:sz w:val="20"/>
                <w:szCs w:val="20"/>
                <w:highlight w:val="yellow"/>
                <w:lang w:val="en-US"/>
              </w:rPr>
            </w:pPr>
          </w:p>
        </w:tc>
        <w:tc>
          <w:tcPr>
            <w:tcW w:w="2500" w:type="pct"/>
            <w:shd w:val="clear" w:color="auto" w:fill="auto"/>
          </w:tcPr>
          <w:p w14:paraId="6741C632" w14:textId="77777777" w:rsidR="00766B4D" w:rsidRPr="00912087" w:rsidRDefault="00766B4D" w:rsidP="008D598E">
            <w:pPr>
              <w:spacing w:after="0" w:line="240" w:lineRule="auto"/>
              <w:rPr>
                <w:rFonts w:ascii="Times New Roman" w:eastAsia="Times New Roman" w:hAnsi="Times New Roman" w:cs="Times New Roman"/>
                <w:color w:val="000000"/>
                <w:sz w:val="20"/>
                <w:szCs w:val="20"/>
                <w:highlight w:val="yellow"/>
                <w:lang w:val="en-US"/>
              </w:rPr>
            </w:pPr>
          </w:p>
        </w:tc>
      </w:tr>
      <w:tr w:rsidR="009344BC" w:rsidRPr="0057759A" w14:paraId="4BE67854" w14:textId="77777777" w:rsidTr="009344BC">
        <w:tc>
          <w:tcPr>
            <w:tcW w:w="2500" w:type="pct"/>
            <w:shd w:val="clear" w:color="auto" w:fill="auto"/>
          </w:tcPr>
          <w:p w14:paraId="5395578D" w14:textId="75049982" w:rsidR="009344BC" w:rsidRPr="00912087" w:rsidRDefault="00320904" w:rsidP="000D0201">
            <w:pPr>
              <w:spacing w:after="0" w:line="240" w:lineRule="auto"/>
              <w:rPr>
                <w:rFonts w:ascii="Times New Roman" w:eastAsia="Times New Roman" w:hAnsi="Times New Roman" w:cs="Times New Roman"/>
                <w:color w:val="000000"/>
                <w:sz w:val="20"/>
                <w:szCs w:val="20"/>
              </w:rPr>
            </w:pPr>
            <w:r w:rsidRPr="00912087">
              <w:rPr>
                <w:rFonts w:ascii="Times New Roman" w:eastAsia="Times New Roman" w:hAnsi="Times New Roman" w:cs="Times New Roman"/>
                <w:color w:val="000000"/>
                <w:sz w:val="20"/>
                <w:szCs w:val="20"/>
              </w:rPr>
              <w:t>Современные требования агропромышленного комплекса к качеству и чистоте продукции требуют совершенствования технологий разделения и очистки материалов. В данной работе представлено исследование по численному моделированию процесса улавливания частиц в сепараторе с V-образными элементами, что позволяет повысить эффективность переработки сырья. Для проведения численных расчётов использовалась программа ANSYS Fluent, где применялись методы конечных объёмов и дискретно-фазовая модель (DPM), обеспечивающие детализированный анализ траекторий частиц и их взаимодействие с конструктивными элементами сепаратора. Геометрическая модель устройства была создана в программе КОМПАС-3D. Исследования проводились с целью оценки влияния скорости воздушного потока и плотности частиц на эффективность улавливания. Результаты численного моделирования показали, что максимальная эффективность сепарации, достигающая 100%, наблюдается при скоростях воздушного потока до 1 м/с. При увеличении скорости эффективность снижается, что связано с возвратом частиц в поток из-за импульса, создаваемого воздушным потоком. Дополнительно установлено, что увеличение плотности частиц положительно сказывается на их улавливании, увеличивая эффективность процесса на 5%. Разработанная методика и полученные результаты позволяют оптимизировать конструкцию сепараторов для повышения качества очистки, снижения энергозатрат и улучшения производственных показателей в агропромышленном секторе</w:t>
            </w:r>
          </w:p>
        </w:tc>
        <w:tc>
          <w:tcPr>
            <w:tcW w:w="2500" w:type="pct"/>
            <w:shd w:val="clear" w:color="auto" w:fill="auto"/>
          </w:tcPr>
          <w:p w14:paraId="234C946A" w14:textId="429C1CDD" w:rsidR="009344BC" w:rsidRPr="00912087" w:rsidRDefault="00320904" w:rsidP="000406CF">
            <w:pPr>
              <w:spacing w:after="0" w:line="240" w:lineRule="auto"/>
              <w:rPr>
                <w:rFonts w:ascii="Times New Roman" w:eastAsia="Times New Roman" w:hAnsi="Times New Roman" w:cs="Times New Roman"/>
                <w:color w:val="000000"/>
                <w:sz w:val="20"/>
                <w:szCs w:val="20"/>
                <w:lang w:val="en-US"/>
              </w:rPr>
            </w:pPr>
            <w:r w:rsidRPr="00912087">
              <w:rPr>
                <w:rFonts w:ascii="Times New Roman" w:eastAsia="Times New Roman" w:hAnsi="Times New Roman" w:cs="Times New Roman"/>
                <w:color w:val="000000"/>
                <w:sz w:val="20"/>
                <w:szCs w:val="20"/>
                <w:lang w:val="en-US"/>
              </w:rPr>
              <w:t>Modern requirements of the agro-industrial sector for product quality and purity necessitate the improvement of separation and purification technologies. This study presents research on numerical modeling of particle capture in a separator with V-shaped elements, aimed at increasing the efficiency of raw material processing. The numerical simulations were conducted using the ANSYS Fluent software, applying the finite volume method and Discrete Phase Model (DPM) for a detailed analysis of particle trajectories and their interactions with the separator's structural components. The geometric model of the device was created using the KOMPAS-3D software. The study aimed to evaluate the impact of air flow velocity and particle density on separation efficiency. The results of the numerical modeling demonstrated that the maximum separation efficiency, reaching 100%, was observed at air flow velocities of up to 1 m/s. As the velocity increased, the efficiency decreased due to the return of particles into the flow caused by the impulse generated by the air stream. Additionally, it was found that increasing particle density positively affected their capture, improving the process efficiency by 5%. The developed methodology and obtained results enable the optimization of separator designs to enhance cleaning quality, reduce energy consumption, and improve production performance in the agro-industrial sector</w:t>
            </w:r>
          </w:p>
        </w:tc>
      </w:tr>
      <w:tr w:rsidR="009344BC" w:rsidRPr="0057759A" w14:paraId="7A68BFA4" w14:textId="77777777" w:rsidTr="00766B4D">
        <w:tc>
          <w:tcPr>
            <w:tcW w:w="2500" w:type="pct"/>
            <w:shd w:val="clear" w:color="auto" w:fill="auto"/>
            <w:hideMark/>
          </w:tcPr>
          <w:p w14:paraId="63A315D7" w14:textId="77777777" w:rsidR="009344BC" w:rsidRPr="00912087" w:rsidRDefault="009344BC" w:rsidP="009344BC">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912087" w:rsidRDefault="009344BC" w:rsidP="009344BC">
            <w:pPr>
              <w:spacing w:after="0" w:line="240" w:lineRule="auto"/>
              <w:rPr>
                <w:rFonts w:ascii="Times New Roman" w:eastAsia="Times New Roman" w:hAnsi="Times New Roman" w:cs="Times New Roman"/>
                <w:color w:val="000000"/>
                <w:sz w:val="20"/>
                <w:szCs w:val="20"/>
                <w:lang w:val="en-US"/>
              </w:rPr>
            </w:pPr>
          </w:p>
        </w:tc>
      </w:tr>
      <w:tr w:rsidR="009344BC" w:rsidRPr="0057759A" w14:paraId="09A3E895" w14:textId="77777777" w:rsidTr="00766B4D">
        <w:tc>
          <w:tcPr>
            <w:tcW w:w="2500" w:type="pct"/>
            <w:shd w:val="clear" w:color="auto" w:fill="auto"/>
            <w:hideMark/>
          </w:tcPr>
          <w:p w14:paraId="799CB554" w14:textId="77777777" w:rsidR="009344BC" w:rsidRDefault="009344BC" w:rsidP="009344BC">
            <w:pPr>
              <w:spacing w:after="0" w:line="240" w:lineRule="auto"/>
              <w:rPr>
                <w:rFonts w:ascii="Times New Roman" w:eastAsia="Times New Roman" w:hAnsi="Times New Roman" w:cs="Times New Roman"/>
                <w:color w:val="000000"/>
                <w:sz w:val="20"/>
                <w:szCs w:val="20"/>
              </w:rPr>
            </w:pPr>
            <w:r w:rsidRPr="00912087">
              <w:rPr>
                <w:rFonts w:ascii="Times New Roman" w:eastAsia="Times New Roman" w:hAnsi="Times New Roman" w:cs="Times New Roman"/>
                <w:color w:val="000000"/>
                <w:sz w:val="20"/>
                <w:szCs w:val="20"/>
              </w:rPr>
              <w:t xml:space="preserve">Ключевые слова: </w:t>
            </w:r>
            <w:r w:rsidR="00320904" w:rsidRPr="00912087">
              <w:rPr>
                <w:rFonts w:ascii="Times New Roman" w:eastAsia="Times New Roman" w:hAnsi="Times New Roman" w:cs="Times New Roman"/>
                <w:color w:val="000000"/>
                <w:sz w:val="20"/>
                <w:szCs w:val="20"/>
              </w:rPr>
              <w:t xml:space="preserve">СЕПАРАТОР, V-ОБРАЗНЫЕ ЭЛЕМЕНТЫ, ЧИСЛЕННОЕ МОДЕЛИРОВАНИЕ, </w:t>
            </w:r>
            <w:r w:rsidR="00320904" w:rsidRPr="00912087">
              <w:rPr>
                <w:rFonts w:ascii="Times New Roman" w:eastAsia="Times New Roman" w:hAnsi="Times New Roman" w:cs="Times New Roman"/>
                <w:color w:val="000000"/>
                <w:sz w:val="20"/>
                <w:szCs w:val="20"/>
              </w:rPr>
              <w:lastRenderedPageBreak/>
              <w:t>ANSYS FLUENT, ДИСКРЕТНО-ФАЗОВАЯ МОДЕЛЬ, АГРОПРОМЫШЛЕННЫЙ КОМПЛЕКС, УЛАВЛИВАНИЕ ЧАСТИЦ, CFD</w:t>
            </w:r>
          </w:p>
          <w:p w14:paraId="75EA9C0A" w14:textId="77777777" w:rsidR="00912087" w:rsidRDefault="00912087" w:rsidP="009344BC">
            <w:pPr>
              <w:spacing w:after="0" w:line="240" w:lineRule="auto"/>
              <w:rPr>
                <w:rFonts w:ascii="Times New Roman" w:eastAsia="Times New Roman" w:hAnsi="Times New Roman" w:cs="Times New Roman"/>
                <w:color w:val="000000"/>
                <w:sz w:val="20"/>
                <w:szCs w:val="20"/>
              </w:rPr>
            </w:pPr>
          </w:p>
          <w:p w14:paraId="1F8CE1E1" w14:textId="2EB10E8E" w:rsidR="00912087" w:rsidRPr="00912087" w:rsidRDefault="00E03222" w:rsidP="009344BC">
            <w:pPr>
              <w:spacing w:after="0" w:line="240" w:lineRule="auto"/>
              <w:rPr>
                <w:rFonts w:ascii="Times New Roman" w:eastAsia="Times New Roman" w:hAnsi="Times New Roman" w:cs="Times New Roman"/>
                <w:color w:val="000000"/>
                <w:sz w:val="20"/>
                <w:szCs w:val="20"/>
              </w:rPr>
            </w:pPr>
            <w:hyperlink r:id="rId7" w:history="1">
              <w:r w:rsidR="00912087" w:rsidRPr="000B1DA9">
                <w:rPr>
                  <w:rStyle w:val="Hyperlink"/>
                  <w:rFonts w:ascii="Times New Roman" w:hAnsi="Times New Roman" w:cs="Times New Roman"/>
                  <w:sz w:val="20"/>
                  <w:szCs w:val="20"/>
                </w:rPr>
                <w:t>http://dx.doi.org/10.21515/1990-4665-204-00</w:t>
              </w:r>
              <w:r w:rsidR="00912087" w:rsidRPr="000B1DA9">
                <w:rPr>
                  <w:rStyle w:val="Hyperlink"/>
                  <w:rFonts w:ascii="Times New Roman" w:hAnsi="Times New Roman" w:cs="Times New Roman"/>
                  <w:sz w:val="20"/>
                  <w:szCs w:val="20"/>
                  <w:lang w:val="en-US"/>
                </w:rPr>
                <w:t>2</w:t>
              </w:r>
            </w:hyperlink>
            <w:r w:rsidR="00912087">
              <w:rPr>
                <w:rFonts w:ascii="Times New Roman" w:hAnsi="Times New Roman" w:cs="Times New Roman"/>
                <w:sz w:val="20"/>
                <w:szCs w:val="20"/>
                <w:lang w:val="en-US"/>
              </w:rPr>
              <w:t xml:space="preserve"> </w:t>
            </w:r>
          </w:p>
        </w:tc>
        <w:tc>
          <w:tcPr>
            <w:tcW w:w="2500" w:type="pct"/>
            <w:shd w:val="clear" w:color="auto" w:fill="auto"/>
          </w:tcPr>
          <w:p w14:paraId="7AC2437C" w14:textId="7A0C1D27" w:rsidR="009344BC" w:rsidRPr="00912087" w:rsidRDefault="009344BC" w:rsidP="009344BC">
            <w:pPr>
              <w:spacing w:after="0" w:line="240" w:lineRule="auto"/>
              <w:rPr>
                <w:rFonts w:ascii="Times New Roman" w:eastAsia="Times New Roman" w:hAnsi="Times New Roman" w:cs="Times New Roman"/>
                <w:i/>
                <w:iCs/>
                <w:color w:val="000000"/>
                <w:sz w:val="20"/>
                <w:szCs w:val="20"/>
                <w:lang w:val="en-US"/>
              </w:rPr>
            </w:pPr>
            <w:r w:rsidRPr="00912087">
              <w:rPr>
                <w:rFonts w:ascii="Times New Roman" w:eastAsia="Times New Roman" w:hAnsi="Times New Roman" w:cs="Times New Roman"/>
                <w:color w:val="000000"/>
                <w:sz w:val="20"/>
                <w:szCs w:val="20"/>
                <w:lang w:val="en-US"/>
              </w:rPr>
              <w:lastRenderedPageBreak/>
              <w:t xml:space="preserve">Keywords: </w:t>
            </w:r>
            <w:r w:rsidR="00320904" w:rsidRPr="00912087">
              <w:rPr>
                <w:rFonts w:ascii="Times New Roman" w:eastAsia="Times New Roman" w:hAnsi="Times New Roman" w:cs="Times New Roman"/>
                <w:color w:val="000000"/>
                <w:sz w:val="20"/>
                <w:szCs w:val="20"/>
                <w:lang w:val="en-US"/>
              </w:rPr>
              <w:t xml:space="preserve">SEPARATOR, V-SHAPED ELEMENTS, NUMERICAL MODELING, ANSYS FLUENT, </w:t>
            </w:r>
            <w:r w:rsidR="00320904" w:rsidRPr="00912087">
              <w:rPr>
                <w:rFonts w:ascii="Times New Roman" w:eastAsia="Times New Roman" w:hAnsi="Times New Roman" w:cs="Times New Roman"/>
                <w:color w:val="000000"/>
                <w:sz w:val="20"/>
                <w:szCs w:val="20"/>
                <w:lang w:val="en-US"/>
              </w:rPr>
              <w:lastRenderedPageBreak/>
              <w:t>DISCRETE PHASE MODEL, AGRO-INDUSTRIAL SECTOR, PARTICLE CAPTURE, CFD</w:t>
            </w:r>
          </w:p>
        </w:tc>
      </w:tr>
    </w:tbl>
    <w:p w14:paraId="052F2DB8" w14:textId="7DF998F2" w:rsidR="00766B4D" w:rsidRPr="00B80C32" w:rsidRDefault="00766B4D" w:rsidP="00C169CC">
      <w:pPr>
        <w:spacing w:after="0" w:line="360" w:lineRule="auto"/>
        <w:ind w:firstLine="709"/>
        <w:jc w:val="center"/>
        <w:rPr>
          <w:rFonts w:ascii="Times New Roman" w:hAnsi="Times New Roman" w:cs="Times New Roman"/>
          <w:b/>
          <w:sz w:val="28"/>
          <w:szCs w:val="28"/>
          <w:lang w:val="en-US"/>
        </w:rPr>
      </w:pPr>
    </w:p>
    <w:p w14:paraId="0BEB7FD0" w14:textId="00DB1EC2" w:rsidR="007D36C7" w:rsidRPr="00B80C32" w:rsidRDefault="006B3AB7" w:rsidP="007D36C7">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b/>
          <w:sz w:val="28"/>
          <w:szCs w:val="28"/>
        </w:rPr>
        <w:t>Введение.</w:t>
      </w:r>
      <w:r w:rsidRPr="00B80C32">
        <w:rPr>
          <w:rFonts w:ascii="Times New Roman" w:hAnsi="Times New Roman" w:cs="Times New Roman"/>
          <w:sz w:val="28"/>
          <w:szCs w:val="28"/>
        </w:rPr>
        <w:t xml:space="preserve"> </w:t>
      </w:r>
      <w:r w:rsidR="007D36C7" w:rsidRPr="00B80C32">
        <w:rPr>
          <w:rFonts w:ascii="Times New Roman" w:hAnsi="Times New Roman" w:cs="Times New Roman"/>
          <w:sz w:val="28"/>
          <w:szCs w:val="28"/>
        </w:rPr>
        <w:t xml:space="preserve">Эффективная переработка сельскохозяйственной продукции является важным условием для повышения производительности агропромышленного комплекса. Учитывая необходимость переработки больших объемов зерна и других растительных материалов, производственные процессы требуют использования высокоэффективных технологий разделения и очистки. В последние десятилетия значительно возросла потребность в устройствах, способных эффективно выделять и удалять посторонние частицы из воздушно-материальных потоков. </w:t>
      </w:r>
    </w:p>
    <w:p w14:paraId="64930A94" w14:textId="77777777"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Актуальной задачей на современном этапе является совершенствование технологий сепарации, которые позволяют не только улучшить чистоту обрабатываемых материалов, но и снизить затраты на энергию и обслуживание оборудования. В условиях повышения требований к экологической безопасности и ресурсосбережению внедрение инновационных решений в области разделения частиц становится неотъемлемой частью устойчивого развития агропромышленного сектора. Это особенно актуально в условиях возрастающих объемов производства и необходимости минимизации потерь при переработке зерновых культур.</w:t>
      </w:r>
    </w:p>
    <w:p w14:paraId="7809BC8F" w14:textId="6E7ECA9F"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 xml:space="preserve">Модернизация существующих технологий, включающая оптимизацию конструкции сепараторов, может существенно повысить производительность оборудования и снизить его эксплуатационные затраты. В данном контексте важно учитывать физические свойства разделяемых материалов, такие как размер, плотность и форма частиц, </w:t>
      </w:r>
      <w:r w:rsidRPr="007D36C7">
        <w:rPr>
          <w:rFonts w:ascii="Times New Roman" w:hAnsi="Times New Roman" w:cs="Times New Roman"/>
          <w:sz w:val="28"/>
          <w:szCs w:val="28"/>
        </w:rPr>
        <w:lastRenderedPageBreak/>
        <w:t xml:space="preserve">которые оказывают значительное влияние на эффективность процесса сепарации. </w:t>
      </w:r>
    </w:p>
    <w:p w14:paraId="2893B043" w14:textId="1130312C"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Оптимизация сепарационных устройств позволяет не только сократить энергозатраты, но и уменьшить выбросы пыли, что соответствует современным экологическим стандартам. Таким образом, разработка новых конструктивных решений в области разделения материалов является актуальной задачей для повышения устойчивости агропромышленного производства и улучшения его экономических показателей.</w:t>
      </w:r>
    </w:p>
    <w:p w14:paraId="66610768" w14:textId="77777777" w:rsidR="007D36C7" w:rsidRPr="00B80C32" w:rsidRDefault="00F36967" w:rsidP="007D36C7">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b/>
          <w:sz w:val="28"/>
          <w:szCs w:val="28"/>
        </w:rPr>
        <w:t>Состояние исследований и актуальность проблемы.</w:t>
      </w:r>
      <w:r w:rsidRPr="00B80C32">
        <w:rPr>
          <w:rFonts w:ascii="Times New Roman" w:hAnsi="Times New Roman" w:cs="Times New Roman"/>
          <w:sz w:val="28"/>
          <w:szCs w:val="28"/>
        </w:rPr>
        <w:t xml:space="preserve"> </w:t>
      </w:r>
      <w:r w:rsidR="007D36C7" w:rsidRPr="00B80C32">
        <w:rPr>
          <w:rFonts w:ascii="Times New Roman" w:hAnsi="Times New Roman" w:cs="Times New Roman"/>
          <w:sz w:val="28"/>
          <w:szCs w:val="28"/>
        </w:rPr>
        <w:t>Сепарационные устройства, применяемые в агропромышленном комплексе, остаются важной темой исследований на протяжении последних десятилетий. Традиционные конструкции основаны на принципах гравитационной, аэродинамической и центробежной сепарации, что позволяет эффективно отделять различные фракции материала. Тем не менее, в последние годы акцент сместился на разработку новых типов сепараторов, которые обеспечивают более высокую степень очистки при меньших затратах энергии и ресурсоемкости. Это связано с тем, что существующие установки зачастую не соответствуют требованиям современных сельскохозяйственных предприятий, стремящихся к повышению экологичности и экономической эффективности.</w:t>
      </w:r>
    </w:p>
    <w:p w14:paraId="336607E2" w14:textId="3F71C1FB"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Одним из актуальных направлений исследований является использование V-образных элементов в конструкциях сепараторов</w:t>
      </w:r>
      <w:r w:rsidRPr="00B80C32">
        <w:rPr>
          <w:rFonts w:ascii="Times New Roman" w:hAnsi="Times New Roman" w:cs="Times New Roman"/>
          <w:sz w:val="28"/>
          <w:szCs w:val="28"/>
        </w:rPr>
        <w:t xml:space="preserve"> [1]</w:t>
      </w:r>
      <w:r w:rsidRPr="007D36C7">
        <w:rPr>
          <w:rFonts w:ascii="Times New Roman" w:hAnsi="Times New Roman" w:cs="Times New Roman"/>
          <w:sz w:val="28"/>
          <w:szCs w:val="28"/>
        </w:rPr>
        <w:t xml:space="preserve">. Такая форма позволяет улучшить поток воздуха и увеличить эффективность отделения частиц различной плотности и размера. Исследования показывают, что внедрение подобных конструктивных решений может значительно повысить коэффициент улавливания частиц, </w:t>
      </w:r>
      <w:r w:rsidRPr="007D36C7">
        <w:rPr>
          <w:rFonts w:ascii="Times New Roman" w:hAnsi="Times New Roman" w:cs="Times New Roman"/>
          <w:sz w:val="28"/>
          <w:szCs w:val="28"/>
        </w:rPr>
        <w:lastRenderedPageBreak/>
        <w:t>что особенно важно для агропромышленного сектора, где чистота продукции напрямую влияет на её рыночную стоимость.</w:t>
      </w:r>
    </w:p>
    <w:p w14:paraId="6C49408A" w14:textId="6C9D6D80"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 xml:space="preserve">Современные исследования в области численного моделирования подтверждают высокую эффективность использования V-образных элементов для интенсификации процессов сепарации. В частности, применение CFD-методов позволяет более детально исследовать влияние параметров конструкции и потоковых характеристик на эффективность работы сепараторов. </w:t>
      </w:r>
    </w:p>
    <w:p w14:paraId="513DED5C" w14:textId="77777777"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Несмотря на накопленные знания и разработки, остаются нерешённые вопросы, касающиеся интеграции таких конструкций в существующие производственные линии и их адаптации к различным типам материалов. Дальнейшие исследования в этой области помогут разработать более универсальные и гибкие решения, что, в свою очередь, позволит повысить общую производительность агропромышленных предприятий и снизить себестоимость продукции.</w:t>
      </w:r>
    </w:p>
    <w:p w14:paraId="29E567E9" w14:textId="265D029E" w:rsidR="00954206" w:rsidRPr="00B80C32" w:rsidRDefault="006B3AB7" w:rsidP="00DA3068">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b/>
          <w:sz w:val="28"/>
          <w:szCs w:val="28"/>
        </w:rPr>
        <w:t>Цель исследований.</w:t>
      </w:r>
      <w:r w:rsidRPr="00B80C32">
        <w:rPr>
          <w:rFonts w:ascii="Times New Roman" w:hAnsi="Times New Roman" w:cs="Times New Roman"/>
          <w:sz w:val="28"/>
          <w:szCs w:val="28"/>
        </w:rPr>
        <w:t xml:space="preserve"> </w:t>
      </w:r>
      <w:r w:rsidR="007D36C7" w:rsidRPr="00B80C32">
        <w:rPr>
          <w:rFonts w:ascii="Times New Roman" w:hAnsi="Times New Roman" w:cs="Times New Roman"/>
          <w:sz w:val="28"/>
          <w:szCs w:val="28"/>
        </w:rPr>
        <w:t>Целью данного исследования является численное моделирование улавливания частиц в сепараторе с V-образными элементами.</w:t>
      </w:r>
    </w:p>
    <w:p w14:paraId="7481CEE2" w14:textId="1B17404B" w:rsidR="007D36C7" w:rsidRPr="007D36C7" w:rsidRDefault="006B3AB7" w:rsidP="007D36C7">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b/>
          <w:sz w:val="28"/>
          <w:szCs w:val="28"/>
        </w:rPr>
        <w:t>Материалы и методы исследований.</w:t>
      </w:r>
      <w:r w:rsidRPr="00B80C32">
        <w:rPr>
          <w:rFonts w:ascii="Times New Roman" w:hAnsi="Times New Roman" w:cs="Times New Roman"/>
          <w:sz w:val="28"/>
          <w:szCs w:val="28"/>
        </w:rPr>
        <w:t xml:space="preserve"> </w:t>
      </w:r>
      <w:r w:rsidR="007D36C7" w:rsidRPr="007D36C7">
        <w:rPr>
          <w:rFonts w:ascii="Times New Roman" w:hAnsi="Times New Roman" w:cs="Times New Roman"/>
          <w:sz w:val="28"/>
          <w:szCs w:val="28"/>
        </w:rPr>
        <w:t>Для достижения поставленной цели использовалась современная программная платформа ANSYS Fluent, которая является одной из ведущих систем для проведения численного моделирования процессов динамики жидкостей и газов. Эта программа обеспечивает возможность точного анализа аэродинамических характеристик и поведения частиц в воздушных потоках, что особенно важно при проектировании и оптимизации сепарационных устройств.</w:t>
      </w:r>
    </w:p>
    <w:p w14:paraId="32EAAF23" w14:textId="77777777"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 xml:space="preserve">ANSYS Fluent позволяет проводить моделирование процессов на основе метода конечных объёмов, что обеспечивает высокую точность при расчёте потоков и взаимодействий частиц с конструктивными элементами устройства. В рамках исследования использовалась модель </w:t>
      </w:r>
      <w:r w:rsidRPr="007D36C7">
        <w:rPr>
          <w:rFonts w:ascii="Times New Roman" w:hAnsi="Times New Roman" w:cs="Times New Roman"/>
          <w:sz w:val="28"/>
          <w:szCs w:val="28"/>
        </w:rPr>
        <w:lastRenderedPageBreak/>
        <w:t>турбулентности, что позволило учитывать влияние турбулентных структур на процесс сепарации частиц. Применение данной модели позволяет более точно оценить эффективность улавливания мелких фракций, которые могут оставаться в потоке при недостаточной турбулентности.</w:t>
      </w:r>
    </w:p>
    <w:p w14:paraId="704D8F14" w14:textId="286C65A9"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 xml:space="preserve">Для создания геометрической модели сепаратора была использована программа </w:t>
      </w:r>
      <w:r w:rsidRPr="00B80C32">
        <w:rPr>
          <w:rFonts w:ascii="Times New Roman" w:hAnsi="Times New Roman" w:cs="Times New Roman"/>
          <w:sz w:val="28"/>
          <w:szCs w:val="28"/>
        </w:rPr>
        <w:t>КОМПАС-3</w:t>
      </w:r>
      <w:r w:rsidRPr="00B80C32">
        <w:rPr>
          <w:rFonts w:ascii="Times New Roman" w:hAnsi="Times New Roman" w:cs="Times New Roman"/>
          <w:sz w:val="28"/>
          <w:szCs w:val="28"/>
          <w:lang w:val="en-US"/>
        </w:rPr>
        <w:t>D</w:t>
      </w:r>
      <w:r w:rsidRPr="007D36C7">
        <w:rPr>
          <w:rFonts w:ascii="Times New Roman" w:hAnsi="Times New Roman" w:cs="Times New Roman"/>
          <w:sz w:val="28"/>
          <w:szCs w:val="28"/>
        </w:rPr>
        <w:t xml:space="preserve">, которая широко применяется для трёхмерного моделирования и подготовки моделей для последующего анализа в ANSYS Fluent. При помощи </w:t>
      </w:r>
      <w:r w:rsidRPr="00B80C32">
        <w:rPr>
          <w:rFonts w:ascii="Times New Roman" w:hAnsi="Times New Roman" w:cs="Times New Roman"/>
          <w:sz w:val="28"/>
          <w:szCs w:val="28"/>
        </w:rPr>
        <w:t>КОМПАС-3</w:t>
      </w:r>
      <w:r w:rsidRPr="00B80C32">
        <w:rPr>
          <w:rFonts w:ascii="Times New Roman" w:hAnsi="Times New Roman" w:cs="Times New Roman"/>
          <w:sz w:val="28"/>
          <w:szCs w:val="28"/>
          <w:lang w:val="en-US"/>
        </w:rPr>
        <w:t>D</w:t>
      </w:r>
      <w:r w:rsidRPr="007D36C7">
        <w:rPr>
          <w:rFonts w:ascii="Times New Roman" w:hAnsi="Times New Roman" w:cs="Times New Roman"/>
          <w:sz w:val="28"/>
          <w:szCs w:val="28"/>
        </w:rPr>
        <w:t xml:space="preserve"> была создана детализированная трёхмерная модель сепаратора с V-образными элементами, что позволило более точно воспроизвести реальные условия работы устройства. После построения модели она была экспортирована в ANSYS Fluent, где были проведены дальнейшие расчёты и анализ характеристик воздушного потока.</w:t>
      </w:r>
    </w:p>
    <w:p w14:paraId="6A76E966" w14:textId="70F1816E"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 xml:space="preserve">Кроме ANSYS Fluent, для проверки результатов и подтверждения корректности численного моделирования </w:t>
      </w:r>
      <w:r w:rsidRPr="00B80C32">
        <w:rPr>
          <w:rFonts w:ascii="Times New Roman" w:hAnsi="Times New Roman" w:cs="Times New Roman"/>
          <w:sz w:val="28"/>
          <w:szCs w:val="28"/>
        </w:rPr>
        <w:t>на практике используются</w:t>
      </w:r>
      <w:r w:rsidRPr="007D36C7">
        <w:rPr>
          <w:rFonts w:ascii="Times New Roman" w:hAnsi="Times New Roman" w:cs="Times New Roman"/>
          <w:sz w:val="28"/>
          <w:szCs w:val="28"/>
        </w:rPr>
        <w:t xml:space="preserve"> и другие программные пакеты, такие как SolidWorks Flow Simulation, COMSOL Multiphysics и FlowVision. Эти программы позволяют дополнительно анализировать динамику потоков и улавливание частиц, что способствует повышению точности получаемых данных. Например, SolidWorks Flow Simulation и FlowVision </w:t>
      </w:r>
      <w:r w:rsidRPr="00B80C32">
        <w:rPr>
          <w:rFonts w:ascii="Times New Roman" w:hAnsi="Times New Roman" w:cs="Times New Roman"/>
          <w:sz w:val="28"/>
          <w:szCs w:val="28"/>
        </w:rPr>
        <w:t xml:space="preserve">могут быть использованы для моделирования </w:t>
      </w:r>
      <w:r w:rsidRPr="007D36C7">
        <w:rPr>
          <w:rFonts w:ascii="Times New Roman" w:hAnsi="Times New Roman" w:cs="Times New Roman"/>
          <w:sz w:val="28"/>
          <w:szCs w:val="28"/>
        </w:rPr>
        <w:t>распределения скорости и давления в разных секциях сепаратора, что позвол</w:t>
      </w:r>
      <w:r w:rsidRPr="00B80C32">
        <w:rPr>
          <w:rFonts w:ascii="Times New Roman" w:hAnsi="Times New Roman" w:cs="Times New Roman"/>
          <w:sz w:val="28"/>
          <w:szCs w:val="28"/>
        </w:rPr>
        <w:t>яет</w:t>
      </w:r>
      <w:r w:rsidRPr="007D36C7">
        <w:rPr>
          <w:rFonts w:ascii="Times New Roman" w:hAnsi="Times New Roman" w:cs="Times New Roman"/>
          <w:sz w:val="28"/>
          <w:szCs w:val="28"/>
        </w:rPr>
        <w:t xml:space="preserve"> выяв</w:t>
      </w:r>
      <w:r w:rsidRPr="00B80C32">
        <w:rPr>
          <w:rFonts w:ascii="Times New Roman" w:hAnsi="Times New Roman" w:cs="Times New Roman"/>
          <w:sz w:val="28"/>
          <w:szCs w:val="28"/>
        </w:rPr>
        <w:t>лять</w:t>
      </w:r>
      <w:r w:rsidRPr="007D36C7">
        <w:rPr>
          <w:rFonts w:ascii="Times New Roman" w:hAnsi="Times New Roman" w:cs="Times New Roman"/>
          <w:sz w:val="28"/>
          <w:szCs w:val="28"/>
        </w:rPr>
        <w:t xml:space="preserve"> критические зоны и оптимизировать конструктивные параметры устройства.</w:t>
      </w:r>
    </w:p>
    <w:p w14:paraId="6EE4E710" w14:textId="78743B62"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Для моделирования улавливания частиц была выбрана дискретно-фазовая модель (Discrete Phase Model, DPM)</w:t>
      </w:r>
      <w:r w:rsidRPr="00B80C32">
        <w:rPr>
          <w:rFonts w:ascii="Times New Roman" w:hAnsi="Times New Roman" w:cs="Times New Roman"/>
          <w:sz w:val="28"/>
          <w:szCs w:val="28"/>
        </w:rPr>
        <w:t xml:space="preserve">. </w:t>
      </w:r>
      <w:r w:rsidRPr="007D36C7">
        <w:rPr>
          <w:rFonts w:ascii="Times New Roman" w:hAnsi="Times New Roman" w:cs="Times New Roman"/>
          <w:sz w:val="28"/>
          <w:szCs w:val="28"/>
        </w:rPr>
        <w:t xml:space="preserve">Данная модель позволяет учитывать траектории частиц в потоке, их столкновения с конструктивными элементами, а также возможность адгезии частиц на стенках сепаратора. Это особенно важно при моделировании улавливания частиц с различной плотностью и размером, что характерно для </w:t>
      </w:r>
      <w:r w:rsidRPr="007D36C7">
        <w:rPr>
          <w:rFonts w:ascii="Times New Roman" w:hAnsi="Times New Roman" w:cs="Times New Roman"/>
          <w:sz w:val="28"/>
          <w:szCs w:val="28"/>
        </w:rPr>
        <w:lastRenderedPageBreak/>
        <w:t>агропромышленных применений, где потоки содержат как мелкие пылевые частицы, так и более крупные включения.</w:t>
      </w:r>
    </w:p>
    <w:p w14:paraId="5E813810" w14:textId="35959558" w:rsidR="007D36C7" w:rsidRPr="007D36C7"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 xml:space="preserve">Для настройки граничных условий использовались данные, полученные на основе экспериментальных исследований аналогичных устройств. Были установлены входные и выходные границы потока, а также заданы параметры, такие как скорость воздушного потока и концентрация частиц. Исследования проводились для различных размеров частиц (от 10 до </w:t>
      </w:r>
      <w:r w:rsidR="00B80C32" w:rsidRPr="00B80C32">
        <w:rPr>
          <w:rFonts w:ascii="Times New Roman" w:hAnsi="Times New Roman" w:cs="Times New Roman"/>
          <w:sz w:val="28"/>
          <w:szCs w:val="28"/>
        </w:rPr>
        <w:t>316</w:t>
      </w:r>
      <w:r w:rsidRPr="007D36C7">
        <w:rPr>
          <w:rFonts w:ascii="Times New Roman" w:hAnsi="Times New Roman" w:cs="Times New Roman"/>
          <w:sz w:val="28"/>
          <w:szCs w:val="28"/>
        </w:rPr>
        <w:t xml:space="preserve"> микрон), чтобы определить оптимальные параметры работы сепаратора и выявить наиболее эффективные конструктивные решения для улавливания мелких частиц.</w:t>
      </w:r>
    </w:p>
    <w:p w14:paraId="1E50A358" w14:textId="628C41BE" w:rsidR="007D36C7" w:rsidRPr="00B80C32" w:rsidRDefault="007D36C7" w:rsidP="007D36C7">
      <w:pPr>
        <w:spacing w:after="0" w:line="360" w:lineRule="auto"/>
        <w:ind w:firstLine="709"/>
        <w:jc w:val="both"/>
        <w:rPr>
          <w:rFonts w:ascii="Times New Roman" w:hAnsi="Times New Roman" w:cs="Times New Roman"/>
          <w:sz w:val="28"/>
          <w:szCs w:val="28"/>
        </w:rPr>
      </w:pPr>
      <w:r w:rsidRPr="007D36C7">
        <w:rPr>
          <w:rFonts w:ascii="Times New Roman" w:hAnsi="Times New Roman" w:cs="Times New Roman"/>
          <w:sz w:val="28"/>
          <w:szCs w:val="28"/>
        </w:rPr>
        <w:t>Особое внимание было уделено выбору подходящих моделей турбулентности, так как именно турбулентность оказывает значительное влияние на процесс разделения частиц</w:t>
      </w:r>
      <w:r w:rsidR="00D0238C">
        <w:rPr>
          <w:rFonts w:ascii="Times New Roman" w:hAnsi="Times New Roman" w:cs="Times New Roman"/>
          <w:sz w:val="28"/>
          <w:szCs w:val="28"/>
        </w:rPr>
        <w:t>. Применялась</w:t>
      </w:r>
      <w:r w:rsidR="00D0238C" w:rsidRPr="00D0238C">
        <w:rPr>
          <w:rFonts w:ascii="Times New Roman" w:hAnsi="Times New Roman" w:cs="Times New Roman"/>
          <w:sz w:val="28"/>
          <w:szCs w:val="28"/>
        </w:rPr>
        <w:t xml:space="preserve"> </w:t>
      </w:r>
      <w:r w:rsidR="00D0238C">
        <w:rPr>
          <w:rFonts w:ascii="Times New Roman" w:hAnsi="Times New Roman" w:cs="Times New Roman"/>
          <w:i/>
          <w:sz w:val="28"/>
          <w:szCs w:val="28"/>
          <w:lang w:val="en-US"/>
        </w:rPr>
        <w:t>k</w:t>
      </w:r>
      <w:r w:rsidR="00D0238C">
        <w:rPr>
          <w:rFonts w:ascii="Times New Roman" w:hAnsi="Times New Roman" w:cs="Times New Roman"/>
          <w:sz w:val="28"/>
          <w:szCs w:val="28"/>
        </w:rPr>
        <w:t>-ε</w:t>
      </w:r>
      <w:r w:rsidRPr="007D36C7">
        <w:rPr>
          <w:rFonts w:ascii="Times New Roman" w:hAnsi="Times New Roman" w:cs="Times New Roman"/>
          <w:sz w:val="28"/>
          <w:szCs w:val="28"/>
        </w:rPr>
        <w:t xml:space="preserve"> модель</w:t>
      </w:r>
      <w:r w:rsidR="00D0238C">
        <w:rPr>
          <w:rFonts w:ascii="Times New Roman" w:hAnsi="Times New Roman" w:cs="Times New Roman"/>
          <w:sz w:val="28"/>
          <w:szCs w:val="28"/>
        </w:rPr>
        <w:t>, которая</w:t>
      </w:r>
      <w:r w:rsidRPr="007D36C7">
        <w:rPr>
          <w:rFonts w:ascii="Times New Roman" w:hAnsi="Times New Roman" w:cs="Times New Roman"/>
          <w:sz w:val="28"/>
          <w:szCs w:val="28"/>
        </w:rPr>
        <w:t xml:space="preserve"> позволяет учитывать влияние вихрей и турбулентных структур на траектории частиц, что значительно повышает точность прогноза эффективности сепарации.</w:t>
      </w:r>
    </w:p>
    <w:p w14:paraId="4B3D7A66" w14:textId="5CA2F87C" w:rsidR="007D36C7" w:rsidRPr="007D36C7" w:rsidRDefault="003327D2" w:rsidP="007D36C7">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sz w:val="28"/>
          <w:szCs w:val="28"/>
        </w:rPr>
        <w:t>Для оценки эффективности работы сепаратора использовался показатель улавливания частиц, определяемый как отношение количества захваченных частиц к общему количеству частиц, поступающих в устройство.</w:t>
      </w:r>
    </w:p>
    <w:p w14:paraId="13E34054" w14:textId="77777777" w:rsidR="00BE4C26" w:rsidRPr="00B80C32" w:rsidRDefault="006B3AB7" w:rsidP="00BE4C26">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b/>
          <w:sz w:val="28"/>
          <w:szCs w:val="28"/>
        </w:rPr>
        <w:t>Результаты исследований.</w:t>
      </w:r>
      <w:r w:rsidR="003D0AD3" w:rsidRPr="00B80C32">
        <w:rPr>
          <w:rFonts w:ascii="Times New Roman" w:hAnsi="Times New Roman" w:cs="Times New Roman"/>
          <w:b/>
          <w:sz w:val="28"/>
          <w:szCs w:val="28"/>
        </w:rPr>
        <w:t xml:space="preserve"> </w:t>
      </w:r>
      <w:r w:rsidR="00BE4C26" w:rsidRPr="00B80C32">
        <w:rPr>
          <w:rFonts w:ascii="Times New Roman" w:hAnsi="Times New Roman" w:cs="Times New Roman"/>
          <w:sz w:val="28"/>
          <w:szCs w:val="28"/>
        </w:rPr>
        <w:t xml:space="preserve">В ходе численного моделирования были получены данные о фракционной эффективности при различных скоростях потока на входе в сепарационную систему и различных значениях плотности улавливаемых частиц. Диапазон скоростей изменялся в пределах от 0,5 до 4 м/с (см. таблицу 1). </w:t>
      </w:r>
    </w:p>
    <w:p w14:paraId="6EC3A4CA" w14:textId="77777777" w:rsidR="00C9746E" w:rsidRDefault="00C9746E" w:rsidP="00BE4C26">
      <w:pPr>
        <w:spacing w:after="0" w:line="360" w:lineRule="auto"/>
        <w:jc w:val="both"/>
        <w:rPr>
          <w:rFonts w:ascii="Times New Roman" w:hAnsi="Times New Roman" w:cs="Times New Roman"/>
          <w:sz w:val="24"/>
          <w:szCs w:val="24"/>
        </w:rPr>
      </w:pPr>
    </w:p>
    <w:p w14:paraId="26B8649F" w14:textId="77777777" w:rsidR="00C9746E" w:rsidRDefault="00C9746E" w:rsidP="00BE4C26">
      <w:pPr>
        <w:spacing w:after="0" w:line="360" w:lineRule="auto"/>
        <w:jc w:val="both"/>
        <w:rPr>
          <w:rFonts w:ascii="Times New Roman" w:hAnsi="Times New Roman" w:cs="Times New Roman"/>
          <w:sz w:val="24"/>
          <w:szCs w:val="24"/>
        </w:rPr>
      </w:pPr>
    </w:p>
    <w:p w14:paraId="0BE4F7F6" w14:textId="77777777" w:rsidR="00C9746E" w:rsidRDefault="00C9746E" w:rsidP="00BE4C26">
      <w:pPr>
        <w:spacing w:after="0" w:line="360" w:lineRule="auto"/>
        <w:jc w:val="both"/>
        <w:rPr>
          <w:rFonts w:ascii="Times New Roman" w:hAnsi="Times New Roman" w:cs="Times New Roman"/>
          <w:sz w:val="24"/>
          <w:szCs w:val="24"/>
        </w:rPr>
      </w:pPr>
    </w:p>
    <w:p w14:paraId="0008E228" w14:textId="77777777" w:rsidR="00C9746E" w:rsidRDefault="00C9746E" w:rsidP="00BE4C26">
      <w:pPr>
        <w:spacing w:after="0" w:line="360" w:lineRule="auto"/>
        <w:jc w:val="both"/>
        <w:rPr>
          <w:rFonts w:ascii="Times New Roman" w:hAnsi="Times New Roman" w:cs="Times New Roman"/>
          <w:sz w:val="24"/>
          <w:szCs w:val="24"/>
        </w:rPr>
      </w:pPr>
    </w:p>
    <w:p w14:paraId="58D71C15" w14:textId="6A0940D4" w:rsidR="00BE4C26" w:rsidRPr="00B80C32" w:rsidRDefault="00BE4C26" w:rsidP="00BE4C26">
      <w:pPr>
        <w:spacing w:after="0" w:line="360" w:lineRule="auto"/>
        <w:jc w:val="both"/>
        <w:rPr>
          <w:rFonts w:ascii="Times New Roman" w:hAnsi="Times New Roman" w:cs="Times New Roman"/>
          <w:sz w:val="24"/>
          <w:szCs w:val="24"/>
        </w:rPr>
      </w:pPr>
      <w:r w:rsidRPr="00B80C32">
        <w:rPr>
          <w:rFonts w:ascii="Times New Roman" w:hAnsi="Times New Roman" w:cs="Times New Roman"/>
          <w:sz w:val="24"/>
          <w:szCs w:val="24"/>
        </w:rPr>
        <w:lastRenderedPageBreak/>
        <w:t xml:space="preserve">Таблица 1 – Фракционная эффективность </w:t>
      </w:r>
      <w:r w:rsidRPr="00B80C32">
        <w:rPr>
          <w:rFonts w:ascii="Times New Roman" w:hAnsi="Times New Roman" w:cs="Times New Roman"/>
          <w:i/>
          <w:iCs/>
          <w:sz w:val="24"/>
          <w:szCs w:val="24"/>
          <w:lang w:val="en-US"/>
        </w:rPr>
        <w:t>E</w:t>
      </w:r>
      <w:r w:rsidRPr="00B80C32">
        <w:rPr>
          <w:rFonts w:ascii="Times New Roman" w:hAnsi="Times New Roman" w:cs="Times New Roman"/>
          <w:sz w:val="24"/>
          <w:szCs w:val="24"/>
        </w:rPr>
        <w:t xml:space="preserve"> при различной скорости потока </w:t>
      </w:r>
      <w:r w:rsidRPr="00B80C32">
        <w:rPr>
          <w:rFonts w:ascii="Times New Roman" w:hAnsi="Times New Roman" w:cs="Times New Roman"/>
          <w:i/>
          <w:iCs/>
          <w:sz w:val="24"/>
          <w:szCs w:val="24"/>
          <w:lang w:val="en-US"/>
        </w:rPr>
        <w:t>w</w:t>
      </w:r>
      <w:r w:rsidRPr="00B80C32">
        <w:rPr>
          <w:rFonts w:ascii="Times New Roman" w:hAnsi="Times New Roman" w:cs="Times New Roman"/>
          <w:sz w:val="24"/>
          <w:szCs w:val="24"/>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567"/>
        <w:gridCol w:w="567"/>
        <w:gridCol w:w="567"/>
        <w:gridCol w:w="567"/>
        <w:gridCol w:w="567"/>
        <w:gridCol w:w="567"/>
        <w:gridCol w:w="567"/>
        <w:gridCol w:w="567"/>
        <w:gridCol w:w="567"/>
        <w:gridCol w:w="699"/>
      </w:tblGrid>
      <w:tr w:rsidR="00BE4C26" w:rsidRPr="00B80C32" w14:paraId="657F314B" w14:textId="77777777" w:rsidTr="00BE4C26">
        <w:trPr>
          <w:trHeight w:val="312"/>
          <w:jc w:val="center"/>
        </w:trPr>
        <w:tc>
          <w:tcPr>
            <w:tcW w:w="3124" w:type="dxa"/>
            <w:shd w:val="clear" w:color="auto" w:fill="auto"/>
            <w:noWrap/>
            <w:vAlign w:val="center"/>
          </w:tcPr>
          <w:p w14:paraId="4F5D2A1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Плотность частиц ρ, кг/м</w:t>
            </w:r>
            <w:r w:rsidRPr="00B80C32">
              <w:rPr>
                <w:rFonts w:ascii="Times New Roman" w:eastAsia="Times New Roman" w:hAnsi="Times New Roman" w:cs="Times New Roman"/>
                <w:color w:val="000000"/>
                <w:vertAlign w:val="superscript"/>
                <w:lang w:eastAsia="ru-RU"/>
              </w:rPr>
              <w:t>3</w:t>
            </w:r>
          </w:p>
        </w:tc>
        <w:tc>
          <w:tcPr>
            <w:tcW w:w="2835" w:type="dxa"/>
            <w:gridSpan w:val="5"/>
            <w:vAlign w:val="center"/>
          </w:tcPr>
          <w:p w14:paraId="4425AE9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2000</w:t>
            </w:r>
          </w:p>
        </w:tc>
        <w:tc>
          <w:tcPr>
            <w:tcW w:w="2967" w:type="dxa"/>
            <w:gridSpan w:val="5"/>
            <w:shd w:val="clear" w:color="auto" w:fill="auto"/>
            <w:noWrap/>
            <w:vAlign w:val="center"/>
          </w:tcPr>
          <w:p w14:paraId="74A7D40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4000</w:t>
            </w:r>
          </w:p>
        </w:tc>
      </w:tr>
      <w:tr w:rsidR="00BE4C26" w:rsidRPr="00B80C32" w14:paraId="17336CAC" w14:textId="77777777" w:rsidTr="00BE4C26">
        <w:trPr>
          <w:trHeight w:val="312"/>
          <w:jc w:val="center"/>
        </w:trPr>
        <w:tc>
          <w:tcPr>
            <w:tcW w:w="3124" w:type="dxa"/>
            <w:shd w:val="clear" w:color="auto" w:fill="auto"/>
            <w:noWrap/>
            <w:vAlign w:val="center"/>
            <w:hideMark/>
          </w:tcPr>
          <w:p w14:paraId="5B92EF2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 xml:space="preserve">Скорость потока </w:t>
            </w:r>
            <w:r w:rsidRPr="00B80C32">
              <w:rPr>
                <w:rFonts w:ascii="Times New Roman" w:eastAsia="Times New Roman" w:hAnsi="Times New Roman" w:cs="Times New Roman"/>
                <w:i/>
                <w:iCs/>
                <w:color w:val="000000"/>
                <w:lang w:eastAsia="ru-RU"/>
              </w:rPr>
              <w:t>w</w:t>
            </w:r>
            <w:r w:rsidRPr="00B80C32">
              <w:rPr>
                <w:rFonts w:ascii="Times New Roman" w:eastAsia="Times New Roman" w:hAnsi="Times New Roman" w:cs="Times New Roman"/>
                <w:color w:val="000000"/>
                <w:lang w:eastAsia="ru-RU"/>
              </w:rPr>
              <w:t>, м/с</w:t>
            </w:r>
          </w:p>
        </w:tc>
        <w:tc>
          <w:tcPr>
            <w:tcW w:w="567" w:type="dxa"/>
            <w:vAlign w:val="center"/>
          </w:tcPr>
          <w:p w14:paraId="2EEE5E8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0,5</w:t>
            </w:r>
          </w:p>
        </w:tc>
        <w:tc>
          <w:tcPr>
            <w:tcW w:w="567" w:type="dxa"/>
            <w:vAlign w:val="center"/>
          </w:tcPr>
          <w:p w14:paraId="09AD17F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1</w:t>
            </w:r>
          </w:p>
        </w:tc>
        <w:tc>
          <w:tcPr>
            <w:tcW w:w="567" w:type="dxa"/>
            <w:vAlign w:val="center"/>
          </w:tcPr>
          <w:p w14:paraId="507D3E0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2</w:t>
            </w:r>
          </w:p>
        </w:tc>
        <w:tc>
          <w:tcPr>
            <w:tcW w:w="567" w:type="dxa"/>
            <w:vAlign w:val="center"/>
          </w:tcPr>
          <w:p w14:paraId="6FC1E14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3</w:t>
            </w:r>
          </w:p>
        </w:tc>
        <w:tc>
          <w:tcPr>
            <w:tcW w:w="567" w:type="dxa"/>
            <w:vAlign w:val="center"/>
          </w:tcPr>
          <w:p w14:paraId="7BEBF38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4</w:t>
            </w:r>
          </w:p>
        </w:tc>
        <w:tc>
          <w:tcPr>
            <w:tcW w:w="567" w:type="dxa"/>
            <w:shd w:val="clear" w:color="auto" w:fill="auto"/>
            <w:noWrap/>
            <w:vAlign w:val="center"/>
            <w:hideMark/>
          </w:tcPr>
          <w:p w14:paraId="25EA456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0,5</w:t>
            </w:r>
          </w:p>
        </w:tc>
        <w:tc>
          <w:tcPr>
            <w:tcW w:w="567" w:type="dxa"/>
            <w:shd w:val="clear" w:color="auto" w:fill="auto"/>
            <w:noWrap/>
            <w:vAlign w:val="center"/>
            <w:hideMark/>
          </w:tcPr>
          <w:p w14:paraId="277565A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1</w:t>
            </w:r>
          </w:p>
        </w:tc>
        <w:tc>
          <w:tcPr>
            <w:tcW w:w="567" w:type="dxa"/>
            <w:shd w:val="clear" w:color="auto" w:fill="auto"/>
            <w:noWrap/>
            <w:vAlign w:val="center"/>
            <w:hideMark/>
          </w:tcPr>
          <w:p w14:paraId="5DC953F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2</w:t>
            </w:r>
          </w:p>
        </w:tc>
        <w:tc>
          <w:tcPr>
            <w:tcW w:w="567" w:type="dxa"/>
            <w:shd w:val="clear" w:color="auto" w:fill="auto"/>
            <w:noWrap/>
            <w:vAlign w:val="center"/>
            <w:hideMark/>
          </w:tcPr>
          <w:p w14:paraId="0FA8041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3</w:t>
            </w:r>
          </w:p>
        </w:tc>
        <w:tc>
          <w:tcPr>
            <w:tcW w:w="699" w:type="dxa"/>
            <w:shd w:val="clear" w:color="auto" w:fill="auto"/>
            <w:noWrap/>
            <w:vAlign w:val="center"/>
            <w:hideMark/>
          </w:tcPr>
          <w:p w14:paraId="3BB12DB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4</w:t>
            </w:r>
          </w:p>
        </w:tc>
      </w:tr>
      <w:tr w:rsidR="00BE4C26" w:rsidRPr="00B80C32" w14:paraId="191AA934" w14:textId="77777777" w:rsidTr="00BE4C26">
        <w:trPr>
          <w:trHeight w:val="312"/>
          <w:jc w:val="center"/>
        </w:trPr>
        <w:tc>
          <w:tcPr>
            <w:tcW w:w="3124" w:type="dxa"/>
            <w:shd w:val="clear" w:color="auto" w:fill="auto"/>
            <w:noWrap/>
            <w:vAlign w:val="center"/>
            <w:hideMark/>
          </w:tcPr>
          <w:p w14:paraId="2ADCB5E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eastAsia="Times New Roman" w:hAnsi="Times New Roman" w:cs="Times New Roman"/>
                <w:color w:val="000000"/>
                <w:lang w:eastAsia="ru-RU"/>
              </w:rPr>
              <w:t xml:space="preserve">Размер частиц </w:t>
            </w:r>
            <w:r w:rsidRPr="00B80C32">
              <w:rPr>
                <w:rFonts w:ascii="Times New Roman" w:eastAsia="Times New Roman" w:hAnsi="Times New Roman" w:cs="Times New Roman"/>
                <w:i/>
                <w:iCs/>
                <w:color w:val="000000"/>
                <w:lang w:eastAsia="ru-RU"/>
              </w:rPr>
              <w:t>a</w:t>
            </w:r>
            <w:r w:rsidRPr="00B80C32">
              <w:rPr>
                <w:rFonts w:ascii="Times New Roman" w:eastAsia="Times New Roman" w:hAnsi="Times New Roman" w:cs="Times New Roman"/>
                <w:color w:val="000000"/>
                <w:lang w:eastAsia="ru-RU"/>
              </w:rPr>
              <w:t>, мкм</w:t>
            </w:r>
          </w:p>
        </w:tc>
        <w:tc>
          <w:tcPr>
            <w:tcW w:w="2835" w:type="dxa"/>
            <w:gridSpan w:val="5"/>
            <w:vAlign w:val="center"/>
          </w:tcPr>
          <w:p w14:paraId="703A902A" w14:textId="77777777" w:rsidR="00BE4C26" w:rsidRPr="00B80C32" w:rsidRDefault="00BE4C26" w:rsidP="00697DC2">
            <w:pPr>
              <w:spacing w:after="0" w:line="240" w:lineRule="auto"/>
              <w:jc w:val="center"/>
              <w:rPr>
                <w:rFonts w:ascii="Times New Roman" w:eastAsia="Times New Roman" w:hAnsi="Times New Roman" w:cs="Times New Roman"/>
                <w:color w:val="000000"/>
                <w:lang w:val="en-US" w:eastAsia="ru-RU"/>
              </w:rPr>
            </w:pPr>
            <w:r w:rsidRPr="00B80C32">
              <w:rPr>
                <w:rFonts w:ascii="Times New Roman" w:eastAsia="Times New Roman" w:hAnsi="Times New Roman" w:cs="Times New Roman"/>
                <w:color w:val="000000"/>
                <w:lang w:eastAsia="ru-RU"/>
              </w:rPr>
              <w:t xml:space="preserve">Эффективность </w:t>
            </w:r>
            <w:r w:rsidRPr="00B80C32">
              <w:rPr>
                <w:rFonts w:ascii="Times New Roman" w:eastAsia="Times New Roman" w:hAnsi="Times New Roman" w:cs="Times New Roman"/>
                <w:i/>
                <w:iCs/>
                <w:color w:val="000000"/>
                <w:lang w:eastAsia="ru-RU"/>
              </w:rPr>
              <w:t>E</w:t>
            </w:r>
            <w:r w:rsidRPr="00B80C32">
              <w:rPr>
                <w:rFonts w:ascii="Times New Roman" w:eastAsia="Times New Roman" w:hAnsi="Times New Roman" w:cs="Times New Roman"/>
                <w:color w:val="000000"/>
                <w:lang w:eastAsia="ru-RU"/>
              </w:rPr>
              <w:t xml:space="preserve">, </w:t>
            </w:r>
            <w:r w:rsidRPr="00B80C32">
              <w:rPr>
                <w:rFonts w:ascii="Times New Roman" w:eastAsia="Times New Roman" w:hAnsi="Times New Roman" w:cs="Times New Roman"/>
                <w:color w:val="000000"/>
                <w:lang w:val="en-US" w:eastAsia="ru-RU"/>
              </w:rPr>
              <w:t>%</w:t>
            </w:r>
          </w:p>
        </w:tc>
        <w:tc>
          <w:tcPr>
            <w:tcW w:w="2967" w:type="dxa"/>
            <w:gridSpan w:val="5"/>
            <w:shd w:val="clear" w:color="auto" w:fill="auto"/>
            <w:noWrap/>
            <w:vAlign w:val="center"/>
            <w:hideMark/>
          </w:tcPr>
          <w:p w14:paraId="11B99F22" w14:textId="77777777" w:rsidR="00BE4C26" w:rsidRPr="00B80C32" w:rsidRDefault="00BE4C26" w:rsidP="00697DC2">
            <w:pPr>
              <w:spacing w:after="0" w:line="240" w:lineRule="auto"/>
              <w:jc w:val="center"/>
              <w:rPr>
                <w:rFonts w:ascii="Times New Roman" w:eastAsia="Times New Roman" w:hAnsi="Times New Roman" w:cs="Times New Roman"/>
                <w:color w:val="000000"/>
                <w:lang w:val="en-US" w:eastAsia="ru-RU"/>
              </w:rPr>
            </w:pPr>
            <w:r w:rsidRPr="00B80C32">
              <w:rPr>
                <w:rFonts w:ascii="Times New Roman" w:eastAsia="Times New Roman" w:hAnsi="Times New Roman" w:cs="Times New Roman"/>
                <w:color w:val="000000"/>
                <w:lang w:eastAsia="ru-RU"/>
              </w:rPr>
              <w:t xml:space="preserve">Эффективность </w:t>
            </w:r>
            <w:r w:rsidRPr="00B80C32">
              <w:rPr>
                <w:rFonts w:ascii="Times New Roman" w:eastAsia="Times New Roman" w:hAnsi="Times New Roman" w:cs="Times New Roman"/>
                <w:i/>
                <w:iCs/>
                <w:color w:val="000000"/>
                <w:lang w:eastAsia="ru-RU"/>
              </w:rPr>
              <w:t>E</w:t>
            </w:r>
            <w:r w:rsidRPr="00B80C32">
              <w:rPr>
                <w:rFonts w:ascii="Times New Roman" w:eastAsia="Times New Roman" w:hAnsi="Times New Roman" w:cs="Times New Roman"/>
                <w:color w:val="000000"/>
                <w:lang w:eastAsia="ru-RU"/>
              </w:rPr>
              <w:t xml:space="preserve">, </w:t>
            </w:r>
            <w:r w:rsidRPr="00B80C32">
              <w:rPr>
                <w:rFonts w:ascii="Times New Roman" w:eastAsia="Times New Roman" w:hAnsi="Times New Roman" w:cs="Times New Roman"/>
                <w:color w:val="000000"/>
                <w:lang w:val="en-US" w:eastAsia="ru-RU"/>
              </w:rPr>
              <w:t>%</w:t>
            </w:r>
          </w:p>
        </w:tc>
      </w:tr>
      <w:tr w:rsidR="00BE4C26" w:rsidRPr="00B80C32" w14:paraId="4FA8164B" w14:textId="77777777" w:rsidTr="00BE4C26">
        <w:trPr>
          <w:trHeight w:val="312"/>
          <w:jc w:val="center"/>
        </w:trPr>
        <w:tc>
          <w:tcPr>
            <w:tcW w:w="3124" w:type="dxa"/>
            <w:shd w:val="clear" w:color="auto" w:fill="auto"/>
            <w:noWrap/>
            <w:vAlign w:val="center"/>
            <w:hideMark/>
          </w:tcPr>
          <w:p w14:paraId="2ED9FF2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w:t>
            </w:r>
          </w:p>
        </w:tc>
        <w:tc>
          <w:tcPr>
            <w:tcW w:w="567" w:type="dxa"/>
            <w:vAlign w:val="center"/>
          </w:tcPr>
          <w:p w14:paraId="7C1ECED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22</w:t>
            </w:r>
          </w:p>
        </w:tc>
        <w:tc>
          <w:tcPr>
            <w:tcW w:w="567" w:type="dxa"/>
            <w:vAlign w:val="center"/>
          </w:tcPr>
          <w:p w14:paraId="44F1ED1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567" w:type="dxa"/>
            <w:vAlign w:val="center"/>
          </w:tcPr>
          <w:p w14:paraId="102257A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567" w:type="dxa"/>
            <w:vAlign w:val="center"/>
          </w:tcPr>
          <w:p w14:paraId="1089DE5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567" w:type="dxa"/>
            <w:vAlign w:val="center"/>
          </w:tcPr>
          <w:p w14:paraId="1423715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567" w:type="dxa"/>
            <w:shd w:val="clear" w:color="auto" w:fill="auto"/>
            <w:noWrap/>
            <w:vAlign w:val="center"/>
            <w:hideMark/>
          </w:tcPr>
          <w:p w14:paraId="2EBF15B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30</w:t>
            </w:r>
          </w:p>
        </w:tc>
        <w:tc>
          <w:tcPr>
            <w:tcW w:w="567" w:type="dxa"/>
            <w:shd w:val="clear" w:color="auto" w:fill="auto"/>
            <w:noWrap/>
            <w:vAlign w:val="center"/>
            <w:hideMark/>
          </w:tcPr>
          <w:p w14:paraId="73B1709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22</w:t>
            </w:r>
          </w:p>
        </w:tc>
        <w:tc>
          <w:tcPr>
            <w:tcW w:w="567" w:type="dxa"/>
            <w:shd w:val="clear" w:color="auto" w:fill="auto"/>
            <w:noWrap/>
            <w:vAlign w:val="center"/>
            <w:hideMark/>
          </w:tcPr>
          <w:p w14:paraId="7939198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567" w:type="dxa"/>
            <w:shd w:val="clear" w:color="auto" w:fill="auto"/>
            <w:noWrap/>
            <w:vAlign w:val="center"/>
            <w:hideMark/>
          </w:tcPr>
          <w:p w14:paraId="1E957E1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699" w:type="dxa"/>
            <w:shd w:val="clear" w:color="auto" w:fill="auto"/>
            <w:noWrap/>
            <w:vAlign w:val="center"/>
            <w:hideMark/>
          </w:tcPr>
          <w:p w14:paraId="6813837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r>
      <w:tr w:rsidR="00BE4C26" w:rsidRPr="00B80C32" w14:paraId="3FC31962" w14:textId="77777777" w:rsidTr="00BE4C26">
        <w:trPr>
          <w:trHeight w:val="312"/>
          <w:jc w:val="center"/>
        </w:trPr>
        <w:tc>
          <w:tcPr>
            <w:tcW w:w="3124" w:type="dxa"/>
            <w:shd w:val="clear" w:color="auto" w:fill="auto"/>
            <w:noWrap/>
            <w:vAlign w:val="center"/>
            <w:hideMark/>
          </w:tcPr>
          <w:p w14:paraId="7E6C2AD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23</w:t>
            </w:r>
          </w:p>
        </w:tc>
        <w:tc>
          <w:tcPr>
            <w:tcW w:w="567" w:type="dxa"/>
            <w:vAlign w:val="center"/>
          </w:tcPr>
          <w:p w14:paraId="16B3592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51</w:t>
            </w:r>
          </w:p>
        </w:tc>
        <w:tc>
          <w:tcPr>
            <w:tcW w:w="567" w:type="dxa"/>
            <w:vAlign w:val="center"/>
          </w:tcPr>
          <w:p w14:paraId="79704D7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62</w:t>
            </w:r>
          </w:p>
        </w:tc>
        <w:tc>
          <w:tcPr>
            <w:tcW w:w="567" w:type="dxa"/>
            <w:vAlign w:val="center"/>
          </w:tcPr>
          <w:p w14:paraId="6457AFD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33</w:t>
            </w:r>
          </w:p>
        </w:tc>
        <w:tc>
          <w:tcPr>
            <w:tcW w:w="567" w:type="dxa"/>
            <w:vAlign w:val="center"/>
          </w:tcPr>
          <w:p w14:paraId="130158D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24</w:t>
            </w:r>
          </w:p>
        </w:tc>
        <w:tc>
          <w:tcPr>
            <w:tcW w:w="567" w:type="dxa"/>
            <w:vAlign w:val="center"/>
          </w:tcPr>
          <w:p w14:paraId="35B92CF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0</w:t>
            </w:r>
          </w:p>
        </w:tc>
        <w:tc>
          <w:tcPr>
            <w:tcW w:w="567" w:type="dxa"/>
            <w:shd w:val="clear" w:color="auto" w:fill="auto"/>
            <w:noWrap/>
            <w:vAlign w:val="center"/>
            <w:hideMark/>
          </w:tcPr>
          <w:p w14:paraId="1BFF77F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89</w:t>
            </w:r>
          </w:p>
        </w:tc>
        <w:tc>
          <w:tcPr>
            <w:tcW w:w="567" w:type="dxa"/>
            <w:shd w:val="clear" w:color="auto" w:fill="auto"/>
            <w:noWrap/>
            <w:vAlign w:val="center"/>
            <w:hideMark/>
          </w:tcPr>
          <w:p w14:paraId="32AA365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83</w:t>
            </w:r>
          </w:p>
        </w:tc>
        <w:tc>
          <w:tcPr>
            <w:tcW w:w="567" w:type="dxa"/>
            <w:shd w:val="clear" w:color="auto" w:fill="auto"/>
            <w:noWrap/>
            <w:vAlign w:val="center"/>
            <w:hideMark/>
          </w:tcPr>
          <w:p w14:paraId="46F2975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80</w:t>
            </w:r>
          </w:p>
        </w:tc>
        <w:tc>
          <w:tcPr>
            <w:tcW w:w="567" w:type="dxa"/>
            <w:shd w:val="clear" w:color="auto" w:fill="auto"/>
            <w:noWrap/>
            <w:vAlign w:val="center"/>
            <w:hideMark/>
          </w:tcPr>
          <w:p w14:paraId="63A5D81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68</w:t>
            </w:r>
          </w:p>
        </w:tc>
        <w:tc>
          <w:tcPr>
            <w:tcW w:w="699" w:type="dxa"/>
            <w:shd w:val="clear" w:color="auto" w:fill="auto"/>
            <w:noWrap/>
            <w:vAlign w:val="center"/>
            <w:hideMark/>
          </w:tcPr>
          <w:p w14:paraId="6C6026F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49</w:t>
            </w:r>
          </w:p>
        </w:tc>
      </w:tr>
      <w:tr w:rsidR="00BE4C26" w:rsidRPr="00B80C32" w14:paraId="349A1EAD" w14:textId="77777777" w:rsidTr="00BE4C26">
        <w:trPr>
          <w:trHeight w:val="312"/>
          <w:jc w:val="center"/>
        </w:trPr>
        <w:tc>
          <w:tcPr>
            <w:tcW w:w="3124" w:type="dxa"/>
            <w:shd w:val="clear" w:color="auto" w:fill="auto"/>
            <w:noWrap/>
            <w:vAlign w:val="center"/>
            <w:hideMark/>
          </w:tcPr>
          <w:p w14:paraId="3AB1AE0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30</w:t>
            </w:r>
          </w:p>
        </w:tc>
        <w:tc>
          <w:tcPr>
            <w:tcW w:w="567" w:type="dxa"/>
            <w:vAlign w:val="center"/>
          </w:tcPr>
          <w:p w14:paraId="4D6E0BD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76</w:t>
            </w:r>
          </w:p>
        </w:tc>
        <w:tc>
          <w:tcPr>
            <w:tcW w:w="567" w:type="dxa"/>
            <w:vAlign w:val="center"/>
          </w:tcPr>
          <w:p w14:paraId="11C869D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85</w:t>
            </w:r>
          </w:p>
        </w:tc>
        <w:tc>
          <w:tcPr>
            <w:tcW w:w="567" w:type="dxa"/>
            <w:vAlign w:val="center"/>
          </w:tcPr>
          <w:p w14:paraId="5091C5F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78</w:t>
            </w:r>
          </w:p>
        </w:tc>
        <w:tc>
          <w:tcPr>
            <w:tcW w:w="567" w:type="dxa"/>
            <w:vAlign w:val="center"/>
          </w:tcPr>
          <w:p w14:paraId="03651CB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49</w:t>
            </w:r>
          </w:p>
        </w:tc>
        <w:tc>
          <w:tcPr>
            <w:tcW w:w="567" w:type="dxa"/>
            <w:vAlign w:val="center"/>
          </w:tcPr>
          <w:p w14:paraId="590AFC2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39</w:t>
            </w:r>
          </w:p>
        </w:tc>
        <w:tc>
          <w:tcPr>
            <w:tcW w:w="567" w:type="dxa"/>
            <w:shd w:val="clear" w:color="auto" w:fill="auto"/>
            <w:noWrap/>
            <w:vAlign w:val="center"/>
            <w:hideMark/>
          </w:tcPr>
          <w:p w14:paraId="1578716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98</w:t>
            </w:r>
          </w:p>
        </w:tc>
        <w:tc>
          <w:tcPr>
            <w:tcW w:w="567" w:type="dxa"/>
            <w:shd w:val="clear" w:color="auto" w:fill="auto"/>
            <w:noWrap/>
            <w:vAlign w:val="center"/>
            <w:hideMark/>
          </w:tcPr>
          <w:p w14:paraId="48A38BA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97</w:t>
            </w:r>
          </w:p>
        </w:tc>
        <w:tc>
          <w:tcPr>
            <w:tcW w:w="567" w:type="dxa"/>
            <w:shd w:val="clear" w:color="auto" w:fill="auto"/>
            <w:noWrap/>
            <w:vAlign w:val="center"/>
            <w:hideMark/>
          </w:tcPr>
          <w:p w14:paraId="4532777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71</w:t>
            </w:r>
          </w:p>
        </w:tc>
        <w:tc>
          <w:tcPr>
            <w:tcW w:w="567" w:type="dxa"/>
            <w:shd w:val="clear" w:color="auto" w:fill="auto"/>
            <w:noWrap/>
            <w:vAlign w:val="center"/>
            <w:hideMark/>
          </w:tcPr>
          <w:p w14:paraId="3C1CECB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61</w:t>
            </w:r>
          </w:p>
        </w:tc>
        <w:tc>
          <w:tcPr>
            <w:tcW w:w="699" w:type="dxa"/>
            <w:shd w:val="clear" w:color="auto" w:fill="auto"/>
            <w:noWrap/>
            <w:vAlign w:val="center"/>
            <w:hideMark/>
          </w:tcPr>
          <w:p w14:paraId="3CB2DB7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56</w:t>
            </w:r>
          </w:p>
        </w:tc>
      </w:tr>
      <w:tr w:rsidR="00BE4C26" w:rsidRPr="00B80C32" w14:paraId="63E1807F" w14:textId="77777777" w:rsidTr="00BE4C26">
        <w:trPr>
          <w:trHeight w:val="312"/>
          <w:jc w:val="center"/>
        </w:trPr>
        <w:tc>
          <w:tcPr>
            <w:tcW w:w="3124" w:type="dxa"/>
            <w:shd w:val="clear" w:color="auto" w:fill="auto"/>
            <w:noWrap/>
            <w:vAlign w:val="center"/>
            <w:hideMark/>
          </w:tcPr>
          <w:p w14:paraId="1797A06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40</w:t>
            </w:r>
          </w:p>
        </w:tc>
        <w:tc>
          <w:tcPr>
            <w:tcW w:w="567" w:type="dxa"/>
            <w:vAlign w:val="center"/>
          </w:tcPr>
          <w:p w14:paraId="2EF142D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90</w:t>
            </w:r>
          </w:p>
        </w:tc>
        <w:tc>
          <w:tcPr>
            <w:tcW w:w="567" w:type="dxa"/>
            <w:vAlign w:val="center"/>
          </w:tcPr>
          <w:p w14:paraId="789D3CF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91</w:t>
            </w:r>
          </w:p>
        </w:tc>
        <w:tc>
          <w:tcPr>
            <w:tcW w:w="567" w:type="dxa"/>
            <w:vAlign w:val="center"/>
          </w:tcPr>
          <w:p w14:paraId="4339B9C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62</w:t>
            </w:r>
          </w:p>
        </w:tc>
        <w:tc>
          <w:tcPr>
            <w:tcW w:w="567" w:type="dxa"/>
            <w:vAlign w:val="center"/>
          </w:tcPr>
          <w:p w14:paraId="189921D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64</w:t>
            </w:r>
          </w:p>
        </w:tc>
        <w:tc>
          <w:tcPr>
            <w:tcW w:w="567" w:type="dxa"/>
            <w:vAlign w:val="center"/>
          </w:tcPr>
          <w:p w14:paraId="45B5374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61</w:t>
            </w:r>
          </w:p>
        </w:tc>
        <w:tc>
          <w:tcPr>
            <w:tcW w:w="567" w:type="dxa"/>
            <w:shd w:val="clear" w:color="auto" w:fill="auto"/>
            <w:noWrap/>
            <w:vAlign w:val="center"/>
            <w:hideMark/>
          </w:tcPr>
          <w:p w14:paraId="5416CC1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09A0E07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99</w:t>
            </w:r>
          </w:p>
        </w:tc>
        <w:tc>
          <w:tcPr>
            <w:tcW w:w="567" w:type="dxa"/>
            <w:shd w:val="clear" w:color="auto" w:fill="auto"/>
            <w:noWrap/>
            <w:vAlign w:val="center"/>
            <w:hideMark/>
          </w:tcPr>
          <w:p w14:paraId="7BCFA84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78</w:t>
            </w:r>
          </w:p>
        </w:tc>
        <w:tc>
          <w:tcPr>
            <w:tcW w:w="567" w:type="dxa"/>
            <w:shd w:val="clear" w:color="auto" w:fill="auto"/>
            <w:noWrap/>
            <w:vAlign w:val="center"/>
            <w:hideMark/>
          </w:tcPr>
          <w:p w14:paraId="687728A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66</w:t>
            </w:r>
          </w:p>
        </w:tc>
        <w:tc>
          <w:tcPr>
            <w:tcW w:w="699" w:type="dxa"/>
            <w:shd w:val="clear" w:color="auto" w:fill="auto"/>
            <w:noWrap/>
            <w:vAlign w:val="center"/>
            <w:hideMark/>
          </w:tcPr>
          <w:p w14:paraId="3E5F2A2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52</w:t>
            </w:r>
          </w:p>
        </w:tc>
      </w:tr>
      <w:tr w:rsidR="00BE4C26" w:rsidRPr="00B80C32" w14:paraId="49157F7F" w14:textId="77777777" w:rsidTr="00BE4C26">
        <w:trPr>
          <w:trHeight w:val="312"/>
          <w:jc w:val="center"/>
        </w:trPr>
        <w:tc>
          <w:tcPr>
            <w:tcW w:w="3124" w:type="dxa"/>
            <w:shd w:val="clear" w:color="auto" w:fill="auto"/>
            <w:noWrap/>
            <w:vAlign w:val="center"/>
            <w:hideMark/>
          </w:tcPr>
          <w:p w14:paraId="5D0B6FE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52</w:t>
            </w:r>
          </w:p>
        </w:tc>
        <w:tc>
          <w:tcPr>
            <w:tcW w:w="567" w:type="dxa"/>
            <w:vAlign w:val="center"/>
          </w:tcPr>
          <w:p w14:paraId="1AD12D7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65C8FBD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96</w:t>
            </w:r>
          </w:p>
        </w:tc>
        <w:tc>
          <w:tcPr>
            <w:tcW w:w="567" w:type="dxa"/>
            <w:vAlign w:val="center"/>
          </w:tcPr>
          <w:p w14:paraId="6A71BB3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71</w:t>
            </w:r>
          </w:p>
        </w:tc>
        <w:tc>
          <w:tcPr>
            <w:tcW w:w="567" w:type="dxa"/>
            <w:vAlign w:val="center"/>
          </w:tcPr>
          <w:p w14:paraId="28275C6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62</w:t>
            </w:r>
          </w:p>
        </w:tc>
        <w:tc>
          <w:tcPr>
            <w:tcW w:w="567" w:type="dxa"/>
            <w:vAlign w:val="center"/>
          </w:tcPr>
          <w:p w14:paraId="0911DE0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53</w:t>
            </w:r>
          </w:p>
        </w:tc>
        <w:tc>
          <w:tcPr>
            <w:tcW w:w="567" w:type="dxa"/>
            <w:shd w:val="clear" w:color="auto" w:fill="auto"/>
            <w:noWrap/>
            <w:vAlign w:val="center"/>
            <w:hideMark/>
          </w:tcPr>
          <w:p w14:paraId="0D80566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0F7F009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92</w:t>
            </w:r>
          </w:p>
        </w:tc>
        <w:tc>
          <w:tcPr>
            <w:tcW w:w="567" w:type="dxa"/>
            <w:shd w:val="clear" w:color="auto" w:fill="auto"/>
            <w:noWrap/>
            <w:vAlign w:val="center"/>
            <w:hideMark/>
          </w:tcPr>
          <w:p w14:paraId="1647490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81</w:t>
            </w:r>
          </w:p>
        </w:tc>
        <w:tc>
          <w:tcPr>
            <w:tcW w:w="567" w:type="dxa"/>
            <w:shd w:val="clear" w:color="auto" w:fill="auto"/>
            <w:noWrap/>
            <w:vAlign w:val="center"/>
            <w:hideMark/>
          </w:tcPr>
          <w:p w14:paraId="47CA2C2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58</w:t>
            </w:r>
          </w:p>
        </w:tc>
        <w:tc>
          <w:tcPr>
            <w:tcW w:w="699" w:type="dxa"/>
            <w:shd w:val="clear" w:color="auto" w:fill="auto"/>
            <w:noWrap/>
            <w:vAlign w:val="center"/>
            <w:hideMark/>
          </w:tcPr>
          <w:p w14:paraId="320D738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48</w:t>
            </w:r>
          </w:p>
        </w:tc>
      </w:tr>
      <w:tr w:rsidR="00BE4C26" w:rsidRPr="00B80C32" w14:paraId="1B8662EF" w14:textId="77777777" w:rsidTr="00BE4C26">
        <w:trPr>
          <w:trHeight w:val="312"/>
          <w:jc w:val="center"/>
        </w:trPr>
        <w:tc>
          <w:tcPr>
            <w:tcW w:w="3124" w:type="dxa"/>
            <w:shd w:val="clear" w:color="auto" w:fill="auto"/>
            <w:noWrap/>
            <w:vAlign w:val="center"/>
            <w:hideMark/>
          </w:tcPr>
          <w:p w14:paraId="58C8FE3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60</w:t>
            </w:r>
          </w:p>
        </w:tc>
        <w:tc>
          <w:tcPr>
            <w:tcW w:w="567" w:type="dxa"/>
            <w:vAlign w:val="center"/>
          </w:tcPr>
          <w:p w14:paraId="31CE082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481ACD0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99</w:t>
            </w:r>
          </w:p>
        </w:tc>
        <w:tc>
          <w:tcPr>
            <w:tcW w:w="567" w:type="dxa"/>
            <w:vAlign w:val="center"/>
          </w:tcPr>
          <w:p w14:paraId="4737723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75</w:t>
            </w:r>
          </w:p>
        </w:tc>
        <w:tc>
          <w:tcPr>
            <w:tcW w:w="567" w:type="dxa"/>
            <w:vAlign w:val="center"/>
          </w:tcPr>
          <w:p w14:paraId="35263D9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65</w:t>
            </w:r>
          </w:p>
        </w:tc>
        <w:tc>
          <w:tcPr>
            <w:tcW w:w="567" w:type="dxa"/>
            <w:vAlign w:val="center"/>
          </w:tcPr>
          <w:p w14:paraId="1715A2E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52</w:t>
            </w:r>
          </w:p>
        </w:tc>
        <w:tc>
          <w:tcPr>
            <w:tcW w:w="567" w:type="dxa"/>
            <w:shd w:val="clear" w:color="auto" w:fill="auto"/>
            <w:noWrap/>
            <w:vAlign w:val="center"/>
            <w:hideMark/>
          </w:tcPr>
          <w:p w14:paraId="341616C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4E73F0D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93</w:t>
            </w:r>
          </w:p>
        </w:tc>
        <w:tc>
          <w:tcPr>
            <w:tcW w:w="567" w:type="dxa"/>
            <w:shd w:val="clear" w:color="auto" w:fill="auto"/>
            <w:noWrap/>
            <w:vAlign w:val="center"/>
            <w:hideMark/>
          </w:tcPr>
          <w:p w14:paraId="50EB0BD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67</w:t>
            </w:r>
          </w:p>
        </w:tc>
        <w:tc>
          <w:tcPr>
            <w:tcW w:w="567" w:type="dxa"/>
            <w:shd w:val="clear" w:color="auto" w:fill="auto"/>
            <w:noWrap/>
            <w:vAlign w:val="center"/>
            <w:hideMark/>
          </w:tcPr>
          <w:p w14:paraId="64324FF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48</w:t>
            </w:r>
          </w:p>
        </w:tc>
        <w:tc>
          <w:tcPr>
            <w:tcW w:w="699" w:type="dxa"/>
            <w:shd w:val="clear" w:color="auto" w:fill="auto"/>
            <w:noWrap/>
            <w:vAlign w:val="center"/>
            <w:hideMark/>
          </w:tcPr>
          <w:p w14:paraId="793258D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42</w:t>
            </w:r>
          </w:p>
        </w:tc>
      </w:tr>
      <w:tr w:rsidR="00BE4C26" w:rsidRPr="00B80C32" w14:paraId="6F75F8E3" w14:textId="77777777" w:rsidTr="00BE4C26">
        <w:trPr>
          <w:trHeight w:val="312"/>
          <w:jc w:val="center"/>
        </w:trPr>
        <w:tc>
          <w:tcPr>
            <w:tcW w:w="3124" w:type="dxa"/>
            <w:shd w:val="clear" w:color="auto" w:fill="auto"/>
            <w:noWrap/>
            <w:vAlign w:val="center"/>
            <w:hideMark/>
          </w:tcPr>
          <w:p w14:paraId="0D8E1B0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70</w:t>
            </w:r>
          </w:p>
        </w:tc>
        <w:tc>
          <w:tcPr>
            <w:tcW w:w="567" w:type="dxa"/>
            <w:vAlign w:val="center"/>
          </w:tcPr>
          <w:p w14:paraId="1FAEC75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0F21FD2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97</w:t>
            </w:r>
          </w:p>
        </w:tc>
        <w:tc>
          <w:tcPr>
            <w:tcW w:w="567" w:type="dxa"/>
            <w:vAlign w:val="center"/>
          </w:tcPr>
          <w:p w14:paraId="25F9322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81</w:t>
            </w:r>
          </w:p>
        </w:tc>
        <w:tc>
          <w:tcPr>
            <w:tcW w:w="567" w:type="dxa"/>
            <w:vAlign w:val="center"/>
          </w:tcPr>
          <w:p w14:paraId="6407025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65</w:t>
            </w:r>
          </w:p>
        </w:tc>
        <w:tc>
          <w:tcPr>
            <w:tcW w:w="567" w:type="dxa"/>
            <w:vAlign w:val="center"/>
          </w:tcPr>
          <w:p w14:paraId="7BF10E6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44</w:t>
            </w:r>
          </w:p>
        </w:tc>
        <w:tc>
          <w:tcPr>
            <w:tcW w:w="567" w:type="dxa"/>
            <w:shd w:val="clear" w:color="auto" w:fill="auto"/>
            <w:noWrap/>
            <w:vAlign w:val="center"/>
            <w:hideMark/>
          </w:tcPr>
          <w:p w14:paraId="69C286F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66C0B42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96</w:t>
            </w:r>
          </w:p>
        </w:tc>
        <w:tc>
          <w:tcPr>
            <w:tcW w:w="567" w:type="dxa"/>
            <w:shd w:val="clear" w:color="auto" w:fill="auto"/>
            <w:noWrap/>
            <w:vAlign w:val="center"/>
            <w:hideMark/>
          </w:tcPr>
          <w:p w14:paraId="09CD2B9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57</w:t>
            </w:r>
          </w:p>
        </w:tc>
        <w:tc>
          <w:tcPr>
            <w:tcW w:w="567" w:type="dxa"/>
            <w:shd w:val="clear" w:color="auto" w:fill="auto"/>
            <w:noWrap/>
            <w:vAlign w:val="center"/>
            <w:hideMark/>
          </w:tcPr>
          <w:p w14:paraId="1F0F1D4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44</w:t>
            </w:r>
          </w:p>
        </w:tc>
        <w:tc>
          <w:tcPr>
            <w:tcW w:w="699" w:type="dxa"/>
            <w:shd w:val="clear" w:color="auto" w:fill="auto"/>
            <w:noWrap/>
            <w:vAlign w:val="center"/>
            <w:hideMark/>
          </w:tcPr>
          <w:p w14:paraId="21E1D35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36</w:t>
            </w:r>
          </w:p>
        </w:tc>
      </w:tr>
      <w:tr w:rsidR="00BE4C26" w:rsidRPr="00B80C32" w14:paraId="7E209865" w14:textId="77777777" w:rsidTr="00BE4C26">
        <w:trPr>
          <w:trHeight w:val="312"/>
          <w:jc w:val="center"/>
        </w:trPr>
        <w:tc>
          <w:tcPr>
            <w:tcW w:w="3124" w:type="dxa"/>
            <w:shd w:val="clear" w:color="auto" w:fill="auto"/>
            <w:noWrap/>
            <w:vAlign w:val="center"/>
            <w:hideMark/>
          </w:tcPr>
          <w:p w14:paraId="1BDA0A7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80</w:t>
            </w:r>
          </w:p>
        </w:tc>
        <w:tc>
          <w:tcPr>
            <w:tcW w:w="567" w:type="dxa"/>
            <w:vAlign w:val="center"/>
          </w:tcPr>
          <w:p w14:paraId="16D01D3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48FDCAB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91</w:t>
            </w:r>
          </w:p>
        </w:tc>
        <w:tc>
          <w:tcPr>
            <w:tcW w:w="567" w:type="dxa"/>
            <w:vAlign w:val="center"/>
          </w:tcPr>
          <w:p w14:paraId="4B5641A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82</w:t>
            </w:r>
          </w:p>
        </w:tc>
        <w:tc>
          <w:tcPr>
            <w:tcW w:w="567" w:type="dxa"/>
            <w:vAlign w:val="center"/>
          </w:tcPr>
          <w:p w14:paraId="472214A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51</w:t>
            </w:r>
          </w:p>
        </w:tc>
        <w:tc>
          <w:tcPr>
            <w:tcW w:w="567" w:type="dxa"/>
            <w:vAlign w:val="center"/>
          </w:tcPr>
          <w:p w14:paraId="017E910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40</w:t>
            </w:r>
          </w:p>
        </w:tc>
        <w:tc>
          <w:tcPr>
            <w:tcW w:w="567" w:type="dxa"/>
            <w:shd w:val="clear" w:color="auto" w:fill="auto"/>
            <w:noWrap/>
            <w:vAlign w:val="center"/>
            <w:hideMark/>
          </w:tcPr>
          <w:p w14:paraId="6F8F5F6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6A4C281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94</w:t>
            </w:r>
          </w:p>
        </w:tc>
        <w:tc>
          <w:tcPr>
            <w:tcW w:w="567" w:type="dxa"/>
            <w:shd w:val="clear" w:color="auto" w:fill="auto"/>
            <w:noWrap/>
            <w:vAlign w:val="center"/>
            <w:hideMark/>
          </w:tcPr>
          <w:p w14:paraId="06ABFEB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44</w:t>
            </w:r>
          </w:p>
        </w:tc>
        <w:tc>
          <w:tcPr>
            <w:tcW w:w="567" w:type="dxa"/>
            <w:shd w:val="clear" w:color="auto" w:fill="auto"/>
            <w:noWrap/>
            <w:vAlign w:val="center"/>
            <w:hideMark/>
          </w:tcPr>
          <w:p w14:paraId="0F57509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38</w:t>
            </w:r>
          </w:p>
        </w:tc>
        <w:tc>
          <w:tcPr>
            <w:tcW w:w="699" w:type="dxa"/>
            <w:shd w:val="clear" w:color="auto" w:fill="auto"/>
            <w:noWrap/>
            <w:vAlign w:val="center"/>
            <w:hideMark/>
          </w:tcPr>
          <w:p w14:paraId="23BBFE8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36</w:t>
            </w:r>
          </w:p>
        </w:tc>
      </w:tr>
      <w:tr w:rsidR="00BE4C26" w:rsidRPr="00B80C32" w14:paraId="6DE0047E" w14:textId="77777777" w:rsidTr="00BE4C26">
        <w:trPr>
          <w:trHeight w:val="312"/>
          <w:jc w:val="center"/>
        </w:trPr>
        <w:tc>
          <w:tcPr>
            <w:tcW w:w="3124" w:type="dxa"/>
            <w:shd w:val="clear" w:color="auto" w:fill="auto"/>
            <w:noWrap/>
            <w:vAlign w:val="center"/>
            <w:hideMark/>
          </w:tcPr>
          <w:p w14:paraId="4383579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90</w:t>
            </w:r>
          </w:p>
        </w:tc>
        <w:tc>
          <w:tcPr>
            <w:tcW w:w="567" w:type="dxa"/>
            <w:vAlign w:val="center"/>
          </w:tcPr>
          <w:p w14:paraId="20C45AA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27D5A85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95</w:t>
            </w:r>
          </w:p>
        </w:tc>
        <w:tc>
          <w:tcPr>
            <w:tcW w:w="567" w:type="dxa"/>
            <w:vAlign w:val="center"/>
          </w:tcPr>
          <w:p w14:paraId="4AA88B0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62</w:t>
            </w:r>
          </w:p>
        </w:tc>
        <w:tc>
          <w:tcPr>
            <w:tcW w:w="567" w:type="dxa"/>
            <w:vAlign w:val="center"/>
          </w:tcPr>
          <w:p w14:paraId="3EEAF29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42</w:t>
            </w:r>
          </w:p>
        </w:tc>
        <w:tc>
          <w:tcPr>
            <w:tcW w:w="567" w:type="dxa"/>
            <w:vAlign w:val="center"/>
          </w:tcPr>
          <w:p w14:paraId="566A9E7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40</w:t>
            </w:r>
          </w:p>
        </w:tc>
        <w:tc>
          <w:tcPr>
            <w:tcW w:w="567" w:type="dxa"/>
            <w:shd w:val="clear" w:color="auto" w:fill="auto"/>
            <w:noWrap/>
            <w:vAlign w:val="center"/>
            <w:hideMark/>
          </w:tcPr>
          <w:p w14:paraId="534F34B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20A654B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96</w:t>
            </w:r>
          </w:p>
        </w:tc>
        <w:tc>
          <w:tcPr>
            <w:tcW w:w="567" w:type="dxa"/>
            <w:shd w:val="clear" w:color="auto" w:fill="auto"/>
            <w:noWrap/>
            <w:vAlign w:val="center"/>
            <w:hideMark/>
          </w:tcPr>
          <w:p w14:paraId="280D544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46</w:t>
            </w:r>
          </w:p>
        </w:tc>
        <w:tc>
          <w:tcPr>
            <w:tcW w:w="567" w:type="dxa"/>
            <w:shd w:val="clear" w:color="auto" w:fill="auto"/>
            <w:noWrap/>
            <w:vAlign w:val="center"/>
            <w:hideMark/>
          </w:tcPr>
          <w:p w14:paraId="22666F6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42</w:t>
            </w:r>
          </w:p>
        </w:tc>
        <w:tc>
          <w:tcPr>
            <w:tcW w:w="699" w:type="dxa"/>
            <w:shd w:val="clear" w:color="auto" w:fill="auto"/>
            <w:noWrap/>
            <w:vAlign w:val="center"/>
            <w:hideMark/>
          </w:tcPr>
          <w:p w14:paraId="4ECB71F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36</w:t>
            </w:r>
          </w:p>
        </w:tc>
      </w:tr>
      <w:tr w:rsidR="00BE4C26" w:rsidRPr="00B80C32" w14:paraId="7B210827" w14:textId="77777777" w:rsidTr="00BE4C26">
        <w:trPr>
          <w:trHeight w:val="312"/>
          <w:jc w:val="center"/>
        </w:trPr>
        <w:tc>
          <w:tcPr>
            <w:tcW w:w="3124" w:type="dxa"/>
            <w:shd w:val="clear" w:color="auto" w:fill="auto"/>
            <w:noWrap/>
            <w:vAlign w:val="center"/>
            <w:hideMark/>
          </w:tcPr>
          <w:p w14:paraId="461947F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105</w:t>
            </w:r>
          </w:p>
        </w:tc>
        <w:tc>
          <w:tcPr>
            <w:tcW w:w="567" w:type="dxa"/>
            <w:vAlign w:val="center"/>
          </w:tcPr>
          <w:p w14:paraId="52EAA1A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0E49469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94</w:t>
            </w:r>
          </w:p>
        </w:tc>
        <w:tc>
          <w:tcPr>
            <w:tcW w:w="567" w:type="dxa"/>
            <w:vAlign w:val="center"/>
          </w:tcPr>
          <w:p w14:paraId="2C26A39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49</w:t>
            </w:r>
          </w:p>
        </w:tc>
        <w:tc>
          <w:tcPr>
            <w:tcW w:w="567" w:type="dxa"/>
            <w:vAlign w:val="center"/>
          </w:tcPr>
          <w:p w14:paraId="615DC3C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38</w:t>
            </w:r>
          </w:p>
        </w:tc>
        <w:tc>
          <w:tcPr>
            <w:tcW w:w="567" w:type="dxa"/>
            <w:vAlign w:val="center"/>
          </w:tcPr>
          <w:p w14:paraId="652D45F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33</w:t>
            </w:r>
          </w:p>
        </w:tc>
        <w:tc>
          <w:tcPr>
            <w:tcW w:w="567" w:type="dxa"/>
            <w:shd w:val="clear" w:color="auto" w:fill="auto"/>
            <w:noWrap/>
            <w:vAlign w:val="center"/>
            <w:hideMark/>
          </w:tcPr>
          <w:p w14:paraId="14E130C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1E19104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98</w:t>
            </w:r>
          </w:p>
        </w:tc>
        <w:tc>
          <w:tcPr>
            <w:tcW w:w="567" w:type="dxa"/>
            <w:shd w:val="clear" w:color="auto" w:fill="auto"/>
            <w:noWrap/>
            <w:vAlign w:val="center"/>
            <w:hideMark/>
          </w:tcPr>
          <w:p w14:paraId="4292EA7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54</w:t>
            </w:r>
          </w:p>
        </w:tc>
        <w:tc>
          <w:tcPr>
            <w:tcW w:w="567" w:type="dxa"/>
            <w:shd w:val="clear" w:color="auto" w:fill="auto"/>
            <w:noWrap/>
            <w:vAlign w:val="center"/>
            <w:hideMark/>
          </w:tcPr>
          <w:p w14:paraId="193962D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40</w:t>
            </w:r>
          </w:p>
        </w:tc>
        <w:tc>
          <w:tcPr>
            <w:tcW w:w="699" w:type="dxa"/>
            <w:shd w:val="clear" w:color="auto" w:fill="auto"/>
            <w:noWrap/>
            <w:vAlign w:val="center"/>
            <w:hideMark/>
          </w:tcPr>
          <w:p w14:paraId="4991D83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32</w:t>
            </w:r>
          </w:p>
        </w:tc>
      </w:tr>
      <w:tr w:rsidR="00BE4C26" w:rsidRPr="00B80C32" w14:paraId="41084E61" w14:textId="77777777" w:rsidTr="00BE4C26">
        <w:trPr>
          <w:trHeight w:val="312"/>
          <w:jc w:val="center"/>
        </w:trPr>
        <w:tc>
          <w:tcPr>
            <w:tcW w:w="3124" w:type="dxa"/>
            <w:shd w:val="clear" w:color="auto" w:fill="auto"/>
            <w:noWrap/>
            <w:vAlign w:val="center"/>
            <w:hideMark/>
          </w:tcPr>
          <w:p w14:paraId="3D42AD4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139</w:t>
            </w:r>
          </w:p>
        </w:tc>
        <w:tc>
          <w:tcPr>
            <w:tcW w:w="567" w:type="dxa"/>
            <w:vAlign w:val="center"/>
          </w:tcPr>
          <w:p w14:paraId="41FDCF2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4101405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95</w:t>
            </w:r>
          </w:p>
        </w:tc>
        <w:tc>
          <w:tcPr>
            <w:tcW w:w="567" w:type="dxa"/>
            <w:vAlign w:val="center"/>
          </w:tcPr>
          <w:p w14:paraId="680E51C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48</w:t>
            </w:r>
          </w:p>
        </w:tc>
        <w:tc>
          <w:tcPr>
            <w:tcW w:w="567" w:type="dxa"/>
            <w:vAlign w:val="center"/>
          </w:tcPr>
          <w:p w14:paraId="08630E2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43</w:t>
            </w:r>
          </w:p>
        </w:tc>
        <w:tc>
          <w:tcPr>
            <w:tcW w:w="567" w:type="dxa"/>
            <w:vAlign w:val="center"/>
          </w:tcPr>
          <w:p w14:paraId="5B232BC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34</w:t>
            </w:r>
          </w:p>
        </w:tc>
        <w:tc>
          <w:tcPr>
            <w:tcW w:w="567" w:type="dxa"/>
            <w:shd w:val="clear" w:color="auto" w:fill="auto"/>
            <w:noWrap/>
            <w:vAlign w:val="center"/>
            <w:hideMark/>
          </w:tcPr>
          <w:p w14:paraId="6F549A2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1BAA06C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64D401C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52</w:t>
            </w:r>
          </w:p>
        </w:tc>
        <w:tc>
          <w:tcPr>
            <w:tcW w:w="567" w:type="dxa"/>
            <w:shd w:val="clear" w:color="auto" w:fill="auto"/>
            <w:noWrap/>
            <w:vAlign w:val="center"/>
            <w:hideMark/>
          </w:tcPr>
          <w:p w14:paraId="3455DDB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35</w:t>
            </w:r>
          </w:p>
        </w:tc>
        <w:tc>
          <w:tcPr>
            <w:tcW w:w="699" w:type="dxa"/>
            <w:shd w:val="clear" w:color="auto" w:fill="auto"/>
            <w:noWrap/>
            <w:vAlign w:val="center"/>
            <w:hideMark/>
          </w:tcPr>
          <w:p w14:paraId="5D27202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33</w:t>
            </w:r>
          </w:p>
        </w:tc>
      </w:tr>
      <w:tr w:rsidR="00BE4C26" w:rsidRPr="00B80C32" w14:paraId="3AF21885" w14:textId="77777777" w:rsidTr="00BE4C26">
        <w:trPr>
          <w:trHeight w:val="312"/>
          <w:jc w:val="center"/>
        </w:trPr>
        <w:tc>
          <w:tcPr>
            <w:tcW w:w="3124" w:type="dxa"/>
            <w:shd w:val="clear" w:color="auto" w:fill="auto"/>
            <w:noWrap/>
            <w:vAlign w:val="center"/>
            <w:hideMark/>
          </w:tcPr>
          <w:p w14:paraId="76B3C88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159</w:t>
            </w:r>
          </w:p>
        </w:tc>
        <w:tc>
          <w:tcPr>
            <w:tcW w:w="567" w:type="dxa"/>
            <w:vAlign w:val="center"/>
          </w:tcPr>
          <w:p w14:paraId="6A202B4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6F29D70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99</w:t>
            </w:r>
          </w:p>
        </w:tc>
        <w:tc>
          <w:tcPr>
            <w:tcW w:w="567" w:type="dxa"/>
            <w:vAlign w:val="center"/>
          </w:tcPr>
          <w:p w14:paraId="332C02C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53</w:t>
            </w:r>
          </w:p>
        </w:tc>
        <w:tc>
          <w:tcPr>
            <w:tcW w:w="567" w:type="dxa"/>
            <w:vAlign w:val="center"/>
          </w:tcPr>
          <w:p w14:paraId="3A72C23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38</w:t>
            </w:r>
          </w:p>
        </w:tc>
        <w:tc>
          <w:tcPr>
            <w:tcW w:w="567" w:type="dxa"/>
            <w:vAlign w:val="center"/>
          </w:tcPr>
          <w:p w14:paraId="5F9092F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25</w:t>
            </w:r>
          </w:p>
        </w:tc>
        <w:tc>
          <w:tcPr>
            <w:tcW w:w="567" w:type="dxa"/>
            <w:shd w:val="clear" w:color="auto" w:fill="auto"/>
            <w:noWrap/>
            <w:vAlign w:val="center"/>
            <w:hideMark/>
          </w:tcPr>
          <w:p w14:paraId="4863CEC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38014E9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2531A31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57</w:t>
            </w:r>
          </w:p>
        </w:tc>
        <w:tc>
          <w:tcPr>
            <w:tcW w:w="567" w:type="dxa"/>
            <w:shd w:val="clear" w:color="auto" w:fill="auto"/>
            <w:noWrap/>
            <w:vAlign w:val="center"/>
            <w:hideMark/>
          </w:tcPr>
          <w:p w14:paraId="7C4AA32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38</w:t>
            </w:r>
          </w:p>
        </w:tc>
        <w:tc>
          <w:tcPr>
            <w:tcW w:w="699" w:type="dxa"/>
            <w:shd w:val="clear" w:color="auto" w:fill="auto"/>
            <w:noWrap/>
            <w:vAlign w:val="center"/>
            <w:hideMark/>
          </w:tcPr>
          <w:p w14:paraId="56634F9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27</w:t>
            </w:r>
          </w:p>
        </w:tc>
      </w:tr>
      <w:tr w:rsidR="00BE4C26" w:rsidRPr="00B80C32" w14:paraId="7535184C" w14:textId="77777777" w:rsidTr="00BE4C26">
        <w:trPr>
          <w:trHeight w:val="312"/>
          <w:jc w:val="center"/>
        </w:trPr>
        <w:tc>
          <w:tcPr>
            <w:tcW w:w="3124" w:type="dxa"/>
            <w:shd w:val="clear" w:color="auto" w:fill="auto"/>
            <w:noWrap/>
            <w:vAlign w:val="center"/>
            <w:hideMark/>
          </w:tcPr>
          <w:p w14:paraId="74A3820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209</w:t>
            </w:r>
          </w:p>
        </w:tc>
        <w:tc>
          <w:tcPr>
            <w:tcW w:w="567" w:type="dxa"/>
            <w:vAlign w:val="center"/>
          </w:tcPr>
          <w:p w14:paraId="3FC02CF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4A8A0B9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99</w:t>
            </w:r>
          </w:p>
        </w:tc>
        <w:tc>
          <w:tcPr>
            <w:tcW w:w="567" w:type="dxa"/>
            <w:vAlign w:val="center"/>
          </w:tcPr>
          <w:p w14:paraId="2CECB15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56</w:t>
            </w:r>
          </w:p>
        </w:tc>
        <w:tc>
          <w:tcPr>
            <w:tcW w:w="567" w:type="dxa"/>
            <w:vAlign w:val="center"/>
          </w:tcPr>
          <w:p w14:paraId="0F5B797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34</w:t>
            </w:r>
          </w:p>
        </w:tc>
        <w:tc>
          <w:tcPr>
            <w:tcW w:w="567" w:type="dxa"/>
            <w:vAlign w:val="center"/>
          </w:tcPr>
          <w:p w14:paraId="434FD2E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29</w:t>
            </w:r>
          </w:p>
        </w:tc>
        <w:tc>
          <w:tcPr>
            <w:tcW w:w="567" w:type="dxa"/>
            <w:shd w:val="clear" w:color="auto" w:fill="auto"/>
            <w:noWrap/>
            <w:vAlign w:val="center"/>
            <w:hideMark/>
          </w:tcPr>
          <w:p w14:paraId="685AA761"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78D42EA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7F0F4EA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80</w:t>
            </w:r>
          </w:p>
        </w:tc>
        <w:tc>
          <w:tcPr>
            <w:tcW w:w="567" w:type="dxa"/>
            <w:shd w:val="clear" w:color="auto" w:fill="auto"/>
            <w:noWrap/>
            <w:vAlign w:val="center"/>
            <w:hideMark/>
          </w:tcPr>
          <w:p w14:paraId="094A4D1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47</w:t>
            </w:r>
          </w:p>
        </w:tc>
        <w:tc>
          <w:tcPr>
            <w:tcW w:w="699" w:type="dxa"/>
            <w:shd w:val="clear" w:color="auto" w:fill="auto"/>
            <w:noWrap/>
            <w:vAlign w:val="center"/>
            <w:hideMark/>
          </w:tcPr>
          <w:p w14:paraId="027C4A2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37</w:t>
            </w:r>
          </w:p>
        </w:tc>
      </w:tr>
      <w:tr w:rsidR="00BE4C26" w:rsidRPr="00B80C32" w14:paraId="24FE80CE" w14:textId="77777777" w:rsidTr="00BE4C26">
        <w:trPr>
          <w:trHeight w:val="300"/>
          <w:jc w:val="center"/>
        </w:trPr>
        <w:tc>
          <w:tcPr>
            <w:tcW w:w="3124" w:type="dxa"/>
            <w:shd w:val="clear" w:color="auto" w:fill="auto"/>
            <w:noWrap/>
            <w:vAlign w:val="center"/>
            <w:hideMark/>
          </w:tcPr>
          <w:p w14:paraId="10F217E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240</w:t>
            </w:r>
          </w:p>
        </w:tc>
        <w:tc>
          <w:tcPr>
            <w:tcW w:w="567" w:type="dxa"/>
            <w:vAlign w:val="center"/>
          </w:tcPr>
          <w:p w14:paraId="328C69F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4FC9E92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1002F88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56</w:t>
            </w:r>
          </w:p>
        </w:tc>
        <w:tc>
          <w:tcPr>
            <w:tcW w:w="567" w:type="dxa"/>
            <w:vAlign w:val="center"/>
          </w:tcPr>
          <w:p w14:paraId="5D06229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37</w:t>
            </w:r>
          </w:p>
        </w:tc>
        <w:tc>
          <w:tcPr>
            <w:tcW w:w="567" w:type="dxa"/>
            <w:vAlign w:val="center"/>
          </w:tcPr>
          <w:p w14:paraId="4F6923B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32</w:t>
            </w:r>
          </w:p>
        </w:tc>
        <w:tc>
          <w:tcPr>
            <w:tcW w:w="567" w:type="dxa"/>
            <w:shd w:val="clear" w:color="auto" w:fill="auto"/>
            <w:noWrap/>
            <w:vAlign w:val="center"/>
            <w:hideMark/>
          </w:tcPr>
          <w:p w14:paraId="0F8BF3C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0714F4E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4A03742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92</w:t>
            </w:r>
          </w:p>
        </w:tc>
        <w:tc>
          <w:tcPr>
            <w:tcW w:w="567" w:type="dxa"/>
            <w:shd w:val="clear" w:color="auto" w:fill="auto"/>
            <w:noWrap/>
            <w:vAlign w:val="center"/>
            <w:hideMark/>
          </w:tcPr>
          <w:p w14:paraId="018B7474"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52</w:t>
            </w:r>
          </w:p>
        </w:tc>
        <w:tc>
          <w:tcPr>
            <w:tcW w:w="699" w:type="dxa"/>
            <w:shd w:val="clear" w:color="auto" w:fill="auto"/>
            <w:noWrap/>
            <w:vAlign w:val="center"/>
            <w:hideMark/>
          </w:tcPr>
          <w:p w14:paraId="5DFF44C7"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42</w:t>
            </w:r>
          </w:p>
        </w:tc>
      </w:tr>
      <w:tr w:rsidR="00BE4C26" w:rsidRPr="00B80C32" w14:paraId="2916269A" w14:textId="77777777" w:rsidTr="00BE4C26">
        <w:trPr>
          <w:trHeight w:val="312"/>
          <w:jc w:val="center"/>
        </w:trPr>
        <w:tc>
          <w:tcPr>
            <w:tcW w:w="3124" w:type="dxa"/>
            <w:shd w:val="clear" w:color="auto" w:fill="auto"/>
            <w:noWrap/>
            <w:vAlign w:val="center"/>
            <w:hideMark/>
          </w:tcPr>
          <w:p w14:paraId="52A01D1A"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275</w:t>
            </w:r>
          </w:p>
        </w:tc>
        <w:tc>
          <w:tcPr>
            <w:tcW w:w="567" w:type="dxa"/>
            <w:vAlign w:val="center"/>
          </w:tcPr>
          <w:p w14:paraId="6389461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24538DF2"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3479345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62</w:t>
            </w:r>
          </w:p>
        </w:tc>
        <w:tc>
          <w:tcPr>
            <w:tcW w:w="567" w:type="dxa"/>
            <w:vAlign w:val="center"/>
          </w:tcPr>
          <w:p w14:paraId="28DA972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39</w:t>
            </w:r>
          </w:p>
        </w:tc>
        <w:tc>
          <w:tcPr>
            <w:tcW w:w="567" w:type="dxa"/>
            <w:vAlign w:val="center"/>
          </w:tcPr>
          <w:p w14:paraId="64E54B9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30</w:t>
            </w:r>
          </w:p>
        </w:tc>
        <w:tc>
          <w:tcPr>
            <w:tcW w:w="567" w:type="dxa"/>
            <w:shd w:val="clear" w:color="auto" w:fill="auto"/>
            <w:noWrap/>
            <w:vAlign w:val="center"/>
            <w:hideMark/>
          </w:tcPr>
          <w:p w14:paraId="4B91E84D"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3789A2E5"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363B0BA0"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94</w:t>
            </w:r>
          </w:p>
        </w:tc>
        <w:tc>
          <w:tcPr>
            <w:tcW w:w="567" w:type="dxa"/>
            <w:shd w:val="clear" w:color="auto" w:fill="auto"/>
            <w:noWrap/>
            <w:vAlign w:val="center"/>
            <w:hideMark/>
          </w:tcPr>
          <w:p w14:paraId="1239CA3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62</w:t>
            </w:r>
          </w:p>
        </w:tc>
        <w:tc>
          <w:tcPr>
            <w:tcW w:w="699" w:type="dxa"/>
            <w:shd w:val="clear" w:color="auto" w:fill="auto"/>
            <w:noWrap/>
            <w:vAlign w:val="center"/>
            <w:hideMark/>
          </w:tcPr>
          <w:p w14:paraId="4E0ECE88"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46</w:t>
            </w:r>
          </w:p>
        </w:tc>
      </w:tr>
      <w:tr w:rsidR="00BE4C26" w:rsidRPr="00B80C32" w14:paraId="51816BE0" w14:textId="77777777" w:rsidTr="00BE4C26">
        <w:trPr>
          <w:trHeight w:val="312"/>
          <w:jc w:val="center"/>
        </w:trPr>
        <w:tc>
          <w:tcPr>
            <w:tcW w:w="3124" w:type="dxa"/>
            <w:shd w:val="clear" w:color="auto" w:fill="auto"/>
            <w:noWrap/>
            <w:vAlign w:val="center"/>
            <w:hideMark/>
          </w:tcPr>
          <w:p w14:paraId="51D3AAB3"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316</w:t>
            </w:r>
          </w:p>
        </w:tc>
        <w:tc>
          <w:tcPr>
            <w:tcW w:w="567" w:type="dxa"/>
            <w:vAlign w:val="center"/>
          </w:tcPr>
          <w:p w14:paraId="40487D2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37F7139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vAlign w:val="center"/>
          </w:tcPr>
          <w:p w14:paraId="1CB8804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79</w:t>
            </w:r>
          </w:p>
        </w:tc>
        <w:tc>
          <w:tcPr>
            <w:tcW w:w="567" w:type="dxa"/>
            <w:vAlign w:val="center"/>
          </w:tcPr>
          <w:p w14:paraId="6D1EACA9"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48</w:t>
            </w:r>
          </w:p>
        </w:tc>
        <w:tc>
          <w:tcPr>
            <w:tcW w:w="567" w:type="dxa"/>
            <w:vAlign w:val="center"/>
          </w:tcPr>
          <w:p w14:paraId="4CD2D36B"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34</w:t>
            </w:r>
          </w:p>
        </w:tc>
        <w:tc>
          <w:tcPr>
            <w:tcW w:w="567" w:type="dxa"/>
            <w:shd w:val="clear" w:color="auto" w:fill="auto"/>
            <w:noWrap/>
            <w:vAlign w:val="center"/>
            <w:hideMark/>
          </w:tcPr>
          <w:p w14:paraId="4F058BCF"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22D1592C"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100</w:t>
            </w:r>
          </w:p>
        </w:tc>
        <w:tc>
          <w:tcPr>
            <w:tcW w:w="567" w:type="dxa"/>
            <w:shd w:val="clear" w:color="auto" w:fill="auto"/>
            <w:noWrap/>
            <w:vAlign w:val="center"/>
            <w:hideMark/>
          </w:tcPr>
          <w:p w14:paraId="54569FB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97</w:t>
            </w:r>
          </w:p>
        </w:tc>
        <w:tc>
          <w:tcPr>
            <w:tcW w:w="567" w:type="dxa"/>
            <w:shd w:val="clear" w:color="auto" w:fill="auto"/>
            <w:noWrap/>
            <w:vAlign w:val="center"/>
            <w:hideMark/>
          </w:tcPr>
          <w:p w14:paraId="1A39E1D6"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74</w:t>
            </w:r>
          </w:p>
        </w:tc>
        <w:tc>
          <w:tcPr>
            <w:tcW w:w="699" w:type="dxa"/>
            <w:shd w:val="clear" w:color="auto" w:fill="auto"/>
            <w:noWrap/>
            <w:vAlign w:val="center"/>
            <w:hideMark/>
          </w:tcPr>
          <w:p w14:paraId="3999849E" w14:textId="77777777" w:rsidR="00BE4C26" w:rsidRPr="00B80C32" w:rsidRDefault="00BE4C26" w:rsidP="00697DC2">
            <w:pPr>
              <w:spacing w:after="0" w:line="240" w:lineRule="auto"/>
              <w:jc w:val="center"/>
              <w:rPr>
                <w:rFonts w:ascii="Times New Roman" w:eastAsia="Times New Roman" w:hAnsi="Times New Roman" w:cs="Times New Roman"/>
                <w:color w:val="000000"/>
                <w:lang w:eastAsia="ru-RU"/>
              </w:rPr>
            </w:pPr>
            <w:r w:rsidRPr="00B80C32">
              <w:rPr>
                <w:rFonts w:ascii="Times New Roman" w:hAnsi="Times New Roman" w:cs="Times New Roman"/>
                <w:color w:val="000000"/>
              </w:rPr>
              <w:t>49</w:t>
            </w:r>
          </w:p>
        </w:tc>
      </w:tr>
    </w:tbl>
    <w:p w14:paraId="413BC8D1" w14:textId="77777777" w:rsidR="00E75E06" w:rsidRDefault="00E75E06" w:rsidP="00E75E06">
      <w:pPr>
        <w:spacing w:after="0" w:line="360" w:lineRule="auto"/>
        <w:jc w:val="center"/>
        <w:rPr>
          <w:rFonts w:ascii="Times New Roman" w:hAnsi="Times New Roman" w:cs="Times New Roman"/>
          <w:sz w:val="28"/>
          <w:szCs w:val="28"/>
        </w:rPr>
      </w:pPr>
    </w:p>
    <w:p w14:paraId="2D9D03BA" w14:textId="764772A6" w:rsidR="00BE4C26" w:rsidRPr="00B80C32" w:rsidRDefault="00BE4C26" w:rsidP="00BE4C26">
      <w:pPr>
        <w:spacing w:after="0" w:line="360" w:lineRule="auto"/>
        <w:jc w:val="both"/>
        <w:rPr>
          <w:rFonts w:ascii="Times New Roman" w:hAnsi="Times New Roman" w:cs="Times New Roman"/>
          <w:sz w:val="28"/>
          <w:szCs w:val="28"/>
        </w:rPr>
      </w:pPr>
      <w:r w:rsidRPr="00B80C32">
        <w:rPr>
          <w:rFonts w:ascii="Times New Roman" w:hAnsi="Times New Roman" w:cs="Times New Roman"/>
          <w:sz w:val="28"/>
          <w:szCs w:val="28"/>
        </w:rPr>
        <w:t xml:space="preserve">Для удобства анализа результаты </w:t>
      </w:r>
      <w:r w:rsidR="00E75E06">
        <w:rPr>
          <w:rFonts w:ascii="Times New Roman" w:hAnsi="Times New Roman" w:cs="Times New Roman"/>
          <w:sz w:val="28"/>
          <w:szCs w:val="28"/>
        </w:rPr>
        <w:t xml:space="preserve">были сведены в </w:t>
      </w:r>
      <w:r w:rsidRPr="00B80C32">
        <w:rPr>
          <w:rFonts w:ascii="Times New Roman" w:hAnsi="Times New Roman" w:cs="Times New Roman"/>
          <w:sz w:val="28"/>
          <w:szCs w:val="28"/>
        </w:rPr>
        <w:t>таблиц</w:t>
      </w:r>
      <w:r w:rsidR="00E75E06">
        <w:rPr>
          <w:rFonts w:ascii="Times New Roman" w:hAnsi="Times New Roman" w:cs="Times New Roman"/>
          <w:sz w:val="28"/>
          <w:szCs w:val="28"/>
        </w:rPr>
        <w:t>у и</w:t>
      </w:r>
      <w:r w:rsidRPr="00B80C32">
        <w:rPr>
          <w:rFonts w:ascii="Times New Roman" w:hAnsi="Times New Roman" w:cs="Times New Roman"/>
          <w:sz w:val="28"/>
          <w:szCs w:val="28"/>
        </w:rPr>
        <w:t xml:space="preserve"> в график</w:t>
      </w:r>
      <w:r w:rsidR="00E75E06">
        <w:rPr>
          <w:rFonts w:ascii="Times New Roman" w:hAnsi="Times New Roman" w:cs="Times New Roman"/>
          <w:sz w:val="28"/>
          <w:szCs w:val="28"/>
        </w:rPr>
        <w:t>, на котором представлена</w:t>
      </w:r>
      <w:r w:rsidRPr="00B80C32">
        <w:rPr>
          <w:rFonts w:ascii="Times New Roman" w:hAnsi="Times New Roman" w:cs="Times New Roman"/>
          <w:sz w:val="28"/>
          <w:szCs w:val="28"/>
        </w:rPr>
        <w:t xml:space="preserve"> зависимост</w:t>
      </w:r>
      <w:r w:rsidR="00E75E06">
        <w:rPr>
          <w:rFonts w:ascii="Times New Roman" w:hAnsi="Times New Roman" w:cs="Times New Roman"/>
          <w:sz w:val="28"/>
          <w:szCs w:val="28"/>
        </w:rPr>
        <w:t>ь</w:t>
      </w:r>
      <w:r w:rsidRPr="00B80C32">
        <w:rPr>
          <w:rFonts w:ascii="Times New Roman" w:hAnsi="Times New Roman" w:cs="Times New Roman"/>
          <w:sz w:val="28"/>
          <w:szCs w:val="28"/>
        </w:rPr>
        <w:t xml:space="preserve"> средней эффективности, являющейся среднеарифметическим значением фракционной эффективности, от скорости на входе в сепарационную систему при различных плотностях улавливаемых частиц (рис.1). Согласно графику, наиболее успешные результаты по очистке, эффективность в пределах 100-90% достигаются при относительно невысоких скоростях: от 0,5 до 1 метра в секунду.</w:t>
      </w:r>
      <w:r w:rsidRPr="00B80C32">
        <w:rPr>
          <w:rFonts w:ascii="Times New Roman" w:hAnsi="Times New Roman" w:cs="Times New Roman"/>
        </w:rPr>
        <w:t xml:space="preserve"> </w:t>
      </w:r>
      <w:r w:rsidRPr="00B80C32">
        <w:rPr>
          <w:rFonts w:ascii="Times New Roman" w:hAnsi="Times New Roman" w:cs="Times New Roman"/>
          <w:sz w:val="28"/>
          <w:szCs w:val="28"/>
        </w:rPr>
        <w:t xml:space="preserve">Важно подчеркнуть, что при более высоких скоростях результативность не достигает таких же показателей. </w:t>
      </w:r>
    </w:p>
    <w:p w14:paraId="7BA4CBD6" w14:textId="77777777" w:rsidR="00BE4C26" w:rsidRPr="00B80C32" w:rsidRDefault="00BE4C26" w:rsidP="00BE4C26">
      <w:pPr>
        <w:spacing w:after="0" w:line="360" w:lineRule="auto"/>
        <w:jc w:val="center"/>
        <w:rPr>
          <w:rFonts w:ascii="Times New Roman" w:hAnsi="Times New Roman" w:cs="Times New Roman"/>
          <w:sz w:val="28"/>
          <w:szCs w:val="28"/>
        </w:rPr>
      </w:pPr>
      <w:r w:rsidRPr="00B80C32">
        <w:rPr>
          <w:rFonts w:ascii="Times New Roman" w:hAnsi="Times New Roman" w:cs="Times New Roman"/>
          <w:noProof/>
          <w:lang w:val="en-US"/>
        </w:rPr>
        <w:lastRenderedPageBreak/>
        <w:drawing>
          <wp:inline distT="0" distB="0" distL="0" distR="0" wp14:anchorId="5552ABAC" wp14:editId="6310721C">
            <wp:extent cx="3313430" cy="2000396"/>
            <wp:effectExtent l="0" t="0" r="1270" b="0"/>
            <wp:docPr id="174316637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5894" cy="2013958"/>
                    </a:xfrm>
                    <a:prstGeom prst="rect">
                      <a:avLst/>
                    </a:prstGeom>
                    <a:noFill/>
                    <a:ln>
                      <a:noFill/>
                    </a:ln>
                  </pic:spPr>
                </pic:pic>
              </a:graphicData>
            </a:graphic>
          </wp:inline>
        </w:drawing>
      </w:r>
    </w:p>
    <w:p w14:paraId="7C2CC5B4" w14:textId="77777777" w:rsidR="00BE4C26" w:rsidRPr="00B80C32" w:rsidRDefault="00BE4C26" w:rsidP="00BE4C26">
      <w:pPr>
        <w:spacing w:after="0" w:line="360" w:lineRule="auto"/>
        <w:jc w:val="center"/>
        <w:rPr>
          <w:rFonts w:ascii="Times New Roman" w:hAnsi="Times New Roman" w:cs="Times New Roman"/>
          <w:sz w:val="24"/>
          <w:szCs w:val="24"/>
        </w:rPr>
      </w:pPr>
      <w:r w:rsidRPr="00B80C32">
        <w:rPr>
          <w:rFonts w:ascii="Times New Roman" w:hAnsi="Times New Roman" w:cs="Times New Roman"/>
          <w:sz w:val="24"/>
          <w:szCs w:val="24"/>
        </w:rPr>
        <w:t>Рисунок 1 – График зависимости средней эффективности сепарационной системы от скорости потока на входе при различной плотности улавливаемых частиц ρ, кг/м</w:t>
      </w:r>
      <w:r w:rsidRPr="00B80C32">
        <w:rPr>
          <w:rFonts w:ascii="Times New Roman" w:hAnsi="Times New Roman" w:cs="Times New Roman"/>
          <w:sz w:val="24"/>
          <w:szCs w:val="24"/>
          <w:vertAlign w:val="superscript"/>
        </w:rPr>
        <w:t>3</w:t>
      </w:r>
    </w:p>
    <w:p w14:paraId="5CA9790F" w14:textId="77777777" w:rsidR="00BE4C26" w:rsidRPr="00B80C32" w:rsidRDefault="00BE4C26" w:rsidP="00BE4C26">
      <w:pPr>
        <w:spacing w:after="0" w:line="360" w:lineRule="auto"/>
        <w:jc w:val="center"/>
        <w:rPr>
          <w:rFonts w:ascii="Times New Roman" w:hAnsi="Times New Roman" w:cs="Times New Roman"/>
          <w:sz w:val="28"/>
          <w:szCs w:val="28"/>
          <w:highlight w:val="yellow"/>
        </w:rPr>
      </w:pPr>
    </w:p>
    <w:p w14:paraId="428D6D2A" w14:textId="46A1B149" w:rsidR="00D0238C" w:rsidRDefault="00D0238C" w:rsidP="00BE4C26">
      <w:pPr>
        <w:spacing w:after="0" w:line="360" w:lineRule="auto"/>
        <w:ind w:firstLine="709"/>
        <w:jc w:val="both"/>
        <w:rPr>
          <w:rFonts w:ascii="Times New Roman" w:hAnsi="Times New Roman" w:cs="Times New Roman"/>
          <w:b/>
          <w:sz w:val="28"/>
          <w:szCs w:val="28"/>
        </w:rPr>
      </w:pPr>
      <w:r w:rsidRPr="00B80C32">
        <w:rPr>
          <w:rFonts w:ascii="Times New Roman" w:hAnsi="Times New Roman" w:cs="Times New Roman"/>
          <w:sz w:val="28"/>
          <w:szCs w:val="28"/>
        </w:rPr>
        <w:t>Это может быть обусловлено тем, что при таких значениях скорости частица, попадая вместе с воздушным потоком в сепарационное устройство, получает определённый импульс p, способный возвратить частицу обратно в газовый поток. В следствие чего эффективность системы снижается, что хорошо видно на графике при увеличении скорости от 1 до 4 м/с. Стоит отметить, что изменение плотности частиц в данном случае незначительно сказывается на эффективности: при плотности 4000 кг/м</w:t>
      </w:r>
      <w:r w:rsidRPr="00B80C32">
        <w:rPr>
          <w:rFonts w:ascii="Times New Roman" w:hAnsi="Times New Roman" w:cs="Times New Roman"/>
          <w:sz w:val="28"/>
          <w:szCs w:val="28"/>
          <w:vertAlign w:val="superscript"/>
        </w:rPr>
        <w:t>3</w:t>
      </w:r>
      <w:r w:rsidRPr="00B80C32">
        <w:rPr>
          <w:rFonts w:ascii="Times New Roman" w:hAnsi="Times New Roman" w:cs="Times New Roman"/>
          <w:sz w:val="28"/>
          <w:szCs w:val="28"/>
        </w:rPr>
        <w:t xml:space="preserve"> она примерно на 5% выше, чем при 2000 кг/м</w:t>
      </w:r>
      <w:r w:rsidRPr="00B80C32">
        <w:rPr>
          <w:rFonts w:ascii="Times New Roman" w:hAnsi="Times New Roman" w:cs="Times New Roman"/>
          <w:sz w:val="28"/>
          <w:szCs w:val="28"/>
          <w:vertAlign w:val="superscript"/>
        </w:rPr>
        <w:t>3</w:t>
      </w:r>
      <w:r w:rsidRPr="00B80C32">
        <w:rPr>
          <w:rFonts w:ascii="Times New Roman" w:hAnsi="Times New Roman" w:cs="Times New Roman"/>
          <w:sz w:val="28"/>
          <w:szCs w:val="28"/>
        </w:rPr>
        <w:t>. Скорее всего это связано с тем, что сила тяжести, действующая на частицы при увеличении их плотности будет в 2 раза выше, следовательно, в таком случае она с большей вероятностью окажется в бункере, чем унесется потоком из системы.</w:t>
      </w:r>
    </w:p>
    <w:p w14:paraId="6C96193A" w14:textId="2E064B8F" w:rsidR="00BE4C26" w:rsidRPr="00B80C32" w:rsidRDefault="00BE4C26" w:rsidP="00BE4C26">
      <w:pPr>
        <w:spacing w:after="0" w:line="360" w:lineRule="auto"/>
        <w:ind w:firstLine="709"/>
        <w:jc w:val="both"/>
        <w:rPr>
          <w:rFonts w:ascii="Times New Roman" w:hAnsi="Times New Roman" w:cs="Times New Roman"/>
          <w:sz w:val="28"/>
          <w:szCs w:val="28"/>
        </w:rPr>
      </w:pPr>
      <w:r w:rsidRPr="00B80C32">
        <w:rPr>
          <w:rFonts w:ascii="Times New Roman" w:hAnsi="Times New Roman" w:cs="Times New Roman"/>
          <w:b/>
          <w:sz w:val="28"/>
          <w:szCs w:val="28"/>
        </w:rPr>
        <w:t>Выводы.</w:t>
      </w:r>
      <w:r w:rsidRPr="00B80C32">
        <w:rPr>
          <w:rFonts w:ascii="Times New Roman" w:hAnsi="Times New Roman" w:cs="Times New Roman"/>
          <w:sz w:val="28"/>
          <w:szCs w:val="28"/>
        </w:rPr>
        <w:t xml:space="preserve"> 1.</w:t>
      </w:r>
      <w:r w:rsidR="00B80C32" w:rsidRPr="00B80C32">
        <w:rPr>
          <w:rFonts w:ascii="Times New Roman" w:hAnsi="Times New Roman" w:cs="Times New Roman"/>
          <w:sz w:val="28"/>
          <w:szCs w:val="28"/>
        </w:rPr>
        <w:t xml:space="preserve"> </w:t>
      </w:r>
      <w:r w:rsidRPr="00B80C32">
        <w:rPr>
          <w:rFonts w:ascii="Times New Roman" w:hAnsi="Times New Roman" w:cs="Times New Roman"/>
          <w:sz w:val="28"/>
          <w:szCs w:val="28"/>
        </w:rPr>
        <w:t xml:space="preserve">Созданное устройство демонстрирует высокую результативность при скоростях менее 1 м/с (рекомендуемый диапазон скоростей). 2. При более высоких скоростях существует вероятность того, что частицы будут возвращаться в поток и впоследствии выноситься из устройства. 3. Увеличение плотности приводит к незначительному увеличению эффективности порядка 5%. </w:t>
      </w:r>
    </w:p>
    <w:p w14:paraId="3EF9FA94" w14:textId="0543C4D8" w:rsidR="00F655E2" w:rsidRPr="00B80C32" w:rsidRDefault="00F655E2" w:rsidP="00BE4C26">
      <w:pPr>
        <w:spacing w:after="0" w:line="360" w:lineRule="auto"/>
        <w:ind w:firstLine="709"/>
        <w:jc w:val="both"/>
        <w:rPr>
          <w:rFonts w:ascii="Times New Roman" w:hAnsi="Times New Roman" w:cs="Times New Roman"/>
          <w:sz w:val="28"/>
          <w:szCs w:val="28"/>
        </w:rPr>
      </w:pPr>
    </w:p>
    <w:p w14:paraId="2E3AD271" w14:textId="3B3BEC94" w:rsidR="00F655E2" w:rsidRPr="00B80C32" w:rsidRDefault="00F655E2" w:rsidP="00F655E2">
      <w:pPr>
        <w:spacing w:after="0" w:line="240" w:lineRule="auto"/>
        <w:ind w:firstLine="709"/>
        <w:jc w:val="center"/>
        <w:rPr>
          <w:rFonts w:ascii="Times New Roman" w:hAnsi="Times New Roman" w:cs="Times New Roman"/>
          <w:b/>
          <w:sz w:val="24"/>
          <w:szCs w:val="24"/>
        </w:rPr>
      </w:pPr>
      <w:r w:rsidRPr="00B80C32">
        <w:rPr>
          <w:rFonts w:ascii="Times New Roman" w:hAnsi="Times New Roman" w:cs="Times New Roman"/>
          <w:b/>
          <w:sz w:val="24"/>
          <w:szCs w:val="24"/>
        </w:rPr>
        <w:lastRenderedPageBreak/>
        <w:t>Библиографический список</w:t>
      </w:r>
    </w:p>
    <w:p w14:paraId="4379DEA9" w14:textId="77777777" w:rsidR="00AB3C77" w:rsidRPr="00B80C32" w:rsidRDefault="00AB3C77" w:rsidP="00AB3C77">
      <w:pPr>
        <w:spacing w:after="0" w:line="240" w:lineRule="auto"/>
        <w:ind w:firstLine="709"/>
        <w:jc w:val="center"/>
        <w:rPr>
          <w:rFonts w:ascii="Times New Roman" w:hAnsi="Times New Roman" w:cs="Times New Roman"/>
          <w:sz w:val="24"/>
          <w:szCs w:val="24"/>
        </w:rPr>
      </w:pPr>
    </w:p>
    <w:p w14:paraId="1D8529D3" w14:textId="0E8F651E" w:rsidR="00B51EF6" w:rsidRPr="00B80C32" w:rsidRDefault="00B51EF6" w:rsidP="00C9746E">
      <w:pPr>
        <w:tabs>
          <w:tab w:val="left" w:pos="851"/>
        </w:tabs>
        <w:spacing w:after="0" w:line="240" w:lineRule="auto"/>
        <w:ind w:firstLine="567"/>
        <w:jc w:val="both"/>
        <w:rPr>
          <w:rFonts w:ascii="Times New Roman" w:hAnsi="Times New Roman" w:cs="Times New Roman"/>
          <w:sz w:val="24"/>
          <w:szCs w:val="24"/>
        </w:rPr>
      </w:pPr>
      <w:r w:rsidRPr="00B80C32">
        <w:rPr>
          <w:rFonts w:ascii="Times New Roman" w:hAnsi="Times New Roman" w:cs="Times New Roman"/>
          <w:sz w:val="24"/>
          <w:szCs w:val="24"/>
        </w:rPr>
        <w:t xml:space="preserve">1. </w:t>
      </w:r>
      <w:r w:rsidR="00BE4C26" w:rsidRPr="00B80C32">
        <w:rPr>
          <w:rFonts w:ascii="Times New Roman" w:hAnsi="Times New Roman" w:cs="Times New Roman"/>
          <w:sz w:val="24"/>
          <w:szCs w:val="24"/>
        </w:rPr>
        <w:t>Абдуллина, А. А. Влияние угла раскрытия V-образных сепарационных элементов на эффективность пылеуловителя при очистке воздуха от пищевой пыли / А. А. Абдуллина, В. Э. Зинуров, Л. Т. Воронина // Политематический сетевой электронный научный журнал Кубанского государственного аграрного университета. – 2024. – № 200. – С. 302-309.</w:t>
      </w:r>
    </w:p>
    <w:p w14:paraId="6B28CC08" w14:textId="1F14FDC0" w:rsidR="00F655E2" w:rsidRPr="00B80C32"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B80C32" w:rsidRDefault="006E1B2C" w:rsidP="00AB3C77">
      <w:pPr>
        <w:spacing w:after="0" w:line="240" w:lineRule="auto"/>
        <w:ind w:firstLine="709"/>
        <w:jc w:val="center"/>
        <w:rPr>
          <w:rFonts w:ascii="Times New Roman" w:hAnsi="Times New Roman" w:cs="Times New Roman"/>
          <w:b/>
          <w:sz w:val="24"/>
          <w:szCs w:val="24"/>
          <w:lang w:val="en-US"/>
        </w:rPr>
      </w:pPr>
      <w:r w:rsidRPr="00B80C32">
        <w:rPr>
          <w:rFonts w:ascii="Times New Roman" w:hAnsi="Times New Roman" w:cs="Times New Roman"/>
          <w:b/>
          <w:sz w:val="24"/>
          <w:szCs w:val="24"/>
          <w:lang w:val="en-US"/>
        </w:rPr>
        <w:t>References</w:t>
      </w:r>
    </w:p>
    <w:p w14:paraId="18AD921A" w14:textId="55CAB534" w:rsidR="00AB3C77" w:rsidRPr="00B80C32" w:rsidRDefault="00AB3C77" w:rsidP="00AB3C77">
      <w:pPr>
        <w:spacing w:after="0" w:line="240" w:lineRule="auto"/>
        <w:ind w:firstLine="709"/>
        <w:jc w:val="center"/>
        <w:rPr>
          <w:rFonts w:ascii="Times New Roman" w:hAnsi="Times New Roman" w:cs="Times New Roman"/>
          <w:sz w:val="24"/>
          <w:szCs w:val="24"/>
          <w:lang w:val="en-US"/>
        </w:rPr>
      </w:pPr>
    </w:p>
    <w:p w14:paraId="151C5ADD" w14:textId="42FE4BA0" w:rsidR="008D5C4D" w:rsidRPr="00B80C32" w:rsidRDefault="00C9746E" w:rsidP="00C9746E">
      <w:pPr>
        <w:tabs>
          <w:tab w:val="left" w:pos="851"/>
        </w:tabs>
        <w:spacing w:after="0" w:line="240" w:lineRule="auto"/>
        <w:ind w:firstLine="567"/>
        <w:jc w:val="both"/>
        <w:rPr>
          <w:rFonts w:ascii="Times New Roman" w:hAnsi="Times New Roman" w:cs="Times New Roman"/>
          <w:sz w:val="24"/>
          <w:szCs w:val="24"/>
          <w:lang w:val="en-US"/>
        </w:rPr>
      </w:pPr>
      <w:r w:rsidRPr="00C9746E">
        <w:rPr>
          <w:rFonts w:ascii="Times New Roman" w:hAnsi="Times New Roman" w:cs="Times New Roman"/>
          <w:sz w:val="24"/>
          <w:szCs w:val="24"/>
          <w:lang w:val="en-US"/>
        </w:rPr>
        <w:t>1. Abdullina, A. A. Vlijanie ugla raskrytija V-obraznyh separacionnyh jelementov na jeffektivnost' pyleulovitelja pri ochistke vozduha ot pishhevoj pyli / A. A. Abdullina, V. Je. Zinurov, L. T. Voronina // Politematicheskij setevoj jelektronnyj nauchnyj zhurnal Kubanskogo gosudarstvennogo agrarnogo universiteta. – 2024. – № 200. – S. 302-309.</w:t>
      </w:r>
    </w:p>
    <w:sectPr w:rsidR="008D5C4D" w:rsidRPr="00B80C32" w:rsidSect="00387BD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E2668" w14:textId="77777777" w:rsidR="00E03222" w:rsidRDefault="00E03222" w:rsidP="0051537B">
      <w:pPr>
        <w:spacing w:after="0" w:line="240" w:lineRule="auto"/>
      </w:pPr>
      <w:r>
        <w:separator/>
      </w:r>
    </w:p>
  </w:endnote>
  <w:endnote w:type="continuationSeparator" w:id="0">
    <w:p w14:paraId="187127D8" w14:textId="77777777" w:rsidR="00E03222" w:rsidRDefault="00E03222"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1AE4" w14:textId="5625C78C" w:rsidR="008A5D72" w:rsidRPr="005056C2" w:rsidRDefault="00E03222">
    <w:pPr>
      <w:pStyle w:val="Footer"/>
      <w:rPr>
        <w:lang w:val="en-US"/>
      </w:rPr>
    </w:pPr>
    <w:hyperlink r:id="rId1" w:history="1">
      <w:r w:rsidR="005056C2" w:rsidRPr="000B1DA9">
        <w:rPr>
          <w:rStyle w:val="Hyperlink"/>
          <w:rFonts w:ascii="Times New Roman" w:hAnsi="Times New Roman" w:cs="Times New Roman"/>
          <w:sz w:val="24"/>
          <w:szCs w:val="24"/>
        </w:rPr>
        <w:t>http://ej.kubagro.ru/2024/</w:t>
      </w:r>
      <w:r w:rsidR="005056C2" w:rsidRPr="000B1DA9">
        <w:rPr>
          <w:rStyle w:val="Hyperlink"/>
          <w:rFonts w:ascii="Times New Roman" w:hAnsi="Times New Roman" w:cs="Times New Roman"/>
          <w:sz w:val="24"/>
          <w:szCs w:val="24"/>
          <w:lang w:val="en-US"/>
        </w:rPr>
        <w:t>1</w:t>
      </w:r>
      <w:r w:rsidR="005056C2" w:rsidRPr="000B1DA9">
        <w:rPr>
          <w:rStyle w:val="Hyperlink"/>
          <w:rFonts w:ascii="Times New Roman" w:hAnsi="Times New Roman" w:cs="Times New Roman"/>
          <w:sz w:val="24"/>
          <w:szCs w:val="24"/>
        </w:rPr>
        <w:t>0/pdf/</w:t>
      </w:r>
      <w:r w:rsidR="005056C2" w:rsidRPr="000B1DA9">
        <w:rPr>
          <w:rStyle w:val="Hyperlink"/>
          <w:rFonts w:ascii="Times New Roman" w:hAnsi="Times New Roman" w:cs="Times New Roman"/>
          <w:sz w:val="24"/>
          <w:szCs w:val="24"/>
          <w:lang w:val="en-US"/>
        </w:rPr>
        <w:t>02</w:t>
      </w:r>
      <w:r w:rsidR="005056C2" w:rsidRPr="000B1DA9">
        <w:rPr>
          <w:rStyle w:val="Hyperlink"/>
          <w:rFonts w:ascii="Times New Roman" w:hAnsi="Times New Roman" w:cs="Times New Roman"/>
          <w:sz w:val="24"/>
          <w:szCs w:val="24"/>
        </w:rPr>
        <w:t>.pdf</w:t>
      </w:r>
    </w:hyperlink>
    <w:r w:rsidR="005056C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5BC9" w14:textId="77777777" w:rsidR="00E03222" w:rsidRDefault="00E03222" w:rsidP="0051537B">
      <w:pPr>
        <w:spacing w:after="0" w:line="240" w:lineRule="auto"/>
      </w:pPr>
      <w:r>
        <w:separator/>
      </w:r>
    </w:p>
  </w:footnote>
  <w:footnote w:type="continuationSeparator" w:id="0">
    <w:p w14:paraId="26C0DB82" w14:textId="77777777" w:rsidR="00E03222" w:rsidRDefault="00E03222"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3175348"/>
      <w:docPartObj>
        <w:docPartGallery w:val="Page Numbers (Top of Page)"/>
        <w:docPartUnique/>
      </w:docPartObj>
    </w:sdtPr>
    <w:sdtEndPr>
      <w:rPr>
        <w:rStyle w:val="PageNumber"/>
      </w:rPr>
    </w:sdtEndPr>
    <w:sdtContent>
      <w:p w14:paraId="0B779D9D" w14:textId="4B3FE42F" w:rsidR="008A5D72" w:rsidRDefault="008A5D72"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AE9156F" w14:textId="77777777" w:rsidR="008A5D72" w:rsidRDefault="008A5D72" w:rsidP="008A5D7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4877334"/>
      <w:docPartObj>
        <w:docPartGallery w:val="Page Numbers (Top of Page)"/>
        <w:docPartUnique/>
      </w:docPartObj>
    </w:sdtPr>
    <w:sdtEndPr>
      <w:rPr>
        <w:rStyle w:val="PageNumber"/>
      </w:rPr>
    </w:sdtEndPr>
    <w:sdtContent>
      <w:p w14:paraId="18E2AC11" w14:textId="616E74FF" w:rsidR="008A5D72" w:rsidRPr="008A5D72" w:rsidRDefault="008A5D72" w:rsidP="000B1DA9">
        <w:pPr>
          <w:pStyle w:val="Header"/>
          <w:framePr w:wrap="none" w:vAnchor="text" w:hAnchor="margin" w:xAlign="right" w:y="1"/>
          <w:rPr>
            <w:rStyle w:val="PageNumber"/>
            <w:rFonts w:ascii="Times New Roman" w:hAnsi="Times New Roman" w:cs="Times New Roman"/>
            <w:sz w:val="28"/>
            <w:szCs w:val="28"/>
          </w:rPr>
        </w:pPr>
        <w:r w:rsidRPr="008A5D72">
          <w:rPr>
            <w:rStyle w:val="PageNumber"/>
            <w:rFonts w:ascii="Times New Roman" w:hAnsi="Times New Roman" w:cs="Times New Roman"/>
            <w:sz w:val="28"/>
            <w:szCs w:val="28"/>
          </w:rPr>
          <w:fldChar w:fldCharType="begin"/>
        </w:r>
        <w:r w:rsidRPr="008A5D72">
          <w:rPr>
            <w:rStyle w:val="PageNumber"/>
            <w:rFonts w:ascii="Times New Roman" w:hAnsi="Times New Roman" w:cs="Times New Roman"/>
            <w:sz w:val="28"/>
            <w:szCs w:val="28"/>
          </w:rPr>
          <w:instrText xml:space="preserve"> PAGE </w:instrText>
        </w:r>
        <w:r w:rsidRPr="008A5D72">
          <w:rPr>
            <w:rStyle w:val="PageNumber"/>
            <w:rFonts w:ascii="Times New Roman" w:hAnsi="Times New Roman" w:cs="Times New Roman"/>
            <w:sz w:val="28"/>
            <w:szCs w:val="28"/>
          </w:rPr>
          <w:fldChar w:fldCharType="separate"/>
        </w:r>
        <w:r w:rsidRPr="008A5D72">
          <w:rPr>
            <w:rStyle w:val="PageNumber"/>
            <w:rFonts w:ascii="Times New Roman" w:hAnsi="Times New Roman" w:cs="Times New Roman"/>
            <w:noProof/>
            <w:sz w:val="28"/>
            <w:szCs w:val="28"/>
          </w:rPr>
          <w:t>1</w:t>
        </w:r>
        <w:r w:rsidRPr="008A5D72">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4C3C81EF" w:rsidR="00AE6466" w:rsidRDefault="008A5D72" w:rsidP="008A5D72">
            <w:pPr>
              <w:pStyle w:val="Header"/>
              <w:tabs>
                <w:tab w:val="center" w:pos="4844"/>
                <w:tab w:val="right" w:pos="9689"/>
              </w:tabs>
              <w:ind w:right="360"/>
            </w:pPr>
            <w:r w:rsidRPr="00FD4AB5">
              <w:rPr>
                <w:rFonts w:ascii="Times New Roman" w:hAnsi="Times New Roman" w:cs="Times New Roman"/>
                <w:sz w:val="24"/>
                <w:szCs w:val="24"/>
              </w:rPr>
              <w:t>Научный журнал КубГАУ,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06CF"/>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D0201"/>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66DBF"/>
    <w:rsid w:val="002732FF"/>
    <w:rsid w:val="002740B9"/>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E58"/>
    <w:rsid w:val="00320904"/>
    <w:rsid w:val="00323225"/>
    <w:rsid w:val="00326BA4"/>
    <w:rsid w:val="00331D80"/>
    <w:rsid w:val="003327D2"/>
    <w:rsid w:val="00334BD3"/>
    <w:rsid w:val="003438C6"/>
    <w:rsid w:val="00353B79"/>
    <w:rsid w:val="00360FBB"/>
    <w:rsid w:val="003634E8"/>
    <w:rsid w:val="00370E14"/>
    <w:rsid w:val="003736D2"/>
    <w:rsid w:val="003766D4"/>
    <w:rsid w:val="00381BED"/>
    <w:rsid w:val="003858B2"/>
    <w:rsid w:val="00387BDF"/>
    <w:rsid w:val="00393B20"/>
    <w:rsid w:val="003A0FCF"/>
    <w:rsid w:val="003A1513"/>
    <w:rsid w:val="003A40F4"/>
    <w:rsid w:val="003A6285"/>
    <w:rsid w:val="003A6A72"/>
    <w:rsid w:val="003A7995"/>
    <w:rsid w:val="003B0562"/>
    <w:rsid w:val="003B62BE"/>
    <w:rsid w:val="003C133D"/>
    <w:rsid w:val="003C2710"/>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0BD9"/>
    <w:rsid w:val="004B6CC8"/>
    <w:rsid w:val="004C71F7"/>
    <w:rsid w:val="004D01E6"/>
    <w:rsid w:val="004F3BDC"/>
    <w:rsid w:val="005056C2"/>
    <w:rsid w:val="005061E3"/>
    <w:rsid w:val="00513BB1"/>
    <w:rsid w:val="0051537B"/>
    <w:rsid w:val="00540DA4"/>
    <w:rsid w:val="00546B4F"/>
    <w:rsid w:val="005635CA"/>
    <w:rsid w:val="00563664"/>
    <w:rsid w:val="00566E2D"/>
    <w:rsid w:val="0057385C"/>
    <w:rsid w:val="00576864"/>
    <w:rsid w:val="00576B3D"/>
    <w:rsid w:val="0057759A"/>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432"/>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C2A6A"/>
    <w:rsid w:val="006C742B"/>
    <w:rsid w:val="006D129C"/>
    <w:rsid w:val="006D7DB3"/>
    <w:rsid w:val="006E1B2C"/>
    <w:rsid w:val="006E4AB7"/>
    <w:rsid w:val="006E4E45"/>
    <w:rsid w:val="006F4B4C"/>
    <w:rsid w:val="006F6534"/>
    <w:rsid w:val="006F78E1"/>
    <w:rsid w:val="0070501E"/>
    <w:rsid w:val="00715E4D"/>
    <w:rsid w:val="00715F67"/>
    <w:rsid w:val="00716079"/>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D36C7"/>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646D1"/>
    <w:rsid w:val="008778BF"/>
    <w:rsid w:val="00887D70"/>
    <w:rsid w:val="00895C94"/>
    <w:rsid w:val="008A5D72"/>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12087"/>
    <w:rsid w:val="009224FE"/>
    <w:rsid w:val="00925306"/>
    <w:rsid w:val="00926C26"/>
    <w:rsid w:val="00932C11"/>
    <w:rsid w:val="009344BC"/>
    <w:rsid w:val="00935676"/>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2522E"/>
    <w:rsid w:val="00A3256F"/>
    <w:rsid w:val="00A50180"/>
    <w:rsid w:val="00A527E5"/>
    <w:rsid w:val="00A55508"/>
    <w:rsid w:val="00A578A5"/>
    <w:rsid w:val="00A631C5"/>
    <w:rsid w:val="00A636C3"/>
    <w:rsid w:val="00A642DB"/>
    <w:rsid w:val="00A644F0"/>
    <w:rsid w:val="00A70C4E"/>
    <w:rsid w:val="00A7632B"/>
    <w:rsid w:val="00A856D2"/>
    <w:rsid w:val="00A90CDB"/>
    <w:rsid w:val="00A91845"/>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0C32"/>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4C26"/>
    <w:rsid w:val="00BE5112"/>
    <w:rsid w:val="00BE6D98"/>
    <w:rsid w:val="00BF66D5"/>
    <w:rsid w:val="00C0482B"/>
    <w:rsid w:val="00C07DFF"/>
    <w:rsid w:val="00C10A42"/>
    <w:rsid w:val="00C15523"/>
    <w:rsid w:val="00C169CC"/>
    <w:rsid w:val="00C17B33"/>
    <w:rsid w:val="00C27C5E"/>
    <w:rsid w:val="00C32653"/>
    <w:rsid w:val="00C331CD"/>
    <w:rsid w:val="00C343E1"/>
    <w:rsid w:val="00C45570"/>
    <w:rsid w:val="00C5517F"/>
    <w:rsid w:val="00C720B9"/>
    <w:rsid w:val="00C7798C"/>
    <w:rsid w:val="00C82E08"/>
    <w:rsid w:val="00C851B9"/>
    <w:rsid w:val="00C92CDA"/>
    <w:rsid w:val="00C9746E"/>
    <w:rsid w:val="00CA1964"/>
    <w:rsid w:val="00CA19BD"/>
    <w:rsid w:val="00CA3836"/>
    <w:rsid w:val="00CA5D83"/>
    <w:rsid w:val="00CB6AA9"/>
    <w:rsid w:val="00CC2294"/>
    <w:rsid w:val="00CD00BA"/>
    <w:rsid w:val="00CD7491"/>
    <w:rsid w:val="00CF45D1"/>
    <w:rsid w:val="00D0238C"/>
    <w:rsid w:val="00D12056"/>
    <w:rsid w:val="00D13166"/>
    <w:rsid w:val="00D136FC"/>
    <w:rsid w:val="00D30EE7"/>
    <w:rsid w:val="00D3445D"/>
    <w:rsid w:val="00D42502"/>
    <w:rsid w:val="00D46BB2"/>
    <w:rsid w:val="00D50778"/>
    <w:rsid w:val="00D5458B"/>
    <w:rsid w:val="00D7188D"/>
    <w:rsid w:val="00D85468"/>
    <w:rsid w:val="00D8783A"/>
    <w:rsid w:val="00D965D7"/>
    <w:rsid w:val="00DA3068"/>
    <w:rsid w:val="00DB1E85"/>
    <w:rsid w:val="00DB6704"/>
    <w:rsid w:val="00DD0039"/>
    <w:rsid w:val="00DD29AB"/>
    <w:rsid w:val="00DD3A45"/>
    <w:rsid w:val="00DD6582"/>
    <w:rsid w:val="00DE354E"/>
    <w:rsid w:val="00DF704C"/>
    <w:rsid w:val="00E01C0F"/>
    <w:rsid w:val="00E03222"/>
    <w:rsid w:val="00E043F7"/>
    <w:rsid w:val="00E11938"/>
    <w:rsid w:val="00E11CCC"/>
    <w:rsid w:val="00E17D13"/>
    <w:rsid w:val="00E20137"/>
    <w:rsid w:val="00E20EE9"/>
    <w:rsid w:val="00E24E07"/>
    <w:rsid w:val="00E34FBB"/>
    <w:rsid w:val="00E46A29"/>
    <w:rsid w:val="00E506E9"/>
    <w:rsid w:val="00E5660B"/>
    <w:rsid w:val="00E60EC8"/>
    <w:rsid w:val="00E618B9"/>
    <w:rsid w:val="00E64AEA"/>
    <w:rsid w:val="00E661F7"/>
    <w:rsid w:val="00E7575B"/>
    <w:rsid w:val="00E75E06"/>
    <w:rsid w:val="00E7751F"/>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87D3A"/>
    <w:rsid w:val="00F902C8"/>
    <w:rsid w:val="00FA07DE"/>
    <w:rsid w:val="00FA3AA2"/>
    <w:rsid w:val="00FA497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912087"/>
    <w:rPr>
      <w:color w:val="605E5C"/>
      <w:shd w:val="clear" w:color="auto" w:fill="E1DFDD"/>
    </w:rPr>
  </w:style>
  <w:style w:type="character" w:styleId="PageNumber">
    <w:name w:val="page number"/>
    <w:basedOn w:val="DefaultParagraphFont"/>
    <w:uiPriority w:val="99"/>
    <w:semiHidden/>
    <w:unhideWhenUsed/>
    <w:rsid w:val="008A5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2531">
      <w:bodyDiv w:val="1"/>
      <w:marLeft w:val="0"/>
      <w:marRight w:val="0"/>
      <w:marTop w:val="0"/>
      <w:marBottom w:val="0"/>
      <w:divBdr>
        <w:top w:val="none" w:sz="0" w:space="0" w:color="auto"/>
        <w:left w:val="none" w:sz="0" w:space="0" w:color="auto"/>
        <w:bottom w:val="none" w:sz="0" w:space="0" w:color="auto"/>
        <w:right w:val="none" w:sz="0" w:space="0" w:color="auto"/>
      </w:divBdr>
    </w:div>
    <w:div w:id="222257949">
      <w:bodyDiv w:val="1"/>
      <w:marLeft w:val="0"/>
      <w:marRight w:val="0"/>
      <w:marTop w:val="0"/>
      <w:marBottom w:val="0"/>
      <w:divBdr>
        <w:top w:val="none" w:sz="0" w:space="0" w:color="auto"/>
        <w:left w:val="none" w:sz="0" w:space="0" w:color="auto"/>
        <w:bottom w:val="none" w:sz="0" w:space="0" w:color="auto"/>
        <w:right w:val="none" w:sz="0" w:space="0" w:color="auto"/>
      </w:divBdr>
      <w:divsChild>
        <w:div w:id="1213809399">
          <w:marLeft w:val="0"/>
          <w:marRight w:val="0"/>
          <w:marTop w:val="0"/>
          <w:marBottom w:val="0"/>
          <w:divBdr>
            <w:top w:val="none" w:sz="0" w:space="0" w:color="auto"/>
            <w:left w:val="none" w:sz="0" w:space="0" w:color="auto"/>
            <w:bottom w:val="none" w:sz="0" w:space="0" w:color="auto"/>
            <w:right w:val="none" w:sz="0" w:space="0" w:color="auto"/>
          </w:divBdr>
          <w:divsChild>
            <w:div w:id="1982806859">
              <w:marLeft w:val="0"/>
              <w:marRight w:val="0"/>
              <w:marTop w:val="0"/>
              <w:marBottom w:val="0"/>
              <w:divBdr>
                <w:top w:val="none" w:sz="0" w:space="0" w:color="auto"/>
                <w:left w:val="none" w:sz="0" w:space="0" w:color="auto"/>
                <w:bottom w:val="none" w:sz="0" w:space="0" w:color="auto"/>
                <w:right w:val="none" w:sz="0" w:space="0" w:color="auto"/>
              </w:divBdr>
              <w:divsChild>
                <w:div w:id="1666594329">
                  <w:marLeft w:val="0"/>
                  <w:marRight w:val="0"/>
                  <w:marTop w:val="0"/>
                  <w:marBottom w:val="0"/>
                  <w:divBdr>
                    <w:top w:val="none" w:sz="0" w:space="0" w:color="auto"/>
                    <w:left w:val="none" w:sz="0" w:space="0" w:color="auto"/>
                    <w:bottom w:val="none" w:sz="0" w:space="0" w:color="auto"/>
                    <w:right w:val="none" w:sz="0" w:space="0" w:color="auto"/>
                  </w:divBdr>
                  <w:divsChild>
                    <w:div w:id="13009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83068">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778371750">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27262934">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4-0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9</Pages>
  <Words>2324</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37</cp:revision>
  <dcterms:created xsi:type="dcterms:W3CDTF">2024-10-31T15:18:00Z</dcterms:created>
  <dcterms:modified xsi:type="dcterms:W3CDTF">2025-01-11T22:14:00Z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