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BE7407" w14:paraId="7349E2FC" w14:textId="77777777" w:rsidTr="00D25E1E">
        <w:trPr>
          <w:trHeight w:val="1979"/>
        </w:trPr>
        <w:tc>
          <w:tcPr>
            <w:tcW w:w="4530" w:type="dxa"/>
          </w:tcPr>
          <w:p w14:paraId="585DA33B" w14:textId="434831DD" w:rsidR="001F45CC" w:rsidRPr="00751BF6" w:rsidRDefault="001F45CC" w:rsidP="00500D22">
            <w:pPr>
              <w:rPr>
                <w:rFonts w:ascii="Times New Roman" w:hAnsi="Times New Roman" w:cs="Times New Roman"/>
                <w:sz w:val="20"/>
                <w:szCs w:val="20"/>
              </w:rPr>
            </w:pPr>
            <w:r w:rsidRPr="00751BF6">
              <w:rPr>
                <w:rFonts w:ascii="Times New Roman" w:hAnsi="Times New Roman" w:cs="Times New Roman"/>
                <w:sz w:val="20"/>
                <w:szCs w:val="20"/>
              </w:rPr>
              <w:t xml:space="preserve">УДК </w:t>
            </w:r>
            <w:r w:rsidR="00500D22">
              <w:rPr>
                <w:rFonts w:ascii="Times New Roman" w:hAnsi="Times New Roman" w:cs="Times New Roman"/>
                <w:sz w:val="20"/>
                <w:szCs w:val="20"/>
              </w:rPr>
              <w:t>51-74</w:t>
            </w:r>
          </w:p>
          <w:p w14:paraId="07914BCC" w14:textId="77777777" w:rsidR="00996F7F" w:rsidRPr="00751BF6" w:rsidRDefault="00996F7F" w:rsidP="00500D22">
            <w:pPr>
              <w:rPr>
                <w:rFonts w:ascii="Times New Roman" w:hAnsi="Times New Roman" w:cs="Times New Roman"/>
                <w:sz w:val="20"/>
                <w:szCs w:val="20"/>
              </w:rPr>
            </w:pPr>
          </w:p>
          <w:p w14:paraId="1D909AC2" w14:textId="7313EE59" w:rsidR="00A11346" w:rsidRPr="00751BF6" w:rsidRDefault="002C0A52" w:rsidP="00500D22">
            <w:pPr>
              <w:rPr>
                <w:rFonts w:ascii="Times New Roman" w:hAnsi="Times New Roman" w:cs="Times New Roman"/>
                <w:sz w:val="20"/>
                <w:szCs w:val="20"/>
              </w:rPr>
            </w:pPr>
            <w:r w:rsidRPr="00751BF6">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751BF6" w:rsidRDefault="002172CD" w:rsidP="00500D22">
            <w:pPr>
              <w:rPr>
                <w:rFonts w:ascii="Times New Roman" w:hAnsi="Times New Roman" w:cs="Times New Roman"/>
                <w:sz w:val="20"/>
                <w:szCs w:val="20"/>
              </w:rPr>
            </w:pPr>
          </w:p>
          <w:p w14:paraId="7BEFE32F" w14:textId="3A85F9F7" w:rsidR="00B04720" w:rsidRPr="00F8640F" w:rsidRDefault="00B04720" w:rsidP="00500D22">
            <w:pPr>
              <w:rPr>
                <w:rFonts w:ascii="Times New Roman" w:hAnsi="Times New Roman" w:cs="Times New Roman"/>
                <w:b/>
                <w:sz w:val="20"/>
                <w:szCs w:val="20"/>
              </w:rPr>
            </w:pPr>
            <w:bookmarkStart w:id="0" w:name="_Hlk173326146"/>
            <w:r w:rsidRPr="00F8640F">
              <w:rPr>
                <w:rFonts w:ascii="Times New Roman" w:hAnsi="Times New Roman" w:cs="Times New Roman"/>
                <w:b/>
                <w:sz w:val="20"/>
                <w:szCs w:val="20"/>
              </w:rPr>
              <w:t>ЧИСЛЕННОЕ МОДЕЛИРОВАНИЕ УЛАВЛИВАНИЯ ЧАСТИЦ В ЦИКЛОННОМ СЕПАРАТОРЕ</w:t>
            </w:r>
          </w:p>
          <w:bookmarkEnd w:id="0"/>
          <w:p w14:paraId="7D78B83F" w14:textId="2730E440" w:rsidR="00A11346" w:rsidRPr="00751BF6" w:rsidRDefault="00A11346" w:rsidP="00500D22">
            <w:pPr>
              <w:rPr>
                <w:rFonts w:ascii="Times New Roman" w:hAnsi="Times New Roman" w:cs="Times New Roman"/>
                <w:sz w:val="20"/>
                <w:szCs w:val="20"/>
              </w:rPr>
            </w:pPr>
          </w:p>
          <w:p w14:paraId="1124B942" w14:textId="77777777" w:rsidR="00500D22" w:rsidRDefault="00500D22" w:rsidP="00500D22">
            <w:pPr>
              <w:rPr>
                <w:rFonts w:ascii="Times New Roman" w:hAnsi="Times New Roman" w:cs="Times New Roman"/>
                <w:sz w:val="20"/>
                <w:szCs w:val="20"/>
              </w:rPr>
            </w:pPr>
            <w:r>
              <w:rPr>
                <w:rFonts w:ascii="Times New Roman" w:hAnsi="Times New Roman" w:cs="Times New Roman"/>
                <w:sz w:val="20"/>
                <w:szCs w:val="20"/>
              </w:rPr>
              <w:t>Шуктомова Алина Григорьевна</w:t>
            </w:r>
          </w:p>
          <w:p w14:paraId="48E3E0C2" w14:textId="77777777" w:rsidR="00500D22" w:rsidRPr="00F972A9" w:rsidRDefault="00500D22" w:rsidP="00500D22">
            <w:pPr>
              <w:rPr>
                <w:rFonts w:ascii="Times New Roman" w:hAnsi="Times New Roman" w:cs="Times New Roman"/>
                <w:sz w:val="20"/>
                <w:szCs w:val="20"/>
              </w:rPr>
            </w:pPr>
            <w:r>
              <w:rPr>
                <w:rFonts w:ascii="Times New Roman" w:hAnsi="Times New Roman" w:cs="Times New Roman"/>
                <w:sz w:val="20"/>
                <w:szCs w:val="20"/>
              </w:rPr>
              <w:t>Студент</w:t>
            </w:r>
          </w:p>
          <w:p w14:paraId="49B7D052" w14:textId="77777777" w:rsidR="00500D22" w:rsidRPr="00823F43" w:rsidRDefault="00500D22" w:rsidP="00500D22">
            <w:pPr>
              <w:rPr>
                <w:rFonts w:ascii="Times New Roman" w:hAnsi="Times New Roman" w:cs="Times New Roman"/>
                <w:i/>
                <w:sz w:val="20"/>
                <w:szCs w:val="20"/>
              </w:rPr>
            </w:pPr>
            <w:r w:rsidRPr="00823F43">
              <w:rPr>
                <w:rFonts w:ascii="Times New Roman" w:hAnsi="Times New Roman" w:cs="Times New Roman"/>
                <w:i/>
                <w:sz w:val="20"/>
                <w:szCs w:val="20"/>
              </w:rPr>
              <w:t>Казанский государственный энергетический университет, Казань, Россия</w:t>
            </w:r>
          </w:p>
          <w:p w14:paraId="58BA9134" w14:textId="77777777" w:rsidR="00215F62" w:rsidRPr="003A1634" w:rsidRDefault="00215F62" w:rsidP="00500D22">
            <w:pPr>
              <w:rPr>
                <w:rFonts w:ascii="Times New Roman" w:hAnsi="Times New Roman" w:cs="Times New Roman"/>
                <w:sz w:val="20"/>
                <w:szCs w:val="20"/>
              </w:rPr>
            </w:pPr>
          </w:p>
          <w:p w14:paraId="3FD2C2CE" w14:textId="77777777" w:rsidR="004D2FD3" w:rsidRPr="0043344A" w:rsidRDefault="004D2FD3" w:rsidP="00500D22">
            <w:pPr>
              <w:rPr>
                <w:rFonts w:ascii="Times New Roman" w:hAnsi="Times New Roman" w:cs="Times New Roman"/>
                <w:sz w:val="20"/>
                <w:szCs w:val="20"/>
              </w:rPr>
            </w:pPr>
            <w:proofErr w:type="spellStart"/>
            <w:r w:rsidRPr="0043344A">
              <w:rPr>
                <w:rFonts w:ascii="Times New Roman" w:hAnsi="Times New Roman" w:cs="Times New Roman"/>
                <w:sz w:val="20"/>
                <w:szCs w:val="20"/>
              </w:rPr>
              <w:t>Шаймухаметова</w:t>
            </w:r>
            <w:proofErr w:type="spellEnd"/>
            <w:r w:rsidRPr="0043344A">
              <w:rPr>
                <w:rFonts w:ascii="Times New Roman" w:hAnsi="Times New Roman" w:cs="Times New Roman"/>
                <w:sz w:val="20"/>
                <w:szCs w:val="20"/>
              </w:rPr>
              <w:t xml:space="preserve"> Альбина </w:t>
            </w:r>
            <w:proofErr w:type="spellStart"/>
            <w:r w:rsidRPr="0043344A">
              <w:rPr>
                <w:rFonts w:ascii="Times New Roman" w:hAnsi="Times New Roman" w:cs="Times New Roman"/>
                <w:sz w:val="20"/>
                <w:szCs w:val="20"/>
              </w:rPr>
              <w:t>Шамилевна</w:t>
            </w:r>
            <w:proofErr w:type="spellEnd"/>
          </w:p>
          <w:p w14:paraId="13882DF5" w14:textId="77777777" w:rsidR="004D2FD3" w:rsidRPr="0043344A" w:rsidRDefault="004D2FD3" w:rsidP="00500D22">
            <w:pPr>
              <w:rPr>
                <w:rFonts w:ascii="Times New Roman" w:hAnsi="Times New Roman" w:cs="Times New Roman"/>
                <w:sz w:val="20"/>
                <w:szCs w:val="20"/>
              </w:rPr>
            </w:pPr>
            <w:r w:rsidRPr="0043344A">
              <w:rPr>
                <w:rFonts w:ascii="Times New Roman" w:hAnsi="Times New Roman" w:cs="Times New Roman"/>
                <w:sz w:val="20"/>
                <w:szCs w:val="20"/>
              </w:rPr>
              <w:t>Ассистент</w:t>
            </w:r>
          </w:p>
          <w:p w14:paraId="6A57D0AA" w14:textId="77777777" w:rsidR="004D2FD3" w:rsidRPr="0043344A" w:rsidRDefault="004D2FD3" w:rsidP="00500D22">
            <w:pPr>
              <w:rPr>
                <w:rFonts w:ascii="Times New Roman" w:hAnsi="Times New Roman" w:cs="Times New Roman"/>
                <w:sz w:val="20"/>
                <w:szCs w:val="20"/>
              </w:rPr>
            </w:pPr>
            <w:r w:rsidRPr="0043344A">
              <w:rPr>
                <w:rFonts w:ascii="Times New Roman" w:hAnsi="Times New Roman" w:cs="Times New Roman"/>
                <w:sz w:val="20"/>
                <w:szCs w:val="20"/>
              </w:rPr>
              <w:t>SPIN – код автора: 9252-4387</w:t>
            </w:r>
          </w:p>
          <w:p w14:paraId="45ED0098" w14:textId="77777777" w:rsidR="004D2FD3" w:rsidRPr="0043344A" w:rsidRDefault="004D2FD3" w:rsidP="00500D22">
            <w:pPr>
              <w:rPr>
                <w:rFonts w:ascii="Times New Roman" w:hAnsi="Times New Roman" w:cs="Times New Roman"/>
                <w:i/>
                <w:sz w:val="20"/>
                <w:szCs w:val="20"/>
              </w:rPr>
            </w:pPr>
            <w:r w:rsidRPr="0043344A">
              <w:rPr>
                <w:rFonts w:ascii="Times New Roman" w:hAnsi="Times New Roman" w:cs="Times New Roman"/>
                <w:i/>
                <w:sz w:val="20"/>
                <w:szCs w:val="20"/>
              </w:rPr>
              <w:t>Казанский государственный энергетический университет</w:t>
            </w:r>
            <w:r>
              <w:rPr>
                <w:rFonts w:ascii="Times New Roman" w:hAnsi="Times New Roman" w:cs="Times New Roman"/>
                <w:i/>
                <w:sz w:val="20"/>
                <w:szCs w:val="20"/>
              </w:rPr>
              <w:t>, Казань, Россия</w:t>
            </w:r>
          </w:p>
          <w:p w14:paraId="15ACED85" w14:textId="569CA3F7" w:rsidR="00D25E1E" w:rsidRPr="00751BF6" w:rsidRDefault="00D25E1E" w:rsidP="00500D22">
            <w:pPr>
              <w:rPr>
                <w:rFonts w:ascii="Times New Roman" w:hAnsi="Times New Roman" w:cs="Times New Roman"/>
                <w:sz w:val="20"/>
                <w:szCs w:val="20"/>
              </w:rPr>
            </w:pPr>
          </w:p>
          <w:p w14:paraId="6831DD63" w14:textId="77777777" w:rsidR="00500D22" w:rsidRPr="00DB6704" w:rsidRDefault="00500D22" w:rsidP="00500D22">
            <w:pPr>
              <w:rPr>
                <w:rFonts w:ascii="Times New Roman" w:hAnsi="Times New Roman" w:cs="Times New Roman"/>
                <w:sz w:val="20"/>
                <w:szCs w:val="20"/>
              </w:rPr>
            </w:pPr>
            <w:r w:rsidRPr="00DB6704">
              <w:rPr>
                <w:rFonts w:ascii="Times New Roman" w:hAnsi="Times New Roman" w:cs="Times New Roman"/>
                <w:sz w:val="20"/>
                <w:szCs w:val="20"/>
              </w:rPr>
              <w:t>Кузнецов Максим Геннадьевич</w:t>
            </w:r>
          </w:p>
          <w:p w14:paraId="5C070983" w14:textId="77777777" w:rsidR="00500D22" w:rsidRPr="00DB6704" w:rsidRDefault="00500D22" w:rsidP="00500D22">
            <w:pPr>
              <w:rPr>
                <w:rFonts w:ascii="Times New Roman" w:hAnsi="Times New Roman" w:cs="Times New Roman"/>
                <w:sz w:val="20"/>
                <w:szCs w:val="20"/>
              </w:rPr>
            </w:pPr>
            <w:r w:rsidRPr="00DB6704">
              <w:rPr>
                <w:rFonts w:ascii="Times New Roman" w:hAnsi="Times New Roman" w:cs="Times New Roman"/>
                <w:sz w:val="20"/>
                <w:szCs w:val="20"/>
              </w:rPr>
              <w:t xml:space="preserve">Канд. </w:t>
            </w:r>
            <w:proofErr w:type="spellStart"/>
            <w:r w:rsidRPr="00DB6704">
              <w:rPr>
                <w:rFonts w:ascii="Times New Roman" w:hAnsi="Times New Roman" w:cs="Times New Roman"/>
                <w:sz w:val="20"/>
                <w:szCs w:val="20"/>
              </w:rPr>
              <w:t>техн</w:t>
            </w:r>
            <w:proofErr w:type="spellEnd"/>
            <w:r w:rsidRPr="00DB6704">
              <w:rPr>
                <w:rFonts w:ascii="Times New Roman" w:hAnsi="Times New Roman" w:cs="Times New Roman"/>
                <w:sz w:val="20"/>
                <w:szCs w:val="20"/>
              </w:rPr>
              <w:t>. наук</w:t>
            </w:r>
          </w:p>
          <w:p w14:paraId="1504CBAC" w14:textId="77777777" w:rsidR="00500D22" w:rsidRPr="00DB6704" w:rsidRDefault="00500D22" w:rsidP="00500D22">
            <w:pPr>
              <w:rPr>
                <w:rFonts w:ascii="Times New Roman" w:hAnsi="Times New Roman" w:cs="Times New Roman"/>
                <w:sz w:val="20"/>
                <w:szCs w:val="20"/>
              </w:rPr>
            </w:pPr>
            <w:r w:rsidRPr="00DB6704">
              <w:rPr>
                <w:rFonts w:ascii="Times New Roman" w:hAnsi="Times New Roman" w:cs="Times New Roman"/>
                <w:sz w:val="20"/>
                <w:szCs w:val="20"/>
              </w:rPr>
              <w:t>SPIN – код автора: 1592-7630</w:t>
            </w:r>
          </w:p>
          <w:p w14:paraId="74063A3B" w14:textId="64A8F865" w:rsidR="00500D22" w:rsidRPr="00500D22" w:rsidRDefault="00500D22" w:rsidP="00500D22">
            <w:pPr>
              <w:rPr>
                <w:rFonts w:ascii="Times New Roman" w:hAnsi="Times New Roman" w:cs="Times New Roman"/>
                <w:i/>
                <w:sz w:val="20"/>
                <w:szCs w:val="20"/>
              </w:rPr>
            </w:pPr>
            <w:r w:rsidRPr="00500D22">
              <w:rPr>
                <w:rFonts w:ascii="Times New Roman" w:hAnsi="Times New Roman" w:cs="Times New Roman"/>
                <w:i/>
                <w:sz w:val="20"/>
                <w:szCs w:val="20"/>
              </w:rPr>
              <w:t>Казанский государственный аграрный университет</w:t>
            </w:r>
            <w:r w:rsidR="004D01C9" w:rsidRPr="004D01C9">
              <w:rPr>
                <w:rFonts w:ascii="Times New Roman" w:hAnsi="Times New Roman" w:cs="Times New Roman"/>
                <w:i/>
                <w:sz w:val="20"/>
                <w:szCs w:val="20"/>
              </w:rPr>
              <w:t>,</w:t>
            </w:r>
            <w:r w:rsidR="004D01C9">
              <w:rPr>
                <w:rFonts w:ascii="Times New Roman" w:hAnsi="Times New Roman" w:cs="Times New Roman"/>
                <w:i/>
                <w:sz w:val="20"/>
                <w:szCs w:val="20"/>
              </w:rPr>
              <w:t xml:space="preserve"> </w:t>
            </w:r>
            <w:r w:rsidR="004D01C9">
              <w:rPr>
                <w:rFonts w:ascii="Times New Roman" w:hAnsi="Times New Roman" w:cs="Times New Roman"/>
                <w:i/>
                <w:sz w:val="20"/>
                <w:szCs w:val="20"/>
              </w:rPr>
              <w:t>Казань, Россия</w:t>
            </w:r>
          </w:p>
          <w:p w14:paraId="2DF4E4D8" w14:textId="414E1E32" w:rsidR="00500D22" w:rsidRPr="00500D22" w:rsidRDefault="00500D22" w:rsidP="00500D22">
            <w:pPr>
              <w:rPr>
                <w:rFonts w:ascii="Times New Roman" w:hAnsi="Times New Roman" w:cs="Times New Roman"/>
                <w:i/>
                <w:sz w:val="20"/>
                <w:szCs w:val="20"/>
              </w:rPr>
            </w:pPr>
            <w:r w:rsidRPr="00500D22">
              <w:rPr>
                <w:rFonts w:ascii="Times New Roman" w:hAnsi="Times New Roman" w:cs="Times New Roman"/>
                <w:i/>
                <w:sz w:val="20"/>
                <w:szCs w:val="20"/>
              </w:rPr>
              <w:t>Казанский национальный исследовательский технологический университет</w:t>
            </w:r>
            <w:r w:rsidR="004D01C9" w:rsidRPr="004D01C9">
              <w:rPr>
                <w:rFonts w:ascii="Times New Roman" w:hAnsi="Times New Roman" w:cs="Times New Roman"/>
                <w:i/>
                <w:sz w:val="20"/>
                <w:szCs w:val="20"/>
              </w:rPr>
              <w:t>,</w:t>
            </w:r>
            <w:r w:rsidR="004D01C9">
              <w:rPr>
                <w:rFonts w:ascii="Times New Roman" w:hAnsi="Times New Roman" w:cs="Times New Roman"/>
                <w:i/>
                <w:sz w:val="20"/>
                <w:szCs w:val="20"/>
              </w:rPr>
              <w:t xml:space="preserve"> </w:t>
            </w:r>
            <w:r w:rsidR="004D01C9">
              <w:rPr>
                <w:rFonts w:ascii="Times New Roman" w:hAnsi="Times New Roman" w:cs="Times New Roman"/>
                <w:i/>
                <w:sz w:val="20"/>
                <w:szCs w:val="20"/>
              </w:rPr>
              <w:t>Казань, Россия</w:t>
            </w:r>
          </w:p>
          <w:p w14:paraId="26715B24" w14:textId="65C22D2C" w:rsidR="001E1982" w:rsidRPr="00751BF6" w:rsidRDefault="001E1982" w:rsidP="00500D22">
            <w:pPr>
              <w:rPr>
                <w:rFonts w:ascii="Times New Roman" w:hAnsi="Times New Roman" w:cs="Times New Roman"/>
                <w:i/>
                <w:sz w:val="20"/>
                <w:szCs w:val="20"/>
              </w:rPr>
            </w:pPr>
          </w:p>
          <w:p w14:paraId="3115CD5A" w14:textId="5EA5409B" w:rsidR="002D36DE" w:rsidRDefault="00B04720" w:rsidP="00500D22">
            <w:pPr>
              <w:rPr>
                <w:rFonts w:ascii="Times New Roman" w:hAnsi="Times New Roman" w:cs="Times New Roman"/>
                <w:sz w:val="20"/>
                <w:szCs w:val="20"/>
              </w:rPr>
            </w:pPr>
            <w:r w:rsidRPr="00B04720">
              <w:rPr>
                <w:rFonts w:ascii="Times New Roman" w:hAnsi="Times New Roman" w:cs="Times New Roman"/>
                <w:sz w:val="20"/>
                <w:szCs w:val="20"/>
              </w:rPr>
              <w:t xml:space="preserve">Циклонные сепараторы широко применяются в аграрном секторе для очистки воздуха от частиц пыли, возникающих при переработке сельскохозяйственной продукции и других производственных процессах. В данной работе рассматривается численное моделирование улавливания частиц различного размера в стандартном циклонном сепараторе марки ЦН-15, используемом в агропромышленном комплексе. Для исследования использовался программный продукт ANSYS </w:t>
            </w:r>
            <w:proofErr w:type="spellStart"/>
            <w:r w:rsidRPr="00B04720">
              <w:rPr>
                <w:rFonts w:ascii="Times New Roman" w:hAnsi="Times New Roman" w:cs="Times New Roman"/>
                <w:sz w:val="20"/>
                <w:szCs w:val="20"/>
              </w:rPr>
              <w:t>Fluent</w:t>
            </w:r>
            <w:proofErr w:type="spellEnd"/>
            <w:r w:rsidRPr="00B04720">
              <w:rPr>
                <w:rFonts w:ascii="Times New Roman" w:hAnsi="Times New Roman" w:cs="Times New Roman"/>
                <w:sz w:val="20"/>
                <w:szCs w:val="20"/>
              </w:rPr>
              <w:t xml:space="preserve">, основанный на методах вычислительной гидродинамики (CFD), что позволило точно смоделировать поведение газовых потоков и движения частиц внутри устройства. Для достижения высокой точности расчетов применялась k-ω SST модель турбулентности. Целью исследования было определить влияние скорости газового потока на эффективность улавливания частиц различного диаметра (от 5 до 80 мкм). На основе проведенных расчетов установлено, что увеличение скорости потока до 25 м/с способствует достижению максимальной эффективности улавливания мелкодисперсных частиц, что особенно актуально для аграрных процессов, требующих очистки газов с высоким содержанием пыли. Для частиц размером более 20 мкм эффективность составила 100% при всех исследованных скоростях, тогда как для частиц размером менее 20 мкм наилучшие результаты достигались при скорости 25 м/с. Кроме того, в </w:t>
            </w:r>
            <w:r w:rsidRPr="00B04720">
              <w:rPr>
                <w:rFonts w:ascii="Times New Roman" w:hAnsi="Times New Roman" w:cs="Times New Roman"/>
                <w:sz w:val="20"/>
                <w:szCs w:val="20"/>
              </w:rPr>
              <w:lastRenderedPageBreak/>
              <w:t>ходе моделирования были проанализированы потери давления в системе, которые возрастали пропорционально увеличению скорости потока и достигали максимального значения 980 Па при скорости 25 м/с. Этот параметр является важным критерием при выборе оптимального режима работы циклонного сепаратора для минимизации энергозатрат и обеспечения стабильной работы устройства в агропромышленном секторе</w:t>
            </w:r>
          </w:p>
          <w:p w14:paraId="03A698A6" w14:textId="77777777" w:rsidR="00B04720" w:rsidRPr="00751BF6" w:rsidRDefault="00B04720" w:rsidP="00500D22">
            <w:pPr>
              <w:rPr>
                <w:rFonts w:ascii="Times New Roman" w:hAnsi="Times New Roman" w:cs="Times New Roman"/>
                <w:sz w:val="20"/>
                <w:szCs w:val="20"/>
              </w:rPr>
            </w:pPr>
          </w:p>
          <w:p w14:paraId="5AA35205" w14:textId="77777777" w:rsidR="007814CB" w:rsidRDefault="007814CB" w:rsidP="00500D22">
            <w:pPr>
              <w:rPr>
                <w:rFonts w:ascii="Times New Roman" w:hAnsi="Times New Roman" w:cs="Times New Roman"/>
                <w:sz w:val="20"/>
                <w:szCs w:val="20"/>
              </w:rPr>
            </w:pPr>
            <w:r w:rsidRPr="00751BF6">
              <w:rPr>
                <w:rFonts w:ascii="Times New Roman" w:hAnsi="Times New Roman" w:cs="Times New Roman"/>
                <w:sz w:val="20"/>
                <w:szCs w:val="20"/>
              </w:rPr>
              <w:t xml:space="preserve">Ключевые слова: </w:t>
            </w:r>
            <w:r w:rsidR="00B04720" w:rsidRPr="00B04720">
              <w:rPr>
                <w:rFonts w:ascii="Times New Roman" w:hAnsi="Times New Roman" w:cs="Times New Roman"/>
                <w:sz w:val="20"/>
                <w:szCs w:val="20"/>
              </w:rPr>
              <w:t>ЦИКЛОННЫЙ СЕПАРАТОР, АГРОПРОМЫШЛЕННЫЙ КОМПЛЕКС, ЧИСЛЕННОЕ МОДЕЛИРОВАНИЕ, МЕЛКОДИСПЕРСНЫЕ ЧАСТИЦЫ, CFD, ПОТЕРИ ДАВЛЕНИЯ, ЭФФЕКТИВНОСТЬ УЛАВЛИВАНИЯ, ANSYS FLUENT</w:t>
            </w:r>
          </w:p>
          <w:p w14:paraId="6063CC43" w14:textId="77777777" w:rsidR="004D01C9" w:rsidRDefault="004D01C9" w:rsidP="00500D22">
            <w:pPr>
              <w:rPr>
                <w:rFonts w:ascii="Times New Roman" w:hAnsi="Times New Roman" w:cs="Times New Roman"/>
                <w:sz w:val="20"/>
                <w:szCs w:val="20"/>
              </w:rPr>
            </w:pPr>
          </w:p>
          <w:p w14:paraId="243C709B" w14:textId="49A2DEBA" w:rsidR="004D01C9" w:rsidRPr="00B04720" w:rsidRDefault="004D01C9" w:rsidP="00500D22">
            <w:pPr>
              <w:rPr>
                <w:rFonts w:ascii="Times New Roman" w:hAnsi="Times New Roman" w:cs="Times New Roman"/>
                <w:sz w:val="20"/>
                <w:szCs w:val="20"/>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3</w:t>
              </w:r>
              <w:r w:rsidRPr="00E155F8">
                <w:rPr>
                  <w:rStyle w:val="Hyperlink"/>
                  <w:rFonts w:ascii="Times New Roman" w:hAnsi="Times New Roman" w:cs="Times New Roman"/>
                  <w:sz w:val="20"/>
                  <w:szCs w:val="20"/>
                  <w:lang w:val="en-US"/>
                </w:rPr>
                <w:t>8</w:t>
              </w:r>
            </w:hyperlink>
            <w:r>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p>
        </w:tc>
        <w:tc>
          <w:tcPr>
            <w:tcW w:w="4530" w:type="dxa"/>
          </w:tcPr>
          <w:p w14:paraId="4F937B29" w14:textId="73F8AAE3" w:rsidR="001F45CC" w:rsidRPr="00F8640F" w:rsidRDefault="001F45CC" w:rsidP="00500D22">
            <w:pPr>
              <w:rPr>
                <w:rFonts w:ascii="Times New Roman" w:hAnsi="Times New Roman" w:cs="Times New Roman"/>
                <w:sz w:val="20"/>
                <w:szCs w:val="20"/>
                <w:lang w:val="en-US"/>
              </w:rPr>
            </w:pPr>
            <w:r w:rsidRPr="00751BF6">
              <w:rPr>
                <w:rFonts w:ascii="Times New Roman" w:hAnsi="Times New Roman" w:cs="Times New Roman"/>
                <w:sz w:val="20"/>
                <w:szCs w:val="20"/>
                <w:lang w:val="en-US"/>
              </w:rPr>
              <w:lastRenderedPageBreak/>
              <w:t>UD</w:t>
            </w:r>
            <w:r w:rsidR="00BE7407">
              <w:rPr>
                <w:rFonts w:ascii="Times New Roman" w:hAnsi="Times New Roman" w:cs="Times New Roman"/>
                <w:sz w:val="20"/>
                <w:szCs w:val="20"/>
                <w:lang w:val="en-US"/>
              </w:rPr>
              <w:t>C</w:t>
            </w:r>
            <w:r w:rsidR="00056E96" w:rsidRPr="00751BF6">
              <w:rPr>
                <w:rFonts w:ascii="Times New Roman" w:hAnsi="Times New Roman" w:cs="Times New Roman"/>
                <w:sz w:val="20"/>
                <w:szCs w:val="20"/>
                <w:lang w:val="en-US"/>
              </w:rPr>
              <w:t xml:space="preserve"> </w:t>
            </w:r>
            <w:r w:rsidR="00500D22" w:rsidRPr="00F8640F">
              <w:rPr>
                <w:rFonts w:ascii="Times New Roman" w:hAnsi="Times New Roman" w:cs="Times New Roman"/>
                <w:sz w:val="20"/>
                <w:szCs w:val="20"/>
                <w:lang w:val="en-US"/>
              </w:rPr>
              <w:t>51-74</w:t>
            </w:r>
          </w:p>
          <w:p w14:paraId="0DD185DA" w14:textId="77777777" w:rsidR="00996F7F" w:rsidRPr="00751BF6" w:rsidRDefault="00996F7F" w:rsidP="00500D22">
            <w:pPr>
              <w:rPr>
                <w:rFonts w:ascii="Times New Roman" w:hAnsi="Times New Roman" w:cs="Times New Roman"/>
                <w:sz w:val="20"/>
                <w:szCs w:val="20"/>
                <w:lang w:val="en-US"/>
              </w:rPr>
            </w:pPr>
          </w:p>
          <w:p w14:paraId="2C5D3D99" w14:textId="77777777" w:rsidR="002C0A52" w:rsidRPr="00751BF6" w:rsidRDefault="002C0A52" w:rsidP="00500D22">
            <w:pPr>
              <w:rPr>
                <w:rFonts w:ascii="Times New Roman" w:hAnsi="Times New Roman" w:cs="Times New Roman"/>
                <w:sz w:val="20"/>
                <w:szCs w:val="20"/>
                <w:lang w:val="en-US"/>
              </w:rPr>
            </w:pPr>
            <w:r w:rsidRPr="00751BF6">
              <w:rPr>
                <w:rFonts w:ascii="Times New Roman" w:hAnsi="Times New Roman" w:cs="Times New Roman"/>
                <w:sz w:val="20"/>
                <w:szCs w:val="20"/>
                <w:lang w:val="en-US"/>
              </w:rPr>
              <w:t>4.3.1. Technologies, machinery and equipment for</w:t>
            </w:r>
          </w:p>
          <w:p w14:paraId="49277815" w14:textId="1010CEDB" w:rsidR="00425560" w:rsidRPr="00751BF6" w:rsidRDefault="002C0A52" w:rsidP="00500D22">
            <w:pPr>
              <w:rPr>
                <w:rFonts w:ascii="Times New Roman" w:hAnsi="Times New Roman" w:cs="Times New Roman"/>
                <w:sz w:val="20"/>
                <w:szCs w:val="20"/>
                <w:lang w:val="en-US"/>
              </w:rPr>
            </w:pPr>
            <w:r w:rsidRPr="00751BF6">
              <w:rPr>
                <w:rFonts w:ascii="Times New Roman" w:hAnsi="Times New Roman" w:cs="Times New Roman"/>
                <w:sz w:val="20"/>
                <w:szCs w:val="20"/>
                <w:lang w:val="en-US"/>
              </w:rPr>
              <w:t>the agro-industrial complex (technical sciences)</w:t>
            </w:r>
          </w:p>
          <w:p w14:paraId="75FBBEA7" w14:textId="56392021" w:rsidR="002C0A52" w:rsidRPr="00751BF6" w:rsidRDefault="002C0A52" w:rsidP="00500D22">
            <w:pPr>
              <w:rPr>
                <w:rFonts w:ascii="Times New Roman" w:hAnsi="Times New Roman" w:cs="Times New Roman"/>
                <w:sz w:val="20"/>
                <w:szCs w:val="20"/>
                <w:lang w:val="en-US"/>
              </w:rPr>
            </w:pPr>
          </w:p>
          <w:p w14:paraId="68926F1F" w14:textId="77777777" w:rsidR="00D25E1E" w:rsidRPr="00751BF6" w:rsidRDefault="00D25E1E" w:rsidP="00500D22">
            <w:pPr>
              <w:rPr>
                <w:rFonts w:ascii="Times New Roman" w:hAnsi="Times New Roman" w:cs="Times New Roman"/>
                <w:sz w:val="20"/>
                <w:szCs w:val="20"/>
                <w:lang w:val="en-US"/>
              </w:rPr>
            </w:pPr>
          </w:p>
          <w:p w14:paraId="6B448944" w14:textId="6DB4AE8E" w:rsidR="00E354A2" w:rsidRPr="00F8640F" w:rsidRDefault="00B04720" w:rsidP="00500D22">
            <w:pPr>
              <w:rPr>
                <w:rFonts w:ascii="Times New Roman" w:hAnsi="Times New Roman" w:cs="Times New Roman"/>
                <w:b/>
                <w:sz w:val="20"/>
                <w:szCs w:val="20"/>
                <w:lang w:val="en-US"/>
              </w:rPr>
            </w:pPr>
            <w:r w:rsidRPr="00F8640F">
              <w:rPr>
                <w:rFonts w:ascii="Times New Roman" w:hAnsi="Times New Roman" w:cs="Times New Roman"/>
                <w:b/>
                <w:sz w:val="20"/>
                <w:szCs w:val="20"/>
                <w:lang w:val="en-US"/>
              </w:rPr>
              <w:t>NUMERICAL MODELING OF PARTICLE CAPTURE IN A CYCLONE SEPARATOR</w:t>
            </w:r>
          </w:p>
          <w:p w14:paraId="0D74B3F9" w14:textId="468F479C" w:rsidR="00B04720" w:rsidRDefault="00B04720" w:rsidP="00500D22">
            <w:pPr>
              <w:rPr>
                <w:rFonts w:ascii="Times New Roman" w:hAnsi="Times New Roman" w:cs="Times New Roman"/>
                <w:sz w:val="20"/>
                <w:szCs w:val="20"/>
                <w:lang w:val="en-US"/>
              </w:rPr>
            </w:pPr>
          </w:p>
          <w:p w14:paraId="01BB145A" w14:textId="77777777" w:rsidR="00500D22" w:rsidRDefault="00500D22" w:rsidP="00500D22">
            <w:pPr>
              <w:rPr>
                <w:rFonts w:ascii="Times New Roman" w:hAnsi="Times New Roman" w:cs="Times New Roman"/>
                <w:sz w:val="20"/>
                <w:szCs w:val="20"/>
                <w:lang w:val="en-US"/>
              </w:rPr>
            </w:pPr>
          </w:p>
          <w:p w14:paraId="73B3CE5A" w14:textId="77777777" w:rsidR="00500D22" w:rsidRDefault="00500D22" w:rsidP="00500D22">
            <w:pPr>
              <w:rPr>
                <w:rFonts w:ascii="Times New Roman" w:hAnsi="Times New Roman" w:cs="Times New Roman"/>
                <w:sz w:val="20"/>
                <w:szCs w:val="20"/>
                <w:lang w:val="en-US"/>
              </w:rPr>
            </w:pPr>
            <w:proofErr w:type="spellStart"/>
            <w:r w:rsidRPr="00BF3A80">
              <w:rPr>
                <w:rFonts w:ascii="Times New Roman" w:hAnsi="Times New Roman" w:cs="Times New Roman"/>
                <w:sz w:val="20"/>
                <w:szCs w:val="20"/>
                <w:lang w:val="en-US"/>
              </w:rPr>
              <w:t>Shuktomova</w:t>
            </w:r>
            <w:proofErr w:type="spellEnd"/>
            <w:r w:rsidRPr="00BF3A80">
              <w:rPr>
                <w:rFonts w:ascii="Times New Roman" w:hAnsi="Times New Roman" w:cs="Times New Roman"/>
                <w:sz w:val="20"/>
                <w:szCs w:val="20"/>
                <w:lang w:val="en-US"/>
              </w:rPr>
              <w:t xml:space="preserve"> Alina </w:t>
            </w:r>
            <w:proofErr w:type="spellStart"/>
            <w:r w:rsidRPr="00BF3A80">
              <w:rPr>
                <w:rFonts w:ascii="Times New Roman" w:hAnsi="Times New Roman" w:cs="Times New Roman"/>
                <w:sz w:val="20"/>
                <w:szCs w:val="20"/>
                <w:lang w:val="en-US"/>
              </w:rPr>
              <w:t>Grigoryevna</w:t>
            </w:r>
            <w:proofErr w:type="spellEnd"/>
          </w:p>
          <w:p w14:paraId="54005272" w14:textId="77777777" w:rsidR="00500D22" w:rsidRPr="00F972A9" w:rsidRDefault="00500D22" w:rsidP="00500D22">
            <w:pPr>
              <w:rPr>
                <w:rFonts w:ascii="Times New Roman" w:hAnsi="Times New Roman" w:cs="Times New Roman"/>
                <w:sz w:val="20"/>
                <w:szCs w:val="20"/>
                <w:lang w:val="en-US"/>
              </w:rPr>
            </w:pPr>
            <w:r>
              <w:rPr>
                <w:rFonts w:ascii="Times New Roman" w:hAnsi="Times New Roman" w:cs="Times New Roman"/>
                <w:sz w:val="20"/>
                <w:szCs w:val="20"/>
                <w:lang w:val="en-US"/>
              </w:rPr>
              <w:t>Student</w:t>
            </w:r>
          </w:p>
          <w:p w14:paraId="493FD5FC" w14:textId="77777777" w:rsidR="00500D22" w:rsidRPr="00823F43" w:rsidRDefault="00500D22" w:rsidP="00500D22">
            <w:pPr>
              <w:rPr>
                <w:rFonts w:ascii="Times New Roman" w:hAnsi="Times New Roman" w:cs="Times New Roman"/>
                <w:i/>
                <w:sz w:val="20"/>
                <w:szCs w:val="20"/>
                <w:lang w:val="en-US"/>
              </w:rPr>
            </w:pPr>
            <w:r w:rsidRPr="00823F43">
              <w:rPr>
                <w:rFonts w:ascii="Times New Roman" w:hAnsi="Times New Roman" w:cs="Times New Roman"/>
                <w:i/>
                <w:sz w:val="20"/>
                <w:szCs w:val="20"/>
                <w:lang w:val="en-US"/>
              </w:rPr>
              <w:t>Kazan State Power Engineering University, Kazan, Russia</w:t>
            </w:r>
          </w:p>
          <w:p w14:paraId="64E9F879" w14:textId="77777777" w:rsidR="00147CE4" w:rsidRPr="00751BF6" w:rsidRDefault="00147CE4" w:rsidP="00500D22">
            <w:pPr>
              <w:rPr>
                <w:rFonts w:ascii="Times New Roman" w:hAnsi="Times New Roman" w:cs="Times New Roman"/>
                <w:sz w:val="20"/>
                <w:szCs w:val="20"/>
                <w:lang w:val="en-US"/>
              </w:rPr>
            </w:pPr>
          </w:p>
          <w:p w14:paraId="76CD7932" w14:textId="77777777" w:rsidR="004D2FD3" w:rsidRDefault="004D2FD3" w:rsidP="00500D22">
            <w:pPr>
              <w:rPr>
                <w:rFonts w:ascii="Times New Roman" w:hAnsi="Times New Roman" w:cs="Times New Roman"/>
                <w:sz w:val="20"/>
                <w:szCs w:val="20"/>
                <w:lang w:val="en-US"/>
              </w:rPr>
            </w:pPr>
            <w:proofErr w:type="spellStart"/>
            <w:r w:rsidRPr="0043344A">
              <w:rPr>
                <w:rFonts w:ascii="Times New Roman" w:hAnsi="Times New Roman" w:cs="Times New Roman"/>
                <w:sz w:val="20"/>
                <w:szCs w:val="20"/>
                <w:lang w:val="en-US"/>
              </w:rPr>
              <w:t>S</w:t>
            </w:r>
            <w:r>
              <w:rPr>
                <w:rFonts w:ascii="Times New Roman" w:hAnsi="Times New Roman" w:cs="Times New Roman"/>
                <w:sz w:val="20"/>
                <w:szCs w:val="20"/>
                <w:lang w:val="en-US"/>
              </w:rPr>
              <w:t>h</w:t>
            </w:r>
            <w:r w:rsidRPr="0043344A">
              <w:rPr>
                <w:rFonts w:ascii="Times New Roman" w:hAnsi="Times New Roman" w:cs="Times New Roman"/>
                <w:sz w:val="20"/>
                <w:szCs w:val="20"/>
                <w:lang w:val="en-US"/>
              </w:rPr>
              <w:t>aimukhametova</w:t>
            </w:r>
            <w:proofErr w:type="spellEnd"/>
            <w:r w:rsidRPr="0043344A">
              <w:rPr>
                <w:rFonts w:ascii="Times New Roman" w:hAnsi="Times New Roman" w:cs="Times New Roman"/>
                <w:sz w:val="20"/>
                <w:szCs w:val="20"/>
                <w:lang w:val="en-US"/>
              </w:rPr>
              <w:t xml:space="preserve"> Albina </w:t>
            </w:r>
            <w:proofErr w:type="spellStart"/>
            <w:r w:rsidRPr="0043344A">
              <w:rPr>
                <w:rFonts w:ascii="Times New Roman" w:hAnsi="Times New Roman" w:cs="Times New Roman"/>
                <w:sz w:val="20"/>
                <w:szCs w:val="20"/>
                <w:lang w:val="en-US"/>
              </w:rPr>
              <w:t>S</w:t>
            </w:r>
            <w:r>
              <w:rPr>
                <w:rFonts w:ascii="Times New Roman" w:hAnsi="Times New Roman" w:cs="Times New Roman"/>
                <w:sz w:val="20"/>
                <w:szCs w:val="20"/>
                <w:lang w:val="en-US"/>
              </w:rPr>
              <w:t>h</w:t>
            </w:r>
            <w:r w:rsidRPr="0043344A">
              <w:rPr>
                <w:rFonts w:ascii="Times New Roman" w:hAnsi="Times New Roman" w:cs="Times New Roman"/>
                <w:sz w:val="20"/>
                <w:szCs w:val="20"/>
                <w:lang w:val="en-US"/>
              </w:rPr>
              <w:t>amilevna</w:t>
            </w:r>
            <w:proofErr w:type="spellEnd"/>
          </w:p>
          <w:p w14:paraId="43AF6368" w14:textId="77777777" w:rsidR="004D2FD3" w:rsidRPr="0043344A" w:rsidRDefault="004D2FD3" w:rsidP="00500D22">
            <w:pPr>
              <w:rPr>
                <w:rFonts w:ascii="Times New Roman" w:hAnsi="Times New Roman" w:cs="Times New Roman"/>
                <w:sz w:val="20"/>
                <w:szCs w:val="20"/>
                <w:lang w:val="en-US"/>
              </w:rPr>
            </w:pPr>
            <w:r>
              <w:rPr>
                <w:rFonts w:ascii="Times New Roman" w:hAnsi="Times New Roman" w:cs="Times New Roman"/>
                <w:sz w:val="20"/>
                <w:szCs w:val="20"/>
                <w:lang w:val="en-US"/>
              </w:rPr>
              <w:t>A</w:t>
            </w:r>
            <w:r w:rsidRPr="0043344A">
              <w:rPr>
                <w:rFonts w:ascii="Times New Roman" w:hAnsi="Times New Roman" w:cs="Times New Roman"/>
                <w:sz w:val="20"/>
                <w:szCs w:val="20"/>
                <w:lang w:val="en-US"/>
              </w:rPr>
              <w:t>ssistant lecturer</w:t>
            </w:r>
          </w:p>
          <w:p w14:paraId="3A856A84" w14:textId="77777777" w:rsidR="004D2FD3" w:rsidRPr="0043344A" w:rsidRDefault="004D2FD3" w:rsidP="00500D22">
            <w:pPr>
              <w:rPr>
                <w:rFonts w:ascii="Times New Roman" w:hAnsi="Times New Roman" w:cs="Times New Roman"/>
                <w:sz w:val="20"/>
                <w:szCs w:val="20"/>
                <w:lang w:val="en-US"/>
              </w:rPr>
            </w:pPr>
            <w:r w:rsidRPr="0043344A">
              <w:rPr>
                <w:rFonts w:ascii="Times New Roman" w:hAnsi="Times New Roman" w:cs="Times New Roman"/>
                <w:sz w:val="20"/>
                <w:szCs w:val="20"/>
                <w:lang w:val="en-US"/>
              </w:rPr>
              <w:t>RSCI SPIN-code: 9252-4387</w:t>
            </w:r>
          </w:p>
          <w:p w14:paraId="2B542CB6" w14:textId="77777777" w:rsidR="004D2FD3" w:rsidRPr="0043344A" w:rsidRDefault="004D2FD3" w:rsidP="00500D22">
            <w:pPr>
              <w:rPr>
                <w:rFonts w:ascii="Times New Roman" w:hAnsi="Times New Roman" w:cs="Times New Roman"/>
                <w:i/>
                <w:sz w:val="20"/>
                <w:szCs w:val="20"/>
                <w:lang w:val="en-US"/>
              </w:rPr>
            </w:pPr>
            <w:r w:rsidRPr="0043344A">
              <w:rPr>
                <w:rFonts w:ascii="Times New Roman" w:hAnsi="Times New Roman" w:cs="Times New Roman"/>
                <w:i/>
                <w:sz w:val="20"/>
                <w:szCs w:val="20"/>
                <w:lang w:val="en-US"/>
              </w:rPr>
              <w:t>Kazan State Power Engineering University, Kazan, Russia</w:t>
            </w:r>
          </w:p>
          <w:p w14:paraId="3D1588A7" w14:textId="77777777" w:rsidR="002D36DE" w:rsidRPr="00751BF6" w:rsidRDefault="002D36DE" w:rsidP="00500D22">
            <w:pPr>
              <w:rPr>
                <w:rFonts w:ascii="Times New Roman" w:hAnsi="Times New Roman" w:cs="Times New Roman"/>
                <w:i/>
                <w:sz w:val="20"/>
                <w:szCs w:val="20"/>
                <w:lang w:val="en-US"/>
              </w:rPr>
            </w:pPr>
          </w:p>
          <w:p w14:paraId="24B475E0" w14:textId="77777777" w:rsidR="00500D22" w:rsidRPr="000536EE" w:rsidRDefault="00500D22" w:rsidP="00500D22">
            <w:pPr>
              <w:rPr>
                <w:rFonts w:ascii="Times New Roman" w:hAnsi="Times New Roman" w:cs="Times New Roman"/>
                <w:sz w:val="20"/>
                <w:szCs w:val="20"/>
                <w:lang w:val="en-US"/>
              </w:rPr>
            </w:pPr>
            <w:proofErr w:type="spellStart"/>
            <w:r w:rsidRPr="002F2BB4">
              <w:rPr>
                <w:rFonts w:ascii="Times New Roman" w:hAnsi="Times New Roman" w:cs="Times New Roman"/>
                <w:sz w:val="20"/>
                <w:szCs w:val="20"/>
                <w:lang w:val="en-US"/>
              </w:rPr>
              <w:t>Kuznetsov</w:t>
            </w:r>
            <w:proofErr w:type="spellEnd"/>
            <w:r w:rsidRPr="002F2BB4">
              <w:rPr>
                <w:rFonts w:ascii="Times New Roman" w:hAnsi="Times New Roman" w:cs="Times New Roman"/>
                <w:sz w:val="20"/>
                <w:szCs w:val="20"/>
                <w:lang w:val="en-US"/>
              </w:rPr>
              <w:t xml:space="preserve"> Maxim </w:t>
            </w:r>
            <w:proofErr w:type="spellStart"/>
            <w:r w:rsidRPr="002F2BB4">
              <w:rPr>
                <w:rFonts w:ascii="Times New Roman" w:hAnsi="Times New Roman" w:cs="Times New Roman"/>
                <w:sz w:val="20"/>
                <w:szCs w:val="20"/>
                <w:lang w:val="en-US"/>
              </w:rPr>
              <w:t>Gennadievich</w:t>
            </w:r>
            <w:proofErr w:type="spellEnd"/>
          </w:p>
          <w:p w14:paraId="3A1AD882" w14:textId="77777777" w:rsidR="00500D22" w:rsidRPr="002F2BB4" w:rsidRDefault="00500D22" w:rsidP="00500D22">
            <w:pPr>
              <w:rPr>
                <w:rFonts w:ascii="Times New Roman" w:hAnsi="Times New Roman" w:cs="Times New Roman"/>
                <w:sz w:val="20"/>
                <w:szCs w:val="20"/>
                <w:lang w:val="en-US"/>
              </w:rPr>
            </w:pPr>
            <w:proofErr w:type="spellStart"/>
            <w:r w:rsidRPr="002F2BB4">
              <w:rPr>
                <w:rFonts w:ascii="Times New Roman" w:hAnsi="Times New Roman" w:cs="Times New Roman"/>
                <w:sz w:val="20"/>
                <w:szCs w:val="20"/>
                <w:lang w:val="en-US"/>
              </w:rPr>
              <w:t>Cand.Tech.Sci</w:t>
            </w:r>
            <w:proofErr w:type="spellEnd"/>
            <w:r w:rsidRPr="002F2BB4">
              <w:rPr>
                <w:rFonts w:ascii="Times New Roman" w:hAnsi="Times New Roman" w:cs="Times New Roman"/>
                <w:sz w:val="20"/>
                <w:szCs w:val="20"/>
                <w:lang w:val="en-US"/>
              </w:rPr>
              <w:t>.</w:t>
            </w:r>
          </w:p>
          <w:p w14:paraId="32F0CDAB" w14:textId="77777777" w:rsidR="00500D22" w:rsidRPr="002F2BB4" w:rsidRDefault="00500D22" w:rsidP="00500D22">
            <w:pPr>
              <w:rPr>
                <w:rFonts w:ascii="Times New Roman" w:hAnsi="Times New Roman" w:cs="Times New Roman"/>
                <w:sz w:val="20"/>
                <w:szCs w:val="20"/>
                <w:lang w:val="en-US"/>
              </w:rPr>
            </w:pPr>
            <w:r w:rsidRPr="002F2BB4">
              <w:rPr>
                <w:rFonts w:ascii="Times New Roman" w:hAnsi="Times New Roman" w:cs="Times New Roman"/>
                <w:sz w:val="20"/>
                <w:szCs w:val="20"/>
                <w:lang w:val="en-US"/>
              </w:rPr>
              <w:t>RSCI SPIN-code: 1592-7630</w:t>
            </w:r>
          </w:p>
          <w:p w14:paraId="5B0ED5D0" w14:textId="4CF764BC" w:rsidR="00500D22" w:rsidRPr="00500D22" w:rsidRDefault="00500D22" w:rsidP="00500D22">
            <w:pPr>
              <w:rPr>
                <w:rFonts w:ascii="Times New Roman" w:hAnsi="Times New Roman" w:cs="Times New Roman"/>
                <w:i/>
                <w:sz w:val="20"/>
                <w:szCs w:val="20"/>
                <w:lang w:val="en-US"/>
              </w:rPr>
            </w:pPr>
            <w:r w:rsidRPr="00500D22">
              <w:rPr>
                <w:rFonts w:ascii="Times New Roman" w:hAnsi="Times New Roman" w:cs="Times New Roman"/>
                <w:i/>
                <w:sz w:val="20"/>
                <w:szCs w:val="20"/>
                <w:lang w:val="en-US"/>
              </w:rPr>
              <w:t>Kazan State Agrarian University</w:t>
            </w:r>
            <w:r w:rsidR="004D01C9">
              <w:rPr>
                <w:rFonts w:ascii="Times New Roman" w:hAnsi="Times New Roman" w:cs="Times New Roman"/>
                <w:i/>
                <w:sz w:val="20"/>
                <w:szCs w:val="20"/>
                <w:lang w:val="en-US"/>
              </w:rPr>
              <w:t>,</w:t>
            </w:r>
            <w:r w:rsidR="004D01C9" w:rsidRPr="0043344A">
              <w:rPr>
                <w:rFonts w:ascii="Times New Roman" w:hAnsi="Times New Roman" w:cs="Times New Roman"/>
                <w:i/>
                <w:sz w:val="20"/>
                <w:szCs w:val="20"/>
                <w:lang w:val="en-US"/>
              </w:rPr>
              <w:t xml:space="preserve"> </w:t>
            </w:r>
            <w:r w:rsidR="004D01C9" w:rsidRPr="0043344A">
              <w:rPr>
                <w:rFonts w:ascii="Times New Roman" w:hAnsi="Times New Roman" w:cs="Times New Roman"/>
                <w:i/>
                <w:sz w:val="20"/>
                <w:szCs w:val="20"/>
                <w:lang w:val="en-US"/>
              </w:rPr>
              <w:t>Kazan, Russia</w:t>
            </w:r>
          </w:p>
          <w:p w14:paraId="632D6B58" w14:textId="079A7E99" w:rsidR="00500D22" w:rsidRPr="00500D22" w:rsidRDefault="00500D22" w:rsidP="00500D22">
            <w:pPr>
              <w:rPr>
                <w:rFonts w:ascii="Times New Roman" w:hAnsi="Times New Roman" w:cs="Times New Roman"/>
                <w:i/>
                <w:sz w:val="20"/>
                <w:szCs w:val="20"/>
                <w:lang w:val="en-US"/>
              </w:rPr>
            </w:pPr>
            <w:r w:rsidRPr="00500D22">
              <w:rPr>
                <w:rFonts w:ascii="Times New Roman" w:hAnsi="Times New Roman" w:cs="Times New Roman"/>
                <w:i/>
                <w:sz w:val="20"/>
                <w:szCs w:val="20"/>
                <w:lang w:val="en-US"/>
              </w:rPr>
              <w:t>Kazan National Research Technological University</w:t>
            </w:r>
            <w:r w:rsidR="004D01C9">
              <w:rPr>
                <w:rFonts w:ascii="Times New Roman" w:hAnsi="Times New Roman" w:cs="Times New Roman"/>
                <w:i/>
                <w:sz w:val="20"/>
                <w:szCs w:val="20"/>
                <w:lang w:val="en-US"/>
              </w:rPr>
              <w:t>,</w:t>
            </w:r>
            <w:r w:rsidR="004D01C9" w:rsidRPr="0043344A">
              <w:rPr>
                <w:rFonts w:ascii="Times New Roman" w:hAnsi="Times New Roman" w:cs="Times New Roman"/>
                <w:i/>
                <w:sz w:val="20"/>
                <w:szCs w:val="20"/>
                <w:lang w:val="en-US"/>
              </w:rPr>
              <w:t xml:space="preserve"> </w:t>
            </w:r>
            <w:r w:rsidR="004D01C9" w:rsidRPr="0043344A">
              <w:rPr>
                <w:rFonts w:ascii="Times New Roman" w:hAnsi="Times New Roman" w:cs="Times New Roman"/>
                <w:i/>
                <w:sz w:val="20"/>
                <w:szCs w:val="20"/>
                <w:lang w:val="en-US"/>
              </w:rPr>
              <w:t>Kazan, Russia</w:t>
            </w:r>
          </w:p>
          <w:p w14:paraId="2D06943C" w14:textId="01086AA9" w:rsidR="001E1982" w:rsidRDefault="001E1982" w:rsidP="00500D22">
            <w:pPr>
              <w:rPr>
                <w:rFonts w:ascii="Times New Roman" w:hAnsi="Times New Roman" w:cs="Times New Roman"/>
                <w:i/>
                <w:sz w:val="20"/>
                <w:szCs w:val="20"/>
                <w:lang w:val="en-US"/>
              </w:rPr>
            </w:pPr>
          </w:p>
          <w:p w14:paraId="3AF07E15" w14:textId="3721CE4E" w:rsidR="00500D22" w:rsidRDefault="00500D22" w:rsidP="00500D22">
            <w:pPr>
              <w:rPr>
                <w:rFonts w:ascii="Times New Roman" w:hAnsi="Times New Roman" w:cs="Times New Roman"/>
                <w:i/>
                <w:sz w:val="20"/>
                <w:szCs w:val="20"/>
                <w:lang w:val="en-US"/>
              </w:rPr>
            </w:pPr>
          </w:p>
          <w:p w14:paraId="07D50374" w14:textId="49E06021" w:rsidR="002D36DE" w:rsidRDefault="00B04720" w:rsidP="00500D22">
            <w:pPr>
              <w:rPr>
                <w:rFonts w:ascii="Times New Roman" w:hAnsi="Times New Roman" w:cs="Times New Roman"/>
                <w:sz w:val="20"/>
                <w:szCs w:val="20"/>
                <w:lang w:val="en-US"/>
              </w:rPr>
            </w:pPr>
            <w:r w:rsidRPr="00B04720">
              <w:rPr>
                <w:rFonts w:ascii="Times New Roman" w:hAnsi="Times New Roman" w:cs="Times New Roman"/>
                <w:sz w:val="20"/>
                <w:szCs w:val="20"/>
                <w:lang w:val="en-US"/>
              </w:rPr>
              <w:t xml:space="preserve">In modern agro-industrial production, the task of efficiently cleaning gas flows from fine particles is becoming increasingly relevant. The impact of fine dust on the environment and human health requires the development and improvement of existing separation technologies. Cyclone separators are widely used in the agricultural sector for air purification from dust particles that arise during the processing of agricultural products and other industrial processes. This paper examines the numerical modeling of particle capture of various sizes in a standard CN-15 cyclone separator used in the agro-industrial complex. The study employed the ANSYS Fluent software, based on Computational Fluid Dynamics (CFD) methods, which allowed for accurate simulation of gas flow behavior and particle movement within the device. The k-ω SST turbulence model was used to achieve high calculation accuracy. The aim of the study was to determine the effect of gas flow velocity on the capture efficiency of particles of different diameters (ranging from 5 to 80 microns). Based on the calculations, it was found that increasing the flow velocity to 25 m/s contributes to achieving maximum efficiency in capturing fine particles, which is especially important for agricultural processes that require gas cleaning with a high dust content. For particles larger than 20 microns, the capture efficiency was 100% at all tested speeds, while the best results for particles smaller than 20 microns were achieved at a flow velocity of 25 m/s. In </w:t>
            </w:r>
            <w:r w:rsidRPr="00B04720">
              <w:rPr>
                <w:rFonts w:ascii="Times New Roman" w:hAnsi="Times New Roman" w:cs="Times New Roman"/>
                <w:sz w:val="20"/>
                <w:szCs w:val="20"/>
                <w:lang w:val="en-US"/>
              </w:rPr>
              <w:lastRenderedPageBreak/>
              <w:t>addition, the pressure losses in the system were analyzed during the modeling, showing that pressure losses increased proportionally with flow velocity, reaching a maximum value of 980 Pa at a flow velocity of 25 m/s. This parameter is a crucial criterion when selecting the optimal operating mode of a cyclone separator to minimize energy costs and ensure stable operation in the agro-industrial sector</w:t>
            </w:r>
          </w:p>
          <w:p w14:paraId="51035546" w14:textId="55124D25" w:rsidR="00B04720" w:rsidRDefault="00B04720" w:rsidP="00500D22">
            <w:pPr>
              <w:rPr>
                <w:rFonts w:ascii="Times New Roman" w:hAnsi="Times New Roman" w:cs="Times New Roman"/>
                <w:sz w:val="20"/>
                <w:szCs w:val="20"/>
                <w:lang w:val="en-US"/>
              </w:rPr>
            </w:pPr>
          </w:p>
          <w:p w14:paraId="3A266566" w14:textId="77777777" w:rsidR="00D133CF" w:rsidRPr="00751BF6" w:rsidRDefault="00D133CF" w:rsidP="00500D22">
            <w:pPr>
              <w:rPr>
                <w:rFonts w:ascii="Times New Roman" w:hAnsi="Times New Roman" w:cs="Times New Roman"/>
                <w:sz w:val="20"/>
                <w:szCs w:val="20"/>
                <w:lang w:val="en-US"/>
              </w:rPr>
            </w:pPr>
          </w:p>
          <w:p w14:paraId="4A8E3975" w14:textId="04AC6682" w:rsidR="00D13166" w:rsidRDefault="00D13166" w:rsidP="00500D22">
            <w:pPr>
              <w:rPr>
                <w:rFonts w:ascii="Times New Roman" w:hAnsi="Times New Roman" w:cs="Times New Roman"/>
                <w:sz w:val="20"/>
                <w:szCs w:val="20"/>
                <w:lang w:val="en-US"/>
              </w:rPr>
            </w:pPr>
            <w:r w:rsidRPr="00751BF6">
              <w:rPr>
                <w:rFonts w:ascii="Times New Roman" w:hAnsi="Times New Roman" w:cs="Times New Roman"/>
                <w:sz w:val="20"/>
                <w:szCs w:val="20"/>
                <w:lang w:val="en-US"/>
              </w:rPr>
              <w:t xml:space="preserve">Keywords: </w:t>
            </w:r>
            <w:r w:rsidR="00B04720" w:rsidRPr="00B04720">
              <w:rPr>
                <w:rFonts w:ascii="Times New Roman" w:hAnsi="Times New Roman" w:cs="Times New Roman"/>
                <w:sz w:val="20"/>
                <w:szCs w:val="20"/>
                <w:lang w:val="en-US"/>
              </w:rPr>
              <w:t>CYCLONE SEPARATOR, AGRO-INDUSTRIAL COMPLEX, NUMERICAL MODELING, FINE PARTICLES, CFD, PRESSURE LOSSES, CAPTURE EFFICIENCY, ANSYS FLUENT</w:t>
            </w:r>
          </w:p>
          <w:p w14:paraId="3DB8BD7B" w14:textId="22D42CBA" w:rsidR="008C607A" w:rsidRPr="00751BF6" w:rsidRDefault="008C607A" w:rsidP="00500D22">
            <w:pPr>
              <w:rPr>
                <w:rFonts w:ascii="Times New Roman" w:hAnsi="Times New Roman" w:cs="Times New Roman"/>
                <w:sz w:val="20"/>
                <w:szCs w:val="20"/>
                <w:lang w:val="en-US"/>
              </w:rPr>
            </w:pPr>
          </w:p>
        </w:tc>
      </w:tr>
    </w:tbl>
    <w:p w14:paraId="281F578C" w14:textId="77777777" w:rsidR="008C607A" w:rsidRPr="00662FE6" w:rsidRDefault="008C607A" w:rsidP="008C607A">
      <w:pPr>
        <w:spacing w:after="0" w:line="360" w:lineRule="auto"/>
        <w:ind w:firstLine="709"/>
        <w:jc w:val="center"/>
        <w:rPr>
          <w:rFonts w:ascii="Times New Roman" w:hAnsi="Times New Roman" w:cs="Times New Roman"/>
          <w:bCs/>
          <w:sz w:val="28"/>
          <w:szCs w:val="28"/>
          <w:lang w:val="en-US"/>
        </w:rPr>
      </w:pPr>
    </w:p>
    <w:p w14:paraId="429B60FB" w14:textId="5C7BFBE9" w:rsidR="00662FE6" w:rsidRPr="00662FE6" w:rsidRDefault="006B3AB7" w:rsidP="00662FE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662FE6" w:rsidRPr="00662FE6">
        <w:rPr>
          <w:rFonts w:ascii="Times New Roman" w:hAnsi="Times New Roman" w:cs="Times New Roman"/>
          <w:sz w:val="28"/>
          <w:szCs w:val="28"/>
        </w:rPr>
        <w:t>Природа процессов, связанных с улавливанием мелкодисперсных частиц из газовых потоков, представляет собой важную задачу в различных отраслях промышленности, включая агропромышленный комплекс. В последние десятилетия технологии сепарации и очистки воздуха и газов от твердых частиц становятся все более востребованными, поскольку загрязнение окружающей среды требует эффективных решений для защиты экосистем и здоровья человека. Для сельскохозяйственного производства это особенно актуально в контексте переработки продуктов и отходов, где накопление мелких частиц может привести к ухудшению условий труда и повышению риска загрязнения воздуха.</w:t>
      </w:r>
    </w:p>
    <w:p w14:paraId="1D61020B" w14:textId="77777777" w:rsidR="00662FE6" w:rsidRP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 xml:space="preserve">Методы сепарации, основанные на механических процессах, таких как циклоны, продолжают оставаться в центре внимания исследователей, так как их конструкция и рабочие принципы позволяют достигать высоких результатов при минимальных затратах. Тем не менее, совершенствование существующих методов требует тщательного изучения каждого элемента конструкции и влияния параметров потока на эффективность улавливания частиц. Это, в свою очередь, определяет необходимость глубокого </w:t>
      </w:r>
      <w:r w:rsidRPr="00662FE6">
        <w:rPr>
          <w:rFonts w:ascii="Times New Roman" w:hAnsi="Times New Roman" w:cs="Times New Roman"/>
          <w:sz w:val="28"/>
          <w:szCs w:val="28"/>
        </w:rPr>
        <w:lastRenderedPageBreak/>
        <w:t>численного анализа для оптимизации процессов и увеличения эффективности работы таких устройств.</w:t>
      </w:r>
    </w:p>
    <w:p w14:paraId="3E525914" w14:textId="77777777" w:rsidR="00662FE6" w:rsidRP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На сегодняшний день численные методы расчета, такие как вычислительная гидродинамика (CFD), дают возможность предсказать поведение потока и эффективность сепарации в различных конструкциях, учитывая разнообразные факторы. Такие подходы позволяют не только детализировать картину происходящих в устройстве процессов, но и прогнозировать его производительность в условиях эксплуатации. Использование современных технологий моделирования становится ключевым моментом при разработке эффективных и экономически оправданных решений для улавливания частиц в газовых потоках.</w:t>
      </w:r>
    </w:p>
    <w:p w14:paraId="10911A76" w14:textId="0CA9A215" w:rsid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Кроме того, применение циклонных сепараторов имеет долгую историю, которая продолжает развиваться в современных условиях. Сочетание традиционных принципов работы с новыми цифровыми технологиями предоставляет возможность достижения нового уровня производительности и надежности этих устройств.</w:t>
      </w:r>
    </w:p>
    <w:p w14:paraId="35064816" w14:textId="2C472EF7" w:rsidR="00662FE6" w:rsidRPr="00662FE6" w:rsidRDefault="00F36967" w:rsidP="00662FE6">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662FE6" w:rsidRPr="00662FE6">
        <w:rPr>
          <w:rFonts w:ascii="Times New Roman" w:hAnsi="Times New Roman" w:cs="Times New Roman"/>
          <w:bCs/>
          <w:sz w:val="28"/>
          <w:szCs w:val="28"/>
        </w:rPr>
        <w:t>За последние десятилетия исследования в области сепарации твердых частиц из газовых потоков получили значительное развитие, что объясняется необходимостью снижения выбросов в атмосферу и повышения эффективности промышленного оборудования. Различные исследования показали, что циклонные сепараторы являются одним из наиболее эффективных средств улавливания пыли и мелкодисперсных частиц, особенно в условиях агропромышленных производств. Конструкция циклонов позволяет использовать центробежные силы для разделения частиц по их размеру и массе, что делает их востребованными для очистки газа и воздуха от загрязняющих веществ.</w:t>
      </w:r>
    </w:p>
    <w:p w14:paraId="4D083208" w14:textId="77777777" w:rsidR="00662FE6" w:rsidRPr="00662FE6" w:rsidRDefault="00662FE6" w:rsidP="00662FE6">
      <w:pPr>
        <w:spacing w:after="0" w:line="360" w:lineRule="auto"/>
        <w:ind w:firstLine="709"/>
        <w:jc w:val="both"/>
        <w:rPr>
          <w:rFonts w:ascii="Times New Roman" w:hAnsi="Times New Roman" w:cs="Times New Roman"/>
          <w:bCs/>
          <w:sz w:val="28"/>
          <w:szCs w:val="28"/>
        </w:rPr>
      </w:pPr>
      <w:r w:rsidRPr="00662FE6">
        <w:rPr>
          <w:rFonts w:ascii="Times New Roman" w:hAnsi="Times New Roman" w:cs="Times New Roman"/>
          <w:bCs/>
          <w:sz w:val="28"/>
          <w:szCs w:val="28"/>
        </w:rPr>
        <w:t xml:space="preserve">Несмотря на обширные исследования, проведенные в данной области, остается актуальным вопрос повышения эффективности </w:t>
      </w:r>
      <w:r w:rsidRPr="00662FE6">
        <w:rPr>
          <w:rFonts w:ascii="Times New Roman" w:hAnsi="Times New Roman" w:cs="Times New Roman"/>
          <w:bCs/>
          <w:sz w:val="28"/>
          <w:szCs w:val="28"/>
        </w:rPr>
        <w:lastRenderedPageBreak/>
        <w:t>сепараторов. Это связано с необходимостью адаптации существующих технологий к изменяющимся требованиям современных производств. Одним из ключевых направлений является разработка методов численного моделирования, которые позволяют учитывать сложные физические процессы, происходящие в сепараторах, и их взаимодействие с рабочим потоком. В частности, такие подходы могут быть полезны для оптимизации параметров конструкции и условий эксплуатации устройств, что позволяет улучшить их производительность и снизить эксплуатационные затраты.</w:t>
      </w:r>
    </w:p>
    <w:p w14:paraId="4E744608" w14:textId="77777777" w:rsidR="00662FE6" w:rsidRPr="00662FE6" w:rsidRDefault="00662FE6" w:rsidP="00662FE6">
      <w:pPr>
        <w:spacing w:after="0" w:line="360" w:lineRule="auto"/>
        <w:ind w:firstLine="709"/>
        <w:jc w:val="both"/>
        <w:rPr>
          <w:rFonts w:ascii="Times New Roman" w:hAnsi="Times New Roman" w:cs="Times New Roman"/>
          <w:bCs/>
          <w:sz w:val="28"/>
          <w:szCs w:val="28"/>
        </w:rPr>
      </w:pPr>
      <w:r w:rsidRPr="00662FE6">
        <w:rPr>
          <w:rFonts w:ascii="Times New Roman" w:hAnsi="Times New Roman" w:cs="Times New Roman"/>
          <w:bCs/>
          <w:sz w:val="28"/>
          <w:szCs w:val="28"/>
        </w:rPr>
        <w:t>Современные исследования сосредоточены на интеграции вычислительных методов, таких как CFD, в процесс проектирования и анализа циклонных сепараторов. Моделирование потока газа и поведения частиц в циклонных устройствах предоставляет более полную картину процессов, происходящих внутри аппарата, и позволяет выявить возможности для их совершенствования. Данный подход особенно важен для агропромышленного комплекса, где технологии улавливания пыли играют значительную роль в обеспечении безопасности и улучшении экологических показателей производства.</w:t>
      </w:r>
    </w:p>
    <w:p w14:paraId="5DAF74AD" w14:textId="2477A7A3" w:rsidR="00662FE6" w:rsidRPr="00662FE6" w:rsidRDefault="00662FE6" w:rsidP="00662FE6">
      <w:pPr>
        <w:spacing w:after="0" w:line="360" w:lineRule="auto"/>
        <w:ind w:firstLine="709"/>
        <w:jc w:val="both"/>
        <w:rPr>
          <w:rFonts w:ascii="Times New Roman" w:hAnsi="Times New Roman" w:cs="Times New Roman"/>
          <w:bCs/>
          <w:sz w:val="28"/>
          <w:szCs w:val="28"/>
        </w:rPr>
      </w:pPr>
      <w:r w:rsidRPr="00662FE6">
        <w:rPr>
          <w:rFonts w:ascii="Times New Roman" w:hAnsi="Times New Roman" w:cs="Times New Roman"/>
          <w:bCs/>
          <w:sz w:val="28"/>
          <w:szCs w:val="28"/>
        </w:rPr>
        <w:t xml:space="preserve">Также стоит отметить, что большинство современных исследований направлены на увеличение производительности сепараторов при одновременном снижении их энергозатрат. Разработка новых конструкций и методов улавливания частиц, а также использование современных программных продуктов для численного моделирования, способствуют созданию более экономичных и эффективных систем. </w:t>
      </w:r>
    </w:p>
    <w:p w14:paraId="7A842074" w14:textId="0F85FE80" w:rsidR="00C96885" w:rsidRDefault="00C96885" w:rsidP="00C968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sidR="00662FE6">
        <w:rPr>
          <w:rFonts w:ascii="Times New Roman" w:hAnsi="Times New Roman" w:cs="Times New Roman"/>
          <w:sz w:val="28"/>
          <w:szCs w:val="28"/>
        </w:rPr>
        <w:t>Целью работы является численное моделирование улавливания частиц в циклонном сепараторе.</w:t>
      </w:r>
    </w:p>
    <w:p w14:paraId="26F6FFAC" w14:textId="03385DEB" w:rsidR="00662FE6" w:rsidRDefault="00662FE6" w:rsidP="00662FE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Pr="00662FE6">
        <w:rPr>
          <w:rFonts w:ascii="Times New Roman" w:hAnsi="Times New Roman" w:cs="Times New Roman"/>
          <w:sz w:val="28"/>
          <w:szCs w:val="28"/>
        </w:rPr>
        <w:t xml:space="preserve">Для численного моделирования улавливания твердых частиц в циклонном сепараторе использовались современные программные продукты, которые </w:t>
      </w:r>
      <w:r w:rsidRPr="00662FE6">
        <w:rPr>
          <w:rFonts w:ascii="Times New Roman" w:hAnsi="Times New Roman" w:cs="Times New Roman"/>
          <w:sz w:val="28"/>
          <w:szCs w:val="28"/>
        </w:rPr>
        <w:lastRenderedPageBreak/>
        <w:t xml:space="preserve">обеспечивают возможность точного анализа сложных физических процессов, происходящих в устройстве. Основное внимание было уделено моделированию поведения газового потока и движения твердых частиц, проходящих через </w:t>
      </w:r>
      <w:r>
        <w:rPr>
          <w:rFonts w:ascii="Times New Roman" w:hAnsi="Times New Roman" w:cs="Times New Roman"/>
          <w:sz w:val="28"/>
          <w:szCs w:val="28"/>
        </w:rPr>
        <w:t xml:space="preserve">циклонный </w:t>
      </w:r>
      <w:r w:rsidRPr="00662FE6">
        <w:rPr>
          <w:rFonts w:ascii="Times New Roman" w:hAnsi="Times New Roman" w:cs="Times New Roman"/>
          <w:sz w:val="28"/>
          <w:szCs w:val="28"/>
        </w:rPr>
        <w:t xml:space="preserve">сепаратор. </w:t>
      </w:r>
      <w:r w:rsidR="00D133CF">
        <w:rPr>
          <w:rFonts w:ascii="Times New Roman" w:hAnsi="Times New Roman" w:cs="Times New Roman"/>
          <w:sz w:val="28"/>
          <w:szCs w:val="28"/>
        </w:rPr>
        <w:t xml:space="preserve">При моделировании использовался </w:t>
      </w:r>
      <w:r w:rsidR="00D133CF">
        <w:rPr>
          <w:rFonts w:ascii="Times New Roman" w:hAnsi="Times New Roman" w:cs="Times New Roman"/>
          <w:sz w:val="28"/>
          <w:szCs w:val="28"/>
          <w:lang w:val="en-US"/>
        </w:rPr>
        <w:t>Ansys</w:t>
      </w:r>
      <w:r w:rsidR="00D133CF" w:rsidRPr="00D133CF">
        <w:rPr>
          <w:rFonts w:ascii="Times New Roman" w:hAnsi="Times New Roman" w:cs="Times New Roman"/>
          <w:sz w:val="28"/>
          <w:szCs w:val="28"/>
        </w:rPr>
        <w:t xml:space="preserve"> </w:t>
      </w:r>
      <w:r w:rsidR="00D133CF">
        <w:rPr>
          <w:rFonts w:ascii="Times New Roman" w:hAnsi="Times New Roman" w:cs="Times New Roman"/>
          <w:sz w:val="28"/>
          <w:szCs w:val="28"/>
          <w:lang w:val="en-US"/>
        </w:rPr>
        <w:t>Fluent</w:t>
      </w:r>
      <w:r w:rsidR="00D133CF">
        <w:rPr>
          <w:rFonts w:ascii="Times New Roman" w:hAnsi="Times New Roman" w:cs="Times New Roman"/>
          <w:sz w:val="28"/>
          <w:szCs w:val="28"/>
        </w:rPr>
        <w:t>, позволяющий</w:t>
      </w:r>
      <w:r w:rsidRPr="00662FE6">
        <w:rPr>
          <w:rFonts w:ascii="Times New Roman" w:hAnsi="Times New Roman" w:cs="Times New Roman"/>
          <w:sz w:val="28"/>
          <w:szCs w:val="28"/>
        </w:rPr>
        <w:t xml:space="preserve"> исследовать динамику потоков в сложных геометриях и оптимизировать конструкции сепараторов для повышения их эффективности.</w:t>
      </w:r>
    </w:p>
    <w:p w14:paraId="223ED686" w14:textId="792796CF" w:rsidR="00662FE6" w:rsidRDefault="00662FE6" w:rsidP="00662FE6">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456473D1" wp14:editId="5028F8E4">
            <wp:extent cx="774287" cy="219600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287" cy="2196000"/>
                    </a:xfrm>
                    <a:prstGeom prst="rect">
                      <a:avLst/>
                    </a:prstGeom>
                    <a:noFill/>
                    <a:ln>
                      <a:noFill/>
                    </a:ln>
                  </pic:spPr>
                </pic:pic>
              </a:graphicData>
            </a:graphic>
          </wp:inline>
        </w:drawing>
      </w:r>
    </w:p>
    <w:p w14:paraId="2AA41BC7" w14:textId="2712528F" w:rsidR="00662FE6" w:rsidRPr="00662FE6" w:rsidRDefault="00662FE6" w:rsidP="00662FE6">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Pr>
          <w:rFonts w:ascii="Times New Roman" w:hAnsi="Times New Roman" w:cs="Times New Roman"/>
          <w:bCs/>
          <w:sz w:val="24"/>
          <w:szCs w:val="24"/>
        </w:rPr>
        <w:t>Циклонный сепаратор</w:t>
      </w:r>
      <w:r w:rsidRPr="00662FE6">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1</w:t>
      </w:r>
      <w:r>
        <w:rPr>
          <w:rFonts w:ascii="Times New Roman" w:hAnsi="Times New Roman" w:cs="Times New Roman"/>
          <w:bCs/>
          <w:sz w:val="24"/>
          <w:szCs w:val="24"/>
        </w:rPr>
        <w:t> – цилиндрические стенки</w:t>
      </w:r>
      <w:r w:rsidRPr="00662FE6">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2</w:t>
      </w:r>
      <w:r>
        <w:rPr>
          <w:rFonts w:ascii="Times New Roman" w:hAnsi="Times New Roman" w:cs="Times New Roman"/>
          <w:bCs/>
          <w:sz w:val="24"/>
          <w:szCs w:val="24"/>
        </w:rPr>
        <w:t> – вход</w:t>
      </w:r>
      <w:r w:rsidRPr="00662FE6">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3</w:t>
      </w:r>
      <w:r>
        <w:rPr>
          <w:rFonts w:ascii="Times New Roman" w:hAnsi="Times New Roman" w:cs="Times New Roman"/>
          <w:bCs/>
          <w:sz w:val="24"/>
          <w:szCs w:val="24"/>
        </w:rPr>
        <w:t> – выход</w:t>
      </w:r>
      <w:r w:rsidRPr="00662FE6">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4</w:t>
      </w:r>
      <w:r>
        <w:rPr>
          <w:rFonts w:ascii="Times New Roman" w:hAnsi="Times New Roman" w:cs="Times New Roman"/>
          <w:bCs/>
          <w:sz w:val="24"/>
          <w:szCs w:val="24"/>
        </w:rPr>
        <w:t> – отверстие круглого сечения</w:t>
      </w:r>
      <w:r w:rsidRPr="00662FE6">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5</w:t>
      </w:r>
      <w:r>
        <w:rPr>
          <w:rFonts w:ascii="Times New Roman" w:hAnsi="Times New Roman" w:cs="Times New Roman"/>
          <w:bCs/>
          <w:sz w:val="24"/>
          <w:szCs w:val="24"/>
        </w:rPr>
        <w:t> – сборник частиц</w:t>
      </w:r>
    </w:p>
    <w:p w14:paraId="4786411B" w14:textId="047C7BAF" w:rsidR="00662FE6" w:rsidRDefault="00662FE6" w:rsidP="00662FE6">
      <w:pPr>
        <w:spacing w:after="0" w:line="360" w:lineRule="auto"/>
        <w:ind w:firstLine="709"/>
        <w:jc w:val="center"/>
        <w:rPr>
          <w:rFonts w:ascii="Times New Roman" w:hAnsi="Times New Roman" w:cs="Times New Roman"/>
          <w:sz w:val="28"/>
          <w:szCs w:val="28"/>
        </w:rPr>
      </w:pPr>
    </w:p>
    <w:p w14:paraId="6CBB3143" w14:textId="66D60951" w:rsidR="00662FE6" w:rsidRP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Моделирование проводилось для стандартного циклона марки ЦН-15</w:t>
      </w:r>
      <w:r>
        <w:rPr>
          <w:rFonts w:ascii="Times New Roman" w:hAnsi="Times New Roman" w:cs="Times New Roman"/>
          <w:sz w:val="28"/>
          <w:szCs w:val="28"/>
        </w:rPr>
        <w:t> (рис. 1)</w:t>
      </w:r>
      <w:r w:rsidRPr="00662FE6">
        <w:rPr>
          <w:rFonts w:ascii="Times New Roman" w:hAnsi="Times New Roman" w:cs="Times New Roman"/>
          <w:sz w:val="28"/>
          <w:szCs w:val="28"/>
        </w:rPr>
        <w:t xml:space="preserve">, который используется в различных промышленных процессах, включая агропромышленный комплекс. Геометрическая модель циклона была построена на основе реальных параметров устройства, что позволило точно воспроизвести физические процессы, происходящие внутри аппарата. Для достижения высокой точности расчетов использовалась </w:t>
      </w:r>
      <w:r w:rsidRPr="00662FE6">
        <w:rPr>
          <w:rFonts w:ascii="Times New Roman" w:hAnsi="Times New Roman" w:cs="Times New Roman"/>
          <w:i/>
          <w:sz w:val="28"/>
          <w:szCs w:val="28"/>
        </w:rPr>
        <w:t>k</w:t>
      </w:r>
      <w:r w:rsidRPr="00662FE6">
        <w:rPr>
          <w:rFonts w:ascii="Times New Roman" w:hAnsi="Times New Roman" w:cs="Times New Roman"/>
          <w:sz w:val="28"/>
          <w:szCs w:val="28"/>
        </w:rPr>
        <w:t>-ω SST модель турбулентности, которая предоставляет возможность анализа течения потока при различных режимах работы устройства</w:t>
      </w:r>
      <w:r>
        <w:rPr>
          <w:rFonts w:ascii="Times New Roman" w:hAnsi="Times New Roman" w:cs="Times New Roman"/>
          <w:sz w:val="28"/>
          <w:szCs w:val="28"/>
        </w:rPr>
        <w:t xml:space="preserve"> </w:t>
      </w:r>
      <w:r w:rsidRPr="00662FE6">
        <w:rPr>
          <w:rFonts w:ascii="Times New Roman" w:hAnsi="Times New Roman" w:cs="Times New Roman"/>
          <w:sz w:val="28"/>
          <w:szCs w:val="28"/>
        </w:rPr>
        <w:t>[1].</w:t>
      </w:r>
    </w:p>
    <w:p w14:paraId="645DD7FD" w14:textId="77777777" w:rsidR="00662FE6" w:rsidRP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 xml:space="preserve">Основной задачей исследования было определение эффективности улавливания частиц различных размеров в зависимости от скорости газового потока. В качестве исходных данных задавались скорость потока на входе, давление на выходе и параметры частиц, такие как их плотность </w:t>
      </w:r>
      <w:r w:rsidRPr="00662FE6">
        <w:rPr>
          <w:rFonts w:ascii="Times New Roman" w:hAnsi="Times New Roman" w:cs="Times New Roman"/>
          <w:sz w:val="28"/>
          <w:szCs w:val="28"/>
        </w:rPr>
        <w:lastRenderedPageBreak/>
        <w:t>и диаметр. Концентрация твердых частиц была мала, поэтому их взаимодействие между собой не учитывалось, что соответствует условиям работы большинства промышленных сепараторов.</w:t>
      </w:r>
    </w:p>
    <w:p w14:paraId="7F340077" w14:textId="515CB53C" w:rsid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Расчеты проводились для частиц диаметром от 5 до 80 мкм, что позволяет оценить работу сепаратора в различных условиях. В процессе моделирования учитывались потери давления и турбулентность потока, что позволило определить ключевые зоны устройства, где происходят наиболее значимые процессы улавливания частиц. Важным аспектом исследования стало распределение скорости и давления по сечению сепаратора, что напрямую влияет на эффективность улавливания частиц.</w:t>
      </w:r>
    </w:p>
    <w:p w14:paraId="324FF944" w14:textId="444FEF1D" w:rsidR="000241F6" w:rsidRPr="000241F6" w:rsidRDefault="006B3AB7" w:rsidP="000241F6">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0241F6" w:rsidRPr="000241F6">
        <w:rPr>
          <w:rFonts w:ascii="Times New Roman" w:hAnsi="Times New Roman" w:cs="Times New Roman"/>
          <w:sz w:val="28"/>
          <w:szCs w:val="28"/>
        </w:rPr>
        <w:t xml:space="preserve">В ходе численного моделирования были проведены расчеты работы циклонного сепаратора при различных скоростях газового потока. </w:t>
      </w:r>
    </w:p>
    <w:p w14:paraId="12977382" w14:textId="369F1708" w:rsidR="00662FE6" w:rsidRDefault="00203FD9" w:rsidP="000241F6">
      <w:pPr>
        <w:spacing w:after="0" w:line="360" w:lineRule="auto"/>
        <w:jc w:val="center"/>
        <w:rPr>
          <w:rFonts w:ascii="Times New Roman" w:hAnsi="Times New Roman" w:cs="Times New Roman"/>
          <w:b/>
          <w:sz w:val="28"/>
          <w:szCs w:val="28"/>
        </w:rPr>
      </w:pPr>
      <w:r>
        <w:rPr>
          <w:rFonts w:ascii="Times New Roman" w:hAnsi="Times New Roman" w:cs="Times New Roman"/>
          <w:b/>
          <w:noProof/>
          <w:sz w:val="28"/>
          <w:szCs w:val="28"/>
          <w:lang w:val="en-US"/>
        </w:rPr>
        <w:drawing>
          <wp:inline distT="0" distB="0" distL="0" distR="0" wp14:anchorId="0988A4A9" wp14:editId="13714FC3">
            <wp:extent cx="2224015" cy="2316480"/>
            <wp:effectExtent l="0" t="0" r="508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4719" cy="2327629"/>
                    </a:xfrm>
                    <a:prstGeom prst="rect">
                      <a:avLst/>
                    </a:prstGeom>
                    <a:noFill/>
                    <a:ln>
                      <a:noFill/>
                    </a:ln>
                  </pic:spPr>
                </pic:pic>
              </a:graphicData>
            </a:graphic>
          </wp:inline>
        </w:drawing>
      </w:r>
    </w:p>
    <w:p w14:paraId="0FDC2A22" w14:textId="7CF548D8" w:rsidR="00203FD9" w:rsidRPr="00662FE6" w:rsidRDefault="00203FD9" w:rsidP="000241F6">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823F43">
        <w:rPr>
          <w:rFonts w:ascii="Times New Roman" w:hAnsi="Times New Roman" w:cs="Times New Roman"/>
          <w:bCs/>
          <w:sz w:val="24"/>
          <w:szCs w:val="24"/>
        </w:rPr>
        <w:t xml:space="preserve"> – </w:t>
      </w:r>
      <w:r w:rsidR="000241F6">
        <w:rPr>
          <w:rFonts w:ascii="Times New Roman" w:hAnsi="Times New Roman" w:cs="Times New Roman"/>
          <w:bCs/>
          <w:sz w:val="24"/>
          <w:szCs w:val="24"/>
        </w:rPr>
        <w:t>Эффективность η циклонного сепаратора от размера частиц</w:t>
      </w:r>
    </w:p>
    <w:p w14:paraId="72268FF1" w14:textId="4C6CF27B" w:rsidR="00662FE6" w:rsidRDefault="00662FE6" w:rsidP="00203FD9">
      <w:pPr>
        <w:spacing w:after="0" w:line="360" w:lineRule="auto"/>
        <w:ind w:firstLine="709"/>
        <w:jc w:val="center"/>
        <w:rPr>
          <w:rFonts w:ascii="Times New Roman" w:hAnsi="Times New Roman" w:cs="Times New Roman"/>
          <w:b/>
          <w:sz w:val="28"/>
          <w:szCs w:val="28"/>
        </w:rPr>
      </w:pPr>
    </w:p>
    <w:p w14:paraId="1B03D1A5" w14:textId="77777777" w:rsidR="00D133CF" w:rsidRPr="000241F6" w:rsidRDefault="00D133CF" w:rsidP="00D133CF">
      <w:pPr>
        <w:spacing w:after="0" w:line="360" w:lineRule="auto"/>
        <w:ind w:firstLine="709"/>
        <w:jc w:val="both"/>
        <w:rPr>
          <w:rFonts w:ascii="Times New Roman" w:hAnsi="Times New Roman" w:cs="Times New Roman"/>
          <w:sz w:val="28"/>
          <w:szCs w:val="28"/>
        </w:rPr>
      </w:pPr>
      <w:r w:rsidRPr="000241F6">
        <w:rPr>
          <w:rFonts w:ascii="Times New Roman" w:hAnsi="Times New Roman" w:cs="Times New Roman"/>
          <w:sz w:val="28"/>
          <w:szCs w:val="28"/>
        </w:rPr>
        <w:t xml:space="preserve">На основе полученных данных установлено, что при скорости газового потока 5 м/с эффективность улавливания крупных частиц (размером более 40 мкм) составляет почти 100%. Однако для мелкодисперсных частиц (5-15 мкм) эффективность существенно снижается, достигая 70-80% для частиц размером 20 мкм и менее 50% для частиц размером 5 мкм. Это связано с особенностями турбулентных </w:t>
      </w:r>
      <w:r w:rsidRPr="000241F6">
        <w:rPr>
          <w:rFonts w:ascii="Times New Roman" w:hAnsi="Times New Roman" w:cs="Times New Roman"/>
          <w:sz w:val="28"/>
          <w:szCs w:val="28"/>
        </w:rPr>
        <w:lastRenderedPageBreak/>
        <w:t>потоков внутри циклона, которые препятствуют эффективной сепарации мелких частиц при низких скоростях</w:t>
      </w:r>
      <w:r>
        <w:rPr>
          <w:rFonts w:ascii="Times New Roman" w:hAnsi="Times New Roman" w:cs="Times New Roman"/>
          <w:sz w:val="28"/>
          <w:szCs w:val="28"/>
        </w:rPr>
        <w:t xml:space="preserve"> (рис. 2)</w:t>
      </w:r>
      <w:r w:rsidRPr="000241F6">
        <w:rPr>
          <w:rFonts w:ascii="Times New Roman" w:hAnsi="Times New Roman" w:cs="Times New Roman"/>
          <w:sz w:val="28"/>
          <w:szCs w:val="28"/>
        </w:rPr>
        <w:t>.</w:t>
      </w:r>
    </w:p>
    <w:p w14:paraId="7C8E75D6" w14:textId="77777777" w:rsidR="00D133CF" w:rsidRPr="000241F6" w:rsidRDefault="00D133CF" w:rsidP="00D133CF">
      <w:pPr>
        <w:spacing w:after="0" w:line="360" w:lineRule="auto"/>
        <w:ind w:firstLine="709"/>
        <w:jc w:val="both"/>
        <w:rPr>
          <w:rFonts w:ascii="Times New Roman" w:hAnsi="Times New Roman" w:cs="Times New Roman"/>
          <w:sz w:val="28"/>
          <w:szCs w:val="28"/>
        </w:rPr>
      </w:pPr>
      <w:r w:rsidRPr="000241F6">
        <w:rPr>
          <w:rFonts w:ascii="Times New Roman" w:hAnsi="Times New Roman" w:cs="Times New Roman"/>
          <w:sz w:val="28"/>
          <w:szCs w:val="28"/>
        </w:rPr>
        <w:t>Для частиц размером более 20 мкм эффективность достигает 100%, в то время как частицы меньшего диаметра улавливаются с эффективностью порядка 85-90%</w:t>
      </w:r>
      <w:r>
        <w:rPr>
          <w:rFonts w:ascii="Times New Roman" w:hAnsi="Times New Roman" w:cs="Times New Roman"/>
          <w:sz w:val="28"/>
          <w:szCs w:val="28"/>
        </w:rPr>
        <w:t xml:space="preserve"> при </w:t>
      </w:r>
      <w:r>
        <w:rPr>
          <w:rFonts w:ascii="Times New Roman" w:hAnsi="Times New Roman" w:cs="Times New Roman"/>
          <w:i/>
          <w:sz w:val="28"/>
          <w:szCs w:val="28"/>
          <w:lang w:val="en-US"/>
        </w:rPr>
        <w:t>W</w:t>
      </w:r>
      <w:r>
        <w:rPr>
          <w:rFonts w:ascii="Times New Roman" w:hAnsi="Times New Roman" w:cs="Times New Roman"/>
          <w:sz w:val="28"/>
          <w:szCs w:val="28"/>
        </w:rPr>
        <w:t> = 17 м</w:t>
      </w:r>
      <w:r w:rsidRPr="00D133CF">
        <w:rPr>
          <w:rFonts w:ascii="Times New Roman" w:hAnsi="Times New Roman" w:cs="Times New Roman"/>
          <w:sz w:val="28"/>
          <w:szCs w:val="28"/>
        </w:rPr>
        <w:t>/</w:t>
      </w:r>
      <w:r>
        <w:rPr>
          <w:rFonts w:ascii="Times New Roman" w:hAnsi="Times New Roman" w:cs="Times New Roman"/>
          <w:sz w:val="28"/>
          <w:szCs w:val="28"/>
        </w:rPr>
        <w:t>с</w:t>
      </w:r>
      <w:r w:rsidRPr="000241F6">
        <w:rPr>
          <w:rFonts w:ascii="Times New Roman" w:hAnsi="Times New Roman" w:cs="Times New Roman"/>
          <w:sz w:val="28"/>
          <w:szCs w:val="28"/>
        </w:rPr>
        <w:t>. Это улучшение объясняется усилением центробежных сил внутри сепаратора, которые способствуют более эффективному отделению частиц от газового потока.</w:t>
      </w:r>
    </w:p>
    <w:p w14:paraId="2B191D87" w14:textId="413F1645" w:rsidR="00D30068" w:rsidRPr="000241F6" w:rsidRDefault="00D30068" w:rsidP="00D30068">
      <w:pPr>
        <w:spacing w:after="0" w:line="360" w:lineRule="auto"/>
        <w:ind w:firstLine="709"/>
        <w:jc w:val="both"/>
        <w:rPr>
          <w:rFonts w:ascii="Times New Roman" w:hAnsi="Times New Roman" w:cs="Times New Roman"/>
          <w:sz w:val="28"/>
          <w:szCs w:val="28"/>
        </w:rPr>
      </w:pPr>
      <w:r w:rsidRPr="000241F6">
        <w:rPr>
          <w:rFonts w:ascii="Times New Roman" w:hAnsi="Times New Roman" w:cs="Times New Roman"/>
          <w:sz w:val="28"/>
          <w:szCs w:val="28"/>
        </w:rPr>
        <w:t>Наибольшая эффективность была достигнута при скорости 25 м/с. При таких условиях частицы размером более 15 мкм улавливаются практически с 100% эффективностью. Это подтверждает важность увеличения скорости потока для эффективной работы циклонного сепаратора, особенно в условиях обработки газов с высоким содержанием мелкодисперсной пыли.</w:t>
      </w:r>
    </w:p>
    <w:p w14:paraId="61B38B23" w14:textId="03CE535A" w:rsidR="00D30068" w:rsidRPr="000241F6" w:rsidRDefault="00D30068" w:rsidP="00D30068">
      <w:pPr>
        <w:spacing w:after="0" w:line="360" w:lineRule="auto"/>
        <w:ind w:firstLine="709"/>
        <w:jc w:val="both"/>
        <w:rPr>
          <w:rFonts w:ascii="Times New Roman" w:hAnsi="Times New Roman" w:cs="Times New Roman"/>
          <w:sz w:val="28"/>
          <w:szCs w:val="28"/>
        </w:rPr>
      </w:pPr>
      <w:r w:rsidRPr="000241F6">
        <w:rPr>
          <w:rFonts w:ascii="Times New Roman" w:hAnsi="Times New Roman" w:cs="Times New Roman"/>
          <w:sz w:val="28"/>
          <w:szCs w:val="28"/>
        </w:rPr>
        <w:t xml:space="preserve">Помимо анализа эффективности улавливания, важным параметром исследования были потери давления в системе. </w:t>
      </w:r>
      <w:r w:rsidR="00D133CF">
        <w:rPr>
          <w:rFonts w:ascii="Times New Roman" w:hAnsi="Times New Roman" w:cs="Times New Roman"/>
          <w:sz w:val="28"/>
          <w:szCs w:val="28"/>
        </w:rPr>
        <w:t>Увеличение гидравлического сопротивления от увеличения скорости</w:t>
      </w:r>
      <w:r w:rsidRPr="000241F6">
        <w:rPr>
          <w:rFonts w:ascii="Times New Roman" w:hAnsi="Times New Roman" w:cs="Times New Roman"/>
          <w:sz w:val="28"/>
          <w:szCs w:val="28"/>
        </w:rPr>
        <w:t xml:space="preserve"> связано с повышенным сопротивлением газового потока при прохождении через вихревые зоны внутри циклона.</w:t>
      </w:r>
      <w:r>
        <w:rPr>
          <w:rFonts w:ascii="Times New Roman" w:hAnsi="Times New Roman" w:cs="Times New Roman"/>
          <w:sz w:val="28"/>
          <w:szCs w:val="28"/>
        </w:rPr>
        <w:t xml:space="preserve"> Потери давления в циклонном сепараторе составили до</w:t>
      </w:r>
      <w:r w:rsidRPr="000241F6">
        <w:rPr>
          <w:rFonts w:ascii="Times New Roman" w:hAnsi="Times New Roman" w:cs="Times New Roman"/>
          <w:sz w:val="28"/>
          <w:szCs w:val="28"/>
        </w:rPr>
        <w:t xml:space="preserve"> 980 Па. </w:t>
      </w:r>
    </w:p>
    <w:p w14:paraId="1A406439" w14:textId="46E6999A" w:rsidR="00D30068" w:rsidRDefault="00D30068" w:rsidP="00D300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Pr="000241F6">
        <w:rPr>
          <w:rFonts w:ascii="Times New Roman" w:hAnsi="Times New Roman" w:cs="Times New Roman"/>
          <w:sz w:val="28"/>
          <w:szCs w:val="28"/>
        </w:rPr>
        <w:t>исленное моделирование показало, что увеличение скорости газового потока положительно влияет на эффективность улавливания частиц, особенно мелкодисперсных, однако сопровождается увеличением потерь давления. Для оптимизации работы циклона необходимо учитывать этот компромисс между эффективностью сепарации и гидравлическим сопротивлением системы.</w:t>
      </w:r>
    </w:p>
    <w:p w14:paraId="3BCB9248" w14:textId="77777777" w:rsidR="00662FE6" w:rsidRPr="00662FE6" w:rsidRDefault="00662FE6" w:rsidP="00662FE6">
      <w:pPr>
        <w:spacing w:after="0" w:line="360" w:lineRule="auto"/>
        <w:ind w:firstLine="709"/>
        <w:jc w:val="both"/>
        <w:rPr>
          <w:rFonts w:ascii="Times New Roman" w:hAnsi="Times New Roman" w:cs="Times New Roman"/>
          <w:sz w:val="28"/>
          <w:szCs w:val="28"/>
        </w:rPr>
      </w:pPr>
      <w:r w:rsidRPr="00662FE6">
        <w:rPr>
          <w:rFonts w:ascii="Times New Roman" w:hAnsi="Times New Roman" w:cs="Times New Roman"/>
          <w:sz w:val="28"/>
          <w:szCs w:val="28"/>
        </w:rPr>
        <w:t xml:space="preserve">Таким образом, численное моделирование в ANSYS </w:t>
      </w:r>
      <w:proofErr w:type="spellStart"/>
      <w:r w:rsidRPr="00662FE6">
        <w:rPr>
          <w:rFonts w:ascii="Times New Roman" w:hAnsi="Times New Roman" w:cs="Times New Roman"/>
          <w:sz w:val="28"/>
          <w:szCs w:val="28"/>
        </w:rPr>
        <w:t>Fluent</w:t>
      </w:r>
      <w:proofErr w:type="spellEnd"/>
      <w:r w:rsidRPr="00662FE6">
        <w:rPr>
          <w:rFonts w:ascii="Times New Roman" w:hAnsi="Times New Roman" w:cs="Times New Roman"/>
          <w:sz w:val="28"/>
          <w:szCs w:val="28"/>
        </w:rPr>
        <w:t xml:space="preserve"> показало, что циклонные сепараторы могут эффективно работать при различных режимах, но требуют оптимизации для улавливания мелкодисперсных частиц.</w:t>
      </w:r>
    </w:p>
    <w:p w14:paraId="099A13B6" w14:textId="32913421" w:rsidR="00194090" w:rsidRPr="00D30068"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lastRenderedPageBreak/>
        <w:t>Выводы.</w:t>
      </w:r>
      <w:r w:rsidRPr="002B4989">
        <w:rPr>
          <w:rFonts w:ascii="Times New Roman" w:hAnsi="Times New Roman" w:cs="Times New Roman"/>
          <w:sz w:val="28"/>
          <w:szCs w:val="28"/>
        </w:rPr>
        <w:t xml:space="preserve"> </w:t>
      </w:r>
      <w:r w:rsidR="00777403">
        <w:rPr>
          <w:rFonts w:ascii="Times New Roman" w:hAnsi="Times New Roman" w:cs="Times New Roman"/>
          <w:sz w:val="28"/>
          <w:szCs w:val="28"/>
        </w:rPr>
        <w:t>1.</w:t>
      </w:r>
      <w:r w:rsidR="005C735C">
        <w:rPr>
          <w:rFonts w:ascii="Times New Roman" w:hAnsi="Times New Roman" w:cs="Times New Roman"/>
          <w:sz w:val="28"/>
          <w:szCs w:val="28"/>
        </w:rPr>
        <w:t xml:space="preserve"> </w:t>
      </w:r>
      <w:r w:rsidR="00D30068" w:rsidRPr="00D30068">
        <w:rPr>
          <w:rFonts w:ascii="Times New Roman" w:hAnsi="Times New Roman" w:cs="Times New Roman"/>
          <w:sz w:val="28"/>
          <w:szCs w:val="28"/>
        </w:rPr>
        <w:t>Эффективность улавливания частиц напрямую зависит от скорости газового потока. При скорости 25 м/с циклонный сепаратор показал наибольшую эффективность, особенно для частиц размером менее 20 мкм, которые улавливались с эффективностью до 90-100%. Для более крупных частиц (более 20 мкм) эффективность составляла 100% на всех режимах работы. 2</w:t>
      </w:r>
      <w:r w:rsidR="00D30068">
        <w:rPr>
          <w:rFonts w:ascii="Times New Roman" w:hAnsi="Times New Roman" w:cs="Times New Roman"/>
          <w:sz w:val="28"/>
          <w:szCs w:val="28"/>
        </w:rPr>
        <w:t xml:space="preserve">. </w:t>
      </w:r>
      <w:r w:rsidR="00D30068" w:rsidRPr="00D30068">
        <w:rPr>
          <w:rFonts w:ascii="Times New Roman" w:hAnsi="Times New Roman" w:cs="Times New Roman"/>
          <w:sz w:val="28"/>
          <w:szCs w:val="28"/>
        </w:rPr>
        <w:t>Оптимальный режим работы циклонного сепаратора предполагает баланс между эффективностью улавливания и потерями давления. Наиболее целесообразно использовать скорость потока порядка 17 м/с, так как при этом достигается высокая эффективность улавливания частиц (до 98% для частиц размером более 20 мкм) при умеренных потерях давления</w:t>
      </w:r>
      <w:r w:rsidR="00D30068">
        <w:rPr>
          <w:rFonts w:ascii="Times New Roman" w:hAnsi="Times New Roman" w:cs="Times New Roman"/>
          <w:sz w:val="28"/>
          <w:szCs w:val="28"/>
        </w:rPr>
        <w:t>.</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F8640F" w:rsidRDefault="00F655E2" w:rsidP="00F655E2">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rPr>
        <w:t>Библиографический</w:t>
      </w:r>
      <w:r w:rsidRPr="00F8640F">
        <w:rPr>
          <w:rFonts w:ascii="Times New Roman" w:hAnsi="Times New Roman" w:cs="Times New Roman"/>
          <w:b/>
          <w:sz w:val="24"/>
          <w:szCs w:val="24"/>
          <w:lang w:val="en-US"/>
        </w:rPr>
        <w:t xml:space="preserve"> </w:t>
      </w:r>
      <w:r w:rsidRPr="00823F43">
        <w:rPr>
          <w:rFonts w:ascii="Times New Roman" w:hAnsi="Times New Roman" w:cs="Times New Roman"/>
          <w:b/>
          <w:sz w:val="24"/>
          <w:szCs w:val="24"/>
        </w:rPr>
        <w:t>список</w:t>
      </w:r>
    </w:p>
    <w:p w14:paraId="4379DEA9" w14:textId="77777777" w:rsidR="00AB3C77" w:rsidRPr="00F8640F" w:rsidRDefault="00AB3C77" w:rsidP="00AB3C77">
      <w:pPr>
        <w:spacing w:after="0" w:line="240" w:lineRule="auto"/>
        <w:ind w:firstLine="709"/>
        <w:jc w:val="center"/>
        <w:rPr>
          <w:rFonts w:ascii="Times New Roman" w:hAnsi="Times New Roman" w:cs="Times New Roman"/>
          <w:sz w:val="24"/>
          <w:szCs w:val="24"/>
          <w:lang w:val="en-US"/>
        </w:rPr>
      </w:pPr>
    </w:p>
    <w:p w14:paraId="5D19961D" w14:textId="462AF356" w:rsidR="00830415" w:rsidRPr="00B04720" w:rsidRDefault="00830415" w:rsidP="00830415">
      <w:pPr>
        <w:spacing w:after="0" w:line="240" w:lineRule="auto"/>
        <w:ind w:firstLine="709"/>
        <w:jc w:val="both"/>
        <w:rPr>
          <w:rFonts w:ascii="Times New Roman" w:hAnsi="Times New Roman" w:cs="Times New Roman"/>
          <w:sz w:val="24"/>
          <w:szCs w:val="24"/>
          <w:lang w:val="en-US"/>
        </w:rPr>
      </w:pPr>
      <w:r w:rsidRPr="00B04720">
        <w:rPr>
          <w:rFonts w:ascii="Times New Roman" w:hAnsi="Times New Roman" w:cs="Times New Roman"/>
          <w:sz w:val="24"/>
          <w:szCs w:val="24"/>
          <w:lang w:val="en-US"/>
        </w:rPr>
        <w:t>1.</w:t>
      </w:r>
      <w:r w:rsidR="00731397" w:rsidRPr="00B04720">
        <w:rPr>
          <w:rFonts w:ascii="Times New Roman" w:hAnsi="Times New Roman" w:cs="Times New Roman"/>
          <w:sz w:val="24"/>
          <w:szCs w:val="24"/>
          <w:lang w:val="en-US"/>
        </w:rPr>
        <w:t xml:space="preserve"> </w:t>
      </w:r>
      <w:r w:rsidR="00B04720" w:rsidRPr="00B04720">
        <w:rPr>
          <w:rFonts w:ascii="Times New Roman" w:hAnsi="Times New Roman" w:cs="Times New Roman"/>
          <w:sz w:val="24"/>
          <w:szCs w:val="24"/>
          <w:lang w:val="en-US"/>
        </w:rPr>
        <w:t xml:space="preserve">Salakhova, E. I. Modeling of Erosion in a Cyclone and a Novel Separator with Arc-Shaped Elements / E. I. </w:t>
      </w:r>
      <w:proofErr w:type="spellStart"/>
      <w:r w:rsidR="00B04720" w:rsidRPr="00B04720">
        <w:rPr>
          <w:rFonts w:ascii="Times New Roman" w:hAnsi="Times New Roman" w:cs="Times New Roman"/>
          <w:sz w:val="24"/>
          <w:szCs w:val="24"/>
          <w:lang w:val="en-US"/>
        </w:rPr>
        <w:t>Salakhova</w:t>
      </w:r>
      <w:proofErr w:type="spellEnd"/>
      <w:r w:rsidR="00B04720" w:rsidRPr="00B04720">
        <w:rPr>
          <w:rFonts w:ascii="Times New Roman" w:hAnsi="Times New Roman" w:cs="Times New Roman"/>
          <w:sz w:val="24"/>
          <w:szCs w:val="24"/>
          <w:lang w:val="en-US"/>
        </w:rPr>
        <w:t xml:space="preserve">, V. E. Zinurov, A. V. Dmitriev, I. I. </w:t>
      </w:r>
      <w:proofErr w:type="spellStart"/>
      <w:r w:rsidR="00B04720" w:rsidRPr="00B04720">
        <w:rPr>
          <w:rFonts w:ascii="Times New Roman" w:hAnsi="Times New Roman" w:cs="Times New Roman"/>
          <w:sz w:val="24"/>
          <w:szCs w:val="24"/>
          <w:lang w:val="en-US"/>
        </w:rPr>
        <w:t>Salakhov</w:t>
      </w:r>
      <w:proofErr w:type="spellEnd"/>
      <w:r w:rsidR="00B04720" w:rsidRPr="00B04720">
        <w:rPr>
          <w:rFonts w:ascii="Times New Roman" w:hAnsi="Times New Roman" w:cs="Times New Roman"/>
          <w:sz w:val="24"/>
          <w:szCs w:val="24"/>
          <w:lang w:val="en-US"/>
        </w:rPr>
        <w:t xml:space="preserve"> // Processes. – 2023. – V. 11. - № 1. – P. 156.</w:t>
      </w:r>
    </w:p>
    <w:p w14:paraId="6B28CC08" w14:textId="1F14FDC0" w:rsidR="00F655E2" w:rsidRPr="00662FE6" w:rsidRDefault="00F655E2" w:rsidP="00730922">
      <w:pPr>
        <w:spacing w:after="0" w:line="240" w:lineRule="auto"/>
        <w:ind w:firstLine="709"/>
        <w:jc w:val="center"/>
        <w:rPr>
          <w:rFonts w:ascii="Times New Roman" w:hAnsi="Times New Roman" w:cs="Times New Roman"/>
          <w:sz w:val="24"/>
          <w:szCs w:val="24"/>
          <w:lang w:val="en-US"/>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710AE212" w14:textId="6240ACA6" w:rsidR="00C96885" w:rsidRDefault="00D7188D" w:rsidP="000A76B8">
      <w:pPr>
        <w:spacing w:after="0" w:line="240" w:lineRule="auto"/>
        <w:ind w:firstLine="709"/>
        <w:jc w:val="both"/>
        <w:rPr>
          <w:rFonts w:ascii="Times New Roman" w:hAnsi="Times New Roman" w:cs="Times New Roman"/>
          <w:sz w:val="24"/>
          <w:szCs w:val="24"/>
          <w:lang w:val="en-US"/>
        </w:rPr>
      </w:pPr>
      <w:r w:rsidRPr="00823F43">
        <w:rPr>
          <w:rFonts w:ascii="Times New Roman" w:hAnsi="Times New Roman" w:cs="Times New Roman"/>
          <w:sz w:val="24"/>
          <w:szCs w:val="24"/>
          <w:lang w:val="en-US"/>
        </w:rPr>
        <w:t xml:space="preserve">1. </w:t>
      </w:r>
      <w:proofErr w:type="spellStart"/>
      <w:r w:rsidR="00B04720" w:rsidRPr="00B04720">
        <w:rPr>
          <w:rFonts w:ascii="Times New Roman" w:hAnsi="Times New Roman" w:cs="Times New Roman"/>
          <w:sz w:val="24"/>
          <w:szCs w:val="24"/>
          <w:lang w:val="en-US"/>
        </w:rPr>
        <w:t>Salakhova</w:t>
      </w:r>
      <w:proofErr w:type="spellEnd"/>
      <w:r w:rsidR="00B04720" w:rsidRPr="00B04720">
        <w:rPr>
          <w:rFonts w:ascii="Times New Roman" w:hAnsi="Times New Roman" w:cs="Times New Roman"/>
          <w:sz w:val="24"/>
          <w:szCs w:val="24"/>
          <w:lang w:val="en-US"/>
        </w:rPr>
        <w:t xml:space="preserve">, E. I. Modeling of Erosion in a Cyclone and a Novel Separator with Arc-Shaped Elements / E. I. </w:t>
      </w:r>
      <w:proofErr w:type="spellStart"/>
      <w:r w:rsidR="00B04720" w:rsidRPr="00B04720">
        <w:rPr>
          <w:rFonts w:ascii="Times New Roman" w:hAnsi="Times New Roman" w:cs="Times New Roman"/>
          <w:sz w:val="24"/>
          <w:szCs w:val="24"/>
          <w:lang w:val="en-US"/>
        </w:rPr>
        <w:t>Salakhova</w:t>
      </w:r>
      <w:proofErr w:type="spellEnd"/>
      <w:r w:rsidR="00B04720" w:rsidRPr="00B04720">
        <w:rPr>
          <w:rFonts w:ascii="Times New Roman" w:hAnsi="Times New Roman" w:cs="Times New Roman"/>
          <w:sz w:val="24"/>
          <w:szCs w:val="24"/>
          <w:lang w:val="en-US"/>
        </w:rPr>
        <w:t xml:space="preserve">, V. E. Zinurov, A. V. Dmitriev, I. I. </w:t>
      </w:r>
      <w:proofErr w:type="spellStart"/>
      <w:r w:rsidR="00B04720" w:rsidRPr="00B04720">
        <w:rPr>
          <w:rFonts w:ascii="Times New Roman" w:hAnsi="Times New Roman" w:cs="Times New Roman"/>
          <w:sz w:val="24"/>
          <w:szCs w:val="24"/>
          <w:lang w:val="en-US"/>
        </w:rPr>
        <w:t>Salakhov</w:t>
      </w:r>
      <w:proofErr w:type="spellEnd"/>
      <w:r w:rsidR="00B04720" w:rsidRPr="00B04720">
        <w:rPr>
          <w:rFonts w:ascii="Times New Roman" w:hAnsi="Times New Roman" w:cs="Times New Roman"/>
          <w:sz w:val="24"/>
          <w:szCs w:val="24"/>
          <w:lang w:val="en-US"/>
        </w:rPr>
        <w:t xml:space="preserve"> // Processes. – 2023. – V. 11. - № 1. – P. 156.</w:t>
      </w:r>
    </w:p>
    <w:p w14:paraId="5773843A" w14:textId="658F16C2" w:rsidR="000A76B8" w:rsidRPr="00127DC8" w:rsidRDefault="000A76B8" w:rsidP="000A76B8">
      <w:pPr>
        <w:spacing w:after="0" w:line="240" w:lineRule="auto"/>
        <w:ind w:firstLine="709"/>
        <w:jc w:val="both"/>
        <w:rPr>
          <w:rFonts w:ascii="Times New Roman" w:hAnsi="Times New Roman" w:cs="Times New Roman"/>
          <w:sz w:val="24"/>
          <w:szCs w:val="24"/>
          <w:lang w:val="en-US"/>
        </w:rPr>
      </w:pPr>
    </w:p>
    <w:sectPr w:rsidR="000A76B8" w:rsidRPr="00127DC8" w:rsidSect="00387BD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9F1C1" w14:textId="77777777" w:rsidR="0016096C" w:rsidRDefault="0016096C" w:rsidP="0051537B">
      <w:pPr>
        <w:spacing w:after="0" w:line="240" w:lineRule="auto"/>
      </w:pPr>
      <w:r>
        <w:separator/>
      </w:r>
    </w:p>
  </w:endnote>
  <w:endnote w:type="continuationSeparator" w:id="0">
    <w:p w14:paraId="29E8ABDA" w14:textId="77777777" w:rsidR="0016096C" w:rsidRDefault="0016096C"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0DFE6" w14:textId="40D73D41" w:rsidR="00AC5DFF" w:rsidRPr="00657E57" w:rsidRDefault="00657E57">
    <w:pPr>
      <w:pStyle w:val="Footer"/>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38</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8A35D" w14:textId="77777777" w:rsidR="0016096C" w:rsidRDefault="0016096C" w:rsidP="0051537B">
      <w:pPr>
        <w:spacing w:after="0" w:line="240" w:lineRule="auto"/>
      </w:pPr>
      <w:r>
        <w:separator/>
      </w:r>
    </w:p>
  </w:footnote>
  <w:footnote w:type="continuationSeparator" w:id="0">
    <w:p w14:paraId="0EE0B5D7" w14:textId="77777777" w:rsidR="0016096C" w:rsidRDefault="0016096C"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8391049"/>
      <w:docPartObj>
        <w:docPartGallery w:val="Page Numbers (Top of Page)"/>
        <w:docPartUnique/>
      </w:docPartObj>
    </w:sdtPr>
    <w:sdtContent>
      <w:p w14:paraId="3923E3EE" w14:textId="6434D743" w:rsidR="00AC5DFF" w:rsidRDefault="00AC5DFF"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F55BCE" w14:textId="77777777" w:rsidR="00AC5DFF" w:rsidRDefault="00AC5DFF" w:rsidP="00AC5DF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81515695"/>
      <w:docPartObj>
        <w:docPartGallery w:val="Page Numbers (Top of Page)"/>
        <w:docPartUnique/>
      </w:docPartObj>
    </w:sdtPr>
    <w:sdtContent>
      <w:p w14:paraId="5C763542" w14:textId="6A49071C" w:rsidR="00AC5DFF" w:rsidRPr="00AC5DFF" w:rsidRDefault="00AC5DFF" w:rsidP="00E155F8">
        <w:pPr>
          <w:pStyle w:val="Header"/>
          <w:framePr w:wrap="none" w:vAnchor="text" w:hAnchor="margin" w:xAlign="right" w:y="1"/>
          <w:rPr>
            <w:rStyle w:val="PageNumber"/>
            <w:rFonts w:ascii="Times New Roman" w:hAnsi="Times New Roman" w:cs="Times New Roman"/>
            <w:sz w:val="28"/>
            <w:szCs w:val="28"/>
          </w:rPr>
        </w:pPr>
        <w:r w:rsidRPr="00AC5DFF">
          <w:rPr>
            <w:rStyle w:val="PageNumber"/>
            <w:rFonts w:ascii="Times New Roman" w:hAnsi="Times New Roman" w:cs="Times New Roman"/>
            <w:sz w:val="28"/>
            <w:szCs w:val="28"/>
          </w:rPr>
          <w:fldChar w:fldCharType="begin"/>
        </w:r>
        <w:r w:rsidRPr="00AC5DFF">
          <w:rPr>
            <w:rStyle w:val="PageNumber"/>
            <w:rFonts w:ascii="Times New Roman" w:hAnsi="Times New Roman" w:cs="Times New Roman"/>
            <w:sz w:val="28"/>
            <w:szCs w:val="28"/>
          </w:rPr>
          <w:instrText xml:space="preserve"> PAGE </w:instrText>
        </w:r>
        <w:r w:rsidRPr="00AC5DFF">
          <w:rPr>
            <w:rStyle w:val="PageNumber"/>
            <w:rFonts w:ascii="Times New Roman" w:hAnsi="Times New Roman" w:cs="Times New Roman"/>
            <w:sz w:val="28"/>
            <w:szCs w:val="28"/>
          </w:rPr>
          <w:fldChar w:fldCharType="separate"/>
        </w:r>
        <w:r w:rsidRPr="00AC5DFF">
          <w:rPr>
            <w:rStyle w:val="PageNumber"/>
            <w:rFonts w:ascii="Times New Roman" w:hAnsi="Times New Roman" w:cs="Times New Roman"/>
            <w:noProof/>
            <w:sz w:val="28"/>
            <w:szCs w:val="28"/>
          </w:rPr>
          <w:t>1</w:t>
        </w:r>
        <w:r w:rsidRPr="00AC5DFF">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496923065"/>
          <w:docPartObj>
            <w:docPartGallery w:val="Page Numbers (Top of Page)"/>
            <w:docPartUnique/>
          </w:docPartObj>
        </w:sdtPr>
        <w:sdtContent>
          <w:p w14:paraId="6CEA8E5C" w14:textId="7BB98250" w:rsidR="00963960" w:rsidRDefault="00AC5DFF" w:rsidP="00AC5DFF">
            <w:pPr>
              <w:pStyle w:val="Header"/>
              <w:tabs>
                <w:tab w:val="center" w:pos="4844"/>
                <w:tab w:val="right" w:pos="9689"/>
              </w:tabs>
              <w:ind w:right="36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8AE"/>
    <w:rsid w:val="0000399D"/>
    <w:rsid w:val="00010F46"/>
    <w:rsid w:val="000117DC"/>
    <w:rsid w:val="00012E70"/>
    <w:rsid w:val="00014379"/>
    <w:rsid w:val="000151DB"/>
    <w:rsid w:val="000167E4"/>
    <w:rsid w:val="00021DE7"/>
    <w:rsid w:val="000241F6"/>
    <w:rsid w:val="00025E82"/>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13EC"/>
    <w:rsid w:val="000827D1"/>
    <w:rsid w:val="000831B1"/>
    <w:rsid w:val="00083ABF"/>
    <w:rsid w:val="00085DA4"/>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207C7"/>
    <w:rsid w:val="00121D6C"/>
    <w:rsid w:val="00122D6E"/>
    <w:rsid w:val="00122FEB"/>
    <w:rsid w:val="00126672"/>
    <w:rsid w:val="001278B7"/>
    <w:rsid w:val="00127DC8"/>
    <w:rsid w:val="00130A47"/>
    <w:rsid w:val="001351B8"/>
    <w:rsid w:val="001366E9"/>
    <w:rsid w:val="00137390"/>
    <w:rsid w:val="001442F2"/>
    <w:rsid w:val="00147995"/>
    <w:rsid w:val="00147CE4"/>
    <w:rsid w:val="00151DD9"/>
    <w:rsid w:val="0016096C"/>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1982"/>
    <w:rsid w:val="001E36A0"/>
    <w:rsid w:val="001E5EAE"/>
    <w:rsid w:val="001F45CC"/>
    <w:rsid w:val="001F7681"/>
    <w:rsid w:val="0020120D"/>
    <w:rsid w:val="00203FD9"/>
    <w:rsid w:val="002136DD"/>
    <w:rsid w:val="002149D3"/>
    <w:rsid w:val="00215F62"/>
    <w:rsid w:val="002172CD"/>
    <w:rsid w:val="00220024"/>
    <w:rsid w:val="00227025"/>
    <w:rsid w:val="00227C9F"/>
    <w:rsid w:val="00232D27"/>
    <w:rsid w:val="00240FAB"/>
    <w:rsid w:val="00241F44"/>
    <w:rsid w:val="0024205E"/>
    <w:rsid w:val="00245518"/>
    <w:rsid w:val="00251721"/>
    <w:rsid w:val="00251E4D"/>
    <w:rsid w:val="00251FC0"/>
    <w:rsid w:val="002535B6"/>
    <w:rsid w:val="002713E6"/>
    <w:rsid w:val="002732FF"/>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34C3"/>
    <w:rsid w:val="002C40A3"/>
    <w:rsid w:val="002C4987"/>
    <w:rsid w:val="002D3082"/>
    <w:rsid w:val="002D36DE"/>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1634"/>
    <w:rsid w:val="003A40F4"/>
    <w:rsid w:val="003A6285"/>
    <w:rsid w:val="003A7995"/>
    <w:rsid w:val="003B0562"/>
    <w:rsid w:val="003B55E6"/>
    <w:rsid w:val="003B6C91"/>
    <w:rsid w:val="003C133D"/>
    <w:rsid w:val="003C2710"/>
    <w:rsid w:val="003C289B"/>
    <w:rsid w:val="003C3E13"/>
    <w:rsid w:val="003D0AD3"/>
    <w:rsid w:val="003D309B"/>
    <w:rsid w:val="003D4C9B"/>
    <w:rsid w:val="003D61A0"/>
    <w:rsid w:val="003E0118"/>
    <w:rsid w:val="003E098D"/>
    <w:rsid w:val="003E1A7E"/>
    <w:rsid w:val="00401EA7"/>
    <w:rsid w:val="00403618"/>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EDA"/>
    <w:rsid w:val="00437AA4"/>
    <w:rsid w:val="0044073A"/>
    <w:rsid w:val="00440CF2"/>
    <w:rsid w:val="004413B1"/>
    <w:rsid w:val="004415BF"/>
    <w:rsid w:val="00447FFC"/>
    <w:rsid w:val="004533B6"/>
    <w:rsid w:val="00463653"/>
    <w:rsid w:val="00463B56"/>
    <w:rsid w:val="004705DE"/>
    <w:rsid w:val="004772D1"/>
    <w:rsid w:val="004774DC"/>
    <w:rsid w:val="004808DF"/>
    <w:rsid w:val="00485316"/>
    <w:rsid w:val="00491DD7"/>
    <w:rsid w:val="00495907"/>
    <w:rsid w:val="004B6CC8"/>
    <w:rsid w:val="004C71F7"/>
    <w:rsid w:val="004D01C9"/>
    <w:rsid w:val="004D2FD3"/>
    <w:rsid w:val="004F069E"/>
    <w:rsid w:val="004F385D"/>
    <w:rsid w:val="004F3BDC"/>
    <w:rsid w:val="00500D22"/>
    <w:rsid w:val="00500F7E"/>
    <w:rsid w:val="00504A10"/>
    <w:rsid w:val="00505BC3"/>
    <w:rsid w:val="005061E3"/>
    <w:rsid w:val="0051537B"/>
    <w:rsid w:val="0052796D"/>
    <w:rsid w:val="005377D2"/>
    <w:rsid w:val="00540DA4"/>
    <w:rsid w:val="00546B4F"/>
    <w:rsid w:val="00565A2F"/>
    <w:rsid w:val="00566E2D"/>
    <w:rsid w:val="0057385C"/>
    <w:rsid w:val="00574A4D"/>
    <w:rsid w:val="00576864"/>
    <w:rsid w:val="00583C0F"/>
    <w:rsid w:val="00583D4A"/>
    <w:rsid w:val="00590087"/>
    <w:rsid w:val="005935CD"/>
    <w:rsid w:val="00594C17"/>
    <w:rsid w:val="00595AB8"/>
    <w:rsid w:val="00596933"/>
    <w:rsid w:val="005A2F22"/>
    <w:rsid w:val="005A3FB3"/>
    <w:rsid w:val="005A4B2A"/>
    <w:rsid w:val="005A7A7D"/>
    <w:rsid w:val="005B1D34"/>
    <w:rsid w:val="005B26E3"/>
    <w:rsid w:val="005B4BA0"/>
    <w:rsid w:val="005B7C97"/>
    <w:rsid w:val="005C735C"/>
    <w:rsid w:val="005D0B9E"/>
    <w:rsid w:val="005D2447"/>
    <w:rsid w:val="005D2CBB"/>
    <w:rsid w:val="005D5E3C"/>
    <w:rsid w:val="005D6D0D"/>
    <w:rsid w:val="005E4557"/>
    <w:rsid w:val="005E5588"/>
    <w:rsid w:val="005E6413"/>
    <w:rsid w:val="005E7479"/>
    <w:rsid w:val="00603017"/>
    <w:rsid w:val="006064C6"/>
    <w:rsid w:val="006106F5"/>
    <w:rsid w:val="00614534"/>
    <w:rsid w:val="006277B6"/>
    <w:rsid w:val="00630C6A"/>
    <w:rsid w:val="00631FAB"/>
    <w:rsid w:val="00635D1E"/>
    <w:rsid w:val="006368D0"/>
    <w:rsid w:val="00637124"/>
    <w:rsid w:val="0063735F"/>
    <w:rsid w:val="006467A0"/>
    <w:rsid w:val="00650C48"/>
    <w:rsid w:val="00657E57"/>
    <w:rsid w:val="00662FE6"/>
    <w:rsid w:val="00667076"/>
    <w:rsid w:val="00670071"/>
    <w:rsid w:val="00671431"/>
    <w:rsid w:val="00671A50"/>
    <w:rsid w:val="0067245E"/>
    <w:rsid w:val="00677F6E"/>
    <w:rsid w:val="006854F2"/>
    <w:rsid w:val="00690D2A"/>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6F6933"/>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51BF6"/>
    <w:rsid w:val="007553F4"/>
    <w:rsid w:val="00762BEE"/>
    <w:rsid w:val="00763002"/>
    <w:rsid w:val="00763498"/>
    <w:rsid w:val="0076368C"/>
    <w:rsid w:val="0076376F"/>
    <w:rsid w:val="00763FD4"/>
    <w:rsid w:val="00764597"/>
    <w:rsid w:val="00766545"/>
    <w:rsid w:val="00770522"/>
    <w:rsid w:val="00771733"/>
    <w:rsid w:val="00775ED5"/>
    <w:rsid w:val="0077606B"/>
    <w:rsid w:val="00777403"/>
    <w:rsid w:val="00777F75"/>
    <w:rsid w:val="00780CE7"/>
    <w:rsid w:val="007814CB"/>
    <w:rsid w:val="007901DD"/>
    <w:rsid w:val="00793E50"/>
    <w:rsid w:val="007A0ACF"/>
    <w:rsid w:val="007A5C0E"/>
    <w:rsid w:val="007B041D"/>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1699F"/>
    <w:rsid w:val="00823ABA"/>
    <w:rsid w:val="00823F43"/>
    <w:rsid w:val="00826FD3"/>
    <w:rsid w:val="008279CB"/>
    <w:rsid w:val="00830415"/>
    <w:rsid w:val="00831000"/>
    <w:rsid w:val="008433E2"/>
    <w:rsid w:val="00844643"/>
    <w:rsid w:val="00856000"/>
    <w:rsid w:val="00861E68"/>
    <w:rsid w:val="0086345F"/>
    <w:rsid w:val="008668BB"/>
    <w:rsid w:val="008713AA"/>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C607A"/>
    <w:rsid w:val="008D0513"/>
    <w:rsid w:val="008D38CD"/>
    <w:rsid w:val="008D5C4D"/>
    <w:rsid w:val="008E15D5"/>
    <w:rsid w:val="008F52C2"/>
    <w:rsid w:val="008F6BDD"/>
    <w:rsid w:val="008F6E26"/>
    <w:rsid w:val="009017FC"/>
    <w:rsid w:val="00901F35"/>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1E6"/>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E1025"/>
    <w:rsid w:val="009F6DD0"/>
    <w:rsid w:val="00A0700C"/>
    <w:rsid w:val="00A100C2"/>
    <w:rsid w:val="00A11346"/>
    <w:rsid w:val="00A12796"/>
    <w:rsid w:val="00A14655"/>
    <w:rsid w:val="00A16941"/>
    <w:rsid w:val="00A3256F"/>
    <w:rsid w:val="00A3519D"/>
    <w:rsid w:val="00A36DE0"/>
    <w:rsid w:val="00A50180"/>
    <w:rsid w:val="00A527E5"/>
    <w:rsid w:val="00A55508"/>
    <w:rsid w:val="00A578A5"/>
    <w:rsid w:val="00A631C5"/>
    <w:rsid w:val="00A636C3"/>
    <w:rsid w:val="00A64208"/>
    <w:rsid w:val="00A642DB"/>
    <w:rsid w:val="00A70C4E"/>
    <w:rsid w:val="00A7117B"/>
    <w:rsid w:val="00A7632B"/>
    <w:rsid w:val="00A8325E"/>
    <w:rsid w:val="00A856D2"/>
    <w:rsid w:val="00A90CDB"/>
    <w:rsid w:val="00A90DA6"/>
    <w:rsid w:val="00AA0556"/>
    <w:rsid w:val="00AA0A8A"/>
    <w:rsid w:val="00AB1B18"/>
    <w:rsid w:val="00AB3C77"/>
    <w:rsid w:val="00AB6B97"/>
    <w:rsid w:val="00AB7CF1"/>
    <w:rsid w:val="00AC4E63"/>
    <w:rsid w:val="00AC5DFF"/>
    <w:rsid w:val="00AD1B82"/>
    <w:rsid w:val="00AD3F5E"/>
    <w:rsid w:val="00AE3097"/>
    <w:rsid w:val="00AE5B21"/>
    <w:rsid w:val="00AE6466"/>
    <w:rsid w:val="00AF019D"/>
    <w:rsid w:val="00AF35A3"/>
    <w:rsid w:val="00AF3886"/>
    <w:rsid w:val="00AF6D2B"/>
    <w:rsid w:val="00AF6F4A"/>
    <w:rsid w:val="00B04720"/>
    <w:rsid w:val="00B04F82"/>
    <w:rsid w:val="00B0526D"/>
    <w:rsid w:val="00B13D1D"/>
    <w:rsid w:val="00B16857"/>
    <w:rsid w:val="00B27881"/>
    <w:rsid w:val="00B369CB"/>
    <w:rsid w:val="00B42112"/>
    <w:rsid w:val="00B45417"/>
    <w:rsid w:val="00B469D5"/>
    <w:rsid w:val="00B51EF6"/>
    <w:rsid w:val="00B577CA"/>
    <w:rsid w:val="00B615C6"/>
    <w:rsid w:val="00B70A5E"/>
    <w:rsid w:val="00B7621A"/>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E7407"/>
    <w:rsid w:val="00BF339E"/>
    <w:rsid w:val="00BF3A80"/>
    <w:rsid w:val="00BF66D5"/>
    <w:rsid w:val="00C016C0"/>
    <w:rsid w:val="00C0482B"/>
    <w:rsid w:val="00C07DFF"/>
    <w:rsid w:val="00C101B3"/>
    <w:rsid w:val="00C10A42"/>
    <w:rsid w:val="00C11EAA"/>
    <w:rsid w:val="00C15523"/>
    <w:rsid w:val="00C169CC"/>
    <w:rsid w:val="00C17B33"/>
    <w:rsid w:val="00C25854"/>
    <w:rsid w:val="00C27C5E"/>
    <w:rsid w:val="00C3282B"/>
    <w:rsid w:val="00C331CD"/>
    <w:rsid w:val="00C42C26"/>
    <w:rsid w:val="00C44D3B"/>
    <w:rsid w:val="00C45570"/>
    <w:rsid w:val="00C45E7B"/>
    <w:rsid w:val="00C52730"/>
    <w:rsid w:val="00C568BD"/>
    <w:rsid w:val="00C61A92"/>
    <w:rsid w:val="00C62BF2"/>
    <w:rsid w:val="00C67A30"/>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33CF"/>
    <w:rsid w:val="00D14781"/>
    <w:rsid w:val="00D22205"/>
    <w:rsid w:val="00D22A69"/>
    <w:rsid w:val="00D25E1E"/>
    <w:rsid w:val="00D30068"/>
    <w:rsid w:val="00D30EE7"/>
    <w:rsid w:val="00D31DD7"/>
    <w:rsid w:val="00D3445D"/>
    <w:rsid w:val="00D42502"/>
    <w:rsid w:val="00D445D5"/>
    <w:rsid w:val="00D46BB2"/>
    <w:rsid w:val="00D474FC"/>
    <w:rsid w:val="00D50778"/>
    <w:rsid w:val="00D528DA"/>
    <w:rsid w:val="00D5458B"/>
    <w:rsid w:val="00D7188D"/>
    <w:rsid w:val="00D8197D"/>
    <w:rsid w:val="00D9152D"/>
    <w:rsid w:val="00D965D7"/>
    <w:rsid w:val="00D96D31"/>
    <w:rsid w:val="00DA3068"/>
    <w:rsid w:val="00DB1E85"/>
    <w:rsid w:val="00DB2D06"/>
    <w:rsid w:val="00DB6704"/>
    <w:rsid w:val="00DC361C"/>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54A2"/>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2A62"/>
    <w:rsid w:val="00E852ED"/>
    <w:rsid w:val="00EA3A30"/>
    <w:rsid w:val="00EA6504"/>
    <w:rsid w:val="00EA712A"/>
    <w:rsid w:val="00EB066A"/>
    <w:rsid w:val="00EB6B98"/>
    <w:rsid w:val="00EC03A6"/>
    <w:rsid w:val="00EC2620"/>
    <w:rsid w:val="00EC2B3A"/>
    <w:rsid w:val="00EC2C56"/>
    <w:rsid w:val="00EC7072"/>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640F"/>
    <w:rsid w:val="00F87469"/>
    <w:rsid w:val="00F902C8"/>
    <w:rsid w:val="00F972A9"/>
    <w:rsid w:val="00FA2ED8"/>
    <w:rsid w:val="00FA3AA2"/>
    <w:rsid w:val="00FB38AE"/>
    <w:rsid w:val="00FB7FF5"/>
    <w:rsid w:val="00FC43C4"/>
    <w:rsid w:val="00FC6D47"/>
    <w:rsid w:val="00FD0239"/>
    <w:rsid w:val="00FD21D4"/>
    <w:rsid w:val="00FD2F8A"/>
    <w:rsid w:val="00FD4D2E"/>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6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customStyle="1" w:styleId="katex-mathml">
    <w:name w:val="katex-mathml"/>
    <w:basedOn w:val="DefaultParagraphFont"/>
    <w:rsid w:val="004808DF"/>
  </w:style>
  <w:style w:type="character" w:customStyle="1" w:styleId="mord">
    <w:name w:val="mord"/>
    <w:basedOn w:val="DefaultParagraphFont"/>
    <w:rsid w:val="004808DF"/>
  </w:style>
  <w:style w:type="paragraph" w:styleId="BalloonText">
    <w:name w:val="Balloon Text"/>
    <w:basedOn w:val="Normal"/>
    <w:link w:val="BalloonTextChar"/>
    <w:uiPriority w:val="99"/>
    <w:semiHidden/>
    <w:unhideWhenUsed/>
    <w:rsid w:val="00F86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40F"/>
    <w:rPr>
      <w:rFonts w:ascii="Tahoma" w:hAnsi="Tahoma" w:cs="Tahoma"/>
      <w:sz w:val="16"/>
      <w:szCs w:val="16"/>
    </w:rPr>
  </w:style>
  <w:style w:type="character" w:styleId="UnresolvedMention">
    <w:name w:val="Unresolved Mention"/>
    <w:basedOn w:val="DefaultParagraphFont"/>
    <w:uiPriority w:val="99"/>
    <w:semiHidden/>
    <w:unhideWhenUsed/>
    <w:rsid w:val="004D01C9"/>
    <w:rPr>
      <w:color w:val="605E5C"/>
      <w:shd w:val="clear" w:color="auto" w:fill="E1DFDD"/>
    </w:rPr>
  </w:style>
  <w:style w:type="character" w:styleId="PageNumber">
    <w:name w:val="page number"/>
    <w:basedOn w:val="DefaultParagraphFont"/>
    <w:uiPriority w:val="99"/>
    <w:semiHidden/>
    <w:unhideWhenUsed/>
    <w:rsid w:val="00AC5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5893342">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1956888">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33037599">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2484540">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3-03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3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4029</TotalTime>
  <Pages>8</Pages>
  <Words>2279</Words>
  <Characters>12994</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125</cp:revision>
  <cp:lastPrinted>2024-08-06T10:37:00Z</cp:lastPrinted>
  <dcterms:created xsi:type="dcterms:W3CDTF">2024-08-06T11:52:00Z</dcterms:created>
  <dcterms:modified xsi:type="dcterms:W3CDTF">2024-12-08T00:41:00Z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