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7005A9" w14:paraId="7349E2FC" w14:textId="77777777" w:rsidTr="00D25E1E">
        <w:trPr>
          <w:trHeight w:val="1979"/>
        </w:trPr>
        <w:tc>
          <w:tcPr>
            <w:tcW w:w="4530" w:type="dxa"/>
          </w:tcPr>
          <w:p w14:paraId="585DA33B" w14:textId="2F726126" w:rsidR="001F45CC" w:rsidRPr="007005A9" w:rsidRDefault="001F45CC" w:rsidP="00E354A2">
            <w:pPr>
              <w:rPr>
                <w:rFonts w:ascii="Times New Roman" w:hAnsi="Times New Roman" w:cs="Times New Roman"/>
                <w:sz w:val="20"/>
                <w:szCs w:val="20"/>
              </w:rPr>
            </w:pPr>
            <w:r w:rsidRPr="007005A9">
              <w:rPr>
                <w:rFonts w:ascii="Times New Roman" w:hAnsi="Times New Roman" w:cs="Times New Roman"/>
                <w:sz w:val="20"/>
                <w:szCs w:val="20"/>
              </w:rPr>
              <w:t xml:space="preserve">УДК </w:t>
            </w:r>
            <w:r w:rsidR="00AD1B82" w:rsidRPr="007005A9">
              <w:rPr>
                <w:rFonts w:ascii="Times New Roman" w:hAnsi="Times New Roman" w:cs="Times New Roman"/>
                <w:bCs/>
                <w:sz w:val="20"/>
                <w:szCs w:val="20"/>
              </w:rPr>
              <w:t>621.928.6</w:t>
            </w:r>
          </w:p>
          <w:p w14:paraId="07914BCC" w14:textId="77777777" w:rsidR="00996F7F" w:rsidRPr="007005A9" w:rsidRDefault="00996F7F" w:rsidP="00E354A2">
            <w:pPr>
              <w:rPr>
                <w:rFonts w:ascii="Times New Roman" w:hAnsi="Times New Roman" w:cs="Times New Roman"/>
                <w:sz w:val="20"/>
                <w:szCs w:val="20"/>
              </w:rPr>
            </w:pPr>
          </w:p>
          <w:p w14:paraId="1D909AC2" w14:textId="7313EE59" w:rsidR="00A11346" w:rsidRPr="007005A9" w:rsidRDefault="002C0A52" w:rsidP="00E354A2">
            <w:pPr>
              <w:rPr>
                <w:rFonts w:ascii="Times New Roman" w:hAnsi="Times New Roman" w:cs="Times New Roman"/>
                <w:sz w:val="20"/>
                <w:szCs w:val="20"/>
              </w:rPr>
            </w:pPr>
            <w:r w:rsidRPr="007005A9">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7005A9" w:rsidRDefault="002172CD" w:rsidP="00E354A2">
            <w:pPr>
              <w:rPr>
                <w:rFonts w:ascii="Times New Roman" w:hAnsi="Times New Roman" w:cs="Times New Roman"/>
                <w:sz w:val="20"/>
                <w:szCs w:val="20"/>
              </w:rPr>
            </w:pPr>
          </w:p>
          <w:p w14:paraId="0314E80D" w14:textId="28FA6BF0" w:rsidR="00603017" w:rsidRPr="007005A9" w:rsidRDefault="00603017" w:rsidP="00E354A2">
            <w:pPr>
              <w:rPr>
                <w:rFonts w:ascii="Times New Roman" w:hAnsi="Times New Roman" w:cs="Times New Roman"/>
                <w:b/>
                <w:sz w:val="20"/>
                <w:szCs w:val="20"/>
              </w:rPr>
            </w:pPr>
            <w:bookmarkStart w:id="0" w:name="_Hlk173326146"/>
            <w:r w:rsidRPr="007005A9">
              <w:rPr>
                <w:rFonts w:ascii="Times New Roman" w:hAnsi="Times New Roman" w:cs="Times New Roman"/>
                <w:b/>
                <w:sz w:val="20"/>
                <w:szCs w:val="20"/>
              </w:rPr>
              <w:t>ОЦЕНКА ЭФФЕКТИВНОСТИ УЛАВЛИВАНИЯ МЕЛКИХ ТВЕРДЫХ ЧАСТИЦ ПЫЛИ В МУЛЬТИВИХРЕВОМ СЕПАРАТОРЕ</w:t>
            </w:r>
          </w:p>
          <w:bookmarkEnd w:id="0"/>
          <w:p w14:paraId="7D78B83F" w14:textId="2730E440" w:rsidR="00A11346" w:rsidRPr="007005A9" w:rsidRDefault="00A11346" w:rsidP="00E354A2">
            <w:pPr>
              <w:rPr>
                <w:rFonts w:ascii="Times New Roman" w:hAnsi="Times New Roman" w:cs="Times New Roman"/>
                <w:sz w:val="20"/>
                <w:szCs w:val="20"/>
              </w:rPr>
            </w:pPr>
          </w:p>
          <w:p w14:paraId="5C618349" w14:textId="77777777" w:rsidR="00137390"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Калимуллина Ильза Ильнаровна</w:t>
            </w:r>
          </w:p>
          <w:p w14:paraId="3FBC842E" w14:textId="73DCB301" w:rsidR="00137390"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Студент</w:t>
            </w:r>
          </w:p>
          <w:p w14:paraId="3E279D45" w14:textId="77777777" w:rsidR="00137390" w:rsidRPr="007005A9" w:rsidRDefault="00137390" w:rsidP="00E354A2">
            <w:pPr>
              <w:rPr>
                <w:rFonts w:ascii="Times New Roman" w:hAnsi="Times New Roman" w:cs="Times New Roman"/>
                <w:i/>
                <w:sz w:val="20"/>
                <w:szCs w:val="20"/>
              </w:rPr>
            </w:pPr>
            <w:r w:rsidRPr="007005A9">
              <w:rPr>
                <w:rFonts w:ascii="Times New Roman" w:hAnsi="Times New Roman" w:cs="Times New Roman"/>
                <w:i/>
                <w:sz w:val="20"/>
                <w:szCs w:val="20"/>
              </w:rPr>
              <w:t>Казанский государственный энергетический университет, Казань, Россия</w:t>
            </w:r>
          </w:p>
          <w:p w14:paraId="58BA9134" w14:textId="77777777" w:rsidR="00215F62" w:rsidRPr="007005A9" w:rsidRDefault="00215F62" w:rsidP="00E354A2">
            <w:pPr>
              <w:rPr>
                <w:rFonts w:ascii="Times New Roman" w:hAnsi="Times New Roman" w:cs="Times New Roman"/>
                <w:sz w:val="20"/>
                <w:szCs w:val="20"/>
              </w:rPr>
            </w:pPr>
          </w:p>
          <w:p w14:paraId="398D191C" w14:textId="20E81336" w:rsidR="00C61A92"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Биккулов Рустем Ядкарович</w:t>
            </w:r>
          </w:p>
          <w:p w14:paraId="765BEEC4" w14:textId="034B245F" w:rsidR="00C61A92" w:rsidRPr="007005A9" w:rsidRDefault="00C61A92" w:rsidP="00E354A2">
            <w:pPr>
              <w:rPr>
                <w:rFonts w:ascii="Times New Roman" w:hAnsi="Times New Roman" w:cs="Times New Roman"/>
                <w:sz w:val="20"/>
                <w:szCs w:val="20"/>
              </w:rPr>
            </w:pPr>
            <w:r w:rsidRPr="007005A9">
              <w:rPr>
                <w:rFonts w:ascii="Times New Roman" w:hAnsi="Times New Roman" w:cs="Times New Roman"/>
                <w:sz w:val="20"/>
                <w:szCs w:val="20"/>
              </w:rPr>
              <w:t xml:space="preserve">Канд. техн. </w:t>
            </w:r>
            <w:r w:rsidR="003A1634" w:rsidRPr="007005A9">
              <w:rPr>
                <w:rFonts w:ascii="Times New Roman" w:hAnsi="Times New Roman" w:cs="Times New Roman"/>
                <w:sz w:val="20"/>
                <w:szCs w:val="20"/>
              </w:rPr>
              <w:t>н</w:t>
            </w:r>
            <w:r w:rsidRPr="007005A9">
              <w:rPr>
                <w:rFonts w:ascii="Times New Roman" w:hAnsi="Times New Roman" w:cs="Times New Roman"/>
                <w:sz w:val="20"/>
                <w:szCs w:val="20"/>
              </w:rPr>
              <w:t>аук</w:t>
            </w:r>
          </w:p>
          <w:p w14:paraId="3FE3BD6E" w14:textId="77777777" w:rsidR="00C61A92" w:rsidRPr="007005A9" w:rsidRDefault="00C61A92" w:rsidP="00E354A2">
            <w:pPr>
              <w:rPr>
                <w:rFonts w:ascii="Times New Roman" w:hAnsi="Times New Roman" w:cs="Times New Roman"/>
                <w:i/>
                <w:iCs/>
                <w:sz w:val="20"/>
                <w:szCs w:val="20"/>
              </w:rPr>
            </w:pPr>
            <w:r w:rsidRPr="007005A9">
              <w:rPr>
                <w:rFonts w:ascii="Times New Roman" w:hAnsi="Times New Roman" w:cs="Times New Roman"/>
                <w:i/>
                <w:iCs/>
                <w:sz w:val="20"/>
                <w:szCs w:val="20"/>
              </w:rPr>
              <w:t>Казанский государственный энергетический университет, Казань, Россия</w:t>
            </w:r>
          </w:p>
          <w:p w14:paraId="15ACED85" w14:textId="569CA3F7" w:rsidR="00D25E1E" w:rsidRPr="007005A9" w:rsidRDefault="00D25E1E" w:rsidP="00E354A2">
            <w:pPr>
              <w:rPr>
                <w:rFonts w:ascii="Times New Roman" w:hAnsi="Times New Roman" w:cs="Times New Roman"/>
                <w:sz w:val="20"/>
                <w:szCs w:val="20"/>
              </w:rPr>
            </w:pPr>
          </w:p>
          <w:p w14:paraId="0D97A0A5" w14:textId="77777777" w:rsidR="00137390"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Дмитриева Оксана Сергеевна</w:t>
            </w:r>
          </w:p>
          <w:p w14:paraId="0CFA8A6C" w14:textId="77777777" w:rsidR="00137390"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Канд. техн. наук</w:t>
            </w:r>
          </w:p>
          <w:p w14:paraId="029D18B8" w14:textId="77777777" w:rsidR="00137390" w:rsidRPr="007005A9" w:rsidRDefault="00137390" w:rsidP="00E354A2">
            <w:pPr>
              <w:rPr>
                <w:rFonts w:ascii="Times New Roman" w:hAnsi="Times New Roman" w:cs="Times New Roman"/>
                <w:sz w:val="20"/>
                <w:szCs w:val="20"/>
              </w:rPr>
            </w:pPr>
            <w:r w:rsidRPr="007005A9">
              <w:rPr>
                <w:rFonts w:ascii="Times New Roman" w:hAnsi="Times New Roman" w:cs="Times New Roman"/>
                <w:sz w:val="20"/>
                <w:szCs w:val="20"/>
              </w:rPr>
              <w:t>SPIN – код автора: 3240-7270</w:t>
            </w:r>
          </w:p>
          <w:p w14:paraId="5FCA0942" w14:textId="77777777" w:rsidR="00137390" w:rsidRPr="007005A9" w:rsidRDefault="00137390" w:rsidP="00E354A2">
            <w:pPr>
              <w:rPr>
                <w:rFonts w:ascii="Times New Roman" w:hAnsi="Times New Roman" w:cs="Times New Roman"/>
                <w:i/>
                <w:sz w:val="20"/>
                <w:szCs w:val="20"/>
              </w:rPr>
            </w:pPr>
            <w:r w:rsidRPr="007005A9">
              <w:rPr>
                <w:rFonts w:ascii="Times New Roman" w:hAnsi="Times New Roman" w:cs="Times New Roman"/>
                <w:i/>
                <w:sz w:val="20"/>
                <w:szCs w:val="20"/>
              </w:rPr>
              <w:t>Казанский национальный исследовательский технологический университет, Казань, Россия</w:t>
            </w:r>
          </w:p>
          <w:p w14:paraId="26715B24" w14:textId="65C22D2C" w:rsidR="001E1982" w:rsidRPr="007005A9" w:rsidRDefault="001E1982" w:rsidP="00E354A2">
            <w:pPr>
              <w:rPr>
                <w:rFonts w:ascii="Times New Roman" w:hAnsi="Times New Roman" w:cs="Times New Roman"/>
                <w:i/>
                <w:sz w:val="20"/>
                <w:szCs w:val="20"/>
              </w:rPr>
            </w:pPr>
          </w:p>
          <w:p w14:paraId="225F5C70" w14:textId="6D88C5CC" w:rsidR="00E354A2" w:rsidRPr="007005A9" w:rsidRDefault="008C607A" w:rsidP="00E354A2">
            <w:pPr>
              <w:rPr>
                <w:rFonts w:ascii="Times New Roman" w:hAnsi="Times New Roman" w:cs="Times New Roman"/>
                <w:sz w:val="20"/>
                <w:szCs w:val="20"/>
              </w:rPr>
            </w:pPr>
            <w:r w:rsidRPr="007005A9">
              <w:rPr>
                <w:rFonts w:ascii="Times New Roman" w:hAnsi="Times New Roman" w:cs="Times New Roman"/>
                <w:sz w:val="20"/>
                <w:szCs w:val="20"/>
              </w:rPr>
              <w:t xml:space="preserve">Исключение пылевых загрязнений представляет собой одну из приоритетных целей в агропромышленности. </w:t>
            </w:r>
            <w:r w:rsidR="00E354A2" w:rsidRPr="007005A9">
              <w:rPr>
                <w:rFonts w:ascii="Times New Roman" w:hAnsi="Times New Roman" w:cs="Times New Roman"/>
                <w:sz w:val="20"/>
                <w:szCs w:val="20"/>
              </w:rPr>
              <w:t>В данной работе представлены результаты исследования эффективности улавливания мелких твердых частиц пыли с использованием мультивихревого сепаратора. Исследования проводились с целью выявления зависимости эффективности сепарации от скорости воздушного потока, проходящего через устройство. Для экспериментов была разработана модель сепаратора с квадратными и круглыми отверстиями, изготовленная методом 3D-печати из PLA-пластика. Размеры устройства и его геометрические особенности были тщательно спроектированы для обеспечения оптимальных условий завихрения воздушного потока, что способствует более эффективному улавливанию частиц. Эксперименты проводились при различных скоростях воздушного потока, начиная от 1,2 м/с до 6,9 м/с. В ходе исследования было установлено, что при увеличении скорости воздушного потока эффективность сепарации возрастает. Максимальная эффективность улавливания достигнута при скорости потока 6,9 м/с, где показатель эффективности составил около 73%. Такой результат объясняется формированием устойчивых вихревых структур внутри сепаратора, что способствует осаждению мелких частиц пыли на стенках устройства</w:t>
            </w:r>
          </w:p>
          <w:p w14:paraId="3115CD5A" w14:textId="77777777" w:rsidR="002D36DE" w:rsidRPr="007005A9" w:rsidRDefault="002D36DE" w:rsidP="00E354A2">
            <w:pPr>
              <w:rPr>
                <w:rFonts w:ascii="Times New Roman" w:hAnsi="Times New Roman" w:cs="Times New Roman"/>
                <w:sz w:val="20"/>
                <w:szCs w:val="20"/>
              </w:rPr>
            </w:pPr>
          </w:p>
          <w:p w14:paraId="0FAD258B" w14:textId="77777777" w:rsidR="007814CB" w:rsidRDefault="007814CB" w:rsidP="00E354A2">
            <w:pPr>
              <w:rPr>
                <w:rFonts w:ascii="Times New Roman" w:hAnsi="Times New Roman" w:cs="Times New Roman"/>
                <w:sz w:val="20"/>
                <w:szCs w:val="20"/>
              </w:rPr>
            </w:pPr>
            <w:r w:rsidRPr="007005A9">
              <w:rPr>
                <w:rFonts w:ascii="Times New Roman" w:hAnsi="Times New Roman" w:cs="Times New Roman"/>
                <w:sz w:val="20"/>
                <w:szCs w:val="20"/>
              </w:rPr>
              <w:t xml:space="preserve">Ключевые слова: </w:t>
            </w:r>
            <w:r w:rsidR="006F6933" w:rsidRPr="007005A9">
              <w:rPr>
                <w:rFonts w:ascii="Times New Roman" w:hAnsi="Times New Roman" w:cs="Times New Roman"/>
                <w:sz w:val="20"/>
                <w:szCs w:val="20"/>
              </w:rPr>
              <w:t xml:space="preserve">МЕЛКОДИСПЕРСНЫЕ ТВЕРДЫЕ ЧАСТИЦЫ, СКОРОСТЬ ПОТОКА </w:t>
            </w:r>
            <w:r w:rsidR="006F6933" w:rsidRPr="007005A9">
              <w:rPr>
                <w:rFonts w:ascii="Times New Roman" w:hAnsi="Times New Roman" w:cs="Times New Roman"/>
                <w:sz w:val="20"/>
                <w:szCs w:val="20"/>
              </w:rPr>
              <w:lastRenderedPageBreak/>
              <w:t>ВОЗДУХА, РАЗДЕЛЕНИЕ, АДДИТИВНОЕ ПРОИЗВОДСТВО, СЕЛЬСКОХОЗЯЙСТВЕННАЯ ОТРАСЛЬ, ВИХРИ, СЕПАРАЦИОННОЕ УСТРОЙСТВО</w:t>
            </w:r>
          </w:p>
          <w:p w14:paraId="2F3CF3AA" w14:textId="77777777" w:rsidR="007005A9" w:rsidRDefault="007005A9" w:rsidP="00E354A2">
            <w:pPr>
              <w:rPr>
                <w:rFonts w:ascii="Times New Roman" w:hAnsi="Times New Roman" w:cs="Times New Roman"/>
                <w:sz w:val="20"/>
                <w:szCs w:val="20"/>
              </w:rPr>
            </w:pPr>
          </w:p>
          <w:p w14:paraId="243C709B" w14:textId="27E5F0B8" w:rsidR="007005A9" w:rsidRPr="007005A9" w:rsidRDefault="007005A9" w:rsidP="00E354A2">
            <w:pPr>
              <w:rPr>
                <w:rFonts w:ascii="Times New Roman" w:hAnsi="Times New Roman" w:cs="Times New Roman"/>
                <w:sz w:val="20"/>
                <w:szCs w:val="20"/>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rPr>
                <w:t>20</w:t>
              </w:r>
            </w:hyperlink>
            <w:r>
              <w:rPr>
                <w:rFonts w:ascii="Times New Roman" w:hAnsi="Times New Roman" w:cs="Times New Roman"/>
                <w:sz w:val="20"/>
                <w:szCs w:val="20"/>
              </w:rPr>
              <w:t xml:space="preserve"> </w:t>
            </w:r>
          </w:p>
        </w:tc>
        <w:tc>
          <w:tcPr>
            <w:tcW w:w="4530" w:type="dxa"/>
          </w:tcPr>
          <w:p w14:paraId="4F937B29" w14:textId="6633F2F4" w:rsidR="001F45CC" w:rsidRPr="007005A9" w:rsidRDefault="001F45CC"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lastRenderedPageBreak/>
              <w:t>UD</w:t>
            </w:r>
            <w:r w:rsidR="007005A9" w:rsidRPr="007005A9">
              <w:rPr>
                <w:rFonts w:ascii="Times New Roman" w:hAnsi="Times New Roman" w:cs="Times New Roman"/>
                <w:sz w:val="20"/>
                <w:szCs w:val="20"/>
              </w:rPr>
              <w:t>С</w:t>
            </w:r>
            <w:r w:rsidR="00056E96" w:rsidRPr="007005A9">
              <w:rPr>
                <w:rFonts w:ascii="Times New Roman" w:hAnsi="Times New Roman" w:cs="Times New Roman"/>
                <w:sz w:val="20"/>
                <w:szCs w:val="20"/>
                <w:lang w:val="en-US"/>
              </w:rPr>
              <w:t xml:space="preserve"> </w:t>
            </w:r>
            <w:r w:rsidR="00AD1B82" w:rsidRPr="007005A9">
              <w:rPr>
                <w:rFonts w:ascii="Times New Roman" w:hAnsi="Times New Roman" w:cs="Times New Roman"/>
                <w:bCs/>
                <w:sz w:val="20"/>
                <w:szCs w:val="20"/>
                <w:lang w:val="en-US"/>
              </w:rPr>
              <w:t>621.928.6</w:t>
            </w:r>
          </w:p>
          <w:p w14:paraId="0DD185DA" w14:textId="77777777" w:rsidR="00996F7F" w:rsidRPr="007005A9" w:rsidRDefault="00996F7F" w:rsidP="00E354A2">
            <w:pPr>
              <w:rPr>
                <w:rFonts w:ascii="Times New Roman" w:hAnsi="Times New Roman" w:cs="Times New Roman"/>
                <w:sz w:val="20"/>
                <w:szCs w:val="20"/>
                <w:lang w:val="en-US"/>
              </w:rPr>
            </w:pPr>
          </w:p>
          <w:p w14:paraId="2C5D3D99" w14:textId="77777777" w:rsidR="002C0A52" w:rsidRPr="007005A9" w:rsidRDefault="002C0A52"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4.3.1. Technologies, machinery and equipment for</w:t>
            </w:r>
          </w:p>
          <w:p w14:paraId="49277815" w14:textId="1010CEDB" w:rsidR="00425560" w:rsidRPr="007005A9" w:rsidRDefault="002C0A52"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the agro-industrial complex (technical sciences)</w:t>
            </w:r>
          </w:p>
          <w:p w14:paraId="75FBBEA7" w14:textId="56392021" w:rsidR="002C0A52" w:rsidRPr="007005A9" w:rsidRDefault="002C0A52" w:rsidP="00E354A2">
            <w:pPr>
              <w:rPr>
                <w:rFonts w:ascii="Times New Roman" w:hAnsi="Times New Roman" w:cs="Times New Roman"/>
                <w:sz w:val="20"/>
                <w:szCs w:val="20"/>
                <w:lang w:val="en-US"/>
              </w:rPr>
            </w:pPr>
          </w:p>
          <w:p w14:paraId="68926F1F" w14:textId="77777777" w:rsidR="00D25E1E" w:rsidRPr="007005A9" w:rsidRDefault="00D25E1E" w:rsidP="00E354A2">
            <w:pPr>
              <w:rPr>
                <w:rFonts w:ascii="Times New Roman" w:hAnsi="Times New Roman" w:cs="Times New Roman"/>
                <w:sz w:val="20"/>
                <w:szCs w:val="20"/>
                <w:lang w:val="en-US"/>
              </w:rPr>
            </w:pPr>
          </w:p>
          <w:p w14:paraId="5E885B66" w14:textId="634F887D" w:rsidR="00E354A2" w:rsidRPr="007005A9" w:rsidRDefault="00E354A2" w:rsidP="00E354A2">
            <w:pPr>
              <w:rPr>
                <w:rFonts w:ascii="Times New Roman" w:hAnsi="Times New Roman" w:cs="Times New Roman"/>
                <w:b/>
                <w:sz w:val="20"/>
                <w:szCs w:val="20"/>
                <w:lang w:val="en-US"/>
              </w:rPr>
            </w:pPr>
            <w:r w:rsidRPr="007005A9">
              <w:rPr>
                <w:rFonts w:ascii="Times New Roman" w:hAnsi="Times New Roman" w:cs="Times New Roman"/>
                <w:b/>
                <w:sz w:val="20"/>
                <w:szCs w:val="20"/>
                <w:lang w:val="en-US"/>
              </w:rPr>
              <w:t>EVALUATION OF THE EFFICIENCY OF CAPTURING FINE SOLID DUST PARTICLES IN A MULTIVORTEX SEPARATOR</w:t>
            </w:r>
          </w:p>
          <w:p w14:paraId="6B448944" w14:textId="77777777" w:rsidR="00E354A2" w:rsidRPr="007005A9" w:rsidRDefault="00E354A2" w:rsidP="00E354A2">
            <w:pPr>
              <w:rPr>
                <w:rFonts w:ascii="Times New Roman" w:hAnsi="Times New Roman" w:cs="Times New Roman"/>
                <w:sz w:val="20"/>
                <w:szCs w:val="20"/>
                <w:lang w:val="en-US"/>
              </w:rPr>
            </w:pPr>
          </w:p>
          <w:p w14:paraId="2C397749" w14:textId="77777777" w:rsidR="00354F82" w:rsidRPr="007005A9" w:rsidRDefault="00354F82" w:rsidP="00E354A2">
            <w:pPr>
              <w:rPr>
                <w:rFonts w:ascii="Times New Roman" w:hAnsi="Times New Roman" w:cs="Times New Roman"/>
                <w:sz w:val="20"/>
                <w:szCs w:val="20"/>
                <w:lang w:val="en-US"/>
              </w:rPr>
            </w:pPr>
          </w:p>
          <w:p w14:paraId="49677FD0" w14:textId="77777777" w:rsidR="00137390" w:rsidRPr="007005A9" w:rsidRDefault="00137390"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Kalimullina Ilza Ilnarovna</w:t>
            </w:r>
          </w:p>
          <w:p w14:paraId="229F1885" w14:textId="77777777" w:rsidR="00137390" w:rsidRPr="007005A9" w:rsidRDefault="00137390"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Student</w:t>
            </w:r>
          </w:p>
          <w:p w14:paraId="5B289FEC" w14:textId="77777777" w:rsidR="00137390" w:rsidRPr="007005A9" w:rsidRDefault="00137390" w:rsidP="00E354A2">
            <w:pPr>
              <w:rPr>
                <w:rFonts w:ascii="Times New Roman" w:hAnsi="Times New Roman" w:cs="Times New Roman"/>
                <w:i/>
                <w:sz w:val="20"/>
                <w:szCs w:val="20"/>
                <w:lang w:val="en-US"/>
              </w:rPr>
            </w:pPr>
            <w:r w:rsidRPr="007005A9">
              <w:rPr>
                <w:rFonts w:ascii="Times New Roman" w:hAnsi="Times New Roman" w:cs="Times New Roman"/>
                <w:i/>
                <w:sz w:val="20"/>
                <w:szCs w:val="20"/>
                <w:lang w:val="en-US"/>
              </w:rPr>
              <w:t>Kazan State Power Engineering University, Kazan, Russia</w:t>
            </w:r>
          </w:p>
          <w:p w14:paraId="64E9F879" w14:textId="77777777" w:rsidR="00147CE4" w:rsidRPr="007005A9" w:rsidRDefault="00147CE4" w:rsidP="00E354A2">
            <w:pPr>
              <w:rPr>
                <w:rFonts w:ascii="Times New Roman" w:hAnsi="Times New Roman" w:cs="Times New Roman"/>
                <w:sz w:val="20"/>
                <w:szCs w:val="20"/>
                <w:lang w:val="en-US"/>
              </w:rPr>
            </w:pPr>
          </w:p>
          <w:p w14:paraId="2D0F3031" w14:textId="379AEBE6" w:rsidR="003A1634" w:rsidRPr="007005A9" w:rsidRDefault="003A1634"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Bikkulov Rustem Yadkarovich</w:t>
            </w:r>
          </w:p>
          <w:p w14:paraId="0F1F5146" w14:textId="77777777" w:rsidR="003A1634" w:rsidRPr="007005A9" w:rsidRDefault="003A1634"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Cand.Tech.Sci.</w:t>
            </w:r>
          </w:p>
          <w:p w14:paraId="7B1631D0" w14:textId="77777777" w:rsidR="003A1634" w:rsidRPr="007005A9" w:rsidRDefault="003A1634" w:rsidP="00E354A2">
            <w:pPr>
              <w:rPr>
                <w:rFonts w:ascii="Times New Roman" w:hAnsi="Times New Roman" w:cs="Times New Roman"/>
                <w:i/>
                <w:sz w:val="20"/>
                <w:szCs w:val="20"/>
                <w:lang w:val="en-US"/>
              </w:rPr>
            </w:pPr>
            <w:r w:rsidRPr="007005A9">
              <w:rPr>
                <w:rFonts w:ascii="Times New Roman" w:hAnsi="Times New Roman" w:cs="Times New Roman"/>
                <w:i/>
                <w:sz w:val="20"/>
                <w:szCs w:val="20"/>
                <w:lang w:val="en-US"/>
              </w:rPr>
              <w:t>Kazan State Power Engineering University, Kazan, Russia</w:t>
            </w:r>
          </w:p>
          <w:p w14:paraId="3D1588A7" w14:textId="77777777" w:rsidR="002D36DE" w:rsidRPr="007005A9" w:rsidRDefault="002D36DE" w:rsidP="00E354A2">
            <w:pPr>
              <w:rPr>
                <w:rFonts w:ascii="Times New Roman" w:hAnsi="Times New Roman" w:cs="Times New Roman"/>
                <w:i/>
                <w:sz w:val="20"/>
                <w:szCs w:val="20"/>
                <w:lang w:val="en-US"/>
              </w:rPr>
            </w:pPr>
          </w:p>
          <w:p w14:paraId="720863E5" w14:textId="77777777" w:rsidR="00137390" w:rsidRPr="007005A9" w:rsidRDefault="00137390"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Dmitrieva Oksana Sergeevna</w:t>
            </w:r>
          </w:p>
          <w:p w14:paraId="46ED2F84" w14:textId="77777777" w:rsidR="00137390" w:rsidRPr="007005A9" w:rsidRDefault="00137390"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Cand.Tech.Sci.</w:t>
            </w:r>
          </w:p>
          <w:p w14:paraId="1444C761" w14:textId="77777777" w:rsidR="00137390" w:rsidRPr="007005A9" w:rsidRDefault="00137390"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RSCI SPIN-code: 3240-7270</w:t>
            </w:r>
          </w:p>
          <w:p w14:paraId="2DA18159" w14:textId="77777777" w:rsidR="00137390" w:rsidRPr="007005A9" w:rsidRDefault="00137390" w:rsidP="00E354A2">
            <w:pPr>
              <w:rPr>
                <w:rFonts w:ascii="Times New Roman" w:hAnsi="Times New Roman" w:cs="Times New Roman"/>
                <w:i/>
                <w:sz w:val="20"/>
                <w:szCs w:val="20"/>
                <w:lang w:val="en-US"/>
              </w:rPr>
            </w:pPr>
            <w:r w:rsidRPr="007005A9">
              <w:rPr>
                <w:rFonts w:ascii="Times New Roman" w:hAnsi="Times New Roman" w:cs="Times New Roman"/>
                <w:i/>
                <w:sz w:val="20"/>
                <w:szCs w:val="20"/>
                <w:lang w:val="en-US"/>
              </w:rPr>
              <w:t>Kazan National Research Technological</w:t>
            </w:r>
          </w:p>
          <w:p w14:paraId="27EBF426" w14:textId="77777777" w:rsidR="00137390" w:rsidRPr="007005A9" w:rsidRDefault="00137390" w:rsidP="00E354A2">
            <w:pPr>
              <w:rPr>
                <w:rFonts w:ascii="Times New Roman" w:hAnsi="Times New Roman" w:cs="Times New Roman"/>
                <w:i/>
                <w:sz w:val="20"/>
                <w:szCs w:val="20"/>
                <w:lang w:val="en-US"/>
              </w:rPr>
            </w:pPr>
            <w:r w:rsidRPr="007005A9">
              <w:rPr>
                <w:rFonts w:ascii="Times New Roman" w:hAnsi="Times New Roman" w:cs="Times New Roman"/>
                <w:i/>
                <w:sz w:val="20"/>
                <w:szCs w:val="20"/>
                <w:lang w:val="en-US"/>
              </w:rPr>
              <w:t>University, Kazan, Russia</w:t>
            </w:r>
          </w:p>
          <w:p w14:paraId="2D06943C" w14:textId="707179FE" w:rsidR="001E1982" w:rsidRPr="007005A9" w:rsidRDefault="001E1982" w:rsidP="00E354A2">
            <w:pPr>
              <w:rPr>
                <w:rFonts w:ascii="Times New Roman" w:hAnsi="Times New Roman" w:cs="Times New Roman"/>
                <w:i/>
                <w:sz w:val="20"/>
                <w:szCs w:val="20"/>
                <w:lang w:val="en-US"/>
              </w:rPr>
            </w:pPr>
          </w:p>
          <w:p w14:paraId="52D94600" w14:textId="3F0ADF53" w:rsidR="002D36DE" w:rsidRPr="007005A9" w:rsidRDefault="008C607A" w:rsidP="00E354A2">
            <w:pPr>
              <w:rPr>
                <w:rFonts w:ascii="Times New Roman" w:hAnsi="Times New Roman" w:cs="Times New Roman"/>
                <w:sz w:val="20"/>
                <w:szCs w:val="20"/>
                <w:lang w:val="en-US"/>
              </w:rPr>
            </w:pPr>
            <w:r w:rsidRPr="007005A9">
              <w:rPr>
                <w:rFonts w:ascii="Times New Roman" w:hAnsi="Times New Roman" w:cs="Times New Roman"/>
                <w:sz w:val="20"/>
                <w:szCs w:val="20"/>
                <w:lang w:val="en-US"/>
              </w:rPr>
              <w:t xml:space="preserve">The elimination of dust contamination is one of the priority goals in the agro-industrial sector. </w:t>
            </w:r>
            <w:r w:rsidR="00E354A2" w:rsidRPr="007005A9">
              <w:rPr>
                <w:rFonts w:ascii="Times New Roman" w:hAnsi="Times New Roman" w:cs="Times New Roman"/>
                <w:sz w:val="20"/>
                <w:szCs w:val="20"/>
                <w:lang w:val="en-US"/>
              </w:rPr>
              <w:t xml:space="preserve">An important task in the agro-industrial complex is the capture of dust particles. This paper presents the results of a study on the efficiency of capturing fine solid dust particles using a multivortex separator. The research aimed to determine the dependence of separation efficiency on the velocity of the air flow passing through the device. For the experiments, a separator model with square and round openings was developed, manufactured using 3D printing technology from PLA plastic. The dimensions and geometric features of the device were carefully designed to provide optimal conditions for the formation of air vortices, enhancing particle capture efficiency. The experiments were conducted at various air flow speeds, ranging from 1.2 m/s to 6.9 m/s. The study found that as the air flow speed increased, the separation efficiency also improved. The maximum capture efficiency was achieved at an air flow speed of 6.9 m/s, where the efficiency reached approximately 73%. </w:t>
            </w:r>
            <w:r w:rsidR="00594C17" w:rsidRPr="007005A9">
              <w:rPr>
                <w:rFonts w:ascii="Times New Roman" w:hAnsi="Times New Roman" w:cs="Times New Roman"/>
                <w:sz w:val="20"/>
                <w:szCs w:val="20"/>
                <w:lang w:val="en-US"/>
              </w:rPr>
              <w:t>This result is explained by the formation of stable vortex structures inside the separator, which contributes to the deposition of fine dust particles on the walls of the device. This device is promising for use in the agro-industry, where a highly efficient system for cleaning air flows from dust pollution is required</w:t>
            </w:r>
          </w:p>
          <w:p w14:paraId="07D50374" w14:textId="77777777" w:rsidR="002D36DE" w:rsidRPr="007005A9" w:rsidRDefault="002D36DE" w:rsidP="00E354A2">
            <w:pPr>
              <w:rPr>
                <w:rFonts w:ascii="Times New Roman" w:hAnsi="Times New Roman" w:cs="Times New Roman"/>
                <w:sz w:val="20"/>
                <w:szCs w:val="20"/>
                <w:lang w:val="en-US"/>
              </w:rPr>
            </w:pPr>
          </w:p>
          <w:p w14:paraId="2EBED63A" w14:textId="77777777" w:rsidR="009132DB" w:rsidRPr="007005A9" w:rsidRDefault="009132DB" w:rsidP="00E354A2">
            <w:pPr>
              <w:rPr>
                <w:rFonts w:ascii="Times New Roman" w:hAnsi="Times New Roman" w:cs="Times New Roman"/>
                <w:sz w:val="20"/>
                <w:szCs w:val="20"/>
                <w:lang w:val="en-US"/>
              </w:rPr>
            </w:pPr>
          </w:p>
          <w:p w14:paraId="050CCC73" w14:textId="77777777" w:rsidR="009132DB" w:rsidRPr="007005A9" w:rsidRDefault="009132DB" w:rsidP="00E354A2">
            <w:pPr>
              <w:rPr>
                <w:rFonts w:ascii="Times New Roman" w:hAnsi="Times New Roman" w:cs="Times New Roman"/>
                <w:sz w:val="20"/>
                <w:szCs w:val="20"/>
                <w:lang w:val="en-US"/>
              </w:rPr>
            </w:pPr>
          </w:p>
          <w:p w14:paraId="4A8E3975" w14:textId="77777777" w:rsidR="00D13166" w:rsidRPr="007005A9" w:rsidRDefault="00D13166" w:rsidP="008C607A">
            <w:pPr>
              <w:rPr>
                <w:rFonts w:ascii="Times New Roman" w:hAnsi="Times New Roman" w:cs="Times New Roman"/>
                <w:sz w:val="20"/>
                <w:szCs w:val="20"/>
                <w:lang w:val="en-US"/>
              </w:rPr>
            </w:pPr>
            <w:r w:rsidRPr="007005A9">
              <w:rPr>
                <w:rFonts w:ascii="Times New Roman" w:hAnsi="Times New Roman" w:cs="Times New Roman"/>
                <w:sz w:val="20"/>
                <w:szCs w:val="20"/>
                <w:lang w:val="en-US"/>
              </w:rPr>
              <w:t xml:space="preserve">Keywords: </w:t>
            </w:r>
            <w:r w:rsidR="008C607A" w:rsidRPr="007005A9">
              <w:rPr>
                <w:rFonts w:ascii="Times New Roman" w:hAnsi="Times New Roman" w:cs="Times New Roman"/>
                <w:sz w:val="20"/>
                <w:szCs w:val="20"/>
                <w:lang w:val="en-US"/>
              </w:rPr>
              <w:t xml:space="preserve">FINE SOLID PARTICLES, AIRFLOW VELOCITY, SEPARATION, ADDITIVE </w:t>
            </w:r>
            <w:r w:rsidR="008C607A" w:rsidRPr="007005A9">
              <w:rPr>
                <w:rFonts w:ascii="Times New Roman" w:hAnsi="Times New Roman" w:cs="Times New Roman"/>
                <w:sz w:val="20"/>
                <w:szCs w:val="20"/>
                <w:lang w:val="en-US"/>
              </w:rPr>
              <w:lastRenderedPageBreak/>
              <w:t>MANUFACTURING, AGRICULTURAL SECTOR, VORTICES, SEPARATION DEVICE.</w:t>
            </w:r>
          </w:p>
          <w:p w14:paraId="3DB8BD7B" w14:textId="22D42CBA" w:rsidR="008C607A" w:rsidRPr="007005A9" w:rsidRDefault="008C607A" w:rsidP="008C607A">
            <w:pPr>
              <w:rPr>
                <w:rFonts w:ascii="Times New Roman" w:hAnsi="Times New Roman" w:cs="Times New Roman"/>
                <w:sz w:val="20"/>
                <w:szCs w:val="20"/>
                <w:lang w:val="en-US"/>
              </w:rPr>
            </w:pPr>
          </w:p>
        </w:tc>
      </w:tr>
    </w:tbl>
    <w:p w14:paraId="5AC46A73" w14:textId="4FDE8EF6" w:rsidR="00505BC3" w:rsidRPr="00505BC3" w:rsidRDefault="006B3AB7" w:rsidP="00505BC3">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lastRenderedPageBreak/>
        <w:t>Введение.</w:t>
      </w:r>
      <w:r w:rsidRPr="00823F43">
        <w:rPr>
          <w:rFonts w:ascii="Times New Roman" w:hAnsi="Times New Roman" w:cs="Times New Roman"/>
          <w:sz w:val="28"/>
          <w:szCs w:val="28"/>
        </w:rPr>
        <w:t xml:space="preserve"> </w:t>
      </w:r>
      <w:r w:rsidR="00505BC3" w:rsidRPr="00505BC3">
        <w:rPr>
          <w:rFonts w:ascii="Times New Roman" w:hAnsi="Times New Roman" w:cs="Times New Roman"/>
          <w:sz w:val="28"/>
          <w:szCs w:val="28"/>
        </w:rPr>
        <w:t>Промышленное развитие требует постоянного совершенствования технологий, которые обеспечивают более эффективное использование ресурсов. Системы сепарации применяются во множестве отраслей, от сельского хозяйства до химической и пищевой промышленности. Их использование особенно важно в агропромышленном комплексе, где разделение частиц играет ключевую роль в процессах переработки сельскохозяйственных продуктов. В современных условиях повышенной конкуренции и требований к качеству продукции возрастает необходимость внедрения более совершенных технических решений, которые позволяют минимизировать затраты и оптимизировать производственные процессы.</w:t>
      </w:r>
    </w:p>
    <w:p w14:paraId="488C9B5D" w14:textId="447B5D4D" w:rsidR="00505BC3" w:rsidRPr="00505BC3" w:rsidRDefault="00505BC3" w:rsidP="00505BC3">
      <w:pPr>
        <w:spacing w:after="0" w:line="360" w:lineRule="auto"/>
        <w:ind w:firstLine="709"/>
        <w:jc w:val="both"/>
        <w:rPr>
          <w:rFonts w:ascii="Times New Roman" w:hAnsi="Times New Roman" w:cs="Times New Roman"/>
          <w:sz w:val="28"/>
          <w:szCs w:val="28"/>
        </w:rPr>
      </w:pPr>
      <w:r w:rsidRPr="00505BC3">
        <w:rPr>
          <w:rFonts w:ascii="Times New Roman" w:hAnsi="Times New Roman" w:cs="Times New Roman"/>
          <w:sz w:val="28"/>
          <w:szCs w:val="28"/>
        </w:rPr>
        <w:t xml:space="preserve">Процесс разделения частиц имеет множество факторов, влияющих на его эффективность: скорость воздушного потока, характеристики обрабатываемого материала, а также конструктивные особенности устройств. Разработка новых методов и моделей сепарации частиц становится все более актуальной, так как они позволяют не только повысить производительность, но и улучшить экологические характеристики оборудования. Современные исследования в этой области направлены на повышение эффективности процесса сепарации путем совершенствования конструкций и использования новых математических моделей для прогнозирования поведения воздушных потоков и частиц в рабочих зонах устройств. </w:t>
      </w:r>
    </w:p>
    <w:p w14:paraId="57E67FA8" w14:textId="18E778FE" w:rsidR="00505BC3" w:rsidRPr="00505BC3" w:rsidRDefault="00505BC3" w:rsidP="00505BC3">
      <w:pPr>
        <w:spacing w:after="0" w:line="360" w:lineRule="auto"/>
        <w:ind w:firstLine="709"/>
        <w:jc w:val="both"/>
        <w:rPr>
          <w:rFonts w:ascii="Times New Roman" w:hAnsi="Times New Roman" w:cs="Times New Roman"/>
          <w:sz w:val="28"/>
          <w:szCs w:val="28"/>
        </w:rPr>
      </w:pPr>
      <w:r w:rsidRPr="00505BC3">
        <w:rPr>
          <w:rFonts w:ascii="Times New Roman" w:hAnsi="Times New Roman" w:cs="Times New Roman"/>
          <w:sz w:val="28"/>
          <w:szCs w:val="28"/>
        </w:rPr>
        <w:t xml:space="preserve">Тенденции к оптимизации сельскохозяйственного оборудования основаны на необходимости более точного разделения частиц для снижения потерь сырья и повышения выхода готовой продукции. </w:t>
      </w:r>
      <w:r w:rsidRPr="00505BC3">
        <w:rPr>
          <w:rFonts w:ascii="Times New Roman" w:hAnsi="Times New Roman" w:cs="Times New Roman"/>
          <w:sz w:val="28"/>
          <w:szCs w:val="28"/>
        </w:rPr>
        <w:lastRenderedPageBreak/>
        <w:t xml:space="preserve">Использование таких технологий позволяет не только минимизировать отходы, но и повысить качество обработки продуктов, что напрямую влияет на конкурентоспособность производителей. </w:t>
      </w:r>
    </w:p>
    <w:p w14:paraId="3453A065" w14:textId="10C9BD38" w:rsidR="00505BC3" w:rsidRPr="00505BC3" w:rsidRDefault="00505BC3" w:rsidP="00505BC3">
      <w:pPr>
        <w:spacing w:after="0" w:line="360" w:lineRule="auto"/>
        <w:ind w:firstLine="709"/>
        <w:jc w:val="both"/>
        <w:rPr>
          <w:rFonts w:ascii="Times New Roman" w:hAnsi="Times New Roman" w:cs="Times New Roman"/>
          <w:sz w:val="28"/>
          <w:szCs w:val="28"/>
        </w:rPr>
      </w:pPr>
      <w:r w:rsidRPr="00505BC3">
        <w:rPr>
          <w:rFonts w:ascii="Times New Roman" w:hAnsi="Times New Roman" w:cs="Times New Roman"/>
          <w:sz w:val="28"/>
          <w:szCs w:val="28"/>
        </w:rPr>
        <w:t>Одним из ключевых направлений в исследованиях является снижение энергозатрат на стадии сепарации частиц, что особенно важно в условиях современных агропромышленных предприятий. Энергоэффективность оборудования становится важным критерием выбора технологий, поскольку она позволяет снизить себестоимость производства и повысить его устойчивость к колебаниям цен на энергоресурсы.</w:t>
      </w:r>
    </w:p>
    <w:p w14:paraId="4DEEE28C" w14:textId="03195562" w:rsidR="00505BC3" w:rsidRPr="00505BC3" w:rsidRDefault="00F36967" w:rsidP="00505BC3">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505BC3" w:rsidRPr="00505BC3">
        <w:rPr>
          <w:rFonts w:ascii="Times New Roman" w:hAnsi="Times New Roman" w:cs="Times New Roman"/>
          <w:bCs/>
          <w:sz w:val="28"/>
          <w:szCs w:val="28"/>
        </w:rPr>
        <w:t>Основной акцент в исследованиях делается на повышение производительности оборудования и улучшение качества обработки частиц. Традиционные методы сепарации, такие как центробежные и инерционные методы, постепенно дополняются новыми решениями, основанными на использовании сложных геометрий устройств и передовых турбулентных моделей для расчета воздушных потоков. Одним из перспективных направлений является внедрение мультивихревых технологий, которые обеспечивают высокую эффективность отделения частиц благодаря сложной динамике потоков внутри устройства.</w:t>
      </w:r>
    </w:p>
    <w:p w14:paraId="2AA3148D" w14:textId="7DED5169" w:rsidR="00505BC3" w:rsidRPr="00505BC3" w:rsidRDefault="00505BC3" w:rsidP="00505BC3">
      <w:pPr>
        <w:spacing w:after="0" w:line="360" w:lineRule="auto"/>
        <w:ind w:firstLine="709"/>
        <w:jc w:val="both"/>
        <w:rPr>
          <w:rFonts w:ascii="Times New Roman" w:hAnsi="Times New Roman" w:cs="Times New Roman"/>
          <w:bCs/>
          <w:sz w:val="28"/>
          <w:szCs w:val="28"/>
        </w:rPr>
      </w:pPr>
      <w:r w:rsidRPr="00505BC3">
        <w:rPr>
          <w:rFonts w:ascii="Times New Roman" w:hAnsi="Times New Roman" w:cs="Times New Roman"/>
          <w:bCs/>
          <w:sz w:val="28"/>
          <w:szCs w:val="28"/>
        </w:rPr>
        <w:t xml:space="preserve">Современные исследования показывают, что использование моделей турбулентности, таких как </w:t>
      </w:r>
      <w:r w:rsidRPr="00505BC3">
        <w:rPr>
          <w:rFonts w:ascii="Times New Roman" w:hAnsi="Times New Roman" w:cs="Times New Roman"/>
          <w:bCs/>
          <w:i/>
          <w:iCs/>
          <w:sz w:val="28"/>
          <w:szCs w:val="28"/>
        </w:rPr>
        <w:t>k</w:t>
      </w:r>
      <w:r w:rsidRPr="00505BC3">
        <w:rPr>
          <w:rFonts w:ascii="Times New Roman" w:hAnsi="Times New Roman" w:cs="Times New Roman"/>
          <w:bCs/>
          <w:sz w:val="28"/>
          <w:szCs w:val="28"/>
        </w:rPr>
        <w:t xml:space="preserve">-ε, </w:t>
      </w:r>
      <w:r w:rsidRPr="00505BC3">
        <w:rPr>
          <w:rFonts w:ascii="Times New Roman" w:hAnsi="Times New Roman" w:cs="Times New Roman"/>
          <w:bCs/>
          <w:i/>
          <w:iCs/>
          <w:sz w:val="28"/>
          <w:szCs w:val="28"/>
        </w:rPr>
        <w:t>k</w:t>
      </w:r>
      <w:r w:rsidRPr="00505BC3">
        <w:rPr>
          <w:rFonts w:ascii="Times New Roman" w:hAnsi="Times New Roman" w:cs="Times New Roman"/>
          <w:bCs/>
          <w:sz w:val="28"/>
          <w:szCs w:val="28"/>
        </w:rPr>
        <w:t xml:space="preserve">-ω и Spalart-Allmaras, позволяет существенно улучшить точность прогнозирования поведения частиц в сепараторах. Кроме того, разработка новых конструкций с улучшенными характеристиками воздушных потоков и минимизацией потерь давления внутри системы также является важным направлением. В то же время, проблема разделения частиц различных фракций остается актуальной, так как высокая концентрация мелких частиц может негативно сказываться на производительности и сроке службы оборудования. В связи с этим, </w:t>
      </w:r>
      <w:r w:rsidRPr="00505BC3">
        <w:rPr>
          <w:rFonts w:ascii="Times New Roman" w:hAnsi="Times New Roman" w:cs="Times New Roman"/>
          <w:bCs/>
          <w:sz w:val="28"/>
          <w:szCs w:val="28"/>
        </w:rPr>
        <w:lastRenderedPageBreak/>
        <w:t>дальнейшие исследования в области проектирования и оптимизации сепараторов остаются важным направлением для повышения эффективности агропромышленных процессов.</w:t>
      </w:r>
    </w:p>
    <w:p w14:paraId="497028E9" w14:textId="2BD92347" w:rsidR="00505BC3" w:rsidRDefault="00505BC3" w:rsidP="00505BC3">
      <w:pPr>
        <w:spacing w:after="0" w:line="360" w:lineRule="auto"/>
        <w:ind w:firstLine="709"/>
        <w:jc w:val="both"/>
        <w:rPr>
          <w:rFonts w:ascii="Times New Roman" w:hAnsi="Times New Roman" w:cs="Times New Roman"/>
          <w:bCs/>
          <w:sz w:val="28"/>
          <w:szCs w:val="28"/>
        </w:rPr>
      </w:pPr>
      <w:r w:rsidRPr="00505BC3">
        <w:rPr>
          <w:rFonts w:ascii="Times New Roman" w:hAnsi="Times New Roman" w:cs="Times New Roman"/>
          <w:bCs/>
          <w:sz w:val="28"/>
          <w:szCs w:val="28"/>
        </w:rPr>
        <w:t>Помимо вопросов энергоэффективности и повышения производительности, важным аспектом является экологическая безопасность оборудования. Традиционные технологии сепарации могут способствовать выбросу пыли и мелких частиц в окружающую среду, что отрицательно влияет на экологические показатели предприятий. Поэтому большое внимание уделяется разработке систем, способных минимизировать негативное воздействие на окружающую среду за счет улавливания даже самых мелких частиц. Это особенно актуально в условиях агропромышленных предприятий, где большое количество пылевидных частиц может привести к загрязнению воздуха и нарушению санитарных норм.</w:t>
      </w:r>
    </w:p>
    <w:p w14:paraId="06F0571D" w14:textId="142D2030" w:rsidR="00505BC3" w:rsidRDefault="00505BC3" w:rsidP="00505BC3">
      <w:pPr>
        <w:spacing w:after="0" w:line="360" w:lineRule="auto"/>
        <w:jc w:val="center"/>
        <w:rPr>
          <w:rFonts w:ascii="Times New Roman" w:hAnsi="Times New Roman" w:cs="Times New Roman"/>
          <w:sz w:val="28"/>
          <w:szCs w:val="28"/>
        </w:rPr>
      </w:pPr>
      <w:r w:rsidRPr="00505BC3">
        <w:rPr>
          <w:noProof/>
          <w:lang w:val="en-US"/>
        </w:rPr>
        <w:drawing>
          <wp:inline distT="0" distB="0" distL="0" distR="0" wp14:anchorId="04FC21D8" wp14:editId="45911529">
            <wp:extent cx="1939674" cy="180000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9674" cy="1800000"/>
                    </a:xfrm>
                    <a:prstGeom prst="rect">
                      <a:avLst/>
                    </a:prstGeom>
                    <a:noFill/>
                    <a:ln>
                      <a:noFill/>
                    </a:ln>
                  </pic:spPr>
                </pic:pic>
              </a:graphicData>
            </a:graphic>
          </wp:inline>
        </w:drawing>
      </w:r>
    </w:p>
    <w:p w14:paraId="4D4AB266" w14:textId="2E29AFE7" w:rsidR="00505BC3" w:rsidRPr="00FB7FF5" w:rsidRDefault="00505BC3" w:rsidP="00505BC3">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sidR="00FB7FF5">
        <w:rPr>
          <w:rFonts w:ascii="Times New Roman" w:hAnsi="Times New Roman" w:cs="Times New Roman"/>
          <w:bCs/>
          <w:sz w:val="24"/>
          <w:szCs w:val="24"/>
        </w:rPr>
        <w:t>Мультивихревой сепаратор (</w:t>
      </w:r>
      <w:r w:rsidR="00FB7FF5">
        <w:rPr>
          <w:rFonts w:ascii="Times New Roman" w:hAnsi="Times New Roman" w:cs="Times New Roman"/>
          <w:bCs/>
          <w:i/>
          <w:iCs/>
          <w:sz w:val="24"/>
          <w:szCs w:val="24"/>
        </w:rPr>
        <w:t>1</w:t>
      </w:r>
      <w:r w:rsidR="00FB7FF5">
        <w:rPr>
          <w:rFonts w:ascii="Times New Roman" w:hAnsi="Times New Roman" w:cs="Times New Roman"/>
          <w:bCs/>
          <w:sz w:val="24"/>
          <w:szCs w:val="24"/>
        </w:rPr>
        <w:t> </w:t>
      </w:r>
      <w:r w:rsidR="00FB7FF5" w:rsidRPr="00823F43">
        <w:rPr>
          <w:rFonts w:ascii="Times New Roman" w:hAnsi="Times New Roman" w:cs="Times New Roman"/>
          <w:bCs/>
          <w:sz w:val="24"/>
          <w:szCs w:val="24"/>
        </w:rPr>
        <w:t>–</w:t>
      </w:r>
      <w:r w:rsidR="00FB7FF5">
        <w:rPr>
          <w:rFonts w:ascii="Times New Roman" w:hAnsi="Times New Roman" w:cs="Times New Roman"/>
          <w:bCs/>
          <w:sz w:val="24"/>
          <w:szCs w:val="24"/>
          <w:lang w:val="en-US"/>
        </w:rPr>
        <w:t> </w:t>
      </w:r>
      <w:r w:rsidR="00FB7FF5">
        <w:rPr>
          <w:rFonts w:ascii="Times New Roman" w:hAnsi="Times New Roman" w:cs="Times New Roman"/>
          <w:bCs/>
          <w:sz w:val="24"/>
          <w:szCs w:val="24"/>
        </w:rPr>
        <w:t>устройство</w:t>
      </w:r>
      <w:r w:rsidR="00FB7FF5" w:rsidRPr="00FB7FF5">
        <w:rPr>
          <w:rFonts w:ascii="Times New Roman" w:hAnsi="Times New Roman" w:cs="Times New Roman"/>
          <w:bCs/>
          <w:sz w:val="24"/>
          <w:szCs w:val="24"/>
        </w:rPr>
        <w:t>;</w:t>
      </w:r>
      <w:r w:rsidR="00FB7FF5">
        <w:rPr>
          <w:rFonts w:ascii="Times New Roman" w:hAnsi="Times New Roman" w:cs="Times New Roman"/>
          <w:bCs/>
          <w:sz w:val="24"/>
          <w:szCs w:val="24"/>
        </w:rPr>
        <w:t xml:space="preserve"> </w:t>
      </w:r>
      <w:r w:rsidR="00FB7FF5">
        <w:rPr>
          <w:rFonts w:ascii="Times New Roman" w:hAnsi="Times New Roman" w:cs="Times New Roman"/>
          <w:bCs/>
          <w:i/>
          <w:iCs/>
          <w:sz w:val="24"/>
          <w:szCs w:val="24"/>
        </w:rPr>
        <w:t>2 </w:t>
      </w:r>
      <w:r w:rsidR="00FB7FF5" w:rsidRPr="00823F43">
        <w:rPr>
          <w:rFonts w:ascii="Times New Roman" w:hAnsi="Times New Roman" w:cs="Times New Roman"/>
          <w:bCs/>
          <w:sz w:val="24"/>
          <w:szCs w:val="24"/>
        </w:rPr>
        <w:t>–</w:t>
      </w:r>
      <w:r w:rsidR="00FB7FF5">
        <w:rPr>
          <w:rFonts w:ascii="Times New Roman" w:hAnsi="Times New Roman" w:cs="Times New Roman"/>
          <w:bCs/>
          <w:sz w:val="24"/>
          <w:szCs w:val="24"/>
        </w:rPr>
        <w:t> квадратные отверстия</w:t>
      </w:r>
      <w:r w:rsidR="00FB7FF5" w:rsidRPr="00FB7FF5">
        <w:rPr>
          <w:rFonts w:ascii="Times New Roman" w:hAnsi="Times New Roman" w:cs="Times New Roman"/>
          <w:bCs/>
          <w:sz w:val="24"/>
          <w:szCs w:val="24"/>
        </w:rPr>
        <w:t>;</w:t>
      </w:r>
      <w:r w:rsidR="00FB7FF5">
        <w:rPr>
          <w:rFonts w:ascii="Times New Roman" w:hAnsi="Times New Roman" w:cs="Times New Roman"/>
          <w:bCs/>
          <w:sz w:val="24"/>
          <w:szCs w:val="24"/>
        </w:rPr>
        <w:t xml:space="preserve"> </w:t>
      </w:r>
      <w:r w:rsidR="00FB7FF5">
        <w:rPr>
          <w:rFonts w:ascii="Times New Roman" w:hAnsi="Times New Roman" w:cs="Times New Roman"/>
          <w:bCs/>
          <w:i/>
          <w:iCs/>
          <w:sz w:val="24"/>
          <w:szCs w:val="24"/>
        </w:rPr>
        <w:t>3</w:t>
      </w:r>
      <w:r w:rsidR="00FB7FF5">
        <w:rPr>
          <w:rFonts w:ascii="Times New Roman" w:hAnsi="Times New Roman" w:cs="Times New Roman"/>
          <w:bCs/>
          <w:sz w:val="24"/>
          <w:szCs w:val="24"/>
        </w:rPr>
        <w:t xml:space="preserve"> и </w:t>
      </w:r>
      <w:r w:rsidR="00FB7FF5">
        <w:rPr>
          <w:rFonts w:ascii="Times New Roman" w:hAnsi="Times New Roman" w:cs="Times New Roman"/>
          <w:bCs/>
          <w:i/>
          <w:iCs/>
          <w:sz w:val="24"/>
          <w:szCs w:val="24"/>
        </w:rPr>
        <w:t>4</w:t>
      </w:r>
      <w:r w:rsidR="00FB7FF5">
        <w:rPr>
          <w:rFonts w:ascii="Times New Roman" w:hAnsi="Times New Roman" w:cs="Times New Roman"/>
          <w:bCs/>
          <w:sz w:val="24"/>
          <w:szCs w:val="24"/>
          <w:lang w:val="en-US"/>
        </w:rPr>
        <w:t> </w:t>
      </w:r>
      <w:r w:rsidR="00FB7FF5" w:rsidRPr="00823F43">
        <w:rPr>
          <w:rFonts w:ascii="Times New Roman" w:hAnsi="Times New Roman" w:cs="Times New Roman"/>
          <w:bCs/>
          <w:sz w:val="24"/>
          <w:szCs w:val="24"/>
        </w:rPr>
        <w:t>–</w:t>
      </w:r>
      <w:r w:rsidR="00FB7FF5">
        <w:rPr>
          <w:rFonts w:ascii="Times New Roman" w:hAnsi="Times New Roman" w:cs="Times New Roman"/>
          <w:bCs/>
          <w:sz w:val="24"/>
          <w:szCs w:val="24"/>
          <w:lang w:val="en-US"/>
        </w:rPr>
        <w:t> </w:t>
      </w:r>
      <w:r w:rsidR="00FB7FF5">
        <w:rPr>
          <w:rFonts w:ascii="Times New Roman" w:hAnsi="Times New Roman" w:cs="Times New Roman"/>
          <w:bCs/>
          <w:sz w:val="24"/>
          <w:szCs w:val="24"/>
        </w:rPr>
        <w:t>круглые отверстия)</w:t>
      </w:r>
    </w:p>
    <w:p w14:paraId="49620BB1" w14:textId="516767FB" w:rsidR="00505BC3" w:rsidRDefault="00505BC3" w:rsidP="00FB7FF5">
      <w:pPr>
        <w:spacing w:after="0" w:line="360" w:lineRule="auto"/>
        <w:ind w:firstLine="709"/>
        <w:jc w:val="center"/>
        <w:rPr>
          <w:rFonts w:ascii="Times New Roman" w:hAnsi="Times New Roman" w:cs="Times New Roman"/>
          <w:bCs/>
          <w:sz w:val="28"/>
          <w:szCs w:val="28"/>
        </w:rPr>
      </w:pPr>
    </w:p>
    <w:p w14:paraId="14740FC0" w14:textId="77777777" w:rsidR="00594C17" w:rsidRPr="00FB7FF5" w:rsidRDefault="00594C17" w:rsidP="00594C17">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статье </w:t>
      </w:r>
      <w:r w:rsidRPr="00505BC3">
        <w:rPr>
          <w:rFonts w:ascii="Times New Roman" w:hAnsi="Times New Roman" w:cs="Times New Roman"/>
          <w:bCs/>
          <w:sz w:val="28"/>
          <w:szCs w:val="28"/>
        </w:rPr>
        <w:t>[</w:t>
      </w:r>
      <w:r>
        <w:rPr>
          <w:rFonts w:ascii="Times New Roman" w:hAnsi="Times New Roman" w:cs="Times New Roman"/>
          <w:bCs/>
          <w:sz w:val="28"/>
          <w:szCs w:val="28"/>
        </w:rPr>
        <w:t>1</w:t>
      </w:r>
      <w:r w:rsidRPr="00505BC3">
        <w:rPr>
          <w:rFonts w:ascii="Times New Roman" w:hAnsi="Times New Roman" w:cs="Times New Roman"/>
          <w:bCs/>
          <w:sz w:val="28"/>
          <w:szCs w:val="28"/>
        </w:rPr>
        <w:t>]</w:t>
      </w:r>
      <w:r>
        <w:rPr>
          <w:rFonts w:ascii="Times New Roman" w:hAnsi="Times New Roman" w:cs="Times New Roman"/>
          <w:bCs/>
          <w:sz w:val="28"/>
          <w:szCs w:val="28"/>
        </w:rPr>
        <w:t xml:space="preserve"> был предложен мультивихревой сепаратор (рис. 1). Газ с пылевыми частицами входит через квадратные отверстия </w:t>
      </w:r>
      <w:r>
        <w:rPr>
          <w:rFonts w:ascii="Times New Roman" w:hAnsi="Times New Roman" w:cs="Times New Roman"/>
          <w:bCs/>
          <w:i/>
          <w:iCs/>
          <w:sz w:val="28"/>
          <w:szCs w:val="28"/>
        </w:rPr>
        <w:t>2</w:t>
      </w:r>
      <w:r>
        <w:rPr>
          <w:rFonts w:ascii="Times New Roman" w:hAnsi="Times New Roman" w:cs="Times New Roman"/>
          <w:bCs/>
          <w:sz w:val="28"/>
          <w:szCs w:val="28"/>
        </w:rPr>
        <w:t xml:space="preserve">. После чего проходит через круглые отверстия различного размера </w:t>
      </w:r>
      <w:r>
        <w:rPr>
          <w:rFonts w:ascii="Times New Roman" w:hAnsi="Times New Roman" w:cs="Times New Roman"/>
          <w:bCs/>
          <w:i/>
          <w:iCs/>
          <w:sz w:val="28"/>
          <w:szCs w:val="28"/>
        </w:rPr>
        <w:t>3</w:t>
      </w:r>
      <w:r>
        <w:rPr>
          <w:rFonts w:ascii="Times New Roman" w:hAnsi="Times New Roman" w:cs="Times New Roman"/>
          <w:bCs/>
          <w:sz w:val="28"/>
          <w:szCs w:val="28"/>
        </w:rPr>
        <w:t xml:space="preserve"> и </w:t>
      </w:r>
      <w:r>
        <w:rPr>
          <w:rFonts w:ascii="Times New Roman" w:hAnsi="Times New Roman" w:cs="Times New Roman"/>
          <w:bCs/>
          <w:i/>
          <w:iCs/>
          <w:sz w:val="28"/>
          <w:szCs w:val="28"/>
        </w:rPr>
        <w:t>4</w:t>
      </w:r>
      <w:r>
        <w:rPr>
          <w:rFonts w:ascii="Times New Roman" w:hAnsi="Times New Roman" w:cs="Times New Roman"/>
          <w:bCs/>
          <w:sz w:val="28"/>
          <w:szCs w:val="28"/>
        </w:rPr>
        <w:t xml:space="preserve">. В результате пылевой поток газа оказывается в специальных каналах с обратной стороны устройства. Ввиду того, что все щели расположены относительно друг друга на определенном расстоянии в каналах возникает множество </w:t>
      </w:r>
      <w:r>
        <w:rPr>
          <w:rFonts w:ascii="Times New Roman" w:hAnsi="Times New Roman" w:cs="Times New Roman"/>
          <w:bCs/>
          <w:sz w:val="28"/>
          <w:szCs w:val="28"/>
        </w:rPr>
        <w:lastRenderedPageBreak/>
        <w:t>завихрений. Конечным результатом является отделение мелких частиц от пылевого потока газа на стенки устройства, на которые они прилипают.</w:t>
      </w:r>
    </w:p>
    <w:p w14:paraId="7A842074" w14:textId="4A8574E6" w:rsidR="00C96885" w:rsidRPr="00215F62" w:rsidRDefault="00C96885" w:rsidP="00C968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Pr>
          <w:rFonts w:ascii="Times New Roman" w:hAnsi="Times New Roman" w:cs="Times New Roman"/>
          <w:sz w:val="28"/>
          <w:szCs w:val="28"/>
        </w:rPr>
        <w:t xml:space="preserve">Оценить эффективность </w:t>
      </w:r>
      <w:r w:rsidR="00FB7FF5">
        <w:rPr>
          <w:rFonts w:ascii="Times New Roman" w:hAnsi="Times New Roman" w:cs="Times New Roman"/>
          <w:sz w:val="28"/>
          <w:szCs w:val="28"/>
        </w:rPr>
        <w:t>улавливания мелких твердых частиц пыли в мультивихревом сепараторе.</w:t>
      </w:r>
    </w:p>
    <w:p w14:paraId="33E17831" w14:textId="388DD340" w:rsidR="00DC361C" w:rsidRPr="00DC361C" w:rsidRDefault="00C96885" w:rsidP="00DC361C">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DC361C" w:rsidRPr="00DC361C">
        <w:rPr>
          <w:rFonts w:ascii="Times New Roman" w:hAnsi="Times New Roman" w:cs="Times New Roman"/>
          <w:sz w:val="28"/>
          <w:szCs w:val="28"/>
        </w:rPr>
        <w:t xml:space="preserve">Для проведения экспериментов была разработана и изготовлена модель мультивихревого сепаратора, которая использовалась в исследованиях. Модель устройства была создана с применением технологии 3D-печати, что позволило максимально точно воспроизвести все конструктивные особенности исследуемого устройства. Основные геометрические параметры сепаратора включают длину устройства </w:t>
      </w:r>
      <w:r w:rsidR="00DC361C">
        <w:rPr>
          <w:rFonts w:ascii="Times New Roman" w:hAnsi="Times New Roman" w:cs="Times New Roman"/>
          <w:sz w:val="28"/>
          <w:szCs w:val="28"/>
        </w:rPr>
        <w:t>0,135</w:t>
      </w:r>
      <w:r w:rsidR="00DC361C" w:rsidRPr="00DC361C">
        <w:rPr>
          <w:rFonts w:ascii="Times New Roman" w:hAnsi="Times New Roman" w:cs="Times New Roman"/>
          <w:sz w:val="28"/>
          <w:szCs w:val="28"/>
        </w:rPr>
        <w:t xml:space="preserve"> м, ширин</w:t>
      </w:r>
      <w:r w:rsidR="00DC361C">
        <w:rPr>
          <w:rFonts w:ascii="Times New Roman" w:hAnsi="Times New Roman" w:cs="Times New Roman"/>
          <w:sz w:val="28"/>
          <w:szCs w:val="28"/>
        </w:rPr>
        <w:t>а</w:t>
      </w:r>
      <w:r w:rsidR="00DC361C" w:rsidRPr="00DC361C">
        <w:rPr>
          <w:rFonts w:ascii="Times New Roman" w:hAnsi="Times New Roman" w:cs="Times New Roman"/>
          <w:sz w:val="28"/>
          <w:szCs w:val="28"/>
        </w:rPr>
        <w:t xml:space="preserve"> </w:t>
      </w:r>
      <w:r w:rsidR="00DC361C">
        <w:rPr>
          <w:rFonts w:ascii="Times New Roman" w:hAnsi="Times New Roman" w:cs="Times New Roman"/>
          <w:sz w:val="28"/>
          <w:szCs w:val="28"/>
        </w:rPr>
        <w:t>0,055</w:t>
      </w:r>
      <w:r w:rsidR="00DC361C" w:rsidRPr="00DC361C">
        <w:rPr>
          <w:rFonts w:ascii="Times New Roman" w:hAnsi="Times New Roman" w:cs="Times New Roman"/>
          <w:sz w:val="28"/>
          <w:szCs w:val="28"/>
        </w:rPr>
        <w:t xml:space="preserve"> м и высоту </w:t>
      </w:r>
      <w:r w:rsidR="00DC361C">
        <w:rPr>
          <w:rFonts w:ascii="Times New Roman" w:hAnsi="Times New Roman" w:cs="Times New Roman"/>
          <w:sz w:val="28"/>
          <w:szCs w:val="28"/>
        </w:rPr>
        <w:t>0,045</w:t>
      </w:r>
      <w:r w:rsidR="00DC361C" w:rsidRPr="00DC361C">
        <w:rPr>
          <w:rFonts w:ascii="Times New Roman" w:hAnsi="Times New Roman" w:cs="Times New Roman"/>
          <w:sz w:val="28"/>
          <w:szCs w:val="28"/>
        </w:rPr>
        <w:t xml:space="preserve"> м. Диаметр квадратных отверстий составляет </w:t>
      </w:r>
      <w:r w:rsidR="00DC361C">
        <w:rPr>
          <w:rFonts w:ascii="Times New Roman" w:hAnsi="Times New Roman" w:cs="Times New Roman"/>
          <w:sz w:val="28"/>
          <w:szCs w:val="28"/>
        </w:rPr>
        <w:t>0,01 м</w:t>
      </w:r>
      <w:r w:rsidR="00DC361C" w:rsidRPr="00DC361C">
        <w:rPr>
          <w:rFonts w:ascii="Times New Roman" w:hAnsi="Times New Roman" w:cs="Times New Roman"/>
          <w:sz w:val="28"/>
          <w:szCs w:val="28"/>
        </w:rPr>
        <w:t xml:space="preserve">, а круглые отверстия различаются по диаметру: </w:t>
      </w:r>
      <w:r w:rsidR="00DC361C">
        <w:rPr>
          <w:rFonts w:ascii="Times New Roman" w:hAnsi="Times New Roman" w:cs="Times New Roman"/>
          <w:sz w:val="28"/>
          <w:szCs w:val="28"/>
        </w:rPr>
        <w:t>0,006-0,008 м</w:t>
      </w:r>
      <w:r w:rsidR="00DC361C" w:rsidRPr="00DC361C">
        <w:rPr>
          <w:rFonts w:ascii="Times New Roman" w:hAnsi="Times New Roman" w:cs="Times New Roman"/>
          <w:sz w:val="28"/>
          <w:szCs w:val="28"/>
        </w:rPr>
        <w:t xml:space="preserve"> для разных секций устройства.</w:t>
      </w:r>
    </w:p>
    <w:p w14:paraId="2994536F" w14:textId="77777777" w:rsidR="00DC361C" w:rsidRPr="00DC361C" w:rsidRDefault="00DC361C" w:rsidP="00DC361C">
      <w:pPr>
        <w:spacing w:after="0" w:line="360" w:lineRule="auto"/>
        <w:ind w:firstLine="709"/>
        <w:jc w:val="both"/>
        <w:rPr>
          <w:rFonts w:ascii="Times New Roman" w:hAnsi="Times New Roman" w:cs="Times New Roman"/>
          <w:sz w:val="28"/>
          <w:szCs w:val="28"/>
        </w:rPr>
      </w:pPr>
      <w:r w:rsidRPr="00DC361C">
        <w:rPr>
          <w:rFonts w:ascii="Times New Roman" w:hAnsi="Times New Roman" w:cs="Times New Roman"/>
          <w:sz w:val="28"/>
          <w:szCs w:val="28"/>
        </w:rPr>
        <w:t>Перед началом экспериментальных исследований была проведена детальная подготовка модели и рабочих условий. Модель сепаратора была тщательно очищена от любых загрязнений, которые могли бы повлиять на точность измерений и качество экспериментов. Поскольку основным параметром в данном исследовании является оценка эффективности улавливания частиц, было крайне важно обеспечить отсутствие лишних частиц на поверхности сепаратора до начала работы.</w:t>
      </w:r>
    </w:p>
    <w:p w14:paraId="05D09849" w14:textId="0BAC7B89" w:rsidR="00DC361C" w:rsidRPr="00DC361C" w:rsidRDefault="00DC361C" w:rsidP="00DC361C">
      <w:pPr>
        <w:spacing w:after="0" w:line="360" w:lineRule="auto"/>
        <w:ind w:firstLine="709"/>
        <w:jc w:val="both"/>
        <w:rPr>
          <w:rFonts w:ascii="Times New Roman" w:hAnsi="Times New Roman" w:cs="Times New Roman"/>
          <w:sz w:val="28"/>
          <w:szCs w:val="28"/>
        </w:rPr>
      </w:pPr>
      <w:r w:rsidRPr="00DC361C">
        <w:rPr>
          <w:rFonts w:ascii="Times New Roman" w:hAnsi="Times New Roman" w:cs="Times New Roman"/>
          <w:sz w:val="28"/>
          <w:szCs w:val="28"/>
        </w:rPr>
        <w:t>Для проведения экспериментов использовались частицы пыли с различными физическими характеристиками, включая размер и плотность. Параметры скорости потока газа, а также концентрации пыли были тщательно откалиброваны перед каждым запуском для обеспечения воспроизводимости результатов.</w:t>
      </w:r>
    </w:p>
    <w:p w14:paraId="4053F77B" w14:textId="2E6ED3AE" w:rsidR="00FB7FF5" w:rsidRDefault="00DC361C" w:rsidP="00DC361C">
      <w:pPr>
        <w:spacing w:after="0" w:line="360" w:lineRule="auto"/>
        <w:ind w:firstLine="709"/>
        <w:jc w:val="both"/>
        <w:rPr>
          <w:rFonts w:ascii="Times New Roman" w:hAnsi="Times New Roman" w:cs="Times New Roman"/>
          <w:sz w:val="28"/>
          <w:szCs w:val="28"/>
        </w:rPr>
      </w:pPr>
      <w:r w:rsidRPr="00DC361C">
        <w:rPr>
          <w:rFonts w:ascii="Times New Roman" w:hAnsi="Times New Roman" w:cs="Times New Roman"/>
          <w:sz w:val="28"/>
          <w:szCs w:val="28"/>
        </w:rPr>
        <w:t xml:space="preserve">Оценка эффективности сепарации проводилась с использованием экспериментальных данных, основанных на изменении массы устройства и </w:t>
      </w:r>
      <w:r w:rsidRPr="00DC361C">
        <w:rPr>
          <w:rFonts w:ascii="Times New Roman" w:hAnsi="Times New Roman" w:cs="Times New Roman"/>
          <w:sz w:val="28"/>
          <w:szCs w:val="28"/>
        </w:rPr>
        <w:lastRenderedPageBreak/>
        <w:t>массы улавливаемых частиц. Эффективность устройства вычислялась по следующей формуле:</w:t>
      </w:r>
    </w:p>
    <w:p w14:paraId="101876CA" w14:textId="7C687A72" w:rsidR="009721E6" w:rsidRPr="00832F03" w:rsidRDefault="009721E6" w:rsidP="009721E6">
      <w:pPr>
        <w:pStyle w:val="MTDisplayEquation"/>
        <w:rPr>
          <w:shd w:val="clear" w:color="auto" w:fill="FFFFFF"/>
          <w:lang w:val="ru-RU"/>
        </w:rPr>
      </w:pPr>
      <w:r w:rsidRPr="00832F03">
        <w:rPr>
          <w:shd w:val="clear" w:color="auto" w:fill="FFFFFF"/>
          <w:lang w:val="ru-RU"/>
        </w:rPr>
        <w:tab/>
      </w:r>
      <w:r w:rsidR="00E143EF" w:rsidRPr="009721E6">
        <w:rPr>
          <w:noProof/>
          <w:position w:val="-34"/>
          <w:shd w:val="clear" w:color="auto" w:fill="FFFFFF"/>
        </w:rPr>
        <w:object w:dxaOrig="1980" w:dyaOrig="780" w14:anchorId="0A84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85pt;height:39.65pt;mso-width-percent:0;mso-height-percent:0;mso-width-percent:0;mso-height-percent:0" o:ole="">
            <v:imagedata r:id="rId9" o:title=""/>
          </v:shape>
          <o:OLEObject Type="Embed" ProgID="Equation.DSMT4" ShapeID="_x0000_i1025" DrawAspect="Content" ObjectID="_1795274615" r:id="rId10"/>
        </w:object>
      </w:r>
      <w:r w:rsidRPr="00832F03">
        <w:rPr>
          <w:shd w:val="clear" w:color="auto" w:fill="FFFFFF"/>
          <w:lang w:val="ru-RU"/>
        </w:rPr>
        <w:tab/>
        <w:t>(1)</w:t>
      </w:r>
    </w:p>
    <w:p w14:paraId="1591D61D" w14:textId="2A07CAFA" w:rsidR="009721E6" w:rsidRPr="00832F03" w:rsidRDefault="00C67A30" w:rsidP="009721E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iCs/>
          <w:sz w:val="28"/>
          <w:szCs w:val="28"/>
          <w:lang w:val="en-US"/>
        </w:rPr>
        <w:t>m</w:t>
      </w:r>
      <w:r>
        <w:rPr>
          <w:rFonts w:ascii="Times New Roman" w:hAnsi="Times New Roman" w:cs="Times New Roman"/>
          <w:i/>
          <w:iCs/>
          <w:sz w:val="28"/>
          <w:szCs w:val="28"/>
          <w:vertAlign w:val="subscript"/>
          <w:lang w:val="en-US"/>
        </w:rPr>
        <w:t>i</w:t>
      </w:r>
      <w:r w:rsidRPr="00C67A30">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823F43">
        <w:rPr>
          <w:rFonts w:ascii="Times New Roman" w:hAnsi="Times New Roman" w:cs="Times New Roman"/>
          <w:bCs/>
          <w:sz w:val="24"/>
          <w:szCs w:val="24"/>
        </w:rPr>
        <w:t>–</w:t>
      </w:r>
      <w:r w:rsidRPr="00C67A30">
        <w:rPr>
          <w:rFonts w:ascii="Times New Roman" w:hAnsi="Times New Roman" w:cs="Times New Roman"/>
          <w:sz w:val="28"/>
          <w:szCs w:val="28"/>
        </w:rPr>
        <w:t xml:space="preserve"> масса устройства с уловленными частицами, г; </w:t>
      </w:r>
      <w:r>
        <w:rPr>
          <w:rFonts w:ascii="Times New Roman" w:hAnsi="Times New Roman" w:cs="Times New Roman"/>
          <w:i/>
          <w:iCs/>
          <w:sz w:val="28"/>
          <w:szCs w:val="28"/>
          <w:lang w:val="en-US"/>
        </w:rPr>
        <w:t>m</w:t>
      </w:r>
      <w:r>
        <w:rPr>
          <w:rFonts w:ascii="Times New Roman" w:hAnsi="Times New Roman" w:cs="Times New Roman"/>
          <w:i/>
          <w:iCs/>
          <w:sz w:val="28"/>
          <w:szCs w:val="28"/>
          <w:vertAlign w:val="subscript"/>
          <w:lang w:val="en-US"/>
        </w:rPr>
        <w:t>i</w:t>
      </w:r>
      <w:r w:rsidRPr="00C67A30">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823F43">
        <w:rPr>
          <w:rFonts w:ascii="Times New Roman" w:hAnsi="Times New Roman" w:cs="Times New Roman"/>
          <w:bCs/>
          <w:sz w:val="24"/>
          <w:szCs w:val="24"/>
        </w:rPr>
        <w:t>–</w:t>
      </w:r>
      <w:r w:rsidRPr="00C67A30">
        <w:rPr>
          <w:rFonts w:ascii="Times New Roman" w:hAnsi="Times New Roman" w:cs="Times New Roman"/>
          <w:sz w:val="28"/>
          <w:szCs w:val="28"/>
        </w:rPr>
        <w:t xml:space="preserve"> масса устройства без частиц, г; </w:t>
      </w:r>
      <w:r>
        <w:rPr>
          <w:rFonts w:ascii="Times New Roman" w:hAnsi="Times New Roman" w:cs="Times New Roman"/>
          <w:i/>
          <w:iCs/>
          <w:sz w:val="28"/>
          <w:szCs w:val="28"/>
          <w:lang w:val="en-US"/>
        </w:rPr>
        <w:t>m</w:t>
      </w:r>
      <w:r>
        <w:rPr>
          <w:rFonts w:ascii="Times New Roman" w:hAnsi="Times New Roman" w:cs="Times New Roman"/>
          <w:sz w:val="28"/>
          <w:szCs w:val="28"/>
          <w:vertAlign w:val="subscript"/>
        </w:rPr>
        <w:t>0</w:t>
      </w:r>
      <w:r w:rsidRPr="00823F43">
        <w:rPr>
          <w:rFonts w:ascii="Times New Roman" w:hAnsi="Times New Roman" w:cs="Times New Roman"/>
          <w:bCs/>
          <w:sz w:val="24"/>
          <w:szCs w:val="24"/>
        </w:rPr>
        <w:t>–</w:t>
      </w:r>
      <w:r w:rsidRPr="00C67A30">
        <w:rPr>
          <w:rFonts w:ascii="Times New Roman" w:hAnsi="Times New Roman" w:cs="Times New Roman"/>
          <w:sz w:val="28"/>
          <w:szCs w:val="28"/>
        </w:rPr>
        <w:t xml:space="preserve"> масса частиц, подаваемых на улавливание, г.</w:t>
      </w:r>
    </w:p>
    <w:p w14:paraId="42973685" w14:textId="35610383" w:rsidR="00DC361C" w:rsidRPr="00DC361C" w:rsidRDefault="005C735C" w:rsidP="00DC361C">
      <w:pPr>
        <w:spacing w:after="0" w:line="360" w:lineRule="auto"/>
        <w:ind w:firstLine="709"/>
        <w:jc w:val="both"/>
        <w:rPr>
          <w:rFonts w:ascii="Times New Roman" w:hAnsi="Times New Roman" w:cs="Times New Roman"/>
          <w:sz w:val="28"/>
          <w:szCs w:val="28"/>
        </w:rPr>
      </w:pPr>
      <w:r w:rsidRPr="005C735C">
        <w:rPr>
          <w:rFonts w:ascii="Times New Roman" w:hAnsi="Times New Roman" w:cs="Times New Roman"/>
          <w:sz w:val="28"/>
          <w:szCs w:val="28"/>
        </w:rPr>
        <w:t>Перед каждым запуском производились замеры массы сепаратора до и после проведения эксперимента, а также фиксировалась масса пылевых частиц, попадающих в сепаратор. Используя указанную формулу, рассчитывалась эффективность улавливания частиц, что позволяло оценить работу устройства при различных параметрах потока газа.</w:t>
      </w:r>
    </w:p>
    <w:p w14:paraId="06B8DCB2" w14:textId="3C437C32" w:rsidR="000813EC" w:rsidRPr="000813EC" w:rsidRDefault="006B3AB7" w:rsidP="000813EC">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0813EC" w:rsidRPr="000813EC">
        <w:rPr>
          <w:rFonts w:ascii="Times New Roman" w:hAnsi="Times New Roman" w:cs="Times New Roman"/>
          <w:bCs/>
          <w:sz w:val="28"/>
          <w:szCs w:val="28"/>
        </w:rPr>
        <w:t xml:space="preserve">В ходе проведенных экспериментов была оценена эффективность мультивихревого сепаратора при различных скоростях потока газа. </w:t>
      </w:r>
    </w:p>
    <w:p w14:paraId="2A085B96" w14:textId="33EE03B6" w:rsidR="000813EC" w:rsidRPr="000813EC" w:rsidRDefault="000813EC" w:rsidP="000813EC">
      <w:pPr>
        <w:spacing w:after="0" w:line="360" w:lineRule="auto"/>
        <w:ind w:firstLine="709"/>
        <w:jc w:val="both"/>
        <w:rPr>
          <w:rFonts w:ascii="Times New Roman" w:hAnsi="Times New Roman" w:cs="Times New Roman"/>
          <w:bCs/>
          <w:sz w:val="28"/>
          <w:szCs w:val="28"/>
        </w:rPr>
      </w:pPr>
      <w:r w:rsidRPr="000813EC">
        <w:rPr>
          <w:rFonts w:ascii="Times New Roman" w:hAnsi="Times New Roman" w:cs="Times New Roman"/>
          <w:bCs/>
          <w:sz w:val="28"/>
          <w:szCs w:val="28"/>
        </w:rPr>
        <w:t xml:space="preserve">При низких скоростях потока, таких как 1,22 м/с, эффективность улавливания составляла </w:t>
      </w:r>
      <w:r>
        <w:rPr>
          <w:rFonts w:ascii="Times New Roman" w:hAnsi="Times New Roman" w:cs="Times New Roman"/>
          <w:bCs/>
          <w:sz w:val="28"/>
          <w:szCs w:val="28"/>
        </w:rPr>
        <w:t xml:space="preserve">около </w:t>
      </w:r>
      <w:r w:rsidRPr="000813EC">
        <w:rPr>
          <w:rFonts w:ascii="Times New Roman" w:hAnsi="Times New Roman" w:cs="Times New Roman"/>
          <w:bCs/>
          <w:sz w:val="28"/>
          <w:szCs w:val="28"/>
        </w:rPr>
        <w:t>0,397-0,4, что свидетельствует о сравнительно низкой способности устройства к захвату мелких частиц. Это можно объяснить недостаточной энергией воздушного потока, что приводит к слабому завихрению в каналах устройства.</w:t>
      </w:r>
    </w:p>
    <w:p w14:paraId="44371BCB" w14:textId="77777777" w:rsidR="000813EC" w:rsidRPr="000813EC" w:rsidRDefault="000813EC" w:rsidP="000813EC">
      <w:pPr>
        <w:spacing w:after="0" w:line="360" w:lineRule="auto"/>
        <w:ind w:firstLine="709"/>
        <w:jc w:val="both"/>
        <w:rPr>
          <w:rFonts w:ascii="Times New Roman" w:hAnsi="Times New Roman" w:cs="Times New Roman"/>
          <w:bCs/>
          <w:sz w:val="28"/>
          <w:szCs w:val="28"/>
        </w:rPr>
      </w:pPr>
      <w:r w:rsidRPr="000813EC">
        <w:rPr>
          <w:rFonts w:ascii="Times New Roman" w:hAnsi="Times New Roman" w:cs="Times New Roman"/>
          <w:bCs/>
          <w:sz w:val="28"/>
          <w:szCs w:val="28"/>
        </w:rPr>
        <w:t>С увеличением скорости до 2,33 м/с эффективность улавливания возрастает до 0,533-0,545. При данной скорости в каналах сепаратора формируются более устойчивые вихри, что способствует лучшему отделению мелких частиц пыли от основного потока газа. Это свидетельствует о том, что скорость воздушного потока является важным параметром, определяющим качество сепарации.</w:t>
      </w:r>
    </w:p>
    <w:p w14:paraId="4BF8B162" w14:textId="77777777" w:rsidR="000813EC" w:rsidRPr="000813EC" w:rsidRDefault="000813EC" w:rsidP="000813EC">
      <w:pPr>
        <w:spacing w:after="0" w:line="360" w:lineRule="auto"/>
        <w:ind w:firstLine="709"/>
        <w:jc w:val="both"/>
        <w:rPr>
          <w:rFonts w:ascii="Times New Roman" w:hAnsi="Times New Roman" w:cs="Times New Roman"/>
          <w:bCs/>
          <w:sz w:val="28"/>
          <w:szCs w:val="28"/>
        </w:rPr>
      </w:pPr>
      <w:r w:rsidRPr="000813EC">
        <w:rPr>
          <w:rFonts w:ascii="Times New Roman" w:hAnsi="Times New Roman" w:cs="Times New Roman"/>
          <w:bCs/>
          <w:sz w:val="28"/>
          <w:szCs w:val="28"/>
        </w:rPr>
        <w:t xml:space="preserve">При дальнейшем увеличении скорости до 4,53-4,58 м/с эффективность сепарации достигает значений в диапазоне 0,646-0,656. На данном этапе можно сделать вывод о том, что при таких скоростях процесс завихрения в каналах устройства становится максимально интенсивным, </w:t>
      </w:r>
      <w:r w:rsidRPr="000813EC">
        <w:rPr>
          <w:rFonts w:ascii="Times New Roman" w:hAnsi="Times New Roman" w:cs="Times New Roman"/>
          <w:bCs/>
          <w:sz w:val="28"/>
          <w:szCs w:val="28"/>
        </w:rPr>
        <w:lastRenderedPageBreak/>
        <w:t>что приводит к наиболее эффективному осаждению частиц на стенках устройства. Это подтверждает, что повышение скорости воздушного потока в пределах данного диапазона оказывает положительное влияние на эффективность улавливания частиц.</w:t>
      </w:r>
    </w:p>
    <w:p w14:paraId="6BECC336" w14:textId="5ED8CE69" w:rsidR="00415D3E" w:rsidRPr="00085DA4" w:rsidRDefault="00072749" w:rsidP="00C11E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1 – </w:t>
      </w:r>
      <w:r w:rsidR="00085DA4">
        <w:rPr>
          <w:rFonts w:ascii="Times New Roman" w:hAnsi="Times New Roman" w:cs="Times New Roman"/>
          <w:sz w:val="28"/>
          <w:szCs w:val="28"/>
        </w:rPr>
        <w:t>Результаты проведенного эксперимента</w:t>
      </w:r>
    </w:p>
    <w:tbl>
      <w:tblPr>
        <w:tblStyle w:val="TableGrid"/>
        <w:tblW w:w="0" w:type="auto"/>
        <w:jc w:val="center"/>
        <w:tblLook w:val="04A0" w:firstRow="1" w:lastRow="0" w:firstColumn="1" w:lastColumn="0" w:noHBand="0" w:noVBand="1"/>
      </w:tblPr>
      <w:tblGrid>
        <w:gridCol w:w="954"/>
        <w:gridCol w:w="1833"/>
        <w:gridCol w:w="1484"/>
        <w:gridCol w:w="1468"/>
        <w:gridCol w:w="1496"/>
        <w:gridCol w:w="1825"/>
      </w:tblGrid>
      <w:tr w:rsidR="004808DF" w14:paraId="6BC9F4C0" w14:textId="77777777" w:rsidTr="004808DF">
        <w:trPr>
          <w:jc w:val="center"/>
        </w:trPr>
        <w:tc>
          <w:tcPr>
            <w:tcW w:w="954" w:type="dxa"/>
            <w:vAlign w:val="center"/>
          </w:tcPr>
          <w:p w14:paraId="709BC396" w14:textId="01C5886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 опыта</w:t>
            </w:r>
          </w:p>
        </w:tc>
        <w:tc>
          <w:tcPr>
            <w:tcW w:w="1833" w:type="dxa"/>
            <w:vAlign w:val="center"/>
          </w:tcPr>
          <w:p w14:paraId="22AB531F" w14:textId="591DEE6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Скорости, м</w:t>
            </w:r>
            <w:r w:rsidRPr="004808DF">
              <w:rPr>
                <w:rFonts w:ascii="Times New Roman" w:hAnsi="Times New Roman" w:cs="Times New Roman"/>
                <w:sz w:val="24"/>
                <w:szCs w:val="24"/>
                <w:lang w:val="en-US"/>
              </w:rPr>
              <w:t>/</w:t>
            </w:r>
            <w:r w:rsidRPr="004808DF">
              <w:rPr>
                <w:rFonts w:ascii="Times New Roman" w:hAnsi="Times New Roman" w:cs="Times New Roman"/>
                <w:sz w:val="24"/>
                <w:szCs w:val="24"/>
              </w:rPr>
              <w:t>с</w:t>
            </w:r>
          </w:p>
        </w:tc>
        <w:tc>
          <w:tcPr>
            <w:tcW w:w="1484" w:type="dxa"/>
            <w:vAlign w:val="center"/>
          </w:tcPr>
          <w:p w14:paraId="21A08908" w14:textId="31D3E37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Масса устройства, г</w:t>
            </w:r>
          </w:p>
        </w:tc>
        <w:tc>
          <w:tcPr>
            <w:tcW w:w="1468" w:type="dxa"/>
            <w:vAlign w:val="center"/>
          </w:tcPr>
          <w:p w14:paraId="26B5B74C" w14:textId="3E54D9D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Масса устройства после опыта, г</w:t>
            </w:r>
          </w:p>
        </w:tc>
        <w:tc>
          <w:tcPr>
            <w:tcW w:w="1496" w:type="dxa"/>
            <w:vAlign w:val="center"/>
          </w:tcPr>
          <w:p w14:paraId="2445ABB6" w14:textId="0CAA579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Масса подаваемых частиц, г</w:t>
            </w:r>
          </w:p>
        </w:tc>
        <w:tc>
          <w:tcPr>
            <w:tcW w:w="1825" w:type="dxa"/>
            <w:vAlign w:val="center"/>
          </w:tcPr>
          <w:p w14:paraId="1FD93B70" w14:textId="1685D1D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sz w:val="24"/>
                <w:szCs w:val="24"/>
              </w:rPr>
              <w:t xml:space="preserve">Эффективность </w:t>
            </w:r>
            <w:r w:rsidRPr="004808DF">
              <w:rPr>
                <w:rFonts w:ascii="Times New Roman" w:hAnsi="Times New Roman" w:cs="Times New Roman"/>
                <w:i/>
                <w:iCs/>
                <w:sz w:val="24"/>
                <w:szCs w:val="24"/>
                <w:lang w:val="en-US"/>
              </w:rPr>
              <w:t>E</w:t>
            </w:r>
          </w:p>
        </w:tc>
      </w:tr>
      <w:tr w:rsidR="004808DF" w14:paraId="5B495F91" w14:textId="77777777" w:rsidTr="004808DF">
        <w:trPr>
          <w:jc w:val="center"/>
        </w:trPr>
        <w:tc>
          <w:tcPr>
            <w:tcW w:w="954" w:type="dxa"/>
            <w:vAlign w:val="center"/>
          </w:tcPr>
          <w:p w14:paraId="50535A61" w14:textId="3E7A25E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28BF1B73" w14:textId="6F0C620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1,22</w:t>
            </w:r>
          </w:p>
        </w:tc>
        <w:tc>
          <w:tcPr>
            <w:tcW w:w="1484" w:type="dxa"/>
            <w:vAlign w:val="center"/>
          </w:tcPr>
          <w:p w14:paraId="468CC6F2" w14:textId="4919D4A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163,32</w:t>
            </w:r>
          </w:p>
        </w:tc>
        <w:tc>
          <w:tcPr>
            <w:tcW w:w="1468" w:type="dxa"/>
            <w:vAlign w:val="center"/>
          </w:tcPr>
          <w:p w14:paraId="21B90649" w14:textId="7F00CFC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177,22</w:t>
            </w:r>
          </w:p>
        </w:tc>
        <w:tc>
          <w:tcPr>
            <w:tcW w:w="1496" w:type="dxa"/>
            <w:vAlign w:val="center"/>
          </w:tcPr>
          <w:p w14:paraId="5232E63A" w14:textId="5D300AD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23,16</w:t>
            </w:r>
          </w:p>
        </w:tc>
        <w:tc>
          <w:tcPr>
            <w:tcW w:w="1825" w:type="dxa"/>
            <w:vAlign w:val="center"/>
          </w:tcPr>
          <w:p w14:paraId="05B71265" w14:textId="171BC1C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0,397</w:t>
            </w:r>
          </w:p>
        </w:tc>
      </w:tr>
      <w:tr w:rsidR="004808DF" w14:paraId="7FB8BEC1" w14:textId="77777777" w:rsidTr="004808DF">
        <w:trPr>
          <w:jc w:val="center"/>
        </w:trPr>
        <w:tc>
          <w:tcPr>
            <w:tcW w:w="954" w:type="dxa"/>
            <w:vAlign w:val="center"/>
          </w:tcPr>
          <w:p w14:paraId="1BA4EE8D" w14:textId="1EE5BE9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21605916" w14:textId="6ECCA14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1,21</w:t>
            </w:r>
          </w:p>
        </w:tc>
        <w:tc>
          <w:tcPr>
            <w:tcW w:w="1484" w:type="dxa"/>
            <w:vAlign w:val="center"/>
          </w:tcPr>
          <w:p w14:paraId="08466DDF" w14:textId="3B533FF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163,92</w:t>
            </w:r>
          </w:p>
        </w:tc>
        <w:tc>
          <w:tcPr>
            <w:tcW w:w="1468" w:type="dxa"/>
            <w:vAlign w:val="center"/>
          </w:tcPr>
          <w:p w14:paraId="10F1C56D" w14:textId="03CA8CA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177,96</w:t>
            </w:r>
          </w:p>
        </w:tc>
        <w:tc>
          <w:tcPr>
            <w:tcW w:w="1496" w:type="dxa"/>
            <w:vAlign w:val="center"/>
          </w:tcPr>
          <w:p w14:paraId="262FB007" w14:textId="0C83926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23,41</w:t>
            </w:r>
          </w:p>
        </w:tc>
        <w:tc>
          <w:tcPr>
            <w:tcW w:w="1825" w:type="dxa"/>
            <w:vAlign w:val="center"/>
          </w:tcPr>
          <w:p w14:paraId="0E80D6AF" w14:textId="2E9547A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0,39</w:t>
            </w:r>
          </w:p>
        </w:tc>
      </w:tr>
      <w:tr w:rsidR="004808DF" w14:paraId="390B39D1" w14:textId="77777777" w:rsidTr="004808DF">
        <w:trPr>
          <w:jc w:val="center"/>
        </w:trPr>
        <w:tc>
          <w:tcPr>
            <w:tcW w:w="954" w:type="dxa"/>
            <w:vAlign w:val="center"/>
          </w:tcPr>
          <w:p w14:paraId="600FAFF1" w14:textId="2FEB76C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54DDA7D6" w14:textId="7738ED0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1,21</w:t>
            </w:r>
          </w:p>
        </w:tc>
        <w:tc>
          <w:tcPr>
            <w:tcW w:w="1484" w:type="dxa"/>
            <w:vAlign w:val="center"/>
          </w:tcPr>
          <w:p w14:paraId="567C9D2D" w14:textId="5DEA615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164,39</w:t>
            </w:r>
          </w:p>
        </w:tc>
        <w:tc>
          <w:tcPr>
            <w:tcW w:w="1468" w:type="dxa"/>
            <w:vAlign w:val="center"/>
          </w:tcPr>
          <w:p w14:paraId="05A6986D" w14:textId="03A41B6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178,2</w:t>
            </w:r>
          </w:p>
        </w:tc>
        <w:tc>
          <w:tcPr>
            <w:tcW w:w="1496" w:type="dxa"/>
            <w:vAlign w:val="center"/>
          </w:tcPr>
          <w:p w14:paraId="63322F3D" w14:textId="49BBC9A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23,02</w:t>
            </w:r>
          </w:p>
        </w:tc>
        <w:tc>
          <w:tcPr>
            <w:tcW w:w="1825" w:type="dxa"/>
            <w:vAlign w:val="center"/>
          </w:tcPr>
          <w:p w14:paraId="174B265B" w14:textId="4434155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0,4</w:t>
            </w:r>
          </w:p>
        </w:tc>
      </w:tr>
      <w:tr w:rsidR="004808DF" w14:paraId="5007B265" w14:textId="77777777" w:rsidTr="004808DF">
        <w:trPr>
          <w:jc w:val="center"/>
        </w:trPr>
        <w:tc>
          <w:tcPr>
            <w:tcW w:w="954" w:type="dxa"/>
            <w:vAlign w:val="center"/>
          </w:tcPr>
          <w:p w14:paraId="3AA26BF7" w14:textId="1D226B6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0414A6C5" w14:textId="4C7EA03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2,33</w:t>
            </w:r>
          </w:p>
        </w:tc>
        <w:tc>
          <w:tcPr>
            <w:tcW w:w="1484" w:type="dxa"/>
            <w:vAlign w:val="center"/>
          </w:tcPr>
          <w:p w14:paraId="274E8459" w14:textId="30D4288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164,24</w:t>
            </w:r>
          </w:p>
        </w:tc>
        <w:tc>
          <w:tcPr>
            <w:tcW w:w="1468" w:type="dxa"/>
            <w:vAlign w:val="center"/>
          </w:tcPr>
          <w:p w14:paraId="0A380754" w14:textId="5622B94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174,99</w:t>
            </w:r>
          </w:p>
        </w:tc>
        <w:tc>
          <w:tcPr>
            <w:tcW w:w="1496" w:type="dxa"/>
            <w:vAlign w:val="center"/>
          </w:tcPr>
          <w:p w14:paraId="227DCF73" w14:textId="0D29A4AB"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23,36</w:t>
            </w:r>
          </w:p>
        </w:tc>
        <w:tc>
          <w:tcPr>
            <w:tcW w:w="1825" w:type="dxa"/>
            <w:vAlign w:val="center"/>
          </w:tcPr>
          <w:p w14:paraId="4F8C2F84" w14:textId="119EF47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0,533</w:t>
            </w:r>
          </w:p>
        </w:tc>
      </w:tr>
      <w:tr w:rsidR="004808DF" w14:paraId="1D3BD68B" w14:textId="77777777" w:rsidTr="004808DF">
        <w:trPr>
          <w:jc w:val="center"/>
        </w:trPr>
        <w:tc>
          <w:tcPr>
            <w:tcW w:w="954" w:type="dxa"/>
            <w:vAlign w:val="center"/>
          </w:tcPr>
          <w:p w14:paraId="2CA5D60B" w14:textId="1A16140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71113717" w14:textId="5C0A7E3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2,31</w:t>
            </w:r>
          </w:p>
        </w:tc>
        <w:tc>
          <w:tcPr>
            <w:tcW w:w="1484" w:type="dxa"/>
            <w:vAlign w:val="center"/>
          </w:tcPr>
          <w:p w14:paraId="3C7B580E" w14:textId="19982C7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161,5</w:t>
            </w:r>
          </w:p>
        </w:tc>
        <w:tc>
          <w:tcPr>
            <w:tcW w:w="1468" w:type="dxa"/>
            <w:vAlign w:val="center"/>
          </w:tcPr>
          <w:p w14:paraId="62EDDDBC" w14:textId="7DEEA51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172,23</w:t>
            </w:r>
          </w:p>
        </w:tc>
        <w:tc>
          <w:tcPr>
            <w:tcW w:w="1496" w:type="dxa"/>
            <w:vAlign w:val="center"/>
          </w:tcPr>
          <w:p w14:paraId="5A606E88" w14:textId="473FAD8F"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23,34</w:t>
            </w:r>
          </w:p>
        </w:tc>
        <w:tc>
          <w:tcPr>
            <w:tcW w:w="1825" w:type="dxa"/>
            <w:vAlign w:val="center"/>
          </w:tcPr>
          <w:p w14:paraId="407D2D33" w14:textId="70F210E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0,534</w:t>
            </w:r>
          </w:p>
        </w:tc>
      </w:tr>
      <w:tr w:rsidR="004808DF" w14:paraId="2B14314B" w14:textId="77777777" w:rsidTr="004808DF">
        <w:trPr>
          <w:jc w:val="center"/>
        </w:trPr>
        <w:tc>
          <w:tcPr>
            <w:tcW w:w="954" w:type="dxa"/>
            <w:vAlign w:val="center"/>
          </w:tcPr>
          <w:p w14:paraId="674B6670" w14:textId="117F527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52A5B9E4" w14:textId="5C8BBCC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2,29</w:t>
            </w:r>
          </w:p>
        </w:tc>
        <w:tc>
          <w:tcPr>
            <w:tcW w:w="1484" w:type="dxa"/>
            <w:vAlign w:val="center"/>
          </w:tcPr>
          <w:p w14:paraId="3AD94C8D" w14:textId="77D7044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162,46</w:t>
            </w:r>
          </w:p>
        </w:tc>
        <w:tc>
          <w:tcPr>
            <w:tcW w:w="1468" w:type="dxa"/>
            <w:vAlign w:val="center"/>
          </w:tcPr>
          <w:p w14:paraId="3D5A8634" w14:textId="0ECCD32B"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172,93</w:t>
            </w:r>
          </w:p>
        </w:tc>
        <w:tc>
          <w:tcPr>
            <w:tcW w:w="1496" w:type="dxa"/>
            <w:vAlign w:val="center"/>
          </w:tcPr>
          <w:p w14:paraId="54DB4F95" w14:textId="62CDE05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22,76</w:t>
            </w:r>
          </w:p>
        </w:tc>
        <w:tc>
          <w:tcPr>
            <w:tcW w:w="1825" w:type="dxa"/>
            <w:vAlign w:val="center"/>
          </w:tcPr>
          <w:p w14:paraId="7C88E709" w14:textId="0F23C9D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0,545</w:t>
            </w:r>
          </w:p>
        </w:tc>
      </w:tr>
      <w:tr w:rsidR="004808DF" w14:paraId="3467DC12" w14:textId="77777777" w:rsidTr="004808DF">
        <w:trPr>
          <w:jc w:val="center"/>
        </w:trPr>
        <w:tc>
          <w:tcPr>
            <w:tcW w:w="954" w:type="dxa"/>
            <w:vAlign w:val="center"/>
          </w:tcPr>
          <w:p w14:paraId="05B88F59" w14:textId="6B02EFFB"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145FF877" w14:textId="6ABD56D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3,2</w:t>
            </w:r>
          </w:p>
        </w:tc>
        <w:tc>
          <w:tcPr>
            <w:tcW w:w="1484" w:type="dxa"/>
            <w:vAlign w:val="center"/>
          </w:tcPr>
          <w:p w14:paraId="40CBAA5F" w14:textId="7CB923E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163,42</w:t>
            </w:r>
          </w:p>
        </w:tc>
        <w:tc>
          <w:tcPr>
            <w:tcW w:w="1468" w:type="dxa"/>
            <w:vAlign w:val="center"/>
          </w:tcPr>
          <w:p w14:paraId="6053E0BE" w14:textId="65A294A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172,3</w:t>
            </w:r>
          </w:p>
        </w:tc>
        <w:tc>
          <w:tcPr>
            <w:tcW w:w="1496" w:type="dxa"/>
            <w:vAlign w:val="center"/>
          </w:tcPr>
          <w:p w14:paraId="0CE1B7E3" w14:textId="292CC45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22,78</w:t>
            </w:r>
          </w:p>
        </w:tc>
        <w:tc>
          <w:tcPr>
            <w:tcW w:w="1825" w:type="dxa"/>
            <w:vAlign w:val="center"/>
          </w:tcPr>
          <w:p w14:paraId="4A58314B" w14:textId="357463D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0,614</w:t>
            </w:r>
          </w:p>
        </w:tc>
      </w:tr>
      <w:tr w:rsidR="004808DF" w14:paraId="0E911DC5" w14:textId="77777777" w:rsidTr="004808DF">
        <w:trPr>
          <w:jc w:val="center"/>
        </w:trPr>
        <w:tc>
          <w:tcPr>
            <w:tcW w:w="954" w:type="dxa"/>
            <w:vAlign w:val="center"/>
          </w:tcPr>
          <w:p w14:paraId="1C5D2754" w14:textId="4D27181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3CBA707F" w14:textId="6FD3A37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3,19</w:t>
            </w:r>
          </w:p>
        </w:tc>
        <w:tc>
          <w:tcPr>
            <w:tcW w:w="1484" w:type="dxa"/>
            <w:vAlign w:val="center"/>
          </w:tcPr>
          <w:p w14:paraId="577A8DB4" w14:textId="2532CAC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159,48</w:t>
            </w:r>
          </w:p>
        </w:tc>
        <w:tc>
          <w:tcPr>
            <w:tcW w:w="1468" w:type="dxa"/>
            <w:vAlign w:val="center"/>
          </w:tcPr>
          <w:p w14:paraId="139B1CDE" w14:textId="289AC15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168,61</w:t>
            </w:r>
          </w:p>
        </w:tc>
        <w:tc>
          <w:tcPr>
            <w:tcW w:w="1496" w:type="dxa"/>
            <w:vAlign w:val="center"/>
          </w:tcPr>
          <w:p w14:paraId="40AF2865" w14:textId="53F8CAA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23,4</w:t>
            </w:r>
          </w:p>
        </w:tc>
        <w:tc>
          <w:tcPr>
            <w:tcW w:w="1825" w:type="dxa"/>
            <w:vAlign w:val="center"/>
          </w:tcPr>
          <w:p w14:paraId="1AAD89EE" w14:textId="0A842A0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0,604</w:t>
            </w:r>
          </w:p>
        </w:tc>
      </w:tr>
      <w:tr w:rsidR="004808DF" w14:paraId="6BFBBC4B" w14:textId="77777777" w:rsidTr="004808DF">
        <w:trPr>
          <w:jc w:val="center"/>
        </w:trPr>
        <w:tc>
          <w:tcPr>
            <w:tcW w:w="954" w:type="dxa"/>
            <w:vAlign w:val="center"/>
          </w:tcPr>
          <w:p w14:paraId="7BF5F9E4" w14:textId="0B4D774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2680A607" w14:textId="35E5E11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3,2</w:t>
            </w:r>
          </w:p>
        </w:tc>
        <w:tc>
          <w:tcPr>
            <w:tcW w:w="1484" w:type="dxa"/>
            <w:vAlign w:val="center"/>
          </w:tcPr>
          <w:p w14:paraId="306E1A4F" w14:textId="4EF92AB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162,77</w:t>
            </w:r>
          </w:p>
        </w:tc>
        <w:tc>
          <w:tcPr>
            <w:tcW w:w="1468" w:type="dxa"/>
            <w:vAlign w:val="center"/>
          </w:tcPr>
          <w:p w14:paraId="0AF41248" w14:textId="47E77B0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171,5</w:t>
            </w:r>
          </w:p>
        </w:tc>
        <w:tc>
          <w:tcPr>
            <w:tcW w:w="1496" w:type="dxa"/>
            <w:vAlign w:val="center"/>
          </w:tcPr>
          <w:p w14:paraId="506E15DE" w14:textId="1667944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22,4</w:t>
            </w:r>
          </w:p>
        </w:tc>
        <w:tc>
          <w:tcPr>
            <w:tcW w:w="1825" w:type="dxa"/>
            <w:vAlign w:val="center"/>
          </w:tcPr>
          <w:p w14:paraId="2A49CAF4" w14:textId="1EAF843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0,621</w:t>
            </w:r>
          </w:p>
        </w:tc>
      </w:tr>
      <w:tr w:rsidR="004808DF" w14:paraId="485BCDF9" w14:textId="77777777" w:rsidTr="004808DF">
        <w:trPr>
          <w:jc w:val="center"/>
        </w:trPr>
        <w:tc>
          <w:tcPr>
            <w:tcW w:w="954" w:type="dxa"/>
            <w:vAlign w:val="center"/>
          </w:tcPr>
          <w:p w14:paraId="7A2976FC" w14:textId="4E6FFC7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23C6A62C" w14:textId="3935037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4,53</w:t>
            </w:r>
          </w:p>
        </w:tc>
        <w:tc>
          <w:tcPr>
            <w:tcW w:w="1484" w:type="dxa"/>
            <w:vAlign w:val="center"/>
          </w:tcPr>
          <w:p w14:paraId="16E1ACF2" w14:textId="41D3132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162,17</w:t>
            </w:r>
          </w:p>
        </w:tc>
        <w:tc>
          <w:tcPr>
            <w:tcW w:w="1468" w:type="dxa"/>
            <w:vAlign w:val="center"/>
          </w:tcPr>
          <w:p w14:paraId="6AB473E9" w14:textId="59934D2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170,11</w:t>
            </w:r>
          </w:p>
        </w:tc>
        <w:tc>
          <w:tcPr>
            <w:tcW w:w="1496" w:type="dxa"/>
            <w:vAlign w:val="center"/>
          </w:tcPr>
          <w:p w14:paraId="27CFB419" w14:textId="0302FC8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22,69</w:t>
            </w:r>
          </w:p>
        </w:tc>
        <w:tc>
          <w:tcPr>
            <w:tcW w:w="1825" w:type="dxa"/>
            <w:vAlign w:val="center"/>
          </w:tcPr>
          <w:p w14:paraId="663CDF9F" w14:textId="249D8A9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0,655</w:t>
            </w:r>
          </w:p>
        </w:tc>
      </w:tr>
      <w:tr w:rsidR="004808DF" w14:paraId="0FFB221B" w14:textId="77777777" w:rsidTr="004808DF">
        <w:trPr>
          <w:jc w:val="center"/>
        </w:trPr>
        <w:tc>
          <w:tcPr>
            <w:tcW w:w="954" w:type="dxa"/>
            <w:vAlign w:val="center"/>
          </w:tcPr>
          <w:p w14:paraId="54AA71F2" w14:textId="4ADAF01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29E23DA3" w14:textId="4C39916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4,54</w:t>
            </w:r>
          </w:p>
        </w:tc>
        <w:tc>
          <w:tcPr>
            <w:tcW w:w="1484" w:type="dxa"/>
            <w:vAlign w:val="center"/>
          </w:tcPr>
          <w:p w14:paraId="67635F31" w14:textId="578BD73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162,33</w:t>
            </w:r>
          </w:p>
        </w:tc>
        <w:tc>
          <w:tcPr>
            <w:tcW w:w="1468" w:type="dxa"/>
            <w:vAlign w:val="center"/>
          </w:tcPr>
          <w:p w14:paraId="6A47D7DB" w14:textId="2ACD093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170,26</w:t>
            </w:r>
          </w:p>
        </w:tc>
        <w:tc>
          <w:tcPr>
            <w:tcW w:w="1496" w:type="dxa"/>
            <w:vAlign w:val="center"/>
          </w:tcPr>
          <w:p w14:paraId="6130CC77" w14:textId="16E661F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22,66</w:t>
            </w:r>
          </w:p>
        </w:tc>
        <w:tc>
          <w:tcPr>
            <w:tcW w:w="1825" w:type="dxa"/>
            <w:vAlign w:val="center"/>
          </w:tcPr>
          <w:p w14:paraId="2820DE41" w14:textId="1F48E6F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0,656</w:t>
            </w:r>
          </w:p>
        </w:tc>
      </w:tr>
      <w:tr w:rsidR="004808DF" w14:paraId="09F5AAD7" w14:textId="77777777" w:rsidTr="004808DF">
        <w:trPr>
          <w:jc w:val="center"/>
        </w:trPr>
        <w:tc>
          <w:tcPr>
            <w:tcW w:w="954" w:type="dxa"/>
            <w:vAlign w:val="center"/>
          </w:tcPr>
          <w:p w14:paraId="292F9B59" w14:textId="4AD09DD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22677D86" w14:textId="404334D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4,58</w:t>
            </w:r>
          </w:p>
        </w:tc>
        <w:tc>
          <w:tcPr>
            <w:tcW w:w="1484" w:type="dxa"/>
            <w:vAlign w:val="center"/>
          </w:tcPr>
          <w:p w14:paraId="77474F80" w14:textId="6D4EF4B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166,21</w:t>
            </w:r>
          </w:p>
        </w:tc>
        <w:tc>
          <w:tcPr>
            <w:tcW w:w="1468" w:type="dxa"/>
            <w:vAlign w:val="center"/>
          </w:tcPr>
          <w:p w14:paraId="05C1C8D4" w14:textId="091018A9"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174,36</w:t>
            </w:r>
          </w:p>
        </w:tc>
        <w:tc>
          <w:tcPr>
            <w:tcW w:w="1496" w:type="dxa"/>
            <w:vAlign w:val="center"/>
          </w:tcPr>
          <w:p w14:paraId="76423312" w14:textId="498EB3C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23,36</w:t>
            </w:r>
          </w:p>
        </w:tc>
        <w:tc>
          <w:tcPr>
            <w:tcW w:w="1825" w:type="dxa"/>
            <w:vAlign w:val="center"/>
          </w:tcPr>
          <w:p w14:paraId="64AE335F" w14:textId="0293D5D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0,646</w:t>
            </w:r>
          </w:p>
        </w:tc>
      </w:tr>
      <w:tr w:rsidR="004808DF" w14:paraId="55EEA579" w14:textId="77777777" w:rsidTr="004808DF">
        <w:trPr>
          <w:jc w:val="center"/>
        </w:trPr>
        <w:tc>
          <w:tcPr>
            <w:tcW w:w="954" w:type="dxa"/>
            <w:vAlign w:val="center"/>
          </w:tcPr>
          <w:p w14:paraId="431E4F32" w14:textId="7C7ED52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7CD10934" w14:textId="28C3CFF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5,27</w:t>
            </w:r>
          </w:p>
        </w:tc>
        <w:tc>
          <w:tcPr>
            <w:tcW w:w="1484" w:type="dxa"/>
            <w:vAlign w:val="center"/>
          </w:tcPr>
          <w:p w14:paraId="7A5AFA23" w14:textId="7B0D703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162,91</w:t>
            </w:r>
          </w:p>
        </w:tc>
        <w:tc>
          <w:tcPr>
            <w:tcW w:w="1468" w:type="dxa"/>
            <w:vAlign w:val="center"/>
          </w:tcPr>
          <w:p w14:paraId="0F3B0070" w14:textId="4D97177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169,66</w:t>
            </w:r>
          </w:p>
        </w:tc>
        <w:tc>
          <w:tcPr>
            <w:tcW w:w="1496" w:type="dxa"/>
            <w:vAlign w:val="center"/>
          </w:tcPr>
          <w:p w14:paraId="658C7591" w14:textId="386C2BA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23,25</w:t>
            </w:r>
          </w:p>
        </w:tc>
        <w:tc>
          <w:tcPr>
            <w:tcW w:w="1825" w:type="dxa"/>
            <w:vAlign w:val="center"/>
          </w:tcPr>
          <w:p w14:paraId="5887344F" w14:textId="28D2EC4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0,707</w:t>
            </w:r>
          </w:p>
        </w:tc>
      </w:tr>
      <w:tr w:rsidR="004808DF" w14:paraId="173985A6" w14:textId="77777777" w:rsidTr="004808DF">
        <w:trPr>
          <w:jc w:val="center"/>
        </w:trPr>
        <w:tc>
          <w:tcPr>
            <w:tcW w:w="954" w:type="dxa"/>
            <w:vAlign w:val="center"/>
          </w:tcPr>
          <w:p w14:paraId="6E9927E0" w14:textId="3EBF0E0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049BBF94" w14:textId="4289D8CB"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5,2</w:t>
            </w:r>
          </w:p>
        </w:tc>
        <w:tc>
          <w:tcPr>
            <w:tcW w:w="1484" w:type="dxa"/>
            <w:vAlign w:val="center"/>
          </w:tcPr>
          <w:p w14:paraId="66114656" w14:textId="3D4EAAB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161,95</w:t>
            </w:r>
          </w:p>
        </w:tc>
        <w:tc>
          <w:tcPr>
            <w:tcW w:w="1468" w:type="dxa"/>
            <w:vAlign w:val="center"/>
          </w:tcPr>
          <w:p w14:paraId="3FC44C93" w14:textId="0DF795C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168,76</w:t>
            </w:r>
          </w:p>
        </w:tc>
        <w:tc>
          <w:tcPr>
            <w:tcW w:w="1496" w:type="dxa"/>
            <w:vAlign w:val="center"/>
          </w:tcPr>
          <w:p w14:paraId="68BA7C7D" w14:textId="6E38E93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23,45</w:t>
            </w:r>
          </w:p>
        </w:tc>
        <w:tc>
          <w:tcPr>
            <w:tcW w:w="1825" w:type="dxa"/>
            <w:vAlign w:val="center"/>
          </w:tcPr>
          <w:p w14:paraId="5546C67D" w14:textId="18572C6F"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0,705</w:t>
            </w:r>
          </w:p>
        </w:tc>
      </w:tr>
      <w:tr w:rsidR="004808DF" w14:paraId="35344F7E" w14:textId="77777777" w:rsidTr="004808DF">
        <w:trPr>
          <w:jc w:val="center"/>
        </w:trPr>
        <w:tc>
          <w:tcPr>
            <w:tcW w:w="954" w:type="dxa"/>
            <w:vAlign w:val="center"/>
          </w:tcPr>
          <w:p w14:paraId="0A9483A7" w14:textId="63506F2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7E8B41DB" w14:textId="1FC5C473"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5,25</w:t>
            </w:r>
          </w:p>
        </w:tc>
        <w:tc>
          <w:tcPr>
            <w:tcW w:w="1484" w:type="dxa"/>
            <w:vAlign w:val="center"/>
          </w:tcPr>
          <w:p w14:paraId="3F6A647F" w14:textId="010E44F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165,77</w:t>
            </w:r>
          </w:p>
        </w:tc>
        <w:tc>
          <w:tcPr>
            <w:tcW w:w="1468" w:type="dxa"/>
            <w:vAlign w:val="center"/>
          </w:tcPr>
          <w:p w14:paraId="6F9E3260" w14:textId="1B78CC17"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172,44</w:t>
            </w:r>
          </w:p>
        </w:tc>
        <w:tc>
          <w:tcPr>
            <w:tcW w:w="1496" w:type="dxa"/>
            <w:vAlign w:val="center"/>
          </w:tcPr>
          <w:p w14:paraId="22FF8FB4" w14:textId="043A5AB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23,01</w:t>
            </w:r>
          </w:p>
        </w:tc>
        <w:tc>
          <w:tcPr>
            <w:tcW w:w="1825" w:type="dxa"/>
            <w:vAlign w:val="center"/>
          </w:tcPr>
          <w:p w14:paraId="4138A590" w14:textId="4DB6BA9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0,71</w:t>
            </w:r>
          </w:p>
        </w:tc>
      </w:tr>
      <w:tr w:rsidR="004808DF" w14:paraId="63644164" w14:textId="77777777" w:rsidTr="004808DF">
        <w:trPr>
          <w:jc w:val="center"/>
        </w:trPr>
        <w:tc>
          <w:tcPr>
            <w:tcW w:w="954" w:type="dxa"/>
            <w:vAlign w:val="center"/>
          </w:tcPr>
          <w:p w14:paraId="6168D7FC" w14:textId="76220DF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0E32D709" w14:textId="137E6E5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6,29</w:t>
            </w:r>
          </w:p>
        </w:tc>
        <w:tc>
          <w:tcPr>
            <w:tcW w:w="1484" w:type="dxa"/>
            <w:vAlign w:val="center"/>
          </w:tcPr>
          <w:p w14:paraId="4F702ABE" w14:textId="745B964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164,84</w:t>
            </w:r>
          </w:p>
        </w:tc>
        <w:tc>
          <w:tcPr>
            <w:tcW w:w="1468" w:type="dxa"/>
            <w:vAlign w:val="center"/>
          </w:tcPr>
          <w:p w14:paraId="1D2496E3" w14:textId="78A22FF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171,25</w:t>
            </w:r>
          </w:p>
        </w:tc>
        <w:tc>
          <w:tcPr>
            <w:tcW w:w="1496" w:type="dxa"/>
            <w:vAlign w:val="center"/>
          </w:tcPr>
          <w:p w14:paraId="1FBD5078" w14:textId="0116D38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22,91</w:t>
            </w:r>
          </w:p>
        </w:tc>
        <w:tc>
          <w:tcPr>
            <w:tcW w:w="1825" w:type="dxa"/>
            <w:vAlign w:val="center"/>
          </w:tcPr>
          <w:p w14:paraId="3CC4C271" w14:textId="63BC94F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0,721</w:t>
            </w:r>
          </w:p>
        </w:tc>
      </w:tr>
      <w:tr w:rsidR="004808DF" w14:paraId="24286E92" w14:textId="77777777" w:rsidTr="004808DF">
        <w:trPr>
          <w:jc w:val="center"/>
        </w:trPr>
        <w:tc>
          <w:tcPr>
            <w:tcW w:w="954" w:type="dxa"/>
            <w:vAlign w:val="center"/>
          </w:tcPr>
          <w:p w14:paraId="3959B570" w14:textId="54AB9BC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41925FDB" w14:textId="5684E52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6,38</w:t>
            </w:r>
          </w:p>
        </w:tc>
        <w:tc>
          <w:tcPr>
            <w:tcW w:w="1484" w:type="dxa"/>
            <w:vAlign w:val="center"/>
          </w:tcPr>
          <w:p w14:paraId="27742A0E" w14:textId="4357252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162,9</w:t>
            </w:r>
          </w:p>
        </w:tc>
        <w:tc>
          <w:tcPr>
            <w:tcW w:w="1468" w:type="dxa"/>
            <w:vAlign w:val="center"/>
          </w:tcPr>
          <w:p w14:paraId="2E7E183B" w14:textId="01389D1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169,51</w:t>
            </w:r>
          </w:p>
        </w:tc>
        <w:tc>
          <w:tcPr>
            <w:tcW w:w="1496" w:type="dxa"/>
            <w:vAlign w:val="center"/>
          </w:tcPr>
          <w:p w14:paraId="36744B4D" w14:textId="73F01C8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23,61</w:t>
            </w:r>
          </w:p>
        </w:tc>
        <w:tc>
          <w:tcPr>
            <w:tcW w:w="1825" w:type="dxa"/>
            <w:vAlign w:val="center"/>
          </w:tcPr>
          <w:p w14:paraId="2679A7D5" w14:textId="5D8258D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0,713</w:t>
            </w:r>
          </w:p>
        </w:tc>
      </w:tr>
      <w:tr w:rsidR="004808DF" w14:paraId="03202BFF" w14:textId="77777777" w:rsidTr="004808DF">
        <w:trPr>
          <w:jc w:val="center"/>
        </w:trPr>
        <w:tc>
          <w:tcPr>
            <w:tcW w:w="954" w:type="dxa"/>
            <w:vAlign w:val="center"/>
          </w:tcPr>
          <w:p w14:paraId="39F33DD4" w14:textId="6C96ABD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4397C3A9" w14:textId="6B4AFD0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6,22</w:t>
            </w:r>
          </w:p>
        </w:tc>
        <w:tc>
          <w:tcPr>
            <w:tcW w:w="1484" w:type="dxa"/>
            <w:vAlign w:val="center"/>
          </w:tcPr>
          <w:p w14:paraId="3039F579" w14:textId="36D97F5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165,13</w:t>
            </w:r>
          </w:p>
        </w:tc>
        <w:tc>
          <w:tcPr>
            <w:tcW w:w="1468" w:type="dxa"/>
            <w:vAlign w:val="center"/>
          </w:tcPr>
          <w:p w14:paraId="3A8AFCF2" w14:textId="50F7BE7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171,66</w:t>
            </w:r>
          </w:p>
        </w:tc>
        <w:tc>
          <w:tcPr>
            <w:tcW w:w="1496" w:type="dxa"/>
            <w:vAlign w:val="center"/>
          </w:tcPr>
          <w:p w14:paraId="0116AF87" w14:textId="4B52D776"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23,33</w:t>
            </w:r>
          </w:p>
        </w:tc>
        <w:tc>
          <w:tcPr>
            <w:tcW w:w="1825" w:type="dxa"/>
            <w:vAlign w:val="center"/>
          </w:tcPr>
          <w:p w14:paraId="5E5878D3" w14:textId="4420A9D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0,716</w:t>
            </w:r>
          </w:p>
        </w:tc>
      </w:tr>
      <w:tr w:rsidR="004808DF" w14:paraId="435E28D9" w14:textId="77777777" w:rsidTr="004808DF">
        <w:trPr>
          <w:jc w:val="center"/>
        </w:trPr>
        <w:tc>
          <w:tcPr>
            <w:tcW w:w="954" w:type="dxa"/>
            <w:vAlign w:val="center"/>
          </w:tcPr>
          <w:p w14:paraId="1622C44E" w14:textId="3420DDD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w:t>
            </w:r>
          </w:p>
        </w:tc>
        <w:tc>
          <w:tcPr>
            <w:tcW w:w="1833" w:type="dxa"/>
            <w:vAlign w:val="center"/>
          </w:tcPr>
          <w:p w14:paraId="4ED1A466" w14:textId="6BEAA20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6,94</w:t>
            </w:r>
          </w:p>
        </w:tc>
        <w:tc>
          <w:tcPr>
            <w:tcW w:w="1484" w:type="dxa"/>
            <w:vAlign w:val="center"/>
          </w:tcPr>
          <w:p w14:paraId="5B9CC282" w14:textId="235686C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160,17</w:t>
            </w:r>
          </w:p>
        </w:tc>
        <w:tc>
          <w:tcPr>
            <w:tcW w:w="1468" w:type="dxa"/>
            <w:vAlign w:val="center"/>
          </w:tcPr>
          <w:p w14:paraId="27DECCD2" w14:textId="497CC4E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166,29</w:t>
            </w:r>
          </w:p>
        </w:tc>
        <w:tc>
          <w:tcPr>
            <w:tcW w:w="1496" w:type="dxa"/>
            <w:vAlign w:val="center"/>
          </w:tcPr>
          <w:p w14:paraId="296454BB" w14:textId="52999DA4"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22,68</w:t>
            </w:r>
          </w:p>
        </w:tc>
        <w:tc>
          <w:tcPr>
            <w:tcW w:w="1825" w:type="dxa"/>
            <w:vAlign w:val="center"/>
          </w:tcPr>
          <w:p w14:paraId="09134581" w14:textId="6A41755E"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0,734</w:t>
            </w:r>
          </w:p>
        </w:tc>
      </w:tr>
      <w:tr w:rsidR="004808DF" w14:paraId="0918A53A" w14:textId="77777777" w:rsidTr="004808DF">
        <w:trPr>
          <w:jc w:val="center"/>
        </w:trPr>
        <w:tc>
          <w:tcPr>
            <w:tcW w:w="954" w:type="dxa"/>
            <w:vAlign w:val="center"/>
          </w:tcPr>
          <w:p w14:paraId="5C806607" w14:textId="6C407A5A"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w:t>
            </w:r>
          </w:p>
        </w:tc>
        <w:tc>
          <w:tcPr>
            <w:tcW w:w="1833" w:type="dxa"/>
            <w:vAlign w:val="center"/>
          </w:tcPr>
          <w:p w14:paraId="44D70803" w14:textId="00A2BB6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6,87</w:t>
            </w:r>
          </w:p>
        </w:tc>
        <w:tc>
          <w:tcPr>
            <w:tcW w:w="1484" w:type="dxa"/>
            <w:vAlign w:val="center"/>
          </w:tcPr>
          <w:p w14:paraId="085B4365" w14:textId="7DFCC0EC"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164,43</w:t>
            </w:r>
          </w:p>
        </w:tc>
        <w:tc>
          <w:tcPr>
            <w:tcW w:w="1468" w:type="dxa"/>
            <w:vAlign w:val="center"/>
          </w:tcPr>
          <w:p w14:paraId="3035272D" w14:textId="648221C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170,77</w:t>
            </w:r>
          </w:p>
        </w:tc>
        <w:tc>
          <w:tcPr>
            <w:tcW w:w="1496" w:type="dxa"/>
            <w:vAlign w:val="center"/>
          </w:tcPr>
          <w:p w14:paraId="022CA6A5" w14:textId="6F55F6C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23,47</w:t>
            </w:r>
          </w:p>
        </w:tc>
        <w:tc>
          <w:tcPr>
            <w:tcW w:w="1825" w:type="dxa"/>
            <w:vAlign w:val="center"/>
          </w:tcPr>
          <w:p w14:paraId="0601AB63" w14:textId="4FEA02D1"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0,725</w:t>
            </w:r>
          </w:p>
        </w:tc>
      </w:tr>
      <w:tr w:rsidR="004808DF" w14:paraId="22AD24A4" w14:textId="77777777" w:rsidTr="004808DF">
        <w:trPr>
          <w:jc w:val="center"/>
        </w:trPr>
        <w:tc>
          <w:tcPr>
            <w:tcW w:w="954" w:type="dxa"/>
            <w:vAlign w:val="center"/>
          </w:tcPr>
          <w:p w14:paraId="79A5212C" w14:textId="5F7AFEF0"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3</w:t>
            </w:r>
          </w:p>
        </w:tc>
        <w:tc>
          <w:tcPr>
            <w:tcW w:w="1833" w:type="dxa"/>
            <w:vAlign w:val="center"/>
          </w:tcPr>
          <w:p w14:paraId="4EF68813" w14:textId="0C93366D"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6,98</w:t>
            </w:r>
          </w:p>
        </w:tc>
        <w:tc>
          <w:tcPr>
            <w:tcW w:w="1484" w:type="dxa"/>
            <w:vAlign w:val="center"/>
          </w:tcPr>
          <w:p w14:paraId="62CF2647" w14:textId="069BA308"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162,67</w:t>
            </w:r>
          </w:p>
        </w:tc>
        <w:tc>
          <w:tcPr>
            <w:tcW w:w="1468" w:type="dxa"/>
            <w:vAlign w:val="center"/>
          </w:tcPr>
          <w:p w14:paraId="3FFC68C8" w14:textId="1BCA1C8F"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169,03</w:t>
            </w:r>
          </w:p>
        </w:tc>
        <w:tc>
          <w:tcPr>
            <w:tcW w:w="1496" w:type="dxa"/>
            <w:vAlign w:val="center"/>
          </w:tcPr>
          <w:p w14:paraId="514C8537" w14:textId="33B66BB2"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23,56</w:t>
            </w:r>
          </w:p>
        </w:tc>
        <w:tc>
          <w:tcPr>
            <w:tcW w:w="1825" w:type="dxa"/>
            <w:vAlign w:val="center"/>
          </w:tcPr>
          <w:p w14:paraId="7F9F7089" w14:textId="784E6C05" w:rsidR="004808DF" w:rsidRPr="004808DF" w:rsidRDefault="004808DF" w:rsidP="004808DF">
            <w:pPr>
              <w:spacing w:line="360" w:lineRule="auto"/>
              <w:jc w:val="center"/>
              <w:rPr>
                <w:rFonts w:ascii="Times New Roman" w:hAnsi="Times New Roman" w:cs="Times New Roman"/>
                <w:sz w:val="24"/>
                <w:szCs w:val="24"/>
              </w:rPr>
            </w:pPr>
            <w:r w:rsidRPr="004808DF">
              <w:rPr>
                <w:rFonts w:ascii="Times New Roman" w:hAnsi="Times New Roman" w:cs="Times New Roman"/>
                <w:color w:val="000000"/>
                <w:sz w:val="24"/>
                <w:szCs w:val="24"/>
              </w:rPr>
              <w:t>0,724</w:t>
            </w:r>
          </w:p>
        </w:tc>
      </w:tr>
    </w:tbl>
    <w:p w14:paraId="091F7826" w14:textId="1750FD6F" w:rsidR="004808DF" w:rsidRDefault="004808DF" w:rsidP="004808DF">
      <w:pPr>
        <w:spacing w:after="0" w:line="360" w:lineRule="auto"/>
        <w:jc w:val="center"/>
        <w:rPr>
          <w:rFonts w:ascii="Times New Roman" w:hAnsi="Times New Roman" w:cs="Times New Roman"/>
          <w:sz w:val="28"/>
          <w:szCs w:val="28"/>
        </w:rPr>
      </w:pPr>
    </w:p>
    <w:p w14:paraId="357507DB" w14:textId="77777777" w:rsidR="00594C17" w:rsidRPr="000813EC" w:rsidRDefault="00594C17" w:rsidP="00594C17">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При</w:t>
      </w:r>
      <w:r w:rsidRPr="000813EC">
        <w:rPr>
          <w:rFonts w:ascii="Times New Roman" w:hAnsi="Times New Roman" w:cs="Times New Roman"/>
          <w:bCs/>
          <w:sz w:val="28"/>
          <w:szCs w:val="28"/>
        </w:rPr>
        <w:t xml:space="preserve"> скорости свыше 6 м/с (например, при 6,29-6,98 м/с) эффективность улавливания достигает своего пика — около 0,721-0,734. Это свидетельствует о том, что при таких скоростях процесс сепарации становится наиболее эффективным, так как вихревые потоки в каналах устройства создают условия для максимального отделения частиц пыли. </w:t>
      </w:r>
    </w:p>
    <w:p w14:paraId="27CE2EB1" w14:textId="1A8CB332" w:rsidR="000813EC" w:rsidRPr="000813EC" w:rsidRDefault="000813EC" w:rsidP="000813EC">
      <w:pPr>
        <w:spacing w:after="0" w:line="360" w:lineRule="auto"/>
        <w:ind w:firstLine="709"/>
        <w:jc w:val="both"/>
        <w:rPr>
          <w:rFonts w:ascii="Times New Roman" w:hAnsi="Times New Roman" w:cs="Times New Roman"/>
          <w:bCs/>
          <w:sz w:val="28"/>
          <w:szCs w:val="28"/>
        </w:rPr>
      </w:pPr>
      <w:r w:rsidRPr="000813EC">
        <w:rPr>
          <w:rFonts w:ascii="Times New Roman" w:hAnsi="Times New Roman" w:cs="Times New Roman"/>
          <w:bCs/>
          <w:sz w:val="28"/>
          <w:szCs w:val="28"/>
        </w:rPr>
        <w:t>Таким образом, результаты экспериментов показали, что эффективность мультивихревого сепаратора напрямую зависит от скорости воздушного потока. При оптимальных значениях скорости (около 6 м/с) сепаратор демонстрирует наибольшую эффективность, достигая показателей улавливания частиц до 73%. Эти результаты могут быть использованы для дальнейшего совершенствования конструкции сепаратора и настройки его рабочих параметров для достижения максимальной производительности в условиях агропромышленных предприятий.</w:t>
      </w:r>
    </w:p>
    <w:p w14:paraId="099A13B6" w14:textId="5885AF51" w:rsidR="00194090"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777403">
        <w:rPr>
          <w:rFonts w:ascii="Times New Roman" w:hAnsi="Times New Roman" w:cs="Times New Roman"/>
          <w:sz w:val="28"/>
          <w:szCs w:val="28"/>
        </w:rPr>
        <w:t>1.</w:t>
      </w:r>
      <w:r w:rsidR="005C735C">
        <w:rPr>
          <w:rFonts w:ascii="Times New Roman" w:hAnsi="Times New Roman" w:cs="Times New Roman"/>
          <w:sz w:val="28"/>
          <w:szCs w:val="28"/>
        </w:rPr>
        <w:t xml:space="preserve"> </w:t>
      </w:r>
      <w:r w:rsidR="000813EC" w:rsidRPr="000813EC">
        <w:rPr>
          <w:rFonts w:ascii="Times New Roman" w:hAnsi="Times New Roman" w:cs="Times New Roman"/>
          <w:sz w:val="28"/>
          <w:szCs w:val="28"/>
        </w:rPr>
        <w:t>При скорости свыше 6 м/с эффективность улавливания частиц достигает своего максимума, что подтверждает важность настройки скорости для оптимальной работы устройства.</w:t>
      </w:r>
      <w:r w:rsidR="000813EC">
        <w:rPr>
          <w:rFonts w:ascii="Times New Roman" w:hAnsi="Times New Roman" w:cs="Times New Roman"/>
          <w:sz w:val="28"/>
          <w:szCs w:val="28"/>
        </w:rPr>
        <w:t xml:space="preserve"> 2. </w:t>
      </w:r>
      <w:r w:rsidR="000813EC" w:rsidRPr="000813EC">
        <w:rPr>
          <w:rFonts w:ascii="Times New Roman" w:hAnsi="Times New Roman" w:cs="Times New Roman"/>
          <w:sz w:val="28"/>
          <w:szCs w:val="28"/>
        </w:rPr>
        <w:t>Наиболее эффективная работа сепаратора наблюдается при скоростях воздушного потока в диапазоне 6,29-6,98 м/с</w:t>
      </w:r>
      <w:r w:rsidR="000813EC">
        <w:rPr>
          <w:rFonts w:ascii="Times New Roman" w:hAnsi="Times New Roman" w:cs="Times New Roman"/>
          <w:sz w:val="28"/>
          <w:szCs w:val="28"/>
        </w:rPr>
        <w:t xml:space="preserve"> (</w:t>
      </w:r>
      <w:r w:rsidR="000813EC" w:rsidRPr="000813EC">
        <w:rPr>
          <w:rFonts w:ascii="Times New Roman" w:hAnsi="Times New Roman" w:cs="Times New Roman"/>
          <w:sz w:val="28"/>
          <w:szCs w:val="28"/>
        </w:rPr>
        <w:t>эффективность улавливания пыли достигает 72-73%</w:t>
      </w:r>
      <w:r w:rsidR="000813EC">
        <w:rPr>
          <w:rFonts w:ascii="Times New Roman" w:hAnsi="Times New Roman" w:cs="Times New Roman"/>
          <w:sz w:val="28"/>
          <w:szCs w:val="28"/>
        </w:rPr>
        <w:t>).</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4379DEA9" w14:textId="77777777" w:rsidR="00AB3C77" w:rsidRPr="00C72650" w:rsidRDefault="00AB3C77" w:rsidP="00AB3C77">
      <w:pPr>
        <w:spacing w:after="0" w:line="240" w:lineRule="auto"/>
        <w:ind w:firstLine="709"/>
        <w:jc w:val="center"/>
        <w:rPr>
          <w:rFonts w:ascii="Times New Roman" w:hAnsi="Times New Roman" w:cs="Times New Roman"/>
          <w:sz w:val="24"/>
          <w:szCs w:val="24"/>
        </w:rPr>
      </w:pPr>
    </w:p>
    <w:p w14:paraId="5D19961D" w14:textId="3A64F31A" w:rsidR="00830415" w:rsidRPr="00354F82" w:rsidRDefault="00830415" w:rsidP="00C02D3A">
      <w:pPr>
        <w:tabs>
          <w:tab w:val="left" w:pos="851"/>
        </w:tabs>
        <w:spacing w:after="0" w:line="240" w:lineRule="auto"/>
        <w:ind w:firstLine="567"/>
        <w:jc w:val="both"/>
        <w:rPr>
          <w:rFonts w:ascii="Times New Roman" w:hAnsi="Times New Roman" w:cs="Times New Roman"/>
          <w:sz w:val="24"/>
          <w:szCs w:val="24"/>
          <w:lang w:val="en-US"/>
        </w:rPr>
      </w:pPr>
      <w:r w:rsidRPr="00215F62">
        <w:rPr>
          <w:rFonts w:ascii="Times New Roman" w:hAnsi="Times New Roman" w:cs="Times New Roman"/>
          <w:sz w:val="24"/>
          <w:szCs w:val="24"/>
        </w:rPr>
        <w:t>1.</w:t>
      </w:r>
      <w:r w:rsidR="00731397" w:rsidRPr="00215F62">
        <w:rPr>
          <w:rFonts w:ascii="Times New Roman" w:hAnsi="Times New Roman" w:cs="Times New Roman"/>
          <w:sz w:val="24"/>
          <w:szCs w:val="24"/>
        </w:rPr>
        <w:t xml:space="preserve"> </w:t>
      </w:r>
      <w:r w:rsidR="008713AA" w:rsidRPr="008713AA">
        <w:rPr>
          <w:rFonts w:ascii="Times New Roman" w:hAnsi="Times New Roman" w:cs="Times New Roman"/>
          <w:sz w:val="24"/>
          <w:szCs w:val="24"/>
        </w:rPr>
        <w:t>Зинуров В. Э. и др. Определение расчетной скорости газового потока в фильтрах грубой и тонкой очистки при различной степени загрязненности в окрасочных камерах //Известия высших учебных заведений. Проблемы</w:t>
      </w:r>
      <w:r w:rsidR="008713AA" w:rsidRPr="00354F82">
        <w:rPr>
          <w:rFonts w:ascii="Times New Roman" w:hAnsi="Times New Roman" w:cs="Times New Roman"/>
          <w:sz w:val="24"/>
          <w:szCs w:val="24"/>
          <w:lang w:val="en-US"/>
        </w:rPr>
        <w:t xml:space="preserve"> </w:t>
      </w:r>
      <w:r w:rsidR="008713AA" w:rsidRPr="008713AA">
        <w:rPr>
          <w:rFonts w:ascii="Times New Roman" w:hAnsi="Times New Roman" w:cs="Times New Roman"/>
          <w:sz w:val="24"/>
          <w:szCs w:val="24"/>
        </w:rPr>
        <w:t>энергетики</w:t>
      </w:r>
      <w:r w:rsidR="008713AA" w:rsidRPr="00354F82">
        <w:rPr>
          <w:rFonts w:ascii="Times New Roman" w:hAnsi="Times New Roman" w:cs="Times New Roman"/>
          <w:sz w:val="24"/>
          <w:szCs w:val="24"/>
          <w:lang w:val="en-US"/>
        </w:rPr>
        <w:t xml:space="preserve">. – 2022. – </w:t>
      </w:r>
      <w:r w:rsidR="008713AA" w:rsidRPr="008713AA">
        <w:rPr>
          <w:rFonts w:ascii="Times New Roman" w:hAnsi="Times New Roman" w:cs="Times New Roman"/>
          <w:sz w:val="24"/>
          <w:szCs w:val="24"/>
        </w:rPr>
        <w:t>Т</w:t>
      </w:r>
      <w:r w:rsidR="008713AA" w:rsidRPr="00354F82">
        <w:rPr>
          <w:rFonts w:ascii="Times New Roman" w:hAnsi="Times New Roman" w:cs="Times New Roman"/>
          <w:sz w:val="24"/>
          <w:szCs w:val="24"/>
          <w:lang w:val="en-US"/>
        </w:rPr>
        <w:t xml:space="preserve">. 24. – №. 5. – </w:t>
      </w:r>
      <w:r w:rsidR="008713AA" w:rsidRPr="008713AA">
        <w:rPr>
          <w:rFonts w:ascii="Times New Roman" w:hAnsi="Times New Roman" w:cs="Times New Roman"/>
          <w:sz w:val="24"/>
          <w:szCs w:val="24"/>
        </w:rPr>
        <w:t>С</w:t>
      </w:r>
      <w:r w:rsidR="008713AA" w:rsidRPr="00354F82">
        <w:rPr>
          <w:rFonts w:ascii="Times New Roman" w:hAnsi="Times New Roman" w:cs="Times New Roman"/>
          <w:sz w:val="24"/>
          <w:szCs w:val="24"/>
          <w:lang w:val="en-US"/>
        </w:rPr>
        <w:t>. 3-12.</w:t>
      </w:r>
    </w:p>
    <w:p w14:paraId="6B28CC08" w14:textId="1F14FDC0" w:rsidR="00F655E2" w:rsidRPr="00354F82" w:rsidRDefault="00F655E2" w:rsidP="00730922">
      <w:pPr>
        <w:spacing w:after="0" w:line="240" w:lineRule="auto"/>
        <w:ind w:firstLine="709"/>
        <w:jc w:val="center"/>
        <w:rPr>
          <w:rFonts w:ascii="Times New Roman" w:hAnsi="Times New Roman" w:cs="Times New Roman"/>
          <w:sz w:val="24"/>
          <w:szCs w:val="24"/>
          <w:lang w:val="en-US"/>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C02D3A">
      <w:pPr>
        <w:tabs>
          <w:tab w:val="left" w:pos="851"/>
        </w:tabs>
        <w:spacing w:after="0" w:line="240" w:lineRule="auto"/>
        <w:ind w:firstLine="567"/>
        <w:jc w:val="center"/>
        <w:rPr>
          <w:rFonts w:ascii="Times New Roman" w:hAnsi="Times New Roman" w:cs="Times New Roman"/>
          <w:sz w:val="24"/>
          <w:szCs w:val="24"/>
          <w:lang w:val="en-US"/>
        </w:rPr>
      </w:pPr>
    </w:p>
    <w:p w14:paraId="5773843A" w14:textId="0AB5761F" w:rsidR="000A76B8" w:rsidRPr="00127DC8" w:rsidRDefault="00C02D3A" w:rsidP="00C02D3A">
      <w:pPr>
        <w:tabs>
          <w:tab w:val="left" w:pos="851"/>
        </w:tabs>
        <w:spacing w:after="0" w:line="240" w:lineRule="auto"/>
        <w:ind w:firstLine="567"/>
        <w:jc w:val="both"/>
        <w:rPr>
          <w:rFonts w:ascii="Times New Roman" w:hAnsi="Times New Roman" w:cs="Times New Roman"/>
          <w:sz w:val="24"/>
          <w:szCs w:val="24"/>
          <w:lang w:val="en-US"/>
        </w:rPr>
      </w:pPr>
      <w:r w:rsidRPr="00C02D3A">
        <w:rPr>
          <w:rFonts w:ascii="Times New Roman" w:hAnsi="Times New Roman" w:cs="Times New Roman"/>
          <w:sz w:val="24"/>
          <w:szCs w:val="24"/>
          <w:lang w:val="en-US"/>
        </w:rPr>
        <w:t>1. Zinurov V. Je. i dr. Opredelenie raschetnoj skorosti gazovogo potoka v fil'trah gruboj i tonkoj ochistki pri razlichnoj stepeni zagrjaznennosti v okrasochnyh kamerah //Izvestija vysshih uchebnyh zavedenij. Problemy jenergetiki. – 2022. – T. 24. – №. 5. – S. 3-12.</w:t>
      </w:r>
    </w:p>
    <w:sectPr w:rsidR="000A76B8" w:rsidRPr="00127DC8"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FE22" w14:textId="77777777" w:rsidR="00E143EF" w:rsidRDefault="00E143EF" w:rsidP="0051537B">
      <w:pPr>
        <w:spacing w:after="0" w:line="240" w:lineRule="auto"/>
      </w:pPr>
      <w:r>
        <w:separator/>
      </w:r>
    </w:p>
  </w:endnote>
  <w:endnote w:type="continuationSeparator" w:id="0">
    <w:p w14:paraId="33C8A4D7" w14:textId="77777777" w:rsidR="00E143EF" w:rsidRDefault="00E143EF"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CB26" w14:textId="40AEED98" w:rsidR="00CD1953" w:rsidRPr="00FF5B89" w:rsidRDefault="00FF5B89">
    <w:pPr>
      <w:pStyle w:val="Footer"/>
      <w:rPr>
        <w:rFonts w:ascii="Times New Roman" w:hAnsi="Times New Roman" w:cs="Times New Roman"/>
        <w:sz w:val="24"/>
        <w:szCs w:val="24"/>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20</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r w:rsidRPr="00FF5B89">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E8EC" w14:textId="77777777" w:rsidR="00E143EF" w:rsidRDefault="00E143EF" w:rsidP="0051537B">
      <w:pPr>
        <w:spacing w:after="0" w:line="240" w:lineRule="auto"/>
      </w:pPr>
      <w:r>
        <w:separator/>
      </w:r>
    </w:p>
  </w:footnote>
  <w:footnote w:type="continuationSeparator" w:id="0">
    <w:p w14:paraId="07B1B352" w14:textId="77777777" w:rsidR="00E143EF" w:rsidRDefault="00E143EF"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4553263"/>
      <w:docPartObj>
        <w:docPartGallery w:val="Page Numbers (Top of Page)"/>
        <w:docPartUnique/>
      </w:docPartObj>
    </w:sdtPr>
    <w:sdtContent>
      <w:p w14:paraId="4D633DBB" w14:textId="127EF7B6" w:rsidR="00CD1953" w:rsidRDefault="00CD1953"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8AA82B" w14:textId="77777777" w:rsidR="00CD1953" w:rsidRDefault="00CD1953" w:rsidP="00CD19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17797518"/>
      <w:docPartObj>
        <w:docPartGallery w:val="Page Numbers (Top of Page)"/>
        <w:docPartUnique/>
      </w:docPartObj>
    </w:sdtPr>
    <w:sdtContent>
      <w:p w14:paraId="62BE2E77" w14:textId="007A37B2" w:rsidR="00CD1953" w:rsidRPr="00CD1953" w:rsidRDefault="00CD1953" w:rsidP="00E155F8">
        <w:pPr>
          <w:pStyle w:val="Header"/>
          <w:framePr w:wrap="none" w:vAnchor="text" w:hAnchor="margin" w:xAlign="right" w:y="1"/>
          <w:rPr>
            <w:rStyle w:val="PageNumber"/>
            <w:rFonts w:ascii="Times New Roman" w:hAnsi="Times New Roman" w:cs="Times New Roman"/>
            <w:sz w:val="28"/>
            <w:szCs w:val="28"/>
          </w:rPr>
        </w:pPr>
        <w:r w:rsidRPr="00CD1953">
          <w:rPr>
            <w:rStyle w:val="PageNumber"/>
            <w:rFonts w:ascii="Times New Roman" w:hAnsi="Times New Roman" w:cs="Times New Roman"/>
            <w:sz w:val="28"/>
            <w:szCs w:val="28"/>
          </w:rPr>
          <w:fldChar w:fldCharType="begin"/>
        </w:r>
        <w:r w:rsidRPr="00CD1953">
          <w:rPr>
            <w:rStyle w:val="PageNumber"/>
            <w:rFonts w:ascii="Times New Roman" w:hAnsi="Times New Roman" w:cs="Times New Roman"/>
            <w:sz w:val="28"/>
            <w:szCs w:val="28"/>
          </w:rPr>
          <w:instrText xml:space="preserve"> PAGE </w:instrText>
        </w:r>
        <w:r w:rsidRPr="00CD1953">
          <w:rPr>
            <w:rStyle w:val="PageNumber"/>
            <w:rFonts w:ascii="Times New Roman" w:hAnsi="Times New Roman" w:cs="Times New Roman"/>
            <w:sz w:val="28"/>
            <w:szCs w:val="28"/>
          </w:rPr>
          <w:fldChar w:fldCharType="separate"/>
        </w:r>
        <w:r w:rsidRPr="00CD1953">
          <w:rPr>
            <w:rStyle w:val="PageNumber"/>
            <w:rFonts w:ascii="Times New Roman" w:hAnsi="Times New Roman" w:cs="Times New Roman"/>
            <w:noProof/>
            <w:sz w:val="28"/>
            <w:szCs w:val="28"/>
          </w:rPr>
          <w:t>1</w:t>
        </w:r>
        <w:r w:rsidRPr="00CD1953">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5ECD30BB" w:rsidR="00963960" w:rsidRDefault="00CD1953" w:rsidP="00CD1953">
        <w:pPr>
          <w:pStyle w:val="Header"/>
          <w:ind w:right="360"/>
        </w:pPr>
        <w:r w:rsidRPr="00CB37AE">
          <w:rPr>
            <w:rFonts w:ascii="Times New Roman" w:hAnsi="Times New Roman" w:cs="Times New Roman"/>
            <w:sz w:val="24"/>
            <w:szCs w:val="24"/>
          </w:rPr>
          <w:t>Научный журнал КубГАУ, №203(09), 2024 год</w:t>
        </w:r>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8AE"/>
    <w:rsid w:val="0000399D"/>
    <w:rsid w:val="00010F46"/>
    <w:rsid w:val="000117DC"/>
    <w:rsid w:val="00012E70"/>
    <w:rsid w:val="00014379"/>
    <w:rsid w:val="000151DB"/>
    <w:rsid w:val="000167E4"/>
    <w:rsid w:val="00021DE7"/>
    <w:rsid w:val="00025E82"/>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13EC"/>
    <w:rsid w:val="000827D1"/>
    <w:rsid w:val="000831B1"/>
    <w:rsid w:val="00083ABF"/>
    <w:rsid w:val="00085DA4"/>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207C7"/>
    <w:rsid w:val="00121D6C"/>
    <w:rsid w:val="00122D6E"/>
    <w:rsid w:val="00122FEB"/>
    <w:rsid w:val="00126672"/>
    <w:rsid w:val="001278B7"/>
    <w:rsid w:val="00127DC8"/>
    <w:rsid w:val="00130A47"/>
    <w:rsid w:val="001351B8"/>
    <w:rsid w:val="001366E9"/>
    <w:rsid w:val="00137390"/>
    <w:rsid w:val="001442F2"/>
    <w:rsid w:val="00147995"/>
    <w:rsid w:val="00147CE4"/>
    <w:rsid w:val="00151DD9"/>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1982"/>
    <w:rsid w:val="001E36A0"/>
    <w:rsid w:val="001E5EAE"/>
    <w:rsid w:val="001F45CC"/>
    <w:rsid w:val="001F7681"/>
    <w:rsid w:val="0020120D"/>
    <w:rsid w:val="002136DD"/>
    <w:rsid w:val="002149D3"/>
    <w:rsid w:val="00215F62"/>
    <w:rsid w:val="002172CD"/>
    <w:rsid w:val="00220024"/>
    <w:rsid w:val="00227025"/>
    <w:rsid w:val="00227C9F"/>
    <w:rsid w:val="0023145C"/>
    <w:rsid w:val="00232D27"/>
    <w:rsid w:val="00240FAB"/>
    <w:rsid w:val="00241F44"/>
    <w:rsid w:val="0024205E"/>
    <w:rsid w:val="00245518"/>
    <w:rsid w:val="00251721"/>
    <w:rsid w:val="00251E4D"/>
    <w:rsid w:val="00251FC0"/>
    <w:rsid w:val="002535B6"/>
    <w:rsid w:val="002713E6"/>
    <w:rsid w:val="002732FF"/>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34C3"/>
    <w:rsid w:val="002C40A3"/>
    <w:rsid w:val="002C4987"/>
    <w:rsid w:val="002D3082"/>
    <w:rsid w:val="002D36DE"/>
    <w:rsid w:val="002F0A82"/>
    <w:rsid w:val="002F1420"/>
    <w:rsid w:val="002F2BB4"/>
    <w:rsid w:val="002F3EFF"/>
    <w:rsid w:val="002F47AA"/>
    <w:rsid w:val="002F7C3C"/>
    <w:rsid w:val="00300646"/>
    <w:rsid w:val="00317E58"/>
    <w:rsid w:val="00321E97"/>
    <w:rsid w:val="00331D80"/>
    <w:rsid w:val="00334BD3"/>
    <w:rsid w:val="00354850"/>
    <w:rsid w:val="00354F82"/>
    <w:rsid w:val="00360FBB"/>
    <w:rsid w:val="0036248D"/>
    <w:rsid w:val="003634E8"/>
    <w:rsid w:val="003736D2"/>
    <w:rsid w:val="003766D4"/>
    <w:rsid w:val="00381303"/>
    <w:rsid w:val="00381BED"/>
    <w:rsid w:val="00387032"/>
    <w:rsid w:val="00387BDF"/>
    <w:rsid w:val="003A0FCF"/>
    <w:rsid w:val="003A1513"/>
    <w:rsid w:val="003A1634"/>
    <w:rsid w:val="003A40F4"/>
    <w:rsid w:val="003A6285"/>
    <w:rsid w:val="003A7995"/>
    <w:rsid w:val="003B0562"/>
    <w:rsid w:val="003B55E6"/>
    <w:rsid w:val="003B6C91"/>
    <w:rsid w:val="003C133D"/>
    <w:rsid w:val="003C2710"/>
    <w:rsid w:val="003C289B"/>
    <w:rsid w:val="003C3E13"/>
    <w:rsid w:val="003D0AD3"/>
    <w:rsid w:val="003D309B"/>
    <w:rsid w:val="003D4C9B"/>
    <w:rsid w:val="003D61A0"/>
    <w:rsid w:val="003E0118"/>
    <w:rsid w:val="003E098D"/>
    <w:rsid w:val="003E1A7E"/>
    <w:rsid w:val="00401EA7"/>
    <w:rsid w:val="00403618"/>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EDA"/>
    <w:rsid w:val="00437AA4"/>
    <w:rsid w:val="0044073A"/>
    <w:rsid w:val="00440CF2"/>
    <w:rsid w:val="004413B1"/>
    <w:rsid w:val="004415BF"/>
    <w:rsid w:val="00447FFC"/>
    <w:rsid w:val="004533B6"/>
    <w:rsid w:val="00463653"/>
    <w:rsid w:val="00463B56"/>
    <w:rsid w:val="004705DE"/>
    <w:rsid w:val="004772D1"/>
    <w:rsid w:val="004774DC"/>
    <w:rsid w:val="004808DF"/>
    <w:rsid w:val="00485316"/>
    <w:rsid w:val="00491DD7"/>
    <w:rsid w:val="00495907"/>
    <w:rsid w:val="004B6CC8"/>
    <w:rsid w:val="004C71F7"/>
    <w:rsid w:val="004F069E"/>
    <w:rsid w:val="004F385D"/>
    <w:rsid w:val="004F3BDC"/>
    <w:rsid w:val="00500F7E"/>
    <w:rsid w:val="00504A10"/>
    <w:rsid w:val="00505BC3"/>
    <w:rsid w:val="005061E3"/>
    <w:rsid w:val="0051537B"/>
    <w:rsid w:val="0052796D"/>
    <w:rsid w:val="005377D2"/>
    <w:rsid w:val="00540DA4"/>
    <w:rsid w:val="00546B4F"/>
    <w:rsid w:val="00565A2F"/>
    <w:rsid w:val="00566E2D"/>
    <w:rsid w:val="0057385C"/>
    <w:rsid w:val="00574A4D"/>
    <w:rsid w:val="00576864"/>
    <w:rsid w:val="00583C0F"/>
    <w:rsid w:val="00583D4A"/>
    <w:rsid w:val="00590087"/>
    <w:rsid w:val="005935CD"/>
    <w:rsid w:val="00594C17"/>
    <w:rsid w:val="00595AB8"/>
    <w:rsid w:val="00596933"/>
    <w:rsid w:val="005A2F22"/>
    <w:rsid w:val="005A3FB3"/>
    <w:rsid w:val="005A4B2A"/>
    <w:rsid w:val="005A7A7D"/>
    <w:rsid w:val="005B1D34"/>
    <w:rsid w:val="005B26E3"/>
    <w:rsid w:val="005B4BA0"/>
    <w:rsid w:val="005B7C97"/>
    <w:rsid w:val="005C735C"/>
    <w:rsid w:val="005D0B9E"/>
    <w:rsid w:val="005D2447"/>
    <w:rsid w:val="005D2CBB"/>
    <w:rsid w:val="005D5E3C"/>
    <w:rsid w:val="005D6D0D"/>
    <w:rsid w:val="005E4557"/>
    <w:rsid w:val="005E5588"/>
    <w:rsid w:val="005E6413"/>
    <w:rsid w:val="005E7479"/>
    <w:rsid w:val="00603017"/>
    <w:rsid w:val="006064C6"/>
    <w:rsid w:val="006106F5"/>
    <w:rsid w:val="00614534"/>
    <w:rsid w:val="006277B6"/>
    <w:rsid w:val="00630C6A"/>
    <w:rsid w:val="00631FAB"/>
    <w:rsid w:val="00635D1E"/>
    <w:rsid w:val="006368D0"/>
    <w:rsid w:val="00637124"/>
    <w:rsid w:val="0063735F"/>
    <w:rsid w:val="006467A0"/>
    <w:rsid w:val="00650C48"/>
    <w:rsid w:val="00667076"/>
    <w:rsid w:val="00670071"/>
    <w:rsid w:val="00671431"/>
    <w:rsid w:val="00671A50"/>
    <w:rsid w:val="0067245E"/>
    <w:rsid w:val="00677F6E"/>
    <w:rsid w:val="006854F2"/>
    <w:rsid w:val="00690D2A"/>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6F6933"/>
    <w:rsid w:val="007005A9"/>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51BF6"/>
    <w:rsid w:val="007553F4"/>
    <w:rsid w:val="00762BEE"/>
    <w:rsid w:val="00763002"/>
    <w:rsid w:val="00763498"/>
    <w:rsid w:val="0076368C"/>
    <w:rsid w:val="0076376F"/>
    <w:rsid w:val="00763FD4"/>
    <w:rsid w:val="00764597"/>
    <w:rsid w:val="00766545"/>
    <w:rsid w:val="00770522"/>
    <w:rsid w:val="00771733"/>
    <w:rsid w:val="00775ED5"/>
    <w:rsid w:val="0077606B"/>
    <w:rsid w:val="00777403"/>
    <w:rsid w:val="00777F75"/>
    <w:rsid w:val="00780CE7"/>
    <w:rsid w:val="007814CB"/>
    <w:rsid w:val="007901DD"/>
    <w:rsid w:val="00793E50"/>
    <w:rsid w:val="007A0ACF"/>
    <w:rsid w:val="007A5C0E"/>
    <w:rsid w:val="007B041D"/>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6FD3"/>
    <w:rsid w:val="008279CB"/>
    <w:rsid w:val="00830415"/>
    <w:rsid w:val="00831000"/>
    <w:rsid w:val="008433E2"/>
    <w:rsid w:val="00844643"/>
    <w:rsid w:val="00856000"/>
    <w:rsid w:val="00861E68"/>
    <w:rsid w:val="0086345F"/>
    <w:rsid w:val="008668BB"/>
    <w:rsid w:val="008713AA"/>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C607A"/>
    <w:rsid w:val="008D0513"/>
    <w:rsid w:val="008D38CD"/>
    <w:rsid w:val="008D5C4D"/>
    <w:rsid w:val="008E15D5"/>
    <w:rsid w:val="008F52C2"/>
    <w:rsid w:val="008F6BDD"/>
    <w:rsid w:val="008F6E26"/>
    <w:rsid w:val="009001B5"/>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1E6"/>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E1025"/>
    <w:rsid w:val="009F6DD0"/>
    <w:rsid w:val="00A0700C"/>
    <w:rsid w:val="00A100C2"/>
    <w:rsid w:val="00A11346"/>
    <w:rsid w:val="00A12796"/>
    <w:rsid w:val="00A14655"/>
    <w:rsid w:val="00A3256F"/>
    <w:rsid w:val="00A3519D"/>
    <w:rsid w:val="00A36DE0"/>
    <w:rsid w:val="00A50180"/>
    <w:rsid w:val="00A527E5"/>
    <w:rsid w:val="00A55508"/>
    <w:rsid w:val="00A578A5"/>
    <w:rsid w:val="00A631C5"/>
    <w:rsid w:val="00A636C3"/>
    <w:rsid w:val="00A64208"/>
    <w:rsid w:val="00A642DB"/>
    <w:rsid w:val="00A70C4E"/>
    <w:rsid w:val="00A7117B"/>
    <w:rsid w:val="00A7632B"/>
    <w:rsid w:val="00A856D2"/>
    <w:rsid w:val="00A90CDB"/>
    <w:rsid w:val="00A90DA6"/>
    <w:rsid w:val="00AA0556"/>
    <w:rsid w:val="00AA0A8A"/>
    <w:rsid w:val="00AB1B18"/>
    <w:rsid w:val="00AB3C77"/>
    <w:rsid w:val="00AB6B97"/>
    <w:rsid w:val="00AB7CF1"/>
    <w:rsid w:val="00AC4E63"/>
    <w:rsid w:val="00AD1B82"/>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D5"/>
    <w:rsid w:val="00B51EF6"/>
    <w:rsid w:val="00B577CA"/>
    <w:rsid w:val="00B615C6"/>
    <w:rsid w:val="00B70A5E"/>
    <w:rsid w:val="00B7621A"/>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2D3A"/>
    <w:rsid w:val="00C0482B"/>
    <w:rsid w:val="00C07DFF"/>
    <w:rsid w:val="00C101B3"/>
    <w:rsid w:val="00C10A42"/>
    <w:rsid w:val="00C11EAA"/>
    <w:rsid w:val="00C15523"/>
    <w:rsid w:val="00C169CC"/>
    <w:rsid w:val="00C17B33"/>
    <w:rsid w:val="00C25854"/>
    <w:rsid w:val="00C27C5E"/>
    <w:rsid w:val="00C3282B"/>
    <w:rsid w:val="00C331CD"/>
    <w:rsid w:val="00C42C26"/>
    <w:rsid w:val="00C44D3B"/>
    <w:rsid w:val="00C45570"/>
    <w:rsid w:val="00C45E7B"/>
    <w:rsid w:val="00C52730"/>
    <w:rsid w:val="00C568BD"/>
    <w:rsid w:val="00C61A92"/>
    <w:rsid w:val="00C62BF2"/>
    <w:rsid w:val="00C67A30"/>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1953"/>
    <w:rsid w:val="00CD538A"/>
    <w:rsid w:val="00CD7491"/>
    <w:rsid w:val="00CF45D1"/>
    <w:rsid w:val="00D0322F"/>
    <w:rsid w:val="00D12056"/>
    <w:rsid w:val="00D13166"/>
    <w:rsid w:val="00D14781"/>
    <w:rsid w:val="00D22205"/>
    <w:rsid w:val="00D22A69"/>
    <w:rsid w:val="00D25E1E"/>
    <w:rsid w:val="00D30EE7"/>
    <w:rsid w:val="00D31DD7"/>
    <w:rsid w:val="00D3445D"/>
    <w:rsid w:val="00D42502"/>
    <w:rsid w:val="00D445D5"/>
    <w:rsid w:val="00D46BB2"/>
    <w:rsid w:val="00D474FC"/>
    <w:rsid w:val="00D50778"/>
    <w:rsid w:val="00D528DA"/>
    <w:rsid w:val="00D5458B"/>
    <w:rsid w:val="00D7188D"/>
    <w:rsid w:val="00D8197D"/>
    <w:rsid w:val="00D9152D"/>
    <w:rsid w:val="00D965D7"/>
    <w:rsid w:val="00D96D31"/>
    <w:rsid w:val="00DA3068"/>
    <w:rsid w:val="00DB1E85"/>
    <w:rsid w:val="00DB2D06"/>
    <w:rsid w:val="00DB6704"/>
    <w:rsid w:val="00DC3296"/>
    <w:rsid w:val="00DC361C"/>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43EF"/>
    <w:rsid w:val="00E16D8C"/>
    <w:rsid w:val="00E20137"/>
    <w:rsid w:val="00E24E07"/>
    <w:rsid w:val="00E2716C"/>
    <w:rsid w:val="00E354A2"/>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2A62"/>
    <w:rsid w:val="00E852ED"/>
    <w:rsid w:val="00EA3A30"/>
    <w:rsid w:val="00EA6504"/>
    <w:rsid w:val="00EA712A"/>
    <w:rsid w:val="00EB066A"/>
    <w:rsid w:val="00EB6B98"/>
    <w:rsid w:val="00EC03A6"/>
    <w:rsid w:val="00EC2620"/>
    <w:rsid w:val="00EC2B3A"/>
    <w:rsid w:val="00EC2C56"/>
    <w:rsid w:val="00EC7072"/>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7469"/>
    <w:rsid w:val="00F902C8"/>
    <w:rsid w:val="00F95F66"/>
    <w:rsid w:val="00F972A9"/>
    <w:rsid w:val="00FA2ED8"/>
    <w:rsid w:val="00FA3AA2"/>
    <w:rsid w:val="00FB38AE"/>
    <w:rsid w:val="00FB7FF5"/>
    <w:rsid w:val="00FC43C4"/>
    <w:rsid w:val="00FC6D47"/>
    <w:rsid w:val="00FD0239"/>
    <w:rsid w:val="00FD21D4"/>
    <w:rsid w:val="00FD2F8A"/>
    <w:rsid w:val="00FD4D2E"/>
    <w:rsid w:val="00FD6AFF"/>
    <w:rsid w:val="00FE0097"/>
    <w:rsid w:val="00FE4B2A"/>
    <w:rsid w:val="00FF1B63"/>
    <w:rsid w:val="00FF35F4"/>
    <w:rsid w:val="00FF46FD"/>
    <w:rsid w:val="00FF5B89"/>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6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customStyle="1" w:styleId="katex-mathml">
    <w:name w:val="katex-mathml"/>
    <w:basedOn w:val="DefaultParagraphFont"/>
    <w:rsid w:val="004808DF"/>
  </w:style>
  <w:style w:type="character" w:customStyle="1" w:styleId="mord">
    <w:name w:val="mord"/>
    <w:basedOn w:val="DefaultParagraphFont"/>
    <w:rsid w:val="004808DF"/>
  </w:style>
  <w:style w:type="paragraph" w:styleId="BalloonText">
    <w:name w:val="Balloon Text"/>
    <w:basedOn w:val="Normal"/>
    <w:link w:val="BalloonTextChar"/>
    <w:uiPriority w:val="99"/>
    <w:semiHidden/>
    <w:unhideWhenUsed/>
    <w:rsid w:val="00354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F82"/>
    <w:rPr>
      <w:rFonts w:ascii="Tahoma" w:hAnsi="Tahoma" w:cs="Tahoma"/>
      <w:sz w:val="16"/>
      <w:szCs w:val="16"/>
    </w:rPr>
  </w:style>
  <w:style w:type="character" w:styleId="UnresolvedMention">
    <w:name w:val="Unresolved Mention"/>
    <w:basedOn w:val="DefaultParagraphFont"/>
    <w:uiPriority w:val="99"/>
    <w:semiHidden/>
    <w:unhideWhenUsed/>
    <w:rsid w:val="007005A9"/>
    <w:rPr>
      <w:color w:val="605E5C"/>
      <w:shd w:val="clear" w:color="auto" w:fill="E1DFDD"/>
    </w:rPr>
  </w:style>
  <w:style w:type="character" w:styleId="PageNumber">
    <w:name w:val="page number"/>
    <w:basedOn w:val="DefaultParagraphFont"/>
    <w:uiPriority w:val="99"/>
    <w:semiHidden/>
    <w:unhideWhenUsed/>
    <w:rsid w:val="00CD1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1956888">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33037599">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3-02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3989</TotalTime>
  <Pages>8</Pages>
  <Words>2234</Words>
  <Characters>12736</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123</cp:revision>
  <cp:lastPrinted>2024-08-06T10:37:00Z</cp:lastPrinted>
  <dcterms:created xsi:type="dcterms:W3CDTF">2024-08-06T11:52:00Z</dcterms:created>
  <dcterms:modified xsi:type="dcterms:W3CDTF">2024-12-09T17:34:00Z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