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43"/>
        <w:gridCol w:w="4643"/>
      </w:tblGrid>
      <w:tr w:rsidR="003F7DB6" w:rsidRPr="003F7DB6" w14:paraId="0DB7BFEA" w14:textId="77777777" w:rsidTr="002176D1">
        <w:tc>
          <w:tcPr>
            <w:tcW w:w="4643" w:type="dxa"/>
          </w:tcPr>
          <w:p w14:paraId="77E349C1" w14:textId="621DCD6A" w:rsidR="007737AF" w:rsidRPr="007737AF" w:rsidRDefault="007737AF" w:rsidP="009034C0">
            <w:pPr>
              <w:spacing w:after="0" w:line="240" w:lineRule="auto"/>
              <w:contextualSpacing/>
              <w:rPr>
                <w:rFonts w:ascii="Times New Roman" w:hAnsi="Times New Roman" w:cs="Times New Roman"/>
                <w:color w:val="000000" w:themeColor="text1"/>
                <w:sz w:val="20"/>
                <w:szCs w:val="20"/>
              </w:rPr>
            </w:pPr>
            <w:r w:rsidRPr="007737AF">
              <w:rPr>
                <w:rFonts w:ascii="Times New Roman" w:hAnsi="Times New Roman" w:cs="Times New Roman"/>
                <w:color w:val="000000" w:themeColor="text1"/>
                <w:sz w:val="20"/>
                <w:szCs w:val="20"/>
              </w:rPr>
              <w:t xml:space="preserve">УДК </w:t>
            </w:r>
            <w:r w:rsidR="005E3331" w:rsidRPr="005E3331">
              <w:rPr>
                <w:rFonts w:ascii="Times New Roman" w:hAnsi="Times New Roman" w:cs="Times New Roman"/>
                <w:color w:val="000000" w:themeColor="text1"/>
                <w:sz w:val="20"/>
                <w:szCs w:val="20"/>
              </w:rPr>
              <w:t>631.316.313</w:t>
            </w:r>
          </w:p>
          <w:p w14:paraId="26116E81" w14:textId="77777777" w:rsidR="003F7DB6" w:rsidRPr="0007220D" w:rsidRDefault="003F7DB6" w:rsidP="009034C0">
            <w:pPr>
              <w:spacing w:after="0" w:line="240" w:lineRule="auto"/>
              <w:contextualSpacing/>
              <w:rPr>
                <w:rFonts w:ascii="Times New Roman" w:hAnsi="Times New Roman" w:cs="Times New Roman"/>
                <w:color w:val="000000" w:themeColor="text1"/>
                <w:sz w:val="20"/>
                <w:szCs w:val="20"/>
              </w:rPr>
            </w:pPr>
          </w:p>
        </w:tc>
        <w:tc>
          <w:tcPr>
            <w:tcW w:w="4643" w:type="dxa"/>
          </w:tcPr>
          <w:p w14:paraId="05C911AD" w14:textId="330C701A" w:rsidR="003F7DB6" w:rsidRPr="0007220D" w:rsidRDefault="003F7DB6" w:rsidP="009034C0">
            <w:pPr>
              <w:spacing w:after="0" w:line="240" w:lineRule="auto"/>
              <w:contextualSpacing/>
              <w:rPr>
                <w:rFonts w:ascii="Times New Roman" w:hAnsi="Times New Roman" w:cs="Times New Roman"/>
                <w:color w:val="000000" w:themeColor="text1"/>
                <w:sz w:val="20"/>
                <w:szCs w:val="20"/>
              </w:rPr>
            </w:pPr>
            <w:r w:rsidRPr="0007220D">
              <w:rPr>
                <w:rFonts w:ascii="Times New Roman" w:hAnsi="Times New Roman" w:cs="Times New Roman"/>
                <w:color w:val="000000" w:themeColor="text1"/>
                <w:sz w:val="20"/>
                <w:szCs w:val="20"/>
                <w:lang w:val="en-US"/>
              </w:rPr>
              <w:t>UDC</w:t>
            </w:r>
            <w:r w:rsidRPr="0007220D">
              <w:rPr>
                <w:rFonts w:ascii="Times New Roman" w:hAnsi="Times New Roman" w:cs="Times New Roman"/>
                <w:color w:val="000000" w:themeColor="text1"/>
                <w:sz w:val="20"/>
                <w:szCs w:val="20"/>
              </w:rPr>
              <w:t xml:space="preserve"> </w:t>
            </w:r>
            <w:r w:rsidR="005E3331" w:rsidRPr="005E3331">
              <w:rPr>
                <w:rFonts w:ascii="Times New Roman" w:hAnsi="Times New Roman" w:cs="Times New Roman"/>
                <w:color w:val="000000" w:themeColor="text1"/>
                <w:sz w:val="20"/>
                <w:szCs w:val="20"/>
              </w:rPr>
              <w:t>631.316.313</w:t>
            </w:r>
          </w:p>
        </w:tc>
      </w:tr>
      <w:tr w:rsidR="00590603" w:rsidRPr="009034C0" w14:paraId="50D8ADC2" w14:textId="77777777" w:rsidTr="002176D1">
        <w:tc>
          <w:tcPr>
            <w:tcW w:w="4643" w:type="dxa"/>
          </w:tcPr>
          <w:p w14:paraId="1D6E52A5" w14:textId="788ED0BC" w:rsidR="00590603" w:rsidRDefault="00254532" w:rsidP="009034C0">
            <w:pPr>
              <w:spacing w:after="0" w:line="240" w:lineRule="auto"/>
              <w:contextualSpacing/>
              <w:rPr>
                <w:rFonts w:ascii="Times New Roman" w:hAnsi="Times New Roman" w:cs="Times New Roman"/>
                <w:color w:val="000000" w:themeColor="text1"/>
                <w:sz w:val="20"/>
                <w:szCs w:val="20"/>
              </w:rPr>
            </w:pPr>
            <w:r w:rsidRPr="00254532">
              <w:rPr>
                <w:rFonts w:ascii="Times New Roman" w:hAnsi="Times New Roman" w:cs="Times New Roman"/>
                <w:color w:val="000000" w:themeColor="text1"/>
                <w:sz w:val="20"/>
                <w:szCs w:val="20"/>
              </w:rPr>
              <w:t>4.3.</w:t>
            </w:r>
            <w:r w:rsidR="003461A1">
              <w:rPr>
                <w:rFonts w:ascii="Times New Roman" w:hAnsi="Times New Roman" w:cs="Times New Roman"/>
                <w:color w:val="000000" w:themeColor="text1"/>
                <w:sz w:val="20"/>
                <w:szCs w:val="20"/>
              </w:rPr>
              <w:t>1</w:t>
            </w:r>
            <w:r w:rsidRPr="00254532">
              <w:rPr>
                <w:rFonts w:ascii="Times New Roman" w:hAnsi="Times New Roman" w:cs="Times New Roman"/>
                <w:color w:val="000000" w:themeColor="text1"/>
                <w:sz w:val="20"/>
                <w:szCs w:val="20"/>
              </w:rPr>
              <w:t xml:space="preserve"> </w:t>
            </w:r>
            <w:r w:rsidR="00590603" w:rsidRPr="00590603">
              <w:rPr>
                <w:rFonts w:ascii="Times New Roman" w:hAnsi="Times New Roman" w:cs="Times New Roman"/>
                <w:color w:val="000000" w:themeColor="text1"/>
                <w:sz w:val="20"/>
                <w:szCs w:val="20"/>
              </w:rPr>
              <w:t xml:space="preserve">– </w:t>
            </w:r>
            <w:r w:rsidR="003461A1" w:rsidRPr="003461A1">
              <w:rPr>
                <w:rFonts w:ascii="Times New Roman" w:hAnsi="Times New Roman" w:cs="Times New Roman"/>
                <w:color w:val="000000" w:themeColor="text1"/>
                <w:sz w:val="20"/>
                <w:szCs w:val="20"/>
              </w:rPr>
              <w:t>Технологии, машины и</w:t>
            </w:r>
            <w:r w:rsidR="003461A1">
              <w:rPr>
                <w:rFonts w:ascii="Times New Roman" w:hAnsi="Times New Roman" w:cs="Times New Roman"/>
                <w:color w:val="000000" w:themeColor="text1"/>
                <w:sz w:val="20"/>
                <w:szCs w:val="20"/>
              </w:rPr>
              <w:t xml:space="preserve"> </w:t>
            </w:r>
            <w:r w:rsidR="003461A1" w:rsidRPr="003461A1">
              <w:rPr>
                <w:rFonts w:ascii="Times New Roman" w:hAnsi="Times New Roman" w:cs="Times New Roman"/>
                <w:color w:val="000000" w:themeColor="text1"/>
                <w:sz w:val="20"/>
                <w:szCs w:val="20"/>
              </w:rPr>
              <w:t xml:space="preserve">оборудование для агропромышленного комплекса </w:t>
            </w:r>
            <w:r w:rsidR="00590603" w:rsidRPr="00590603">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технические</w:t>
            </w:r>
            <w:r w:rsidR="00590603" w:rsidRPr="00590603">
              <w:rPr>
                <w:rFonts w:ascii="Times New Roman" w:hAnsi="Times New Roman" w:cs="Times New Roman"/>
                <w:color w:val="000000" w:themeColor="text1"/>
                <w:sz w:val="20"/>
                <w:szCs w:val="20"/>
              </w:rPr>
              <w:t xml:space="preserve"> науки)</w:t>
            </w:r>
          </w:p>
          <w:p w14:paraId="578BC20E" w14:textId="122E8343" w:rsidR="00590603" w:rsidRPr="0007220D" w:rsidRDefault="00590603" w:rsidP="009034C0">
            <w:pPr>
              <w:spacing w:after="0" w:line="240" w:lineRule="auto"/>
              <w:contextualSpacing/>
              <w:rPr>
                <w:rFonts w:ascii="Times New Roman" w:hAnsi="Times New Roman" w:cs="Times New Roman"/>
                <w:color w:val="000000" w:themeColor="text1"/>
                <w:sz w:val="20"/>
                <w:szCs w:val="20"/>
              </w:rPr>
            </w:pPr>
          </w:p>
        </w:tc>
        <w:tc>
          <w:tcPr>
            <w:tcW w:w="4643" w:type="dxa"/>
          </w:tcPr>
          <w:p w14:paraId="27A06F40" w14:textId="73414651" w:rsidR="00590603" w:rsidRPr="00254532" w:rsidRDefault="00254532" w:rsidP="009034C0">
            <w:pPr>
              <w:spacing w:after="0" w:line="240" w:lineRule="auto"/>
              <w:contextualSpacing/>
              <w:rPr>
                <w:rFonts w:ascii="Times New Roman" w:hAnsi="Times New Roman" w:cs="Times New Roman"/>
                <w:color w:val="000000" w:themeColor="text1"/>
                <w:sz w:val="20"/>
                <w:szCs w:val="20"/>
                <w:lang w:val="en-US"/>
              </w:rPr>
            </w:pPr>
            <w:r w:rsidRPr="0084219F">
              <w:rPr>
                <w:rFonts w:ascii="Times New Roman" w:hAnsi="Times New Roman" w:cs="Times New Roman"/>
                <w:color w:val="000000" w:themeColor="text1"/>
                <w:sz w:val="20"/>
                <w:szCs w:val="20"/>
                <w:lang w:val="en-US"/>
              </w:rPr>
              <w:t>4.3.</w:t>
            </w:r>
            <w:r w:rsidR="003461A1" w:rsidRPr="003461A1">
              <w:rPr>
                <w:rFonts w:ascii="Times New Roman" w:hAnsi="Times New Roman" w:cs="Times New Roman"/>
                <w:color w:val="000000" w:themeColor="text1"/>
                <w:sz w:val="20"/>
                <w:szCs w:val="20"/>
                <w:lang w:val="en-US"/>
              </w:rPr>
              <w:t>1</w:t>
            </w:r>
            <w:r w:rsidRPr="0084219F">
              <w:rPr>
                <w:rFonts w:ascii="Times New Roman" w:hAnsi="Times New Roman" w:cs="Times New Roman"/>
                <w:color w:val="000000" w:themeColor="text1"/>
                <w:sz w:val="20"/>
                <w:szCs w:val="20"/>
                <w:lang w:val="en-US"/>
              </w:rPr>
              <w:t xml:space="preserve"> – </w:t>
            </w:r>
            <w:r w:rsidR="003461A1" w:rsidRPr="003461A1">
              <w:rPr>
                <w:rFonts w:ascii="Times New Roman" w:hAnsi="Times New Roman" w:cs="Times New Roman"/>
                <w:color w:val="000000" w:themeColor="text1"/>
                <w:sz w:val="20"/>
                <w:szCs w:val="20"/>
                <w:lang w:val="en-US"/>
              </w:rPr>
              <w:t xml:space="preserve">Technologies, machines and equipment for the agro-industrial complex </w:t>
            </w:r>
            <w:r w:rsidRPr="00254532">
              <w:rPr>
                <w:rFonts w:ascii="Times New Roman" w:hAnsi="Times New Roman" w:cs="Times New Roman"/>
                <w:color w:val="000000" w:themeColor="text1"/>
                <w:sz w:val="20"/>
                <w:szCs w:val="20"/>
                <w:lang w:val="en-US"/>
              </w:rPr>
              <w:t>(technical sciences)</w:t>
            </w:r>
          </w:p>
        </w:tc>
      </w:tr>
      <w:tr w:rsidR="003F7DB6" w:rsidRPr="009034C0" w14:paraId="1DA845FE" w14:textId="77777777" w:rsidTr="002176D1">
        <w:tc>
          <w:tcPr>
            <w:tcW w:w="4643" w:type="dxa"/>
          </w:tcPr>
          <w:p w14:paraId="4CA4810A" w14:textId="5A5B43F6" w:rsidR="00D62823" w:rsidRDefault="005E3331" w:rsidP="009034C0">
            <w:pPr>
              <w:pStyle w:val="tdcap"/>
              <w:spacing w:after="0"/>
              <w:ind w:left="0" w:right="0"/>
              <w:contextualSpacing/>
              <w:jc w:val="left"/>
              <w:rPr>
                <w:caps/>
                <w:color w:val="000000" w:themeColor="text1"/>
                <w:sz w:val="20"/>
                <w:szCs w:val="20"/>
              </w:rPr>
            </w:pPr>
            <w:r w:rsidRPr="005E3331">
              <w:rPr>
                <w:caps/>
                <w:color w:val="000000" w:themeColor="text1"/>
                <w:sz w:val="20"/>
                <w:szCs w:val="20"/>
              </w:rPr>
              <w:t>ГОДОГРАФ ТОКА СИНХРОННОЙ МАШИНЫ С ТОКОВЫМ КОМПАУНДИРОВАНИЕМ</w:t>
            </w:r>
          </w:p>
          <w:p w14:paraId="043A01EE" w14:textId="43DDDBDE" w:rsidR="005E3331" w:rsidRPr="0007220D" w:rsidRDefault="005E3331" w:rsidP="009034C0">
            <w:pPr>
              <w:pStyle w:val="tdcap"/>
              <w:spacing w:after="0"/>
              <w:ind w:left="0" w:right="0"/>
              <w:contextualSpacing/>
              <w:jc w:val="left"/>
              <w:rPr>
                <w:color w:val="000000" w:themeColor="text1"/>
                <w:sz w:val="20"/>
                <w:szCs w:val="20"/>
              </w:rPr>
            </w:pPr>
          </w:p>
        </w:tc>
        <w:tc>
          <w:tcPr>
            <w:tcW w:w="4643" w:type="dxa"/>
          </w:tcPr>
          <w:p w14:paraId="0D374D97" w14:textId="7A4B1060" w:rsidR="007D71D6" w:rsidRPr="005E3331" w:rsidRDefault="005E3331" w:rsidP="009034C0">
            <w:pPr>
              <w:pStyle w:val="tdcap"/>
              <w:spacing w:after="0"/>
              <w:ind w:left="0" w:right="0"/>
              <w:contextualSpacing/>
              <w:jc w:val="left"/>
              <w:rPr>
                <w:b w:val="0"/>
                <w:color w:val="000000" w:themeColor="text1"/>
                <w:sz w:val="20"/>
                <w:szCs w:val="20"/>
                <w:highlight w:val="yellow"/>
                <w:lang w:val="en-US"/>
              </w:rPr>
            </w:pPr>
            <w:r w:rsidRPr="005E3331">
              <w:rPr>
                <w:caps/>
                <w:color w:val="000000" w:themeColor="text1"/>
                <w:sz w:val="20"/>
                <w:szCs w:val="20"/>
                <w:lang w:val="en-US"/>
              </w:rPr>
              <w:t>SYNCHRONOUS CURRENT HODOGRAPH MACHINES WITH CURRENT COMPOUNDING</w:t>
            </w:r>
          </w:p>
        </w:tc>
      </w:tr>
      <w:tr w:rsidR="003F7DB6" w:rsidRPr="009034C0" w14:paraId="097DD29A" w14:textId="77777777" w:rsidTr="002176D1">
        <w:tc>
          <w:tcPr>
            <w:tcW w:w="4643" w:type="dxa"/>
          </w:tcPr>
          <w:p w14:paraId="70D456C4" w14:textId="38BFB0D4" w:rsidR="005E3331" w:rsidRPr="005E3331" w:rsidRDefault="005E3331" w:rsidP="009034C0">
            <w:pPr>
              <w:spacing w:after="0" w:line="240" w:lineRule="auto"/>
              <w:contextualSpacing/>
              <w:rPr>
                <w:rFonts w:ascii="Times New Roman" w:hAnsi="Times New Roman" w:cs="Times New Roman"/>
                <w:color w:val="000000" w:themeColor="text1"/>
                <w:sz w:val="20"/>
                <w:szCs w:val="20"/>
              </w:rPr>
            </w:pPr>
            <w:r w:rsidRPr="005E3331">
              <w:rPr>
                <w:rFonts w:ascii="Times New Roman" w:hAnsi="Times New Roman" w:cs="Times New Roman"/>
                <w:color w:val="000000" w:themeColor="text1"/>
                <w:sz w:val="20"/>
                <w:szCs w:val="20"/>
              </w:rPr>
              <w:t>Стрижков Игорь Григорьевич</w:t>
            </w:r>
          </w:p>
          <w:p w14:paraId="675742CB" w14:textId="7E7EAB42" w:rsidR="005E3331" w:rsidRPr="005E3331" w:rsidRDefault="005E3331" w:rsidP="009034C0">
            <w:pPr>
              <w:spacing w:after="0" w:line="240" w:lineRule="auto"/>
              <w:contextualSpacing/>
              <w:rPr>
                <w:rFonts w:ascii="Times New Roman" w:hAnsi="Times New Roman" w:cs="Times New Roman"/>
                <w:color w:val="000000" w:themeColor="text1"/>
                <w:sz w:val="20"/>
                <w:szCs w:val="20"/>
              </w:rPr>
            </w:pPr>
            <w:r w:rsidRPr="005E3331">
              <w:rPr>
                <w:rFonts w:ascii="Times New Roman" w:hAnsi="Times New Roman" w:cs="Times New Roman"/>
                <w:color w:val="000000" w:themeColor="text1"/>
                <w:sz w:val="20"/>
                <w:szCs w:val="20"/>
              </w:rPr>
              <w:t>д.т.н., профессор</w:t>
            </w:r>
          </w:p>
          <w:p w14:paraId="5F9644CC" w14:textId="5985C053" w:rsidR="0084219F" w:rsidRPr="003461A1" w:rsidRDefault="0084219F" w:rsidP="009034C0">
            <w:pPr>
              <w:spacing w:after="0" w:line="240" w:lineRule="auto"/>
              <w:contextualSpacing/>
              <w:rPr>
                <w:rFonts w:ascii="Times New Roman" w:hAnsi="Times New Roman" w:cs="Times New Roman"/>
                <w:color w:val="000000" w:themeColor="text1"/>
                <w:sz w:val="20"/>
                <w:szCs w:val="20"/>
                <w:lang w:val="en-US"/>
              </w:rPr>
            </w:pPr>
            <w:r w:rsidRPr="00254532">
              <w:rPr>
                <w:rFonts w:ascii="Times New Roman" w:hAnsi="Times New Roman" w:cs="Times New Roman"/>
                <w:color w:val="000000" w:themeColor="text1"/>
                <w:sz w:val="20"/>
                <w:szCs w:val="20"/>
                <w:lang w:val="en-US"/>
              </w:rPr>
              <w:t>Scopus</w:t>
            </w:r>
            <w:r w:rsidRPr="003461A1">
              <w:rPr>
                <w:rFonts w:ascii="Times New Roman" w:hAnsi="Times New Roman" w:cs="Times New Roman"/>
                <w:color w:val="000000" w:themeColor="text1"/>
                <w:sz w:val="20"/>
                <w:szCs w:val="20"/>
                <w:lang w:val="en-US"/>
              </w:rPr>
              <w:t xml:space="preserve"> </w:t>
            </w:r>
            <w:r w:rsidRPr="00254532">
              <w:rPr>
                <w:rFonts w:ascii="Times New Roman" w:hAnsi="Times New Roman" w:cs="Times New Roman"/>
                <w:color w:val="000000" w:themeColor="text1"/>
                <w:sz w:val="20"/>
                <w:szCs w:val="20"/>
                <w:lang w:val="en-US"/>
              </w:rPr>
              <w:t>Author</w:t>
            </w:r>
            <w:r w:rsidRPr="003461A1">
              <w:rPr>
                <w:rFonts w:ascii="Times New Roman" w:hAnsi="Times New Roman" w:cs="Times New Roman"/>
                <w:color w:val="000000" w:themeColor="text1"/>
                <w:sz w:val="20"/>
                <w:szCs w:val="20"/>
                <w:lang w:val="en-US"/>
              </w:rPr>
              <w:t xml:space="preserve"> </w:t>
            </w:r>
            <w:r w:rsidRPr="00254532">
              <w:rPr>
                <w:rFonts w:ascii="Times New Roman" w:hAnsi="Times New Roman" w:cs="Times New Roman"/>
                <w:color w:val="000000" w:themeColor="text1"/>
                <w:sz w:val="20"/>
                <w:szCs w:val="20"/>
                <w:lang w:val="en-US"/>
              </w:rPr>
              <w:t>ID</w:t>
            </w:r>
            <w:r w:rsidRPr="003461A1">
              <w:rPr>
                <w:rFonts w:ascii="Times New Roman" w:hAnsi="Times New Roman" w:cs="Times New Roman"/>
                <w:color w:val="000000" w:themeColor="text1"/>
                <w:sz w:val="20"/>
                <w:szCs w:val="20"/>
                <w:lang w:val="en-US"/>
              </w:rPr>
              <w:t xml:space="preserve">: </w:t>
            </w:r>
            <w:r w:rsidR="009D0B15" w:rsidRPr="003461A1">
              <w:rPr>
                <w:rFonts w:ascii="Times New Roman" w:hAnsi="Times New Roman" w:cs="Times New Roman"/>
                <w:color w:val="000000" w:themeColor="text1"/>
                <w:sz w:val="20"/>
                <w:szCs w:val="20"/>
                <w:lang w:val="en-US"/>
              </w:rPr>
              <w:t>57209455966</w:t>
            </w:r>
          </w:p>
          <w:p w14:paraId="22DA37B4" w14:textId="633F039C" w:rsidR="0084219F" w:rsidRDefault="0084219F" w:rsidP="009034C0">
            <w:pPr>
              <w:spacing w:after="0" w:line="240" w:lineRule="auto"/>
              <w:contextualSpacing/>
              <w:rPr>
                <w:rFonts w:ascii="Times New Roman" w:hAnsi="Times New Roman" w:cs="Times New Roman"/>
                <w:color w:val="000000" w:themeColor="text1"/>
                <w:sz w:val="20"/>
                <w:szCs w:val="20"/>
                <w:lang w:val="en-US"/>
              </w:rPr>
            </w:pPr>
            <w:r w:rsidRPr="009D0B15">
              <w:rPr>
                <w:rFonts w:ascii="Times New Roman" w:hAnsi="Times New Roman" w:cs="Times New Roman"/>
                <w:color w:val="000000" w:themeColor="text1"/>
                <w:sz w:val="20"/>
                <w:szCs w:val="20"/>
                <w:lang w:val="en-US"/>
              </w:rPr>
              <w:t>РИНЦ</w:t>
            </w:r>
            <w:r w:rsidRPr="00084C9A">
              <w:rPr>
                <w:rFonts w:ascii="Times New Roman" w:hAnsi="Times New Roman" w:cs="Times New Roman"/>
                <w:color w:val="000000" w:themeColor="text1"/>
                <w:sz w:val="20"/>
                <w:szCs w:val="20"/>
                <w:lang w:val="en-US"/>
              </w:rPr>
              <w:t xml:space="preserve"> SPIN-</w:t>
            </w:r>
            <w:proofErr w:type="spellStart"/>
            <w:r w:rsidRPr="009D0B15">
              <w:rPr>
                <w:rFonts w:ascii="Times New Roman" w:hAnsi="Times New Roman" w:cs="Times New Roman"/>
                <w:color w:val="000000" w:themeColor="text1"/>
                <w:sz w:val="20"/>
                <w:szCs w:val="20"/>
                <w:lang w:val="en-US"/>
              </w:rPr>
              <w:t>код</w:t>
            </w:r>
            <w:proofErr w:type="spellEnd"/>
            <w:r w:rsidRPr="00084C9A">
              <w:rPr>
                <w:rFonts w:ascii="Times New Roman" w:hAnsi="Times New Roman" w:cs="Times New Roman"/>
                <w:color w:val="000000" w:themeColor="text1"/>
                <w:sz w:val="20"/>
                <w:szCs w:val="20"/>
                <w:lang w:val="en-US"/>
              </w:rPr>
              <w:t xml:space="preserve">: </w:t>
            </w:r>
            <w:r w:rsidR="009D0B15" w:rsidRPr="009D0B15">
              <w:rPr>
                <w:rFonts w:ascii="Times New Roman" w:hAnsi="Times New Roman" w:cs="Times New Roman"/>
                <w:color w:val="000000" w:themeColor="text1"/>
                <w:sz w:val="20"/>
                <w:szCs w:val="20"/>
                <w:lang w:val="en-US"/>
              </w:rPr>
              <w:t>2484-8481</w:t>
            </w:r>
          </w:p>
          <w:p w14:paraId="08244B8F" w14:textId="77777777" w:rsidR="0084219F" w:rsidRDefault="0084219F" w:rsidP="009034C0">
            <w:pPr>
              <w:spacing w:after="0" w:line="240" w:lineRule="auto"/>
              <w:contextualSpacing/>
              <w:rPr>
                <w:rFonts w:ascii="Times New Roman" w:hAnsi="Times New Roman" w:cs="Times New Roman"/>
                <w:color w:val="000000" w:themeColor="text1"/>
                <w:sz w:val="20"/>
                <w:szCs w:val="20"/>
                <w:lang w:val="en-US"/>
              </w:rPr>
            </w:pPr>
          </w:p>
          <w:p w14:paraId="7AA903DB" w14:textId="77777777" w:rsidR="005E3331" w:rsidRPr="009D643B" w:rsidRDefault="005E3331" w:rsidP="009034C0">
            <w:pPr>
              <w:pStyle w:val="tdcap"/>
              <w:spacing w:after="0"/>
              <w:ind w:left="0" w:right="0"/>
              <w:contextualSpacing/>
              <w:jc w:val="left"/>
              <w:rPr>
                <w:b w:val="0"/>
                <w:bCs w:val="0"/>
                <w:caps/>
                <w:color w:val="000000" w:themeColor="text1"/>
                <w:sz w:val="20"/>
                <w:szCs w:val="20"/>
              </w:rPr>
            </w:pPr>
            <w:proofErr w:type="spellStart"/>
            <w:r w:rsidRPr="009D643B">
              <w:rPr>
                <w:b w:val="0"/>
                <w:bCs w:val="0"/>
                <w:caps/>
                <w:color w:val="000000" w:themeColor="text1"/>
                <w:sz w:val="20"/>
                <w:szCs w:val="20"/>
              </w:rPr>
              <w:t>Б</w:t>
            </w:r>
            <w:r w:rsidRPr="009D643B">
              <w:rPr>
                <w:b w:val="0"/>
                <w:bCs w:val="0"/>
                <w:color w:val="000000" w:themeColor="text1"/>
                <w:sz w:val="20"/>
                <w:szCs w:val="20"/>
              </w:rPr>
              <w:t>аракин</w:t>
            </w:r>
            <w:proofErr w:type="spellEnd"/>
            <w:r w:rsidRPr="009D643B">
              <w:rPr>
                <w:b w:val="0"/>
                <w:bCs w:val="0"/>
                <w:caps/>
                <w:color w:val="000000" w:themeColor="text1"/>
                <w:sz w:val="20"/>
                <w:szCs w:val="20"/>
              </w:rPr>
              <w:t xml:space="preserve"> Н</w:t>
            </w:r>
            <w:r w:rsidRPr="009D643B">
              <w:rPr>
                <w:b w:val="0"/>
                <w:bCs w:val="0"/>
                <w:color w:val="000000" w:themeColor="text1"/>
                <w:sz w:val="20"/>
                <w:szCs w:val="20"/>
              </w:rPr>
              <w:t>иколай</w:t>
            </w:r>
            <w:r w:rsidRPr="009D643B">
              <w:rPr>
                <w:b w:val="0"/>
                <w:bCs w:val="0"/>
                <w:caps/>
                <w:color w:val="000000" w:themeColor="text1"/>
                <w:sz w:val="20"/>
                <w:szCs w:val="20"/>
              </w:rPr>
              <w:t xml:space="preserve"> С</w:t>
            </w:r>
            <w:r w:rsidRPr="009D643B">
              <w:rPr>
                <w:b w:val="0"/>
                <w:bCs w:val="0"/>
                <w:color w:val="000000" w:themeColor="text1"/>
                <w:sz w:val="20"/>
                <w:szCs w:val="20"/>
              </w:rPr>
              <w:t xml:space="preserve">ергеевич </w:t>
            </w:r>
          </w:p>
          <w:p w14:paraId="4105E6B3" w14:textId="77777777" w:rsidR="005E3331" w:rsidRPr="00927E3C" w:rsidRDefault="005E3331" w:rsidP="009034C0">
            <w:pPr>
              <w:spacing w:after="0" w:line="240" w:lineRule="auto"/>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w:t>
            </w:r>
            <w:r w:rsidRPr="00927E3C">
              <w:rPr>
                <w:rFonts w:ascii="Times New Roman" w:hAnsi="Times New Roman" w:cs="Times New Roman"/>
                <w:color w:val="000000" w:themeColor="text1"/>
                <w:sz w:val="20"/>
                <w:szCs w:val="20"/>
              </w:rPr>
              <w:t xml:space="preserve">.т.н., </w:t>
            </w:r>
            <w:r>
              <w:rPr>
                <w:rFonts w:ascii="Times New Roman" w:hAnsi="Times New Roman" w:cs="Times New Roman"/>
                <w:color w:val="000000" w:themeColor="text1"/>
                <w:sz w:val="20"/>
                <w:szCs w:val="20"/>
              </w:rPr>
              <w:t>доцент</w:t>
            </w:r>
          </w:p>
          <w:p w14:paraId="1A70461C" w14:textId="77777777" w:rsidR="005E3331" w:rsidRPr="00254532" w:rsidRDefault="005E3331" w:rsidP="009034C0">
            <w:pPr>
              <w:spacing w:after="0" w:line="240" w:lineRule="auto"/>
              <w:contextualSpacing/>
              <w:rPr>
                <w:rFonts w:ascii="Times New Roman" w:hAnsi="Times New Roman" w:cs="Times New Roman"/>
                <w:color w:val="000000" w:themeColor="text1"/>
                <w:sz w:val="20"/>
                <w:szCs w:val="20"/>
                <w:lang w:val="en-US"/>
              </w:rPr>
            </w:pPr>
            <w:r w:rsidRPr="00254532">
              <w:rPr>
                <w:rFonts w:ascii="Times New Roman" w:hAnsi="Times New Roman" w:cs="Times New Roman"/>
                <w:color w:val="000000" w:themeColor="text1"/>
                <w:sz w:val="20"/>
                <w:szCs w:val="20"/>
                <w:lang w:val="en-US"/>
              </w:rPr>
              <w:t xml:space="preserve">Scopus Author ID: </w:t>
            </w:r>
            <w:r w:rsidRPr="0084219F">
              <w:rPr>
                <w:rFonts w:ascii="Times New Roman" w:hAnsi="Times New Roman" w:cs="Times New Roman"/>
                <w:color w:val="000000" w:themeColor="text1"/>
                <w:sz w:val="20"/>
                <w:szCs w:val="20"/>
                <w:lang w:val="en-US"/>
              </w:rPr>
              <w:t>57200150182</w:t>
            </w:r>
          </w:p>
          <w:p w14:paraId="603E54EB" w14:textId="77777777" w:rsidR="005E3331" w:rsidRDefault="005E3331" w:rsidP="009034C0">
            <w:pPr>
              <w:spacing w:after="0" w:line="240" w:lineRule="auto"/>
              <w:contextualSpacing/>
              <w:rPr>
                <w:rFonts w:ascii="Times New Roman" w:hAnsi="Times New Roman" w:cs="Times New Roman"/>
                <w:color w:val="000000" w:themeColor="text1"/>
                <w:sz w:val="20"/>
                <w:szCs w:val="20"/>
                <w:lang w:val="en-US"/>
              </w:rPr>
            </w:pPr>
            <w:r w:rsidRPr="00927E3C">
              <w:rPr>
                <w:rFonts w:ascii="Times New Roman" w:hAnsi="Times New Roman" w:cs="Times New Roman"/>
                <w:color w:val="000000" w:themeColor="text1"/>
                <w:sz w:val="20"/>
                <w:szCs w:val="20"/>
              </w:rPr>
              <w:t>РИНЦ</w:t>
            </w:r>
            <w:r w:rsidRPr="00084C9A">
              <w:rPr>
                <w:rFonts w:ascii="Times New Roman" w:hAnsi="Times New Roman" w:cs="Times New Roman"/>
                <w:color w:val="000000" w:themeColor="text1"/>
                <w:sz w:val="20"/>
                <w:szCs w:val="20"/>
                <w:lang w:val="en-US"/>
              </w:rPr>
              <w:t xml:space="preserve"> SPIN-</w:t>
            </w:r>
            <w:r w:rsidRPr="00927E3C">
              <w:rPr>
                <w:rFonts w:ascii="Times New Roman" w:hAnsi="Times New Roman" w:cs="Times New Roman"/>
                <w:color w:val="000000" w:themeColor="text1"/>
                <w:sz w:val="20"/>
                <w:szCs w:val="20"/>
              </w:rPr>
              <w:t>код</w:t>
            </w:r>
            <w:r w:rsidRPr="00084C9A">
              <w:rPr>
                <w:rFonts w:ascii="Times New Roman" w:hAnsi="Times New Roman" w:cs="Times New Roman"/>
                <w:color w:val="000000" w:themeColor="text1"/>
                <w:sz w:val="20"/>
                <w:szCs w:val="20"/>
                <w:lang w:val="en-US"/>
              </w:rPr>
              <w:t xml:space="preserve">: </w:t>
            </w:r>
            <w:hyperlink r:id="rId8" w:tooltip="Персональная карточка автора" w:history="1">
              <w:r w:rsidRPr="0084219F">
                <w:rPr>
                  <w:rFonts w:ascii="Times New Roman" w:hAnsi="Times New Roman" w:cs="Times New Roman"/>
                  <w:color w:val="000000" w:themeColor="text1"/>
                  <w:sz w:val="20"/>
                  <w:szCs w:val="20"/>
                  <w:lang w:val="en-US"/>
                </w:rPr>
                <w:t>2129-5026</w:t>
              </w:r>
            </w:hyperlink>
          </w:p>
          <w:p w14:paraId="1AF56633" w14:textId="77777777" w:rsidR="00493179" w:rsidRPr="00084C9A" w:rsidRDefault="00493179" w:rsidP="009034C0">
            <w:pPr>
              <w:spacing w:after="0" w:line="240" w:lineRule="auto"/>
              <w:contextualSpacing/>
              <w:rPr>
                <w:rFonts w:ascii="Times New Roman" w:hAnsi="Times New Roman" w:cs="Times New Roman"/>
                <w:color w:val="000000" w:themeColor="text1"/>
                <w:sz w:val="20"/>
                <w:szCs w:val="20"/>
                <w:lang w:val="en-US"/>
              </w:rPr>
            </w:pPr>
          </w:p>
          <w:p w14:paraId="774A4D91" w14:textId="16D6A235" w:rsidR="005E3331" w:rsidRDefault="005E3331" w:rsidP="009034C0">
            <w:pPr>
              <w:tabs>
                <w:tab w:val="left" w:pos="372"/>
              </w:tabs>
              <w:spacing w:after="0" w:line="240" w:lineRule="auto"/>
              <w:contextualSpacing/>
              <w:rPr>
                <w:rFonts w:ascii="Times New Roman" w:eastAsia="Times New Roman" w:hAnsi="Times New Roman" w:cs="Times New Roman"/>
                <w:caps/>
                <w:color w:val="000000" w:themeColor="text1"/>
                <w:sz w:val="20"/>
                <w:szCs w:val="20"/>
                <w:lang w:eastAsia="ru-RU"/>
              </w:rPr>
            </w:pPr>
            <w:proofErr w:type="spellStart"/>
            <w:r w:rsidRPr="005E3331">
              <w:rPr>
                <w:rFonts w:ascii="Times New Roman" w:eastAsia="Times New Roman" w:hAnsi="Times New Roman" w:cs="Times New Roman"/>
                <w:color w:val="000000" w:themeColor="text1"/>
                <w:sz w:val="20"/>
                <w:szCs w:val="20"/>
                <w:lang w:eastAsia="ru-RU"/>
              </w:rPr>
              <w:t>Чеснюк</w:t>
            </w:r>
            <w:proofErr w:type="spellEnd"/>
            <w:r w:rsidRPr="005E3331">
              <w:rPr>
                <w:rFonts w:ascii="Times New Roman" w:eastAsia="Times New Roman" w:hAnsi="Times New Roman" w:cs="Times New Roman"/>
                <w:color w:val="000000" w:themeColor="text1"/>
                <w:sz w:val="20"/>
                <w:szCs w:val="20"/>
                <w:lang w:eastAsia="ru-RU"/>
              </w:rPr>
              <w:t xml:space="preserve"> Евгений Николаевич</w:t>
            </w:r>
          </w:p>
          <w:p w14:paraId="1B291548" w14:textId="641E3E56" w:rsidR="005E3331" w:rsidRPr="00927E3C" w:rsidRDefault="005E3331" w:rsidP="009034C0">
            <w:pPr>
              <w:spacing w:after="0" w:line="240" w:lineRule="auto"/>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w:t>
            </w:r>
            <w:r w:rsidRPr="00927E3C">
              <w:rPr>
                <w:rFonts w:ascii="Times New Roman" w:hAnsi="Times New Roman" w:cs="Times New Roman"/>
                <w:color w:val="000000" w:themeColor="text1"/>
                <w:sz w:val="20"/>
                <w:szCs w:val="20"/>
              </w:rPr>
              <w:t xml:space="preserve">.т.н., </w:t>
            </w:r>
            <w:r>
              <w:rPr>
                <w:rFonts w:ascii="Times New Roman" w:hAnsi="Times New Roman" w:cs="Times New Roman"/>
                <w:color w:val="000000" w:themeColor="text1"/>
                <w:sz w:val="20"/>
                <w:szCs w:val="20"/>
              </w:rPr>
              <w:t>доцент</w:t>
            </w:r>
          </w:p>
          <w:p w14:paraId="0B9BC662" w14:textId="77777777" w:rsidR="009D0B15" w:rsidRPr="009D0B15" w:rsidRDefault="005E3331" w:rsidP="009034C0">
            <w:pPr>
              <w:spacing w:after="0" w:line="240" w:lineRule="auto"/>
              <w:contextualSpacing/>
              <w:rPr>
                <w:rFonts w:ascii="Times New Roman" w:hAnsi="Times New Roman" w:cs="Times New Roman"/>
                <w:color w:val="000000" w:themeColor="text1"/>
                <w:sz w:val="20"/>
                <w:szCs w:val="20"/>
                <w:lang w:val="en-US"/>
              </w:rPr>
            </w:pPr>
            <w:r w:rsidRPr="00254532">
              <w:rPr>
                <w:rFonts w:ascii="Times New Roman" w:hAnsi="Times New Roman" w:cs="Times New Roman"/>
                <w:color w:val="000000" w:themeColor="text1"/>
                <w:sz w:val="20"/>
                <w:szCs w:val="20"/>
                <w:lang w:val="en-US"/>
              </w:rPr>
              <w:t xml:space="preserve">Scopus Author ID: </w:t>
            </w:r>
            <w:r w:rsidR="009D0B15" w:rsidRPr="009D0B15">
              <w:rPr>
                <w:rFonts w:ascii="Times New Roman" w:hAnsi="Times New Roman" w:cs="Times New Roman"/>
                <w:color w:val="000000" w:themeColor="text1"/>
                <w:sz w:val="20"/>
                <w:szCs w:val="20"/>
                <w:lang w:val="en-US"/>
              </w:rPr>
              <w:t>57209454348</w:t>
            </w:r>
          </w:p>
          <w:p w14:paraId="57FE5E8B" w14:textId="745C814A" w:rsidR="00927E3C" w:rsidRPr="009D0B15" w:rsidRDefault="005E3331" w:rsidP="009034C0">
            <w:pPr>
              <w:spacing w:after="0" w:line="240" w:lineRule="auto"/>
              <w:contextualSpacing/>
              <w:rPr>
                <w:b/>
                <w:bCs/>
                <w:caps/>
                <w:color w:val="000000" w:themeColor="text1"/>
                <w:sz w:val="20"/>
                <w:szCs w:val="20"/>
                <w:lang w:val="en-US"/>
              </w:rPr>
            </w:pPr>
            <w:r w:rsidRPr="00927E3C">
              <w:rPr>
                <w:rFonts w:ascii="Times New Roman" w:hAnsi="Times New Roman" w:cs="Times New Roman"/>
                <w:color w:val="000000" w:themeColor="text1"/>
                <w:sz w:val="20"/>
                <w:szCs w:val="20"/>
              </w:rPr>
              <w:t>РИНЦ</w:t>
            </w:r>
            <w:r w:rsidRPr="00084C9A">
              <w:rPr>
                <w:rFonts w:ascii="Times New Roman" w:hAnsi="Times New Roman" w:cs="Times New Roman"/>
                <w:color w:val="000000" w:themeColor="text1"/>
                <w:sz w:val="20"/>
                <w:szCs w:val="20"/>
                <w:lang w:val="en-US"/>
              </w:rPr>
              <w:t xml:space="preserve"> SPIN-</w:t>
            </w:r>
            <w:r w:rsidRPr="00927E3C">
              <w:rPr>
                <w:rFonts w:ascii="Times New Roman" w:hAnsi="Times New Roman" w:cs="Times New Roman"/>
                <w:color w:val="000000" w:themeColor="text1"/>
                <w:sz w:val="20"/>
                <w:szCs w:val="20"/>
              </w:rPr>
              <w:t>код</w:t>
            </w:r>
            <w:r w:rsidRPr="00084C9A">
              <w:rPr>
                <w:rFonts w:ascii="Times New Roman" w:hAnsi="Times New Roman" w:cs="Times New Roman"/>
                <w:color w:val="000000" w:themeColor="text1"/>
                <w:sz w:val="20"/>
                <w:szCs w:val="20"/>
                <w:lang w:val="en-US"/>
              </w:rPr>
              <w:t xml:space="preserve">: </w:t>
            </w:r>
            <w:r w:rsidR="009D0B15" w:rsidRPr="009D0B15">
              <w:rPr>
                <w:rFonts w:ascii="Times New Roman" w:hAnsi="Times New Roman" w:cs="Times New Roman"/>
                <w:color w:val="000000" w:themeColor="text1"/>
                <w:sz w:val="20"/>
                <w:szCs w:val="20"/>
                <w:lang w:val="en-US"/>
              </w:rPr>
              <w:t>9171-8149</w:t>
            </w:r>
          </w:p>
        </w:tc>
        <w:tc>
          <w:tcPr>
            <w:tcW w:w="4643" w:type="dxa"/>
          </w:tcPr>
          <w:p w14:paraId="5FA6E30E" w14:textId="77777777" w:rsidR="005E3331" w:rsidRPr="005E3331" w:rsidRDefault="005E3331" w:rsidP="009034C0">
            <w:pPr>
              <w:spacing w:after="0" w:line="240" w:lineRule="auto"/>
              <w:contextualSpacing/>
              <w:rPr>
                <w:rFonts w:ascii="Times New Roman" w:eastAsia="Times New Roman" w:hAnsi="Times New Roman" w:cs="Times New Roman"/>
                <w:color w:val="000000" w:themeColor="text1"/>
                <w:sz w:val="20"/>
                <w:szCs w:val="20"/>
                <w:lang w:val="en-US" w:eastAsia="ru-RU"/>
              </w:rPr>
            </w:pPr>
            <w:proofErr w:type="spellStart"/>
            <w:r w:rsidRPr="005E3331">
              <w:rPr>
                <w:rFonts w:ascii="Times New Roman" w:eastAsia="Times New Roman" w:hAnsi="Times New Roman" w:cs="Times New Roman"/>
                <w:color w:val="000000" w:themeColor="text1"/>
                <w:sz w:val="20"/>
                <w:szCs w:val="20"/>
                <w:lang w:val="en-US" w:eastAsia="ru-RU"/>
              </w:rPr>
              <w:t>Strizhkov</w:t>
            </w:r>
            <w:proofErr w:type="spellEnd"/>
            <w:r w:rsidRPr="005E3331">
              <w:rPr>
                <w:rFonts w:ascii="Times New Roman" w:eastAsia="Times New Roman" w:hAnsi="Times New Roman" w:cs="Times New Roman"/>
                <w:color w:val="000000" w:themeColor="text1"/>
                <w:sz w:val="20"/>
                <w:szCs w:val="20"/>
                <w:lang w:val="en-US" w:eastAsia="ru-RU"/>
              </w:rPr>
              <w:t xml:space="preserve"> Igor </w:t>
            </w:r>
            <w:proofErr w:type="spellStart"/>
            <w:r w:rsidRPr="005E3331">
              <w:rPr>
                <w:rFonts w:ascii="Times New Roman" w:eastAsia="Times New Roman" w:hAnsi="Times New Roman" w:cs="Times New Roman"/>
                <w:color w:val="000000" w:themeColor="text1"/>
                <w:sz w:val="20"/>
                <w:szCs w:val="20"/>
                <w:lang w:val="en-US" w:eastAsia="ru-RU"/>
              </w:rPr>
              <w:t>Grigorievich</w:t>
            </w:r>
            <w:proofErr w:type="spellEnd"/>
          </w:p>
          <w:p w14:paraId="318C43E3" w14:textId="016D7825" w:rsidR="005E3331" w:rsidRPr="005E3331" w:rsidRDefault="005E3331" w:rsidP="009034C0">
            <w:pPr>
              <w:spacing w:after="0" w:line="240" w:lineRule="auto"/>
              <w:contextualSpacing/>
              <w:rPr>
                <w:rFonts w:ascii="Times New Roman" w:hAnsi="Times New Roman" w:cs="Times New Roman"/>
                <w:sz w:val="20"/>
                <w:szCs w:val="20"/>
                <w:lang w:val="en-US"/>
              </w:rPr>
            </w:pPr>
            <w:proofErr w:type="spellStart"/>
            <w:r w:rsidRPr="005E3331">
              <w:rPr>
                <w:rFonts w:ascii="Times New Roman" w:hAnsi="Times New Roman" w:cs="Times New Roman"/>
                <w:sz w:val="20"/>
                <w:szCs w:val="20"/>
                <w:lang w:val="en-US"/>
              </w:rPr>
              <w:t>Dr.Sci.Tech</w:t>
            </w:r>
            <w:proofErr w:type="spellEnd"/>
            <w:r w:rsidRPr="005E3331">
              <w:rPr>
                <w:rFonts w:ascii="Times New Roman" w:hAnsi="Times New Roman" w:cs="Times New Roman"/>
                <w:sz w:val="20"/>
                <w:szCs w:val="20"/>
                <w:lang w:val="en-US"/>
              </w:rPr>
              <w:t>., professor</w:t>
            </w:r>
          </w:p>
          <w:p w14:paraId="0D7848E8" w14:textId="293C811E" w:rsidR="0084219F" w:rsidRPr="008A0AF1" w:rsidRDefault="0084219F" w:rsidP="009034C0">
            <w:pPr>
              <w:spacing w:after="0" w:line="240" w:lineRule="auto"/>
              <w:contextualSpacing/>
              <w:rPr>
                <w:rFonts w:ascii="Times New Roman" w:hAnsi="Times New Roman" w:cs="Times New Roman"/>
                <w:color w:val="000000" w:themeColor="text1"/>
                <w:sz w:val="20"/>
                <w:szCs w:val="20"/>
                <w:lang w:val="en-US"/>
              </w:rPr>
            </w:pPr>
            <w:r w:rsidRPr="008A0AF1">
              <w:rPr>
                <w:rFonts w:ascii="Times New Roman" w:hAnsi="Times New Roman" w:cs="Times New Roman"/>
                <w:color w:val="000000" w:themeColor="text1"/>
                <w:sz w:val="20"/>
                <w:szCs w:val="20"/>
                <w:lang w:val="en-US"/>
              </w:rPr>
              <w:t xml:space="preserve">Scopus Author ID: </w:t>
            </w:r>
            <w:r w:rsidR="009D0B15" w:rsidRPr="009D0B15">
              <w:rPr>
                <w:rFonts w:ascii="Times New Roman" w:hAnsi="Times New Roman" w:cs="Times New Roman"/>
                <w:color w:val="000000" w:themeColor="text1"/>
                <w:sz w:val="20"/>
                <w:szCs w:val="20"/>
                <w:lang w:val="en-US"/>
              </w:rPr>
              <w:t>57209455966</w:t>
            </w:r>
          </w:p>
          <w:p w14:paraId="1F2AEA5D" w14:textId="066163A9" w:rsidR="004E307F" w:rsidRPr="009D0B15" w:rsidRDefault="0084219F" w:rsidP="009034C0">
            <w:pPr>
              <w:spacing w:after="0" w:line="240" w:lineRule="auto"/>
              <w:contextualSpacing/>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RSCI</w:t>
            </w:r>
            <w:r w:rsidRPr="008A0AF1">
              <w:rPr>
                <w:rFonts w:ascii="Times New Roman" w:hAnsi="Times New Roman" w:cs="Times New Roman"/>
                <w:color w:val="000000" w:themeColor="text1"/>
                <w:sz w:val="20"/>
                <w:szCs w:val="20"/>
                <w:lang w:val="en-US"/>
              </w:rPr>
              <w:t xml:space="preserve"> SPIN-</w:t>
            </w:r>
            <w:r>
              <w:rPr>
                <w:rFonts w:ascii="Times New Roman" w:hAnsi="Times New Roman" w:cs="Times New Roman"/>
                <w:color w:val="000000" w:themeColor="text1"/>
                <w:sz w:val="20"/>
                <w:szCs w:val="20"/>
                <w:lang w:val="en-US"/>
              </w:rPr>
              <w:t>code</w:t>
            </w:r>
            <w:r w:rsidRPr="008A0AF1">
              <w:rPr>
                <w:rFonts w:ascii="Times New Roman" w:hAnsi="Times New Roman" w:cs="Times New Roman"/>
                <w:color w:val="000000" w:themeColor="text1"/>
                <w:sz w:val="20"/>
                <w:szCs w:val="20"/>
                <w:lang w:val="en-US"/>
              </w:rPr>
              <w:t>:</w:t>
            </w:r>
            <w:r w:rsidR="009D0B15" w:rsidRPr="009D0B15">
              <w:rPr>
                <w:rFonts w:ascii="Tahoma" w:hAnsi="Tahoma" w:cs="Tahoma"/>
                <w:color w:val="00008F"/>
                <w:sz w:val="18"/>
                <w:szCs w:val="18"/>
                <w:shd w:val="clear" w:color="auto" w:fill="F5F5F5"/>
                <w:lang w:val="en-US"/>
              </w:rPr>
              <w:t xml:space="preserve"> </w:t>
            </w:r>
            <w:r w:rsidR="009D0B15" w:rsidRPr="009D0B15">
              <w:rPr>
                <w:rFonts w:ascii="Times New Roman" w:hAnsi="Times New Roman" w:cs="Times New Roman"/>
                <w:color w:val="000000" w:themeColor="text1"/>
                <w:sz w:val="20"/>
                <w:szCs w:val="20"/>
                <w:lang w:val="en-US"/>
              </w:rPr>
              <w:t>2484-8481</w:t>
            </w:r>
          </w:p>
          <w:p w14:paraId="5A91AF57" w14:textId="4C6DBD03" w:rsidR="0084219F" w:rsidRPr="0084219F" w:rsidRDefault="0084219F" w:rsidP="009034C0">
            <w:pPr>
              <w:spacing w:after="0" w:line="240" w:lineRule="auto"/>
              <w:contextualSpacing/>
              <w:rPr>
                <w:rFonts w:ascii="Times New Roman" w:hAnsi="Times New Roman" w:cs="Times New Roman"/>
                <w:color w:val="000000" w:themeColor="text1"/>
                <w:sz w:val="20"/>
                <w:szCs w:val="20"/>
                <w:lang w:val="en-US"/>
              </w:rPr>
            </w:pPr>
          </w:p>
          <w:p w14:paraId="0C1BBF19" w14:textId="77777777" w:rsidR="005E3331" w:rsidRPr="0084219F" w:rsidRDefault="005E3331" w:rsidP="009034C0">
            <w:pPr>
              <w:pStyle w:val="tdcap"/>
              <w:spacing w:after="0"/>
              <w:ind w:left="0" w:right="0"/>
              <w:contextualSpacing/>
              <w:jc w:val="left"/>
              <w:rPr>
                <w:b w:val="0"/>
                <w:bCs w:val="0"/>
                <w:color w:val="000000" w:themeColor="text1"/>
                <w:sz w:val="20"/>
                <w:szCs w:val="20"/>
                <w:lang w:val="en-US"/>
              </w:rPr>
            </w:pPr>
            <w:proofErr w:type="spellStart"/>
            <w:r w:rsidRPr="0084219F">
              <w:rPr>
                <w:b w:val="0"/>
                <w:bCs w:val="0"/>
                <w:color w:val="000000" w:themeColor="text1"/>
                <w:sz w:val="20"/>
                <w:szCs w:val="20"/>
                <w:lang w:val="en-US"/>
              </w:rPr>
              <w:t>Barakin</w:t>
            </w:r>
            <w:proofErr w:type="spellEnd"/>
            <w:r w:rsidRPr="0084219F">
              <w:rPr>
                <w:b w:val="0"/>
                <w:bCs w:val="0"/>
                <w:color w:val="000000" w:themeColor="text1"/>
                <w:sz w:val="20"/>
                <w:szCs w:val="20"/>
                <w:lang w:val="en-US"/>
              </w:rPr>
              <w:t xml:space="preserve"> Nicholai </w:t>
            </w:r>
            <w:proofErr w:type="spellStart"/>
            <w:r w:rsidRPr="0084219F">
              <w:rPr>
                <w:b w:val="0"/>
                <w:bCs w:val="0"/>
                <w:color w:val="000000" w:themeColor="text1"/>
                <w:sz w:val="20"/>
                <w:szCs w:val="20"/>
                <w:lang w:val="en-US"/>
              </w:rPr>
              <w:t>Sergeevich</w:t>
            </w:r>
            <w:proofErr w:type="spellEnd"/>
          </w:p>
          <w:p w14:paraId="1F7ED616" w14:textId="77777777" w:rsidR="005E3331" w:rsidRDefault="005E3331" w:rsidP="009034C0">
            <w:pPr>
              <w:autoSpaceDE w:val="0"/>
              <w:autoSpaceDN w:val="0"/>
              <w:adjustRightInd w:val="0"/>
              <w:spacing w:after="0" w:line="240" w:lineRule="auto"/>
              <w:contextualSpacing/>
              <w:rPr>
                <w:rFonts w:ascii="Times New Roman" w:hAnsi="Times New Roman" w:cs="Times New Roman"/>
                <w:sz w:val="20"/>
                <w:szCs w:val="20"/>
                <w:lang w:val="en-US"/>
              </w:rPr>
            </w:pPr>
            <w:proofErr w:type="spellStart"/>
            <w:r w:rsidRPr="007D71D6">
              <w:rPr>
                <w:rFonts w:ascii="Times New Roman" w:hAnsi="Times New Roman" w:cs="Times New Roman"/>
                <w:sz w:val="20"/>
                <w:szCs w:val="20"/>
                <w:lang w:val="en-US"/>
              </w:rPr>
              <w:t>Cand.Tech.Sci</w:t>
            </w:r>
            <w:proofErr w:type="spellEnd"/>
            <w:r w:rsidRPr="007D71D6">
              <w:rPr>
                <w:rFonts w:ascii="Times New Roman" w:hAnsi="Times New Roman" w:cs="Times New Roman"/>
                <w:sz w:val="20"/>
                <w:szCs w:val="20"/>
                <w:lang w:val="en-US"/>
              </w:rPr>
              <w:t>., docent</w:t>
            </w:r>
          </w:p>
          <w:p w14:paraId="5FE7BFB7" w14:textId="77777777" w:rsidR="005E3331" w:rsidRPr="008A0AF1" w:rsidRDefault="005E3331" w:rsidP="009034C0">
            <w:pPr>
              <w:spacing w:after="0" w:line="240" w:lineRule="auto"/>
              <w:contextualSpacing/>
              <w:rPr>
                <w:rFonts w:ascii="Times New Roman" w:hAnsi="Times New Roman" w:cs="Times New Roman"/>
                <w:color w:val="000000" w:themeColor="text1"/>
                <w:sz w:val="20"/>
                <w:szCs w:val="20"/>
                <w:lang w:val="en-US"/>
              </w:rPr>
            </w:pPr>
            <w:r w:rsidRPr="008A0AF1">
              <w:rPr>
                <w:rFonts w:ascii="Times New Roman" w:hAnsi="Times New Roman" w:cs="Times New Roman"/>
                <w:color w:val="000000" w:themeColor="text1"/>
                <w:sz w:val="20"/>
                <w:szCs w:val="20"/>
                <w:lang w:val="en-US"/>
              </w:rPr>
              <w:t xml:space="preserve">Scopus Author ID: </w:t>
            </w:r>
            <w:r w:rsidRPr="0084219F">
              <w:rPr>
                <w:rFonts w:ascii="Times New Roman" w:hAnsi="Times New Roman" w:cs="Times New Roman"/>
                <w:color w:val="000000" w:themeColor="text1"/>
                <w:sz w:val="20"/>
                <w:szCs w:val="20"/>
                <w:lang w:val="en-US"/>
              </w:rPr>
              <w:t>557200150182</w:t>
            </w:r>
          </w:p>
          <w:p w14:paraId="58B2B262" w14:textId="77777777" w:rsidR="005E3331" w:rsidRDefault="005E3331" w:rsidP="009034C0">
            <w:pPr>
              <w:spacing w:after="0" w:line="240" w:lineRule="auto"/>
              <w:contextualSpacing/>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RSCI</w:t>
            </w:r>
            <w:r w:rsidRPr="008A0AF1">
              <w:rPr>
                <w:rFonts w:ascii="Times New Roman" w:hAnsi="Times New Roman" w:cs="Times New Roman"/>
                <w:color w:val="000000" w:themeColor="text1"/>
                <w:sz w:val="20"/>
                <w:szCs w:val="20"/>
                <w:lang w:val="en-US"/>
              </w:rPr>
              <w:t xml:space="preserve"> SPIN-</w:t>
            </w:r>
            <w:r>
              <w:rPr>
                <w:rFonts w:ascii="Times New Roman" w:hAnsi="Times New Roman" w:cs="Times New Roman"/>
                <w:color w:val="000000" w:themeColor="text1"/>
                <w:sz w:val="20"/>
                <w:szCs w:val="20"/>
                <w:lang w:val="en-US"/>
              </w:rPr>
              <w:t>code</w:t>
            </w:r>
            <w:r w:rsidRPr="008A0AF1">
              <w:rPr>
                <w:rFonts w:ascii="Times New Roman" w:hAnsi="Times New Roman" w:cs="Times New Roman"/>
                <w:color w:val="000000" w:themeColor="text1"/>
                <w:sz w:val="20"/>
                <w:szCs w:val="20"/>
                <w:lang w:val="en-US"/>
              </w:rPr>
              <w:t xml:space="preserve">: </w:t>
            </w:r>
            <w:hyperlink r:id="rId9" w:tooltip="Персональная карточка автора" w:history="1">
              <w:r w:rsidRPr="0084219F">
                <w:rPr>
                  <w:rFonts w:ascii="Times New Roman" w:hAnsi="Times New Roman" w:cs="Times New Roman"/>
                  <w:color w:val="000000" w:themeColor="text1"/>
                  <w:sz w:val="20"/>
                  <w:szCs w:val="20"/>
                  <w:lang w:val="en-US"/>
                </w:rPr>
                <w:t>2129-5026</w:t>
              </w:r>
            </w:hyperlink>
          </w:p>
          <w:p w14:paraId="34E55CDD" w14:textId="1008CF4D" w:rsidR="008A0AF1" w:rsidRPr="008A0AF1" w:rsidRDefault="008A0AF1" w:rsidP="009034C0">
            <w:pPr>
              <w:spacing w:after="0" w:line="240" w:lineRule="auto"/>
              <w:contextualSpacing/>
              <w:rPr>
                <w:rFonts w:ascii="Times New Roman" w:hAnsi="Times New Roman" w:cs="Times New Roman"/>
                <w:color w:val="000000" w:themeColor="text1"/>
                <w:sz w:val="20"/>
                <w:szCs w:val="20"/>
                <w:lang w:val="en-US"/>
              </w:rPr>
            </w:pPr>
          </w:p>
          <w:p w14:paraId="4883B732" w14:textId="2F5C8423" w:rsidR="009D0B15" w:rsidRPr="009D0B15" w:rsidRDefault="009D0B15" w:rsidP="009034C0">
            <w:pPr>
              <w:autoSpaceDE w:val="0"/>
              <w:autoSpaceDN w:val="0"/>
              <w:adjustRightInd w:val="0"/>
              <w:spacing w:after="0" w:line="240" w:lineRule="auto"/>
              <w:contextualSpacing/>
              <w:rPr>
                <w:rFonts w:ascii="Times New Roman" w:eastAsia="Times New Roman" w:hAnsi="Times New Roman" w:cs="Times New Roman"/>
                <w:caps/>
                <w:color w:val="000000" w:themeColor="text1"/>
                <w:sz w:val="20"/>
                <w:szCs w:val="20"/>
                <w:lang w:val="en-US" w:eastAsia="ru-RU"/>
              </w:rPr>
            </w:pPr>
            <w:proofErr w:type="spellStart"/>
            <w:r w:rsidRPr="009D0B15">
              <w:rPr>
                <w:rFonts w:ascii="Times New Roman" w:eastAsia="Times New Roman" w:hAnsi="Times New Roman" w:cs="Times New Roman"/>
                <w:color w:val="000000" w:themeColor="text1"/>
                <w:sz w:val="20"/>
                <w:szCs w:val="20"/>
                <w:lang w:val="en-US" w:eastAsia="ru-RU"/>
              </w:rPr>
              <w:t>Chesnyuk</w:t>
            </w:r>
            <w:proofErr w:type="spellEnd"/>
            <w:r w:rsidRPr="009D0B15">
              <w:rPr>
                <w:rFonts w:ascii="Times New Roman" w:eastAsia="Times New Roman" w:hAnsi="Times New Roman" w:cs="Times New Roman"/>
                <w:color w:val="000000" w:themeColor="text1"/>
                <w:sz w:val="20"/>
                <w:szCs w:val="20"/>
                <w:lang w:val="en-US" w:eastAsia="ru-RU"/>
              </w:rPr>
              <w:t xml:space="preserve"> </w:t>
            </w:r>
            <w:proofErr w:type="spellStart"/>
            <w:r w:rsidRPr="009D0B15">
              <w:rPr>
                <w:rFonts w:ascii="Times New Roman" w:eastAsia="Times New Roman" w:hAnsi="Times New Roman" w:cs="Times New Roman"/>
                <w:color w:val="000000" w:themeColor="text1"/>
                <w:sz w:val="20"/>
                <w:szCs w:val="20"/>
                <w:lang w:val="en-US" w:eastAsia="ru-RU"/>
              </w:rPr>
              <w:t>Evgeny</w:t>
            </w:r>
            <w:proofErr w:type="spellEnd"/>
            <w:r w:rsidRPr="009D0B15">
              <w:rPr>
                <w:rFonts w:ascii="Times New Roman" w:eastAsia="Times New Roman" w:hAnsi="Times New Roman" w:cs="Times New Roman"/>
                <w:color w:val="000000" w:themeColor="text1"/>
                <w:sz w:val="20"/>
                <w:szCs w:val="20"/>
                <w:lang w:val="en-US" w:eastAsia="ru-RU"/>
              </w:rPr>
              <w:t xml:space="preserve"> </w:t>
            </w:r>
            <w:proofErr w:type="spellStart"/>
            <w:r w:rsidRPr="009D0B15">
              <w:rPr>
                <w:rFonts w:ascii="Times New Roman" w:eastAsia="Times New Roman" w:hAnsi="Times New Roman" w:cs="Times New Roman"/>
                <w:color w:val="000000" w:themeColor="text1"/>
                <w:sz w:val="20"/>
                <w:szCs w:val="20"/>
                <w:lang w:val="en-US" w:eastAsia="ru-RU"/>
              </w:rPr>
              <w:t>Nikolaevich</w:t>
            </w:r>
            <w:proofErr w:type="spellEnd"/>
          </w:p>
          <w:p w14:paraId="4C0A9340" w14:textId="726FDD25" w:rsidR="005E3331" w:rsidRDefault="005E3331" w:rsidP="009034C0">
            <w:pPr>
              <w:autoSpaceDE w:val="0"/>
              <w:autoSpaceDN w:val="0"/>
              <w:adjustRightInd w:val="0"/>
              <w:spacing w:after="0" w:line="240" w:lineRule="auto"/>
              <w:contextualSpacing/>
              <w:rPr>
                <w:rFonts w:ascii="Times New Roman" w:hAnsi="Times New Roman" w:cs="Times New Roman"/>
                <w:sz w:val="20"/>
                <w:szCs w:val="20"/>
                <w:lang w:val="en-US"/>
              </w:rPr>
            </w:pPr>
            <w:proofErr w:type="spellStart"/>
            <w:r w:rsidRPr="007D71D6">
              <w:rPr>
                <w:rFonts w:ascii="Times New Roman" w:hAnsi="Times New Roman" w:cs="Times New Roman"/>
                <w:sz w:val="20"/>
                <w:szCs w:val="20"/>
                <w:lang w:val="en-US"/>
              </w:rPr>
              <w:t>Cand.Tech.Sci</w:t>
            </w:r>
            <w:proofErr w:type="spellEnd"/>
            <w:r w:rsidRPr="007D71D6">
              <w:rPr>
                <w:rFonts w:ascii="Times New Roman" w:hAnsi="Times New Roman" w:cs="Times New Roman"/>
                <w:sz w:val="20"/>
                <w:szCs w:val="20"/>
                <w:lang w:val="en-US"/>
              </w:rPr>
              <w:t>., docent</w:t>
            </w:r>
          </w:p>
          <w:p w14:paraId="1F7E23AE" w14:textId="7C0D2D19" w:rsidR="005E3331" w:rsidRPr="003461A1" w:rsidRDefault="005E3331" w:rsidP="009034C0">
            <w:pPr>
              <w:spacing w:after="0" w:line="240" w:lineRule="auto"/>
              <w:contextualSpacing/>
              <w:rPr>
                <w:rFonts w:ascii="Times New Roman" w:hAnsi="Times New Roman" w:cs="Times New Roman"/>
                <w:color w:val="000000" w:themeColor="text1"/>
                <w:sz w:val="20"/>
                <w:szCs w:val="20"/>
                <w:lang w:val="en-US"/>
              </w:rPr>
            </w:pPr>
            <w:r w:rsidRPr="00254532">
              <w:rPr>
                <w:rFonts w:ascii="Times New Roman" w:hAnsi="Times New Roman" w:cs="Times New Roman"/>
                <w:color w:val="000000" w:themeColor="text1"/>
                <w:sz w:val="20"/>
                <w:szCs w:val="20"/>
                <w:lang w:val="en-US"/>
              </w:rPr>
              <w:t xml:space="preserve">Scopus Author ID: </w:t>
            </w:r>
            <w:r w:rsidR="009D0B15" w:rsidRPr="003461A1">
              <w:rPr>
                <w:rFonts w:ascii="Times New Roman" w:hAnsi="Times New Roman" w:cs="Times New Roman"/>
                <w:color w:val="000000" w:themeColor="text1"/>
                <w:sz w:val="20"/>
                <w:szCs w:val="20"/>
                <w:lang w:val="en-US"/>
              </w:rPr>
              <w:t>57209454348</w:t>
            </w:r>
          </w:p>
          <w:p w14:paraId="76CBF4DE" w14:textId="093865FE" w:rsidR="00927E3C" w:rsidRPr="009034C0" w:rsidRDefault="009034C0" w:rsidP="009034C0">
            <w:pPr>
              <w:spacing w:after="0" w:line="240" w:lineRule="auto"/>
              <w:contextualSpacing/>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RSCI</w:t>
            </w:r>
            <w:r w:rsidR="005E3331" w:rsidRPr="00084C9A">
              <w:rPr>
                <w:rFonts w:ascii="Times New Roman" w:hAnsi="Times New Roman" w:cs="Times New Roman"/>
                <w:color w:val="000000" w:themeColor="text1"/>
                <w:sz w:val="20"/>
                <w:szCs w:val="20"/>
                <w:lang w:val="en-US"/>
              </w:rPr>
              <w:t xml:space="preserve"> SPIN-</w:t>
            </w:r>
            <w:r>
              <w:rPr>
                <w:rFonts w:ascii="Times New Roman" w:hAnsi="Times New Roman" w:cs="Times New Roman"/>
                <w:color w:val="000000" w:themeColor="text1"/>
                <w:sz w:val="20"/>
                <w:szCs w:val="20"/>
                <w:lang w:val="en-US"/>
              </w:rPr>
              <w:t>code</w:t>
            </w:r>
            <w:r w:rsidR="005E3331" w:rsidRPr="00084C9A">
              <w:rPr>
                <w:rFonts w:ascii="Times New Roman" w:hAnsi="Times New Roman" w:cs="Times New Roman"/>
                <w:color w:val="000000" w:themeColor="text1"/>
                <w:sz w:val="20"/>
                <w:szCs w:val="20"/>
                <w:lang w:val="en-US"/>
              </w:rPr>
              <w:t xml:space="preserve">: </w:t>
            </w:r>
            <w:r w:rsidR="009D0B15" w:rsidRPr="009D0B15">
              <w:rPr>
                <w:rFonts w:ascii="Times New Roman" w:hAnsi="Times New Roman" w:cs="Times New Roman"/>
                <w:color w:val="000000" w:themeColor="text1"/>
                <w:sz w:val="20"/>
                <w:szCs w:val="20"/>
                <w:lang w:val="en-US"/>
              </w:rPr>
              <w:t>9171-8149</w:t>
            </w:r>
          </w:p>
        </w:tc>
      </w:tr>
      <w:tr w:rsidR="003F7DB6" w:rsidRPr="009034C0" w14:paraId="570DE27D" w14:textId="77777777" w:rsidTr="002176D1">
        <w:tc>
          <w:tcPr>
            <w:tcW w:w="4643" w:type="dxa"/>
          </w:tcPr>
          <w:p w14:paraId="3B050B6D" w14:textId="77777777" w:rsidR="003F7DB6" w:rsidRPr="0007220D" w:rsidRDefault="003F7DB6" w:rsidP="009034C0">
            <w:pPr>
              <w:spacing w:after="0" w:line="240" w:lineRule="auto"/>
              <w:contextualSpacing/>
              <w:rPr>
                <w:rFonts w:ascii="Times New Roman" w:hAnsi="Times New Roman" w:cs="Times New Roman"/>
                <w:i/>
                <w:color w:val="000000" w:themeColor="text1"/>
                <w:sz w:val="20"/>
                <w:szCs w:val="20"/>
              </w:rPr>
            </w:pPr>
            <w:r w:rsidRPr="0007220D">
              <w:rPr>
                <w:rFonts w:ascii="Times New Roman" w:hAnsi="Times New Roman" w:cs="Times New Roman"/>
                <w:i/>
                <w:color w:val="000000" w:themeColor="text1"/>
                <w:sz w:val="20"/>
                <w:szCs w:val="20"/>
              </w:rPr>
              <w:t>Кубанский государственный аграрный университет, Краснодар, Россия</w:t>
            </w:r>
          </w:p>
          <w:p w14:paraId="4B943840" w14:textId="77777777" w:rsidR="003F7DB6" w:rsidRPr="0007220D" w:rsidRDefault="003F7DB6" w:rsidP="009034C0">
            <w:pPr>
              <w:spacing w:after="0" w:line="240" w:lineRule="auto"/>
              <w:contextualSpacing/>
              <w:rPr>
                <w:rFonts w:ascii="Times New Roman" w:hAnsi="Times New Roman" w:cs="Times New Roman"/>
                <w:i/>
                <w:color w:val="000000" w:themeColor="text1"/>
                <w:sz w:val="20"/>
                <w:szCs w:val="20"/>
              </w:rPr>
            </w:pPr>
          </w:p>
        </w:tc>
        <w:tc>
          <w:tcPr>
            <w:tcW w:w="4643" w:type="dxa"/>
          </w:tcPr>
          <w:p w14:paraId="103EDF6C" w14:textId="77777777" w:rsidR="003F7DB6" w:rsidRPr="0007220D" w:rsidRDefault="003F7DB6" w:rsidP="009034C0">
            <w:pPr>
              <w:spacing w:after="0" w:line="240" w:lineRule="auto"/>
              <w:contextualSpacing/>
              <w:rPr>
                <w:rFonts w:ascii="Times New Roman" w:hAnsi="Times New Roman" w:cs="Times New Roman"/>
                <w:i/>
                <w:color w:val="000000" w:themeColor="text1"/>
                <w:sz w:val="20"/>
                <w:szCs w:val="20"/>
                <w:lang w:val="en-US"/>
              </w:rPr>
            </w:pPr>
            <w:r w:rsidRPr="0007220D">
              <w:rPr>
                <w:rFonts w:ascii="Times New Roman" w:hAnsi="Times New Roman" w:cs="Times New Roman"/>
                <w:i/>
                <w:color w:val="000000" w:themeColor="text1"/>
                <w:sz w:val="20"/>
                <w:szCs w:val="20"/>
                <w:lang w:val="en-US"/>
              </w:rPr>
              <w:t>Kuban State Agrarian University, Krasnodar, Russia</w:t>
            </w:r>
          </w:p>
        </w:tc>
      </w:tr>
      <w:tr w:rsidR="003F7DB6" w:rsidRPr="009034C0" w14:paraId="34196F70" w14:textId="77777777" w:rsidTr="002176D1">
        <w:tc>
          <w:tcPr>
            <w:tcW w:w="4643" w:type="dxa"/>
          </w:tcPr>
          <w:p w14:paraId="4AB6AE5A" w14:textId="6C12ADC1" w:rsidR="003F7DB6" w:rsidRPr="00D87196" w:rsidRDefault="00994CA3" w:rsidP="009034C0">
            <w:pPr>
              <w:spacing w:after="0" w:line="240" w:lineRule="auto"/>
              <w:contextualSpacing/>
              <w:rPr>
                <w:rFonts w:ascii="Times New Roman" w:hAnsi="Times New Roman" w:cs="Times New Roman"/>
                <w:noProof/>
                <w:color w:val="000000" w:themeColor="text1"/>
                <w:sz w:val="20"/>
                <w:szCs w:val="20"/>
              </w:rPr>
            </w:pPr>
            <w:r w:rsidRPr="005E3331">
              <w:rPr>
                <w:rFonts w:ascii="Times New Roman" w:hAnsi="Times New Roman" w:cs="Times New Roman"/>
                <w:noProof/>
                <w:color w:val="000000" w:themeColor="text1"/>
                <w:sz w:val="20"/>
                <w:szCs w:val="20"/>
              </w:rPr>
              <w:t>Рассматривается уравнение тока синхронного двигателя с токовым компаундированием, включая синхронный двигатель с двойной якорной обмоткой и приводится математическое обоснование того, что годографом тока на комплексной плоскости является окружность</w:t>
            </w:r>
            <w:r>
              <w:rPr>
                <w:rFonts w:ascii="Times New Roman" w:hAnsi="Times New Roman" w:cs="Times New Roman"/>
                <w:noProof/>
                <w:color w:val="000000" w:themeColor="text1"/>
                <w:sz w:val="20"/>
                <w:szCs w:val="20"/>
              </w:rPr>
              <w:t>, который наглядно отражает физические процессы присходящие в синхронной машине</w:t>
            </w:r>
            <w:r w:rsidRPr="005E3331">
              <w:rPr>
                <w:rFonts w:ascii="Times New Roman" w:hAnsi="Times New Roman" w:cs="Times New Roman"/>
                <w:noProof/>
                <w:color w:val="000000" w:themeColor="text1"/>
                <w:sz w:val="20"/>
                <w:szCs w:val="20"/>
              </w:rPr>
              <w:t>.</w:t>
            </w:r>
            <w:r>
              <w:rPr>
                <w:rFonts w:ascii="Times New Roman" w:hAnsi="Times New Roman" w:cs="Times New Roman"/>
                <w:noProof/>
                <w:color w:val="000000" w:themeColor="text1"/>
                <w:sz w:val="20"/>
                <w:szCs w:val="20"/>
              </w:rPr>
              <w:t xml:space="preserve"> Приведено сравнение с методом построения рабочих характеристик асинхроного двигателя посредством круговой диаграммы для асинхронной машины с предлогаемым методом с построением годографа для синхронной машины. Подробно описана методика определения центра и радиуса окружности годографа, последующим нахождением координат рабочией точки. Определены </w:t>
            </w:r>
            <w:r w:rsidRPr="005E3331">
              <w:rPr>
                <w:rFonts w:ascii="Times New Roman" w:hAnsi="Times New Roman" w:cs="Times New Roman"/>
                <w:noProof/>
                <w:color w:val="000000" w:themeColor="text1"/>
                <w:sz w:val="20"/>
                <w:szCs w:val="20"/>
              </w:rPr>
              <w:t>основные правила построения годографа по уравнению тока, имеющие существенные отличия от традиционных.</w:t>
            </w:r>
            <w:r w:rsidR="00202579" w:rsidRPr="00202579">
              <w:rPr>
                <w:rFonts w:ascii="Times New Roman" w:hAnsi="Times New Roman" w:cs="Times New Roman"/>
                <w:noProof/>
                <w:color w:val="000000" w:themeColor="text1"/>
                <w:sz w:val="20"/>
                <w:szCs w:val="20"/>
              </w:rPr>
              <w:t xml:space="preserve"> </w:t>
            </w:r>
            <w:r w:rsidRPr="005E3331">
              <w:rPr>
                <w:rFonts w:ascii="Times New Roman" w:hAnsi="Times New Roman" w:cs="Times New Roman"/>
                <w:noProof/>
                <w:color w:val="000000" w:themeColor="text1"/>
                <w:sz w:val="20"/>
                <w:szCs w:val="20"/>
              </w:rPr>
              <w:t>Показаны особ</w:t>
            </w:r>
            <w:r>
              <w:rPr>
                <w:rFonts w:ascii="Times New Roman" w:hAnsi="Times New Roman" w:cs="Times New Roman"/>
                <w:noProof/>
                <w:color w:val="000000" w:themeColor="text1"/>
                <w:sz w:val="20"/>
                <w:szCs w:val="20"/>
              </w:rPr>
              <w:t>енности использования годографа</w:t>
            </w:r>
            <w:r w:rsidRPr="005E3331">
              <w:rPr>
                <w:rFonts w:ascii="Times New Roman" w:hAnsi="Times New Roman" w:cs="Times New Roman"/>
                <w:noProof/>
                <w:color w:val="000000" w:themeColor="text1"/>
                <w:sz w:val="20"/>
                <w:szCs w:val="20"/>
              </w:rPr>
              <w:t xml:space="preserve"> тока для анализа рабочих характеристик синхронной машины</w:t>
            </w:r>
            <w:r>
              <w:rPr>
                <w:rFonts w:ascii="Times New Roman" w:hAnsi="Times New Roman" w:cs="Times New Roman"/>
                <w:noProof/>
                <w:color w:val="000000" w:themeColor="text1"/>
                <w:sz w:val="20"/>
                <w:szCs w:val="20"/>
              </w:rPr>
              <w:t xml:space="preserve"> с учетом </w:t>
            </w:r>
            <w:r w:rsidRPr="00E72E5C">
              <w:rPr>
                <w:rFonts w:ascii="Times New Roman" w:hAnsi="Times New Roman" w:cs="Times New Roman"/>
                <w:noProof/>
                <w:color w:val="000000" w:themeColor="text1"/>
                <w:sz w:val="20"/>
                <w:szCs w:val="20"/>
              </w:rPr>
              <w:t>изменяюще</w:t>
            </w:r>
            <w:r>
              <w:rPr>
                <w:rFonts w:ascii="Times New Roman" w:hAnsi="Times New Roman" w:cs="Times New Roman"/>
                <w:noProof/>
                <w:color w:val="000000" w:themeColor="text1"/>
                <w:sz w:val="20"/>
                <w:szCs w:val="20"/>
              </w:rPr>
              <w:t>йся</w:t>
            </w:r>
            <w:r w:rsidR="00202579" w:rsidRPr="00202579">
              <w:rPr>
                <w:rFonts w:ascii="Times New Roman" w:hAnsi="Times New Roman" w:cs="Times New Roman"/>
                <w:noProof/>
                <w:color w:val="000000" w:themeColor="text1"/>
                <w:sz w:val="20"/>
                <w:szCs w:val="20"/>
              </w:rPr>
              <w:t xml:space="preserve"> </w:t>
            </w:r>
            <w:r w:rsidRPr="00E72E5C">
              <w:rPr>
                <w:rFonts w:ascii="Times New Roman" w:hAnsi="Times New Roman" w:cs="Times New Roman"/>
                <w:noProof/>
                <w:color w:val="000000" w:themeColor="text1"/>
                <w:sz w:val="20"/>
                <w:szCs w:val="20"/>
              </w:rPr>
              <w:t>нагрузки</w:t>
            </w:r>
            <w:r>
              <w:rPr>
                <w:rFonts w:ascii="Times New Roman" w:hAnsi="Times New Roman" w:cs="Times New Roman"/>
                <w:noProof/>
                <w:color w:val="000000" w:themeColor="text1"/>
                <w:sz w:val="20"/>
                <w:szCs w:val="20"/>
              </w:rPr>
              <w:t xml:space="preserve"> в случае двигательного режима</w:t>
            </w:r>
          </w:p>
        </w:tc>
        <w:tc>
          <w:tcPr>
            <w:tcW w:w="4643" w:type="dxa"/>
          </w:tcPr>
          <w:p w14:paraId="5D4B7D79" w14:textId="119A2D4C" w:rsidR="003F7DB6" w:rsidRPr="001243C4" w:rsidRDefault="00994CA3" w:rsidP="009034C0">
            <w:pPr>
              <w:spacing w:after="0" w:line="240" w:lineRule="auto"/>
              <w:contextualSpacing/>
              <w:rPr>
                <w:color w:val="000000" w:themeColor="text1"/>
                <w:sz w:val="20"/>
                <w:szCs w:val="20"/>
                <w:highlight w:val="yellow"/>
                <w:lang w:val="en-US"/>
              </w:rPr>
            </w:pPr>
            <w:r w:rsidRPr="00994CA3">
              <w:rPr>
                <w:rFonts w:ascii="Times New Roman" w:hAnsi="Times New Roman" w:cs="Times New Roman"/>
                <w:noProof/>
                <w:color w:val="000000" w:themeColor="text1"/>
                <w:sz w:val="20"/>
                <w:szCs w:val="20"/>
                <w:lang w:val="en-US"/>
              </w:rPr>
              <w:t>The equation of the current of a synchronous motor with current compounding, including a synchronous motor with a double armature winding, is considered and a mathematical justification is given that the hodograph of the current on the complex plane is a circle, which clearly reflects the physical processes occurring in a synchronous machine. A comparison is given with the method of constructing the performance characteristics of an asynchronous motor by means of a pie chart for an asynchronous machine with the proposed method of constructing a hodograph for a synchronous machine. The method of determining the center and radius of the circle of the hodograph, followed by finding the coordinates of the working point, is described in detail. The basic rules for constructing a hodograph according to the current equation, which have significant differences from the traditional ones, are determined. The features of using a current hodograph to analyze the performance characteristics of a synchronous machine, taking into account the changing angle of load in the case of a motor mode, are shown</w:t>
            </w:r>
          </w:p>
        </w:tc>
      </w:tr>
      <w:tr w:rsidR="003F7DB6" w:rsidRPr="009034C0" w14:paraId="36453294" w14:textId="77777777" w:rsidTr="002176D1">
        <w:tc>
          <w:tcPr>
            <w:tcW w:w="4643" w:type="dxa"/>
          </w:tcPr>
          <w:p w14:paraId="4ED4E56B" w14:textId="77777777" w:rsidR="003F7DB6" w:rsidRPr="005523EE" w:rsidRDefault="003F7DB6" w:rsidP="009034C0">
            <w:pPr>
              <w:spacing w:after="0" w:line="240" w:lineRule="auto"/>
              <w:contextualSpacing/>
              <w:rPr>
                <w:rFonts w:ascii="Times New Roman" w:hAnsi="Times New Roman" w:cs="Times New Roman"/>
                <w:color w:val="000000" w:themeColor="text1"/>
                <w:sz w:val="20"/>
                <w:szCs w:val="20"/>
                <w:lang w:val="en-US"/>
              </w:rPr>
            </w:pPr>
          </w:p>
          <w:p w14:paraId="5310CA98" w14:textId="44D52FF5" w:rsidR="003F7DB6" w:rsidRDefault="003F7DB6" w:rsidP="009034C0">
            <w:pPr>
              <w:spacing w:after="0" w:line="240" w:lineRule="auto"/>
              <w:contextualSpacing/>
              <w:rPr>
                <w:rFonts w:ascii="Times New Roman" w:hAnsi="Times New Roman" w:cs="Times New Roman"/>
                <w:caps/>
                <w:color w:val="000000" w:themeColor="text1"/>
                <w:sz w:val="20"/>
                <w:szCs w:val="20"/>
              </w:rPr>
            </w:pPr>
            <w:r w:rsidRPr="005523EE">
              <w:rPr>
                <w:rFonts w:ascii="Times New Roman" w:hAnsi="Times New Roman" w:cs="Times New Roman"/>
                <w:color w:val="000000" w:themeColor="text1"/>
                <w:sz w:val="20"/>
                <w:szCs w:val="20"/>
              </w:rPr>
              <w:t xml:space="preserve">Ключевые </w:t>
            </w:r>
            <w:r w:rsidR="005523EE" w:rsidRPr="005523EE">
              <w:rPr>
                <w:rFonts w:ascii="Times New Roman" w:hAnsi="Times New Roman" w:cs="Times New Roman"/>
                <w:color w:val="000000" w:themeColor="text1"/>
                <w:sz w:val="20"/>
                <w:szCs w:val="20"/>
              </w:rPr>
              <w:t>слова:</w:t>
            </w:r>
            <w:r w:rsidR="005523EE" w:rsidRPr="005523EE">
              <w:rPr>
                <w:rFonts w:ascii="Times New Roman" w:hAnsi="Times New Roman" w:cs="Times New Roman"/>
                <w:caps/>
                <w:color w:val="000000" w:themeColor="text1"/>
                <w:sz w:val="20"/>
                <w:szCs w:val="20"/>
              </w:rPr>
              <w:t xml:space="preserve"> </w:t>
            </w:r>
            <w:r w:rsidR="005E3331" w:rsidRPr="005E3331">
              <w:rPr>
                <w:rFonts w:ascii="Times New Roman" w:hAnsi="Times New Roman" w:cs="Times New Roman"/>
                <w:caps/>
                <w:color w:val="000000" w:themeColor="text1"/>
                <w:sz w:val="20"/>
                <w:szCs w:val="20"/>
              </w:rPr>
              <w:t>синхронные машины, годограф тока, уравнение окружности</w:t>
            </w:r>
          </w:p>
          <w:p w14:paraId="419D95FB" w14:textId="4E99482C" w:rsidR="0072330F" w:rsidRDefault="0072330F" w:rsidP="009034C0">
            <w:pPr>
              <w:spacing w:after="0" w:line="240" w:lineRule="auto"/>
              <w:contextualSpacing/>
              <w:rPr>
                <w:rFonts w:ascii="Times New Roman" w:hAnsi="Times New Roman" w:cs="Times New Roman"/>
                <w:caps/>
                <w:color w:val="000000" w:themeColor="text1"/>
                <w:sz w:val="20"/>
                <w:szCs w:val="20"/>
              </w:rPr>
            </w:pPr>
          </w:p>
          <w:p w14:paraId="69729926" w14:textId="3A64938C" w:rsidR="0072330F" w:rsidRPr="0072330F" w:rsidRDefault="0072330F" w:rsidP="009034C0">
            <w:pPr>
              <w:spacing w:after="0" w:line="240" w:lineRule="auto"/>
              <w:contextualSpacing/>
              <w:rPr>
                <w:rFonts w:ascii="Times New Roman" w:hAnsi="Times New Roman" w:cs="Times New Roman"/>
                <w:caps/>
                <w:color w:val="000000" w:themeColor="text1"/>
                <w:sz w:val="20"/>
                <w:szCs w:val="20"/>
                <w:lang w:val="en-US"/>
              </w:rPr>
            </w:pPr>
            <w:hyperlink r:id="rId10"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1</w:t>
              </w:r>
              <w:r w:rsidRPr="00E155F8">
                <w:rPr>
                  <w:rStyle w:val="Hyperlink"/>
                  <w:rFonts w:ascii="Times New Roman" w:hAnsi="Times New Roman" w:cs="Times New Roman"/>
                  <w:sz w:val="20"/>
                  <w:szCs w:val="20"/>
                  <w:lang w:val="en-US"/>
                </w:rPr>
                <w:t>2</w:t>
              </w:r>
            </w:hyperlink>
            <w:r>
              <w:rPr>
                <w:rFonts w:ascii="Times New Roman" w:hAnsi="Times New Roman" w:cs="Times New Roman"/>
                <w:sz w:val="20"/>
                <w:szCs w:val="20"/>
                <w:lang w:val="en-US"/>
              </w:rPr>
              <w:t xml:space="preserve">  </w:t>
            </w:r>
          </w:p>
          <w:p w14:paraId="211658DA" w14:textId="715B680D" w:rsidR="00CC388C" w:rsidRDefault="00CC388C" w:rsidP="009034C0">
            <w:pPr>
              <w:spacing w:after="0" w:line="240" w:lineRule="auto"/>
              <w:contextualSpacing/>
              <w:rPr>
                <w:rFonts w:ascii="Times New Roman" w:hAnsi="Times New Roman" w:cs="Times New Roman"/>
                <w:caps/>
                <w:color w:val="000000" w:themeColor="text1"/>
                <w:sz w:val="20"/>
                <w:szCs w:val="20"/>
              </w:rPr>
            </w:pPr>
          </w:p>
          <w:p w14:paraId="5AB3B827" w14:textId="77777777" w:rsidR="00CC388C" w:rsidRDefault="00CC388C" w:rsidP="009034C0">
            <w:pPr>
              <w:spacing w:after="0" w:line="240" w:lineRule="auto"/>
              <w:contextualSpacing/>
              <w:rPr>
                <w:rFonts w:ascii="Times New Roman" w:hAnsi="Times New Roman" w:cs="Times New Roman"/>
                <w:caps/>
                <w:color w:val="000000" w:themeColor="text1"/>
                <w:sz w:val="20"/>
                <w:szCs w:val="20"/>
              </w:rPr>
            </w:pPr>
          </w:p>
          <w:p w14:paraId="4ACD16A3" w14:textId="77777777" w:rsidR="00484DF4" w:rsidRDefault="00484DF4" w:rsidP="009034C0">
            <w:pPr>
              <w:spacing w:after="0" w:line="240" w:lineRule="auto"/>
              <w:contextualSpacing/>
              <w:rPr>
                <w:rFonts w:ascii="Times New Roman" w:hAnsi="Times New Roman" w:cs="Times New Roman"/>
                <w:caps/>
                <w:color w:val="000000" w:themeColor="text1"/>
                <w:sz w:val="20"/>
                <w:szCs w:val="20"/>
              </w:rPr>
            </w:pPr>
          </w:p>
          <w:p w14:paraId="58720985" w14:textId="33CC9717" w:rsidR="00D62823" w:rsidRPr="005523EE" w:rsidRDefault="00D62823" w:rsidP="009034C0">
            <w:pPr>
              <w:spacing w:after="0" w:line="240" w:lineRule="auto"/>
              <w:contextualSpacing/>
              <w:rPr>
                <w:rFonts w:ascii="Times New Roman" w:hAnsi="Times New Roman" w:cs="Times New Roman"/>
                <w:caps/>
                <w:color w:val="000000" w:themeColor="text1"/>
                <w:sz w:val="20"/>
                <w:szCs w:val="20"/>
              </w:rPr>
            </w:pPr>
          </w:p>
        </w:tc>
        <w:tc>
          <w:tcPr>
            <w:tcW w:w="4643" w:type="dxa"/>
          </w:tcPr>
          <w:p w14:paraId="29E41061" w14:textId="77777777" w:rsidR="003F7DB6" w:rsidRPr="006F6E51" w:rsidRDefault="003F7DB6" w:rsidP="009034C0">
            <w:pPr>
              <w:autoSpaceDE w:val="0"/>
              <w:autoSpaceDN w:val="0"/>
              <w:adjustRightInd w:val="0"/>
              <w:spacing w:after="0" w:line="240" w:lineRule="auto"/>
              <w:contextualSpacing/>
              <w:rPr>
                <w:rFonts w:ascii="Times New Roman" w:hAnsi="Times New Roman" w:cs="Times New Roman"/>
                <w:color w:val="000000" w:themeColor="text1"/>
                <w:sz w:val="20"/>
                <w:szCs w:val="20"/>
              </w:rPr>
            </w:pPr>
          </w:p>
          <w:p w14:paraId="2D5523A5" w14:textId="24CF7A01" w:rsidR="003F7DB6" w:rsidRPr="005E3331" w:rsidRDefault="003F7DB6" w:rsidP="009034C0">
            <w:pPr>
              <w:autoSpaceDE w:val="0"/>
              <w:autoSpaceDN w:val="0"/>
              <w:adjustRightInd w:val="0"/>
              <w:spacing w:after="0" w:line="240" w:lineRule="auto"/>
              <w:contextualSpacing/>
              <w:rPr>
                <w:rFonts w:ascii="Times New Roman" w:hAnsi="Times New Roman" w:cs="Times New Roman"/>
                <w:color w:val="000000" w:themeColor="text1"/>
                <w:sz w:val="20"/>
                <w:szCs w:val="20"/>
                <w:lang w:val="en-US"/>
              </w:rPr>
            </w:pPr>
            <w:r w:rsidRPr="005523EE">
              <w:rPr>
                <w:rFonts w:ascii="Times New Roman" w:hAnsi="Times New Roman" w:cs="Times New Roman"/>
                <w:color w:val="000000" w:themeColor="text1"/>
                <w:sz w:val="20"/>
                <w:szCs w:val="20"/>
                <w:lang w:val="en-US"/>
              </w:rPr>
              <w:t xml:space="preserve">Keywords: </w:t>
            </w:r>
            <w:r w:rsidR="005E3331" w:rsidRPr="005E3331">
              <w:rPr>
                <w:rFonts w:ascii="Times New Roman" w:hAnsi="Times New Roman" w:cs="Times New Roman"/>
                <w:color w:val="000000" w:themeColor="text1"/>
                <w:sz w:val="20"/>
                <w:szCs w:val="20"/>
                <w:lang w:val="en-US"/>
              </w:rPr>
              <w:t>SYNCHRONOUS MACHINES, CURRENT HODOGRAPH, CIRCLE EQUATION</w:t>
            </w:r>
          </w:p>
        </w:tc>
      </w:tr>
    </w:tbl>
    <w:p w14:paraId="1F3FEF67" w14:textId="77777777" w:rsidR="001303AE" w:rsidRPr="001303AE" w:rsidRDefault="001303AE" w:rsidP="009D0B15">
      <w:pPr>
        <w:spacing w:after="0" w:line="360" w:lineRule="auto"/>
        <w:ind w:firstLine="709"/>
        <w:contextualSpacing/>
        <w:jc w:val="both"/>
        <w:rPr>
          <w:rFonts w:ascii="Times New Roman" w:hAnsi="Times New Roman" w:cs="Times New Roman"/>
          <w:b/>
          <w:bCs/>
          <w:sz w:val="28"/>
          <w:szCs w:val="28"/>
          <w:lang w:val="en-US"/>
        </w:rPr>
      </w:pPr>
    </w:p>
    <w:p w14:paraId="46B1E62B" w14:textId="0BD3C409" w:rsidR="001303AE" w:rsidRDefault="001303AE" w:rsidP="009D0B15">
      <w:pPr>
        <w:spacing w:after="0" w:line="360" w:lineRule="auto"/>
        <w:ind w:firstLine="709"/>
        <w:contextualSpacing/>
        <w:jc w:val="both"/>
        <w:rPr>
          <w:rFonts w:ascii="Times New Roman" w:hAnsi="Times New Roman" w:cs="Times New Roman"/>
          <w:sz w:val="28"/>
          <w:szCs w:val="28"/>
        </w:rPr>
      </w:pPr>
      <w:r w:rsidRPr="00084C9A">
        <w:rPr>
          <w:rFonts w:ascii="Times New Roman" w:hAnsi="Times New Roman" w:cs="Times New Roman"/>
          <w:b/>
          <w:bCs/>
          <w:sz w:val="28"/>
          <w:szCs w:val="28"/>
        </w:rPr>
        <w:lastRenderedPageBreak/>
        <w:t>Введение</w:t>
      </w:r>
      <w:r>
        <w:rPr>
          <w:rFonts w:ascii="Times New Roman" w:hAnsi="Times New Roman" w:cs="Times New Roman"/>
          <w:sz w:val="28"/>
          <w:szCs w:val="28"/>
        </w:rPr>
        <w:t>. Синхронные двигатели находят применение в сельскохозяйственном производстве главным образом на оросительных насосных станциях относительно большой мощности. Их отличительной особенностью является применение устройств автоматического регулирования возбуждения (АРВ). Изменяющийся ток возбуждения при изменении нагрузки призван оптимизировать электромагнитное состояние машины, в частности, минимизировать ток трехфазной обмотки доведением до максимума коэффициента мощности машины. Влияние АРВ на электромагнитное состояние машины  должно учитываться математическим</w:t>
      </w:r>
      <w:r w:rsidRPr="00B5723D">
        <w:rPr>
          <w:rFonts w:ascii="Times New Roman" w:hAnsi="Times New Roman" w:cs="Times New Roman"/>
          <w:sz w:val="28"/>
          <w:szCs w:val="28"/>
        </w:rPr>
        <w:t xml:space="preserve"> </w:t>
      </w:r>
      <w:r>
        <w:rPr>
          <w:rFonts w:ascii="Times New Roman" w:hAnsi="Times New Roman" w:cs="Times New Roman"/>
          <w:sz w:val="28"/>
          <w:szCs w:val="28"/>
        </w:rPr>
        <w:t>описанием машины.</w:t>
      </w:r>
    </w:p>
    <w:p w14:paraId="31D7E034" w14:textId="77777777" w:rsidR="001303AE" w:rsidRDefault="001303AE" w:rsidP="009D0B15">
      <w:pPr>
        <w:spacing w:after="0" w:line="360" w:lineRule="auto"/>
        <w:ind w:firstLine="709"/>
        <w:contextualSpacing/>
        <w:jc w:val="both"/>
        <w:rPr>
          <w:rFonts w:ascii="Times New Roman" w:hAnsi="Times New Roman" w:cs="Times New Roman"/>
          <w:sz w:val="28"/>
          <w:szCs w:val="28"/>
        </w:rPr>
      </w:pPr>
      <w:r w:rsidRPr="002D2092">
        <w:rPr>
          <w:rFonts w:ascii="Times New Roman" w:hAnsi="Times New Roman" w:cs="Times New Roman"/>
          <w:sz w:val="28"/>
          <w:szCs w:val="28"/>
        </w:rPr>
        <w:t xml:space="preserve">В </w:t>
      </w:r>
      <w:r>
        <w:rPr>
          <w:rFonts w:ascii="Times New Roman" w:hAnsi="Times New Roman" w:cs="Times New Roman"/>
          <w:sz w:val="28"/>
          <w:szCs w:val="28"/>
        </w:rPr>
        <w:t>электромеханике</w:t>
      </w:r>
      <w:r w:rsidRPr="002D2092">
        <w:rPr>
          <w:rFonts w:ascii="Times New Roman" w:hAnsi="Times New Roman" w:cs="Times New Roman"/>
          <w:sz w:val="28"/>
          <w:szCs w:val="28"/>
        </w:rPr>
        <w:t xml:space="preserve"> </w:t>
      </w:r>
      <w:r>
        <w:rPr>
          <w:rFonts w:ascii="Times New Roman" w:hAnsi="Times New Roman" w:cs="Times New Roman"/>
          <w:sz w:val="28"/>
          <w:szCs w:val="28"/>
        </w:rPr>
        <w:t xml:space="preserve">как и в </w:t>
      </w:r>
      <w:r w:rsidRPr="002D2092">
        <w:rPr>
          <w:rFonts w:ascii="Times New Roman" w:hAnsi="Times New Roman" w:cs="Times New Roman"/>
          <w:sz w:val="28"/>
          <w:szCs w:val="28"/>
        </w:rPr>
        <w:t>теоретической электротехнике при описании состояния электрических цепей переменного тока большая роль отводится так называемым годографам тока при изменяющихся параметрах электрической цепи</w:t>
      </w:r>
      <w:r>
        <w:rPr>
          <w:rFonts w:ascii="Times New Roman" w:hAnsi="Times New Roman" w:cs="Times New Roman"/>
          <w:sz w:val="28"/>
          <w:szCs w:val="28"/>
        </w:rPr>
        <w:t>.</w:t>
      </w:r>
      <w:r w:rsidRPr="002D2092">
        <w:rPr>
          <w:rFonts w:ascii="Times New Roman" w:hAnsi="Times New Roman" w:cs="Times New Roman"/>
          <w:sz w:val="28"/>
          <w:szCs w:val="28"/>
        </w:rPr>
        <w:t xml:space="preserve"> </w:t>
      </w:r>
      <w:r>
        <w:rPr>
          <w:rFonts w:ascii="Times New Roman" w:hAnsi="Times New Roman" w:cs="Times New Roman"/>
          <w:sz w:val="28"/>
          <w:szCs w:val="28"/>
        </w:rPr>
        <w:t>Годограф представляет собой геометрическое место концов изменяющегося вектора тока на комплексной плоскости</w:t>
      </w:r>
      <w:r w:rsidRPr="002D2092">
        <w:rPr>
          <w:rFonts w:ascii="Times New Roman" w:hAnsi="Times New Roman" w:cs="Times New Roman"/>
          <w:sz w:val="28"/>
          <w:szCs w:val="28"/>
        </w:rPr>
        <w:t xml:space="preserve">. </w:t>
      </w:r>
      <w:r>
        <w:rPr>
          <w:rFonts w:ascii="Times New Roman" w:hAnsi="Times New Roman" w:cs="Times New Roman"/>
          <w:sz w:val="28"/>
          <w:szCs w:val="28"/>
        </w:rPr>
        <w:t xml:space="preserve">Годографы тока являются важной характеристикой рассматриваемой электрической цепи. </w:t>
      </w:r>
      <w:r w:rsidRPr="002D2092">
        <w:rPr>
          <w:rFonts w:ascii="Times New Roman" w:hAnsi="Times New Roman" w:cs="Times New Roman"/>
          <w:sz w:val="28"/>
          <w:szCs w:val="28"/>
        </w:rPr>
        <w:t>В</w:t>
      </w:r>
      <w:r>
        <w:rPr>
          <w:rFonts w:ascii="Times New Roman" w:hAnsi="Times New Roman" w:cs="Times New Roman"/>
          <w:sz w:val="28"/>
          <w:szCs w:val="28"/>
        </w:rPr>
        <w:t xml:space="preserve"> линейных цепях в</w:t>
      </w:r>
      <w:r w:rsidRPr="002D2092">
        <w:rPr>
          <w:rFonts w:ascii="Times New Roman" w:hAnsi="Times New Roman" w:cs="Times New Roman"/>
          <w:sz w:val="28"/>
          <w:szCs w:val="28"/>
        </w:rPr>
        <w:t xml:space="preserve">о многих случаях </w:t>
      </w:r>
      <w:r>
        <w:rPr>
          <w:rFonts w:ascii="Times New Roman" w:hAnsi="Times New Roman" w:cs="Times New Roman"/>
          <w:sz w:val="28"/>
          <w:szCs w:val="28"/>
        </w:rPr>
        <w:t>г</w:t>
      </w:r>
      <w:r w:rsidRPr="002D2092">
        <w:rPr>
          <w:rFonts w:ascii="Times New Roman" w:hAnsi="Times New Roman" w:cs="Times New Roman"/>
          <w:sz w:val="28"/>
          <w:szCs w:val="28"/>
        </w:rPr>
        <w:t>одографами на комплексной плоскости являются окружности</w:t>
      </w:r>
      <w:r>
        <w:rPr>
          <w:rFonts w:ascii="Times New Roman" w:hAnsi="Times New Roman" w:cs="Times New Roman"/>
          <w:sz w:val="28"/>
          <w:szCs w:val="28"/>
        </w:rPr>
        <w:t xml:space="preserve"> </w:t>
      </w:r>
      <w:r w:rsidRPr="002D2092">
        <w:rPr>
          <w:rFonts w:ascii="Times New Roman" w:hAnsi="Times New Roman" w:cs="Times New Roman"/>
          <w:sz w:val="28"/>
          <w:szCs w:val="28"/>
        </w:rPr>
        <w:t>[</w:t>
      </w:r>
      <w:r>
        <w:rPr>
          <w:rFonts w:ascii="Times New Roman" w:hAnsi="Times New Roman" w:cs="Times New Roman"/>
          <w:sz w:val="28"/>
          <w:szCs w:val="28"/>
        </w:rPr>
        <w:t>1</w:t>
      </w:r>
      <w:r w:rsidRPr="002D2092">
        <w:rPr>
          <w:rFonts w:ascii="Times New Roman" w:hAnsi="Times New Roman" w:cs="Times New Roman"/>
          <w:sz w:val="28"/>
          <w:szCs w:val="28"/>
        </w:rPr>
        <w:t xml:space="preserve">]. </w:t>
      </w:r>
      <w:r>
        <w:rPr>
          <w:rFonts w:ascii="Times New Roman" w:hAnsi="Times New Roman" w:cs="Times New Roman"/>
          <w:sz w:val="28"/>
          <w:szCs w:val="28"/>
        </w:rPr>
        <w:t xml:space="preserve">Эти окружности описываются уравнением вида  </w:t>
      </w:r>
    </w:p>
    <w:p w14:paraId="41C109E6" w14:textId="77777777" w:rsidR="001303AE" w:rsidRPr="00002E55" w:rsidRDefault="00397377" w:rsidP="003461A1">
      <w:pPr>
        <w:spacing w:after="0" w:line="360" w:lineRule="auto"/>
        <w:contextualSpacing/>
        <w:jc w:val="center"/>
        <w:rPr>
          <w:rFonts w:ascii="Times New Roman" w:eastAsiaTheme="minorEastAsia" w:hAnsi="Times New Roman" w:cs="Times New Roman"/>
          <w:sz w:val="28"/>
          <w:szCs w:val="28"/>
        </w:rPr>
      </w:pPr>
      <m:oMath>
        <m:bar>
          <m:barPr>
            <m:ctrlPr>
              <w:rPr>
                <w:rFonts w:ascii="Cambria Math" w:hAnsi="Cambria Math" w:cs="Times New Roman"/>
                <w:i/>
                <w:sz w:val="28"/>
                <w:szCs w:val="28"/>
              </w:rPr>
            </m:ctrlPr>
          </m:barPr>
          <m:e>
            <m:r>
              <w:rPr>
                <w:rFonts w:ascii="Cambria Math" w:hAnsi="Cambria Math" w:cs="Times New Roman"/>
                <w:sz w:val="28"/>
                <w:szCs w:val="28"/>
              </w:rPr>
              <m:t>V</m:t>
            </m:r>
          </m:e>
        </m:bar>
        <m:r>
          <w:rPr>
            <w:rFonts w:ascii="Cambria Math" w:hAnsi="Cambria Math" w:cs="Times New Roman"/>
            <w:sz w:val="28"/>
            <w:szCs w:val="28"/>
          </w:rPr>
          <m:t>=</m:t>
        </m:r>
        <m:f>
          <m:fPr>
            <m:ctrlPr>
              <w:rPr>
                <w:rFonts w:ascii="Cambria Math" w:hAnsi="Cambria Math" w:cs="Times New Roman"/>
                <w:i/>
                <w:sz w:val="28"/>
                <w:szCs w:val="28"/>
              </w:rPr>
            </m:ctrlPr>
          </m:fPr>
          <m:num>
            <m:bar>
              <m:barPr>
                <m:ctrlPr>
                  <w:rPr>
                    <w:rFonts w:ascii="Cambria Math" w:hAnsi="Cambria Math" w:cs="Times New Roman"/>
                    <w:i/>
                    <w:sz w:val="28"/>
                    <w:szCs w:val="28"/>
                  </w:rPr>
                </m:ctrlPr>
              </m:barPr>
              <m:e>
                <m:r>
                  <w:rPr>
                    <w:rFonts w:ascii="Cambria Math" w:hAnsi="Cambria Math" w:cs="Times New Roman"/>
                    <w:sz w:val="28"/>
                    <w:szCs w:val="28"/>
                  </w:rPr>
                  <m:t>С</m:t>
                </m:r>
              </m:e>
            </m:bar>
          </m:num>
          <m:den>
            <m:bar>
              <m:barPr>
                <m:ctrlPr>
                  <w:rPr>
                    <w:rFonts w:ascii="Cambria Math" w:hAnsi="Cambria Math" w:cs="Times New Roman"/>
                    <w:i/>
                    <w:sz w:val="28"/>
                    <w:szCs w:val="28"/>
                  </w:rPr>
                </m:ctrlPr>
              </m:barPr>
              <m:e>
                <m:r>
                  <w:rPr>
                    <w:rFonts w:ascii="Cambria Math" w:hAnsi="Cambria Math" w:cs="Times New Roman"/>
                    <w:sz w:val="28"/>
                    <w:szCs w:val="28"/>
                  </w:rPr>
                  <m:t>A</m:t>
                </m:r>
              </m:e>
            </m:bar>
            <m:r>
              <w:rPr>
                <w:rFonts w:ascii="Cambria Math" w:hAnsi="Cambria Math" w:cs="Times New Roman"/>
                <w:sz w:val="28"/>
                <w:szCs w:val="28"/>
              </w:rPr>
              <m:t>+p</m:t>
            </m:r>
            <m:bar>
              <m:barPr>
                <m:ctrlPr>
                  <w:rPr>
                    <w:rFonts w:ascii="Cambria Math" w:hAnsi="Cambria Math" w:cs="Times New Roman"/>
                    <w:i/>
                    <w:sz w:val="28"/>
                    <w:szCs w:val="28"/>
                  </w:rPr>
                </m:ctrlPr>
              </m:barPr>
              <m:e>
                <m:r>
                  <w:rPr>
                    <w:rFonts w:ascii="Cambria Math" w:hAnsi="Cambria Math" w:cs="Times New Roman"/>
                    <w:sz w:val="28"/>
                    <w:szCs w:val="28"/>
                  </w:rPr>
                  <m:t>B</m:t>
                </m:r>
              </m:e>
            </m:bar>
          </m:den>
        </m:f>
      </m:oMath>
      <w:r w:rsidR="001303AE" w:rsidRPr="00002E55">
        <w:rPr>
          <w:rFonts w:ascii="Times New Roman" w:eastAsiaTheme="minorEastAsia" w:hAnsi="Times New Roman" w:cs="Times New Roman"/>
          <w:sz w:val="28"/>
          <w:szCs w:val="28"/>
        </w:rPr>
        <w:t>,</w:t>
      </w:r>
    </w:p>
    <w:p w14:paraId="25A5A2AF" w14:textId="77777777" w:rsidR="001303AE" w:rsidRPr="005B21C9" w:rsidRDefault="001303AE" w:rsidP="009D0B15">
      <w:pPr>
        <w:spacing w:after="0" w:line="360" w:lineRule="auto"/>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t>где</w:t>
      </w:r>
      <w:r w:rsidRPr="005B21C9">
        <w:rPr>
          <w:rFonts w:ascii="Times New Roman" w:eastAsiaTheme="minorEastAsia" w:hAnsi="Times New Roman" w:cs="Times New Roman"/>
          <w:sz w:val="28"/>
          <w:szCs w:val="28"/>
        </w:rPr>
        <w:t xml:space="preserve"> </w:t>
      </w:r>
      <w:r w:rsidRPr="003061D2">
        <w:rPr>
          <w:rFonts w:ascii="Times New Roman" w:eastAsiaTheme="minorEastAsia" w:hAnsi="Times New Roman" w:cs="Times New Roman"/>
          <w:i/>
          <w:sz w:val="28"/>
          <w:szCs w:val="28"/>
          <w:u w:val="single"/>
          <w:lang w:val="en-US"/>
        </w:rPr>
        <w:t>A</w:t>
      </w:r>
      <w:r w:rsidRPr="005B21C9">
        <w:rPr>
          <w:rFonts w:ascii="Times New Roman" w:eastAsiaTheme="minorEastAsia" w:hAnsi="Times New Roman" w:cs="Times New Roman"/>
          <w:sz w:val="28"/>
          <w:szCs w:val="28"/>
        </w:rPr>
        <w:t xml:space="preserve"> = </w:t>
      </w:r>
      <w:proofErr w:type="spellStart"/>
      <w:r w:rsidRPr="002B4667">
        <w:rPr>
          <w:rFonts w:ascii="Times New Roman" w:eastAsiaTheme="minorEastAsia" w:hAnsi="Times New Roman" w:cs="Times New Roman"/>
          <w:i/>
          <w:sz w:val="28"/>
          <w:szCs w:val="28"/>
          <w:lang w:val="en-US"/>
        </w:rPr>
        <w:t>a</w:t>
      </w:r>
      <w:r>
        <w:rPr>
          <w:rFonts w:ascii="Times New Roman" w:eastAsiaTheme="minorEastAsia" w:hAnsi="Times New Roman" w:cs="Times New Roman"/>
          <w:sz w:val="28"/>
          <w:szCs w:val="28"/>
          <w:lang w:val="en-US"/>
        </w:rPr>
        <w:t>e</w:t>
      </w:r>
      <w:r w:rsidRPr="00002E55">
        <w:rPr>
          <w:rFonts w:ascii="Times New Roman" w:eastAsiaTheme="minorEastAsia" w:hAnsi="Times New Roman" w:cs="Times New Roman"/>
          <w:sz w:val="28"/>
          <w:szCs w:val="28"/>
          <w:vertAlign w:val="superscript"/>
          <w:lang w:val="en-US"/>
        </w:rPr>
        <w:t>i</w:t>
      </w:r>
      <w:proofErr w:type="spellEnd"/>
      <w:r w:rsidRPr="00002E55">
        <w:rPr>
          <w:rFonts w:ascii="Times New Roman" w:eastAsiaTheme="minorEastAsia" w:hAnsi="Times New Roman" w:cs="Times New Roman"/>
          <w:sz w:val="28"/>
          <w:szCs w:val="28"/>
          <w:vertAlign w:val="superscript"/>
          <w:lang w:val="en-US"/>
        </w:rPr>
        <w:t>α</w:t>
      </w:r>
      <w:r w:rsidRPr="005B21C9">
        <w:rPr>
          <w:rFonts w:ascii="Times New Roman" w:eastAsiaTheme="minorEastAsia" w:hAnsi="Times New Roman" w:cs="Times New Roman"/>
          <w:sz w:val="28"/>
          <w:szCs w:val="28"/>
        </w:rPr>
        <w:t xml:space="preserve"> = </w:t>
      </w:r>
      <w:r w:rsidRPr="002B4667">
        <w:rPr>
          <w:rFonts w:ascii="Times New Roman" w:eastAsiaTheme="minorEastAsia" w:hAnsi="Times New Roman" w:cs="Times New Roman"/>
          <w:i/>
          <w:sz w:val="28"/>
          <w:szCs w:val="28"/>
          <w:lang w:val="en-US"/>
        </w:rPr>
        <w:t>const</w:t>
      </w:r>
      <w:r w:rsidRPr="005B21C9">
        <w:rPr>
          <w:rFonts w:ascii="Times New Roman" w:eastAsiaTheme="minorEastAsia" w:hAnsi="Times New Roman" w:cs="Times New Roman"/>
          <w:sz w:val="28"/>
          <w:szCs w:val="28"/>
        </w:rPr>
        <w:t xml:space="preserve">, </w:t>
      </w:r>
      <w:r w:rsidRPr="003061D2">
        <w:rPr>
          <w:rFonts w:ascii="Times New Roman" w:eastAsiaTheme="minorEastAsia" w:hAnsi="Times New Roman" w:cs="Times New Roman"/>
          <w:i/>
          <w:sz w:val="28"/>
          <w:szCs w:val="28"/>
          <w:u w:val="single"/>
          <w:lang w:val="en-US"/>
        </w:rPr>
        <w:t>B</w:t>
      </w:r>
      <w:r w:rsidRPr="005B21C9">
        <w:rPr>
          <w:rFonts w:ascii="Times New Roman" w:eastAsiaTheme="minorEastAsia" w:hAnsi="Times New Roman" w:cs="Times New Roman"/>
          <w:sz w:val="28"/>
          <w:szCs w:val="28"/>
        </w:rPr>
        <w:t xml:space="preserve"> = </w:t>
      </w:r>
      <w:proofErr w:type="spellStart"/>
      <w:r w:rsidRPr="002B4667">
        <w:rPr>
          <w:rFonts w:ascii="Times New Roman" w:eastAsiaTheme="minorEastAsia" w:hAnsi="Times New Roman" w:cs="Times New Roman"/>
          <w:i/>
          <w:sz w:val="28"/>
          <w:szCs w:val="28"/>
          <w:lang w:val="en-US"/>
        </w:rPr>
        <w:t>b</w:t>
      </w:r>
      <w:r>
        <w:rPr>
          <w:rFonts w:ascii="Times New Roman" w:eastAsiaTheme="minorEastAsia" w:hAnsi="Times New Roman" w:cs="Times New Roman"/>
          <w:sz w:val="28"/>
          <w:szCs w:val="28"/>
          <w:lang w:val="en-US"/>
        </w:rPr>
        <w:t>e</w:t>
      </w:r>
      <w:r w:rsidRPr="00002E55">
        <w:rPr>
          <w:rFonts w:ascii="Times New Roman" w:eastAsiaTheme="minorEastAsia" w:hAnsi="Times New Roman" w:cs="Times New Roman"/>
          <w:sz w:val="28"/>
          <w:szCs w:val="28"/>
          <w:vertAlign w:val="superscript"/>
          <w:lang w:val="en-US"/>
        </w:rPr>
        <w:t>i</w:t>
      </w:r>
      <w:proofErr w:type="spellEnd"/>
      <w:r>
        <w:rPr>
          <w:rFonts w:ascii="Times New Roman" w:eastAsiaTheme="minorEastAsia" w:hAnsi="Times New Roman" w:cs="Times New Roman"/>
          <w:sz w:val="28"/>
          <w:szCs w:val="28"/>
          <w:vertAlign w:val="superscript"/>
          <w:lang w:val="en-US"/>
        </w:rPr>
        <w:t>β</w:t>
      </w:r>
      <w:r w:rsidRPr="005B21C9">
        <w:rPr>
          <w:rFonts w:ascii="Times New Roman" w:eastAsiaTheme="minorEastAsia" w:hAnsi="Times New Roman" w:cs="Times New Roman"/>
          <w:sz w:val="28"/>
          <w:szCs w:val="28"/>
        </w:rPr>
        <w:t xml:space="preserve"> = </w:t>
      </w:r>
      <w:r w:rsidRPr="002B4667">
        <w:rPr>
          <w:rFonts w:ascii="Times New Roman" w:eastAsiaTheme="minorEastAsia" w:hAnsi="Times New Roman" w:cs="Times New Roman"/>
          <w:i/>
          <w:sz w:val="28"/>
          <w:szCs w:val="28"/>
          <w:lang w:val="en-US"/>
        </w:rPr>
        <w:t>const</w:t>
      </w:r>
      <w:r w:rsidRPr="005B21C9">
        <w:rPr>
          <w:rFonts w:ascii="Times New Roman" w:eastAsiaTheme="minorEastAsia" w:hAnsi="Times New Roman" w:cs="Times New Roman"/>
          <w:sz w:val="28"/>
          <w:szCs w:val="28"/>
        </w:rPr>
        <w:t xml:space="preserve">, </w:t>
      </w:r>
      <w:r w:rsidRPr="003061D2">
        <w:rPr>
          <w:rFonts w:ascii="Times New Roman" w:eastAsiaTheme="minorEastAsia" w:hAnsi="Times New Roman" w:cs="Times New Roman"/>
          <w:i/>
          <w:sz w:val="28"/>
          <w:szCs w:val="28"/>
          <w:u w:val="single"/>
          <w:lang w:val="en-US"/>
        </w:rPr>
        <w:t>C</w:t>
      </w:r>
      <w:r w:rsidRPr="005B21C9">
        <w:rPr>
          <w:rFonts w:ascii="Times New Roman" w:eastAsiaTheme="minorEastAsia" w:hAnsi="Times New Roman" w:cs="Times New Roman"/>
          <w:sz w:val="28"/>
          <w:szCs w:val="28"/>
        </w:rPr>
        <w:t xml:space="preserve"> = </w:t>
      </w:r>
      <w:proofErr w:type="spellStart"/>
      <w:r w:rsidRPr="002B4667">
        <w:rPr>
          <w:rFonts w:ascii="Times New Roman" w:eastAsiaTheme="minorEastAsia" w:hAnsi="Times New Roman" w:cs="Times New Roman"/>
          <w:i/>
          <w:sz w:val="28"/>
          <w:szCs w:val="28"/>
          <w:lang w:val="en-US"/>
        </w:rPr>
        <w:t>c</w:t>
      </w:r>
      <w:r>
        <w:rPr>
          <w:rFonts w:ascii="Times New Roman" w:eastAsiaTheme="minorEastAsia" w:hAnsi="Times New Roman" w:cs="Times New Roman"/>
          <w:sz w:val="28"/>
          <w:szCs w:val="28"/>
          <w:lang w:val="en-US"/>
        </w:rPr>
        <w:t>e</w:t>
      </w:r>
      <w:r w:rsidRPr="00002E55">
        <w:rPr>
          <w:rFonts w:ascii="Times New Roman" w:eastAsiaTheme="minorEastAsia" w:hAnsi="Times New Roman" w:cs="Times New Roman"/>
          <w:sz w:val="28"/>
          <w:szCs w:val="28"/>
          <w:vertAlign w:val="superscript"/>
          <w:lang w:val="en-US"/>
        </w:rPr>
        <w:t>i</w:t>
      </w:r>
      <w:r>
        <w:rPr>
          <w:rFonts w:ascii="Times New Roman" w:eastAsiaTheme="minorEastAsia" w:hAnsi="Times New Roman" w:cs="Times New Roman"/>
          <w:sz w:val="28"/>
          <w:szCs w:val="28"/>
          <w:vertAlign w:val="superscript"/>
          <w:lang w:val="en-US"/>
        </w:rPr>
        <w:t>γ</w:t>
      </w:r>
      <w:proofErr w:type="spellEnd"/>
      <w:r w:rsidRPr="005B21C9">
        <w:rPr>
          <w:rFonts w:ascii="Times New Roman" w:eastAsiaTheme="minorEastAsia" w:hAnsi="Times New Roman" w:cs="Times New Roman"/>
          <w:sz w:val="28"/>
          <w:szCs w:val="28"/>
        </w:rPr>
        <w:t xml:space="preserve"> = </w:t>
      </w:r>
      <w:r w:rsidRPr="002B4667">
        <w:rPr>
          <w:rFonts w:ascii="Times New Roman" w:eastAsiaTheme="minorEastAsia" w:hAnsi="Times New Roman" w:cs="Times New Roman"/>
          <w:i/>
          <w:sz w:val="28"/>
          <w:szCs w:val="28"/>
          <w:lang w:val="en-US"/>
        </w:rPr>
        <w:t>const</w:t>
      </w:r>
      <w:r w:rsidRPr="005B21C9">
        <w:rPr>
          <w:rFonts w:ascii="Times New Roman" w:eastAsiaTheme="minorEastAsia" w:hAnsi="Times New Roman" w:cs="Times New Roman"/>
          <w:sz w:val="28"/>
          <w:szCs w:val="28"/>
        </w:rPr>
        <w:t xml:space="preserve">, </w:t>
      </w:r>
      <w:r w:rsidRPr="002B4667">
        <w:rPr>
          <w:rFonts w:ascii="Times New Roman" w:eastAsiaTheme="minorEastAsia" w:hAnsi="Times New Roman" w:cs="Times New Roman"/>
          <w:i/>
          <w:sz w:val="28"/>
          <w:szCs w:val="28"/>
          <w:lang w:val="en-US"/>
        </w:rPr>
        <w:t>p</w:t>
      </w:r>
      <w:r w:rsidRPr="005B21C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так называемый параметр или</w:t>
      </w:r>
      <w:r w:rsidRPr="00F22BB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вещественное число, которое может принимать произвольные значения,</w:t>
      </w:r>
      <w:r w:rsidRPr="0094214B">
        <w:rPr>
          <w:rFonts w:ascii="Times New Roman" w:eastAsiaTheme="minorEastAsia" w:hAnsi="Times New Roman" w:cs="Times New Roman"/>
          <w:i/>
          <w:sz w:val="28"/>
          <w:szCs w:val="28"/>
        </w:rPr>
        <w:t xml:space="preserve"> </w:t>
      </w:r>
      <w:r w:rsidRPr="002D2092">
        <w:rPr>
          <w:rFonts w:ascii="Times New Roman" w:eastAsiaTheme="minorEastAsia" w:hAnsi="Times New Roman" w:cs="Times New Roman"/>
          <w:i/>
          <w:sz w:val="28"/>
          <w:szCs w:val="28"/>
        </w:rPr>
        <w:t>i</w:t>
      </w:r>
      <w:r w:rsidRPr="002D2092">
        <w:rPr>
          <w:rFonts w:ascii="Times New Roman" w:eastAsiaTheme="minorEastAsia" w:hAnsi="Times New Roman" w:cs="Times New Roman"/>
          <w:sz w:val="28"/>
          <w:szCs w:val="28"/>
        </w:rPr>
        <w:t xml:space="preserve"> – мнимая единица в составе комплексного числа </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rPr>
                  <m:t>-1</m:t>
                </m:r>
              </m:e>
            </m:rad>
          </m:e>
        </m:d>
      </m:oMath>
      <w:r>
        <w:rPr>
          <w:rFonts w:ascii="Times New Roman" w:eastAsiaTheme="minorEastAsia" w:hAnsi="Times New Roman" w:cs="Times New Roman"/>
          <w:sz w:val="28"/>
          <w:szCs w:val="28"/>
        </w:rPr>
        <w:t>. Такое уравнение получают в результате обращения в комплексной плоскости уравнения прямой и оно отражает годографы тока различных цепей переменного синусоидального тока различной конфигурации.</w:t>
      </w:r>
    </w:p>
    <w:p w14:paraId="5E5EDD27" w14:textId="77777777" w:rsidR="001303AE" w:rsidRDefault="001303AE" w:rsidP="009D0B1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2D2092">
        <w:rPr>
          <w:rFonts w:ascii="Times New Roman" w:hAnsi="Times New Roman" w:cs="Times New Roman"/>
          <w:sz w:val="28"/>
          <w:szCs w:val="28"/>
        </w:rPr>
        <w:t xml:space="preserve"> </w:t>
      </w:r>
      <w:r>
        <w:rPr>
          <w:rFonts w:ascii="Times New Roman" w:hAnsi="Times New Roman" w:cs="Times New Roman"/>
          <w:sz w:val="28"/>
          <w:szCs w:val="28"/>
        </w:rPr>
        <w:t>теории</w:t>
      </w:r>
      <w:r w:rsidRPr="002D2092">
        <w:rPr>
          <w:rFonts w:ascii="Times New Roman" w:hAnsi="Times New Roman" w:cs="Times New Roman"/>
          <w:sz w:val="28"/>
          <w:szCs w:val="28"/>
        </w:rPr>
        <w:t xml:space="preserve"> асинхронных машин </w:t>
      </w:r>
      <w:r>
        <w:rPr>
          <w:rFonts w:ascii="Times New Roman" w:hAnsi="Times New Roman" w:cs="Times New Roman"/>
          <w:sz w:val="28"/>
          <w:szCs w:val="28"/>
        </w:rPr>
        <w:t>и</w:t>
      </w:r>
      <w:r w:rsidRPr="002D2092">
        <w:rPr>
          <w:rFonts w:ascii="Times New Roman" w:hAnsi="Times New Roman" w:cs="Times New Roman"/>
          <w:sz w:val="28"/>
          <w:szCs w:val="28"/>
        </w:rPr>
        <w:t>сключительно большая роль отводится так называемым круговым диаграммам, в наглядной форме пред</w:t>
      </w:r>
      <w:r w:rsidRPr="002D2092">
        <w:rPr>
          <w:rFonts w:ascii="Times New Roman" w:hAnsi="Times New Roman" w:cs="Times New Roman"/>
          <w:sz w:val="28"/>
          <w:szCs w:val="28"/>
        </w:rPr>
        <w:lastRenderedPageBreak/>
        <w:t xml:space="preserve">ставляющим изменение основных переменных величин при изменении одной из них, например, скольжения. </w:t>
      </w:r>
      <w:r>
        <w:rPr>
          <w:rFonts w:ascii="Times New Roman" w:hAnsi="Times New Roman" w:cs="Times New Roman"/>
          <w:sz w:val="28"/>
          <w:szCs w:val="28"/>
        </w:rPr>
        <w:t xml:space="preserve">Круговая диаграмма асинхронной машины наиболее наглядно раскрывает основные свойства машины при переменной нагрузке. Уравнение окружности годографа тока там представляют в виде </w:t>
      </w:r>
      <w:r w:rsidRPr="002D2092">
        <w:rPr>
          <w:rFonts w:ascii="Times New Roman" w:hAnsi="Times New Roman" w:cs="Times New Roman"/>
          <w:sz w:val="28"/>
          <w:szCs w:val="28"/>
        </w:rPr>
        <w:t>[</w:t>
      </w:r>
      <w:r>
        <w:rPr>
          <w:rFonts w:ascii="Times New Roman" w:hAnsi="Times New Roman" w:cs="Times New Roman"/>
          <w:sz w:val="28"/>
          <w:szCs w:val="28"/>
        </w:rPr>
        <w:t>2</w:t>
      </w:r>
      <w:r w:rsidRPr="002D2092">
        <w:rPr>
          <w:rFonts w:ascii="Times New Roman" w:hAnsi="Times New Roman" w:cs="Times New Roman"/>
          <w:sz w:val="28"/>
          <w:szCs w:val="28"/>
        </w:rPr>
        <w:t>]</w:t>
      </w:r>
    </w:p>
    <w:p w14:paraId="7857093E" w14:textId="4677A0A2" w:rsidR="001303AE" w:rsidRDefault="00397377" w:rsidP="009D0B15">
      <w:pPr>
        <w:spacing w:after="0" w:line="360" w:lineRule="auto"/>
        <w:ind w:firstLine="709"/>
        <w:contextualSpacing/>
        <w:jc w:val="both"/>
        <w:rPr>
          <w:rFonts w:ascii="Times New Roman" w:eastAsiaTheme="minorEastAsia" w:hAnsi="Times New Roman" w:cs="Times New Roman"/>
          <w:sz w:val="28"/>
          <w:szCs w:val="28"/>
          <w:lang w:val="en-US"/>
        </w:rPr>
      </w:pPr>
      <m:oMathPara>
        <m:oMath>
          <m:bar>
            <m:barPr>
              <m:ctrlPr>
                <w:rPr>
                  <w:rFonts w:ascii="Cambria Math" w:hAnsi="Cambria Math" w:cs="Times New Roman"/>
                  <w:i/>
                  <w:sz w:val="28"/>
                  <w:szCs w:val="28"/>
                </w:rPr>
              </m:ctrlPr>
            </m:barPr>
            <m:e>
              <m:r>
                <w:rPr>
                  <w:rFonts w:ascii="Cambria Math" w:hAnsi="Cambria Math" w:cs="Times New Roman"/>
                  <w:sz w:val="28"/>
                  <w:szCs w:val="28"/>
                  <w:lang w:val="en-US"/>
                </w:rPr>
                <m:t>V</m:t>
              </m:r>
            </m:e>
          </m:bar>
          <m:r>
            <w:rPr>
              <w:rFonts w:ascii="Cambria Math" w:hAnsi="Cambria Math" w:cs="Times New Roman"/>
              <w:sz w:val="28"/>
              <w:szCs w:val="28"/>
            </w:rPr>
            <m:t>=</m:t>
          </m:r>
          <m:bar>
            <m:barPr>
              <m:ctrlPr>
                <w:rPr>
                  <w:rFonts w:ascii="Cambria Math" w:hAnsi="Cambria Math" w:cs="Times New Roman"/>
                  <w:i/>
                  <w:sz w:val="28"/>
                  <w:szCs w:val="28"/>
                </w:rPr>
              </m:ctrlPr>
            </m:barPr>
            <m:e>
              <m:r>
                <w:rPr>
                  <w:rFonts w:ascii="Cambria Math" w:hAnsi="Cambria Math" w:cs="Times New Roman"/>
                  <w:sz w:val="28"/>
                  <w:szCs w:val="28"/>
                </w:rPr>
                <m:t>A</m:t>
              </m:r>
            </m:e>
          </m:bar>
          <m:r>
            <w:rPr>
              <w:rFonts w:ascii="Cambria Math" w:hAnsi="Cambria Math" w:cs="Times New Roman"/>
              <w:sz w:val="28"/>
              <w:szCs w:val="28"/>
            </w:rPr>
            <m:t>+</m:t>
          </m:r>
          <m:bar>
            <m:barPr>
              <m:ctrlPr>
                <w:rPr>
                  <w:rFonts w:ascii="Cambria Math" w:hAnsi="Cambria Math" w:cs="Times New Roman"/>
                  <w:i/>
                  <w:sz w:val="28"/>
                  <w:szCs w:val="28"/>
                </w:rPr>
              </m:ctrlPr>
            </m:barPr>
            <m:e>
              <m:r>
                <w:rPr>
                  <w:rFonts w:ascii="Cambria Math" w:hAnsi="Cambria Math" w:cs="Times New Roman"/>
                  <w:sz w:val="28"/>
                  <w:szCs w:val="28"/>
                </w:rPr>
                <m:t>B</m:t>
              </m:r>
            </m:e>
          </m:bar>
          <m:sSup>
            <m:sSupPr>
              <m:ctrlPr>
                <w:rPr>
                  <w:rFonts w:ascii="Cambria Math" w:eastAsiaTheme="minorEastAsia"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i</m:t>
              </m:r>
              <m:r>
                <m:rPr>
                  <m:sty m:val="p"/>
                </m:rPr>
                <w:rPr>
                  <w:rFonts w:ascii="Cambria Math" w:hAnsi="Cambria Math" w:cs="Times New Roman"/>
                  <w:sz w:val="28"/>
                  <w:szCs w:val="28"/>
                  <w:lang w:val="en-US"/>
                </w:rPr>
                <m:t>θ</m:t>
              </m:r>
            </m:sup>
          </m:sSup>
          <m:r>
            <w:rPr>
              <w:rFonts w:ascii="Cambria Math" w:eastAsiaTheme="minorEastAsia" w:hAnsi="Cambria Math" w:cs="Times New Roman"/>
              <w:sz w:val="28"/>
              <w:szCs w:val="28"/>
              <w:lang w:val="en-US"/>
            </w:rPr>
            <m:t>,</m:t>
          </m:r>
        </m:oMath>
      </m:oMathPara>
    </w:p>
    <w:p w14:paraId="3E0A74D4" w14:textId="77777777" w:rsidR="001303AE" w:rsidRDefault="001303AE" w:rsidP="009D0B15">
      <w:pPr>
        <w:spacing w:after="0" w:line="360" w:lineRule="auto"/>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где </w:t>
      </w:r>
      <w:r w:rsidRPr="00531574">
        <w:rPr>
          <w:rFonts w:ascii="Times New Roman" w:eastAsiaTheme="minorEastAsia" w:hAnsi="Times New Roman" w:cs="Times New Roman"/>
          <w:i/>
          <w:sz w:val="28"/>
          <w:szCs w:val="28"/>
          <w:u w:val="single"/>
        </w:rPr>
        <w:t>А</w:t>
      </w:r>
      <w:r>
        <w:rPr>
          <w:rFonts w:ascii="Times New Roman" w:eastAsiaTheme="minorEastAsia" w:hAnsi="Times New Roman" w:cs="Times New Roman"/>
          <w:sz w:val="28"/>
          <w:szCs w:val="28"/>
        </w:rPr>
        <w:t xml:space="preserve"> – вектор центра окружности; </w:t>
      </w:r>
      <w:r w:rsidRPr="00531574">
        <w:rPr>
          <w:rFonts w:ascii="Times New Roman" w:eastAsiaTheme="minorEastAsia" w:hAnsi="Times New Roman" w:cs="Times New Roman"/>
          <w:i/>
          <w:sz w:val="28"/>
          <w:szCs w:val="28"/>
          <w:u w:val="single"/>
        </w:rPr>
        <w:t>В</w:t>
      </w:r>
      <w:r>
        <w:rPr>
          <w:rFonts w:ascii="Times New Roman" w:eastAsiaTheme="minorEastAsia" w:hAnsi="Times New Roman" w:cs="Times New Roman"/>
          <w:sz w:val="28"/>
          <w:szCs w:val="28"/>
        </w:rPr>
        <w:t xml:space="preserve"> – радиус окружности;</w:t>
      </w:r>
      <w:r w:rsidRPr="00BD2D2D">
        <w:rPr>
          <w:rFonts w:ascii="Times New Roman" w:eastAsiaTheme="minorEastAsia" w:hAnsi="Times New Roman" w:cs="Times New Roman"/>
          <w:sz w:val="28"/>
          <w:szCs w:val="28"/>
        </w:rPr>
        <w:t xml:space="preserve"> θ</w:t>
      </w:r>
      <w:r>
        <w:rPr>
          <w:rFonts w:ascii="Times New Roman" w:eastAsiaTheme="minorEastAsia" w:hAnsi="Times New Roman" w:cs="Times New Roman"/>
          <w:sz w:val="28"/>
          <w:szCs w:val="28"/>
        </w:rPr>
        <w:t xml:space="preserve"> – переменный угол, изменяющийся в пределах от 0 до </w:t>
      </w:r>
      <w:r w:rsidRPr="002D2092">
        <w:rPr>
          <w:rFonts w:ascii="Times New Roman" w:eastAsiaTheme="minorEastAsia" w:hAnsi="Times New Roman" w:cs="Times New Roman"/>
          <w:sz w:val="28"/>
          <w:szCs w:val="28"/>
        </w:rPr>
        <w:t>2π радиан</w:t>
      </w:r>
      <w:r>
        <w:rPr>
          <w:rFonts w:ascii="Times New Roman" w:hAnsi="Times New Roman" w:cs="Times New Roman"/>
          <w:sz w:val="28"/>
          <w:szCs w:val="28"/>
        </w:rPr>
        <w:t>.</w:t>
      </w:r>
    </w:p>
    <w:p w14:paraId="3230B2AC" w14:textId="77777777" w:rsidR="001303AE" w:rsidRPr="00BD2D2D" w:rsidRDefault="001303AE" w:rsidP="009D0B1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Это уравнение позволяет определять координаты центра окружности годографа и координаты радиус-вектора  при </w:t>
      </w:r>
      <w:r w:rsidRPr="00BD2D2D">
        <w:rPr>
          <w:rFonts w:ascii="Times New Roman" w:eastAsiaTheme="minorEastAsia" w:hAnsi="Times New Roman" w:cs="Times New Roman"/>
          <w:sz w:val="28"/>
          <w:szCs w:val="28"/>
        </w:rPr>
        <w:t>θ</w:t>
      </w:r>
      <w:r>
        <w:rPr>
          <w:rFonts w:ascii="Times New Roman" w:eastAsiaTheme="minorEastAsia" w:hAnsi="Times New Roman" w:cs="Times New Roman"/>
          <w:i/>
          <w:sz w:val="28"/>
          <w:szCs w:val="28"/>
        </w:rPr>
        <w:t xml:space="preserve"> = </w:t>
      </w:r>
      <w:r>
        <w:rPr>
          <w:rFonts w:ascii="Times New Roman" w:eastAsiaTheme="minorEastAsia" w:hAnsi="Times New Roman" w:cs="Times New Roman"/>
          <w:sz w:val="28"/>
          <w:szCs w:val="28"/>
        </w:rPr>
        <w:t>0 простыми операциями с действительными числами.</w:t>
      </w:r>
    </w:p>
    <w:p w14:paraId="1143392B" w14:textId="77777777" w:rsidR="001303AE" w:rsidRPr="002D2092" w:rsidRDefault="001303AE" w:rsidP="009D0B15">
      <w:pPr>
        <w:spacing w:after="0" w:line="360" w:lineRule="auto"/>
        <w:ind w:firstLine="708"/>
        <w:contextualSpacing/>
        <w:jc w:val="both"/>
        <w:rPr>
          <w:rFonts w:ascii="Times New Roman" w:hAnsi="Times New Roman" w:cs="Times New Roman"/>
          <w:sz w:val="28"/>
          <w:szCs w:val="28"/>
        </w:rPr>
      </w:pPr>
      <w:r w:rsidRPr="002D2092">
        <w:rPr>
          <w:rFonts w:ascii="Times New Roman" w:hAnsi="Times New Roman" w:cs="Times New Roman"/>
          <w:sz w:val="28"/>
          <w:szCs w:val="28"/>
        </w:rPr>
        <w:t xml:space="preserve">В теории синхронных машин годографам токов также отводится значительная роль. Для неявнополюсных машин годографами тока </w:t>
      </w:r>
      <w:r>
        <w:rPr>
          <w:rFonts w:ascii="Times New Roman" w:hAnsi="Times New Roman" w:cs="Times New Roman"/>
          <w:sz w:val="28"/>
          <w:szCs w:val="28"/>
        </w:rPr>
        <w:t xml:space="preserve">во многих случаях </w:t>
      </w:r>
      <w:r w:rsidRPr="002D2092">
        <w:rPr>
          <w:rFonts w:ascii="Times New Roman" w:hAnsi="Times New Roman" w:cs="Times New Roman"/>
          <w:sz w:val="28"/>
          <w:szCs w:val="28"/>
        </w:rPr>
        <w:t xml:space="preserve">выступают окружности; для </w:t>
      </w:r>
      <w:proofErr w:type="spellStart"/>
      <w:r w:rsidRPr="002D2092">
        <w:rPr>
          <w:rFonts w:ascii="Times New Roman" w:hAnsi="Times New Roman" w:cs="Times New Roman"/>
          <w:sz w:val="28"/>
          <w:szCs w:val="28"/>
        </w:rPr>
        <w:t>явнополюсных</w:t>
      </w:r>
      <w:proofErr w:type="spellEnd"/>
      <w:r w:rsidRPr="002D2092">
        <w:rPr>
          <w:rFonts w:ascii="Times New Roman" w:hAnsi="Times New Roman" w:cs="Times New Roman"/>
          <w:sz w:val="28"/>
          <w:szCs w:val="28"/>
        </w:rPr>
        <w:t xml:space="preserve"> машин годографы описываются кривыми более </w:t>
      </w:r>
      <w:r>
        <w:rPr>
          <w:rFonts w:ascii="Times New Roman" w:hAnsi="Times New Roman" w:cs="Times New Roman"/>
          <w:sz w:val="28"/>
          <w:szCs w:val="28"/>
        </w:rPr>
        <w:t xml:space="preserve">высоких порядков </w:t>
      </w:r>
      <w:r w:rsidRPr="002D2092">
        <w:rPr>
          <w:rFonts w:ascii="Times New Roman" w:hAnsi="Times New Roman" w:cs="Times New Roman"/>
          <w:sz w:val="28"/>
          <w:szCs w:val="28"/>
        </w:rPr>
        <w:t>[</w:t>
      </w:r>
      <w:r>
        <w:rPr>
          <w:rFonts w:ascii="Times New Roman" w:hAnsi="Times New Roman" w:cs="Times New Roman"/>
          <w:sz w:val="28"/>
          <w:szCs w:val="28"/>
        </w:rPr>
        <w:t>2</w:t>
      </w:r>
      <w:r w:rsidRPr="002D2092">
        <w:rPr>
          <w:rFonts w:ascii="Times New Roman" w:hAnsi="Times New Roman" w:cs="Times New Roman"/>
          <w:sz w:val="28"/>
          <w:szCs w:val="28"/>
        </w:rPr>
        <w:t>]. Синхронные машины, как правило, снабжаются устройствами автоматического регулирования тока возбуждения (АРВ) [</w:t>
      </w:r>
      <w:r>
        <w:rPr>
          <w:rFonts w:ascii="Times New Roman" w:hAnsi="Times New Roman" w:cs="Times New Roman"/>
          <w:sz w:val="28"/>
          <w:szCs w:val="28"/>
        </w:rPr>
        <w:t>3</w:t>
      </w:r>
      <w:r w:rsidRPr="002D2092">
        <w:rPr>
          <w:rFonts w:ascii="Times New Roman" w:hAnsi="Times New Roman" w:cs="Times New Roman"/>
          <w:sz w:val="28"/>
          <w:szCs w:val="28"/>
        </w:rPr>
        <w:t>]. Для синхронных двигателей (СД) большая часть устройств АРВ основана на регулировании возбуждения в функции тока статора, так называемого токового компаундирования. Для синхронных двигателей с двойной якорной обмоткой (СДДЯ) [</w:t>
      </w:r>
      <w:r>
        <w:rPr>
          <w:rFonts w:ascii="Times New Roman" w:hAnsi="Times New Roman" w:cs="Times New Roman"/>
          <w:sz w:val="28"/>
          <w:szCs w:val="28"/>
        </w:rPr>
        <w:t>4-6</w:t>
      </w:r>
      <w:r w:rsidRPr="002D2092">
        <w:rPr>
          <w:rFonts w:ascii="Times New Roman" w:hAnsi="Times New Roman" w:cs="Times New Roman"/>
          <w:sz w:val="28"/>
          <w:szCs w:val="28"/>
        </w:rPr>
        <w:t>] и некоторых других конструкций СД характерно изменение тока в ветвях якорной обмотки, описываемое уравнением вида</w:t>
      </w:r>
    </w:p>
    <w:p w14:paraId="5AF4E170" w14:textId="0195F1CB"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sidRPr="003461A1">
        <w:rPr>
          <w:rFonts w:ascii="Times New Roman" w:eastAsiaTheme="minorEastAsia" w:hAnsi="Times New Roman" w:cs="Times New Roman"/>
          <w:i/>
          <w:sz w:val="28"/>
          <w:szCs w:val="28"/>
        </w:rPr>
        <w:tab/>
      </w:r>
      <w:r w:rsidR="001303AE" w:rsidRPr="002D2092">
        <w:rPr>
          <w:rFonts w:ascii="Times New Roman" w:eastAsiaTheme="minorEastAsia" w:hAnsi="Times New Roman" w:cs="Times New Roman"/>
          <w:i/>
          <w:sz w:val="28"/>
          <w:szCs w:val="28"/>
          <w:u w:val="single"/>
          <w:lang w:val="en-US"/>
        </w:rPr>
        <w:t>I</w:t>
      </w:r>
      <w:r w:rsidR="001303AE" w:rsidRPr="002D2092">
        <w:rPr>
          <w:rFonts w:ascii="Times New Roman" w:eastAsiaTheme="minorEastAsia" w:hAnsi="Times New Roman" w:cs="Times New Roman"/>
          <w:i/>
          <w:sz w:val="28"/>
          <w:szCs w:val="28"/>
        </w:rPr>
        <w:t xml:space="preserve"> </w:t>
      </w:r>
      <w:r w:rsidR="001303AE" w:rsidRPr="002D2092">
        <w:rPr>
          <w:rFonts w:ascii="Times New Roman" w:eastAsiaTheme="minorEastAsia" w:hAnsi="Times New Roman" w:cs="Times New Roman"/>
          <w:sz w:val="28"/>
          <w:szCs w:val="28"/>
        </w:rPr>
        <w:t xml:space="preserve">= </w:t>
      </w:r>
      <w:r w:rsidR="001303AE" w:rsidRPr="002D2092">
        <w:rPr>
          <w:rFonts w:ascii="Times New Roman" w:eastAsiaTheme="minorEastAsia" w:hAnsi="Times New Roman" w:cs="Times New Roman"/>
          <w:i/>
          <w:sz w:val="28"/>
          <w:szCs w:val="28"/>
          <w:u w:val="single"/>
          <w:lang w:val="en-US"/>
        </w:rPr>
        <w:t>I</w:t>
      </w:r>
      <w:r w:rsidR="001303AE" w:rsidRPr="002D2092">
        <w:rPr>
          <w:rFonts w:ascii="Times New Roman" w:eastAsiaTheme="minorEastAsia" w:hAnsi="Times New Roman" w:cs="Times New Roman"/>
          <w:sz w:val="28"/>
          <w:szCs w:val="28"/>
          <w:vertAlign w:val="subscript"/>
        </w:rPr>
        <w:t>1</w:t>
      </w:r>
      <w:r w:rsidR="001303AE" w:rsidRPr="002D2092">
        <w:rPr>
          <w:rFonts w:ascii="Times New Roman" w:eastAsiaTheme="minorEastAsia" w:hAnsi="Times New Roman" w:cs="Times New Roman"/>
          <w:sz w:val="28"/>
          <w:szCs w:val="28"/>
        </w:rPr>
        <w:t>+</w:t>
      </w:r>
      <w:proofErr w:type="spellStart"/>
      <w:r w:rsidR="001303AE" w:rsidRPr="002D2092">
        <w:rPr>
          <w:rFonts w:ascii="Times New Roman" w:eastAsiaTheme="minorEastAsia" w:hAnsi="Times New Roman" w:cs="Times New Roman"/>
          <w:sz w:val="28"/>
          <w:szCs w:val="28"/>
          <w:lang w:val="en-US"/>
        </w:rPr>
        <w:t>a</w:t>
      </w:r>
      <w:r w:rsidR="001303AE" w:rsidRPr="002D2092">
        <w:rPr>
          <w:rFonts w:ascii="Times New Roman" w:eastAsiaTheme="minorEastAsia" w:hAnsi="Times New Roman" w:cs="Times New Roman"/>
          <w:i/>
          <w:sz w:val="28"/>
          <w:szCs w:val="28"/>
          <w:lang w:val="en-US"/>
        </w:rPr>
        <w:t>I</w:t>
      </w:r>
      <w:proofErr w:type="spellEnd"/>
      <m:oMath>
        <m:sSup>
          <m:sSupPr>
            <m:ctrlPr>
              <w:rPr>
                <w:rFonts w:ascii="Cambria Math" w:eastAsiaTheme="minorEastAsia"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i</m:t>
            </m:r>
            <m:d>
              <m:dPr>
                <m:ctrlPr>
                  <w:rPr>
                    <w:rFonts w:ascii="Cambria Math" w:hAnsi="Cambria Math" w:cs="Times New Roman"/>
                    <w:i/>
                    <w:sz w:val="28"/>
                    <w:szCs w:val="28"/>
                    <w:lang w:val="en-US"/>
                  </w:rPr>
                </m:ctrlPr>
              </m:dPr>
              <m:e>
                <m:r>
                  <m:rPr>
                    <m:sty m:val="p"/>
                  </m:rPr>
                  <w:rPr>
                    <w:rFonts w:ascii="Cambria Math" w:hAnsi="Cambria Math" w:cs="Times New Roman"/>
                    <w:sz w:val="28"/>
                    <w:szCs w:val="28"/>
                    <w:lang w:val="en-US"/>
                  </w:rPr>
                  <m:t>θ</m:t>
                </m:r>
                <m:r>
                  <m:rPr>
                    <m:sty m:val="p"/>
                  </m:rPr>
                  <w:rPr>
                    <w:rFonts w:ascii="Cambria Math" w:hAnsi="Cambria Math" w:cs="Times New Roman"/>
                    <w:sz w:val="28"/>
                    <w:szCs w:val="28"/>
                  </w:rPr>
                  <m:t>+</m:t>
                </m:r>
                <m:r>
                  <m:rPr>
                    <m:sty m:val="p"/>
                  </m:rPr>
                  <w:rPr>
                    <w:rFonts w:ascii="Cambria Math" w:hAnsi="Cambria Math" w:cs="Times New Roman"/>
                    <w:sz w:val="28"/>
                    <w:szCs w:val="28"/>
                    <w:lang w:val="en-US"/>
                  </w:rPr>
                  <m:t>φ</m:t>
                </m:r>
              </m:e>
            </m:d>
          </m:sup>
        </m:sSup>
      </m:oMath>
      <w:r w:rsidR="001303AE" w:rsidRPr="002D2092">
        <w:rPr>
          <w:rFonts w:ascii="Times New Roman" w:eastAsiaTheme="minorEastAsia" w:hAnsi="Times New Roman" w:cs="Times New Roman"/>
          <w:i/>
          <w:sz w:val="28"/>
          <w:szCs w:val="28"/>
        </w:rPr>
        <w:t xml:space="preserve"> </w:t>
      </w:r>
      <w:r w:rsidR="001303AE" w:rsidRPr="002D209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sidRPr="002D2092">
        <w:rPr>
          <w:rFonts w:ascii="Times New Roman" w:eastAsiaTheme="minorEastAsia" w:hAnsi="Times New Roman" w:cs="Times New Roman"/>
          <w:sz w:val="28"/>
          <w:szCs w:val="28"/>
        </w:rPr>
        <w:t>(1)</w:t>
      </w:r>
    </w:p>
    <w:p w14:paraId="7F797614" w14:textId="77777777" w:rsidR="001303AE" w:rsidRPr="002D2092" w:rsidRDefault="001303AE" w:rsidP="009D0B15">
      <w:pPr>
        <w:spacing w:after="0" w:line="360" w:lineRule="auto"/>
        <w:contextualSpacing/>
        <w:jc w:val="both"/>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где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и </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rPr>
        <w:t xml:space="preserve"> – вектор тока и его модуль;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vertAlign w:val="subscript"/>
        </w:rPr>
        <w:t>1</w:t>
      </w:r>
      <w:r w:rsidRPr="002D2092">
        <w:rPr>
          <w:rFonts w:ascii="Times New Roman" w:eastAsiaTheme="minorEastAsia" w:hAnsi="Times New Roman" w:cs="Times New Roman"/>
          <w:sz w:val="28"/>
          <w:szCs w:val="28"/>
          <w:vertAlign w:val="superscript"/>
        </w:rPr>
        <w:t xml:space="preserve"> </w:t>
      </w:r>
      <w:r w:rsidRPr="002D209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постоянный</w:t>
      </w:r>
      <w:r w:rsidRPr="002D2092">
        <w:rPr>
          <w:rFonts w:ascii="Times New Roman" w:eastAsiaTheme="minorEastAsia" w:hAnsi="Times New Roman" w:cs="Times New Roman"/>
          <w:sz w:val="28"/>
          <w:szCs w:val="28"/>
        </w:rPr>
        <w:t xml:space="preserve"> вектор, не зависящ</w:t>
      </w:r>
      <w:r>
        <w:rPr>
          <w:rFonts w:ascii="Times New Roman" w:eastAsiaTheme="minorEastAsia" w:hAnsi="Times New Roman" w:cs="Times New Roman"/>
          <w:sz w:val="28"/>
          <w:szCs w:val="28"/>
        </w:rPr>
        <w:t>ий</w:t>
      </w:r>
      <w:r w:rsidRPr="002D2092">
        <w:rPr>
          <w:rFonts w:ascii="Times New Roman" w:eastAsiaTheme="minorEastAsia" w:hAnsi="Times New Roman" w:cs="Times New Roman"/>
          <w:sz w:val="28"/>
          <w:szCs w:val="28"/>
        </w:rPr>
        <w:t xml:space="preserve"> от переменного аргумента; а – </w:t>
      </w:r>
      <w:r>
        <w:rPr>
          <w:rFonts w:ascii="Times New Roman" w:eastAsiaTheme="minorEastAsia" w:hAnsi="Times New Roman" w:cs="Times New Roman"/>
          <w:sz w:val="28"/>
          <w:szCs w:val="28"/>
        </w:rPr>
        <w:t xml:space="preserve">действительное число </w:t>
      </w:r>
      <w:r w:rsidRPr="002D2092">
        <w:rPr>
          <w:rFonts w:ascii="Times New Roman" w:eastAsiaTheme="minorEastAsia" w:hAnsi="Times New Roman" w:cs="Times New Roman"/>
          <w:sz w:val="28"/>
          <w:szCs w:val="28"/>
        </w:rPr>
        <w:t>(коэффициент); θ – независимая переменная или аргумент</w:t>
      </w:r>
      <w:r>
        <w:rPr>
          <w:rFonts w:ascii="Times New Roman" w:eastAsiaTheme="minorEastAsia" w:hAnsi="Times New Roman" w:cs="Times New Roman"/>
          <w:sz w:val="28"/>
          <w:szCs w:val="28"/>
        </w:rPr>
        <w:t xml:space="preserve"> (его </w:t>
      </w:r>
      <w:r w:rsidRPr="002D2092">
        <w:rPr>
          <w:rFonts w:ascii="Times New Roman" w:eastAsiaTheme="minorEastAsia" w:hAnsi="Times New Roman" w:cs="Times New Roman"/>
          <w:sz w:val="28"/>
          <w:szCs w:val="28"/>
        </w:rPr>
        <w:t>роль в теории синхронных машин выполняет угол нагрузки</w:t>
      </w:r>
      <w:r>
        <w:rPr>
          <w:rFonts w:ascii="Times New Roman" w:eastAsiaTheme="minorEastAsia" w:hAnsi="Times New Roman" w:cs="Times New Roman"/>
          <w:sz w:val="28"/>
          <w:szCs w:val="28"/>
        </w:rPr>
        <w:t>)</w:t>
      </w:r>
      <w:r w:rsidRPr="002D2092">
        <w:rPr>
          <w:rFonts w:ascii="Times New Roman" w:eastAsiaTheme="minorEastAsia" w:hAnsi="Times New Roman" w:cs="Times New Roman"/>
          <w:sz w:val="28"/>
          <w:szCs w:val="28"/>
        </w:rPr>
        <w:t xml:space="preserve">; φ – </w:t>
      </w:r>
      <w:r>
        <w:rPr>
          <w:rFonts w:ascii="Times New Roman" w:eastAsiaTheme="minorEastAsia" w:hAnsi="Times New Roman" w:cs="Times New Roman"/>
          <w:sz w:val="28"/>
          <w:szCs w:val="28"/>
        </w:rPr>
        <w:t xml:space="preserve">угол </w:t>
      </w:r>
      <w:r w:rsidRPr="002D2092">
        <w:rPr>
          <w:rFonts w:ascii="Times New Roman" w:eastAsiaTheme="minorEastAsia" w:hAnsi="Times New Roman" w:cs="Times New Roman"/>
          <w:sz w:val="28"/>
          <w:szCs w:val="28"/>
        </w:rPr>
        <w:t>постоянн</w:t>
      </w:r>
      <w:r>
        <w:rPr>
          <w:rFonts w:ascii="Times New Roman" w:eastAsiaTheme="minorEastAsia" w:hAnsi="Times New Roman" w:cs="Times New Roman"/>
          <w:sz w:val="28"/>
          <w:szCs w:val="28"/>
        </w:rPr>
        <w:t>ой</w:t>
      </w:r>
      <w:r w:rsidRPr="002D2092">
        <w:rPr>
          <w:rFonts w:ascii="Times New Roman" w:eastAsiaTheme="minorEastAsia" w:hAnsi="Times New Roman" w:cs="Times New Roman"/>
          <w:sz w:val="28"/>
          <w:szCs w:val="28"/>
        </w:rPr>
        <w:t xml:space="preserve"> величин</w:t>
      </w:r>
      <w:r>
        <w:rPr>
          <w:rFonts w:ascii="Times New Roman" w:eastAsiaTheme="minorEastAsia" w:hAnsi="Times New Roman" w:cs="Times New Roman"/>
          <w:sz w:val="28"/>
          <w:szCs w:val="28"/>
        </w:rPr>
        <w:t>ы</w:t>
      </w:r>
      <w:r w:rsidRPr="002D2092">
        <w:rPr>
          <w:rFonts w:ascii="Times New Roman" w:eastAsiaTheme="minorEastAsia" w:hAnsi="Times New Roman" w:cs="Times New Roman"/>
          <w:sz w:val="28"/>
          <w:szCs w:val="28"/>
        </w:rPr>
        <w:t>, отражающ</w:t>
      </w:r>
      <w:r>
        <w:rPr>
          <w:rFonts w:ascii="Times New Roman" w:eastAsiaTheme="minorEastAsia" w:hAnsi="Times New Roman" w:cs="Times New Roman"/>
          <w:sz w:val="28"/>
          <w:szCs w:val="28"/>
        </w:rPr>
        <w:t>ий</w:t>
      </w:r>
      <w:r w:rsidRPr="002D2092">
        <w:rPr>
          <w:rFonts w:ascii="Times New Roman" w:eastAsiaTheme="minorEastAsia" w:hAnsi="Times New Roman" w:cs="Times New Roman"/>
          <w:sz w:val="28"/>
          <w:szCs w:val="28"/>
        </w:rPr>
        <w:t xml:space="preserve"> значение скобки при  </w:t>
      </w:r>
      <w:r w:rsidRPr="00BD2D2D">
        <w:rPr>
          <w:rFonts w:ascii="Times New Roman" w:eastAsiaTheme="minorEastAsia" w:hAnsi="Times New Roman" w:cs="Times New Roman"/>
          <w:sz w:val="28"/>
          <w:szCs w:val="28"/>
        </w:rPr>
        <w:t>θ</w:t>
      </w:r>
      <w:r w:rsidRPr="002D2092">
        <w:rPr>
          <w:rFonts w:ascii="Times New Roman" w:eastAsiaTheme="minorEastAsia" w:hAnsi="Times New Roman" w:cs="Times New Roman"/>
          <w:sz w:val="28"/>
          <w:szCs w:val="28"/>
        </w:rPr>
        <w:t xml:space="preserve"> = 0.</w:t>
      </w:r>
    </w:p>
    <w:p w14:paraId="71B3C8C9" w14:textId="7CD47DEC" w:rsidR="001303AE" w:rsidRDefault="001303AE" w:rsidP="009D0B15">
      <w:pPr>
        <w:spacing w:after="0" w:line="360" w:lineRule="auto"/>
        <w:ind w:firstLine="709"/>
        <w:contextualSpacing/>
        <w:jc w:val="both"/>
        <w:rPr>
          <w:rFonts w:ascii="Times New Roman" w:eastAsiaTheme="minorEastAsia" w:hAnsi="Times New Roman" w:cs="Times New Roman"/>
          <w:sz w:val="28"/>
          <w:szCs w:val="28"/>
        </w:rPr>
      </w:pPr>
      <w:r>
        <w:rPr>
          <w:rFonts w:ascii="Times New Roman" w:hAnsi="Times New Roman" w:cs="Times New Roman"/>
          <w:b/>
          <w:sz w:val="28"/>
          <w:szCs w:val="28"/>
        </w:rPr>
        <w:lastRenderedPageBreak/>
        <w:t xml:space="preserve">Цель исследований. </w:t>
      </w:r>
      <w:r>
        <w:rPr>
          <w:rFonts w:ascii="Times New Roman" w:eastAsiaTheme="minorEastAsia" w:hAnsi="Times New Roman" w:cs="Times New Roman"/>
          <w:sz w:val="28"/>
          <w:szCs w:val="28"/>
        </w:rPr>
        <w:t>Обоснование формы годографа вектора тока и определение особенностей его построения.</w:t>
      </w:r>
    </w:p>
    <w:p w14:paraId="172FBE38" w14:textId="56C94214" w:rsidR="001303AE"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E2761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Pr="002D2092">
        <w:rPr>
          <w:rFonts w:ascii="Times New Roman" w:eastAsiaTheme="minorEastAsia" w:hAnsi="Times New Roman" w:cs="Times New Roman"/>
          <w:sz w:val="28"/>
          <w:szCs w:val="28"/>
        </w:rPr>
        <w:t>Покажем, что уравнение (1) есть уравнение окружности на комплексной плоскости. Для доказательства этого обратимся к рисунку 1, на котором построен</w:t>
      </w:r>
      <w:r>
        <w:rPr>
          <w:rFonts w:ascii="Times New Roman" w:eastAsiaTheme="minorEastAsia" w:hAnsi="Times New Roman" w:cs="Times New Roman"/>
          <w:sz w:val="28"/>
          <w:szCs w:val="28"/>
        </w:rPr>
        <w:t xml:space="preserve"> треугольник </w:t>
      </w:r>
      <w:r w:rsidRPr="002D2092">
        <w:rPr>
          <w:rFonts w:ascii="Times New Roman" w:eastAsiaTheme="minorEastAsia" w:hAnsi="Times New Roman" w:cs="Times New Roman"/>
          <w:sz w:val="28"/>
          <w:szCs w:val="28"/>
        </w:rPr>
        <w:t xml:space="preserve">АВС, сторона АВ которого равна длине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vertAlign w:val="subscript"/>
        </w:rPr>
        <w:t>1</w:t>
      </w:r>
      <w:r w:rsidRPr="002D2092">
        <w:rPr>
          <w:rFonts w:ascii="Times New Roman" w:eastAsiaTheme="minorEastAsia" w:hAnsi="Times New Roman" w:cs="Times New Roman"/>
          <w:sz w:val="28"/>
          <w:szCs w:val="28"/>
        </w:rPr>
        <w:t xml:space="preserve">, сторона АС  равна длине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при некотором произвольно выбранном значении угла θ и сторона ВС равна длине  вектора а</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rPr>
        <w:t xml:space="preserve">. При этом построении в соответствии с уравнением (1)  </w:t>
      </w:r>
      <m:oMath>
        <m:r>
          <w:rPr>
            <w:rFonts w:ascii="Cambria Math" w:hAnsi="Cambria Math" w:cs="Times New Roman"/>
            <w:sz w:val="28"/>
            <w:szCs w:val="28"/>
          </w:rPr>
          <m:t>∠</m:t>
        </m:r>
        <m:r>
          <m:rPr>
            <m:sty m:val="p"/>
          </m:rPr>
          <w:rPr>
            <w:rFonts w:ascii="Cambria Math" w:hAnsi="Cambria Math" w:cs="Times New Roman"/>
            <w:sz w:val="28"/>
            <w:szCs w:val="28"/>
          </w:rPr>
          <m:t>АВС</m:t>
        </m:r>
        <m:r>
          <w:rPr>
            <w:rFonts w:ascii="Cambria Math" w:hAnsi="Times New Roman" w:cs="Times New Roman"/>
            <w:sz w:val="28"/>
            <w:szCs w:val="28"/>
          </w:rPr>
          <m:t>=</m:t>
        </m:r>
        <m:r>
          <m:rPr>
            <m:sty m:val="p"/>
          </m:rPr>
          <w:rPr>
            <w:rFonts w:ascii="Cambria Math" w:eastAsiaTheme="minorEastAsia" w:hAnsi="Times New Roman" w:cs="Times New Roman"/>
            <w:sz w:val="28"/>
            <w:szCs w:val="28"/>
          </w:rPr>
          <m:t>θ</m:t>
        </m:r>
        <m:r>
          <m:rPr>
            <m:sty m:val="p"/>
          </m:rPr>
          <w:rPr>
            <w:rFonts w:ascii="Cambria Math" w:eastAsiaTheme="minorEastAsia" w:hAnsi="Times New Roman" w:cs="Times New Roman"/>
            <w:sz w:val="28"/>
            <w:szCs w:val="28"/>
          </w:rPr>
          <m:t>+</m:t>
        </m:r>
        <m:r>
          <m:rPr>
            <m:sty m:val="p"/>
          </m:rPr>
          <w:rPr>
            <w:rFonts w:ascii="Cambria Math" w:eastAsiaTheme="minorEastAsia" w:hAnsi="Times New Roman" w:cs="Times New Roman"/>
            <w:sz w:val="28"/>
            <w:szCs w:val="28"/>
          </w:rPr>
          <m:t>φ</m:t>
        </m:r>
        <m:r>
          <m:rPr>
            <m:sty m:val="p"/>
          </m:rPr>
          <w:rPr>
            <w:rFonts w:ascii="Cambria Math" w:eastAsiaTheme="minorEastAsia" w:hAnsi="Times New Roman" w:cs="Times New Roman"/>
            <w:sz w:val="28"/>
            <w:szCs w:val="28"/>
          </w:rPr>
          <m:t>=</m:t>
        </m:r>
        <m:sSub>
          <m:sSubPr>
            <m:ctrlPr>
              <w:rPr>
                <w:rFonts w:ascii="Cambria Math" w:eastAsiaTheme="minorEastAsia" w:hAnsi="Times New Roman" w:cs="Times New Roman"/>
                <w:sz w:val="28"/>
                <w:szCs w:val="28"/>
              </w:rPr>
            </m:ctrlPr>
          </m:sSubPr>
          <m:e>
            <m:r>
              <m:rPr>
                <m:sty m:val="p"/>
              </m:rPr>
              <w:rPr>
                <w:rFonts w:ascii="Cambria Math" w:eastAsiaTheme="minorEastAsia" w:hAnsi="Times New Roman" w:cs="Times New Roman"/>
                <w:sz w:val="28"/>
                <w:szCs w:val="28"/>
              </w:rPr>
              <m:t>φ</m:t>
            </m:r>
          </m:e>
          <m:sub>
            <m:r>
              <m:rPr>
                <m:sty m:val="p"/>
              </m:rPr>
              <w:rPr>
                <w:rFonts w:ascii="Cambria Math" w:eastAsiaTheme="minorEastAsia" w:hAnsi="Times New Roman" w:cs="Times New Roman"/>
                <w:sz w:val="28"/>
                <w:szCs w:val="28"/>
              </w:rPr>
              <m:t>1</m:t>
            </m:r>
          </m:sub>
        </m:sSub>
      </m:oMath>
      <w:r w:rsidRPr="002D2092">
        <w:rPr>
          <w:rFonts w:ascii="Times New Roman" w:eastAsiaTheme="minorEastAsia" w:hAnsi="Times New Roman" w:cs="Times New Roman"/>
          <w:sz w:val="28"/>
          <w:szCs w:val="28"/>
        </w:rPr>
        <w:t>.</w:t>
      </w:r>
    </w:p>
    <w:p w14:paraId="1DA120BE" w14:textId="77777777" w:rsidR="001303AE" w:rsidRDefault="00397377" w:rsidP="009D0B15">
      <w:pPr>
        <w:spacing w:after="0" w:line="360" w:lineRule="auto"/>
        <w:ind w:firstLine="709"/>
        <w:contextualSpacing/>
        <w:rPr>
          <w:rFonts w:ascii="Times New Roman" w:eastAsiaTheme="minorEastAsia" w:hAnsi="Times New Roman" w:cs="Times New Roman"/>
          <w:sz w:val="28"/>
          <w:szCs w:val="28"/>
        </w:rPr>
      </w:pPr>
      <w:r>
        <w:rPr>
          <w:noProof/>
        </w:rPr>
        <w:object w:dxaOrig="7320" w:dyaOrig="3450" w14:anchorId="125D6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1pt;height:172.7pt;mso-width-percent:0;mso-height-percent:0;mso-width-percent:0;mso-height-percent:0" o:ole="" filled="t" fillcolor="white [3212]">
            <v:imagedata r:id="rId11" o:title=""/>
          </v:shape>
          <o:OLEObject Type="Embed" ProgID="AutoCAD.Drawing.18" ShapeID="_x0000_i1025" DrawAspect="Content" ObjectID="_1795272306" r:id="rId12"/>
        </w:object>
      </w:r>
    </w:p>
    <w:p w14:paraId="4971EDEB" w14:textId="77777777" w:rsidR="001303AE" w:rsidRPr="00690F9F" w:rsidRDefault="001303AE" w:rsidP="009D0B15">
      <w:pPr>
        <w:spacing w:after="0" w:line="360" w:lineRule="auto"/>
        <w:ind w:firstLine="709"/>
        <w:contextualSpacing/>
        <w:jc w:val="center"/>
        <w:rPr>
          <w:rFonts w:ascii="Times New Roman" w:hAnsi="Times New Roman" w:cs="Times New Roman"/>
          <w:sz w:val="24"/>
          <w:szCs w:val="24"/>
        </w:rPr>
      </w:pPr>
      <w:r w:rsidRPr="00690F9F">
        <w:rPr>
          <w:rFonts w:ascii="Times New Roman" w:hAnsi="Times New Roman" w:cs="Times New Roman"/>
          <w:sz w:val="24"/>
          <w:szCs w:val="24"/>
        </w:rPr>
        <w:t xml:space="preserve">Рисунок 1 – К определению формы годографа тока </w:t>
      </w:r>
      <w:r w:rsidRPr="00690F9F">
        <w:rPr>
          <w:rFonts w:ascii="Times New Roman" w:hAnsi="Times New Roman" w:cs="Times New Roman"/>
          <w:i/>
          <w:sz w:val="24"/>
          <w:szCs w:val="24"/>
          <w:lang w:val="en-US"/>
        </w:rPr>
        <w:t>I</w:t>
      </w:r>
    </w:p>
    <w:p w14:paraId="32C1227E" w14:textId="77777777" w:rsidR="001303AE" w:rsidRPr="002D2092"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Требуется показать, что при изменении угла θ точка С</w:t>
      </w:r>
      <w:r>
        <w:rPr>
          <w:rFonts w:ascii="Times New Roman" w:eastAsiaTheme="minorEastAsia" w:hAnsi="Times New Roman" w:cs="Times New Roman"/>
          <w:sz w:val="28"/>
          <w:szCs w:val="28"/>
        </w:rPr>
        <w:t>,</w:t>
      </w:r>
      <w:r w:rsidRPr="002D209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согласно уравнению (1), </w:t>
      </w:r>
      <w:r w:rsidRPr="002D2092">
        <w:rPr>
          <w:rFonts w:ascii="Times New Roman" w:eastAsiaTheme="minorEastAsia" w:hAnsi="Times New Roman" w:cs="Times New Roman"/>
          <w:sz w:val="28"/>
          <w:szCs w:val="28"/>
        </w:rPr>
        <w:t>описывает окружность</w:t>
      </w:r>
      <w:r>
        <w:rPr>
          <w:rFonts w:ascii="Times New Roman" w:eastAsiaTheme="minorEastAsia" w:hAnsi="Times New Roman" w:cs="Times New Roman"/>
          <w:sz w:val="28"/>
          <w:szCs w:val="28"/>
        </w:rPr>
        <w:t xml:space="preserve"> </w:t>
      </w:r>
      <w:r w:rsidRPr="002D2092">
        <w:rPr>
          <w:rFonts w:ascii="Times New Roman" w:eastAsiaTheme="minorEastAsia" w:hAnsi="Times New Roman" w:cs="Times New Roman"/>
          <w:sz w:val="28"/>
          <w:szCs w:val="28"/>
        </w:rPr>
        <w:t xml:space="preserve">на </w:t>
      </w:r>
      <w:r>
        <w:rPr>
          <w:rFonts w:ascii="Times New Roman" w:eastAsiaTheme="minorEastAsia" w:hAnsi="Times New Roman" w:cs="Times New Roman"/>
          <w:sz w:val="28"/>
          <w:szCs w:val="28"/>
        </w:rPr>
        <w:t xml:space="preserve">комплексной </w:t>
      </w:r>
      <w:r w:rsidRPr="002D2092">
        <w:rPr>
          <w:rFonts w:ascii="Times New Roman" w:eastAsiaTheme="minorEastAsia" w:hAnsi="Times New Roman" w:cs="Times New Roman"/>
          <w:sz w:val="28"/>
          <w:szCs w:val="28"/>
        </w:rPr>
        <w:t>плоскости.</w:t>
      </w:r>
    </w:p>
    <w:p w14:paraId="3655189C" w14:textId="77777777" w:rsidR="001303AE" w:rsidRPr="002D2092" w:rsidRDefault="001303AE" w:rsidP="009D0B15">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обоснования этого </w:t>
      </w:r>
      <w:r w:rsidRPr="002D2092">
        <w:rPr>
          <w:rFonts w:ascii="Times New Roman" w:eastAsiaTheme="minorEastAsia" w:hAnsi="Times New Roman" w:cs="Times New Roman"/>
          <w:sz w:val="28"/>
          <w:szCs w:val="28"/>
        </w:rPr>
        <w:t xml:space="preserve">на </w:t>
      </w:r>
      <w:r>
        <w:rPr>
          <w:rFonts w:ascii="Times New Roman" w:eastAsiaTheme="minorEastAsia" w:hAnsi="Times New Roman" w:cs="Times New Roman"/>
          <w:sz w:val="28"/>
          <w:szCs w:val="28"/>
        </w:rPr>
        <w:t>луче</w:t>
      </w:r>
      <w:r w:rsidRPr="002D2092">
        <w:rPr>
          <w:rFonts w:ascii="Times New Roman" w:eastAsiaTheme="minorEastAsia" w:hAnsi="Times New Roman" w:cs="Times New Roman"/>
          <w:sz w:val="28"/>
          <w:szCs w:val="28"/>
        </w:rPr>
        <w:t>, проходяще</w:t>
      </w:r>
      <w:r>
        <w:rPr>
          <w:rFonts w:ascii="Times New Roman" w:eastAsiaTheme="minorEastAsia" w:hAnsi="Times New Roman" w:cs="Times New Roman"/>
          <w:sz w:val="28"/>
          <w:szCs w:val="28"/>
        </w:rPr>
        <w:t>м</w:t>
      </w:r>
      <w:r w:rsidRPr="002D2092">
        <w:rPr>
          <w:rFonts w:ascii="Times New Roman" w:eastAsiaTheme="minorEastAsia" w:hAnsi="Times New Roman" w:cs="Times New Roman"/>
          <w:sz w:val="28"/>
          <w:szCs w:val="28"/>
        </w:rPr>
        <w:t xml:space="preserve"> через точки А и В, </w:t>
      </w:r>
      <w:r>
        <w:rPr>
          <w:rFonts w:ascii="Times New Roman" w:eastAsiaTheme="minorEastAsia" w:hAnsi="Times New Roman" w:cs="Times New Roman"/>
          <w:sz w:val="28"/>
          <w:szCs w:val="28"/>
        </w:rPr>
        <w:t>о</w:t>
      </w:r>
      <w:r w:rsidRPr="002D2092">
        <w:rPr>
          <w:rFonts w:ascii="Times New Roman" w:eastAsiaTheme="minorEastAsia" w:hAnsi="Times New Roman" w:cs="Times New Roman"/>
          <w:sz w:val="28"/>
          <w:szCs w:val="28"/>
        </w:rPr>
        <w:t xml:space="preserve">тметим точки Е и </w:t>
      </w:r>
      <w:r w:rsidRPr="002D2092">
        <w:rPr>
          <w:rFonts w:ascii="Times New Roman" w:eastAsiaTheme="minorEastAsia" w:hAnsi="Times New Roman" w:cs="Times New Roman"/>
          <w:sz w:val="28"/>
          <w:szCs w:val="28"/>
          <w:lang w:val="en-US"/>
        </w:rPr>
        <w:t>F</w:t>
      </w:r>
      <w:r w:rsidRPr="002D2092">
        <w:rPr>
          <w:rFonts w:ascii="Times New Roman" w:eastAsiaTheme="minorEastAsia" w:hAnsi="Times New Roman" w:cs="Times New Roman"/>
          <w:sz w:val="28"/>
          <w:szCs w:val="28"/>
        </w:rPr>
        <w:t xml:space="preserve">, соответствующие двум возможным значениям вектора </w:t>
      </w:r>
      <w:r w:rsidRPr="002D2092">
        <w:rPr>
          <w:rFonts w:ascii="Times New Roman" w:eastAsiaTheme="minorEastAsia" w:hAnsi="Times New Roman" w:cs="Times New Roman"/>
          <w:i/>
          <w:sz w:val="28"/>
          <w:szCs w:val="28"/>
          <w:lang w:val="en-US"/>
        </w:rPr>
        <w:t>I</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 xml:space="preserve">при значениях </w:t>
      </w:r>
      <m:oMath>
        <m:sSub>
          <m:sSubPr>
            <m:ctrlPr>
              <w:rPr>
                <w:rFonts w:ascii="Cambria Math" w:eastAsiaTheme="minorEastAsia" w:hAnsi="Times New Roman" w:cs="Times New Roman"/>
                <w:sz w:val="28"/>
                <w:szCs w:val="28"/>
              </w:rPr>
            </m:ctrlPr>
          </m:sSubPr>
          <m:e>
            <m:r>
              <m:rPr>
                <m:sty m:val="p"/>
              </m:rPr>
              <w:rPr>
                <w:rFonts w:ascii="Cambria Math" w:eastAsiaTheme="minorEastAsia" w:hAnsi="Times New Roman" w:cs="Times New Roman"/>
                <w:sz w:val="28"/>
                <w:szCs w:val="28"/>
              </w:rPr>
              <m:t>φ</m:t>
            </m:r>
          </m:e>
          <m:sub>
            <m:r>
              <m:rPr>
                <m:sty m:val="p"/>
              </m:rPr>
              <w:rPr>
                <w:rFonts w:ascii="Cambria Math" w:eastAsiaTheme="minorEastAsia" w:hAnsi="Times New Roman" w:cs="Times New Roman"/>
                <w:sz w:val="28"/>
                <w:szCs w:val="28"/>
              </w:rPr>
              <m:t>1</m:t>
            </m:r>
          </m:sub>
        </m:sSub>
      </m:oMath>
      <w:r>
        <w:rPr>
          <w:rFonts w:ascii="Times New Roman" w:eastAsiaTheme="minorEastAsia" w:hAnsi="Times New Roman" w:cs="Times New Roman"/>
          <w:sz w:val="28"/>
          <w:szCs w:val="28"/>
        </w:rPr>
        <w:t xml:space="preserve">равных нулю и </w:t>
      </w:r>
      <w:r w:rsidRPr="002D2092">
        <w:rPr>
          <w:rFonts w:ascii="Times New Roman" w:eastAsiaTheme="minorEastAsia" w:hAnsi="Times New Roman" w:cs="Times New Roman"/>
          <w:sz w:val="28"/>
          <w:szCs w:val="28"/>
        </w:rPr>
        <w:t>π</w:t>
      </w:r>
      <w:r>
        <w:rPr>
          <w:rFonts w:ascii="Times New Roman" w:eastAsiaTheme="minorEastAsia" w:hAnsi="Times New Roman" w:cs="Times New Roman"/>
          <w:sz w:val="28"/>
          <w:szCs w:val="28"/>
        </w:rPr>
        <w:t xml:space="preserve"> соответственно.</w:t>
      </w:r>
      <w:r w:rsidRPr="002D2092">
        <w:rPr>
          <w:rFonts w:ascii="Times New Roman" w:eastAsiaTheme="minorEastAsia" w:hAnsi="Times New Roman" w:cs="Times New Roman"/>
          <w:sz w:val="28"/>
          <w:szCs w:val="28"/>
        </w:rPr>
        <w:t xml:space="preserve"> Точка Е разделит отрезок</w:t>
      </w:r>
      <w:r>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АВ</m:t>
            </m:r>
          </m:e>
        </m:acc>
      </m:oMath>
      <w:r w:rsidRPr="002D2092">
        <w:rPr>
          <w:rFonts w:ascii="Times New Roman" w:eastAsiaTheme="minorEastAsia" w:hAnsi="Times New Roman" w:cs="Times New Roman"/>
          <w:sz w:val="28"/>
          <w:szCs w:val="28"/>
        </w:rPr>
        <w:t xml:space="preserve"> в пропорции</w:t>
      </w:r>
    </w:p>
    <w:p w14:paraId="799DF488" w14:textId="6ED18B0B"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ЕА</m:t>
            </m:r>
          </m:e>
        </m:acc>
      </m:oMath>
      <w:r w:rsidR="001303AE" w:rsidRPr="002D2092">
        <w:rPr>
          <w:rFonts w:ascii="Times New Roman" w:eastAsiaTheme="minorEastAsia" w:hAnsi="Times New Roman" w:cs="Times New Roman"/>
          <w:sz w:val="28"/>
          <w:szCs w:val="28"/>
        </w:rPr>
        <w:t>/</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ЕВ</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I</m:t>
            </m:r>
          </m:num>
          <m:den>
            <m:r>
              <w:rPr>
                <w:rFonts w:ascii="Cambria Math" w:eastAsiaTheme="minorEastAsia" w:hAnsi="Cambria Math" w:cs="Times New Roman"/>
                <w:sz w:val="28"/>
                <w:szCs w:val="28"/>
              </w:rPr>
              <m:t>аI</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-1</m:t>
            </m:r>
          </m:sup>
        </m:sSup>
      </m:oMath>
      <w:r w:rsidR="001303AE" w:rsidRPr="002D2092">
        <w:rPr>
          <w:rFonts w:ascii="Times New Roman" w:eastAsiaTheme="minorEastAsia" w:hAnsi="Times New Roman" w:cs="Times New Roman"/>
          <w:sz w:val="28"/>
          <w:szCs w:val="28"/>
        </w:rPr>
        <w:t>.</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(2)</w:t>
      </w:r>
    </w:p>
    <w:p w14:paraId="3BBAF9C5"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Поскольку</w:t>
      </w:r>
      <w:r w:rsidRPr="002D2092">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AE</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EB</m:t>
            </m:r>
          </m:e>
        </m:acc>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oMath>
      <w:r w:rsidRPr="002D209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получим</w:t>
      </w:r>
    </w:p>
    <w:p w14:paraId="0F0CD7DB" w14:textId="77777777" w:rsidR="001303AE" w:rsidRPr="002D2092" w:rsidRDefault="00397377" w:rsidP="003461A1">
      <w:pPr>
        <w:spacing w:after="0" w:line="360" w:lineRule="auto"/>
        <w:contextualSpacing/>
        <w:jc w:val="center"/>
        <w:rPr>
          <w:rFonts w:ascii="Times New Roman" w:eastAsiaTheme="minorEastAsia"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lang w:val="en-US"/>
              </w:rPr>
              <m:t>AE</m:t>
            </m:r>
          </m:e>
        </m:acc>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1</m:t>
                </m:r>
              </m:sub>
            </m:sSub>
          </m:num>
          <m:den>
            <m:r>
              <w:rPr>
                <w:rFonts w:ascii="Cambria Math" w:hAnsi="Cambria Math" w:cs="Times New Roman"/>
                <w:sz w:val="28"/>
                <w:szCs w:val="28"/>
              </w:rPr>
              <m:t>1+а</m:t>
            </m:r>
          </m:den>
        </m:f>
      </m:oMath>
      <w:r w:rsidR="001303AE" w:rsidRPr="002D2092">
        <w:rPr>
          <w:rFonts w:ascii="Times New Roman" w:eastAsiaTheme="minorEastAsia" w:hAnsi="Times New Roman" w:cs="Times New Roman"/>
          <w:sz w:val="28"/>
          <w:szCs w:val="28"/>
        </w:rPr>
        <w:t>;</w:t>
      </w:r>
    </w:p>
    <w:p w14:paraId="7AC1A580" w14:textId="77777777" w:rsidR="001303AE" w:rsidRPr="002D2092" w:rsidRDefault="00397377" w:rsidP="003461A1">
      <w:pPr>
        <w:spacing w:after="0" w:line="360" w:lineRule="auto"/>
        <w:contextualSpacing/>
        <w:jc w:val="center"/>
        <w:rPr>
          <w:rFonts w:ascii="Times New Roman" w:eastAsiaTheme="minorEastAsia"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rPr>
              <m:t>EB</m:t>
            </m:r>
          </m:e>
        </m:acc>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1+а</m:t>
                </m:r>
              </m:den>
            </m:f>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а</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1</m:t>
                </m:r>
              </m:sub>
            </m:sSub>
          </m:num>
          <m:den>
            <m:r>
              <w:rPr>
                <w:rFonts w:ascii="Cambria Math" w:hAnsi="Cambria Math" w:cs="Times New Roman"/>
                <w:sz w:val="28"/>
                <w:szCs w:val="28"/>
              </w:rPr>
              <m:t>1+а</m:t>
            </m:r>
          </m:den>
        </m:f>
      </m:oMath>
      <w:r w:rsidR="001303AE" w:rsidRPr="002D2092">
        <w:rPr>
          <w:rFonts w:ascii="Times New Roman" w:eastAsiaTheme="minorEastAsia" w:hAnsi="Times New Roman" w:cs="Times New Roman"/>
          <w:sz w:val="28"/>
          <w:szCs w:val="28"/>
        </w:rPr>
        <w:t>.</w:t>
      </w:r>
    </w:p>
    <w:p w14:paraId="71F7217F"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lastRenderedPageBreak/>
        <w:t xml:space="preserve">Положение точки </w:t>
      </w:r>
      <w:r w:rsidRPr="002D2092">
        <w:rPr>
          <w:rFonts w:ascii="Times New Roman" w:eastAsiaTheme="minorEastAsia" w:hAnsi="Times New Roman" w:cs="Times New Roman"/>
          <w:sz w:val="28"/>
          <w:szCs w:val="28"/>
          <w:lang w:val="en-US"/>
        </w:rPr>
        <w:t>F</w:t>
      </w:r>
      <w:r w:rsidRPr="002D2092">
        <w:rPr>
          <w:rFonts w:ascii="Times New Roman" w:eastAsiaTheme="minorEastAsia" w:hAnsi="Times New Roman" w:cs="Times New Roman"/>
          <w:sz w:val="28"/>
          <w:szCs w:val="28"/>
        </w:rPr>
        <w:t xml:space="preserve"> на л</w:t>
      </w:r>
      <w:r>
        <w:rPr>
          <w:rFonts w:ascii="Times New Roman" w:eastAsiaTheme="minorEastAsia" w:hAnsi="Times New Roman" w:cs="Times New Roman"/>
          <w:sz w:val="28"/>
          <w:szCs w:val="28"/>
        </w:rPr>
        <w:t>уче</w:t>
      </w:r>
      <w:r w:rsidRPr="002D209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АВ соответствует пропорции </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А</m:t>
            </m:r>
            <m:r>
              <w:rPr>
                <w:rFonts w:ascii="Cambria Math" w:eastAsiaTheme="minorEastAsia" w:hAnsi="Cambria Math" w:cs="Times New Roman"/>
                <w:sz w:val="28"/>
                <w:szCs w:val="28"/>
                <w:lang w:val="en-US"/>
              </w:rPr>
              <m:t>F</m:t>
            </m:r>
          </m:e>
        </m:acc>
      </m:oMath>
      <w:r w:rsidRPr="002D2092">
        <w:rPr>
          <w:rFonts w:ascii="Times New Roman" w:eastAsiaTheme="minorEastAsia" w:hAnsi="Times New Roman" w:cs="Times New Roman"/>
          <w:sz w:val="28"/>
          <w:szCs w:val="28"/>
        </w:rPr>
        <w:t>/</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ВF</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I</m:t>
            </m:r>
          </m:num>
          <m:den>
            <m:r>
              <w:rPr>
                <w:rFonts w:ascii="Cambria Math" w:eastAsiaTheme="minorEastAsia" w:hAnsi="Cambria Math" w:cs="Times New Roman"/>
                <w:sz w:val="28"/>
                <w:szCs w:val="28"/>
              </w:rPr>
              <m:t>аI</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-1</m:t>
            </m:r>
          </m:sup>
        </m:sSup>
      </m:oMath>
      <w:r w:rsidRPr="002D2092">
        <w:rPr>
          <w:rFonts w:ascii="Times New Roman" w:eastAsiaTheme="minorEastAsia" w:hAnsi="Times New Roman" w:cs="Times New Roman"/>
          <w:sz w:val="28"/>
          <w:szCs w:val="28"/>
        </w:rPr>
        <w:t>.</w:t>
      </w:r>
    </w:p>
    <w:p w14:paraId="30CD0B09"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При этом имеет место </w:t>
      </w:r>
      <w:r>
        <w:rPr>
          <w:rFonts w:ascii="Times New Roman" w:eastAsiaTheme="minorEastAsia" w:hAnsi="Times New Roman" w:cs="Times New Roman"/>
          <w:sz w:val="28"/>
          <w:szCs w:val="28"/>
        </w:rPr>
        <w:t xml:space="preserve">равенство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AF</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BF</m:t>
            </m:r>
          </m:e>
        </m:acc>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oMath>
      <w:r w:rsidRPr="002D2092">
        <w:rPr>
          <w:rFonts w:ascii="Times New Roman" w:eastAsiaTheme="minorEastAsia" w:hAnsi="Times New Roman" w:cs="Times New Roman"/>
          <w:sz w:val="28"/>
          <w:szCs w:val="28"/>
        </w:rPr>
        <w:t>, откуда следует соотношение</w:t>
      </w:r>
    </w:p>
    <w:p w14:paraId="452D2286" w14:textId="77777777" w:rsidR="001303AE" w:rsidRPr="002D2092" w:rsidRDefault="00397377" w:rsidP="003461A1">
      <w:pPr>
        <w:spacing w:after="0" w:line="360" w:lineRule="auto"/>
        <w:ind w:firstLine="709"/>
        <w:contextualSpacing/>
        <w:jc w:val="center"/>
        <w:rPr>
          <w:rFonts w:ascii="Times New Roman" w:eastAsiaTheme="minorEastAsia" w:hAnsi="Times New Roman" w:cs="Times New Roman"/>
          <w:sz w:val="28"/>
          <w:szCs w:val="28"/>
        </w:rPr>
      </w:pP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AF</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1-а</m:t>
            </m:r>
          </m:den>
        </m:f>
      </m:oMath>
      <w:r w:rsidR="001303AE" w:rsidRPr="002D2092">
        <w:rPr>
          <w:rFonts w:ascii="Times New Roman" w:eastAsiaTheme="minorEastAsia" w:hAnsi="Times New Roman" w:cs="Times New Roman"/>
          <w:sz w:val="28"/>
          <w:szCs w:val="28"/>
        </w:rPr>
        <w:t>.</w:t>
      </w:r>
    </w:p>
    <w:p w14:paraId="6F9248BE"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Д</w:t>
      </w:r>
      <w:r w:rsidRPr="002D2092">
        <w:rPr>
          <w:rFonts w:ascii="Times New Roman" w:eastAsiaTheme="minorEastAsia" w:hAnsi="Times New Roman" w:cs="Times New Roman"/>
          <w:sz w:val="28"/>
          <w:szCs w:val="28"/>
        </w:rPr>
        <w:t>лин</w:t>
      </w:r>
      <w:r>
        <w:rPr>
          <w:rFonts w:ascii="Times New Roman" w:eastAsiaTheme="minorEastAsia" w:hAnsi="Times New Roman" w:cs="Times New Roman"/>
          <w:sz w:val="28"/>
          <w:szCs w:val="28"/>
        </w:rPr>
        <w:t>а</w:t>
      </w:r>
      <w:r w:rsidRPr="002D2092">
        <w:rPr>
          <w:rFonts w:ascii="Times New Roman" w:eastAsiaTheme="minorEastAsia" w:hAnsi="Times New Roman" w:cs="Times New Roman"/>
          <w:sz w:val="28"/>
          <w:szCs w:val="28"/>
        </w:rPr>
        <w:t xml:space="preserve"> отрезка</w:t>
      </w:r>
      <m:oMath>
        <m:r>
          <w:rPr>
            <w:rFonts w:ascii="Cambria Math" w:eastAsiaTheme="minorEastAsia" w:hAnsi="Cambria Math" w:cs="Times New Roman"/>
            <w:sz w:val="28"/>
            <w:szCs w:val="28"/>
          </w:rPr>
          <m:t xml:space="preserve"> </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EF</m:t>
            </m:r>
          </m:e>
        </m:acc>
      </m:oMath>
    </w:p>
    <w:p w14:paraId="59FD8799" w14:textId="77777777" w:rsidR="001303AE" w:rsidRPr="002D2092" w:rsidRDefault="00397377" w:rsidP="003461A1">
      <w:pPr>
        <w:spacing w:after="0" w:line="360" w:lineRule="auto"/>
        <w:contextualSpacing/>
        <w:jc w:val="center"/>
        <w:rPr>
          <w:rFonts w:ascii="Times New Roman" w:eastAsiaTheme="minorEastAsia" w:hAnsi="Times New Roman" w:cs="Times New Roman"/>
          <w:sz w:val="28"/>
          <w:szCs w:val="28"/>
        </w:rPr>
      </w:pP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EF</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AF</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AE</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1-а</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1+а</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oMath>
      <w:r w:rsidR="001303AE" w:rsidRPr="002D2092">
        <w:rPr>
          <w:rFonts w:ascii="Times New Roman" w:eastAsiaTheme="minorEastAsia" w:hAnsi="Times New Roman" w:cs="Times New Roman"/>
          <w:sz w:val="28"/>
          <w:szCs w:val="28"/>
        </w:rPr>
        <w:t xml:space="preserve"> .</w:t>
      </w:r>
    </w:p>
    <w:p w14:paraId="6E47EC0B"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На линии </w:t>
      </w:r>
      <w:r w:rsidRPr="002D2092">
        <w:rPr>
          <w:rFonts w:ascii="Times New Roman" w:eastAsiaTheme="minorEastAsia" w:hAnsi="Times New Roman" w:cs="Times New Roman"/>
          <w:sz w:val="28"/>
          <w:szCs w:val="28"/>
          <w:lang w:val="en-US"/>
        </w:rPr>
        <w:t>AF</w:t>
      </w:r>
      <w:r w:rsidRPr="002D2092">
        <w:rPr>
          <w:rFonts w:ascii="Times New Roman" w:eastAsiaTheme="minorEastAsia" w:hAnsi="Times New Roman" w:cs="Times New Roman"/>
          <w:sz w:val="28"/>
          <w:szCs w:val="28"/>
        </w:rPr>
        <w:t xml:space="preserve"> отметим точку </w:t>
      </w:r>
      <w:r w:rsidRPr="002D2092">
        <w:rPr>
          <w:rFonts w:ascii="Times New Roman" w:eastAsiaTheme="minorEastAsia" w:hAnsi="Times New Roman" w:cs="Times New Roman"/>
          <w:sz w:val="28"/>
          <w:szCs w:val="28"/>
          <w:lang w:val="en-US"/>
        </w:rPr>
        <w:t>D</w:t>
      </w:r>
      <w:r w:rsidRPr="002D2092">
        <w:rPr>
          <w:rFonts w:ascii="Times New Roman" w:eastAsiaTheme="minorEastAsia" w:hAnsi="Times New Roman" w:cs="Times New Roman"/>
          <w:sz w:val="28"/>
          <w:szCs w:val="28"/>
        </w:rPr>
        <w:t xml:space="preserve">, делящую отрезок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EF</m:t>
            </m:r>
          </m:e>
        </m:acc>
      </m:oMath>
      <w:r w:rsidRPr="002D2092">
        <w:rPr>
          <w:rFonts w:ascii="Times New Roman" w:eastAsiaTheme="minorEastAsia" w:hAnsi="Times New Roman" w:cs="Times New Roman"/>
          <w:sz w:val="28"/>
          <w:szCs w:val="28"/>
        </w:rPr>
        <w:t xml:space="preserve"> пополам. Тогда для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ED</m:t>
            </m:r>
          </m:e>
        </m:acc>
      </m:oMath>
      <w:r w:rsidRPr="002D2092">
        <w:rPr>
          <w:rFonts w:ascii="Times New Roman" w:eastAsiaTheme="minorEastAsia" w:hAnsi="Times New Roman" w:cs="Times New Roman"/>
          <w:sz w:val="28"/>
          <w:szCs w:val="28"/>
        </w:rPr>
        <w:t xml:space="preserve"> можно записать</w:t>
      </w:r>
    </w:p>
    <w:p w14:paraId="58375EAD" w14:textId="21469D3C"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ED</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EF</m:t>
                </m:r>
              </m:e>
            </m:acc>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oMath>
      <w:r w:rsidR="001303AE" w:rsidRPr="002D2092">
        <w:rPr>
          <w:rFonts w:ascii="Times New Roman" w:eastAsiaTheme="minorEastAsia" w:hAnsi="Times New Roman" w:cs="Times New Roman"/>
          <w:sz w:val="28"/>
          <w:szCs w:val="28"/>
        </w:rPr>
        <w:t xml:space="preserve"> .</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(3)</w:t>
      </w:r>
    </w:p>
    <w:p w14:paraId="5F37F647"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Определим длину отрезка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BD</m:t>
            </m:r>
          </m:e>
        </m:acc>
      </m:oMath>
      <w:r w:rsidRPr="002D2092">
        <w:rPr>
          <w:rFonts w:ascii="Times New Roman" w:eastAsiaTheme="minorEastAsia" w:hAnsi="Times New Roman" w:cs="Times New Roman"/>
          <w:sz w:val="28"/>
          <w:szCs w:val="28"/>
        </w:rPr>
        <w:t xml:space="preserve">, обозначив ее как М: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BD</m:t>
            </m:r>
          </m:e>
        </m:acc>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ED</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EB</m:t>
            </m:r>
          </m:e>
        </m:acc>
      </m:oMath>
      <w:r w:rsidRPr="002D2092">
        <w:rPr>
          <w:rFonts w:ascii="Times New Roman" w:eastAsiaTheme="minorEastAsia" w:hAnsi="Times New Roman" w:cs="Times New Roman"/>
          <w:sz w:val="28"/>
          <w:szCs w:val="28"/>
        </w:rPr>
        <w:t>, что с учетом уравнений (3) и (</w:t>
      </w:r>
      <w:r>
        <w:rPr>
          <w:rFonts w:ascii="Times New Roman" w:eastAsiaTheme="minorEastAsia" w:hAnsi="Times New Roman" w:cs="Times New Roman"/>
          <w:sz w:val="28"/>
          <w:szCs w:val="28"/>
        </w:rPr>
        <w:t>2</w:t>
      </w:r>
      <w:r w:rsidRPr="002D2092">
        <w:rPr>
          <w:rFonts w:ascii="Times New Roman" w:eastAsiaTheme="minorEastAsia" w:hAnsi="Times New Roman" w:cs="Times New Roman"/>
          <w:sz w:val="28"/>
          <w:szCs w:val="28"/>
        </w:rPr>
        <w:t>) дает</w:t>
      </w:r>
    </w:p>
    <w:p w14:paraId="00EFDD0F" w14:textId="51DFAAEC" w:rsidR="001303AE" w:rsidRPr="002D2092" w:rsidRDefault="001303AE" w:rsidP="003461A1">
      <w:pPr>
        <w:spacing w:after="0" w:line="360" w:lineRule="auto"/>
        <w:contextualSpacing/>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M=</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1+а</m:t>
            </m:r>
          </m:den>
        </m:f>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1+а</m:t>
                </m:r>
              </m:den>
            </m:f>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f>
          <m:fPr>
            <m:ctrlPr>
              <w:rPr>
                <w:rFonts w:ascii="Cambria Math" w:eastAsiaTheme="minorEastAsia" w:hAnsi="Cambria Math" w:cs="Times New Roman"/>
                <w:i/>
                <w:sz w:val="28"/>
                <w:szCs w:val="28"/>
                <w:lang w:val="en-US"/>
              </w:rPr>
            </m:ctrlPr>
          </m:fPr>
          <m:num>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oMath>
      <w:r w:rsidRPr="002D2092">
        <w:rPr>
          <w:rFonts w:ascii="Times New Roman" w:eastAsiaTheme="minorEastAsia" w:hAnsi="Times New Roman" w:cs="Times New Roman"/>
          <w:sz w:val="28"/>
          <w:szCs w:val="28"/>
        </w:rPr>
        <w:t xml:space="preserve"> .</w:t>
      </w:r>
    </w:p>
    <w:p w14:paraId="0D004512" w14:textId="77777777" w:rsidR="001303AE" w:rsidRPr="002D2092"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Соединим точки </w:t>
      </w:r>
      <w:r w:rsidRPr="002D2092">
        <w:rPr>
          <w:rFonts w:ascii="Times New Roman" w:eastAsiaTheme="minorEastAsia" w:hAnsi="Times New Roman" w:cs="Times New Roman"/>
          <w:sz w:val="28"/>
          <w:szCs w:val="28"/>
          <w:lang w:val="en-US"/>
        </w:rPr>
        <w:t>C</w:t>
      </w:r>
      <w:r w:rsidRPr="002D2092">
        <w:rPr>
          <w:rFonts w:ascii="Times New Roman" w:eastAsiaTheme="minorEastAsia" w:hAnsi="Times New Roman" w:cs="Times New Roman"/>
          <w:sz w:val="28"/>
          <w:szCs w:val="28"/>
        </w:rPr>
        <w:t xml:space="preserve"> и </w:t>
      </w:r>
      <w:r w:rsidRPr="002D2092">
        <w:rPr>
          <w:rFonts w:ascii="Times New Roman" w:eastAsiaTheme="minorEastAsia" w:hAnsi="Times New Roman" w:cs="Times New Roman"/>
          <w:sz w:val="28"/>
          <w:szCs w:val="28"/>
          <w:lang w:val="en-US"/>
        </w:rPr>
        <w:t>D</w:t>
      </w:r>
      <w:r w:rsidRPr="002D2092">
        <w:rPr>
          <w:rFonts w:ascii="Times New Roman" w:eastAsiaTheme="minorEastAsia" w:hAnsi="Times New Roman" w:cs="Times New Roman"/>
          <w:sz w:val="28"/>
          <w:szCs w:val="28"/>
        </w:rPr>
        <w:t xml:space="preserve"> отрезком прямой и обозначим </w:t>
      </w:r>
      <m:oMath>
        <m:r>
          <m:rPr>
            <m:sty m:val="p"/>
          </m:rPr>
          <w:rPr>
            <w:rFonts w:ascii="Cambria Math" w:eastAsiaTheme="minorEastAsia" w:hAnsi="Cambria Math" w:cs="Times New Roman"/>
            <w:sz w:val="28"/>
            <w:szCs w:val="28"/>
          </w:rPr>
          <m:t>длину</m:t>
        </m:r>
      </m:oMath>
      <w:r w:rsidRPr="002D2092">
        <w:rPr>
          <w:rFonts w:ascii="Times New Roman" w:eastAsiaTheme="minorEastAsia" w:hAnsi="Times New Roman" w:cs="Times New Roman"/>
          <w:sz w:val="28"/>
          <w:szCs w:val="28"/>
        </w:rPr>
        <w:t xml:space="preserve"> отрезк</w:t>
      </w:r>
      <w:r>
        <w:rPr>
          <w:rFonts w:ascii="Times New Roman" w:eastAsiaTheme="minorEastAsia" w:hAnsi="Times New Roman" w:cs="Times New Roman"/>
          <w:sz w:val="28"/>
          <w:szCs w:val="28"/>
        </w:rPr>
        <w:t>а</w:t>
      </w:r>
      <w:r w:rsidRPr="002D2092">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CD</m:t>
            </m:r>
            <m:r>
              <w:rPr>
                <w:rFonts w:ascii="Cambria Math" w:eastAsiaTheme="minorEastAsia" w:hAnsi="Cambria Math" w:cs="Times New Roman"/>
                <w:sz w:val="28"/>
                <w:szCs w:val="28"/>
              </w:rPr>
              <m:t xml:space="preserve"> </m:t>
            </m:r>
          </m:e>
        </m:acc>
        <m:r>
          <m:rPr>
            <m:sty m:val="p"/>
          </m:rPr>
          <w:rPr>
            <w:rFonts w:ascii="Cambria Math" w:eastAsiaTheme="minorEastAsia" w:hAnsi="Cambria Math" w:cs="Times New Roman"/>
            <w:sz w:val="28"/>
            <w:szCs w:val="28"/>
          </w:rPr>
          <m:t xml:space="preserve"> </m:t>
        </m:r>
      </m:oMath>
      <w:r w:rsidRPr="002D2092">
        <w:rPr>
          <w:rFonts w:ascii="Times New Roman" w:eastAsiaTheme="minorEastAsia" w:hAnsi="Times New Roman" w:cs="Times New Roman"/>
          <w:sz w:val="28"/>
          <w:szCs w:val="28"/>
        </w:rPr>
        <w:t xml:space="preserve"> символом </w:t>
      </w:r>
      <w:r w:rsidRPr="002D2092">
        <w:rPr>
          <w:rFonts w:ascii="Times New Roman" w:eastAsiaTheme="minorEastAsia" w:hAnsi="Times New Roman" w:cs="Times New Roman"/>
          <w:sz w:val="28"/>
          <w:szCs w:val="28"/>
          <w:lang w:val="en-US"/>
        </w:rPr>
        <w:t>R</w:t>
      </w:r>
      <w:r w:rsidRPr="002D2092">
        <w:rPr>
          <w:rFonts w:ascii="Times New Roman" w:eastAsiaTheme="minorEastAsia" w:hAnsi="Times New Roman" w:cs="Times New Roman"/>
          <w:sz w:val="28"/>
          <w:szCs w:val="28"/>
        </w:rPr>
        <w:t>. Рассмотрим треугольники ΔАВС и ΔВС</w:t>
      </w:r>
      <w:r w:rsidRPr="002D2092">
        <w:rPr>
          <w:rFonts w:ascii="Times New Roman" w:eastAsiaTheme="minorEastAsia" w:hAnsi="Times New Roman" w:cs="Times New Roman"/>
          <w:sz w:val="28"/>
          <w:szCs w:val="28"/>
          <w:lang w:val="en-US"/>
        </w:rPr>
        <w:t>D</w:t>
      </w:r>
      <w:r w:rsidRPr="002D2092">
        <w:rPr>
          <w:rFonts w:ascii="Times New Roman" w:eastAsiaTheme="minorEastAsia" w:hAnsi="Times New Roman" w:cs="Times New Roman"/>
          <w:sz w:val="28"/>
          <w:szCs w:val="28"/>
        </w:rPr>
        <w:t>. Запишем соотношение длин сторон этих треугольников, используя теорему косинусов:</w:t>
      </w:r>
    </w:p>
    <w:p w14:paraId="5E6674FE" w14:textId="604F65E2"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а</m:t>
                </m:r>
                <m:r>
                  <w:rPr>
                    <w:rFonts w:ascii="Cambria Math" w:eastAsiaTheme="minorEastAsia" w:hAnsi="Cambria Math" w:cs="Times New Roman"/>
                    <w:sz w:val="28"/>
                    <w:szCs w:val="28"/>
                    <w:lang w:val="en-US"/>
                  </w:rPr>
                  <m:t>I</m:t>
                </m:r>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-2а</m:t>
        </m:r>
        <m:r>
          <w:rPr>
            <w:rFonts w:ascii="Cambria Math" w:eastAsiaTheme="minorEastAsia" w:hAnsi="Cambria Math" w:cs="Times New Roman"/>
            <w:sz w:val="28"/>
            <w:szCs w:val="28"/>
            <w:lang w:val="en-US"/>
          </w:rPr>
          <m:t>I</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func>
          <m:funcPr>
            <m:ctrlPr>
              <w:rPr>
                <w:rFonts w:ascii="Cambria Math" w:eastAsiaTheme="minorEastAsia" w:hAnsi="Cambria Math" w:cs="Times New Roman"/>
                <w:i/>
                <w:sz w:val="28"/>
                <w:szCs w:val="28"/>
                <w:lang w:val="en-US"/>
              </w:rPr>
            </m:ctrlPr>
          </m:funcPr>
          <m:fName>
            <m:r>
              <m:rPr>
                <m:sty m:val="p"/>
              </m:rPr>
              <w:rPr>
                <w:rFonts w:ascii="Cambria Math" w:hAnsi="Cambria Math" w:cs="Times New Roman"/>
                <w:sz w:val="28"/>
                <w:szCs w:val="28"/>
                <w:lang w:val="en-US"/>
              </w:rPr>
              <m:t>cos</m:t>
            </m:r>
          </m:fName>
          <m:e>
            <m:sSub>
              <m:sSubPr>
                <m:ctrlPr>
                  <w:rPr>
                    <w:rFonts w:ascii="Cambria Math" w:eastAsiaTheme="minorEastAsia" w:hAnsi="Cambria Math" w:cs="Times New Roman"/>
                    <w:i/>
                    <w:sz w:val="28"/>
                    <w:szCs w:val="28"/>
                    <w:lang w:val="en-US"/>
                  </w:rPr>
                </m:ctrlPr>
              </m:sSubPr>
              <m:e>
                <m:r>
                  <m:rPr>
                    <m:sty m:val="p"/>
                  </m:rP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e>
        </m:func>
      </m:oMath>
      <w:r w:rsidR="001303AE" w:rsidRPr="002D2092">
        <w:rPr>
          <w:rFonts w:ascii="Times New Roman" w:eastAsiaTheme="minorEastAsia" w:hAnsi="Times New Roman" w:cs="Times New Roman"/>
          <w:sz w:val="28"/>
          <w:szCs w:val="28"/>
        </w:rPr>
        <w:t>,</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(5)</w:t>
      </w:r>
    </w:p>
    <w:p w14:paraId="1BA3151F" w14:textId="718FDC10"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а</m:t>
                </m:r>
                <m:r>
                  <w:rPr>
                    <w:rFonts w:ascii="Cambria Math" w:eastAsiaTheme="minorEastAsia" w:hAnsi="Cambria Math" w:cs="Times New Roman"/>
                    <w:sz w:val="28"/>
                    <w:szCs w:val="28"/>
                    <w:lang w:val="en-US"/>
                  </w:rPr>
                  <m:t>I</m:t>
                </m:r>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+2а</m:t>
        </m:r>
        <m:r>
          <w:rPr>
            <w:rFonts w:ascii="Cambria Math" w:eastAsiaTheme="minorEastAsia" w:hAnsi="Cambria Math" w:cs="Times New Roman"/>
            <w:sz w:val="28"/>
            <w:szCs w:val="28"/>
            <w:lang w:val="en-US"/>
          </w:rPr>
          <m:t>IM</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φ</m:t>
                </m:r>
              </m:e>
              <m:sub>
                <m:r>
                  <m:rPr>
                    <m:sty m:val="p"/>
                  </m:rPr>
                  <w:rPr>
                    <w:rFonts w:ascii="Cambria Math" w:eastAsiaTheme="minorEastAsia" w:hAnsi="Cambria Math" w:cs="Times New Roman"/>
                    <w:sz w:val="28"/>
                    <w:szCs w:val="28"/>
                  </w:rPr>
                  <m:t>1</m:t>
                </m:r>
              </m:sub>
            </m:sSub>
          </m:e>
        </m:func>
      </m:oMath>
      <w:r w:rsidR="001303AE" w:rsidRPr="002D209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(6)</w:t>
      </w:r>
    </w:p>
    <w:p w14:paraId="5A6E0427"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Преобразование уравнения (5) дает следующее соотношение</w:t>
      </w:r>
    </w:p>
    <w:p w14:paraId="49A2275B" w14:textId="22CC25FE"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2а</m:t>
        </m:r>
        <m:r>
          <w:rPr>
            <w:rFonts w:ascii="Cambria Math" w:eastAsiaTheme="minorEastAsia" w:hAnsi="Cambria Math" w:cs="Times New Roman"/>
            <w:sz w:val="28"/>
            <w:szCs w:val="28"/>
            <w:lang w:val="en-US"/>
          </w:rPr>
          <m:t>I</m:t>
        </m:r>
        <m:func>
          <m:funcPr>
            <m:ctrlPr>
              <w:rPr>
                <w:rFonts w:ascii="Cambria Math" w:eastAsiaTheme="minorEastAsia" w:hAnsi="Cambria Math" w:cs="Times New Roman"/>
                <w:i/>
                <w:sz w:val="28"/>
                <w:szCs w:val="28"/>
                <w:lang w:val="en-US"/>
              </w:rPr>
            </m:ctrlPr>
          </m:funcPr>
          <m:fName>
            <m:r>
              <m:rPr>
                <m:sty m:val="p"/>
              </m:rPr>
              <w:rPr>
                <w:rFonts w:ascii="Cambria Math" w:hAnsi="Cambria Math" w:cs="Times New Roman"/>
                <w:sz w:val="28"/>
                <w:szCs w:val="28"/>
                <w:lang w:val="en-US"/>
              </w:rPr>
              <m:t>cos</m:t>
            </m:r>
          </m:fNa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e>
        </m:fun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rPr>
                  <m:t>2</m:t>
                </m:r>
              </m:sup>
            </m:sSup>
            <m:d>
              <m:dPr>
                <m:ctrlPr>
                  <w:rPr>
                    <w:rFonts w:ascii="Cambria Math" w:eastAsiaTheme="minorEastAsia" w:hAnsi="Cambria Math" w:cs="Times New Roman"/>
                    <w:i/>
                    <w:sz w:val="28"/>
                    <w:szCs w:val="28"/>
                    <w:lang w:val="en-US"/>
                  </w:rPr>
                </m:ctrlPr>
              </m:dPr>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d>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den>
        </m:f>
      </m:oMath>
      <w:r w:rsidR="001303AE" w:rsidRPr="002D2092">
        <w:rPr>
          <w:rFonts w:ascii="Times New Roman" w:eastAsiaTheme="minorEastAsia" w:hAnsi="Times New Roman" w:cs="Times New Roman"/>
          <w:sz w:val="28"/>
          <w:szCs w:val="28"/>
        </w:rPr>
        <w:t xml:space="preserve"> .</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(7)</w:t>
      </w:r>
    </w:p>
    <w:p w14:paraId="6CCCAA11"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Подстановкой  уравнения (7) в (6), получим</w:t>
      </w:r>
    </w:p>
    <w:p w14:paraId="02A5507B" w14:textId="77777777" w:rsidR="001303AE" w:rsidRPr="002D2092" w:rsidRDefault="00397377" w:rsidP="009D0B15">
      <w:pPr>
        <w:spacing w:after="0" w:line="360" w:lineRule="auto"/>
        <w:ind w:firstLine="709"/>
        <w:contextualSpacing/>
        <w:rPr>
          <w:rFonts w:ascii="Times New Roman" w:eastAsiaTheme="minorEastAsia" w:hAnsi="Times New Roman" w:cs="Times New Roman"/>
          <w:i/>
          <w:sz w:val="28"/>
          <w:szCs w:val="28"/>
          <w:lang w:val="en-US"/>
        </w:rPr>
      </w:pPr>
      <m:oMathPara>
        <m:oMathParaPr>
          <m:jc m:val="left"/>
        </m:oMathPara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а</m:t>
                  </m:r>
                  <m:r>
                    <w:rPr>
                      <w:rFonts w:ascii="Cambria Math" w:eastAsiaTheme="minorEastAsia" w:hAnsi="Cambria Math" w:cs="Times New Roman"/>
                      <w:sz w:val="28"/>
                      <w:szCs w:val="28"/>
                      <w:lang w:val="en-US"/>
                    </w:rPr>
                    <m:t>I</m:t>
                  </m:r>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den>
          </m:f>
          <m:d>
            <m:dPr>
              <m:begChr m:val="["/>
              <m:endChr m:val="]"/>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I</m:t>
                  </m:r>
                </m:e>
                <m:sup>
                  <m:r>
                    <w:rPr>
                      <w:rFonts w:ascii="Cambria Math" w:eastAsiaTheme="minorEastAsia" w:hAnsi="Cambria Math" w:cs="Times New Roman"/>
                      <w:sz w:val="28"/>
                      <w:szCs w:val="28"/>
                    </w:rPr>
                    <m:t>2</m:t>
                  </m:r>
                </m:sup>
              </m:sSup>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d>
            </m:e>
          </m:d>
        </m:oMath>
      </m:oMathPara>
    </w:p>
    <w:p w14:paraId="1B0D2D5E" w14:textId="77777777" w:rsidR="001303AE" w:rsidRPr="002D2092" w:rsidRDefault="001303AE" w:rsidP="009D0B15">
      <w:pPr>
        <w:spacing w:after="0" w:line="360" w:lineRule="auto"/>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или после преобразования</w:t>
      </w:r>
    </w:p>
    <w:p w14:paraId="639228D8" w14:textId="02ACA8D1"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I</m:t>
            </m:r>
          </m:e>
          <m:sup>
            <m:r>
              <w:rPr>
                <w:rFonts w:ascii="Cambria Math" w:eastAsiaTheme="minorEastAsia" w:hAnsi="Cambria Math" w:cs="Times New Roman"/>
                <w:sz w:val="28"/>
                <w:szCs w:val="28"/>
              </w:rPr>
              <m:t>2</m:t>
            </m:r>
          </m:sup>
        </m:sSup>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den>
            </m:f>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d>
          </m:e>
        </m:d>
      </m:oMath>
      <w:r w:rsidR="001303AE" w:rsidRPr="002D209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(8)</w:t>
      </w:r>
    </w:p>
    <w:p w14:paraId="7935D210"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lastRenderedPageBreak/>
        <w:t>Покажем, что в уравнении (8) выражение в квадратных скобках тождественно равно нулю, для чего перепишем его с заменой М его выражением по уравнению (4)</w:t>
      </w:r>
    </w:p>
    <w:p w14:paraId="20C8A9B9" w14:textId="77777777" w:rsidR="001303AE" w:rsidRPr="002D2092" w:rsidRDefault="00397377" w:rsidP="003461A1">
      <w:pPr>
        <w:spacing w:after="0" w:line="360" w:lineRule="auto"/>
        <w:contextualSpacing/>
        <w:jc w:val="center"/>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d>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=0</m:t>
        </m:r>
      </m:oMath>
      <w:r w:rsidR="001303AE" w:rsidRPr="002D2092">
        <w:rPr>
          <w:rFonts w:ascii="Times New Roman" w:eastAsiaTheme="minorEastAsia" w:hAnsi="Times New Roman" w:cs="Times New Roman"/>
          <w:sz w:val="28"/>
          <w:szCs w:val="28"/>
        </w:rPr>
        <w:t xml:space="preserve"> .</w:t>
      </w:r>
    </w:p>
    <w:p w14:paraId="753DD511" w14:textId="17B46B37" w:rsidR="001303AE" w:rsidRPr="002D2092" w:rsidRDefault="001303AE" w:rsidP="009D0B15">
      <w:pPr>
        <w:spacing w:after="0" w:line="360" w:lineRule="auto"/>
        <w:ind w:firstLine="709"/>
        <w:contextualSpacing/>
        <w:jc w:val="both"/>
        <w:rPr>
          <w:rFonts w:ascii="Times New Roman" w:eastAsiaTheme="minorEastAsia" w:hAnsi="Times New Roman" w:cs="Times New Roman"/>
          <w:sz w:val="28"/>
          <w:szCs w:val="28"/>
        </w:rPr>
      </w:pPr>
      <w:r>
        <w:rPr>
          <w:rFonts w:ascii="Times New Roman" w:hAnsi="Times New Roman" w:cs="Times New Roman"/>
          <w:b/>
          <w:bCs/>
          <w:sz w:val="28"/>
          <w:szCs w:val="28"/>
        </w:rPr>
        <w:t xml:space="preserve">Результаты исследований. </w:t>
      </w:r>
      <w:r w:rsidRPr="002D2092">
        <w:rPr>
          <w:rFonts w:ascii="Times New Roman" w:eastAsiaTheme="minorEastAsia" w:hAnsi="Times New Roman" w:cs="Times New Roman"/>
          <w:sz w:val="28"/>
          <w:szCs w:val="28"/>
        </w:rPr>
        <w:t>Равенство нулю квадратной скобки уравнения (8) позволяет переписать его в виде уравнения:</w:t>
      </w:r>
    </w:p>
    <w:p w14:paraId="6023E489" w14:textId="77777777" w:rsidR="001303AE" w:rsidRPr="002D2092" w:rsidRDefault="00397377" w:rsidP="009D0B15">
      <w:pPr>
        <w:spacing w:after="0" w:line="360" w:lineRule="auto"/>
        <w:ind w:firstLine="709"/>
        <w:contextualSpacing/>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m:t>
        </m:r>
      </m:oMath>
      <w:r w:rsidR="001303AE" w:rsidRPr="002D2092">
        <w:rPr>
          <w:rFonts w:ascii="Times New Roman" w:eastAsiaTheme="minorEastAsia" w:hAnsi="Times New Roman" w:cs="Times New Roman"/>
          <w:sz w:val="28"/>
          <w:szCs w:val="28"/>
        </w:rPr>
        <w:t>,</w:t>
      </w:r>
    </w:p>
    <w:p w14:paraId="5C03433E" w14:textId="77777777" w:rsidR="001303AE" w:rsidRPr="002D2092" w:rsidRDefault="001303AE" w:rsidP="009D0B15">
      <w:pPr>
        <w:spacing w:after="0" w:line="360" w:lineRule="auto"/>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показывающего, что величина </w:t>
      </w:r>
      <w:r w:rsidRPr="002D2092">
        <w:rPr>
          <w:rFonts w:ascii="Times New Roman" w:eastAsiaTheme="minorEastAsia" w:hAnsi="Times New Roman" w:cs="Times New Roman"/>
          <w:i/>
          <w:sz w:val="28"/>
          <w:szCs w:val="28"/>
          <w:lang w:val="en-US"/>
        </w:rPr>
        <w:t>R</w:t>
      </w:r>
      <w:r w:rsidRPr="002D2092">
        <w:rPr>
          <w:rFonts w:ascii="Times New Roman" w:eastAsiaTheme="minorEastAsia" w:hAnsi="Times New Roman" w:cs="Times New Roman"/>
          <w:sz w:val="28"/>
          <w:szCs w:val="28"/>
        </w:rPr>
        <w:t xml:space="preserve"> не зависит от переменной величины </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rPr>
        <w:t xml:space="preserve">, но зависима от </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vertAlign w:val="subscript"/>
        </w:rPr>
        <w:t>1</w:t>
      </w:r>
      <w:r w:rsidRPr="002D2092">
        <w:rPr>
          <w:rFonts w:ascii="Times New Roman" w:eastAsiaTheme="minorEastAsia" w:hAnsi="Times New Roman" w:cs="Times New Roman"/>
          <w:sz w:val="28"/>
          <w:szCs w:val="28"/>
        </w:rPr>
        <w:t xml:space="preserve"> и </w:t>
      </w:r>
      <w:r w:rsidRPr="002D2092">
        <w:rPr>
          <w:rFonts w:ascii="Times New Roman" w:eastAsiaTheme="minorEastAsia" w:hAnsi="Times New Roman" w:cs="Times New Roman"/>
          <w:i/>
          <w:sz w:val="28"/>
          <w:szCs w:val="28"/>
        </w:rPr>
        <w:t>М</w:t>
      </w:r>
      <w:r w:rsidRPr="002D2092">
        <w:rPr>
          <w:rFonts w:ascii="Times New Roman" w:eastAsiaTheme="minorEastAsia" w:hAnsi="Times New Roman" w:cs="Times New Roman"/>
          <w:sz w:val="28"/>
          <w:szCs w:val="28"/>
        </w:rPr>
        <w:t>, которые</w:t>
      </w:r>
      <w:r>
        <w:rPr>
          <w:rFonts w:ascii="Times New Roman" w:eastAsiaTheme="minorEastAsia" w:hAnsi="Times New Roman" w:cs="Times New Roman"/>
          <w:sz w:val="28"/>
          <w:szCs w:val="28"/>
        </w:rPr>
        <w:t>, в свою очередь,</w:t>
      </w:r>
      <w:r w:rsidRPr="002D2092">
        <w:rPr>
          <w:rFonts w:ascii="Times New Roman" w:eastAsiaTheme="minorEastAsia" w:hAnsi="Times New Roman" w:cs="Times New Roman"/>
          <w:sz w:val="28"/>
          <w:szCs w:val="28"/>
        </w:rPr>
        <w:t xml:space="preserve"> не зависят от </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rPr>
        <w:t xml:space="preserve">. Это означает, что при изменении </w:t>
      </w:r>
      <m:oMath>
        <m:r>
          <w:rPr>
            <w:rFonts w:ascii="Cambria Math" w:hAnsi="Cambria Math" w:cs="Times New Roman"/>
            <w:sz w:val="28"/>
            <w:szCs w:val="28"/>
          </w:rPr>
          <m:t>∠</m:t>
        </m:r>
        <m:r>
          <m:rPr>
            <m:sty m:val="p"/>
          </m:rPr>
          <w:rPr>
            <w:rFonts w:ascii="Cambria Math" w:hAnsi="Cambria Math" w:cs="Times New Roman"/>
            <w:sz w:val="28"/>
            <w:szCs w:val="28"/>
          </w:rPr>
          <m:t>АВС</m:t>
        </m:r>
      </m:oMath>
      <w:r>
        <w:rPr>
          <w:rFonts w:ascii="Times New Roman" w:eastAsiaTheme="minorEastAsia" w:hAnsi="Times New Roman" w:cs="Times New Roman"/>
          <w:sz w:val="28"/>
          <w:szCs w:val="28"/>
        </w:rPr>
        <w:t xml:space="preserve"> </w:t>
      </w:r>
      <w:r w:rsidRPr="002D2092">
        <w:rPr>
          <w:rFonts w:ascii="Times New Roman" w:eastAsiaTheme="minorEastAsia" w:hAnsi="Times New Roman" w:cs="Times New Roman"/>
          <w:sz w:val="28"/>
          <w:szCs w:val="28"/>
        </w:rPr>
        <w:t xml:space="preserve">точка С описывает окружность радиусом </w:t>
      </w:r>
      <w:r w:rsidRPr="002D2092">
        <w:rPr>
          <w:rFonts w:ascii="Times New Roman" w:eastAsiaTheme="minorEastAsia" w:hAnsi="Times New Roman" w:cs="Times New Roman"/>
          <w:sz w:val="28"/>
          <w:szCs w:val="28"/>
          <w:lang w:val="en-US"/>
        </w:rPr>
        <w:t>R</w:t>
      </w:r>
      <w:r w:rsidRPr="002D2092">
        <w:rPr>
          <w:rFonts w:ascii="Times New Roman" w:eastAsiaTheme="minorEastAsia" w:hAnsi="Times New Roman" w:cs="Times New Roman"/>
          <w:sz w:val="28"/>
          <w:szCs w:val="28"/>
        </w:rPr>
        <w:t xml:space="preserve"> вокруг точки </w:t>
      </w:r>
      <w:r w:rsidRPr="002D2092">
        <w:rPr>
          <w:rFonts w:ascii="Times New Roman" w:eastAsiaTheme="minorEastAsia" w:hAnsi="Times New Roman" w:cs="Times New Roman"/>
          <w:sz w:val="28"/>
          <w:szCs w:val="28"/>
          <w:lang w:val="en-US"/>
        </w:rPr>
        <w:t>D</w:t>
      </w:r>
      <w:r w:rsidRPr="002D2092">
        <w:rPr>
          <w:rFonts w:ascii="Times New Roman" w:eastAsiaTheme="minorEastAsia" w:hAnsi="Times New Roman" w:cs="Times New Roman"/>
          <w:sz w:val="28"/>
          <w:szCs w:val="28"/>
        </w:rPr>
        <w:t>.</w:t>
      </w:r>
    </w:p>
    <w:p w14:paraId="04379BCF"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Поскольку точка </w:t>
      </w:r>
      <w:r w:rsidRPr="002D2092">
        <w:rPr>
          <w:rFonts w:ascii="Times New Roman" w:eastAsiaTheme="minorEastAsia" w:hAnsi="Times New Roman" w:cs="Times New Roman"/>
          <w:i/>
          <w:sz w:val="28"/>
          <w:szCs w:val="28"/>
        </w:rPr>
        <w:t>Е</w:t>
      </w:r>
      <w:r w:rsidRPr="002D2092">
        <w:rPr>
          <w:rFonts w:ascii="Times New Roman" w:eastAsiaTheme="minorEastAsia" w:hAnsi="Times New Roman" w:cs="Times New Roman"/>
          <w:sz w:val="28"/>
          <w:szCs w:val="28"/>
        </w:rPr>
        <w:t xml:space="preserve"> является одной из точек годографа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то радиус </w:t>
      </w:r>
      <w:r w:rsidRPr="002D2092">
        <w:rPr>
          <w:rFonts w:ascii="Times New Roman" w:eastAsiaTheme="minorEastAsia" w:hAnsi="Times New Roman" w:cs="Times New Roman"/>
          <w:sz w:val="28"/>
          <w:szCs w:val="28"/>
          <w:lang w:val="en-US"/>
        </w:rPr>
        <w:t>R</w:t>
      </w:r>
      <w:r w:rsidRPr="002D2092">
        <w:rPr>
          <w:rFonts w:ascii="Times New Roman" w:eastAsiaTheme="minorEastAsia" w:hAnsi="Times New Roman" w:cs="Times New Roman"/>
          <w:sz w:val="28"/>
          <w:szCs w:val="28"/>
        </w:rPr>
        <w:t xml:space="preserve"> =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ED</m:t>
            </m:r>
          </m:e>
        </m:acc>
      </m:oMath>
      <w:r w:rsidRPr="002D2092">
        <w:rPr>
          <w:rFonts w:ascii="Times New Roman" w:eastAsiaTheme="minorEastAsia" w:hAnsi="Times New Roman" w:cs="Times New Roman"/>
          <w:sz w:val="28"/>
          <w:szCs w:val="28"/>
        </w:rPr>
        <w:t>. Таким образом, радиус окружности определяется выражением</w:t>
      </w:r>
    </w:p>
    <w:p w14:paraId="64611875" w14:textId="59E7B3A6"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R=</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oMath>
      <w:r w:rsidR="001303AE" w:rsidRPr="002D2092">
        <w:rPr>
          <w:rFonts w:ascii="Times New Roman" w:eastAsiaTheme="minorEastAsia" w:hAnsi="Times New Roman" w:cs="Times New Roman"/>
          <w:sz w:val="28"/>
          <w:szCs w:val="28"/>
        </w:rPr>
        <w:t>.</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(9)</w:t>
      </w:r>
    </w:p>
    <w:p w14:paraId="7BF42C8C"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Координаты центра окружности определяются выражением </w:t>
      </w:r>
    </w:p>
    <w:p w14:paraId="615DF436" w14:textId="2EE5BB39"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AD</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AE</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ED</m:t>
            </m:r>
          </m:e>
        </m:ac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1+а</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oMath>
      <w:r w:rsidR="001303AE" w:rsidRPr="002D2092">
        <w:rPr>
          <w:rFonts w:ascii="Times New Roman" w:eastAsiaTheme="minorEastAsia" w:hAnsi="Times New Roman" w:cs="Times New Roman"/>
          <w:sz w:val="28"/>
          <w:szCs w:val="28"/>
        </w:rPr>
        <w:t xml:space="preserve"> .</w:t>
      </w:r>
      <w:r w:rsidR="001303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1303AE">
        <w:rPr>
          <w:rFonts w:ascii="Times New Roman" w:eastAsiaTheme="minorEastAsia" w:hAnsi="Times New Roman" w:cs="Times New Roman"/>
          <w:sz w:val="28"/>
          <w:szCs w:val="28"/>
        </w:rPr>
        <w:t>(10)</w:t>
      </w:r>
    </w:p>
    <w:p w14:paraId="6C6EB779" w14:textId="77777777"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Центр окружности лежит на линии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vertAlign w:val="subscript"/>
        </w:rPr>
        <w:t>1</w:t>
      </w:r>
      <w:r w:rsidRPr="002D2092">
        <w:rPr>
          <w:rFonts w:ascii="Times New Roman" w:eastAsiaTheme="minorEastAsia" w:hAnsi="Times New Roman" w:cs="Times New Roman"/>
          <w:sz w:val="28"/>
          <w:szCs w:val="28"/>
        </w:rPr>
        <w:t>.</w:t>
      </w:r>
    </w:p>
    <w:p w14:paraId="6E818076" w14:textId="4ADB2D92" w:rsidR="001303AE" w:rsidRPr="002D2092" w:rsidRDefault="001303AE" w:rsidP="009D0B15">
      <w:pPr>
        <w:spacing w:after="0" w:line="360" w:lineRule="auto"/>
        <w:ind w:firstLine="709"/>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Для построения окружности можно использовать уравнение</w:t>
      </w:r>
      <w:r w:rsidR="003461A1">
        <w:rPr>
          <w:rFonts w:ascii="Times New Roman" w:eastAsiaTheme="minorEastAsia" w:hAnsi="Times New Roman" w:cs="Times New Roman"/>
          <w:sz w:val="28"/>
          <w:szCs w:val="28"/>
        </w:rPr>
        <w:t xml:space="preserve"> </w:t>
      </w:r>
    </w:p>
    <w:p w14:paraId="792A1118" w14:textId="5B61D003" w:rsidR="001303AE" w:rsidRPr="002D2092" w:rsidRDefault="003461A1" w:rsidP="003461A1">
      <w:pPr>
        <w:tabs>
          <w:tab w:val="center" w:pos="4820"/>
          <w:tab w:val="left" w:pos="8364"/>
        </w:tabs>
        <w:spacing w:after="0" w:line="360" w:lineRule="auto"/>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I=</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I</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oMath>
      <w:r w:rsidR="001303AE" w:rsidRPr="002D2092">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2</m:t>
                </m:r>
              </m:sup>
            </m:sSup>
          </m:den>
        </m:f>
        <m:sSup>
          <m:sSupPr>
            <m:ctrlPr>
              <w:rPr>
                <w:rFonts w:ascii="Cambria Math" w:eastAsiaTheme="minorEastAsia"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i</m:t>
            </m:r>
            <m:r>
              <m:rPr>
                <m:sty m:val="p"/>
              </m:rPr>
              <w:rPr>
                <w:rFonts w:ascii="Cambria Math" w:hAnsi="Cambria Math" w:cs="Times New Roman"/>
                <w:sz w:val="28"/>
                <w:szCs w:val="28"/>
              </w:rPr>
              <m:t>α</m:t>
            </m:r>
          </m:sup>
        </m:sSup>
      </m:oMath>
      <w:r w:rsidR="001303AE" w:rsidRPr="002D2092">
        <w:rPr>
          <w:rFonts w:ascii="Times New Roman" w:eastAsiaTheme="minorEastAsia" w:hAnsi="Times New Roman" w:cs="Times New Roman"/>
          <w:sz w:val="28"/>
          <w:szCs w:val="28"/>
        </w:rPr>
        <w:t>,</w:t>
      </w:r>
    </w:p>
    <w:p w14:paraId="5DDECB04" w14:textId="77777777" w:rsidR="001303AE" w:rsidRPr="002D2092" w:rsidRDefault="001303AE" w:rsidP="009D0B15">
      <w:pPr>
        <w:spacing w:after="0" w:line="360" w:lineRule="auto"/>
        <w:contextualSpacing/>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где α – угол, изменяющийся в диапазоне от 0 до 2π радиан.</w:t>
      </w:r>
    </w:p>
    <w:p w14:paraId="471F37B0" w14:textId="77777777" w:rsidR="001303AE"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2D2092">
        <w:rPr>
          <w:rFonts w:ascii="Times New Roman" w:eastAsiaTheme="minorEastAsia" w:hAnsi="Times New Roman" w:cs="Times New Roman"/>
          <w:sz w:val="28"/>
          <w:szCs w:val="28"/>
        </w:rPr>
        <w:t xml:space="preserve">Использование описанного выше годографа для выявления свойств синхронной машины имеет свои особенности. Для определения тока </w:t>
      </w:r>
      <w:r w:rsidRPr="002D2092">
        <w:rPr>
          <w:rFonts w:ascii="Times New Roman" w:eastAsiaTheme="minorEastAsia" w:hAnsi="Times New Roman" w:cs="Times New Roman"/>
          <w:i/>
          <w:sz w:val="28"/>
          <w:szCs w:val="28"/>
          <w:lang w:val="en-US"/>
        </w:rPr>
        <w:t>I</w:t>
      </w:r>
      <w:r w:rsidRPr="002D2092">
        <w:rPr>
          <w:rFonts w:ascii="Times New Roman" w:eastAsiaTheme="minorEastAsia" w:hAnsi="Times New Roman" w:cs="Times New Roman"/>
          <w:sz w:val="28"/>
          <w:szCs w:val="28"/>
        </w:rPr>
        <w:t xml:space="preserve"> при заданном угле нагрузки </w:t>
      </w:r>
      <m:oMath>
        <m:r>
          <m:rPr>
            <m:sty m:val="p"/>
          </m:rPr>
          <w:rPr>
            <w:rFonts w:ascii="Cambria Math" w:eastAsiaTheme="minorEastAsia" w:hAnsi="Times New Roman" w:cs="Times New Roman"/>
            <w:sz w:val="28"/>
            <w:szCs w:val="28"/>
          </w:rPr>
          <m:t>θ</m:t>
        </m:r>
      </m:oMath>
      <w:r w:rsidRPr="002D2092">
        <w:rPr>
          <w:rFonts w:ascii="Times New Roman" w:eastAsiaTheme="minorEastAsia" w:hAnsi="Times New Roman" w:cs="Times New Roman"/>
          <w:sz w:val="28"/>
          <w:szCs w:val="28"/>
        </w:rPr>
        <w:t xml:space="preserve"> требуется выполнить дополнительные построения. </w:t>
      </w:r>
      <w:r>
        <w:rPr>
          <w:rFonts w:ascii="Times New Roman" w:eastAsiaTheme="minorEastAsia" w:hAnsi="Times New Roman" w:cs="Times New Roman"/>
          <w:sz w:val="28"/>
          <w:szCs w:val="28"/>
        </w:rPr>
        <w:t xml:space="preserve">При этом угол </w:t>
      </w:r>
      <w:r w:rsidRPr="002D2092">
        <w:rPr>
          <w:rFonts w:ascii="Times New Roman" w:eastAsiaTheme="minorEastAsia" w:hAnsi="Times New Roman" w:cs="Times New Roman"/>
          <w:sz w:val="28"/>
          <w:szCs w:val="28"/>
        </w:rPr>
        <w:t xml:space="preserve">θ </w:t>
      </w:r>
      <w:r>
        <w:rPr>
          <w:rFonts w:ascii="Times New Roman" w:eastAsiaTheme="minorEastAsia" w:hAnsi="Times New Roman" w:cs="Times New Roman"/>
          <w:sz w:val="28"/>
          <w:szCs w:val="28"/>
        </w:rPr>
        <w:t xml:space="preserve"> откладывается не из центра круга (точки </w:t>
      </w:r>
      <w:r>
        <w:rPr>
          <w:rFonts w:ascii="Times New Roman" w:eastAsiaTheme="minorEastAsia" w:hAnsi="Times New Roman" w:cs="Times New Roman"/>
          <w:sz w:val="28"/>
          <w:szCs w:val="28"/>
          <w:lang w:val="en-US"/>
        </w:rPr>
        <w:t>D</w:t>
      </w:r>
      <w:r>
        <w:rPr>
          <w:rFonts w:ascii="Times New Roman" w:eastAsiaTheme="minorEastAsia" w:hAnsi="Times New Roman" w:cs="Times New Roman"/>
          <w:sz w:val="28"/>
          <w:szCs w:val="28"/>
        </w:rPr>
        <w:t xml:space="preserve">), а из точки В </w:t>
      </w:r>
      <w:r w:rsidRPr="002D2092">
        <w:rPr>
          <w:rFonts w:ascii="Times New Roman" w:eastAsiaTheme="minorEastAsia" w:hAnsi="Times New Roman" w:cs="Times New Roman"/>
          <w:sz w:val="28"/>
          <w:szCs w:val="28"/>
        </w:rPr>
        <w:t xml:space="preserve">на конце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vertAlign w:val="subscript"/>
        </w:rPr>
        <w:t>1</w:t>
      </w:r>
      <w:r w:rsidRPr="002D2092">
        <w:rPr>
          <w:rFonts w:ascii="Times New Roman" w:eastAsiaTheme="minorEastAsia" w:hAnsi="Times New Roman" w:cs="Times New Roman"/>
          <w:sz w:val="28"/>
          <w:szCs w:val="28"/>
        </w:rPr>
        <w:t>, отложенного из начала координат комплексной плоскости</w:t>
      </w:r>
      <w:r>
        <w:rPr>
          <w:rFonts w:ascii="Times New Roman" w:eastAsiaTheme="minorEastAsia" w:hAnsi="Times New Roman" w:cs="Times New Roman"/>
          <w:sz w:val="28"/>
          <w:szCs w:val="28"/>
        </w:rPr>
        <w:t>. Из точки В</w:t>
      </w:r>
      <w:r w:rsidRPr="002D2092">
        <w:rPr>
          <w:rFonts w:ascii="Times New Roman" w:eastAsiaTheme="minorEastAsia" w:hAnsi="Times New Roman" w:cs="Times New Roman"/>
          <w:sz w:val="28"/>
          <w:szCs w:val="28"/>
        </w:rPr>
        <w:t xml:space="preserve"> необходимо провести луч под углом π +</w:t>
      </w:r>
      <m:oMath>
        <m:r>
          <m:rPr>
            <m:sty m:val="p"/>
          </m:rP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φ</m:t>
        </m:r>
      </m:oMath>
      <w:r w:rsidRPr="002D2092">
        <w:rPr>
          <w:rFonts w:ascii="Times New Roman" w:eastAsiaTheme="minorEastAsia" w:hAnsi="Times New Roman" w:cs="Times New Roman"/>
          <w:sz w:val="28"/>
          <w:szCs w:val="28"/>
        </w:rPr>
        <w:t xml:space="preserve"> к ве</w:t>
      </w:r>
      <w:r w:rsidRPr="002D2092">
        <w:rPr>
          <w:rFonts w:ascii="Times New Roman" w:eastAsiaTheme="minorEastAsia" w:hAnsi="Times New Roman" w:cs="Times New Roman"/>
          <w:sz w:val="28"/>
          <w:szCs w:val="28"/>
        </w:rPr>
        <w:lastRenderedPageBreak/>
        <w:t xml:space="preserve">щественной оси. Точка пересечения этого луча с окружностью годографа тока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дает координаты конца вектора тока </w:t>
      </w:r>
      <w:r w:rsidRPr="002D2092">
        <w:rPr>
          <w:rFonts w:ascii="Times New Roman" w:eastAsiaTheme="minorEastAsia" w:hAnsi="Times New Roman" w:cs="Times New Roman"/>
          <w:i/>
          <w:sz w:val="28"/>
          <w:szCs w:val="28"/>
          <w:u w:val="single"/>
          <w:lang w:val="en-US"/>
        </w:rPr>
        <w:t>I</w:t>
      </w:r>
      <w:r>
        <w:rPr>
          <w:rFonts w:ascii="Times New Roman" w:eastAsiaTheme="minorEastAsia" w:hAnsi="Times New Roman" w:cs="Times New Roman"/>
          <w:sz w:val="28"/>
          <w:szCs w:val="28"/>
        </w:rPr>
        <w:t xml:space="preserve">, отложенного из точки А, </w:t>
      </w:r>
      <w:r w:rsidRPr="002D2092">
        <w:rPr>
          <w:rFonts w:ascii="Times New Roman" w:eastAsiaTheme="minorEastAsia" w:hAnsi="Times New Roman" w:cs="Times New Roman"/>
          <w:sz w:val="28"/>
          <w:szCs w:val="28"/>
        </w:rPr>
        <w:t xml:space="preserve">при значении угла нагрузки θ = 0. Для определения тока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при заданном ненулевом значении угла θ, необходимо из то</w:t>
      </w:r>
      <w:r>
        <w:rPr>
          <w:rFonts w:ascii="Times New Roman" w:eastAsiaTheme="minorEastAsia" w:hAnsi="Times New Roman" w:cs="Times New Roman"/>
          <w:sz w:val="28"/>
          <w:szCs w:val="28"/>
        </w:rPr>
        <w:t>ч</w:t>
      </w:r>
      <w:r w:rsidRPr="002D2092">
        <w:rPr>
          <w:rFonts w:ascii="Times New Roman" w:eastAsiaTheme="minorEastAsia" w:hAnsi="Times New Roman" w:cs="Times New Roman"/>
          <w:sz w:val="28"/>
          <w:szCs w:val="28"/>
        </w:rPr>
        <w:t xml:space="preserve">ки В провести другой луч под углом θ  к ранее отложенному нулевому лучу до нового пересечения луча с окружностью годографа тока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Найденная точка на годографе есть координаты конца вектора </w:t>
      </w:r>
      <w:r w:rsidRPr="002D2092">
        <w:rPr>
          <w:rFonts w:ascii="Times New Roman" w:eastAsiaTheme="minorEastAsia" w:hAnsi="Times New Roman" w:cs="Times New Roman"/>
          <w:i/>
          <w:sz w:val="28"/>
          <w:szCs w:val="28"/>
          <w:u w:val="single"/>
          <w:lang w:val="en-US"/>
        </w:rPr>
        <w:t>I</w:t>
      </w:r>
      <w:r w:rsidRPr="002D2092">
        <w:rPr>
          <w:rFonts w:ascii="Times New Roman" w:eastAsiaTheme="minorEastAsia" w:hAnsi="Times New Roman" w:cs="Times New Roman"/>
          <w:sz w:val="28"/>
          <w:szCs w:val="28"/>
        </w:rPr>
        <w:t xml:space="preserve">, построенного из начала координат. </w:t>
      </w:r>
    </w:p>
    <w:p w14:paraId="363730E4" w14:textId="126B8C60" w:rsidR="001303AE" w:rsidRPr="001303AE"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1303AE">
        <w:rPr>
          <w:rFonts w:ascii="Times New Roman" w:hAnsi="Times New Roman" w:cs="Times New Roman"/>
          <w:b/>
          <w:bCs/>
          <w:sz w:val="28"/>
          <w:szCs w:val="28"/>
        </w:rPr>
        <w:t xml:space="preserve">Выводы. </w:t>
      </w:r>
      <w:r w:rsidRPr="001303AE">
        <w:rPr>
          <w:rFonts w:ascii="Times New Roman" w:eastAsiaTheme="minorEastAsia" w:hAnsi="Times New Roman" w:cs="Times New Roman"/>
          <w:sz w:val="28"/>
          <w:szCs w:val="28"/>
        </w:rPr>
        <w:t xml:space="preserve">Уравнение вида (1) есть уравнение окружности представленное в нетрадиционной форме. Центр окружности на комплексной плоскости лежит в точке с координатами, определяемыми уравнением (9); радиус окружности определяется как модуль параметра </w:t>
      </w:r>
      <w:r w:rsidRPr="001303AE">
        <w:rPr>
          <w:rFonts w:ascii="Times New Roman" w:eastAsiaTheme="minorEastAsia" w:hAnsi="Times New Roman" w:cs="Times New Roman"/>
          <w:sz w:val="28"/>
          <w:szCs w:val="28"/>
          <w:lang w:val="en-US"/>
        </w:rPr>
        <w:t>R</w:t>
      </w:r>
      <w:r w:rsidRPr="001303AE">
        <w:rPr>
          <w:rFonts w:ascii="Times New Roman" w:eastAsiaTheme="minorEastAsia" w:hAnsi="Times New Roman" w:cs="Times New Roman"/>
          <w:sz w:val="28"/>
          <w:szCs w:val="28"/>
        </w:rPr>
        <w:t xml:space="preserve"> по уравнению (10). </w:t>
      </w:r>
    </w:p>
    <w:p w14:paraId="7E5B5DA9" w14:textId="77777777" w:rsidR="001303AE" w:rsidRPr="00EC59A7" w:rsidRDefault="001303AE" w:rsidP="009D0B15">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Координаты расчетной точки на годографе согласно уравнению (1) определяются как точка пересечения окружности годографа лучом, направленным из точки В под углом </w:t>
      </w:r>
      <w:r w:rsidRPr="002D2092">
        <w:rPr>
          <w:rFonts w:ascii="Times New Roman" w:eastAsiaTheme="minorEastAsia" w:hAnsi="Times New Roman" w:cs="Times New Roman"/>
          <w:sz w:val="28"/>
          <w:szCs w:val="28"/>
        </w:rPr>
        <w:t>θ</w:t>
      </w:r>
      <w:r>
        <w:rPr>
          <w:rFonts w:ascii="Times New Roman" w:eastAsiaTheme="minorEastAsia" w:hAnsi="Times New Roman" w:cs="Times New Roman"/>
          <w:sz w:val="28"/>
          <w:szCs w:val="28"/>
        </w:rPr>
        <w:t xml:space="preserve"> к лучу холостого хода ВС.</w:t>
      </w:r>
    </w:p>
    <w:p w14:paraId="12251D80" w14:textId="77777777" w:rsidR="001303AE" w:rsidRDefault="001303AE" w:rsidP="009D0B15">
      <w:pPr>
        <w:spacing w:after="0" w:line="360" w:lineRule="auto"/>
        <w:ind w:firstLine="709"/>
        <w:contextualSpacing/>
        <w:jc w:val="both"/>
        <w:rPr>
          <w:rFonts w:ascii="Times New Roman" w:eastAsiaTheme="minorEastAsia" w:hAnsi="Times New Roman" w:cs="Times New Roman"/>
          <w:sz w:val="28"/>
          <w:szCs w:val="28"/>
        </w:rPr>
      </w:pPr>
      <w:r w:rsidRPr="0080423A">
        <w:rPr>
          <w:rFonts w:ascii="Times New Roman" w:eastAsiaTheme="minorEastAsia" w:hAnsi="Times New Roman" w:cs="Times New Roman"/>
          <w:sz w:val="28"/>
          <w:szCs w:val="28"/>
        </w:rPr>
        <w:t xml:space="preserve"> Применение годографа тока позволяет определять закономерности в изменении токов в трехфазной обмотке синхронного двигателя при изменяющемся угле нагрузки, а также и другие рабочие характеристики, например, активной и реактивной мощности. Однако, особенности такого анализа выходят за рамки настоящей статьи.</w:t>
      </w:r>
    </w:p>
    <w:p w14:paraId="231C077D" w14:textId="77777777" w:rsidR="001303AE" w:rsidRPr="0080423A" w:rsidRDefault="001303AE" w:rsidP="009D0B15">
      <w:pPr>
        <w:spacing w:after="0" w:line="360" w:lineRule="auto"/>
        <w:ind w:firstLine="709"/>
        <w:contextualSpacing/>
        <w:jc w:val="both"/>
        <w:rPr>
          <w:rFonts w:ascii="Times New Roman" w:eastAsiaTheme="minorEastAsia" w:hAnsi="Times New Roman" w:cs="Times New Roman"/>
          <w:sz w:val="28"/>
          <w:szCs w:val="28"/>
        </w:rPr>
      </w:pPr>
    </w:p>
    <w:p w14:paraId="0FB78D8F" w14:textId="77777777" w:rsidR="001303AE" w:rsidRPr="001303AE" w:rsidRDefault="001303AE" w:rsidP="009D0B15">
      <w:pPr>
        <w:pStyle w:val="Heading3"/>
        <w:spacing w:before="0" w:beforeAutospacing="0" w:after="0" w:afterAutospacing="0"/>
        <w:ind w:firstLine="567"/>
        <w:contextualSpacing/>
        <w:jc w:val="center"/>
        <w:rPr>
          <w:rFonts w:ascii="Times New Roman" w:hAnsi="Times New Roman" w:cs="Times New Roman"/>
          <w:b w:val="0"/>
          <w:iCs/>
          <w:color w:val="000000" w:themeColor="text1"/>
          <w:sz w:val="24"/>
          <w:szCs w:val="24"/>
        </w:rPr>
      </w:pPr>
      <w:r w:rsidRPr="00EB47A3">
        <w:rPr>
          <w:rFonts w:ascii="Times New Roman" w:hAnsi="Times New Roman" w:cs="Times New Roman"/>
          <w:iCs/>
          <w:color w:val="000000" w:themeColor="text1"/>
          <w:sz w:val="24"/>
          <w:szCs w:val="24"/>
        </w:rPr>
        <w:t>Библиографический</w:t>
      </w:r>
      <w:r w:rsidRPr="001303AE">
        <w:rPr>
          <w:rFonts w:ascii="Times New Roman" w:hAnsi="Times New Roman" w:cs="Times New Roman"/>
          <w:iCs/>
          <w:color w:val="000000" w:themeColor="text1"/>
          <w:sz w:val="24"/>
          <w:szCs w:val="24"/>
        </w:rPr>
        <w:t xml:space="preserve"> </w:t>
      </w:r>
      <w:r w:rsidRPr="00EB47A3">
        <w:rPr>
          <w:rFonts w:ascii="Times New Roman" w:hAnsi="Times New Roman" w:cs="Times New Roman"/>
          <w:iCs/>
          <w:color w:val="000000" w:themeColor="text1"/>
          <w:sz w:val="24"/>
          <w:szCs w:val="24"/>
        </w:rPr>
        <w:t>список</w:t>
      </w:r>
      <w:r w:rsidRPr="001303AE">
        <w:rPr>
          <w:rFonts w:ascii="Times New Roman" w:hAnsi="Times New Roman" w:cs="Times New Roman"/>
          <w:b w:val="0"/>
          <w:iCs/>
          <w:color w:val="000000" w:themeColor="text1"/>
          <w:sz w:val="24"/>
          <w:szCs w:val="24"/>
        </w:rPr>
        <w:t xml:space="preserve"> </w:t>
      </w:r>
    </w:p>
    <w:p w14:paraId="1425181E" w14:textId="27E03D6A" w:rsidR="001303AE" w:rsidRPr="001303AE"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1303AE">
        <w:rPr>
          <w:rFonts w:ascii="Times New Roman" w:hAnsi="Times New Roman" w:cs="Times New Roman"/>
          <w:sz w:val="24"/>
          <w:szCs w:val="24"/>
        </w:rPr>
        <w:t>Демирчан</w:t>
      </w:r>
      <w:proofErr w:type="spellEnd"/>
      <w:r w:rsidRPr="001303AE">
        <w:rPr>
          <w:rFonts w:ascii="Times New Roman" w:hAnsi="Times New Roman" w:cs="Times New Roman"/>
          <w:sz w:val="24"/>
          <w:szCs w:val="24"/>
        </w:rPr>
        <w:t xml:space="preserve">, К.С. Теоретические основы электротехники: 4-е изд. – Т. 2./ К.С. </w:t>
      </w:r>
      <w:proofErr w:type="spellStart"/>
      <w:r w:rsidRPr="001303AE">
        <w:rPr>
          <w:rFonts w:ascii="Times New Roman" w:hAnsi="Times New Roman" w:cs="Times New Roman"/>
          <w:sz w:val="24"/>
          <w:szCs w:val="24"/>
        </w:rPr>
        <w:t>Демирчан</w:t>
      </w:r>
      <w:proofErr w:type="spellEnd"/>
      <w:r w:rsidRPr="001303AE">
        <w:rPr>
          <w:rFonts w:ascii="Times New Roman" w:hAnsi="Times New Roman" w:cs="Times New Roman"/>
          <w:sz w:val="24"/>
          <w:szCs w:val="24"/>
        </w:rPr>
        <w:t xml:space="preserve"> [и др.]//М., 2003. – 413 с.</w:t>
      </w:r>
    </w:p>
    <w:p w14:paraId="6E1B03B3" w14:textId="485BD4A5" w:rsidR="001303AE" w:rsidRPr="001303AE"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1303AE">
        <w:rPr>
          <w:rFonts w:ascii="Times New Roman" w:hAnsi="Times New Roman" w:cs="Times New Roman"/>
          <w:sz w:val="24"/>
          <w:szCs w:val="24"/>
        </w:rPr>
        <w:t xml:space="preserve">Костенко М.П. Электрические машины. Ч. 2 Машины переменного тока /М.П. Костенко, Л.М. Пиотровский // Изд. 3-е, </w:t>
      </w:r>
      <w:proofErr w:type="spellStart"/>
      <w:r w:rsidRPr="001303AE">
        <w:rPr>
          <w:rFonts w:ascii="Times New Roman" w:hAnsi="Times New Roman" w:cs="Times New Roman"/>
          <w:sz w:val="24"/>
          <w:szCs w:val="24"/>
        </w:rPr>
        <w:t>перераб</w:t>
      </w:r>
      <w:proofErr w:type="spellEnd"/>
      <w:r w:rsidRPr="001303AE">
        <w:rPr>
          <w:rFonts w:ascii="Times New Roman" w:hAnsi="Times New Roman" w:cs="Times New Roman"/>
          <w:sz w:val="24"/>
          <w:szCs w:val="24"/>
        </w:rPr>
        <w:t>. Л., «Энергия», 1973.</w:t>
      </w:r>
    </w:p>
    <w:p w14:paraId="1D69CAD6" w14:textId="5185F93E" w:rsidR="001303AE" w:rsidRPr="001303AE"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1303AE">
        <w:rPr>
          <w:rFonts w:ascii="Times New Roman" w:hAnsi="Times New Roman" w:cs="Times New Roman"/>
          <w:sz w:val="24"/>
          <w:szCs w:val="24"/>
        </w:rPr>
        <w:t>Лищенко А.И. Бесконтактные синхронные машины с автоматическим регулированием возбуждения / А. И. Лищенко. - Киев : Наук. думка, 1980. - 223 с. : ил.; 20 см.; ISBN В пер. (В пер.).</w:t>
      </w:r>
    </w:p>
    <w:p w14:paraId="7E97414A" w14:textId="70913347" w:rsidR="001303AE" w:rsidRPr="001303AE"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1303AE">
        <w:rPr>
          <w:rFonts w:ascii="Times New Roman" w:hAnsi="Times New Roman" w:cs="Times New Roman"/>
          <w:sz w:val="24"/>
          <w:szCs w:val="24"/>
        </w:rPr>
        <w:t xml:space="preserve">Патент РФ 2272351 С1 Синхронный двигатель / Авт. Стрижков И.Г. и др. </w:t>
      </w:r>
      <w:proofErr w:type="spellStart"/>
      <w:r w:rsidRPr="001303AE">
        <w:rPr>
          <w:rFonts w:ascii="Times New Roman" w:hAnsi="Times New Roman" w:cs="Times New Roman"/>
          <w:sz w:val="24"/>
          <w:szCs w:val="24"/>
        </w:rPr>
        <w:t>Опубл</w:t>
      </w:r>
      <w:proofErr w:type="spellEnd"/>
      <w:r w:rsidRPr="001303AE">
        <w:rPr>
          <w:rFonts w:ascii="Times New Roman" w:hAnsi="Times New Roman" w:cs="Times New Roman"/>
          <w:sz w:val="24"/>
          <w:szCs w:val="24"/>
        </w:rPr>
        <w:t xml:space="preserve">. 20.03.2006 </w:t>
      </w:r>
      <w:proofErr w:type="spellStart"/>
      <w:r w:rsidRPr="001303AE">
        <w:rPr>
          <w:rFonts w:ascii="Times New Roman" w:hAnsi="Times New Roman" w:cs="Times New Roman"/>
          <w:sz w:val="24"/>
          <w:szCs w:val="24"/>
        </w:rPr>
        <w:t>Бюл</w:t>
      </w:r>
      <w:proofErr w:type="spellEnd"/>
      <w:r w:rsidRPr="001303AE">
        <w:rPr>
          <w:rFonts w:ascii="Times New Roman" w:hAnsi="Times New Roman" w:cs="Times New Roman"/>
          <w:sz w:val="24"/>
          <w:szCs w:val="24"/>
        </w:rPr>
        <w:t>. № 8.</w:t>
      </w:r>
    </w:p>
    <w:p w14:paraId="0BB0B404" w14:textId="155019A6" w:rsidR="001303AE" w:rsidRPr="005E3331"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Pr>
          <w:rFonts w:ascii="Times New Roman" w:hAnsi="Times New Roman" w:cs="Times New Roman"/>
          <w:sz w:val="24"/>
          <w:szCs w:val="24"/>
        </w:rPr>
        <w:t xml:space="preserve">5. </w:t>
      </w:r>
      <w:r w:rsidRPr="001303AE">
        <w:rPr>
          <w:rFonts w:ascii="Times New Roman" w:hAnsi="Times New Roman" w:cs="Times New Roman"/>
          <w:sz w:val="24"/>
          <w:szCs w:val="24"/>
        </w:rPr>
        <w:t>Патент РФ на полезную модель 194198 Устройство для форсирования возбуждения синхронного двигателя с двойной якорной обмоткой / Авт. Стрижков</w:t>
      </w:r>
      <w:r w:rsidRPr="005E3331">
        <w:rPr>
          <w:rFonts w:ascii="Times New Roman" w:hAnsi="Times New Roman" w:cs="Times New Roman"/>
          <w:sz w:val="24"/>
          <w:szCs w:val="24"/>
          <w:lang w:val="en-US"/>
        </w:rPr>
        <w:t xml:space="preserve"> </w:t>
      </w:r>
      <w:r w:rsidRPr="001303AE">
        <w:rPr>
          <w:rFonts w:ascii="Times New Roman" w:hAnsi="Times New Roman" w:cs="Times New Roman"/>
          <w:sz w:val="24"/>
          <w:szCs w:val="24"/>
        </w:rPr>
        <w:t>И</w:t>
      </w:r>
      <w:r w:rsidRPr="005E3331">
        <w:rPr>
          <w:rFonts w:ascii="Times New Roman" w:hAnsi="Times New Roman" w:cs="Times New Roman"/>
          <w:sz w:val="24"/>
          <w:szCs w:val="24"/>
          <w:lang w:val="en-US"/>
        </w:rPr>
        <w:t>.</w:t>
      </w:r>
      <w:r w:rsidRPr="001303AE">
        <w:rPr>
          <w:rFonts w:ascii="Times New Roman" w:hAnsi="Times New Roman" w:cs="Times New Roman"/>
          <w:sz w:val="24"/>
          <w:szCs w:val="24"/>
        </w:rPr>
        <w:t>Г</w:t>
      </w:r>
      <w:r w:rsidRPr="005E3331">
        <w:rPr>
          <w:rFonts w:ascii="Times New Roman" w:hAnsi="Times New Roman" w:cs="Times New Roman"/>
          <w:sz w:val="24"/>
          <w:szCs w:val="24"/>
          <w:lang w:val="en-US"/>
        </w:rPr>
        <w:t xml:space="preserve">. </w:t>
      </w:r>
      <w:r w:rsidRPr="001303AE">
        <w:rPr>
          <w:rFonts w:ascii="Times New Roman" w:hAnsi="Times New Roman" w:cs="Times New Roman"/>
          <w:sz w:val="24"/>
          <w:szCs w:val="24"/>
        </w:rPr>
        <w:t>и</w:t>
      </w:r>
      <w:r w:rsidRPr="005E3331">
        <w:rPr>
          <w:rFonts w:ascii="Times New Roman" w:hAnsi="Times New Roman" w:cs="Times New Roman"/>
          <w:sz w:val="24"/>
          <w:szCs w:val="24"/>
          <w:lang w:val="en-US"/>
        </w:rPr>
        <w:t xml:space="preserve"> </w:t>
      </w:r>
      <w:proofErr w:type="spellStart"/>
      <w:r w:rsidRPr="001303AE">
        <w:rPr>
          <w:rFonts w:ascii="Times New Roman" w:hAnsi="Times New Roman" w:cs="Times New Roman"/>
          <w:sz w:val="24"/>
          <w:szCs w:val="24"/>
        </w:rPr>
        <w:t>др</w:t>
      </w:r>
      <w:proofErr w:type="spellEnd"/>
      <w:r w:rsidRPr="005E3331">
        <w:rPr>
          <w:rFonts w:ascii="Times New Roman" w:hAnsi="Times New Roman" w:cs="Times New Roman"/>
          <w:sz w:val="24"/>
          <w:szCs w:val="24"/>
          <w:lang w:val="en-US"/>
        </w:rPr>
        <w:t xml:space="preserve">. </w:t>
      </w:r>
      <w:proofErr w:type="spellStart"/>
      <w:r w:rsidRPr="001303AE">
        <w:rPr>
          <w:rFonts w:ascii="Times New Roman" w:hAnsi="Times New Roman" w:cs="Times New Roman"/>
          <w:sz w:val="24"/>
          <w:szCs w:val="24"/>
        </w:rPr>
        <w:t>Опубл</w:t>
      </w:r>
      <w:proofErr w:type="spellEnd"/>
      <w:r w:rsidRPr="005E3331">
        <w:rPr>
          <w:rFonts w:ascii="Times New Roman" w:hAnsi="Times New Roman" w:cs="Times New Roman"/>
          <w:sz w:val="24"/>
          <w:szCs w:val="24"/>
          <w:lang w:val="en-US"/>
        </w:rPr>
        <w:t xml:space="preserve">. 03.12. 2019 </w:t>
      </w:r>
      <w:proofErr w:type="spellStart"/>
      <w:r w:rsidRPr="001303AE">
        <w:rPr>
          <w:rFonts w:ascii="Times New Roman" w:hAnsi="Times New Roman" w:cs="Times New Roman"/>
          <w:sz w:val="24"/>
          <w:szCs w:val="24"/>
        </w:rPr>
        <w:t>Бюл</w:t>
      </w:r>
      <w:proofErr w:type="spellEnd"/>
      <w:r w:rsidRPr="005E3331">
        <w:rPr>
          <w:rFonts w:ascii="Times New Roman" w:hAnsi="Times New Roman" w:cs="Times New Roman"/>
          <w:sz w:val="24"/>
          <w:szCs w:val="24"/>
          <w:lang w:val="en-US"/>
        </w:rPr>
        <w:t>. № 34.</w:t>
      </w:r>
    </w:p>
    <w:p w14:paraId="14F6A1F2" w14:textId="1018BC8C" w:rsidR="001303AE" w:rsidRPr="001303AE" w:rsidRDefault="001303AE" w:rsidP="009D0B1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1303AE">
        <w:rPr>
          <w:rFonts w:ascii="Times New Roman" w:hAnsi="Times New Roman" w:cs="Times New Roman"/>
          <w:sz w:val="24"/>
          <w:szCs w:val="24"/>
          <w:lang w:val="en-US"/>
        </w:rPr>
        <w:lastRenderedPageBreak/>
        <w:t xml:space="preserve">6. </w:t>
      </w:r>
      <w:proofErr w:type="spellStart"/>
      <w:r w:rsidRPr="001303AE">
        <w:rPr>
          <w:rFonts w:ascii="Times New Roman" w:hAnsi="Times New Roman" w:cs="Times New Roman"/>
          <w:sz w:val="24"/>
          <w:szCs w:val="24"/>
          <w:lang w:val="en-US"/>
        </w:rPr>
        <w:t>Strizhkov</w:t>
      </w:r>
      <w:proofErr w:type="spellEnd"/>
      <w:r w:rsidRPr="001303AE">
        <w:rPr>
          <w:rFonts w:ascii="Times New Roman" w:hAnsi="Times New Roman" w:cs="Times New Roman"/>
          <w:sz w:val="24"/>
          <w:szCs w:val="24"/>
          <w:lang w:val="en-US"/>
        </w:rPr>
        <w:t xml:space="preserve"> I.G., Oskin, S.V., </w:t>
      </w:r>
      <w:proofErr w:type="spellStart"/>
      <w:r w:rsidRPr="001303AE">
        <w:rPr>
          <w:rFonts w:ascii="Times New Roman" w:hAnsi="Times New Roman" w:cs="Times New Roman"/>
          <w:sz w:val="24"/>
          <w:szCs w:val="24"/>
          <w:lang w:val="en-US"/>
        </w:rPr>
        <w:t>Sultanov</w:t>
      </w:r>
      <w:proofErr w:type="spellEnd"/>
      <w:r w:rsidRPr="001303AE">
        <w:rPr>
          <w:rFonts w:ascii="Times New Roman" w:hAnsi="Times New Roman" w:cs="Times New Roman"/>
          <w:sz w:val="24"/>
          <w:szCs w:val="24"/>
          <w:lang w:val="en-US"/>
        </w:rPr>
        <w:t xml:space="preserve"> G.A., </w:t>
      </w:r>
      <w:proofErr w:type="spellStart"/>
      <w:r w:rsidRPr="001303AE">
        <w:rPr>
          <w:rFonts w:ascii="Times New Roman" w:hAnsi="Times New Roman" w:cs="Times New Roman"/>
          <w:sz w:val="24"/>
          <w:szCs w:val="24"/>
          <w:lang w:val="en-US"/>
        </w:rPr>
        <w:t>Kurasov</w:t>
      </w:r>
      <w:proofErr w:type="spellEnd"/>
      <w:r w:rsidRPr="001303AE">
        <w:rPr>
          <w:rFonts w:ascii="Times New Roman" w:hAnsi="Times New Roman" w:cs="Times New Roman"/>
          <w:sz w:val="24"/>
          <w:szCs w:val="24"/>
          <w:lang w:val="en-US"/>
        </w:rPr>
        <w:t xml:space="preserve">, B.S.&amp; </w:t>
      </w:r>
      <w:proofErr w:type="spellStart"/>
      <w:r w:rsidRPr="001303AE">
        <w:rPr>
          <w:rFonts w:ascii="Times New Roman" w:hAnsi="Times New Roman" w:cs="Times New Roman"/>
          <w:sz w:val="24"/>
          <w:szCs w:val="24"/>
          <w:lang w:val="en-US"/>
        </w:rPr>
        <w:t>Pleshakov</w:t>
      </w:r>
      <w:proofErr w:type="spellEnd"/>
      <w:r w:rsidRPr="001303AE">
        <w:rPr>
          <w:rFonts w:ascii="Times New Roman" w:hAnsi="Times New Roman" w:cs="Times New Roman"/>
          <w:sz w:val="24"/>
          <w:szCs w:val="24"/>
          <w:lang w:val="en-US"/>
        </w:rPr>
        <w:t>, V.N. Rational synchro-nous electric drive of agricultural pumps / Journal of Experimental Biology and Agricultural Sciences, 2017, 5(5), pp.684-689.</w:t>
      </w:r>
    </w:p>
    <w:p w14:paraId="505665BB" w14:textId="77777777" w:rsidR="001303AE" w:rsidRPr="001303AE" w:rsidRDefault="001303AE" w:rsidP="009D0B15">
      <w:pPr>
        <w:spacing w:after="0"/>
        <w:contextualSpacing/>
        <w:rPr>
          <w:rFonts w:ascii="Times New Roman" w:hAnsi="Times New Roman" w:cs="Times New Roman"/>
          <w:b/>
          <w:bCs/>
          <w:sz w:val="28"/>
          <w:szCs w:val="28"/>
          <w:lang w:val="en-US"/>
        </w:rPr>
      </w:pPr>
    </w:p>
    <w:p w14:paraId="6F1C3F55" w14:textId="77777777" w:rsidR="001303AE" w:rsidRPr="009034C0" w:rsidRDefault="001303AE" w:rsidP="009D0B15">
      <w:pPr>
        <w:shd w:val="clear" w:color="auto" w:fill="FFFFFF"/>
        <w:tabs>
          <w:tab w:val="left" w:pos="851"/>
        </w:tabs>
        <w:spacing w:after="0" w:line="240" w:lineRule="auto"/>
        <w:contextualSpacing/>
        <w:jc w:val="center"/>
        <w:rPr>
          <w:rFonts w:ascii="Times New Roman" w:hAnsi="Times New Roman" w:cs="Times New Roman"/>
          <w:b/>
          <w:sz w:val="24"/>
          <w:szCs w:val="24"/>
          <w:lang w:val="en-US"/>
        </w:rPr>
      </w:pPr>
      <w:r w:rsidRPr="009034C0">
        <w:rPr>
          <w:rFonts w:ascii="Times New Roman" w:hAnsi="Times New Roman" w:cs="Times New Roman"/>
          <w:b/>
          <w:sz w:val="24"/>
          <w:szCs w:val="24"/>
          <w:lang w:val="en-US"/>
        </w:rPr>
        <w:t>References</w:t>
      </w:r>
    </w:p>
    <w:p w14:paraId="2CB1A6B0" w14:textId="77777777" w:rsidR="00EC21D5" w:rsidRPr="00EC21D5"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1. </w:t>
      </w:r>
      <w:proofErr w:type="spellStart"/>
      <w:r w:rsidRPr="00EC21D5">
        <w:rPr>
          <w:rFonts w:ascii="Times New Roman" w:hAnsi="Times New Roman" w:cs="Times New Roman"/>
          <w:sz w:val="24"/>
          <w:szCs w:val="24"/>
          <w:lang w:val="en-US"/>
        </w:rPr>
        <w:t>Demirchan</w:t>
      </w:r>
      <w:proofErr w:type="spellEnd"/>
      <w:r w:rsidRPr="00EC21D5">
        <w:rPr>
          <w:rFonts w:ascii="Times New Roman" w:hAnsi="Times New Roman" w:cs="Times New Roman"/>
          <w:sz w:val="24"/>
          <w:szCs w:val="24"/>
          <w:lang w:val="en-US"/>
        </w:rPr>
        <w:t xml:space="preserve">, K.S. </w:t>
      </w:r>
      <w:proofErr w:type="spellStart"/>
      <w:r w:rsidRPr="00EC21D5">
        <w:rPr>
          <w:rFonts w:ascii="Times New Roman" w:hAnsi="Times New Roman" w:cs="Times New Roman"/>
          <w:sz w:val="24"/>
          <w:szCs w:val="24"/>
          <w:lang w:val="en-US"/>
        </w:rPr>
        <w:t>Teoreticheskie</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osnovy</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jelektrotehniki</w:t>
      </w:r>
      <w:proofErr w:type="spellEnd"/>
      <w:r w:rsidRPr="00EC21D5">
        <w:rPr>
          <w:rFonts w:ascii="Times New Roman" w:hAnsi="Times New Roman" w:cs="Times New Roman"/>
          <w:sz w:val="24"/>
          <w:szCs w:val="24"/>
          <w:lang w:val="en-US"/>
        </w:rPr>
        <w:t xml:space="preserve">: 4-e </w:t>
      </w:r>
      <w:proofErr w:type="spellStart"/>
      <w:r w:rsidRPr="00EC21D5">
        <w:rPr>
          <w:rFonts w:ascii="Times New Roman" w:hAnsi="Times New Roman" w:cs="Times New Roman"/>
          <w:sz w:val="24"/>
          <w:szCs w:val="24"/>
          <w:lang w:val="en-US"/>
        </w:rPr>
        <w:t>izd</w:t>
      </w:r>
      <w:proofErr w:type="spellEnd"/>
      <w:r w:rsidRPr="00EC21D5">
        <w:rPr>
          <w:rFonts w:ascii="Times New Roman" w:hAnsi="Times New Roman" w:cs="Times New Roman"/>
          <w:sz w:val="24"/>
          <w:szCs w:val="24"/>
          <w:lang w:val="en-US"/>
        </w:rPr>
        <w:t>. – T. 2./ K.S. De-</w:t>
      </w:r>
      <w:proofErr w:type="spellStart"/>
      <w:r w:rsidRPr="00EC21D5">
        <w:rPr>
          <w:rFonts w:ascii="Times New Roman" w:hAnsi="Times New Roman" w:cs="Times New Roman"/>
          <w:sz w:val="24"/>
          <w:szCs w:val="24"/>
          <w:lang w:val="en-US"/>
        </w:rPr>
        <w:t>mirchan</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i</w:t>
      </w:r>
      <w:proofErr w:type="spellEnd"/>
      <w:r w:rsidRPr="00EC21D5">
        <w:rPr>
          <w:rFonts w:ascii="Times New Roman" w:hAnsi="Times New Roman" w:cs="Times New Roman"/>
          <w:sz w:val="24"/>
          <w:szCs w:val="24"/>
          <w:lang w:val="en-US"/>
        </w:rPr>
        <w:t xml:space="preserve"> dr.]//M., 2003. – 413 s.</w:t>
      </w:r>
    </w:p>
    <w:p w14:paraId="36548BF9" w14:textId="77777777" w:rsidR="00EC21D5" w:rsidRPr="00EC21D5"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2. </w:t>
      </w:r>
      <w:proofErr w:type="spellStart"/>
      <w:r w:rsidRPr="00EC21D5">
        <w:rPr>
          <w:rFonts w:ascii="Times New Roman" w:hAnsi="Times New Roman" w:cs="Times New Roman"/>
          <w:sz w:val="24"/>
          <w:szCs w:val="24"/>
          <w:lang w:val="en-US"/>
        </w:rPr>
        <w:t>Kostenko</w:t>
      </w:r>
      <w:proofErr w:type="spellEnd"/>
      <w:r w:rsidRPr="00EC21D5">
        <w:rPr>
          <w:rFonts w:ascii="Times New Roman" w:hAnsi="Times New Roman" w:cs="Times New Roman"/>
          <w:sz w:val="24"/>
          <w:szCs w:val="24"/>
          <w:lang w:val="en-US"/>
        </w:rPr>
        <w:t xml:space="preserve"> M.P. </w:t>
      </w:r>
      <w:proofErr w:type="spellStart"/>
      <w:r w:rsidRPr="00EC21D5">
        <w:rPr>
          <w:rFonts w:ascii="Times New Roman" w:hAnsi="Times New Roman" w:cs="Times New Roman"/>
          <w:sz w:val="24"/>
          <w:szCs w:val="24"/>
          <w:lang w:val="en-US"/>
        </w:rPr>
        <w:t>Jelektricheskie</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mashiny</w:t>
      </w:r>
      <w:proofErr w:type="spellEnd"/>
      <w:r w:rsidRPr="00EC21D5">
        <w:rPr>
          <w:rFonts w:ascii="Times New Roman" w:hAnsi="Times New Roman" w:cs="Times New Roman"/>
          <w:sz w:val="24"/>
          <w:szCs w:val="24"/>
          <w:lang w:val="en-US"/>
        </w:rPr>
        <w:t xml:space="preserve">. Ch. 2 </w:t>
      </w:r>
      <w:proofErr w:type="spellStart"/>
      <w:r w:rsidRPr="00EC21D5">
        <w:rPr>
          <w:rFonts w:ascii="Times New Roman" w:hAnsi="Times New Roman" w:cs="Times New Roman"/>
          <w:sz w:val="24"/>
          <w:szCs w:val="24"/>
          <w:lang w:val="en-US"/>
        </w:rPr>
        <w:t>Mashiny</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peremennogo</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toka</w:t>
      </w:r>
      <w:proofErr w:type="spellEnd"/>
      <w:r w:rsidRPr="00EC21D5">
        <w:rPr>
          <w:rFonts w:ascii="Times New Roman" w:hAnsi="Times New Roman" w:cs="Times New Roman"/>
          <w:sz w:val="24"/>
          <w:szCs w:val="24"/>
          <w:lang w:val="en-US"/>
        </w:rPr>
        <w:t xml:space="preserve"> /M.P. </w:t>
      </w:r>
      <w:proofErr w:type="spellStart"/>
      <w:r w:rsidRPr="00EC21D5">
        <w:rPr>
          <w:rFonts w:ascii="Times New Roman" w:hAnsi="Times New Roman" w:cs="Times New Roman"/>
          <w:sz w:val="24"/>
          <w:szCs w:val="24"/>
          <w:lang w:val="en-US"/>
        </w:rPr>
        <w:t>Kostenko</w:t>
      </w:r>
      <w:proofErr w:type="spellEnd"/>
      <w:r w:rsidRPr="00EC21D5">
        <w:rPr>
          <w:rFonts w:ascii="Times New Roman" w:hAnsi="Times New Roman" w:cs="Times New Roman"/>
          <w:sz w:val="24"/>
          <w:szCs w:val="24"/>
          <w:lang w:val="en-US"/>
        </w:rPr>
        <w:t xml:space="preserve">, L.M. </w:t>
      </w:r>
      <w:proofErr w:type="spellStart"/>
      <w:r w:rsidRPr="00EC21D5">
        <w:rPr>
          <w:rFonts w:ascii="Times New Roman" w:hAnsi="Times New Roman" w:cs="Times New Roman"/>
          <w:sz w:val="24"/>
          <w:szCs w:val="24"/>
          <w:lang w:val="en-US"/>
        </w:rPr>
        <w:t>Piotrovskij</w:t>
      </w:r>
      <w:proofErr w:type="spellEnd"/>
      <w:r w:rsidRPr="00EC21D5">
        <w:rPr>
          <w:rFonts w:ascii="Times New Roman" w:hAnsi="Times New Roman" w:cs="Times New Roman"/>
          <w:sz w:val="24"/>
          <w:szCs w:val="24"/>
          <w:lang w:val="en-US"/>
        </w:rPr>
        <w:t xml:space="preserve"> // </w:t>
      </w:r>
      <w:proofErr w:type="spellStart"/>
      <w:r w:rsidRPr="00EC21D5">
        <w:rPr>
          <w:rFonts w:ascii="Times New Roman" w:hAnsi="Times New Roman" w:cs="Times New Roman"/>
          <w:sz w:val="24"/>
          <w:szCs w:val="24"/>
          <w:lang w:val="en-US"/>
        </w:rPr>
        <w:t>Izd</w:t>
      </w:r>
      <w:proofErr w:type="spellEnd"/>
      <w:r w:rsidRPr="00EC21D5">
        <w:rPr>
          <w:rFonts w:ascii="Times New Roman" w:hAnsi="Times New Roman" w:cs="Times New Roman"/>
          <w:sz w:val="24"/>
          <w:szCs w:val="24"/>
          <w:lang w:val="en-US"/>
        </w:rPr>
        <w:t xml:space="preserve">. 3-e, </w:t>
      </w:r>
      <w:proofErr w:type="spellStart"/>
      <w:r w:rsidRPr="00EC21D5">
        <w:rPr>
          <w:rFonts w:ascii="Times New Roman" w:hAnsi="Times New Roman" w:cs="Times New Roman"/>
          <w:sz w:val="24"/>
          <w:szCs w:val="24"/>
          <w:lang w:val="en-US"/>
        </w:rPr>
        <w:t>pererab</w:t>
      </w:r>
      <w:proofErr w:type="spellEnd"/>
      <w:r w:rsidRPr="00EC21D5">
        <w:rPr>
          <w:rFonts w:ascii="Times New Roman" w:hAnsi="Times New Roman" w:cs="Times New Roman"/>
          <w:sz w:val="24"/>
          <w:szCs w:val="24"/>
          <w:lang w:val="en-US"/>
        </w:rPr>
        <w:t>. L., «</w:t>
      </w:r>
      <w:proofErr w:type="spellStart"/>
      <w:r w:rsidRPr="00EC21D5">
        <w:rPr>
          <w:rFonts w:ascii="Times New Roman" w:hAnsi="Times New Roman" w:cs="Times New Roman"/>
          <w:sz w:val="24"/>
          <w:szCs w:val="24"/>
          <w:lang w:val="en-US"/>
        </w:rPr>
        <w:t>Jenergija</w:t>
      </w:r>
      <w:proofErr w:type="spellEnd"/>
      <w:r w:rsidRPr="00EC21D5">
        <w:rPr>
          <w:rFonts w:ascii="Times New Roman" w:hAnsi="Times New Roman" w:cs="Times New Roman"/>
          <w:sz w:val="24"/>
          <w:szCs w:val="24"/>
          <w:lang w:val="en-US"/>
        </w:rPr>
        <w:t>», 1973.</w:t>
      </w:r>
    </w:p>
    <w:p w14:paraId="648AA7B8" w14:textId="77777777" w:rsidR="00EC21D5" w:rsidRPr="00EC21D5"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3. </w:t>
      </w:r>
      <w:proofErr w:type="spellStart"/>
      <w:r w:rsidRPr="00EC21D5">
        <w:rPr>
          <w:rFonts w:ascii="Times New Roman" w:hAnsi="Times New Roman" w:cs="Times New Roman"/>
          <w:sz w:val="24"/>
          <w:szCs w:val="24"/>
          <w:lang w:val="en-US"/>
        </w:rPr>
        <w:t>Lishhenko</w:t>
      </w:r>
      <w:proofErr w:type="spellEnd"/>
      <w:r w:rsidRPr="00EC21D5">
        <w:rPr>
          <w:rFonts w:ascii="Times New Roman" w:hAnsi="Times New Roman" w:cs="Times New Roman"/>
          <w:sz w:val="24"/>
          <w:szCs w:val="24"/>
          <w:lang w:val="en-US"/>
        </w:rPr>
        <w:t xml:space="preserve"> A.I. </w:t>
      </w:r>
      <w:proofErr w:type="spellStart"/>
      <w:r w:rsidRPr="00EC21D5">
        <w:rPr>
          <w:rFonts w:ascii="Times New Roman" w:hAnsi="Times New Roman" w:cs="Times New Roman"/>
          <w:sz w:val="24"/>
          <w:szCs w:val="24"/>
          <w:lang w:val="en-US"/>
        </w:rPr>
        <w:t>Beskontaktnye</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sinhronnye</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mashiny</w:t>
      </w:r>
      <w:proofErr w:type="spellEnd"/>
      <w:r w:rsidRPr="00EC21D5">
        <w:rPr>
          <w:rFonts w:ascii="Times New Roman" w:hAnsi="Times New Roman" w:cs="Times New Roman"/>
          <w:sz w:val="24"/>
          <w:szCs w:val="24"/>
          <w:lang w:val="en-US"/>
        </w:rPr>
        <w:t xml:space="preserve"> s </w:t>
      </w:r>
      <w:proofErr w:type="spellStart"/>
      <w:r w:rsidRPr="00EC21D5">
        <w:rPr>
          <w:rFonts w:ascii="Times New Roman" w:hAnsi="Times New Roman" w:cs="Times New Roman"/>
          <w:sz w:val="24"/>
          <w:szCs w:val="24"/>
          <w:lang w:val="en-US"/>
        </w:rPr>
        <w:t>avtomaticheskim</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reguliro-vaniem</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vozbuzhdenija</w:t>
      </w:r>
      <w:proofErr w:type="spellEnd"/>
      <w:r w:rsidRPr="00EC21D5">
        <w:rPr>
          <w:rFonts w:ascii="Times New Roman" w:hAnsi="Times New Roman" w:cs="Times New Roman"/>
          <w:sz w:val="24"/>
          <w:szCs w:val="24"/>
          <w:lang w:val="en-US"/>
        </w:rPr>
        <w:t xml:space="preserve"> / A. I. </w:t>
      </w:r>
      <w:proofErr w:type="spellStart"/>
      <w:r w:rsidRPr="00EC21D5">
        <w:rPr>
          <w:rFonts w:ascii="Times New Roman" w:hAnsi="Times New Roman" w:cs="Times New Roman"/>
          <w:sz w:val="24"/>
          <w:szCs w:val="24"/>
          <w:lang w:val="en-US"/>
        </w:rPr>
        <w:t>Lishhenko</w:t>
      </w:r>
      <w:proofErr w:type="spellEnd"/>
      <w:r w:rsidRPr="00EC21D5">
        <w:rPr>
          <w:rFonts w:ascii="Times New Roman" w:hAnsi="Times New Roman" w:cs="Times New Roman"/>
          <w:sz w:val="24"/>
          <w:szCs w:val="24"/>
          <w:lang w:val="en-US"/>
        </w:rPr>
        <w:t xml:space="preserve">. - Kiev : </w:t>
      </w:r>
      <w:proofErr w:type="spellStart"/>
      <w:r w:rsidRPr="00EC21D5">
        <w:rPr>
          <w:rFonts w:ascii="Times New Roman" w:hAnsi="Times New Roman" w:cs="Times New Roman"/>
          <w:sz w:val="24"/>
          <w:szCs w:val="24"/>
          <w:lang w:val="en-US"/>
        </w:rPr>
        <w:t>Nauk</w:t>
      </w:r>
      <w:proofErr w:type="spellEnd"/>
      <w:r w:rsidRPr="00EC21D5">
        <w:rPr>
          <w:rFonts w:ascii="Times New Roman" w:hAnsi="Times New Roman" w:cs="Times New Roman"/>
          <w:sz w:val="24"/>
          <w:szCs w:val="24"/>
          <w:lang w:val="en-US"/>
        </w:rPr>
        <w:t>. dumka, 1980. - 223 s. : il.; 20 sm.; ISBN V per. (V per.).</w:t>
      </w:r>
    </w:p>
    <w:p w14:paraId="36513CFF" w14:textId="77777777" w:rsidR="00EC21D5" w:rsidRPr="00EC21D5"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4. Patent RF 2272351 S1 </w:t>
      </w:r>
      <w:proofErr w:type="spellStart"/>
      <w:r w:rsidRPr="00EC21D5">
        <w:rPr>
          <w:rFonts w:ascii="Times New Roman" w:hAnsi="Times New Roman" w:cs="Times New Roman"/>
          <w:sz w:val="24"/>
          <w:szCs w:val="24"/>
          <w:lang w:val="en-US"/>
        </w:rPr>
        <w:t>Sinhronnyj</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dvigatel</w:t>
      </w:r>
      <w:proofErr w:type="spellEnd"/>
      <w:r w:rsidRPr="00EC21D5">
        <w:rPr>
          <w:rFonts w:ascii="Times New Roman" w:hAnsi="Times New Roman" w:cs="Times New Roman"/>
          <w:sz w:val="24"/>
          <w:szCs w:val="24"/>
          <w:lang w:val="en-US"/>
        </w:rPr>
        <w:t xml:space="preserve">' / </w:t>
      </w:r>
      <w:proofErr w:type="spellStart"/>
      <w:r w:rsidRPr="00EC21D5">
        <w:rPr>
          <w:rFonts w:ascii="Times New Roman" w:hAnsi="Times New Roman" w:cs="Times New Roman"/>
          <w:sz w:val="24"/>
          <w:szCs w:val="24"/>
          <w:lang w:val="en-US"/>
        </w:rPr>
        <w:t>Avt</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Strizhkov</w:t>
      </w:r>
      <w:proofErr w:type="spellEnd"/>
      <w:r w:rsidRPr="00EC21D5">
        <w:rPr>
          <w:rFonts w:ascii="Times New Roman" w:hAnsi="Times New Roman" w:cs="Times New Roman"/>
          <w:sz w:val="24"/>
          <w:szCs w:val="24"/>
          <w:lang w:val="en-US"/>
        </w:rPr>
        <w:t xml:space="preserve"> I.G. </w:t>
      </w:r>
      <w:proofErr w:type="spellStart"/>
      <w:r w:rsidRPr="00EC21D5">
        <w:rPr>
          <w:rFonts w:ascii="Times New Roman" w:hAnsi="Times New Roman" w:cs="Times New Roman"/>
          <w:sz w:val="24"/>
          <w:szCs w:val="24"/>
          <w:lang w:val="en-US"/>
        </w:rPr>
        <w:t>i</w:t>
      </w:r>
      <w:proofErr w:type="spellEnd"/>
      <w:r w:rsidRPr="00EC21D5">
        <w:rPr>
          <w:rFonts w:ascii="Times New Roman" w:hAnsi="Times New Roman" w:cs="Times New Roman"/>
          <w:sz w:val="24"/>
          <w:szCs w:val="24"/>
          <w:lang w:val="en-US"/>
        </w:rPr>
        <w:t xml:space="preserve"> dr. </w:t>
      </w:r>
      <w:proofErr w:type="spellStart"/>
      <w:r w:rsidRPr="00EC21D5">
        <w:rPr>
          <w:rFonts w:ascii="Times New Roman" w:hAnsi="Times New Roman" w:cs="Times New Roman"/>
          <w:sz w:val="24"/>
          <w:szCs w:val="24"/>
          <w:lang w:val="en-US"/>
        </w:rPr>
        <w:t>Opubl</w:t>
      </w:r>
      <w:proofErr w:type="spellEnd"/>
      <w:r w:rsidRPr="00EC21D5">
        <w:rPr>
          <w:rFonts w:ascii="Times New Roman" w:hAnsi="Times New Roman" w:cs="Times New Roman"/>
          <w:sz w:val="24"/>
          <w:szCs w:val="24"/>
          <w:lang w:val="en-US"/>
        </w:rPr>
        <w:t xml:space="preserve">. 20.03.2006 </w:t>
      </w:r>
      <w:proofErr w:type="spellStart"/>
      <w:r w:rsidRPr="00EC21D5">
        <w:rPr>
          <w:rFonts w:ascii="Times New Roman" w:hAnsi="Times New Roman" w:cs="Times New Roman"/>
          <w:sz w:val="24"/>
          <w:szCs w:val="24"/>
          <w:lang w:val="en-US"/>
        </w:rPr>
        <w:t>Bjul</w:t>
      </w:r>
      <w:proofErr w:type="spellEnd"/>
      <w:r w:rsidRPr="00EC21D5">
        <w:rPr>
          <w:rFonts w:ascii="Times New Roman" w:hAnsi="Times New Roman" w:cs="Times New Roman"/>
          <w:sz w:val="24"/>
          <w:szCs w:val="24"/>
          <w:lang w:val="en-US"/>
        </w:rPr>
        <w:t>. № 8.</w:t>
      </w:r>
    </w:p>
    <w:p w14:paraId="659DE5D7" w14:textId="77777777" w:rsidR="00EC21D5" w:rsidRPr="00EC21D5"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5. Patent RF </w:t>
      </w:r>
      <w:proofErr w:type="spellStart"/>
      <w:r w:rsidRPr="00EC21D5">
        <w:rPr>
          <w:rFonts w:ascii="Times New Roman" w:hAnsi="Times New Roman" w:cs="Times New Roman"/>
          <w:sz w:val="24"/>
          <w:szCs w:val="24"/>
          <w:lang w:val="en-US"/>
        </w:rPr>
        <w:t>na</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poleznuju</w:t>
      </w:r>
      <w:proofErr w:type="spellEnd"/>
      <w:r w:rsidRPr="00EC21D5">
        <w:rPr>
          <w:rFonts w:ascii="Times New Roman" w:hAnsi="Times New Roman" w:cs="Times New Roman"/>
          <w:sz w:val="24"/>
          <w:szCs w:val="24"/>
          <w:lang w:val="en-US"/>
        </w:rPr>
        <w:t xml:space="preserve"> model' 194198 </w:t>
      </w:r>
      <w:proofErr w:type="spellStart"/>
      <w:r w:rsidRPr="00EC21D5">
        <w:rPr>
          <w:rFonts w:ascii="Times New Roman" w:hAnsi="Times New Roman" w:cs="Times New Roman"/>
          <w:sz w:val="24"/>
          <w:szCs w:val="24"/>
          <w:lang w:val="en-US"/>
        </w:rPr>
        <w:t>Ustrojstvo</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dlja</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forsirovanija</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vozbuzh-denija</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sinhronnogo</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dvigatelja</w:t>
      </w:r>
      <w:proofErr w:type="spellEnd"/>
      <w:r w:rsidRPr="00EC21D5">
        <w:rPr>
          <w:rFonts w:ascii="Times New Roman" w:hAnsi="Times New Roman" w:cs="Times New Roman"/>
          <w:sz w:val="24"/>
          <w:szCs w:val="24"/>
          <w:lang w:val="en-US"/>
        </w:rPr>
        <w:t xml:space="preserve"> s </w:t>
      </w:r>
      <w:proofErr w:type="spellStart"/>
      <w:r w:rsidRPr="00EC21D5">
        <w:rPr>
          <w:rFonts w:ascii="Times New Roman" w:hAnsi="Times New Roman" w:cs="Times New Roman"/>
          <w:sz w:val="24"/>
          <w:szCs w:val="24"/>
          <w:lang w:val="en-US"/>
        </w:rPr>
        <w:t>dvojnoj</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jakornoj</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obmotkoj</w:t>
      </w:r>
      <w:proofErr w:type="spellEnd"/>
      <w:r w:rsidRPr="00EC21D5">
        <w:rPr>
          <w:rFonts w:ascii="Times New Roman" w:hAnsi="Times New Roman" w:cs="Times New Roman"/>
          <w:sz w:val="24"/>
          <w:szCs w:val="24"/>
          <w:lang w:val="en-US"/>
        </w:rPr>
        <w:t xml:space="preserve"> / </w:t>
      </w:r>
      <w:proofErr w:type="spellStart"/>
      <w:r w:rsidRPr="00EC21D5">
        <w:rPr>
          <w:rFonts w:ascii="Times New Roman" w:hAnsi="Times New Roman" w:cs="Times New Roman"/>
          <w:sz w:val="24"/>
          <w:szCs w:val="24"/>
          <w:lang w:val="en-US"/>
        </w:rPr>
        <w:t>Avt</w:t>
      </w:r>
      <w:proofErr w:type="spellEnd"/>
      <w:r w:rsidRPr="00EC21D5">
        <w:rPr>
          <w:rFonts w:ascii="Times New Roman" w:hAnsi="Times New Roman" w:cs="Times New Roman"/>
          <w:sz w:val="24"/>
          <w:szCs w:val="24"/>
          <w:lang w:val="en-US"/>
        </w:rPr>
        <w:t xml:space="preserve">. </w:t>
      </w:r>
      <w:proofErr w:type="spellStart"/>
      <w:r w:rsidRPr="00EC21D5">
        <w:rPr>
          <w:rFonts w:ascii="Times New Roman" w:hAnsi="Times New Roman" w:cs="Times New Roman"/>
          <w:sz w:val="24"/>
          <w:szCs w:val="24"/>
          <w:lang w:val="en-US"/>
        </w:rPr>
        <w:t>Strizhkov</w:t>
      </w:r>
      <w:proofErr w:type="spellEnd"/>
      <w:r w:rsidRPr="00EC21D5">
        <w:rPr>
          <w:rFonts w:ascii="Times New Roman" w:hAnsi="Times New Roman" w:cs="Times New Roman"/>
          <w:sz w:val="24"/>
          <w:szCs w:val="24"/>
          <w:lang w:val="en-US"/>
        </w:rPr>
        <w:t xml:space="preserve"> I.G. </w:t>
      </w:r>
      <w:proofErr w:type="spellStart"/>
      <w:r w:rsidRPr="00EC21D5">
        <w:rPr>
          <w:rFonts w:ascii="Times New Roman" w:hAnsi="Times New Roman" w:cs="Times New Roman"/>
          <w:sz w:val="24"/>
          <w:szCs w:val="24"/>
          <w:lang w:val="en-US"/>
        </w:rPr>
        <w:t>i</w:t>
      </w:r>
      <w:proofErr w:type="spellEnd"/>
      <w:r w:rsidRPr="00EC21D5">
        <w:rPr>
          <w:rFonts w:ascii="Times New Roman" w:hAnsi="Times New Roman" w:cs="Times New Roman"/>
          <w:sz w:val="24"/>
          <w:szCs w:val="24"/>
          <w:lang w:val="en-US"/>
        </w:rPr>
        <w:t xml:space="preserve"> dr. </w:t>
      </w:r>
      <w:proofErr w:type="spellStart"/>
      <w:r w:rsidRPr="00EC21D5">
        <w:rPr>
          <w:rFonts w:ascii="Times New Roman" w:hAnsi="Times New Roman" w:cs="Times New Roman"/>
          <w:sz w:val="24"/>
          <w:szCs w:val="24"/>
          <w:lang w:val="en-US"/>
        </w:rPr>
        <w:t>Opubl</w:t>
      </w:r>
      <w:proofErr w:type="spellEnd"/>
      <w:r w:rsidRPr="00EC21D5">
        <w:rPr>
          <w:rFonts w:ascii="Times New Roman" w:hAnsi="Times New Roman" w:cs="Times New Roman"/>
          <w:sz w:val="24"/>
          <w:szCs w:val="24"/>
          <w:lang w:val="en-US"/>
        </w:rPr>
        <w:t xml:space="preserve">. 03.12. 2019 </w:t>
      </w:r>
      <w:proofErr w:type="spellStart"/>
      <w:r w:rsidRPr="00EC21D5">
        <w:rPr>
          <w:rFonts w:ascii="Times New Roman" w:hAnsi="Times New Roman" w:cs="Times New Roman"/>
          <w:sz w:val="24"/>
          <w:szCs w:val="24"/>
          <w:lang w:val="en-US"/>
        </w:rPr>
        <w:t>Bjul</w:t>
      </w:r>
      <w:proofErr w:type="spellEnd"/>
      <w:r w:rsidRPr="00EC21D5">
        <w:rPr>
          <w:rFonts w:ascii="Times New Roman" w:hAnsi="Times New Roman" w:cs="Times New Roman"/>
          <w:sz w:val="24"/>
          <w:szCs w:val="24"/>
          <w:lang w:val="en-US"/>
        </w:rPr>
        <w:t>. № 34.</w:t>
      </w:r>
    </w:p>
    <w:p w14:paraId="2500200E" w14:textId="758755D3" w:rsidR="001303AE" w:rsidRPr="001303AE" w:rsidRDefault="00EC21D5" w:rsidP="00EC21D5">
      <w:pPr>
        <w:shd w:val="clear" w:color="auto" w:fill="FFFFFF"/>
        <w:tabs>
          <w:tab w:val="left" w:pos="851"/>
        </w:tabs>
        <w:spacing w:after="0" w:line="240" w:lineRule="auto"/>
        <w:ind w:firstLine="567"/>
        <w:contextualSpacing/>
        <w:jc w:val="both"/>
        <w:rPr>
          <w:rFonts w:ascii="Times New Roman" w:hAnsi="Times New Roman" w:cs="Times New Roman"/>
          <w:sz w:val="24"/>
          <w:szCs w:val="24"/>
          <w:lang w:val="en-US"/>
        </w:rPr>
      </w:pPr>
      <w:r w:rsidRPr="00EC21D5">
        <w:rPr>
          <w:rFonts w:ascii="Times New Roman" w:hAnsi="Times New Roman" w:cs="Times New Roman"/>
          <w:sz w:val="24"/>
          <w:szCs w:val="24"/>
          <w:lang w:val="en-US"/>
        </w:rPr>
        <w:t xml:space="preserve">6. </w:t>
      </w:r>
      <w:proofErr w:type="spellStart"/>
      <w:r w:rsidRPr="00EC21D5">
        <w:rPr>
          <w:rFonts w:ascii="Times New Roman" w:hAnsi="Times New Roman" w:cs="Times New Roman"/>
          <w:sz w:val="24"/>
          <w:szCs w:val="24"/>
          <w:lang w:val="en-US"/>
        </w:rPr>
        <w:t>Strizhkov</w:t>
      </w:r>
      <w:proofErr w:type="spellEnd"/>
      <w:r w:rsidRPr="00EC21D5">
        <w:rPr>
          <w:rFonts w:ascii="Times New Roman" w:hAnsi="Times New Roman" w:cs="Times New Roman"/>
          <w:sz w:val="24"/>
          <w:szCs w:val="24"/>
          <w:lang w:val="en-US"/>
        </w:rPr>
        <w:t xml:space="preserve"> I.G., Oskin, S.V., </w:t>
      </w:r>
      <w:proofErr w:type="spellStart"/>
      <w:r w:rsidRPr="00EC21D5">
        <w:rPr>
          <w:rFonts w:ascii="Times New Roman" w:hAnsi="Times New Roman" w:cs="Times New Roman"/>
          <w:sz w:val="24"/>
          <w:szCs w:val="24"/>
          <w:lang w:val="en-US"/>
        </w:rPr>
        <w:t>Sultanov</w:t>
      </w:r>
      <w:proofErr w:type="spellEnd"/>
      <w:r w:rsidRPr="00EC21D5">
        <w:rPr>
          <w:rFonts w:ascii="Times New Roman" w:hAnsi="Times New Roman" w:cs="Times New Roman"/>
          <w:sz w:val="24"/>
          <w:szCs w:val="24"/>
          <w:lang w:val="en-US"/>
        </w:rPr>
        <w:t xml:space="preserve"> G.A., </w:t>
      </w:r>
      <w:proofErr w:type="spellStart"/>
      <w:r w:rsidRPr="00EC21D5">
        <w:rPr>
          <w:rFonts w:ascii="Times New Roman" w:hAnsi="Times New Roman" w:cs="Times New Roman"/>
          <w:sz w:val="24"/>
          <w:szCs w:val="24"/>
          <w:lang w:val="en-US"/>
        </w:rPr>
        <w:t>Kurasov</w:t>
      </w:r>
      <w:proofErr w:type="spellEnd"/>
      <w:r w:rsidRPr="00EC21D5">
        <w:rPr>
          <w:rFonts w:ascii="Times New Roman" w:hAnsi="Times New Roman" w:cs="Times New Roman"/>
          <w:sz w:val="24"/>
          <w:szCs w:val="24"/>
          <w:lang w:val="en-US"/>
        </w:rPr>
        <w:t xml:space="preserve">, B.S.&amp; </w:t>
      </w:r>
      <w:proofErr w:type="spellStart"/>
      <w:r w:rsidRPr="00EC21D5">
        <w:rPr>
          <w:rFonts w:ascii="Times New Roman" w:hAnsi="Times New Roman" w:cs="Times New Roman"/>
          <w:sz w:val="24"/>
          <w:szCs w:val="24"/>
          <w:lang w:val="en-US"/>
        </w:rPr>
        <w:t>Pleshakov</w:t>
      </w:r>
      <w:proofErr w:type="spellEnd"/>
      <w:r w:rsidRPr="00EC21D5">
        <w:rPr>
          <w:rFonts w:ascii="Times New Roman" w:hAnsi="Times New Roman" w:cs="Times New Roman"/>
          <w:sz w:val="24"/>
          <w:szCs w:val="24"/>
          <w:lang w:val="en-US"/>
        </w:rPr>
        <w:t>, V.N. Rational synchro-nous electric drive of agricultural pumps / Journal of Experimental Biology and Agri-cultural Sciences, 2017, 5(5), pp.684-689</w:t>
      </w:r>
    </w:p>
    <w:sectPr w:rsidR="001303AE" w:rsidRPr="001303AE" w:rsidSect="003F7DB6">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16F3" w14:textId="77777777" w:rsidR="00397377" w:rsidRDefault="00397377" w:rsidP="003F7DB6">
      <w:pPr>
        <w:spacing w:after="0" w:line="240" w:lineRule="auto"/>
      </w:pPr>
      <w:r>
        <w:separator/>
      </w:r>
    </w:p>
  </w:endnote>
  <w:endnote w:type="continuationSeparator" w:id="0">
    <w:p w14:paraId="57436595" w14:textId="77777777" w:rsidR="00397377" w:rsidRDefault="00397377" w:rsidP="003F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8A8D" w14:textId="0A29E3E7" w:rsidR="00C40F80" w:rsidRPr="00B47F8F" w:rsidRDefault="00B47F8F">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1</w:t>
      </w:r>
      <w:r w:rsidRPr="00E155F8">
        <w:rPr>
          <w:rStyle w:val="Hyperlink"/>
          <w:rFonts w:ascii="Times New Roman" w:hAnsi="Times New Roman" w:cs="Times New Roman"/>
          <w:sz w:val="24"/>
          <w:szCs w:val="24"/>
          <w:lang w:val="en-US"/>
        </w:rPr>
        <w:t>2</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D2C0" w14:textId="77777777" w:rsidR="00397377" w:rsidRDefault="00397377" w:rsidP="003F7DB6">
      <w:pPr>
        <w:spacing w:after="0" w:line="240" w:lineRule="auto"/>
      </w:pPr>
      <w:r>
        <w:separator/>
      </w:r>
    </w:p>
  </w:footnote>
  <w:footnote w:type="continuationSeparator" w:id="0">
    <w:p w14:paraId="5DC977A9" w14:textId="77777777" w:rsidR="00397377" w:rsidRDefault="00397377" w:rsidP="003F7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9428224"/>
      <w:docPartObj>
        <w:docPartGallery w:val="Page Numbers (Top of Page)"/>
        <w:docPartUnique/>
      </w:docPartObj>
    </w:sdtPr>
    <w:sdtEndPr>
      <w:rPr>
        <w:rStyle w:val="PageNumber"/>
      </w:rPr>
    </w:sdtEndPr>
    <w:sdtContent>
      <w:p w14:paraId="1507B5F5" w14:textId="12B04603" w:rsidR="00843EBD" w:rsidRDefault="00843EBD"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AD38BA" w14:textId="77777777" w:rsidR="00843EBD" w:rsidRDefault="00843EBD" w:rsidP="00843E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3503679"/>
      <w:docPartObj>
        <w:docPartGallery w:val="Page Numbers (Top of Page)"/>
        <w:docPartUnique/>
      </w:docPartObj>
    </w:sdtPr>
    <w:sdtEndPr>
      <w:rPr>
        <w:rStyle w:val="PageNumber"/>
      </w:rPr>
    </w:sdtEndPr>
    <w:sdtContent>
      <w:p w14:paraId="04972F71" w14:textId="58F54965" w:rsidR="00843EBD" w:rsidRDefault="00843EBD" w:rsidP="00A51308">
        <w:pPr>
          <w:pStyle w:val="Header"/>
          <w:framePr w:wrap="none" w:vAnchor="text" w:hAnchor="margin" w:xAlign="right" w:y="1"/>
          <w:rPr>
            <w:rStyle w:val="PageNumber"/>
          </w:rPr>
        </w:pPr>
        <w:r w:rsidRPr="00843EBD">
          <w:rPr>
            <w:rStyle w:val="PageNumber"/>
            <w:rFonts w:ascii="Times New Roman" w:hAnsi="Times New Roman" w:cs="Times New Roman"/>
            <w:sz w:val="28"/>
            <w:szCs w:val="28"/>
          </w:rPr>
          <w:fldChar w:fldCharType="begin"/>
        </w:r>
        <w:r w:rsidRPr="00843EBD">
          <w:rPr>
            <w:rStyle w:val="PageNumber"/>
            <w:rFonts w:ascii="Times New Roman" w:hAnsi="Times New Roman" w:cs="Times New Roman"/>
            <w:sz w:val="28"/>
            <w:szCs w:val="28"/>
          </w:rPr>
          <w:instrText xml:space="preserve"> PAGE </w:instrText>
        </w:r>
        <w:r w:rsidRPr="00843EBD">
          <w:rPr>
            <w:rStyle w:val="PageNumber"/>
            <w:rFonts w:ascii="Times New Roman" w:hAnsi="Times New Roman" w:cs="Times New Roman"/>
            <w:sz w:val="28"/>
            <w:szCs w:val="28"/>
          </w:rPr>
          <w:fldChar w:fldCharType="separate"/>
        </w:r>
        <w:r w:rsidR="00565EDF">
          <w:rPr>
            <w:rStyle w:val="PageNumber"/>
            <w:rFonts w:ascii="Times New Roman" w:hAnsi="Times New Roman" w:cs="Times New Roman"/>
            <w:noProof/>
            <w:sz w:val="28"/>
            <w:szCs w:val="28"/>
          </w:rPr>
          <w:t>8</w:t>
        </w:r>
        <w:r w:rsidRPr="00843EBD">
          <w:rPr>
            <w:rStyle w:val="PageNumber"/>
            <w:rFonts w:ascii="Times New Roman" w:hAnsi="Times New Roman" w:cs="Times New Roman"/>
            <w:sz w:val="28"/>
            <w:szCs w:val="28"/>
          </w:rPr>
          <w:fldChar w:fldCharType="end"/>
        </w:r>
      </w:p>
    </w:sdtContent>
  </w:sdt>
  <w:sdt>
    <w:sdtPr>
      <w:id w:val="1788627457"/>
      <w:docPartObj>
        <w:docPartGallery w:val="Page Numbers (Top of Page)"/>
        <w:docPartUnique/>
      </w:docPartObj>
    </w:sdtPr>
    <w:sdtEndPr>
      <w:rPr>
        <w:rFonts w:ascii="Times New Roman" w:hAnsi="Times New Roman" w:cs="Times New Roman"/>
      </w:r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575FF867" w14:textId="3A8574E5" w:rsidR="00A076D5" w:rsidRPr="00843EBD" w:rsidRDefault="00C40F80" w:rsidP="00843EBD">
                <w:pPr>
                  <w:pStyle w:val="Header"/>
                  <w:tabs>
                    <w:tab w:val="center" w:pos="4513"/>
                    <w:tab w:val="right" w:pos="9026"/>
                    <w:tab w:val="right" w:pos="9072"/>
                  </w:tabs>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sdtContent>
      </w:sdt>
    </w:sdtContent>
  </w:sdt>
  <w:p w14:paraId="17C960CF" w14:textId="77777777" w:rsidR="00A076D5" w:rsidRDefault="00A07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72D1B"/>
    <w:multiLevelType w:val="hybridMultilevel"/>
    <w:tmpl w:val="684A5748"/>
    <w:lvl w:ilvl="0" w:tplc="5B125D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AC2C7D"/>
    <w:multiLevelType w:val="hybridMultilevel"/>
    <w:tmpl w:val="EF1ED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E245D"/>
    <w:multiLevelType w:val="hybridMultilevel"/>
    <w:tmpl w:val="D1368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A10C7D"/>
    <w:multiLevelType w:val="hybridMultilevel"/>
    <w:tmpl w:val="F7228254"/>
    <w:lvl w:ilvl="0" w:tplc="3AF65BFE">
      <w:start w:val="1"/>
      <w:numFmt w:val="decimal"/>
      <w:lvlText w:val="%1."/>
      <w:lvlJc w:val="left"/>
      <w:pPr>
        <w:ind w:left="720" w:hanging="360"/>
      </w:pPr>
      <w:rPr>
        <w:rFonts w:ascii="Times New Roman" w:hAnsi="Times New Roman" w:cs="Times New Roman"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9E71AF"/>
    <w:multiLevelType w:val="hybridMultilevel"/>
    <w:tmpl w:val="6EA421E6"/>
    <w:lvl w:ilvl="0" w:tplc="323A2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6964C64"/>
    <w:multiLevelType w:val="hybridMultilevel"/>
    <w:tmpl w:val="D12616FE"/>
    <w:lvl w:ilvl="0" w:tplc="1406A014">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CD0BE4"/>
    <w:multiLevelType w:val="hybridMultilevel"/>
    <w:tmpl w:val="810ACD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6B4"/>
    <w:rsid w:val="00000622"/>
    <w:rsid w:val="000020F5"/>
    <w:rsid w:val="00005A68"/>
    <w:rsid w:val="00010260"/>
    <w:rsid w:val="00011F4A"/>
    <w:rsid w:val="000154A0"/>
    <w:rsid w:val="00015FA6"/>
    <w:rsid w:val="00016177"/>
    <w:rsid w:val="000218D3"/>
    <w:rsid w:val="00023B9D"/>
    <w:rsid w:val="00024F17"/>
    <w:rsid w:val="00027F54"/>
    <w:rsid w:val="00030D33"/>
    <w:rsid w:val="00031BD7"/>
    <w:rsid w:val="00037CA1"/>
    <w:rsid w:val="00041513"/>
    <w:rsid w:val="00045BCA"/>
    <w:rsid w:val="00056315"/>
    <w:rsid w:val="0006450A"/>
    <w:rsid w:val="00065A62"/>
    <w:rsid w:val="000672EB"/>
    <w:rsid w:val="000716CA"/>
    <w:rsid w:val="0007220D"/>
    <w:rsid w:val="0007615B"/>
    <w:rsid w:val="00082C01"/>
    <w:rsid w:val="000832C7"/>
    <w:rsid w:val="00084C9A"/>
    <w:rsid w:val="00084F48"/>
    <w:rsid w:val="00085BAC"/>
    <w:rsid w:val="00090407"/>
    <w:rsid w:val="00095133"/>
    <w:rsid w:val="00096D5C"/>
    <w:rsid w:val="000A3F53"/>
    <w:rsid w:val="000B6E41"/>
    <w:rsid w:val="000C052E"/>
    <w:rsid w:val="000C53F6"/>
    <w:rsid w:val="000C6C24"/>
    <w:rsid w:val="000D59E5"/>
    <w:rsid w:val="000E2004"/>
    <w:rsid w:val="000E3B35"/>
    <w:rsid w:val="000E4B89"/>
    <w:rsid w:val="000E51B6"/>
    <w:rsid w:val="000E5806"/>
    <w:rsid w:val="000E653B"/>
    <w:rsid w:val="000E7989"/>
    <w:rsid w:val="000F2D0C"/>
    <w:rsid w:val="00101B23"/>
    <w:rsid w:val="00104EA0"/>
    <w:rsid w:val="001139E8"/>
    <w:rsid w:val="001243C4"/>
    <w:rsid w:val="0012669D"/>
    <w:rsid w:val="00126E58"/>
    <w:rsid w:val="001303AE"/>
    <w:rsid w:val="001311C5"/>
    <w:rsid w:val="00133025"/>
    <w:rsid w:val="00134F7B"/>
    <w:rsid w:val="00143B92"/>
    <w:rsid w:val="001452DE"/>
    <w:rsid w:val="00146F47"/>
    <w:rsid w:val="001527A2"/>
    <w:rsid w:val="00153D52"/>
    <w:rsid w:val="00156777"/>
    <w:rsid w:val="00157E00"/>
    <w:rsid w:val="00165910"/>
    <w:rsid w:val="00166693"/>
    <w:rsid w:val="00167DD7"/>
    <w:rsid w:val="001773AE"/>
    <w:rsid w:val="00183E12"/>
    <w:rsid w:val="00186FCD"/>
    <w:rsid w:val="00196080"/>
    <w:rsid w:val="001972F2"/>
    <w:rsid w:val="001A0928"/>
    <w:rsid w:val="001A13D2"/>
    <w:rsid w:val="001A3536"/>
    <w:rsid w:val="001A3DBF"/>
    <w:rsid w:val="001A4A97"/>
    <w:rsid w:val="001A6BD6"/>
    <w:rsid w:val="001B0380"/>
    <w:rsid w:val="001B316C"/>
    <w:rsid w:val="001B3721"/>
    <w:rsid w:val="001B7B5E"/>
    <w:rsid w:val="001B7CE9"/>
    <w:rsid w:val="001D22DA"/>
    <w:rsid w:val="001D3821"/>
    <w:rsid w:val="001E31E1"/>
    <w:rsid w:val="001F056E"/>
    <w:rsid w:val="001F0BA3"/>
    <w:rsid w:val="001F1903"/>
    <w:rsid w:val="001F3323"/>
    <w:rsid w:val="001F5AAD"/>
    <w:rsid w:val="001F64FE"/>
    <w:rsid w:val="00202579"/>
    <w:rsid w:val="00205A68"/>
    <w:rsid w:val="00214F02"/>
    <w:rsid w:val="00215F6C"/>
    <w:rsid w:val="002164E7"/>
    <w:rsid w:val="002165AE"/>
    <w:rsid w:val="002176D1"/>
    <w:rsid w:val="0021783D"/>
    <w:rsid w:val="00220E66"/>
    <w:rsid w:val="0023135E"/>
    <w:rsid w:val="00231CEC"/>
    <w:rsid w:val="00232082"/>
    <w:rsid w:val="002408EF"/>
    <w:rsid w:val="00240ADF"/>
    <w:rsid w:val="0024542F"/>
    <w:rsid w:val="002471C5"/>
    <w:rsid w:val="00247427"/>
    <w:rsid w:val="002505F6"/>
    <w:rsid w:val="00252736"/>
    <w:rsid w:val="00252C77"/>
    <w:rsid w:val="00254532"/>
    <w:rsid w:val="002578BE"/>
    <w:rsid w:val="00261E01"/>
    <w:rsid w:val="002639CA"/>
    <w:rsid w:val="002648BC"/>
    <w:rsid w:val="00270184"/>
    <w:rsid w:val="00272746"/>
    <w:rsid w:val="00280624"/>
    <w:rsid w:val="00286765"/>
    <w:rsid w:val="00291147"/>
    <w:rsid w:val="00291DF3"/>
    <w:rsid w:val="002A35D6"/>
    <w:rsid w:val="002A47CD"/>
    <w:rsid w:val="002B3721"/>
    <w:rsid w:val="002B37AF"/>
    <w:rsid w:val="002B3A10"/>
    <w:rsid w:val="002B635A"/>
    <w:rsid w:val="002B6F79"/>
    <w:rsid w:val="002B7929"/>
    <w:rsid w:val="002D2690"/>
    <w:rsid w:val="002D4ED2"/>
    <w:rsid w:val="002D533F"/>
    <w:rsid w:val="002E5214"/>
    <w:rsid w:val="002F4348"/>
    <w:rsid w:val="0030027C"/>
    <w:rsid w:val="003018ED"/>
    <w:rsid w:val="003033F4"/>
    <w:rsid w:val="00303A98"/>
    <w:rsid w:val="00304476"/>
    <w:rsid w:val="00314B44"/>
    <w:rsid w:val="00317A59"/>
    <w:rsid w:val="003209E3"/>
    <w:rsid w:val="003239DB"/>
    <w:rsid w:val="00323A75"/>
    <w:rsid w:val="00331F7B"/>
    <w:rsid w:val="00335223"/>
    <w:rsid w:val="0034415F"/>
    <w:rsid w:val="003461A1"/>
    <w:rsid w:val="003559CE"/>
    <w:rsid w:val="0035614B"/>
    <w:rsid w:val="003576DE"/>
    <w:rsid w:val="003606F2"/>
    <w:rsid w:val="00363004"/>
    <w:rsid w:val="0036480B"/>
    <w:rsid w:val="00367562"/>
    <w:rsid w:val="003709F8"/>
    <w:rsid w:val="00370C16"/>
    <w:rsid w:val="00371F8F"/>
    <w:rsid w:val="003733C8"/>
    <w:rsid w:val="00374555"/>
    <w:rsid w:val="0037513D"/>
    <w:rsid w:val="00382A16"/>
    <w:rsid w:val="00382E18"/>
    <w:rsid w:val="00383827"/>
    <w:rsid w:val="00387552"/>
    <w:rsid w:val="0039009E"/>
    <w:rsid w:val="00391FF4"/>
    <w:rsid w:val="00393DA1"/>
    <w:rsid w:val="00394F39"/>
    <w:rsid w:val="00397377"/>
    <w:rsid w:val="003A5A25"/>
    <w:rsid w:val="003A6BFE"/>
    <w:rsid w:val="003A7C42"/>
    <w:rsid w:val="003B3C86"/>
    <w:rsid w:val="003B78E7"/>
    <w:rsid w:val="003C3EC7"/>
    <w:rsid w:val="003C43D7"/>
    <w:rsid w:val="003C594C"/>
    <w:rsid w:val="003C7841"/>
    <w:rsid w:val="003D39D5"/>
    <w:rsid w:val="003D3E7E"/>
    <w:rsid w:val="003E08D9"/>
    <w:rsid w:val="003E286B"/>
    <w:rsid w:val="003F379C"/>
    <w:rsid w:val="003F6639"/>
    <w:rsid w:val="003F7DB6"/>
    <w:rsid w:val="00402431"/>
    <w:rsid w:val="004115CB"/>
    <w:rsid w:val="00411BD0"/>
    <w:rsid w:val="00415EBD"/>
    <w:rsid w:val="00430785"/>
    <w:rsid w:val="004438DE"/>
    <w:rsid w:val="004512E5"/>
    <w:rsid w:val="00451FF8"/>
    <w:rsid w:val="00466637"/>
    <w:rsid w:val="00467FCB"/>
    <w:rsid w:val="004703AE"/>
    <w:rsid w:val="00470957"/>
    <w:rsid w:val="00475B73"/>
    <w:rsid w:val="00476980"/>
    <w:rsid w:val="004819FD"/>
    <w:rsid w:val="00484007"/>
    <w:rsid w:val="00484DF4"/>
    <w:rsid w:val="00493179"/>
    <w:rsid w:val="0049492B"/>
    <w:rsid w:val="004A37ED"/>
    <w:rsid w:val="004A4F30"/>
    <w:rsid w:val="004B04C2"/>
    <w:rsid w:val="004B6528"/>
    <w:rsid w:val="004C109A"/>
    <w:rsid w:val="004C1CAD"/>
    <w:rsid w:val="004C2718"/>
    <w:rsid w:val="004C6440"/>
    <w:rsid w:val="004C6BC4"/>
    <w:rsid w:val="004D4F04"/>
    <w:rsid w:val="004D51A9"/>
    <w:rsid w:val="004D5C91"/>
    <w:rsid w:val="004E307F"/>
    <w:rsid w:val="004E339F"/>
    <w:rsid w:val="004F1385"/>
    <w:rsid w:val="004F28C9"/>
    <w:rsid w:val="004F3D24"/>
    <w:rsid w:val="004F557B"/>
    <w:rsid w:val="004F7D98"/>
    <w:rsid w:val="00504B3F"/>
    <w:rsid w:val="005157E4"/>
    <w:rsid w:val="00517678"/>
    <w:rsid w:val="00520893"/>
    <w:rsid w:val="00521F40"/>
    <w:rsid w:val="005249A5"/>
    <w:rsid w:val="00524D21"/>
    <w:rsid w:val="0052527A"/>
    <w:rsid w:val="005258D8"/>
    <w:rsid w:val="0053046E"/>
    <w:rsid w:val="00532867"/>
    <w:rsid w:val="005337BE"/>
    <w:rsid w:val="005352D7"/>
    <w:rsid w:val="00540EA4"/>
    <w:rsid w:val="00545386"/>
    <w:rsid w:val="0054550C"/>
    <w:rsid w:val="00545B5E"/>
    <w:rsid w:val="005501EB"/>
    <w:rsid w:val="005523EE"/>
    <w:rsid w:val="00554507"/>
    <w:rsid w:val="00565EDF"/>
    <w:rsid w:val="005663B6"/>
    <w:rsid w:val="00566C25"/>
    <w:rsid w:val="00570E30"/>
    <w:rsid w:val="00572BE7"/>
    <w:rsid w:val="0057765D"/>
    <w:rsid w:val="00590603"/>
    <w:rsid w:val="00590BD8"/>
    <w:rsid w:val="005921E2"/>
    <w:rsid w:val="005933D9"/>
    <w:rsid w:val="005A0BDD"/>
    <w:rsid w:val="005A13E3"/>
    <w:rsid w:val="005A5F66"/>
    <w:rsid w:val="005A7361"/>
    <w:rsid w:val="005B0799"/>
    <w:rsid w:val="005B30E1"/>
    <w:rsid w:val="005B350B"/>
    <w:rsid w:val="005B38A6"/>
    <w:rsid w:val="005C6CBE"/>
    <w:rsid w:val="005D2465"/>
    <w:rsid w:val="005D5F8F"/>
    <w:rsid w:val="005E3331"/>
    <w:rsid w:val="005E45F1"/>
    <w:rsid w:val="005E50E7"/>
    <w:rsid w:val="005E6A50"/>
    <w:rsid w:val="005F0581"/>
    <w:rsid w:val="005F142F"/>
    <w:rsid w:val="005F1563"/>
    <w:rsid w:val="005F2678"/>
    <w:rsid w:val="005F2F1B"/>
    <w:rsid w:val="005F371B"/>
    <w:rsid w:val="005F64D7"/>
    <w:rsid w:val="005F7140"/>
    <w:rsid w:val="0060153F"/>
    <w:rsid w:val="006053A1"/>
    <w:rsid w:val="006063BE"/>
    <w:rsid w:val="00611D8B"/>
    <w:rsid w:val="00617B90"/>
    <w:rsid w:val="00621963"/>
    <w:rsid w:val="00621AC8"/>
    <w:rsid w:val="00633003"/>
    <w:rsid w:val="0063428F"/>
    <w:rsid w:val="00652854"/>
    <w:rsid w:val="00660C9F"/>
    <w:rsid w:val="006625B3"/>
    <w:rsid w:val="00664BE5"/>
    <w:rsid w:val="0067063E"/>
    <w:rsid w:val="00672147"/>
    <w:rsid w:val="0067524B"/>
    <w:rsid w:val="00687F42"/>
    <w:rsid w:val="0069232F"/>
    <w:rsid w:val="00692769"/>
    <w:rsid w:val="0069460E"/>
    <w:rsid w:val="00696181"/>
    <w:rsid w:val="00697231"/>
    <w:rsid w:val="006A4F30"/>
    <w:rsid w:val="006B333B"/>
    <w:rsid w:val="006B6A4C"/>
    <w:rsid w:val="006C02E0"/>
    <w:rsid w:val="006C3B17"/>
    <w:rsid w:val="006C788D"/>
    <w:rsid w:val="006D09D1"/>
    <w:rsid w:val="006D15EE"/>
    <w:rsid w:val="006D3EF3"/>
    <w:rsid w:val="006E2432"/>
    <w:rsid w:val="006E3C48"/>
    <w:rsid w:val="006E6DAB"/>
    <w:rsid w:val="006F6A17"/>
    <w:rsid w:val="006F6E51"/>
    <w:rsid w:val="00700FA3"/>
    <w:rsid w:val="00701B4A"/>
    <w:rsid w:val="00702334"/>
    <w:rsid w:val="0071008E"/>
    <w:rsid w:val="00710D4B"/>
    <w:rsid w:val="00712426"/>
    <w:rsid w:val="00714671"/>
    <w:rsid w:val="0072315C"/>
    <w:rsid w:val="0072330F"/>
    <w:rsid w:val="00724A66"/>
    <w:rsid w:val="007265D6"/>
    <w:rsid w:val="007332A9"/>
    <w:rsid w:val="007335EF"/>
    <w:rsid w:val="00735347"/>
    <w:rsid w:val="00742834"/>
    <w:rsid w:val="007439BF"/>
    <w:rsid w:val="00746BD9"/>
    <w:rsid w:val="00753F96"/>
    <w:rsid w:val="00754144"/>
    <w:rsid w:val="007543F8"/>
    <w:rsid w:val="00757DEB"/>
    <w:rsid w:val="007658AF"/>
    <w:rsid w:val="007660CB"/>
    <w:rsid w:val="00766793"/>
    <w:rsid w:val="00771378"/>
    <w:rsid w:val="00773604"/>
    <w:rsid w:val="007737AF"/>
    <w:rsid w:val="00774955"/>
    <w:rsid w:val="00775309"/>
    <w:rsid w:val="007815C2"/>
    <w:rsid w:val="007822A4"/>
    <w:rsid w:val="00783A58"/>
    <w:rsid w:val="00784DAC"/>
    <w:rsid w:val="0079142A"/>
    <w:rsid w:val="00793D26"/>
    <w:rsid w:val="0079552E"/>
    <w:rsid w:val="00796161"/>
    <w:rsid w:val="007B066E"/>
    <w:rsid w:val="007B7C37"/>
    <w:rsid w:val="007C578C"/>
    <w:rsid w:val="007C6044"/>
    <w:rsid w:val="007D1C17"/>
    <w:rsid w:val="007D230E"/>
    <w:rsid w:val="007D6DB6"/>
    <w:rsid w:val="007D71D6"/>
    <w:rsid w:val="007E0796"/>
    <w:rsid w:val="007E1678"/>
    <w:rsid w:val="007E1D6F"/>
    <w:rsid w:val="007E4329"/>
    <w:rsid w:val="007E67D6"/>
    <w:rsid w:val="007F2CE6"/>
    <w:rsid w:val="007F4B6F"/>
    <w:rsid w:val="008007DB"/>
    <w:rsid w:val="008044F7"/>
    <w:rsid w:val="00805EC3"/>
    <w:rsid w:val="0080728B"/>
    <w:rsid w:val="00814391"/>
    <w:rsid w:val="00815296"/>
    <w:rsid w:val="00816D9B"/>
    <w:rsid w:val="00820CAD"/>
    <w:rsid w:val="00823C9D"/>
    <w:rsid w:val="00825892"/>
    <w:rsid w:val="00825B0B"/>
    <w:rsid w:val="00825D22"/>
    <w:rsid w:val="00830F24"/>
    <w:rsid w:val="00831CC1"/>
    <w:rsid w:val="00832B43"/>
    <w:rsid w:val="00834D47"/>
    <w:rsid w:val="00835042"/>
    <w:rsid w:val="00836188"/>
    <w:rsid w:val="0084219F"/>
    <w:rsid w:val="00843EBD"/>
    <w:rsid w:val="0085262C"/>
    <w:rsid w:val="00852BEE"/>
    <w:rsid w:val="008555FA"/>
    <w:rsid w:val="00860EB2"/>
    <w:rsid w:val="0086722E"/>
    <w:rsid w:val="008721BC"/>
    <w:rsid w:val="00875AFA"/>
    <w:rsid w:val="00877916"/>
    <w:rsid w:val="008845FE"/>
    <w:rsid w:val="00885E2B"/>
    <w:rsid w:val="00886A1A"/>
    <w:rsid w:val="00891329"/>
    <w:rsid w:val="00891F06"/>
    <w:rsid w:val="008A0AF1"/>
    <w:rsid w:val="008A5106"/>
    <w:rsid w:val="008B05B6"/>
    <w:rsid w:val="008B4D8C"/>
    <w:rsid w:val="008B63B2"/>
    <w:rsid w:val="008C6386"/>
    <w:rsid w:val="008C6B7F"/>
    <w:rsid w:val="008C7CCD"/>
    <w:rsid w:val="008D02FC"/>
    <w:rsid w:val="008D0B4F"/>
    <w:rsid w:val="008D7CBE"/>
    <w:rsid w:val="008E1495"/>
    <w:rsid w:val="008E19F7"/>
    <w:rsid w:val="008E3DEC"/>
    <w:rsid w:val="008E4642"/>
    <w:rsid w:val="008E7B47"/>
    <w:rsid w:val="008F03A9"/>
    <w:rsid w:val="008F0876"/>
    <w:rsid w:val="008F7449"/>
    <w:rsid w:val="009019EF"/>
    <w:rsid w:val="00903204"/>
    <w:rsid w:val="009034C0"/>
    <w:rsid w:val="0090401A"/>
    <w:rsid w:val="00906ABF"/>
    <w:rsid w:val="00910877"/>
    <w:rsid w:val="00910C28"/>
    <w:rsid w:val="00911785"/>
    <w:rsid w:val="00912744"/>
    <w:rsid w:val="00914B55"/>
    <w:rsid w:val="00914B69"/>
    <w:rsid w:val="0091565D"/>
    <w:rsid w:val="009178A6"/>
    <w:rsid w:val="00922D60"/>
    <w:rsid w:val="00923B4D"/>
    <w:rsid w:val="00924D35"/>
    <w:rsid w:val="00926144"/>
    <w:rsid w:val="00927E3C"/>
    <w:rsid w:val="00930026"/>
    <w:rsid w:val="00931D36"/>
    <w:rsid w:val="00932132"/>
    <w:rsid w:val="009323FE"/>
    <w:rsid w:val="009400DA"/>
    <w:rsid w:val="00941220"/>
    <w:rsid w:val="00944C96"/>
    <w:rsid w:val="00961594"/>
    <w:rsid w:val="00966464"/>
    <w:rsid w:val="0097593C"/>
    <w:rsid w:val="009818EC"/>
    <w:rsid w:val="009835FF"/>
    <w:rsid w:val="00984E74"/>
    <w:rsid w:val="00985B86"/>
    <w:rsid w:val="00987016"/>
    <w:rsid w:val="00987FF5"/>
    <w:rsid w:val="00994CA3"/>
    <w:rsid w:val="00995778"/>
    <w:rsid w:val="009A1C1F"/>
    <w:rsid w:val="009A6A02"/>
    <w:rsid w:val="009A7173"/>
    <w:rsid w:val="009B1031"/>
    <w:rsid w:val="009B2835"/>
    <w:rsid w:val="009B588E"/>
    <w:rsid w:val="009B65E3"/>
    <w:rsid w:val="009C0188"/>
    <w:rsid w:val="009C7137"/>
    <w:rsid w:val="009D0B15"/>
    <w:rsid w:val="009D27DE"/>
    <w:rsid w:val="009D2B3F"/>
    <w:rsid w:val="009D2F63"/>
    <w:rsid w:val="009D56F7"/>
    <w:rsid w:val="009D5DC5"/>
    <w:rsid w:val="009D643B"/>
    <w:rsid w:val="009E38B5"/>
    <w:rsid w:val="00A0533D"/>
    <w:rsid w:val="00A0644F"/>
    <w:rsid w:val="00A076D5"/>
    <w:rsid w:val="00A130C2"/>
    <w:rsid w:val="00A132BC"/>
    <w:rsid w:val="00A142DA"/>
    <w:rsid w:val="00A1439A"/>
    <w:rsid w:val="00A147BB"/>
    <w:rsid w:val="00A155FD"/>
    <w:rsid w:val="00A207D3"/>
    <w:rsid w:val="00A2342D"/>
    <w:rsid w:val="00A240ED"/>
    <w:rsid w:val="00A249CA"/>
    <w:rsid w:val="00A300B3"/>
    <w:rsid w:val="00A31055"/>
    <w:rsid w:val="00A332B5"/>
    <w:rsid w:val="00A35AD7"/>
    <w:rsid w:val="00A41809"/>
    <w:rsid w:val="00A474D9"/>
    <w:rsid w:val="00A50673"/>
    <w:rsid w:val="00A51C9E"/>
    <w:rsid w:val="00A5256A"/>
    <w:rsid w:val="00A5614E"/>
    <w:rsid w:val="00A56345"/>
    <w:rsid w:val="00A563C4"/>
    <w:rsid w:val="00A573D1"/>
    <w:rsid w:val="00A60370"/>
    <w:rsid w:val="00A63F20"/>
    <w:rsid w:val="00A64C16"/>
    <w:rsid w:val="00A66B2E"/>
    <w:rsid w:val="00A70BF2"/>
    <w:rsid w:val="00A71EA8"/>
    <w:rsid w:val="00A812F5"/>
    <w:rsid w:val="00A829EE"/>
    <w:rsid w:val="00A82FA0"/>
    <w:rsid w:val="00A85C6A"/>
    <w:rsid w:val="00A86F17"/>
    <w:rsid w:val="00A87700"/>
    <w:rsid w:val="00A92C95"/>
    <w:rsid w:val="00A94D8E"/>
    <w:rsid w:val="00A96D2D"/>
    <w:rsid w:val="00A97255"/>
    <w:rsid w:val="00AA3931"/>
    <w:rsid w:val="00AA5AD1"/>
    <w:rsid w:val="00AB2409"/>
    <w:rsid w:val="00AB36E5"/>
    <w:rsid w:val="00AB59C1"/>
    <w:rsid w:val="00AD2EAA"/>
    <w:rsid w:val="00AD388D"/>
    <w:rsid w:val="00AD4449"/>
    <w:rsid w:val="00AD5495"/>
    <w:rsid w:val="00AE24AE"/>
    <w:rsid w:val="00AE2A38"/>
    <w:rsid w:val="00AF3F95"/>
    <w:rsid w:val="00AF6C43"/>
    <w:rsid w:val="00B027C8"/>
    <w:rsid w:val="00B0546F"/>
    <w:rsid w:val="00B07BFB"/>
    <w:rsid w:val="00B07FDC"/>
    <w:rsid w:val="00B1414A"/>
    <w:rsid w:val="00B17B71"/>
    <w:rsid w:val="00B2017C"/>
    <w:rsid w:val="00B2335F"/>
    <w:rsid w:val="00B26481"/>
    <w:rsid w:val="00B2752E"/>
    <w:rsid w:val="00B31685"/>
    <w:rsid w:val="00B32601"/>
    <w:rsid w:val="00B33019"/>
    <w:rsid w:val="00B33413"/>
    <w:rsid w:val="00B34FDF"/>
    <w:rsid w:val="00B36EC6"/>
    <w:rsid w:val="00B40BDF"/>
    <w:rsid w:val="00B431A6"/>
    <w:rsid w:val="00B440E7"/>
    <w:rsid w:val="00B44DE1"/>
    <w:rsid w:val="00B47470"/>
    <w:rsid w:val="00B47F8F"/>
    <w:rsid w:val="00B50DFB"/>
    <w:rsid w:val="00B51BC0"/>
    <w:rsid w:val="00B539E3"/>
    <w:rsid w:val="00B55713"/>
    <w:rsid w:val="00B55D8D"/>
    <w:rsid w:val="00B610E2"/>
    <w:rsid w:val="00B6485F"/>
    <w:rsid w:val="00B744E8"/>
    <w:rsid w:val="00B75969"/>
    <w:rsid w:val="00B80208"/>
    <w:rsid w:val="00B802CA"/>
    <w:rsid w:val="00B80DFE"/>
    <w:rsid w:val="00B90BEA"/>
    <w:rsid w:val="00BA4E4C"/>
    <w:rsid w:val="00BA6ECE"/>
    <w:rsid w:val="00BB3FFF"/>
    <w:rsid w:val="00BC3D9B"/>
    <w:rsid w:val="00BC3F28"/>
    <w:rsid w:val="00BC4028"/>
    <w:rsid w:val="00BC7C74"/>
    <w:rsid w:val="00BD6755"/>
    <w:rsid w:val="00BD6B33"/>
    <w:rsid w:val="00BE3240"/>
    <w:rsid w:val="00BE6783"/>
    <w:rsid w:val="00BE7CDF"/>
    <w:rsid w:val="00BF2633"/>
    <w:rsid w:val="00BF5A38"/>
    <w:rsid w:val="00C00F62"/>
    <w:rsid w:val="00C015DA"/>
    <w:rsid w:val="00C1339A"/>
    <w:rsid w:val="00C143F1"/>
    <w:rsid w:val="00C20611"/>
    <w:rsid w:val="00C21990"/>
    <w:rsid w:val="00C33E3F"/>
    <w:rsid w:val="00C3448C"/>
    <w:rsid w:val="00C407EE"/>
    <w:rsid w:val="00C40F80"/>
    <w:rsid w:val="00C43285"/>
    <w:rsid w:val="00C467FD"/>
    <w:rsid w:val="00C5126D"/>
    <w:rsid w:val="00C62E1D"/>
    <w:rsid w:val="00C63098"/>
    <w:rsid w:val="00C63721"/>
    <w:rsid w:val="00C637C0"/>
    <w:rsid w:val="00C6736A"/>
    <w:rsid w:val="00C71591"/>
    <w:rsid w:val="00C72909"/>
    <w:rsid w:val="00C73761"/>
    <w:rsid w:val="00C747EB"/>
    <w:rsid w:val="00C75859"/>
    <w:rsid w:val="00C77B79"/>
    <w:rsid w:val="00C81D5F"/>
    <w:rsid w:val="00C90729"/>
    <w:rsid w:val="00C96FE8"/>
    <w:rsid w:val="00CA0643"/>
    <w:rsid w:val="00CA079D"/>
    <w:rsid w:val="00CA2C0E"/>
    <w:rsid w:val="00CA4A54"/>
    <w:rsid w:val="00CA6058"/>
    <w:rsid w:val="00CA758C"/>
    <w:rsid w:val="00CB45F2"/>
    <w:rsid w:val="00CB682C"/>
    <w:rsid w:val="00CB6CEC"/>
    <w:rsid w:val="00CC388C"/>
    <w:rsid w:val="00CD1682"/>
    <w:rsid w:val="00CD2109"/>
    <w:rsid w:val="00CD5979"/>
    <w:rsid w:val="00CD7469"/>
    <w:rsid w:val="00CE092B"/>
    <w:rsid w:val="00CE6892"/>
    <w:rsid w:val="00CF1F51"/>
    <w:rsid w:val="00CF2527"/>
    <w:rsid w:val="00CF5720"/>
    <w:rsid w:val="00D00513"/>
    <w:rsid w:val="00D02847"/>
    <w:rsid w:val="00D04300"/>
    <w:rsid w:val="00D055D5"/>
    <w:rsid w:val="00D063DE"/>
    <w:rsid w:val="00D10E36"/>
    <w:rsid w:val="00D10F0B"/>
    <w:rsid w:val="00D12598"/>
    <w:rsid w:val="00D24A9E"/>
    <w:rsid w:val="00D31C52"/>
    <w:rsid w:val="00D33506"/>
    <w:rsid w:val="00D3673B"/>
    <w:rsid w:val="00D37446"/>
    <w:rsid w:val="00D40A45"/>
    <w:rsid w:val="00D41B4B"/>
    <w:rsid w:val="00D41D81"/>
    <w:rsid w:val="00D41FA3"/>
    <w:rsid w:val="00D45EE0"/>
    <w:rsid w:val="00D504DA"/>
    <w:rsid w:val="00D50D41"/>
    <w:rsid w:val="00D51816"/>
    <w:rsid w:val="00D57687"/>
    <w:rsid w:val="00D5792E"/>
    <w:rsid w:val="00D62823"/>
    <w:rsid w:val="00D64122"/>
    <w:rsid w:val="00D71384"/>
    <w:rsid w:val="00D72279"/>
    <w:rsid w:val="00D757DA"/>
    <w:rsid w:val="00D800F8"/>
    <w:rsid w:val="00D8022D"/>
    <w:rsid w:val="00D819BD"/>
    <w:rsid w:val="00D84F45"/>
    <w:rsid w:val="00D87196"/>
    <w:rsid w:val="00D87C24"/>
    <w:rsid w:val="00D9192A"/>
    <w:rsid w:val="00D965C4"/>
    <w:rsid w:val="00DA0CA7"/>
    <w:rsid w:val="00DA0CFD"/>
    <w:rsid w:val="00DA3AAF"/>
    <w:rsid w:val="00DA3F55"/>
    <w:rsid w:val="00DA5734"/>
    <w:rsid w:val="00DB3E08"/>
    <w:rsid w:val="00DB75DB"/>
    <w:rsid w:val="00DB7B2B"/>
    <w:rsid w:val="00DB7B30"/>
    <w:rsid w:val="00DC0180"/>
    <w:rsid w:val="00DC4311"/>
    <w:rsid w:val="00DD25E7"/>
    <w:rsid w:val="00DD45B3"/>
    <w:rsid w:val="00DD4C92"/>
    <w:rsid w:val="00DD6649"/>
    <w:rsid w:val="00DF2DA2"/>
    <w:rsid w:val="00DF3CC5"/>
    <w:rsid w:val="00DF57CC"/>
    <w:rsid w:val="00DF7018"/>
    <w:rsid w:val="00E00BF9"/>
    <w:rsid w:val="00E01AED"/>
    <w:rsid w:val="00E10192"/>
    <w:rsid w:val="00E11954"/>
    <w:rsid w:val="00E119F3"/>
    <w:rsid w:val="00E153C8"/>
    <w:rsid w:val="00E15D02"/>
    <w:rsid w:val="00E1795C"/>
    <w:rsid w:val="00E22436"/>
    <w:rsid w:val="00E23C9F"/>
    <w:rsid w:val="00E245ED"/>
    <w:rsid w:val="00E25490"/>
    <w:rsid w:val="00E275F8"/>
    <w:rsid w:val="00E27617"/>
    <w:rsid w:val="00E2783C"/>
    <w:rsid w:val="00E310B3"/>
    <w:rsid w:val="00E351EA"/>
    <w:rsid w:val="00E3537A"/>
    <w:rsid w:val="00E355F7"/>
    <w:rsid w:val="00E411A3"/>
    <w:rsid w:val="00E4396B"/>
    <w:rsid w:val="00E4434D"/>
    <w:rsid w:val="00E54120"/>
    <w:rsid w:val="00E5536C"/>
    <w:rsid w:val="00E557B8"/>
    <w:rsid w:val="00E55EE9"/>
    <w:rsid w:val="00E5621D"/>
    <w:rsid w:val="00E738A6"/>
    <w:rsid w:val="00E75448"/>
    <w:rsid w:val="00E86250"/>
    <w:rsid w:val="00E94351"/>
    <w:rsid w:val="00E96A2F"/>
    <w:rsid w:val="00E96B4C"/>
    <w:rsid w:val="00EA0A79"/>
    <w:rsid w:val="00EA520D"/>
    <w:rsid w:val="00EB15D3"/>
    <w:rsid w:val="00EB2279"/>
    <w:rsid w:val="00EB2FC5"/>
    <w:rsid w:val="00EB47A3"/>
    <w:rsid w:val="00EB545E"/>
    <w:rsid w:val="00EB7A82"/>
    <w:rsid w:val="00EC21D5"/>
    <w:rsid w:val="00EC5119"/>
    <w:rsid w:val="00EC616B"/>
    <w:rsid w:val="00ED2203"/>
    <w:rsid w:val="00ED2527"/>
    <w:rsid w:val="00ED25DE"/>
    <w:rsid w:val="00ED63D1"/>
    <w:rsid w:val="00EE063A"/>
    <w:rsid w:val="00EE2969"/>
    <w:rsid w:val="00EE789E"/>
    <w:rsid w:val="00EE7B94"/>
    <w:rsid w:val="00EF3184"/>
    <w:rsid w:val="00F0349C"/>
    <w:rsid w:val="00F071EF"/>
    <w:rsid w:val="00F1212A"/>
    <w:rsid w:val="00F12C8C"/>
    <w:rsid w:val="00F13471"/>
    <w:rsid w:val="00F13EF0"/>
    <w:rsid w:val="00F16EF0"/>
    <w:rsid w:val="00F22424"/>
    <w:rsid w:val="00F246B4"/>
    <w:rsid w:val="00F251F1"/>
    <w:rsid w:val="00F2541B"/>
    <w:rsid w:val="00F25500"/>
    <w:rsid w:val="00F3315E"/>
    <w:rsid w:val="00F333D1"/>
    <w:rsid w:val="00F37761"/>
    <w:rsid w:val="00F37DF3"/>
    <w:rsid w:val="00F45ACA"/>
    <w:rsid w:val="00F52040"/>
    <w:rsid w:val="00F53C37"/>
    <w:rsid w:val="00F64B37"/>
    <w:rsid w:val="00F66136"/>
    <w:rsid w:val="00F66E7B"/>
    <w:rsid w:val="00F6716A"/>
    <w:rsid w:val="00F70B7E"/>
    <w:rsid w:val="00F717CF"/>
    <w:rsid w:val="00F73A55"/>
    <w:rsid w:val="00F76671"/>
    <w:rsid w:val="00F8316E"/>
    <w:rsid w:val="00F835AA"/>
    <w:rsid w:val="00F92796"/>
    <w:rsid w:val="00F970DB"/>
    <w:rsid w:val="00FA1EEF"/>
    <w:rsid w:val="00FA7CF1"/>
    <w:rsid w:val="00FA7D9E"/>
    <w:rsid w:val="00FB063A"/>
    <w:rsid w:val="00FB2708"/>
    <w:rsid w:val="00FB316A"/>
    <w:rsid w:val="00FC149F"/>
    <w:rsid w:val="00FC2D7E"/>
    <w:rsid w:val="00FC5A0D"/>
    <w:rsid w:val="00FD00B5"/>
    <w:rsid w:val="00FD356B"/>
    <w:rsid w:val="00FD3D45"/>
    <w:rsid w:val="00FD63B3"/>
    <w:rsid w:val="00FE5FE4"/>
    <w:rsid w:val="00FF1E0C"/>
    <w:rsid w:val="00FF1F23"/>
    <w:rsid w:val="00FF4234"/>
    <w:rsid w:val="00FF5C59"/>
    <w:rsid w:val="00FF6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64AF1"/>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qFormat/>
    <w:rsid w:val="003A5A25"/>
    <w:pPr>
      <w:spacing w:before="100" w:beforeAutospacing="1" w:after="100" w:afterAutospacing="1" w:line="240" w:lineRule="auto"/>
      <w:outlineLvl w:val="2"/>
    </w:pPr>
    <w:rPr>
      <w:rFonts w:ascii="Calibri" w:eastAsia="Times New Roman" w:hAnsi="Calibri" w:cs="Calibri"/>
      <w:b/>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1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11C5"/>
    <w:pPr>
      <w:ind w:left="720"/>
      <w:contextualSpacing/>
    </w:pPr>
  </w:style>
  <w:style w:type="paragraph" w:styleId="BalloonText">
    <w:name w:val="Balloon Text"/>
    <w:basedOn w:val="Normal"/>
    <w:link w:val="BalloonTextChar"/>
    <w:uiPriority w:val="99"/>
    <w:semiHidden/>
    <w:unhideWhenUsed/>
    <w:rsid w:val="00131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1C5"/>
    <w:rPr>
      <w:rFonts w:ascii="Tahoma" w:hAnsi="Tahoma" w:cs="Tahoma"/>
      <w:sz w:val="16"/>
      <w:szCs w:val="16"/>
    </w:rPr>
  </w:style>
  <w:style w:type="character" w:styleId="PlaceholderText">
    <w:name w:val="Placeholder Text"/>
    <w:basedOn w:val="DefaultParagraphFont"/>
    <w:uiPriority w:val="99"/>
    <w:semiHidden/>
    <w:rsid w:val="000C052E"/>
    <w:rPr>
      <w:color w:val="808080"/>
    </w:rPr>
  </w:style>
  <w:style w:type="character" w:customStyle="1" w:styleId="Heading3Char">
    <w:name w:val="Heading 3 Char"/>
    <w:basedOn w:val="DefaultParagraphFont"/>
    <w:link w:val="Heading3"/>
    <w:rsid w:val="003A5A25"/>
    <w:rPr>
      <w:rFonts w:ascii="Calibri" w:eastAsia="Times New Roman" w:hAnsi="Calibri" w:cs="Calibri"/>
      <w:b/>
      <w:sz w:val="27"/>
      <w:szCs w:val="27"/>
      <w:lang w:eastAsia="ru-RU"/>
    </w:rPr>
  </w:style>
  <w:style w:type="paragraph" w:styleId="BodyTextIndent">
    <w:name w:val="Body Text Indent"/>
    <w:basedOn w:val="Normal"/>
    <w:link w:val="BodyTextIndentChar"/>
    <w:unhideWhenUsed/>
    <w:rsid w:val="003A5A25"/>
    <w:pPr>
      <w:spacing w:after="120"/>
      <w:ind w:left="283"/>
    </w:pPr>
    <w:rPr>
      <w:rFonts w:ascii="Calibri" w:eastAsia="Calibri" w:hAnsi="Calibri" w:cs="Calibri"/>
    </w:rPr>
  </w:style>
  <w:style w:type="character" w:customStyle="1" w:styleId="BodyTextIndentChar">
    <w:name w:val="Body Text Indent Char"/>
    <w:basedOn w:val="DefaultParagraphFont"/>
    <w:link w:val="BodyTextIndent"/>
    <w:rsid w:val="003A5A25"/>
    <w:rPr>
      <w:rFonts w:ascii="Calibri" w:eastAsia="Calibri" w:hAnsi="Calibri" w:cs="Calibri"/>
    </w:rPr>
  </w:style>
  <w:style w:type="character" w:styleId="Hyperlink">
    <w:name w:val="Hyperlink"/>
    <w:basedOn w:val="DefaultParagraphFont"/>
    <w:uiPriority w:val="99"/>
    <w:unhideWhenUsed/>
    <w:rsid w:val="003A5A25"/>
    <w:rPr>
      <w:color w:val="0000FF" w:themeColor="hyperlink"/>
      <w:u w:val="single"/>
    </w:rPr>
  </w:style>
  <w:style w:type="paragraph" w:customStyle="1" w:styleId="tdcap">
    <w:name w:val="td_cap"/>
    <w:basedOn w:val="Normal"/>
    <w:uiPriority w:val="99"/>
    <w:rsid w:val="003F7DB6"/>
    <w:pPr>
      <w:spacing w:after="64" w:line="240" w:lineRule="auto"/>
      <w:ind w:left="129" w:right="129"/>
      <w:jc w:val="center"/>
    </w:pPr>
    <w:rPr>
      <w:rFonts w:ascii="Times New Roman" w:eastAsia="Times New Roman" w:hAnsi="Times New Roman" w:cs="Times New Roman"/>
      <w:b/>
      <w:bCs/>
      <w:sz w:val="21"/>
      <w:szCs w:val="21"/>
      <w:lang w:eastAsia="ru-RU"/>
    </w:rPr>
  </w:style>
  <w:style w:type="paragraph" w:customStyle="1" w:styleId="ref">
    <w:name w:val="ref"/>
    <w:basedOn w:val="Normal"/>
    <w:uiPriority w:val="99"/>
    <w:rsid w:val="003F7DB6"/>
    <w:pPr>
      <w:spacing w:after="64" w:line="240" w:lineRule="auto"/>
      <w:ind w:left="129" w:right="129" w:firstLine="500"/>
      <w:jc w:val="both"/>
    </w:pPr>
    <w:rPr>
      <w:rFonts w:ascii="Times New Roman" w:eastAsia="Times New Roman" w:hAnsi="Times New Roman" w:cs="Times New Roman"/>
      <w:sz w:val="16"/>
      <w:szCs w:val="16"/>
      <w:lang w:eastAsia="ru-RU"/>
    </w:rPr>
  </w:style>
  <w:style w:type="character" w:customStyle="1" w:styleId="shorttext">
    <w:name w:val="short_text"/>
    <w:basedOn w:val="DefaultParagraphFont"/>
    <w:rsid w:val="003F7DB6"/>
  </w:style>
  <w:style w:type="character" w:customStyle="1" w:styleId="hps">
    <w:name w:val="hps"/>
    <w:basedOn w:val="DefaultParagraphFont"/>
    <w:rsid w:val="003F7DB6"/>
  </w:style>
  <w:style w:type="paragraph" w:styleId="Header">
    <w:name w:val="header"/>
    <w:basedOn w:val="Normal"/>
    <w:link w:val="HeaderChar"/>
    <w:uiPriority w:val="99"/>
    <w:unhideWhenUsed/>
    <w:rsid w:val="003F7DB6"/>
    <w:pPr>
      <w:tabs>
        <w:tab w:val="center" w:pos="4677"/>
        <w:tab w:val="right" w:pos="9355"/>
      </w:tabs>
      <w:spacing w:after="0" w:line="240" w:lineRule="auto"/>
    </w:pPr>
  </w:style>
  <w:style w:type="character" w:customStyle="1" w:styleId="HeaderChar">
    <w:name w:val="Header Char"/>
    <w:basedOn w:val="DefaultParagraphFont"/>
    <w:link w:val="Header"/>
    <w:uiPriority w:val="99"/>
    <w:rsid w:val="003F7DB6"/>
  </w:style>
  <w:style w:type="paragraph" w:styleId="Footer">
    <w:name w:val="footer"/>
    <w:basedOn w:val="Normal"/>
    <w:link w:val="FooterChar"/>
    <w:uiPriority w:val="99"/>
    <w:unhideWhenUsed/>
    <w:rsid w:val="003F7DB6"/>
    <w:pPr>
      <w:tabs>
        <w:tab w:val="center" w:pos="4677"/>
        <w:tab w:val="right" w:pos="9355"/>
      </w:tabs>
      <w:spacing w:after="0" w:line="240" w:lineRule="auto"/>
    </w:pPr>
  </w:style>
  <w:style w:type="character" w:customStyle="1" w:styleId="FooterChar">
    <w:name w:val="Footer Char"/>
    <w:basedOn w:val="DefaultParagraphFont"/>
    <w:link w:val="Footer"/>
    <w:uiPriority w:val="99"/>
    <w:rsid w:val="003F7DB6"/>
  </w:style>
  <w:style w:type="table" w:customStyle="1" w:styleId="1">
    <w:name w:val="Сетка таблицы1"/>
    <w:basedOn w:val="TableNormal"/>
    <w:next w:val="TableGrid"/>
    <w:uiPriority w:val="59"/>
    <w:rsid w:val="00A563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25500"/>
    <w:rPr>
      <w:b/>
      <w:bCs/>
    </w:rPr>
  </w:style>
  <w:style w:type="character" w:customStyle="1" w:styleId="UnresolvedMention1">
    <w:name w:val="Unresolved Mention1"/>
    <w:basedOn w:val="DefaultParagraphFont"/>
    <w:uiPriority w:val="99"/>
    <w:semiHidden/>
    <w:unhideWhenUsed/>
    <w:rsid w:val="00484DF4"/>
    <w:rPr>
      <w:color w:val="605E5C"/>
      <w:shd w:val="clear" w:color="auto" w:fill="E1DFDD"/>
    </w:rPr>
  </w:style>
  <w:style w:type="character" w:styleId="PageNumber">
    <w:name w:val="page number"/>
    <w:basedOn w:val="DefaultParagraphFont"/>
    <w:uiPriority w:val="99"/>
    <w:semiHidden/>
    <w:unhideWhenUsed/>
    <w:rsid w:val="00843EBD"/>
  </w:style>
  <w:style w:type="paragraph" w:styleId="BodyTextIndent2">
    <w:name w:val="Body Text Indent 2"/>
    <w:basedOn w:val="Normal"/>
    <w:link w:val="BodyTextIndent2Char"/>
    <w:uiPriority w:val="99"/>
    <w:semiHidden/>
    <w:unhideWhenUsed/>
    <w:rsid w:val="008B4D8C"/>
    <w:pPr>
      <w:spacing w:after="120" w:line="480" w:lineRule="auto"/>
      <w:ind w:left="283"/>
    </w:pPr>
  </w:style>
  <w:style w:type="character" w:customStyle="1" w:styleId="BodyTextIndent2Char">
    <w:name w:val="Body Text Indent 2 Char"/>
    <w:basedOn w:val="DefaultParagraphFont"/>
    <w:link w:val="BodyTextIndent2"/>
    <w:uiPriority w:val="99"/>
    <w:semiHidden/>
    <w:rsid w:val="008B4D8C"/>
  </w:style>
  <w:style w:type="paragraph" w:customStyle="1" w:styleId="Default">
    <w:name w:val="Default"/>
    <w:rsid w:val="0060153F"/>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723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1533">
      <w:bodyDiv w:val="1"/>
      <w:marLeft w:val="0"/>
      <w:marRight w:val="0"/>
      <w:marTop w:val="0"/>
      <w:marBottom w:val="0"/>
      <w:divBdr>
        <w:top w:val="none" w:sz="0" w:space="0" w:color="auto"/>
        <w:left w:val="none" w:sz="0" w:space="0" w:color="auto"/>
        <w:bottom w:val="none" w:sz="0" w:space="0" w:color="auto"/>
        <w:right w:val="none" w:sz="0" w:space="0" w:color="auto"/>
      </w:divBdr>
    </w:div>
    <w:div w:id="69692403">
      <w:bodyDiv w:val="1"/>
      <w:marLeft w:val="0"/>
      <w:marRight w:val="0"/>
      <w:marTop w:val="0"/>
      <w:marBottom w:val="0"/>
      <w:divBdr>
        <w:top w:val="none" w:sz="0" w:space="0" w:color="auto"/>
        <w:left w:val="none" w:sz="0" w:space="0" w:color="auto"/>
        <w:bottom w:val="none" w:sz="0" w:space="0" w:color="auto"/>
        <w:right w:val="none" w:sz="0" w:space="0" w:color="auto"/>
      </w:divBdr>
    </w:div>
    <w:div w:id="387194201">
      <w:bodyDiv w:val="1"/>
      <w:marLeft w:val="0"/>
      <w:marRight w:val="0"/>
      <w:marTop w:val="0"/>
      <w:marBottom w:val="0"/>
      <w:divBdr>
        <w:top w:val="none" w:sz="0" w:space="0" w:color="auto"/>
        <w:left w:val="none" w:sz="0" w:space="0" w:color="auto"/>
        <w:bottom w:val="none" w:sz="0" w:space="0" w:color="auto"/>
        <w:right w:val="none" w:sz="0" w:space="0" w:color="auto"/>
      </w:divBdr>
    </w:div>
    <w:div w:id="761872223">
      <w:bodyDiv w:val="1"/>
      <w:marLeft w:val="0"/>
      <w:marRight w:val="0"/>
      <w:marTop w:val="0"/>
      <w:marBottom w:val="0"/>
      <w:divBdr>
        <w:top w:val="none" w:sz="0" w:space="0" w:color="auto"/>
        <w:left w:val="none" w:sz="0" w:space="0" w:color="auto"/>
        <w:bottom w:val="none" w:sz="0" w:space="0" w:color="auto"/>
        <w:right w:val="none" w:sz="0" w:space="0" w:color="auto"/>
      </w:divBdr>
    </w:div>
    <w:div w:id="13684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author_info.asp?isol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203-012" TargetMode="External"/><Relationship Id="rId4" Type="http://schemas.openxmlformats.org/officeDocument/2006/relationships/settings" Target="settings.xml"/><Relationship Id="rId9" Type="http://schemas.openxmlformats.org/officeDocument/2006/relationships/hyperlink" Target="https://www.elibrary.ru/author_info.asp?isold=1"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66A76-4AED-4580-B336-842E91671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2081</Words>
  <Characters>11863</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AlexSoft</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Microsoft Office User</cp:lastModifiedBy>
  <cp:revision>14</cp:revision>
  <cp:lastPrinted>2022-12-08T09:18:00Z</cp:lastPrinted>
  <dcterms:created xsi:type="dcterms:W3CDTF">2024-10-15T10:36:00Z</dcterms:created>
  <dcterms:modified xsi:type="dcterms:W3CDTF">2024-12-09T16:56:00Z</dcterms:modified>
</cp:coreProperties>
</file>