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365B5" w:rsidRPr="007E4C00" w14:paraId="5A5E2507" w14:textId="77777777" w:rsidTr="007E4C00">
        <w:tc>
          <w:tcPr>
            <w:tcW w:w="4643" w:type="dxa"/>
          </w:tcPr>
          <w:p w14:paraId="55765AD1" w14:textId="77777777" w:rsidR="000365B5" w:rsidRDefault="00381BDB" w:rsidP="007E4C00">
            <w:pPr>
              <w:pStyle w:val="Heading1"/>
              <w:shd w:val="clear" w:color="auto" w:fill="FFFFFF"/>
              <w:spacing w:before="0" w:beforeAutospacing="0" w:after="0" w:afterAutospacing="0"/>
              <w:outlineLvl w:val="0"/>
              <w:rPr>
                <w:b w:val="0"/>
                <w:sz w:val="20"/>
                <w:szCs w:val="20"/>
                <w:lang w:val="en-US"/>
              </w:rPr>
            </w:pPr>
            <w:r w:rsidRPr="007E4C00">
              <w:rPr>
                <w:b w:val="0"/>
                <w:sz w:val="20"/>
                <w:szCs w:val="20"/>
                <w:lang w:val="en-US"/>
              </w:rPr>
              <w:t>УДК 621.3.011</w:t>
            </w:r>
          </w:p>
          <w:p w14:paraId="1EED127C" w14:textId="1B743DDF" w:rsidR="007E4C00" w:rsidRPr="007E4C00" w:rsidRDefault="007E4C00" w:rsidP="007E4C00">
            <w:pPr>
              <w:pStyle w:val="Heading1"/>
              <w:shd w:val="clear" w:color="auto" w:fill="FFFFFF"/>
              <w:spacing w:before="0" w:beforeAutospacing="0" w:after="0" w:afterAutospacing="0"/>
              <w:outlineLvl w:val="0"/>
              <w:rPr>
                <w:sz w:val="20"/>
                <w:szCs w:val="20"/>
              </w:rPr>
            </w:pPr>
          </w:p>
        </w:tc>
        <w:tc>
          <w:tcPr>
            <w:tcW w:w="4643" w:type="dxa"/>
          </w:tcPr>
          <w:p w14:paraId="07EAEBA1" w14:textId="77777777" w:rsidR="000365B5" w:rsidRPr="007E4C00" w:rsidRDefault="000365B5" w:rsidP="007E4C00">
            <w:pPr>
              <w:adjustRightInd w:val="0"/>
              <w:snapToGrid w:val="0"/>
              <w:rPr>
                <w:rFonts w:ascii="Times New Roman" w:hAnsi="Times New Roman" w:cs="Times New Roman"/>
                <w:sz w:val="20"/>
                <w:szCs w:val="20"/>
              </w:rPr>
            </w:pPr>
            <w:r w:rsidRPr="007E4C00">
              <w:rPr>
                <w:rFonts w:ascii="Times New Roman" w:eastAsia="Times New Roman" w:hAnsi="Times New Roman" w:cs="Times New Roman"/>
                <w:bCs/>
                <w:kern w:val="36"/>
                <w:sz w:val="20"/>
                <w:szCs w:val="20"/>
                <w:lang w:val="en-US" w:eastAsia="ru-RU"/>
              </w:rPr>
              <w:t xml:space="preserve">UDC </w:t>
            </w:r>
            <w:r w:rsidR="00381BDB" w:rsidRPr="007E4C00">
              <w:rPr>
                <w:rFonts w:ascii="Times New Roman" w:eastAsia="Times New Roman" w:hAnsi="Times New Roman" w:cs="Times New Roman"/>
                <w:bCs/>
                <w:kern w:val="36"/>
                <w:sz w:val="20"/>
                <w:szCs w:val="20"/>
                <w:lang w:val="en-US" w:eastAsia="ru-RU"/>
              </w:rPr>
              <w:t>621.3.011</w:t>
            </w:r>
          </w:p>
        </w:tc>
      </w:tr>
      <w:tr w:rsidR="000365B5" w:rsidRPr="007E4C00" w14:paraId="69AE15A3" w14:textId="77777777" w:rsidTr="007E4C00">
        <w:tc>
          <w:tcPr>
            <w:tcW w:w="4643" w:type="dxa"/>
          </w:tcPr>
          <w:p w14:paraId="68BF5774" w14:textId="6A774542" w:rsidR="005E3ED2" w:rsidRPr="00B3557D" w:rsidRDefault="005E3ED2" w:rsidP="007E4C00">
            <w:pPr>
              <w:adjustRightInd w:val="0"/>
              <w:snapToGrid w:val="0"/>
              <w:rPr>
                <w:rFonts w:ascii="Times New Roman" w:hAnsi="Times New Roman" w:cs="Times New Roman"/>
                <w:sz w:val="20"/>
                <w:szCs w:val="20"/>
              </w:rPr>
            </w:pPr>
            <w:r w:rsidRPr="007E4C00">
              <w:rPr>
                <w:rFonts w:ascii="Times New Roman" w:hAnsi="Times New Roman" w:cs="Times New Roman"/>
                <w:sz w:val="20"/>
                <w:szCs w:val="20"/>
              </w:rPr>
              <w:t>4.3.1.</w:t>
            </w:r>
            <w:r w:rsidRPr="007E4C00">
              <w:rPr>
                <w:rFonts w:ascii="Times New Roman" w:hAnsi="Times New Roman" w:cs="Times New Roman"/>
                <w:sz w:val="20"/>
                <w:szCs w:val="20"/>
                <w:lang w:val="en-US"/>
              </w:rPr>
              <w:t> </w:t>
            </w:r>
            <w:r w:rsidRPr="007E4C00">
              <w:rPr>
                <w:rFonts w:ascii="Times New Roman" w:hAnsi="Times New Roman" w:cs="Times New Roman"/>
                <w:sz w:val="20"/>
                <w:szCs w:val="20"/>
              </w:rPr>
              <w:t>Технологии, машины и оборудование для агропромышленного комплекса</w:t>
            </w:r>
            <w:r w:rsidR="00B3557D" w:rsidRPr="00B3557D">
              <w:rPr>
                <w:rFonts w:ascii="Times New Roman" w:hAnsi="Times New Roman" w:cs="Times New Roman"/>
                <w:sz w:val="20"/>
                <w:szCs w:val="20"/>
              </w:rPr>
              <w:t xml:space="preserve"> </w:t>
            </w:r>
            <w:r w:rsidR="00B3557D" w:rsidRPr="00B3557D">
              <w:rPr>
                <w:rFonts w:ascii="Times New Roman" w:hAnsi="Times New Roman" w:cs="Times New Roman"/>
                <w:sz w:val="20"/>
                <w:szCs w:val="20"/>
              </w:rPr>
              <w:t>(технические науки, сельскохозяйственные науки)</w:t>
            </w:r>
          </w:p>
          <w:p w14:paraId="0F8AFC26" w14:textId="35607B28" w:rsidR="000365B5" w:rsidRPr="00445A19" w:rsidRDefault="00CF4F59" w:rsidP="007E4C00">
            <w:pPr>
              <w:adjustRightInd w:val="0"/>
              <w:snapToGrid w:val="0"/>
              <w:rPr>
                <w:rFonts w:ascii="Times New Roman" w:hAnsi="Times New Roman" w:cs="Times New Roman"/>
                <w:sz w:val="20"/>
                <w:szCs w:val="20"/>
              </w:rPr>
            </w:pPr>
            <w:r w:rsidRPr="007E4C00">
              <w:rPr>
                <w:rFonts w:ascii="Times New Roman" w:hAnsi="Times New Roman" w:cs="Times New Roman"/>
                <w:sz w:val="20"/>
                <w:szCs w:val="20"/>
              </w:rPr>
              <w:t>4</w:t>
            </w:r>
            <w:r w:rsidR="00AE50FB" w:rsidRPr="007E4C00">
              <w:rPr>
                <w:rFonts w:ascii="Times New Roman" w:hAnsi="Times New Roman" w:cs="Times New Roman"/>
                <w:sz w:val="20"/>
                <w:szCs w:val="20"/>
              </w:rPr>
              <w:t>.</w:t>
            </w:r>
            <w:r w:rsidRPr="007E4C00">
              <w:rPr>
                <w:rFonts w:ascii="Times New Roman" w:hAnsi="Times New Roman" w:cs="Times New Roman"/>
                <w:sz w:val="20"/>
                <w:szCs w:val="20"/>
              </w:rPr>
              <w:t>3.</w:t>
            </w:r>
            <w:r w:rsidR="00AE50FB" w:rsidRPr="007E4C00">
              <w:rPr>
                <w:rFonts w:ascii="Times New Roman" w:hAnsi="Times New Roman" w:cs="Times New Roman"/>
                <w:sz w:val="20"/>
                <w:szCs w:val="20"/>
              </w:rPr>
              <w:t>2</w:t>
            </w:r>
            <w:r w:rsidR="005E3ED2" w:rsidRPr="007E4C00">
              <w:rPr>
                <w:rFonts w:ascii="Times New Roman" w:hAnsi="Times New Roman" w:cs="Times New Roman"/>
                <w:sz w:val="20"/>
                <w:szCs w:val="20"/>
              </w:rPr>
              <w:t xml:space="preserve">. </w:t>
            </w:r>
            <w:r w:rsidR="00AE50FB" w:rsidRPr="007E4C00">
              <w:rPr>
                <w:rFonts w:ascii="Times New Roman" w:hAnsi="Times New Roman" w:cs="Times New Roman"/>
                <w:sz w:val="20"/>
                <w:szCs w:val="20"/>
              </w:rPr>
              <w:t>Электротехнологии</w:t>
            </w:r>
            <w:r w:rsidRPr="007E4C00">
              <w:rPr>
                <w:rFonts w:ascii="Times New Roman" w:hAnsi="Times New Roman" w:cs="Times New Roman"/>
                <w:sz w:val="20"/>
                <w:szCs w:val="20"/>
              </w:rPr>
              <w:t>,</w:t>
            </w:r>
            <w:r w:rsidR="00AE50FB" w:rsidRPr="007E4C00">
              <w:rPr>
                <w:rFonts w:ascii="Times New Roman" w:hAnsi="Times New Roman" w:cs="Times New Roman"/>
                <w:sz w:val="20"/>
                <w:szCs w:val="20"/>
              </w:rPr>
              <w:t xml:space="preserve"> электрооборудование </w:t>
            </w:r>
            <w:r w:rsidRPr="007E4C00">
              <w:rPr>
                <w:rFonts w:ascii="Times New Roman" w:hAnsi="Times New Roman" w:cs="Times New Roman"/>
                <w:sz w:val="20"/>
                <w:szCs w:val="20"/>
              </w:rPr>
              <w:t>и электроснабжение агропромышленного комплекса</w:t>
            </w:r>
            <w:r w:rsidR="00B3557D" w:rsidRPr="00B3557D">
              <w:rPr>
                <w:rFonts w:ascii="Times New Roman" w:hAnsi="Times New Roman" w:cs="Times New Roman"/>
                <w:sz w:val="20"/>
                <w:szCs w:val="20"/>
              </w:rPr>
              <w:t xml:space="preserve"> </w:t>
            </w:r>
            <w:r w:rsidR="00B3557D" w:rsidRPr="00B3557D">
              <w:rPr>
                <w:rFonts w:ascii="Times New Roman" w:hAnsi="Times New Roman" w:cs="Times New Roman"/>
                <w:sz w:val="20"/>
                <w:szCs w:val="20"/>
              </w:rPr>
              <w:t>(технические наук</w:t>
            </w:r>
            <w:r w:rsidR="00445A19" w:rsidRPr="00445A19">
              <w:rPr>
                <w:rFonts w:ascii="Times New Roman" w:hAnsi="Times New Roman" w:cs="Times New Roman"/>
                <w:sz w:val="20"/>
                <w:szCs w:val="20"/>
              </w:rPr>
              <w:t>)</w:t>
            </w:r>
          </w:p>
          <w:p w14:paraId="61F7ECB5" w14:textId="77777777" w:rsidR="002E2B11" w:rsidRPr="007E4C00" w:rsidRDefault="002E2B11" w:rsidP="007E4C00">
            <w:pPr>
              <w:adjustRightInd w:val="0"/>
              <w:snapToGrid w:val="0"/>
              <w:rPr>
                <w:rFonts w:ascii="Times New Roman" w:hAnsi="Times New Roman" w:cs="Times New Roman"/>
                <w:sz w:val="20"/>
                <w:szCs w:val="20"/>
                <w:highlight w:val="yellow"/>
              </w:rPr>
            </w:pPr>
          </w:p>
        </w:tc>
        <w:tc>
          <w:tcPr>
            <w:tcW w:w="4643" w:type="dxa"/>
          </w:tcPr>
          <w:p w14:paraId="586EAA71" w14:textId="77777777" w:rsidR="003A36CE" w:rsidRPr="003A36CE" w:rsidRDefault="003A36CE" w:rsidP="003A36CE">
            <w:pPr>
              <w:adjustRightInd w:val="0"/>
              <w:snapToGrid w:val="0"/>
              <w:rPr>
                <w:rFonts w:ascii="Times New Roman" w:hAnsi="Times New Roman" w:cs="Times New Roman"/>
                <w:sz w:val="20"/>
                <w:szCs w:val="20"/>
                <w:lang w:val="en-US"/>
              </w:rPr>
            </w:pPr>
            <w:r w:rsidRPr="003A36CE">
              <w:rPr>
                <w:rFonts w:ascii="Times New Roman" w:hAnsi="Times New Roman" w:cs="Times New Roman"/>
                <w:sz w:val="20"/>
                <w:szCs w:val="20"/>
                <w:lang w:val="en-US"/>
              </w:rPr>
              <w:t>4.3.1. Technologies, machinery and equipment for the agro-industrial complex (technical sciences, agricultural sciences)</w:t>
            </w:r>
          </w:p>
          <w:p w14:paraId="7493EB12" w14:textId="288D936F" w:rsidR="000365B5" w:rsidRPr="007E4C00" w:rsidRDefault="003A36CE" w:rsidP="003A36CE">
            <w:pPr>
              <w:adjustRightInd w:val="0"/>
              <w:snapToGrid w:val="0"/>
              <w:rPr>
                <w:rFonts w:ascii="Times New Roman" w:hAnsi="Times New Roman" w:cs="Times New Roman"/>
                <w:sz w:val="20"/>
                <w:szCs w:val="20"/>
                <w:highlight w:val="yellow"/>
                <w:lang w:val="en-US"/>
              </w:rPr>
            </w:pPr>
            <w:r w:rsidRPr="003A36CE">
              <w:rPr>
                <w:rFonts w:ascii="Times New Roman" w:hAnsi="Times New Roman" w:cs="Times New Roman"/>
                <w:sz w:val="20"/>
                <w:szCs w:val="20"/>
                <w:lang w:val="en-US"/>
              </w:rPr>
              <w:t>4.3.2. Electrical technologies, electrical equipment and power supply of the agro-industrial complex (technical sciences)</w:t>
            </w:r>
          </w:p>
        </w:tc>
      </w:tr>
      <w:tr w:rsidR="000365B5" w:rsidRPr="007E4C00" w14:paraId="334C4C35" w14:textId="77777777" w:rsidTr="007E4C00">
        <w:tc>
          <w:tcPr>
            <w:tcW w:w="4643" w:type="dxa"/>
          </w:tcPr>
          <w:p w14:paraId="5680F10B" w14:textId="77777777" w:rsidR="00BB74D1" w:rsidRPr="007E4C00" w:rsidRDefault="00CF54BE" w:rsidP="007E4C00">
            <w:pPr>
              <w:adjustRightInd w:val="0"/>
              <w:snapToGrid w:val="0"/>
              <w:rPr>
                <w:rFonts w:ascii="Times New Roman" w:hAnsi="Times New Roman" w:cs="Times New Roman"/>
                <w:b/>
                <w:bCs/>
                <w:sz w:val="20"/>
                <w:szCs w:val="20"/>
              </w:rPr>
            </w:pPr>
            <w:r w:rsidRPr="007E4C00">
              <w:rPr>
                <w:rFonts w:ascii="Times New Roman" w:hAnsi="Times New Roman" w:cs="Times New Roman"/>
                <w:b/>
                <w:bCs/>
                <w:caps/>
                <w:sz w:val="20"/>
                <w:szCs w:val="20"/>
              </w:rPr>
              <w:t xml:space="preserve">Моделирование нагревательных устройств на примере модели нагрева керамического резистора в ПО </w:t>
            </w:r>
            <w:r w:rsidRPr="007E4C00">
              <w:rPr>
                <w:rFonts w:ascii="Times New Roman" w:hAnsi="Times New Roman" w:cs="Times New Roman"/>
                <w:b/>
                <w:bCs/>
                <w:caps/>
                <w:sz w:val="20"/>
                <w:szCs w:val="20"/>
                <w:lang w:val="en-US"/>
              </w:rPr>
              <w:t>SimInTech</w:t>
            </w:r>
          </w:p>
          <w:p w14:paraId="2BAC233E" w14:textId="77777777" w:rsidR="002E2B11" w:rsidRPr="007E4C00" w:rsidRDefault="002E2B11" w:rsidP="007E4C00">
            <w:pPr>
              <w:adjustRightInd w:val="0"/>
              <w:snapToGrid w:val="0"/>
              <w:rPr>
                <w:rFonts w:ascii="Times New Roman" w:hAnsi="Times New Roman" w:cs="Times New Roman"/>
                <w:b/>
                <w:bCs/>
                <w:sz w:val="20"/>
                <w:szCs w:val="20"/>
              </w:rPr>
            </w:pPr>
          </w:p>
        </w:tc>
        <w:tc>
          <w:tcPr>
            <w:tcW w:w="4643" w:type="dxa"/>
          </w:tcPr>
          <w:p w14:paraId="05D0B8C0" w14:textId="77777777" w:rsidR="000365B5" w:rsidRPr="007E4C00" w:rsidRDefault="00CF54BE" w:rsidP="007E4C00">
            <w:pPr>
              <w:adjustRightInd w:val="0"/>
              <w:snapToGrid w:val="0"/>
              <w:rPr>
                <w:rFonts w:ascii="Times New Roman" w:hAnsi="Times New Roman" w:cs="Times New Roman"/>
                <w:b/>
                <w:bCs/>
                <w:sz w:val="20"/>
                <w:szCs w:val="20"/>
                <w:lang w:val="en-US"/>
              </w:rPr>
            </w:pPr>
            <w:r w:rsidRPr="007E4C00">
              <w:rPr>
                <w:rFonts w:ascii="Times New Roman" w:hAnsi="Times New Roman" w:cs="Times New Roman"/>
                <w:b/>
                <w:bCs/>
                <w:caps/>
                <w:sz w:val="20"/>
                <w:szCs w:val="20"/>
                <w:lang w:val="en-US"/>
              </w:rPr>
              <w:t>MODELING OF HEATING DEVICES BY THE EXAMPLE OF A MODEL HEATING OF A CERAMIC RESISTOR IN SIMINTECH SOFTWARE</w:t>
            </w:r>
          </w:p>
        </w:tc>
      </w:tr>
      <w:tr w:rsidR="000365B5" w:rsidRPr="00445A19" w14:paraId="15D5CEA7" w14:textId="77777777" w:rsidTr="007E4C00">
        <w:tc>
          <w:tcPr>
            <w:tcW w:w="4643" w:type="dxa"/>
          </w:tcPr>
          <w:p w14:paraId="11145869" w14:textId="77777777" w:rsidR="000365B5" w:rsidRPr="007E4C00" w:rsidRDefault="003E4C31" w:rsidP="007E4C00">
            <w:pPr>
              <w:adjustRightInd w:val="0"/>
              <w:snapToGrid w:val="0"/>
              <w:rPr>
                <w:rFonts w:ascii="Times New Roman" w:hAnsi="Times New Roman" w:cs="Times New Roman"/>
                <w:sz w:val="20"/>
                <w:szCs w:val="20"/>
              </w:rPr>
            </w:pPr>
            <w:r w:rsidRPr="007E4C00">
              <w:rPr>
                <w:rFonts w:ascii="Times New Roman" w:hAnsi="Times New Roman" w:cs="Times New Roman"/>
                <w:sz w:val="20"/>
                <w:szCs w:val="20"/>
              </w:rPr>
              <w:t>Цокур Дмитрий Сергеевич</w:t>
            </w:r>
          </w:p>
          <w:p w14:paraId="54906EBD" w14:textId="77777777" w:rsidR="003E4C31" w:rsidRPr="007E4C00" w:rsidRDefault="003E4C31" w:rsidP="007E4C00">
            <w:pPr>
              <w:adjustRightInd w:val="0"/>
              <w:snapToGrid w:val="0"/>
              <w:rPr>
                <w:rFonts w:ascii="Times New Roman" w:hAnsi="Times New Roman" w:cs="Times New Roman"/>
                <w:sz w:val="20"/>
                <w:szCs w:val="20"/>
              </w:rPr>
            </w:pPr>
            <w:r w:rsidRPr="007E4C00">
              <w:rPr>
                <w:rFonts w:ascii="Times New Roman" w:hAnsi="Times New Roman" w:cs="Times New Roman"/>
                <w:sz w:val="20"/>
                <w:szCs w:val="20"/>
              </w:rPr>
              <w:t>к.т.н., доцент</w:t>
            </w:r>
          </w:p>
          <w:p w14:paraId="43F52426" w14:textId="77777777" w:rsidR="00272E3B" w:rsidRPr="007E4C00" w:rsidRDefault="00272E3B" w:rsidP="007E4C00">
            <w:pPr>
              <w:rPr>
                <w:rFonts w:ascii="Times New Roman" w:eastAsia="Times New Roman" w:hAnsi="Times New Roman" w:cs="Times New Roman"/>
                <w:color w:val="0000FF"/>
                <w:sz w:val="20"/>
                <w:szCs w:val="20"/>
                <w:u w:val="single"/>
                <w:lang w:val="en-US" w:eastAsia="ru-RU"/>
              </w:rPr>
            </w:pPr>
            <w:r w:rsidRPr="007E4C00">
              <w:rPr>
                <w:rFonts w:ascii="Times New Roman" w:eastAsia="Times New Roman" w:hAnsi="Times New Roman" w:cs="Times New Roman"/>
                <w:color w:val="0000FF"/>
                <w:sz w:val="20"/>
                <w:szCs w:val="20"/>
                <w:u w:val="single"/>
                <w:lang w:val="en-US" w:eastAsia="ru-RU"/>
              </w:rPr>
              <w:t xml:space="preserve">Web of Science Researcher ID </w:t>
            </w:r>
            <w:r w:rsidRPr="007E4C00">
              <w:rPr>
                <w:rFonts w:ascii="Times New Roman" w:eastAsia="Times New Roman" w:hAnsi="Times New Roman" w:cs="Times New Roman"/>
                <w:color w:val="0000FF"/>
                <w:sz w:val="20"/>
                <w:szCs w:val="20"/>
                <w:u w:val="single"/>
                <w:lang w:eastAsia="ru-RU"/>
              </w:rPr>
              <w:t>ААЕ</w:t>
            </w:r>
            <w:r w:rsidRPr="007E4C00">
              <w:rPr>
                <w:rFonts w:ascii="Times New Roman" w:eastAsia="Times New Roman" w:hAnsi="Times New Roman" w:cs="Times New Roman"/>
                <w:color w:val="0000FF"/>
                <w:sz w:val="20"/>
                <w:szCs w:val="20"/>
                <w:u w:val="single"/>
                <w:lang w:val="en-US" w:eastAsia="ru-RU"/>
              </w:rPr>
              <w:t>-3289-2019</w:t>
            </w:r>
          </w:p>
          <w:p w14:paraId="2E789754" w14:textId="77777777" w:rsidR="00272E3B" w:rsidRPr="007E4C00" w:rsidRDefault="00272E3B" w:rsidP="007E4C00">
            <w:pPr>
              <w:rPr>
                <w:rFonts w:ascii="Times New Roman" w:eastAsia="Times New Roman" w:hAnsi="Times New Roman" w:cs="Times New Roman"/>
                <w:sz w:val="20"/>
                <w:szCs w:val="20"/>
                <w:lang w:val="en-US" w:eastAsia="ru-RU"/>
              </w:rPr>
            </w:pPr>
            <w:r w:rsidRPr="007E4C00">
              <w:rPr>
                <w:rFonts w:ascii="Times New Roman" w:eastAsia="Times New Roman" w:hAnsi="Times New Roman" w:cs="Times New Roman"/>
                <w:sz w:val="20"/>
                <w:szCs w:val="20"/>
                <w:lang w:val="en-US" w:eastAsia="ru-RU"/>
              </w:rPr>
              <w:t>Scopus Author ID: 57209270248</w:t>
            </w:r>
          </w:p>
          <w:p w14:paraId="63523CF7" w14:textId="77777777" w:rsidR="00272E3B" w:rsidRPr="007E4C00" w:rsidRDefault="00272E3B" w:rsidP="007E4C00">
            <w:pPr>
              <w:rPr>
                <w:rFonts w:ascii="Times New Roman" w:eastAsia="Times New Roman" w:hAnsi="Times New Roman" w:cs="Times New Roman"/>
                <w:sz w:val="20"/>
                <w:szCs w:val="20"/>
                <w:lang w:val="en-US" w:eastAsia="ru-RU"/>
              </w:rPr>
            </w:pPr>
            <w:r w:rsidRPr="007E4C00">
              <w:rPr>
                <w:rFonts w:ascii="Times New Roman" w:eastAsia="Times New Roman" w:hAnsi="Times New Roman" w:cs="Times New Roman"/>
                <w:sz w:val="20"/>
                <w:szCs w:val="20"/>
                <w:lang w:val="en-US" w:eastAsia="ru-RU"/>
              </w:rPr>
              <w:t>ORCID: </w:t>
            </w:r>
            <w:hyperlink r:id="rId8" w:history="1">
              <w:r w:rsidRPr="007E4C00">
                <w:rPr>
                  <w:rStyle w:val="Hyperlink"/>
                  <w:rFonts w:ascii="Times New Roman" w:eastAsia="Times New Roman" w:hAnsi="Times New Roman" w:cs="Times New Roman"/>
                  <w:sz w:val="20"/>
                  <w:szCs w:val="20"/>
                  <w:lang w:val="en-US" w:eastAsia="ru-RU"/>
                </w:rPr>
                <w:t>https://orcid.org/0000-0003-3291-810</w:t>
              </w:r>
              <w:r w:rsidRPr="007E4C00">
                <w:rPr>
                  <w:rStyle w:val="Hyperlink"/>
                  <w:rFonts w:ascii="Times New Roman" w:eastAsia="Times New Roman" w:hAnsi="Times New Roman" w:cs="Times New Roman"/>
                  <w:sz w:val="20"/>
                  <w:szCs w:val="20"/>
                  <w:lang w:eastAsia="ru-RU"/>
                </w:rPr>
                <w:t>Х</w:t>
              </w:r>
            </w:hyperlink>
          </w:p>
          <w:p w14:paraId="64F9CC8F" w14:textId="77777777" w:rsidR="00272E3B" w:rsidRPr="007E4C00" w:rsidRDefault="0026152F" w:rsidP="007E4C00">
            <w:pPr>
              <w:adjustRightInd w:val="0"/>
              <w:snapToGrid w:val="0"/>
              <w:rPr>
                <w:rFonts w:ascii="Times New Roman" w:eastAsia="Times New Roman" w:hAnsi="Times New Roman" w:cs="Times New Roman"/>
                <w:sz w:val="20"/>
                <w:szCs w:val="20"/>
                <w:lang w:eastAsia="ru-RU"/>
              </w:rPr>
            </w:pPr>
            <w:r w:rsidRPr="007E4C00">
              <w:rPr>
                <w:rFonts w:ascii="Times New Roman" w:eastAsia="Times New Roman" w:hAnsi="Times New Roman" w:cs="Times New Roman"/>
                <w:sz w:val="20"/>
                <w:szCs w:val="20"/>
                <w:lang w:eastAsia="ru-RU"/>
              </w:rPr>
              <w:t xml:space="preserve">РИНЦ </w:t>
            </w:r>
            <w:r w:rsidRPr="007E4C00">
              <w:rPr>
                <w:rFonts w:ascii="Times New Roman" w:eastAsia="Times New Roman" w:hAnsi="Times New Roman" w:cs="Times New Roman"/>
                <w:sz w:val="20"/>
                <w:szCs w:val="20"/>
                <w:lang w:val="en-US" w:eastAsia="ru-RU"/>
              </w:rPr>
              <w:t>SPIN</w:t>
            </w:r>
            <w:r w:rsidRPr="007E4C00">
              <w:rPr>
                <w:rFonts w:ascii="Times New Roman" w:eastAsia="Times New Roman" w:hAnsi="Times New Roman" w:cs="Times New Roman"/>
                <w:sz w:val="20"/>
                <w:szCs w:val="20"/>
                <w:lang w:eastAsia="ru-RU"/>
              </w:rPr>
              <w:t>-код:</w:t>
            </w:r>
            <w:r w:rsidR="00471DAD" w:rsidRPr="007E4C00">
              <w:rPr>
                <w:rFonts w:ascii="Times New Roman" w:eastAsia="Times New Roman" w:hAnsi="Times New Roman" w:cs="Times New Roman"/>
                <w:sz w:val="20"/>
                <w:szCs w:val="20"/>
                <w:lang w:eastAsia="ru-RU"/>
              </w:rPr>
              <w:t xml:space="preserve"> </w:t>
            </w:r>
            <w:r w:rsidRPr="007E4C00">
              <w:rPr>
                <w:rFonts w:ascii="Times New Roman" w:eastAsia="Times New Roman" w:hAnsi="Times New Roman" w:cs="Times New Roman"/>
                <w:sz w:val="20"/>
                <w:szCs w:val="20"/>
                <w:lang w:eastAsia="ru-RU"/>
              </w:rPr>
              <w:t>1473-9680</w:t>
            </w:r>
          </w:p>
          <w:p w14:paraId="5E297B50" w14:textId="77777777" w:rsidR="003E4C31" w:rsidRPr="007E4C00" w:rsidRDefault="001F4BA5" w:rsidP="007E4C00">
            <w:pPr>
              <w:adjustRightInd w:val="0"/>
              <w:snapToGrid w:val="0"/>
              <w:rPr>
                <w:rFonts w:ascii="Times New Roman" w:hAnsi="Times New Roman" w:cs="Times New Roman"/>
                <w:sz w:val="20"/>
                <w:szCs w:val="20"/>
              </w:rPr>
            </w:pPr>
            <w:hyperlink r:id="rId9" w:history="1">
              <w:r w:rsidR="003E4C31" w:rsidRPr="007E4C00">
                <w:rPr>
                  <w:rStyle w:val="Hyperlink"/>
                  <w:rFonts w:ascii="Times New Roman" w:hAnsi="Times New Roman" w:cs="Times New Roman"/>
                  <w:sz w:val="20"/>
                  <w:szCs w:val="20"/>
                </w:rPr>
                <w:t>dmitry_tsokur@mail.ru</w:t>
              </w:r>
            </w:hyperlink>
          </w:p>
          <w:p w14:paraId="786CA571" w14:textId="77777777" w:rsidR="003E4C31" w:rsidRPr="007E4C00" w:rsidRDefault="003E4C31" w:rsidP="007E4C00">
            <w:pPr>
              <w:adjustRightInd w:val="0"/>
              <w:snapToGrid w:val="0"/>
              <w:rPr>
                <w:rFonts w:ascii="Times New Roman" w:hAnsi="Times New Roman" w:cs="Times New Roman"/>
                <w:sz w:val="20"/>
                <w:szCs w:val="20"/>
              </w:rPr>
            </w:pPr>
          </w:p>
        </w:tc>
        <w:tc>
          <w:tcPr>
            <w:tcW w:w="4643" w:type="dxa"/>
          </w:tcPr>
          <w:p w14:paraId="7B13EA24" w14:textId="77777777" w:rsidR="003E6233" w:rsidRPr="007E4C00" w:rsidRDefault="003E6233" w:rsidP="007E4C00">
            <w:pPr>
              <w:adjustRightInd w:val="0"/>
              <w:snapToGrid w:val="0"/>
              <w:rPr>
                <w:rFonts w:ascii="Times New Roman" w:hAnsi="Times New Roman" w:cs="Times New Roman"/>
                <w:sz w:val="20"/>
                <w:szCs w:val="20"/>
                <w:lang w:val="en-US"/>
              </w:rPr>
            </w:pPr>
            <w:r w:rsidRPr="007E4C00">
              <w:rPr>
                <w:rFonts w:ascii="Times New Roman" w:hAnsi="Times New Roman" w:cs="Times New Roman"/>
                <w:sz w:val="20"/>
                <w:szCs w:val="20"/>
                <w:lang w:val="en-US"/>
              </w:rPr>
              <w:t>Tsokur Dmitry Sergeevich</w:t>
            </w:r>
          </w:p>
          <w:p w14:paraId="460A5E4A" w14:textId="77777777" w:rsidR="003E6233" w:rsidRPr="007E4C00" w:rsidRDefault="003E6233" w:rsidP="007E4C00">
            <w:pPr>
              <w:adjustRightInd w:val="0"/>
              <w:snapToGrid w:val="0"/>
              <w:rPr>
                <w:rFonts w:ascii="Times New Roman" w:hAnsi="Times New Roman" w:cs="Times New Roman"/>
                <w:sz w:val="20"/>
                <w:szCs w:val="20"/>
                <w:lang w:val="en-US"/>
              </w:rPr>
            </w:pPr>
            <w:r w:rsidRPr="007E4C00">
              <w:rPr>
                <w:rFonts w:ascii="Times New Roman" w:hAnsi="Times New Roman" w:cs="Times New Roman"/>
                <w:sz w:val="20"/>
                <w:szCs w:val="20"/>
                <w:lang w:val="en-US"/>
              </w:rPr>
              <w:t>Candidate of Technical Sciences, docent</w:t>
            </w:r>
          </w:p>
          <w:p w14:paraId="16D0166D" w14:textId="77777777" w:rsidR="003E6233" w:rsidRPr="007E4C00" w:rsidRDefault="003E6233" w:rsidP="007E4C00">
            <w:pPr>
              <w:rPr>
                <w:rFonts w:ascii="Times New Roman" w:eastAsia="Times New Roman" w:hAnsi="Times New Roman" w:cs="Times New Roman"/>
                <w:color w:val="0000FF"/>
                <w:sz w:val="20"/>
                <w:szCs w:val="20"/>
                <w:u w:val="single"/>
                <w:lang w:val="en-US" w:eastAsia="ru-RU"/>
              </w:rPr>
            </w:pPr>
            <w:r w:rsidRPr="007E4C00">
              <w:rPr>
                <w:rFonts w:ascii="Times New Roman" w:eastAsia="Times New Roman" w:hAnsi="Times New Roman" w:cs="Times New Roman"/>
                <w:color w:val="0000FF"/>
                <w:sz w:val="20"/>
                <w:szCs w:val="20"/>
                <w:u w:val="single"/>
                <w:lang w:val="en-US" w:eastAsia="ru-RU"/>
              </w:rPr>
              <w:t xml:space="preserve">Web of Science Researcher ID </w:t>
            </w:r>
            <w:r w:rsidRPr="007E4C00">
              <w:rPr>
                <w:rFonts w:ascii="Times New Roman" w:eastAsia="Times New Roman" w:hAnsi="Times New Roman" w:cs="Times New Roman"/>
                <w:color w:val="0000FF"/>
                <w:sz w:val="20"/>
                <w:szCs w:val="20"/>
                <w:u w:val="single"/>
                <w:lang w:eastAsia="ru-RU"/>
              </w:rPr>
              <w:t>ААЕ</w:t>
            </w:r>
            <w:r w:rsidRPr="007E4C00">
              <w:rPr>
                <w:rFonts w:ascii="Times New Roman" w:eastAsia="Times New Roman" w:hAnsi="Times New Roman" w:cs="Times New Roman"/>
                <w:color w:val="0000FF"/>
                <w:sz w:val="20"/>
                <w:szCs w:val="20"/>
                <w:u w:val="single"/>
                <w:lang w:val="en-US" w:eastAsia="ru-RU"/>
              </w:rPr>
              <w:t>-3289-2019</w:t>
            </w:r>
          </w:p>
          <w:p w14:paraId="47F90965" w14:textId="77777777" w:rsidR="003E6233" w:rsidRPr="007E4C00" w:rsidRDefault="003E6233" w:rsidP="007E4C00">
            <w:pPr>
              <w:rPr>
                <w:rFonts w:ascii="Times New Roman" w:eastAsia="Times New Roman" w:hAnsi="Times New Roman" w:cs="Times New Roman"/>
                <w:sz w:val="20"/>
                <w:szCs w:val="20"/>
                <w:lang w:val="en-US" w:eastAsia="ru-RU"/>
              </w:rPr>
            </w:pPr>
            <w:r w:rsidRPr="007E4C00">
              <w:rPr>
                <w:rFonts w:ascii="Times New Roman" w:eastAsia="Times New Roman" w:hAnsi="Times New Roman" w:cs="Times New Roman"/>
                <w:sz w:val="20"/>
                <w:szCs w:val="20"/>
                <w:lang w:val="en-US" w:eastAsia="ru-RU"/>
              </w:rPr>
              <w:t>Scopus Author ID: 57209270248</w:t>
            </w:r>
          </w:p>
          <w:p w14:paraId="37EA5191" w14:textId="77777777" w:rsidR="003E6233" w:rsidRPr="007E4C00" w:rsidRDefault="003E6233" w:rsidP="007E4C00">
            <w:pPr>
              <w:rPr>
                <w:rFonts w:ascii="Times New Roman" w:eastAsia="Times New Roman" w:hAnsi="Times New Roman" w:cs="Times New Roman"/>
                <w:sz w:val="20"/>
                <w:szCs w:val="20"/>
                <w:lang w:val="en-US" w:eastAsia="ru-RU"/>
              </w:rPr>
            </w:pPr>
            <w:r w:rsidRPr="007E4C00">
              <w:rPr>
                <w:rFonts w:ascii="Times New Roman" w:eastAsia="Times New Roman" w:hAnsi="Times New Roman" w:cs="Times New Roman"/>
                <w:sz w:val="20"/>
                <w:szCs w:val="20"/>
                <w:lang w:val="en-US" w:eastAsia="ru-RU"/>
              </w:rPr>
              <w:t>ORCID: </w:t>
            </w:r>
            <w:hyperlink r:id="rId10" w:history="1">
              <w:r w:rsidRPr="007E4C00">
                <w:rPr>
                  <w:rStyle w:val="Hyperlink"/>
                  <w:rFonts w:ascii="Times New Roman" w:eastAsia="Times New Roman" w:hAnsi="Times New Roman" w:cs="Times New Roman"/>
                  <w:sz w:val="20"/>
                  <w:szCs w:val="20"/>
                  <w:lang w:val="en-US" w:eastAsia="ru-RU"/>
                </w:rPr>
                <w:t>https://orcid.org/0000-0003-3291-810</w:t>
              </w:r>
              <w:r w:rsidRPr="007E4C00">
                <w:rPr>
                  <w:rStyle w:val="Hyperlink"/>
                  <w:rFonts w:ascii="Times New Roman" w:eastAsia="Times New Roman" w:hAnsi="Times New Roman" w:cs="Times New Roman"/>
                  <w:sz w:val="20"/>
                  <w:szCs w:val="20"/>
                  <w:lang w:eastAsia="ru-RU"/>
                </w:rPr>
                <w:t>Х</w:t>
              </w:r>
            </w:hyperlink>
          </w:p>
          <w:p w14:paraId="3347F467" w14:textId="4E8EFA41" w:rsidR="00471DAD" w:rsidRPr="00445A19" w:rsidRDefault="00F17B66" w:rsidP="007E4C00">
            <w:pPr>
              <w:adjustRightInd w:val="0"/>
              <w:snapToGrid w:val="0"/>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471DAD" w:rsidRPr="007E4C00">
              <w:rPr>
                <w:rFonts w:ascii="Times New Roman" w:eastAsia="Times New Roman" w:hAnsi="Times New Roman" w:cs="Times New Roman"/>
                <w:sz w:val="20"/>
                <w:szCs w:val="20"/>
                <w:lang w:val="en-US" w:eastAsia="ru-RU"/>
              </w:rPr>
              <w:t>SPIN</w:t>
            </w:r>
            <w:r w:rsidR="00471DAD" w:rsidRPr="00445A19">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val="en-US" w:eastAsia="ru-RU"/>
              </w:rPr>
              <w:t>code</w:t>
            </w:r>
            <w:r w:rsidR="00471DAD" w:rsidRPr="00445A19">
              <w:rPr>
                <w:rFonts w:ascii="Times New Roman" w:eastAsia="Times New Roman" w:hAnsi="Times New Roman" w:cs="Times New Roman"/>
                <w:sz w:val="20"/>
                <w:szCs w:val="20"/>
                <w:lang w:val="en-US" w:eastAsia="ru-RU"/>
              </w:rPr>
              <w:t>: 1473-9680</w:t>
            </w:r>
          </w:p>
          <w:p w14:paraId="6A77ED41" w14:textId="77777777" w:rsidR="000365B5" w:rsidRPr="00445A19" w:rsidRDefault="001F4BA5" w:rsidP="007E4C00">
            <w:pPr>
              <w:rPr>
                <w:rFonts w:ascii="Times New Roman" w:hAnsi="Times New Roman" w:cs="Times New Roman"/>
                <w:i/>
                <w:iCs/>
                <w:sz w:val="20"/>
                <w:szCs w:val="20"/>
                <w:lang w:val="en-US"/>
              </w:rPr>
            </w:pPr>
            <w:hyperlink r:id="rId11" w:history="1">
              <w:r w:rsidR="003E6233" w:rsidRPr="00445A19">
                <w:rPr>
                  <w:rStyle w:val="Hyperlink"/>
                  <w:rFonts w:ascii="Times New Roman" w:hAnsi="Times New Roman" w:cs="Times New Roman"/>
                  <w:sz w:val="20"/>
                  <w:szCs w:val="20"/>
                  <w:lang w:val="en-US"/>
                </w:rPr>
                <w:t>dmitry_tsokur@mail.ru</w:t>
              </w:r>
            </w:hyperlink>
          </w:p>
        </w:tc>
      </w:tr>
      <w:tr w:rsidR="003E6233" w:rsidRPr="007E4C00" w14:paraId="59BDB52A" w14:textId="77777777" w:rsidTr="007E4C00">
        <w:tc>
          <w:tcPr>
            <w:tcW w:w="4643" w:type="dxa"/>
          </w:tcPr>
          <w:p w14:paraId="46658FB2" w14:textId="77777777" w:rsidR="003E6233" w:rsidRPr="007E4C00" w:rsidRDefault="003E6233" w:rsidP="007E4C00">
            <w:pPr>
              <w:adjustRightInd w:val="0"/>
              <w:snapToGrid w:val="0"/>
              <w:rPr>
                <w:rFonts w:ascii="Times New Roman" w:hAnsi="Times New Roman" w:cs="Times New Roman"/>
                <w:sz w:val="20"/>
                <w:szCs w:val="20"/>
              </w:rPr>
            </w:pPr>
            <w:r w:rsidRPr="007E4C00">
              <w:rPr>
                <w:rFonts w:ascii="Times New Roman" w:hAnsi="Times New Roman" w:cs="Times New Roman"/>
                <w:sz w:val="20"/>
                <w:szCs w:val="20"/>
              </w:rPr>
              <w:t>Николаенко Сергей Анатольевич</w:t>
            </w:r>
          </w:p>
          <w:p w14:paraId="41466DE4" w14:textId="77777777" w:rsidR="003E6233" w:rsidRPr="007E4C00" w:rsidRDefault="003E6233" w:rsidP="007E4C00">
            <w:pPr>
              <w:adjustRightInd w:val="0"/>
              <w:snapToGrid w:val="0"/>
              <w:rPr>
                <w:rFonts w:ascii="Times New Roman" w:hAnsi="Times New Roman" w:cs="Times New Roman"/>
                <w:sz w:val="20"/>
                <w:szCs w:val="20"/>
              </w:rPr>
            </w:pPr>
            <w:r w:rsidRPr="007E4C00">
              <w:rPr>
                <w:rFonts w:ascii="Times New Roman" w:hAnsi="Times New Roman" w:cs="Times New Roman"/>
                <w:sz w:val="20"/>
                <w:szCs w:val="20"/>
              </w:rPr>
              <w:t>к.т.н., доцент</w:t>
            </w:r>
          </w:p>
          <w:p w14:paraId="45F28F95" w14:textId="77777777" w:rsidR="0026152F" w:rsidRPr="007E4C00" w:rsidRDefault="0026152F" w:rsidP="007E4C00">
            <w:pPr>
              <w:rPr>
                <w:rFonts w:ascii="Times New Roman" w:eastAsia="Times New Roman" w:hAnsi="Times New Roman" w:cs="Times New Roman"/>
                <w:sz w:val="20"/>
                <w:szCs w:val="20"/>
                <w:lang w:val="en-US" w:eastAsia="ru-RU"/>
              </w:rPr>
            </w:pPr>
            <w:r w:rsidRPr="007E4C00">
              <w:rPr>
                <w:rFonts w:ascii="Times New Roman" w:eastAsia="Times New Roman" w:hAnsi="Times New Roman" w:cs="Times New Roman"/>
                <w:sz w:val="20"/>
                <w:szCs w:val="20"/>
                <w:lang w:val="en-US" w:eastAsia="ru-RU"/>
              </w:rPr>
              <w:t>Scopus Author ID: 56485924400</w:t>
            </w:r>
          </w:p>
          <w:p w14:paraId="057B131C" w14:textId="77777777" w:rsidR="0026152F" w:rsidRPr="007E4C00" w:rsidRDefault="0026152F" w:rsidP="007E4C00">
            <w:pPr>
              <w:adjustRightInd w:val="0"/>
              <w:snapToGrid w:val="0"/>
              <w:rPr>
                <w:rFonts w:ascii="Times New Roman" w:hAnsi="Times New Roman" w:cs="Times New Roman"/>
                <w:sz w:val="20"/>
                <w:szCs w:val="20"/>
                <w:lang w:val="en-US"/>
              </w:rPr>
            </w:pPr>
            <w:r w:rsidRPr="007E4C00">
              <w:rPr>
                <w:rFonts w:ascii="Times New Roman" w:eastAsia="Times New Roman" w:hAnsi="Times New Roman" w:cs="Times New Roman"/>
                <w:sz w:val="20"/>
                <w:szCs w:val="20"/>
                <w:lang w:val="en-US" w:eastAsia="ru-RU"/>
              </w:rPr>
              <w:t xml:space="preserve">ORCID: </w:t>
            </w:r>
            <w:hyperlink r:id="rId12" w:history="1">
              <w:r w:rsidRPr="007E4C00">
                <w:rPr>
                  <w:rStyle w:val="Hyperlink"/>
                  <w:rFonts w:ascii="Times New Roman" w:hAnsi="Times New Roman" w:cs="Times New Roman"/>
                  <w:sz w:val="20"/>
                  <w:szCs w:val="20"/>
                  <w:lang w:val="en-US"/>
                </w:rPr>
                <w:t>https://orcid.org/0000-0002-9974-6667</w:t>
              </w:r>
            </w:hyperlink>
          </w:p>
          <w:p w14:paraId="5D98D3B0" w14:textId="77777777" w:rsidR="0026152F" w:rsidRPr="007E4C00" w:rsidRDefault="0026152F" w:rsidP="007E4C00">
            <w:pPr>
              <w:rPr>
                <w:rFonts w:ascii="Times New Roman" w:eastAsia="Times New Roman" w:hAnsi="Times New Roman" w:cs="Times New Roman"/>
                <w:sz w:val="20"/>
                <w:szCs w:val="20"/>
                <w:lang w:eastAsia="ru-RU"/>
              </w:rPr>
            </w:pPr>
            <w:r w:rsidRPr="007E4C00">
              <w:rPr>
                <w:rFonts w:ascii="Times New Roman" w:eastAsia="Times New Roman" w:hAnsi="Times New Roman" w:cs="Times New Roman"/>
                <w:sz w:val="20"/>
                <w:szCs w:val="20"/>
                <w:lang w:eastAsia="ru-RU"/>
              </w:rPr>
              <w:t xml:space="preserve">РИНЦ </w:t>
            </w:r>
            <w:r w:rsidRPr="007E4C00">
              <w:rPr>
                <w:rFonts w:ascii="Times New Roman" w:eastAsia="Times New Roman" w:hAnsi="Times New Roman" w:cs="Times New Roman"/>
                <w:sz w:val="20"/>
                <w:szCs w:val="20"/>
                <w:lang w:val="en-US" w:eastAsia="ru-RU"/>
              </w:rPr>
              <w:t>SPIN</w:t>
            </w:r>
            <w:r w:rsidRPr="007E4C00">
              <w:rPr>
                <w:rFonts w:ascii="Times New Roman" w:eastAsia="Times New Roman" w:hAnsi="Times New Roman" w:cs="Times New Roman"/>
                <w:sz w:val="20"/>
                <w:szCs w:val="20"/>
                <w:lang w:eastAsia="ru-RU"/>
              </w:rPr>
              <w:t xml:space="preserve">-код: </w:t>
            </w:r>
            <w:hyperlink r:id="rId13" w:tooltip="Персональная карточка автора" w:history="1">
              <w:r w:rsidRPr="007E4C00">
                <w:rPr>
                  <w:rFonts w:ascii="Times New Roman" w:hAnsi="Times New Roman" w:cs="Times New Roman"/>
                  <w:sz w:val="20"/>
                  <w:szCs w:val="20"/>
                </w:rPr>
                <w:t>7921-7271</w:t>
              </w:r>
            </w:hyperlink>
          </w:p>
          <w:p w14:paraId="4AFE01D2" w14:textId="77777777" w:rsidR="003E6233" w:rsidRPr="007E4C00" w:rsidRDefault="001F4BA5" w:rsidP="007E4C00">
            <w:pPr>
              <w:adjustRightInd w:val="0"/>
              <w:snapToGrid w:val="0"/>
              <w:rPr>
                <w:rFonts w:ascii="Times New Roman" w:hAnsi="Times New Roman" w:cs="Times New Roman"/>
                <w:sz w:val="20"/>
                <w:szCs w:val="20"/>
              </w:rPr>
            </w:pPr>
            <w:hyperlink r:id="rId14" w:history="1">
              <w:r w:rsidR="003E6233" w:rsidRPr="007E4C00">
                <w:rPr>
                  <w:rStyle w:val="Hyperlink"/>
                  <w:rFonts w:ascii="Times New Roman" w:hAnsi="Times New Roman" w:cs="Times New Roman"/>
                  <w:sz w:val="20"/>
                  <w:szCs w:val="20"/>
                </w:rPr>
                <w:t>211521152115@</w:t>
              </w:r>
              <w:r w:rsidR="003E6233" w:rsidRPr="007E4C00">
                <w:rPr>
                  <w:rStyle w:val="Hyperlink"/>
                  <w:rFonts w:ascii="Times New Roman" w:hAnsi="Times New Roman" w:cs="Times New Roman"/>
                  <w:sz w:val="20"/>
                  <w:szCs w:val="20"/>
                  <w:lang w:val="en-US"/>
                </w:rPr>
                <w:t>mail</w:t>
              </w:r>
              <w:r w:rsidR="003E6233" w:rsidRPr="007E4C00">
                <w:rPr>
                  <w:rStyle w:val="Hyperlink"/>
                  <w:rFonts w:ascii="Times New Roman" w:hAnsi="Times New Roman" w:cs="Times New Roman"/>
                  <w:sz w:val="20"/>
                  <w:szCs w:val="20"/>
                </w:rPr>
                <w:t>.</w:t>
              </w:r>
              <w:r w:rsidR="003E6233" w:rsidRPr="007E4C00">
                <w:rPr>
                  <w:rStyle w:val="Hyperlink"/>
                  <w:rFonts w:ascii="Times New Roman" w:hAnsi="Times New Roman" w:cs="Times New Roman"/>
                  <w:sz w:val="20"/>
                  <w:szCs w:val="20"/>
                  <w:lang w:val="en-US"/>
                </w:rPr>
                <w:t>ru</w:t>
              </w:r>
            </w:hyperlink>
          </w:p>
          <w:p w14:paraId="0D98AAEF" w14:textId="77777777" w:rsidR="003E6233" w:rsidRPr="007E4C00" w:rsidRDefault="003E6233" w:rsidP="007E4C00">
            <w:pPr>
              <w:rPr>
                <w:rFonts w:ascii="Times New Roman" w:eastAsia="Times New Roman" w:hAnsi="Times New Roman" w:cs="Times New Roman"/>
                <w:i/>
                <w:iCs/>
                <w:sz w:val="20"/>
                <w:szCs w:val="20"/>
                <w:lang w:eastAsia="ru-RU"/>
              </w:rPr>
            </w:pPr>
            <w:r w:rsidRPr="007E4C00">
              <w:rPr>
                <w:rFonts w:ascii="Times New Roman" w:eastAsia="Times New Roman" w:hAnsi="Times New Roman" w:cs="Times New Roman"/>
                <w:i/>
                <w:iCs/>
                <w:sz w:val="20"/>
                <w:szCs w:val="20"/>
                <w:lang w:eastAsia="ru-RU"/>
              </w:rPr>
              <w:t>Кубанский Государственный Аграрный университет имени И.Т.Трубилина, Краснодар, Россия</w:t>
            </w:r>
          </w:p>
          <w:p w14:paraId="34E25DE7" w14:textId="77777777" w:rsidR="003E6233" w:rsidRPr="007E4C00" w:rsidRDefault="003E6233" w:rsidP="007E4C00">
            <w:pPr>
              <w:adjustRightInd w:val="0"/>
              <w:snapToGrid w:val="0"/>
              <w:rPr>
                <w:rFonts w:ascii="Times New Roman" w:hAnsi="Times New Roman" w:cs="Times New Roman"/>
                <w:sz w:val="20"/>
                <w:szCs w:val="20"/>
              </w:rPr>
            </w:pPr>
          </w:p>
        </w:tc>
        <w:tc>
          <w:tcPr>
            <w:tcW w:w="4643" w:type="dxa"/>
          </w:tcPr>
          <w:p w14:paraId="6B3940E8" w14:textId="77777777" w:rsidR="003E6233" w:rsidRPr="007E4C00" w:rsidRDefault="003E6233" w:rsidP="007E4C00">
            <w:pPr>
              <w:rPr>
                <w:rFonts w:ascii="Times New Roman" w:hAnsi="Times New Roman" w:cs="Times New Roman"/>
                <w:sz w:val="20"/>
                <w:szCs w:val="20"/>
                <w:lang w:val="en-US"/>
              </w:rPr>
            </w:pPr>
            <w:r w:rsidRPr="007E4C00">
              <w:rPr>
                <w:rFonts w:ascii="Times New Roman" w:hAnsi="Times New Roman" w:cs="Times New Roman"/>
                <w:sz w:val="20"/>
                <w:szCs w:val="20"/>
                <w:lang w:val="en-US"/>
              </w:rPr>
              <w:t>Nikolaenko Sergey Anatolyevich</w:t>
            </w:r>
          </w:p>
          <w:p w14:paraId="0E7BE3E5" w14:textId="77777777" w:rsidR="003E6233" w:rsidRPr="007E4C00" w:rsidRDefault="003E6233" w:rsidP="007E4C00">
            <w:pPr>
              <w:adjustRightInd w:val="0"/>
              <w:snapToGrid w:val="0"/>
              <w:rPr>
                <w:rFonts w:ascii="Times New Roman" w:hAnsi="Times New Roman" w:cs="Times New Roman"/>
                <w:sz w:val="20"/>
                <w:szCs w:val="20"/>
                <w:lang w:val="en-US"/>
              </w:rPr>
            </w:pPr>
            <w:r w:rsidRPr="007E4C00">
              <w:rPr>
                <w:rFonts w:ascii="Times New Roman" w:hAnsi="Times New Roman" w:cs="Times New Roman"/>
                <w:sz w:val="20"/>
                <w:szCs w:val="20"/>
                <w:lang w:val="en-US"/>
              </w:rPr>
              <w:t>Candidate of Technical Sciences, docent</w:t>
            </w:r>
          </w:p>
          <w:p w14:paraId="41E272FA" w14:textId="77777777" w:rsidR="003E6233" w:rsidRPr="007E4C00" w:rsidRDefault="003E6233" w:rsidP="007E4C00">
            <w:pPr>
              <w:rPr>
                <w:rFonts w:ascii="Times New Roman" w:eastAsia="Times New Roman" w:hAnsi="Times New Roman" w:cs="Times New Roman"/>
                <w:sz w:val="20"/>
                <w:szCs w:val="20"/>
                <w:lang w:val="en-US" w:eastAsia="ru-RU"/>
              </w:rPr>
            </w:pPr>
            <w:r w:rsidRPr="007E4C00">
              <w:rPr>
                <w:rFonts w:ascii="Times New Roman" w:eastAsia="Times New Roman" w:hAnsi="Times New Roman" w:cs="Times New Roman"/>
                <w:sz w:val="20"/>
                <w:szCs w:val="20"/>
                <w:lang w:val="en-US" w:eastAsia="ru-RU"/>
              </w:rPr>
              <w:t>Scopus Author ID: 56485924400</w:t>
            </w:r>
          </w:p>
          <w:p w14:paraId="2761AFCC" w14:textId="77777777" w:rsidR="0033360D" w:rsidRPr="007E4C00" w:rsidRDefault="0033360D" w:rsidP="007E4C00">
            <w:pPr>
              <w:adjustRightInd w:val="0"/>
              <w:snapToGrid w:val="0"/>
              <w:rPr>
                <w:rFonts w:ascii="Times New Roman" w:hAnsi="Times New Roman" w:cs="Times New Roman"/>
                <w:sz w:val="20"/>
                <w:szCs w:val="20"/>
                <w:lang w:val="en-US"/>
              </w:rPr>
            </w:pPr>
            <w:r w:rsidRPr="007E4C00">
              <w:rPr>
                <w:rFonts w:ascii="Times New Roman" w:eastAsia="Times New Roman" w:hAnsi="Times New Roman" w:cs="Times New Roman"/>
                <w:sz w:val="20"/>
                <w:szCs w:val="20"/>
                <w:lang w:val="en-US" w:eastAsia="ru-RU"/>
              </w:rPr>
              <w:t xml:space="preserve">ORCID: </w:t>
            </w:r>
            <w:hyperlink r:id="rId15" w:history="1">
              <w:r w:rsidRPr="007E4C00">
                <w:rPr>
                  <w:rStyle w:val="Hyperlink"/>
                  <w:rFonts w:ascii="Times New Roman" w:hAnsi="Times New Roman" w:cs="Times New Roman"/>
                  <w:sz w:val="20"/>
                  <w:szCs w:val="20"/>
                  <w:lang w:val="en-US"/>
                </w:rPr>
                <w:t>https://orcid.org/0000-0002-9974-6667</w:t>
              </w:r>
            </w:hyperlink>
          </w:p>
          <w:p w14:paraId="69A1E9D1" w14:textId="7B99D9A3" w:rsidR="0026152F" w:rsidRPr="007E4C00" w:rsidRDefault="00F17B66" w:rsidP="007E4C00">
            <w:pP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RSCI </w:t>
            </w:r>
            <w:r w:rsidR="0026152F" w:rsidRPr="007E4C00">
              <w:rPr>
                <w:rFonts w:ascii="Times New Roman" w:eastAsia="Times New Roman" w:hAnsi="Times New Roman" w:cs="Times New Roman"/>
                <w:sz w:val="20"/>
                <w:szCs w:val="20"/>
                <w:lang w:val="en-US" w:eastAsia="ru-RU"/>
              </w:rPr>
              <w:t>SPIN-</w:t>
            </w:r>
            <w:r>
              <w:rPr>
                <w:rFonts w:ascii="Times New Roman" w:eastAsia="Times New Roman" w:hAnsi="Times New Roman" w:cs="Times New Roman"/>
                <w:sz w:val="20"/>
                <w:szCs w:val="20"/>
                <w:lang w:val="en-US" w:eastAsia="ru-RU"/>
              </w:rPr>
              <w:t>code</w:t>
            </w:r>
            <w:r w:rsidR="0026152F" w:rsidRPr="007E4C00">
              <w:rPr>
                <w:rFonts w:ascii="Times New Roman" w:eastAsia="Times New Roman" w:hAnsi="Times New Roman" w:cs="Times New Roman"/>
                <w:sz w:val="20"/>
                <w:szCs w:val="20"/>
                <w:lang w:val="en-US" w:eastAsia="ru-RU"/>
              </w:rPr>
              <w:t xml:space="preserve">: </w:t>
            </w:r>
            <w:hyperlink r:id="rId16" w:tooltip="Персональная карточка автора" w:history="1">
              <w:r w:rsidR="0026152F" w:rsidRPr="007E4C00">
                <w:rPr>
                  <w:rFonts w:ascii="Times New Roman" w:hAnsi="Times New Roman" w:cs="Times New Roman"/>
                  <w:sz w:val="20"/>
                  <w:szCs w:val="20"/>
                  <w:lang w:val="en-US"/>
                </w:rPr>
                <w:t>7921-7271</w:t>
              </w:r>
            </w:hyperlink>
          </w:p>
          <w:p w14:paraId="0393E66C" w14:textId="77777777" w:rsidR="003E6233" w:rsidRPr="007E4C00" w:rsidRDefault="001F4BA5" w:rsidP="007E4C00">
            <w:pPr>
              <w:adjustRightInd w:val="0"/>
              <w:snapToGrid w:val="0"/>
              <w:rPr>
                <w:rFonts w:ascii="Times New Roman" w:hAnsi="Times New Roman" w:cs="Times New Roman"/>
                <w:sz w:val="20"/>
                <w:szCs w:val="20"/>
                <w:lang w:val="en-US"/>
              </w:rPr>
            </w:pPr>
            <w:hyperlink r:id="rId17" w:history="1">
              <w:r w:rsidR="003E6233" w:rsidRPr="007E4C00">
                <w:rPr>
                  <w:rStyle w:val="Hyperlink"/>
                  <w:rFonts w:ascii="Times New Roman" w:hAnsi="Times New Roman" w:cs="Times New Roman"/>
                  <w:sz w:val="20"/>
                  <w:szCs w:val="20"/>
                  <w:lang w:val="en-US"/>
                </w:rPr>
                <w:t>211521152115@mail.ru</w:t>
              </w:r>
            </w:hyperlink>
          </w:p>
          <w:p w14:paraId="5BFB7B80" w14:textId="77777777" w:rsidR="003E6233" w:rsidRPr="007E4C00" w:rsidRDefault="003E6233" w:rsidP="007E4C00">
            <w:pPr>
              <w:rPr>
                <w:rFonts w:ascii="Times New Roman" w:hAnsi="Times New Roman" w:cs="Times New Roman"/>
                <w:sz w:val="20"/>
                <w:szCs w:val="20"/>
                <w:lang w:val="en-US"/>
              </w:rPr>
            </w:pPr>
            <w:r w:rsidRPr="007E4C00">
              <w:rPr>
                <w:rFonts w:ascii="Times New Roman" w:eastAsia="Times New Roman" w:hAnsi="Times New Roman" w:cs="Times New Roman"/>
                <w:i/>
                <w:iCs/>
                <w:sz w:val="20"/>
                <w:szCs w:val="20"/>
                <w:lang w:val="en-US" w:eastAsia="ru-RU"/>
              </w:rPr>
              <w:t>Kuban State Agrarian University named after I.T. Trubilin, Krasnodar, Russia</w:t>
            </w:r>
          </w:p>
        </w:tc>
      </w:tr>
      <w:tr w:rsidR="000365B5" w:rsidRPr="007E4C00" w14:paraId="37229806" w14:textId="77777777" w:rsidTr="007E4C00">
        <w:tc>
          <w:tcPr>
            <w:tcW w:w="4643" w:type="dxa"/>
          </w:tcPr>
          <w:p w14:paraId="04461D5C" w14:textId="77777777" w:rsidR="002E2B11" w:rsidRDefault="008A580A" w:rsidP="007E4C00">
            <w:pPr>
              <w:adjustRightInd w:val="0"/>
              <w:snapToGrid w:val="0"/>
              <w:rPr>
                <w:rFonts w:ascii="Times New Roman" w:hAnsi="Times New Roman" w:cs="Times New Roman"/>
                <w:color w:val="000000" w:themeColor="text1"/>
                <w:sz w:val="20"/>
                <w:szCs w:val="20"/>
              </w:rPr>
            </w:pPr>
            <w:r w:rsidRPr="007E4C00">
              <w:rPr>
                <w:rFonts w:ascii="Times New Roman" w:hAnsi="Times New Roman" w:cs="Times New Roman"/>
                <w:color w:val="000000" w:themeColor="text1"/>
                <w:sz w:val="20"/>
                <w:szCs w:val="20"/>
              </w:rPr>
              <w:t>Косвенный электрический нагрев сопротивлением широко применяется в сельском хозяйстве для нагрева жидкостей и газов. Знание особенностей моделирования этого процесса важно для оптимизации нагрева и повышения эффективности технологических процессов в различных областях агропромышленного комплекса. В соответствии с этим</w:t>
            </w:r>
            <w:r w:rsidR="00C34207" w:rsidRPr="007E4C00">
              <w:rPr>
                <w:rFonts w:ascii="Times New Roman" w:hAnsi="Times New Roman" w:cs="Times New Roman"/>
                <w:color w:val="000000" w:themeColor="text1"/>
                <w:sz w:val="20"/>
                <w:szCs w:val="20"/>
              </w:rPr>
              <w:t xml:space="preserve"> </w:t>
            </w:r>
            <w:r w:rsidRPr="007E4C00">
              <w:rPr>
                <w:rFonts w:ascii="Times New Roman" w:hAnsi="Times New Roman" w:cs="Times New Roman"/>
                <w:color w:val="000000" w:themeColor="text1"/>
                <w:sz w:val="20"/>
                <w:szCs w:val="20"/>
              </w:rPr>
              <w:t xml:space="preserve">рассмотрим разработку модели нагрева керамического резистора в отечественном ПО SimInTech. </w:t>
            </w:r>
            <w:r w:rsidR="00CF54BE" w:rsidRPr="007E4C00">
              <w:rPr>
                <w:rFonts w:ascii="Times New Roman" w:hAnsi="Times New Roman" w:cs="Times New Roman"/>
                <w:color w:val="000000" w:themeColor="text1"/>
                <w:sz w:val="20"/>
                <w:szCs w:val="20"/>
              </w:rPr>
              <w:t>Показаны основные этапы моделирования: от процесса описания протекающих в объекте исследования процессов</w:t>
            </w:r>
            <w:r w:rsidR="00FC35F2" w:rsidRPr="007E4C00">
              <w:rPr>
                <w:rFonts w:ascii="Times New Roman" w:hAnsi="Times New Roman" w:cs="Times New Roman"/>
                <w:color w:val="000000" w:themeColor="text1"/>
                <w:sz w:val="20"/>
                <w:szCs w:val="20"/>
              </w:rPr>
              <w:t>, описанных по средствам уравнений теплового баланса</w:t>
            </w:r>
            <w:r w:rsidR="00CF54BE" w:rsidRPr="007E4C00">
              <w:rPr>
                <w:rFonts w:ascii="Times New Roman" w:hAnsi="Times New Roman" w:cs="Times New Roman"/>
                <w:color w:val="000000" w:themeColor="text1"/>
                <w:sz w:val="20"/>
                <w:szCs w:val="20"/>
              </w:rPr>
              <w:t>, до составления модели в используемой программной среде. Продемонстрированы возможности задания свойств воздуха путем вызова встроенных в ПО функций, а также с помощью собственных эмпирических зависимостей. При разработке моделей тепловых процессов возможна ситуация, при которой происходит деление одной из переменных на ноль. Это происходит из-за того, что во многих уравнения описывающих тепловые процессы присутствует разность температур, которые зачастую равны друг другу в начальный момент времени. В статье приведен вариант решения данной проблемы. Рассматриваемая модель может быть примером при моделировании нагревательных устройств</w:t>
            </w:r>
            <w:r w:rsidR="00FC35F2" w:rsidRPr="007E4C00">
              <w:rPr>
                <w:rFonts w:ascii="Times New Roman" w:hAnsi="Times New Roman" w:cs="Times New Roman"/>
                <w:color w:val="000000" w:themeColor="text1"/>
                <w:sz w:val="20"/>
                <w:szCs w:val="20"/>
              </w:rPr>
              <w:t>, используемых не только в АПК, но и в отдельных отраслях промышленности</w:t>
            </w:r>
          </w:p>
          <w:p w14:paraId="5DDBFA07" w14:textId="2CB3AED0" w:rsidR="007E4C00" w:rsidRPr="007E4C00" w:rsidRDefault="007E4C00" w:rsidP="007E4C00">
            <w:pPr>
              <w:adjustRightInd w:val="0"/>
              <w:snapToGrid w:val="0"/>
              <w:rPr>
                <w:rFonts w:ascii="Times New Roman" w:hAnsi="Times New Roman" w:cs="Times New Roman"/>
                <w:noProof/>
                <w:sz w:val="20"/>
                <w:szCs w:val="20"/>
              </w:rPr>
            </w:pPr>
          </w:p>
        </w:tc>
        <w:tc>
          <w:tcPr>
            <w:tcW w:w="4643" w:type="dxa"/>
          </w:tcPr>
          <w:p w14:paraId="5B13BC5A" w14:textId="77777777" w:rsidR="008A580A" w:rsidRPr="007E4C00" w:rsidRDefault="00FC35F2" w:rsidP="007E4C00">
            <w:pPr>
              <w:rPr>
                <w:rFonts w:ascii="Times New Roman" w:hAnsi="Times New Roman" w:cs="Times New Roman"/>
                <w:color w:val="000000" w:themeColor="text1"/>
                <w:sz w:val="20"/>
                <w:szCs w:val="20"/>
                <w:lang w:val="en-US"/>
              </w:rPr>
            </w:pPr>
            <w:r w:rsidRPr="007E4C00">
              <w:rPr>
                <w:rFonts w:ascii="Times New Roman" w:hAnsi="Times New Roman" w:cs="Times New Roman"/>
                <w:color w:val="000000" w:themeColor="text1"/>
                <w:sz w:val="20"/>
                <w:szCs w:val="20"/>
                <w:lang w:val="en-US"/>
              </w:rPr>
              <w:lastRenderedPageBreak/>
              <w:t>Indirect electric heating by resistance is widely used in agriculture for heating liquids and gases. Knowledge of the modeling features of this process is important for optimizing heating and increasing the efficiency of technological processes in various areas of the agro-industrial complex. In accordance with this, we will consider the development of a model of heating a ceramic resistor in the domestic SimInTech software. The main stages of modeling are shown: from the process of describing the processes occurring in the object of study, described by means of heat balance equations, to compiling a model in the used software environment. The possibilities of setting air properties by calling functions built into the software, as well as using our own empirical dependencies are demonstrated. When developing models of thermal processes, a situation is possible in which one of the variables is divided by zero. This occurs due to the fact that many equations describing thermal processes contain a temperature difference, which are often equal to each other at the initial moment of time. The article provides a solution to this problem. The model under consideration can be an example in modeling heating devices used not only in the agro-industrial complex, but also in certain industries</w:t>
            </w:r>
          </w:p>
          <w:p w14:paraId="1F2DB26C" w14:textId="77777777" w:rsidR="008A580A" w:rsidRPr="007E4C00" w:rsidRDefault="008A580A" w:rsidP="007E4C00">
            <w:pPr>
              <w:ind w:firstLine="709"/>
              <w:rPr>
                <w:rFonts w:ascii="Times New Roman" w:hAnsi="Times New Roman" w:cs="Times New Roman"/>
                <w:i/>
                <w:sz w:val="20"/>
                <w:szCs w:val="20"/>
                <w:lang w:val="en-US"/>
              </w:rPr>
            </w:pPr>
          </w:p>
        </w:tc>
      </w:tr>
      <w:tr w:rsidR="000365B5" w:rsidRPr="007E4C00" w14:paraId="74C57200" w14:textId="77777777" w:rsidTr="007E4C00">
        <w:tc>
          <w:tcPr>
            <w:tcW w:w="4643" w:type="dxa"/>
          </w:tcPr>
          <w:p w14:paraId="452F0043" w14:textId="77777777" w:rsidR="00437DC6" w:rsidRPr="007E4C00" w:rsidRDefault="000365B5" w:rsidP="007E4C00">
            <w:pPr>
              <w:adjustRightInd w:val="0"/>
              <w:snapToGrid w:val="0"/>
              <w:rPr>
                <w:rFonts w:ascii="Times New Roman" w:hAnsi="Times New Roman" w:cs="Times New Roman"/>
                <w:caps/>
                <w:sz w:val="20"/>
                <w:szCs w:val="20"/>
              </w:rPr>
            </w:pPr>
            <w:r w:rsidRPr="007E4C00">
              <w:rPr>
                <w:rFonts w:ascii="Times New Roman" w:hAnsi="Times New Roman" w:cs="Times New Roman"/>
                <w:sz w:val="20"/>
                <w:szCs w:val="20"/>
              </w:rPr>
              <w:t xml:space="preserve">Ключевые слова: </w:t>
            </w:r>
            <w:r w:rsidR="00437DC6" w:rsidRPr="007E4C00">
              <w:rPr>
                <w:rFonts w:ascii="Times New Roman" w:hAnsi="Times New Roman" w:cs="Times New Roman"/>
                <w:caps/>
                <w:sz w:val="20"/>
                <w:szCs w:val="20"/>
              </w:rPr>
              <w:t xml:space="preserve">нагрев, керамический резистор, математическая модель, уравнение теплового баланса, </w:t>
            </w:r>
          </w:p>
          <w:p w14:paraId="69503B4D" w14:textId="77777777" w:rsidR="000365B5" w:rsidRPr="003A36CE" w:rsidRDefault="00437DC6" w:rsidP="007E4C00">
            <w:pPr>
              <w:adjustRightInd w:val="0"/>
              <w:snapToGrid w:val="0"/>
              <w:rPr>
                <w:rFonts w:ascii="Times New Roman" w:hAnsi="Times New Roman" w:cs="Times New Roman"/>
                <w:caps/>
                <w:sz w:val="20"/>
                <w:szCs w:val="20"/>
              </w:rPr>
            </w:pPr>
            <w:r w:rsidRPr="007E4C00">
              <w:rPr>
                <w:rFonts w:ascii="Times New Roman" w:hAnsi="Times New Roman" w:cs="Times New Roman"/>
                <w:caps/>
                <w:sz w:val="20"/>
                <w:szCs w:val="20"/>
                <w:lang w:val="en-US"/>
              </w:rPr>
              <w:t>SimInTech</w:t>
            </w:r>
          </w:p>
          <w:p w14:paraId="04D3C9E2" w14:textId="77777777" w:rsidR="007E4C00" w:rsidRPr="003A36CE" w:rsidRDefault="007E4C00" w:rsidP="007E4C00">
            <w:pPr>
              <w:adjustRightInd w:val="0"/>
              <w:snapToGrid w:val="0"/>
              <w:rPr>
                <w:rFonts w:ascii="Times New Roman" w:hAnsi="Times New Roman" w:cs="Times New Roman"/>
                <w:sz w:val="20"/>
                <w:szCs w:val="20"/>
              </w:rPr>
            </w:pPr>
          </w:p>
          <w:p w14:paraId="4BF4875E" w14:textId="1ADBDD5E" w:rsidR="007E4C00" w:rsidRPr="0076205B" w:rsidRDefault="007E4C00" w:rsidP="007E4C00">
            <w:pPr>
              <w:rPr>
                <w:rFonts w:ascii="Times New Roman" w:hAnsi="Times New Roman"/>
                <w:sz w:val="20"/>
                <w:szCs w:val="20"/>
              </w:rPr>
            </w:pPr>
            <w:hyperlink r:id="rId18" w:history="1">
              <w:r w:rsidRPr="00B85913">
                <w:rPr>
                  <w:rStyle w:val="Hyperlink"/>
                  <w:rFonts w:ascii="Times New Roman" w:hAnsi="Times New Roman"/>
                  <w:sz w:val="20"/>
                  <w:szCs w:val="20"/>
                </w:rPr>
                <w:t>http://dx.doi.org/10.21515/1990-4665-202-0</w:t>
              </w:r>
              <w:r w:rsidRPr="003A36CE">
                <w:rPr>
                  <w:rStyle w:val="Hyperlink"/>
                  <w:rFonts w:ascii="Times New Roman" w:hAnsi="Times New Roman"/>
                  <w:sz w:val="20"/>
                  <w:szCs w:val="20"/>
                </w:rPr>
                <w:t>4</w:t>
              </w:r>
              <w:r w:rsidRPr="003A36CE">
                <w:rPr>
                  <w:rStyle w:val="Hyperlink"/>
                  <w:rFonts w:ascii="Times New Roman" w:hAnsi="Times New Roman"/>
                  <w:sz w:val="20"/>
                  <w:szCs w:val="20"/>
                </w:rPr>
                <w:t>1</w:t>
              </w:r>
            </w:hyperlink>
            <w:r w:rsidRPr="003A36CE">
              <w:rPr>
                <w:rFonts w:ascii="Times New Roman" w:hAnsi="Times New Roman"/>
                <w:sz w:val="20"/>
                <w:szCs w:val="20"/>
              </w:rPr>
              <w:t xml:space="preserve">  </w:t>
            </w:r>
            <w:r w:rsidRPr="003A36CE">
              <w:rPr>
                <w:rFonts w:ascii="Times New Roman" w:hAnsi="Times New Roman"/>
                <w:sz w:val="20"/>
                <w:szCs w:val="20"/>
              </w:rPr>
              <w:t xml:space="preserve"> </w:t>
            </w:r>
            <w:r w:rsidRPr="003A36CE">
              <w:rPr>
                <w:rStyle w:val="Hyperlink"/>
                <w:rFonts w:ascii="Times New Roman" w:hAnsi="Times New Roman"/>
                <w:sz w:val="20"/>
                <w:szCs w:val="20"/>
              </w:rPr>
              <w:t xml:space="preserve"> </w:t>
            </w:r>
          </w:p>
          <w:p w14:paraId="3729DB43" w14:textId="45FFE3D2" w:rsidR="007E4C00" w:rsidRPr="007E4C00" w:rsidRDefault="007E4C00" w:rsidP="007E4C00">
            <w:pPr>
              <w:adjustRightInd w:val="0"/>
              <w:snapToGrid w:val="0"/>
              <w:rPr>
                <w:rFonts w:ascii="Times New Roman" w:hAnsi="Times New Roman" w:cs="Times New Roman"/>
                <w:sz w:val="20"/>
                <w:szCs w:val="20"/>
              </w:rPr>
            </w:pPr>
          </w:p>
        </w:tc>
        <w:tc>
          <w:tcPr>
            <w:tcW w:w="4643" w:type="dxa"/>
          </w:tcPr>
          <w:p w14:paraId="5BCD79C5" w14:textId="583F3F45" w:rsidR="000365B5" w:rsidRPr="007E4C00" w:rsidRDefault="000365B5" w:rsidP="007E4C00">
            <w:pPr>
              <w:adjustRightInd w:val="0"/>
              <w:snapToGrid w:val="0"/>
              <w:rPr>
                <w:rFonts w:ascii="Times New Roman" w:hAnsi="Times New Roman" w:cs="Times New Roman"/>
                <w:sz w:val="20"/>
                <w:szCs w:val="20"/>
                <w:lang w:val="en-US"/>
              </w:rPr>
            </w:pPr>
            <w:r w:rsidRPr="007E4C00">
              <w:rPr>
                <w:rFonts w:ascii="Times New Roman" w:hAnsi="Times New Roman" w:cs="Times New Roman"/>
                <w:sz w:val="20"/>
                <w:szCs w:val="20"/>
                <w:lang w:val="en-US"/>
              </w:rPr>
              <w:t xml:space="preserve">Keywords: </w:t>
            </w:r>
            <w:r w:rsidR="00437DC6" w:rsidRPr="007E4C00">
              <w:rPr>
                <w:rFonts w:ascii="Times New Roman" w:hAnsi="Times New Roman" w:cs="Times New Roman"/>
                <w:caps/>
                <w:sz w:val="20"/>
                <w:szCs w:val="20"/>
                <w:lang w:val="en-US"/>
              </w:rPr>
              <w:t>HEATING, CERAMIC RESISTOR, MATHEMATICAL MODEL, HEAT BALANCE EQUATION, SIMINTECH</w:t>
            </w:r>
          </w:p>
        </w:tc>
      </w:tr>
    </w:tbl>
    <w:p w14:paraId="55B3585E" w14:textId="77777777" w:rsidR="0026152F" w:rsidRPr="002E2B11" w:rsidRDefault="0026152F" w:rsidP="000365B5">
      <w:pPr>
        <w:spacing w:after="0" w:line="360" w:lineRule="auto"/>
        <w:ind w:firstLine="709"/>
        <w:jc w:val="both"/>
        <w:rPr>
          <w:rFonts w:ascii="Times New Roman" w:hAnsi="Times New Roman" w:cs="Times New Roman"/>
          <w:sz w:val="10"/>
          <w:szCs w:val="10"/>
          <w:lang w:val="en-US"/>
        </w:rPr>
      </w:pPr>
    </w:p>
    <w:p w14:paraId="5C51FD6A"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Косвенный электрический нагрев сопротивлением является часто используемым технологическим процессом в сельском хозяйстве [1]. Поэтому знание особенностей моделирования данного процесса крайне важно для оптимизации процессов нагрева жидкостей и газов в различных областях АПК. Рассмотрим математическую</w:t>
      </w:r>
      <w:r w:rsidR="008A580A">
        <w:rPr>
          <w:rFonts w:ascii="Times New Roman" w:hAnsi="Times New Roman" w:cs="Times New Roman"/>
          <w:sz w:val="28"/>
          <w:szCs w:val="28"/>
        </w:rPr>
        <w:t xml:space="preserve"> </w:t>
      </w:r>
      <w:r w:rsidRPr="0081218A">
        <w:rPr>
          <w:rFonts w:ascii="Times New Roman" w:hAnsi="Times New Roman" w:cs="Times New Roman"/>
          <w:sz w:val="28"/>
          <w:szCs w:val="28"/>
        </w:rPr>
        <w:t>модель нагрева резистора. В качестве такового выберем керамический резистор С5-35В мощностью 10 Вт и сопротивлением 4,7 кОм. Процесс моделирования начнем с принятия некоторых допущений, а именно:</w:t>
      </w:r>
    </w:p>
    <w:p w14:paraId="5073C198" w14:textId="77777777" w:rsidR="00437DC6" w:rsidRPr="0081218A" w:rsidRDefault="00437DC6" w:rsidP="00437DC6">
      <w:pPr>
        <w:pStyle w:val="ListParagraph"/>
        <w:numPr>
          <w:ilvl w:val="0"/>
          <w:numId w:val="5"/>
        </w:numPr>
        <w:tabs>
          <w:tab w:val="left" w:pos="284"/>
        </w:tabs>
        <w:spacing w:after="0" w:line="360" w:lineRule="auto"/>
        <w:ind w:left="284" w:hanging="284"/>
        <w:jc w:val="both"/>
        <w:rPr>
          <w:rFonts w:ascii="Times New Roman" w:hAnsi="Times New Roman" w:cs="Times New Roman"/>
          <w:sz w:val="28"/>
          <w:szCs w:val="28"/>
        </w:rPr>
      </w:pPr>
      <w:r w:rsidRPr="0081218A">
        <w:rPr>
          <w:rFonts w:ascii="Times New Roman" w:hAnsi="Times New Roman" w:cs="Times New Roman"/>
          <w:sz w:val="28"/>
          <w:szCs w:val="28"/>
        </w:rPr>
        <w:t>резистор расположен вертикально;</w:t>
      </w:r>
    </w:p>
    <w:p w14:paraId="03D6C841" w14:textId="77777777" w:rsidR="00437DC6" w:rsidRPr="0081218A" w:rsidRDefault="00437DC6" w:rsidP="00437DC6">
      <w:pPr>
        <w:pStyle w:val="ListParagraph"/>
        <w:numPr>
          <w:ilvl w:val="0"/>
          <w:numId w:val="5"/>
        </w:numPr>
        <w:tabs>
          <w:tab w:val="left" w:pos="284"/>
        </w:tabs>
        <w:spacing w:after="0" w:line="360" w:lineRule="auto"/>
        <w:ind w:left="284" w:hanging="284"/>
        <w:jc w:val="both"/>
        <w:rPr>
          <w:rFonts w:ascii="Times New Roman" w:hAnsi="Times New Roman" w:cs="Times New Roman"/>
          <w:sz w:val="28"/>
          <w:szCs w:val="28"/>
        </w:rPr>
      </w:pPr>
      <w:r w:rsidRPr="0081218A">
        <w:rPr>
          <w:rFonts w:ascii="Times New Roman" w:hAnsi="Times New Roman" w:cs="Times New Roman"/>
          <w:sz w:val="28"/>
          <w:szCs w:val="28"/>
        </w:rPr>
        <w:t>пренебрежем такими компонентами резистора, как обмотка и изоляционное покрытие и представим резистор как керамический объект, т.к. керамика занимает наибольший его объем;</w:t>
      </w:r>
    </w:p>
    <w:p w14:paraId="61CD0588" w14:textId="73460F30" w:rsidR="00437DC6" w:rsidRPr="0081218A" w:rsidRDefault="00437DC6" w:rsidP="00437DC6">
      <w:pPr>
        <w:pStyle w:val="ListParagraph"/>
        <w:numPr>
          <w:ilvl w:val="0"/>
          <w:numId w:val="5"/>
        </w:numPr>
        <w:tabs>
          <w:tab w:val="left" w:pos="284"/>
        </w:tabs>
        <w:spacing w:after="0" w:line="360" w:lineRule="auto"/>
        <w:ind w:left="284" w:hanging="284"/>
        <w:jc w:val="both"/>
        <w:rPr>
          <w:rFonts w:ascii="Times New Roman" w:hAnsi="Times New Roman" w:cs="Times New Roman"/>
          <w:sz w:val="28"/>
          <w:szCs w:val="28"/>
        </w:rPr>
      </w:pPr>
      <w:r w:rsidRPr="0081218A">
        <w:rPr>
          <w:rFonts w:ascii="Times New Roman" w:hAnsi="Times New Roman" w:cs="Times New Roman"/>
          <w:sz w:val="28"/>
          <w:szCs w:val="28"/>
        </w:rPr>
        <w:t>пренебрежем рассмотрением процесса теплоотдачи от стенок внутренней полости резистора к воздуху, а также от горизонтальных</w:t>
      </w:r>
      <w:r w:rsidR="00B0096D" w:rsidRPr="00B0096D">
        <w:rPr>
          <w:rFonts w:ascii="Times New Roman" w:hAnsi="Times New Roman" w:cs="Times New Roman"/>
          <w:sz w:val="28"/>
          <w:szCs w:val="28"/>
        </w:rPr>
        <w:t xml:space="preserve"> </w:t>
      </w:r>
      <w:r w:rsidRPr="0081218A">
        <w:rPr>
          <w:rFonts w:ascii="Times New Roman" w:hAnsi="Times New Roman" w:cs="Times New Roman"/>
          <w:sz w:val="28"/>
          <w:szCs w:val="28"/>
        </w:rPr>
        <w:t>верхних и нижних его поверхностей и будем считать, что весь процесс теплоотдачи тепла идет от вертикальных внешних стенок к воздуху;</w:t>
      </w:r>
    </w:p>
    <w:p w14:paraId="115A1AC9" w14:textId="77777777" w:rsidR="00437DC6" w:rsidRPr="0081218A" w:rsidRDefault="00437DC6" w:rsidP="00437DC6">
      <w:pPr>
        <w:pStyle w:val="ListParagraph"/>
        <w:numPr>
          <w:ilvl w:val="0"/>
          <w:numId w:val="5"/>
        </w:numPr>
        <w:tabs>
          <w:tab w:val="left" w:pos="284"/>
        </w:tabs>
        <w:spacing w:after="0" w:line="360" w:lineRule="auto"/>
        <w:ind w:left="284" w:hanging="284"/>
        <w:jc w:val="both"/>
        <w:rPr>
          <w:rFonts w:ascii="Times New Roman" w:hAnsi="Times New Roman" w:cs="Times New Roman"/>
          <w:sz w:val="28"/>
          <w:szCs w:val="28"/>
        </w:rPr>
      </w:pPr>
      <w:r w:rsidRPr="0081218A">
        <w:rPr>
          <w:rFonts w:ascii="Times New Roman" w:hAnsi="Times New Roman" w:cs="Times New Roman"/>
          <w:sz w:val="28"/>
          <w:szCs w:val="28"/>
        </w:rPr>
        <w:t>вид теплообмена – свободная конвекция около вертикального цилиндрического тела;</w:t>
      </w:r>
    </w:p>
    <w:p w14:paraId="48C24578" w14:textId="77777777" w:rsidR="00437DC6" w:rsidRPr="0081218A" w:rsidRDefault="00437DC6" w:rsidP="00437DC6">
      <w:pPr>
        <w:pStyle w:val="ListParagraph"/>
        <w:numPr>
          <w:ilvl w:val="0"/>
          <w:numId w:val="5"/>
        </w:numPr>
        <w:tabs>
          <w:tab w:val="left" w:pos="284"/>
        </w:tabs>
        <w:spacing w:after="0" w:line="360" w:lineRule="auto"/>
        <w:ind w:left="284" w:hanging="284"/>
        <w:jc w:val="both"/>
        <w:rPr>
          <w:rFonts w:ascii="Times New Roman" w:hAnsi="Times New Roman" w:cs="Times New Roman"/>
          <w:sz w:val="28"/>
          <w:szCs w:val="28"/>
        </w:rPr>
      </w:pPr>
      <w:r w:rsidRPr="0081218A">
        <w:rPr>
          <w:rFonts w:ascii="Times New Roman" w:hAnsi="Times New Roman" w:cs="Times New Roman"/>
          <w:sz w:val="28"/>
          <w:szCs w:val="28"/>
        </w:rPr>
        <w:t>движение воздуха, обдувающего резистор, примем ламинарным, а сам воздух сухим.</w:t>
      </w:r>
    </w:p>
    <w:p w14:paraId="5FEFEC20"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первом этапе проведения моделирования необходимо математически описать исследуемые процессы. </w:t>
      </w:r>
      <w:r w:rsidRPr="0081218A">
        <w:rPr>
          <w:rFonts w:ascii="Times New Roman" w:hAnsi="Times New Roman" w:cs="Times New Roman"/>
          <w:sz w:val="28"/>
          <w:szCs w:val="28"/>
        </w:rPr>
        <w:t>Согласно принятым</w:t>
      </w:r>
      <w:r>
        <w:rPr>
          <w:rFonts w:ascii="Times New Roman" w:hAnsi="Times New Roman" w:cs="Times New Roman"/>
          <w:sz w:val="28"/>
          <w:szCs w:val="28"/>
        </w:rPr>
        <w:t xml:space="preserve"> нами</w:t>
      </w:r>
      <w:r w:rsidRPr="0081218A">
        <w:rPr>
          <w:rFonts w:ascii="Times New Roman" w:hAnsi="Times New Roman" w:cs="Times New Roman"/>
          <w:sz w:val="28"/>
          <w:szCs w:val="28"/>
        </w:rPr>
        <w:t xml:space="preserve"> допущениям,</w:t>
      </w:r>
      <w:r>
        <w:rPr>
          <w:rFonts w:ascii="Times New Roman" w:hAnsi="Times New Roman" w:cs="Times New Roman"/>
          <w:sz w:val="28"/>
          <w:szCs w:val="28"/>
        </w:rPr>
        <w:t xml:space="preserve"> </w:t>
      </w:r>
      <w:r w:rsidRPr="0081218A">
        <w:rPr>
          <w:rFonts w:ascii="Times New Roman" w:hAnsi="Times New Roman" w:cs="Times New Roman"/>
          <w:sz w:val="28"/>
          <w:szCs w:val="28"/>
        </w:rPr>
        <w:t>уравнение теплового баланса,</w:t>
      </w:r>
      <w:r>
        <w:rPr>
          <w:rFonts w:ascii="Times New Roman" w:hAnsi="Times New Roman" w:cs="Times New Roman"/>
          <w:sz w:val="28"/>
          <w:szCs w:val="28"/>
        </w:rPr>
        <w:t xml:space="preserve"> описывающее нагрев </w:t>
      </w:r>
      <w:r w:rsidRPr="0081218A">
        <w:rPr>
          <w:rFonts w:ascii="Times New Roman" w:hAnsi="Times New Roman" w:cs="Times New Roman"/>
          <w:sz w:val="28"/>
          <w:szCs w:val="28"/>
        </w:rPr>
        <w:t>резистора, будет выглядеть следующим образом</w:t>
      </w:r>
      <w:r w:rsidR="00E36E03">
        <w:rPr>
          <w:rFonts w:ascii="Times New Roman" w:hAnsi="Times New Roman" w:cs="Times New Roman"/>
          <w:sz w:val="28"/>
          <w:szCs w:val="28"/>
        </w:rPr>
        <w:t xml:space="preserve"> </w:t>
      </w:r>
      <w:r w:rsidR="00E36E03" w:rsidRPr="0081218A">
        <w:rPr>
          <w:rFonts w:ascii="Times New Roman" w:hAnsi="Times New Roman" w:cs="Times New Roman"/>
          <w:sz w:val="28"/>
          <w:szCs w:val="28"/>
        </w:rPr>
        <w:t>[2</w:t>
      </w:r>
      <w:r w:rsidR="00E36E03">
        <w:rPr>
          <w:rFonts w:ascii="Times New Roman" w:hAnsi="Times New Roman" w:cs="Times New Roman"/>
          <w:sz w:val="28"/>
          <w:szCs w:val="28"/>
        </w:rPr>
        <w:t>, 3, 4</w:t>
      </w:r>
      <w:r w:rsidR="00E36E03" w:rsidRPr="0081218A">
        <w:rPr>
          <w:rFonts w:ascii="Times New Roman" w:hAnsi="Times New Roman" w:cs="Times New Roman"/>
          <w:sz w:val="28"/>
          <w:szCs w:val="28"/>
        </w:rPr>
        <w:t>]</w:t>
      </w:r>
      <w:r w:rsidRPr="0081218A">
        <w:rPr>
          <w:rFonts w:ascii="Times New Roman" w:hAnsi="Times New Roman" w:cs="Times New Roman"/>
          <w:sz w:val="28"/>
          <w:szCs w:val="28"/>
        </w:rPr>
        <w:t>:</w:t>
      </w:r>
    </w:p>
    <w:p w14:paraId="1242782C" w14:textId="77777777" w:rsidR="00437DC6" w:rsidRPr="0081218A" w:rsidRDefault="001F4BA5" w:rsidP="00437DC6">
      <w:pPr>
        <w:spacing w:after="0" w:line="360" w:lineRule="auto"/>
        <w:jc w:val="right"/>
        <w:rPr>
          <w:rFonts w:ascii="Times New Roman" w:hAnsi="Times New Roman" w:cs="Times New Roman"/>
          <w:sz w:val="28"/>
          <w:szCs w:val="28"/>
        </w:rPr>
      </w:pPr>
      <w:r w:rsidRPr="0081218A">
        <w:rPr>
          <w:rFonts w:ascii="Times New Roman" w:hAnsi="Times New Roman" w:cs="Times New Roman"/>
          <w:noProof/>
          <w:position w:val="-28"/>
          <w:sz w:val="28"/>
          <w:szCs w:val="28"/>
        </w:rPr>
        <w:object w:dxaOrig="2420" w:dyaOrig="720" w14:anchorId="38616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alt="" style="width:120.8pt;height:36pt;mso-width-percent:0;mso-height-percent:0;mso-width-percent:0;mso-height-percent:0" o:ole="">
            <v:imagedata r:id="rId19" o:title=""/>
          </v:shape>
          <o:OLEObject Type="Embed" ProgID="Equation.3" ShapeID="_x0000_i1109" DrawAspect="Content" ObjectID="_1792267848" r:id="rId20"/>
        </w:object>
      </w:r>
      <w:r w:rsidR="00437DC6" w:rsidRPr="0081218A">
        <w:rPr>
          <w:rFonts w:ascii="Times New Roman" w:hAnsi="Times New Roman" w:cs="Times New Roman"/>
          <w:sz w:val="28"/>
          <w:szCs w:val="28"/>
        </w:rPr>
        <w:t xml:space="preserve">, где </w:t>
      </w:r>
      <w:r w:rsidRPr="0081218A">
        <w:rPr>
          <w:rFonts w:ascii="Times New Roman" w:hAnsi="Times New Roman" w:cs="Times New Roman"/>
          <w:noProof/>
          <w:position w:val="-12"/>
          <w:sz w:val="28"/>
          <w:szCs w:val="28"/>
        </w:rPr>
        <w:object w:dxaOrig="2460" w:dyaOrig="380" w14:anchorId="458A5705">
          <v:shape id="_x0000_i1108" type="#_x0000_t75" alt="" style="width:123.25pt;height:18.9pt;mso-width-percent:0;mso-height-percent:0;mso-width-percent:0;mso-height-percent:0" o:ole="">
            <v:imagedata r:id="rId21" o:title=""/>
          </v:shape>
          <o:OLEObject Type="Embed" ProgID="Equation.3" ShapeID="_x0000_i1108" DrawAspect="Content" ObjectID="_1792267849" r:id="rId22"/>
        </w:object>
      </w:r>
      <w:r w:rsidR="00437DC6" w:rsidRPr="0081218A">
        <w:rPr>
          <w:rFonts w:ascii="Times New Roman" w:hAnsi="Times New Roman" w:cs="Times New Roman"/>
          <w:sz w:val="28"/>
          <w:szCs w:val="28"/>
        </w:rPr>
        <w:tab/>
      </w:r>
      <w:r w:rsidR="00437DC6" w:rsidRPr="0081218A">
        <w:rPr>
          <w:rFonts w:ascii="Times New Roman" w:hAnsi="Times New Roman" w:cs="Times New Roman"/>
          <w:sz w:val="28"/>
          <w:szCs w:val="28"/>
        </w:rPr>
        <w:tab/>
      </w:r>
      <w:r w:rsidR="00437DC6" w:rsidRPr="0081218A">
        <w:rPr>
          <w:rFonts w:ascii="Times New Roman" w:hAnsi="Times New Roman" w:cs="Times New Roman"/>
          <w:sz w:val="28"/>
          <w:szCs w:val="28"/>
        </w:rPr>
        <w:tab/>
        <w:t>(1)</w:t>
      </w:r>
    </w:p>
    <w:p w14:paraId="1B08DCB8" w14:textId="77777777" w:rsidR="00437DC6" w:rsidRPr="0081218A" w:rsidRDefault="00437DC6" w:rsidP="00437DC6">
      <w:pPr>
        <w:spacing w:after="0" w:line="360" w:lineRule="auto"/>
        <w:jc w:val="both"/>
        <w:rPr>
          <w:rFonts w:ascii="Times New Roman" w:hAnsi="Times New Roman" w:cs="Times New Roman"/>
          <w:sz w:val="28"/>
          <w:szCs w:val="28"/>
        </w:rPr>
      </w:pPr>
      <w:r w:rsidRPr="0081218A">
        <w:rPr>
          <w:rFonts w:ascii="Times New Roman" w:hAnsi="Times New Roman" w:cs="Times New Roman"/>
          <w:sz w:val="28"/>
          <w:szCs w:val="28"/>
        </w:rPr>
        <w:t xml:space="preserve">где </w:t>
      </w:r>
      <w:r w:rsidR="001F4BA5" w:rsidRPr="0081218A">
        <w:rPr>
          <w:noProof/>
          <w:position w:val="-12"/>
        </w:rPr>
        <w:object w:dxaOrig="360" w:dyaOrig="380" w14:anchorId="4C8CC80C">
          <v:shape id="_x0000_i1107" type="#_x0000_t75" alt="" style="width:18.3pt;height:18.9pt;mso-width-percent:0;mso-height-percent:0;mso-width-percent:0;mso-height-percent:0" o:ole="">
            <v:imagedata r:id="rId23" o:title=""/>
          </v:shape>
          <o:OLEObject Type="Embed" ProgID="Equation.3" ShapeID="_x0000_i1107" DrawAspect="Content" ObjectID="_1792267850" r:id="rId24"/>
        </w:object>
      </w:r>
      <w:r w:rsidRPr="0081218A">
        <w:rPr>
          <w:rFonts w:ascii="Times New Roman" w:hAnsi="Times New Roman" w:cs="Times New Roman"/>
          <w:sz w:val="28"/>
          <w:szCs w:val="28"/>
        </w:rPr>
        <w:t xml:space="preserve">– теплоемкость керамики (резистора), Дж/(кг·К); </w:t>
      </w:r>
      <w:r w:rsidR="001F4BA5" w:rsidRPr="0081218A">
        <w:rPr>
          <w:noProof/>
          <w:position w:val="-12"/>
        </w:rPr>
        <w:object w:dxaOrig="360" w:dyaOrig="380" w14:anchorId="46781033">
          <v:shape id="_x0000_i1106" type="#_x0000_t75" alt="" style="width:18.3pt;height:18.9pt;mso-width-percent:0;mso-height-percent:0;mso-width-percent:0;mso-height-percent:0" o:ole="">
            <v:imagedata r:id="rId25" o:title=""/>
          </v:shape>
          <o:OLEObject Type="Embed" ProgID="Equation.3" ShapeID="_x0000_i1106" DrawAspect="Content" ObjectID="_1792267851" r:id="rId26"/>
        </w:object>
      </w:r>
      <w:r w:rsidRPr="0081218A">
        <w:rPr>
          <w:rFonts w:ascii="Times New Roman" w:hAnsi="Times New Roman" w:cs="Times New Roman"/>
          <w:sz w:val="28"/>
          <w:szCs w:val="28"/>
        </w:rPr>
        <w:t xml:space="preserve">– масса керамики, кг; </w:t>
      </w:r>
      <w:r w:rsidR="001F4BA5" w:rsidRPr="0081218A">
        <w:rPr>
          <w:rFonts w:ascii="Times New Roman" w:hAnsi="Times New Roman" w:cs="Times New Roman"/>
          <w:noProof/>
          <w:position w:val="-12"/>
          <w:sz w:val="28"/>
          <w:szCs w:val="28"/>
        </w:rPr>
        <w:object w:dxaOrig="300" w:dyaOrig="380" w14:anchorId="5CFEC964">
          <v:shape id="_x0000_i1105" type="#_x0000_t75" alt="" style="width:15.25pt;height:18.9pt;mso-width-percent:0;mso-height-percent:0;mso-width-percent:0;mso-height-percent:0" o:ole="">
            <v:imagedata r:id="rId27" o:title=""/>
          </v:shape>
          <o:OLEObject Type="Embed" ProgID="Equation.3" ShapeID="_x0000_i1105" DrawAspect="Content" ObjectID="_1792267852" r:id="rId28"/>
        </w:object>
      </w:r>
      <w:r w:rsidRPr="0081218A">
        <w:rPr>
          <w:rFonts w:ascii="Times New Roman" w:hAnsi="Times New Roman" w:cs="Times New Roman"/>
          <w:sz w:val="28"/>
          <w:szCs w:val="28"/>
        </w:rPr>
        <w:t xml:space="preserve">– температура резистора, К; </w:t>
      </w:r>
      <w:r w:rsidR="001F4BA5" w:rsidRPr="0081218A">
        <w:rPr>
          <w:rFonts w:ascii="Times New Roman" w:hAnsi="Times New Roman" w:cs="Times New Roman"/>
          <w:noProof/>
          <w:position w:val="-12"/>
          <w:sz w:val="28"/>
          <w:szCs w:val="28"/>
        </w:rPr>
        <w:object w:dxaOrig="300" w:dyaOrig="380" w14:anchorId="6A08BC6D">
          <v:shape id="_x0000_i1104" type="#_x0000_t75" alt="" style="width:15.25pt;height:18.9pt;mso-width-percent:0;mso-height-percent:0;mso-width-percent:0;mso-height-percent:0" o:ole="">
            <v:imagedata r:id="rId29" o:title=""/>
          </v:shape>
          <o:OLEObject Type="Embed" ProgID="Equation.3" ShapeID="_x0000_i1104" DrawAspect="Content" ObjectID="_1792267853" r:id="rId30"/>
        </w:object>
      </w:r>
      <w:r w:rsidRPr="0081218A">
        <w:rPr>
          <w:rFonts w:ascii="Times New Roman" w:hAnsi="Times New Roman" w:cs="Times New Roman"/>
          <w:sz w:val="28"/>
          <w:szCs w:val="28"/>
        </w:rPr>
        <w:t>– мощность, подводимая к резистору, Вт;</w:t>
      </w:r>
      <w:r w:rsidR="001F4BA5" w:rsidRPr="0081218A">
        <w:rPr>
          <w:rFonts w:ascii="Times New Roman" w:hAnsi="Times New Roman" w:cs="Times New Roman"/>
          <w:noProof/>
          <w:position w:val="-12"/>
          <w:sz w:val="28"/>
          <w:szCs w:val="28"/>
        </w:rPr>
        <w:object w:dxaOrig="480" w:dyaOrig="380" w14:anchorId="2AC5D002">
          <v:shape id="_x0000_i1103" type="#_x0000_t75" alt="" style="width:23.8pt;height:18.9pt;mso-width-percent:0;mso-height-percent:0;mso-width-percent:0;mso-height-percent:0" o:ole="">
            <v:imagedata r:id="rId31" o:title=""/>
          </v:shape>
          <o:OLEObject Type="Embed" ProgID="Equation.3" ShapeID="_x0000_i1103" DrawAspect="Content" ObjectID="_1792267854" r:id="rId32"/>
        </w:object>
      </w:r>
      <w:r w:rsidRPr="0081218A">
        <w:rPr>
          <w:rFonts w:ascii="Times New Roman" w:hAnsi="Times New Roman" w:cs="Times New Roman"/>
          <w:sz w:val="28"/>
          <w:szCs w:val="28"/>
        </w:rPr>
        <w:t xml:space="preserve">– тепловой поток от резистора в окружающую среду, Вт; </w:t>
      </w:r>
      <w:r w:rsidR="001F4BA5" w:rsidRPr="0081218A">
        <w:rPr>
          <w:noProof/>
          <w:position w:val="-12"/>
        </w:rPr>
        <w:object w:dxaOrig="340" w:dyaOrig="380" w14:anchorId="2F4D84BC">
          <v:shape id="_x0000_i1102" type="#_x0000_t75" alt="" style="width:17.1pt;height:18.9pt;mso-width-percent:0;mso-height-percent:0;mso-width-percent:0;mso-height-percent:0" o:ole="">
            <v:imagedata r:id="rId33" o:title=""/>
          </v:shape>
          <o:OLEObject Type="Embed" ProgID="Equation.3" ShapeID="_x0000_i1102" DrawAspect="Content" ObjectID="_1792267855" r:id="rId34"/>
        </w:object>
      </w:r>
      <w:r w:rsidRPr="0081218A">
        <w:rPr>
          <w:rFonts w:ascii="Times New Roman" w:hAnsi="Times New Roman" w:cs="Times New Roman"/>
          <w:sz w:val="28"/>
          <w:szCs w:val="28"/>
        </w:rPr>
        <w:t>– коэффициент теплоотдачи от вертикальных внешних стенок резистора к воздуху, Вт/(м</w:t>
      </w:r>
      <w:r w:rsidRPr="0081218A">
        <w:rPr>
          <w:rFonts w:ascii="Times New Roman" w:hAnsi="Times New Roman" w:cs="Times New Roman"/>
          <w:sz w:val="28"/>
          <w:szCs w:val="28"/>
          <w:vertAlign w:val="superscript"/>
        </w:rPr>
        <w:t>2</w:t>
      </w:r>
      <w:r w:rsidRPr="0081218A">
        <w:rPr>
          <w:rFonts w:ascii="Times New Roman" w:hAnsi="Times New Roman" w:cs="Times New Roman"/>
          <w:sz w:val="28"/>
          <w:szCs w:val="28"/>
        </w:rPr>
        <w:t xml:space="preserve">·К), </w:t>
      </w:r>
      <w:r w:rsidR="001F4BA5" w:rsidRPr="0081218A">
        <w:rPr>
          <w:noProof/>
          <w:position w:val="-12"/>
        </w:rPr>
        <w:object w:dxaOrig="320" w:dyaOrig="380" w14:anchorId="173A78BC">
          <v:shape id="_x0000_i1101" type="#_x0000_t75" alt="" style="width:15.85pt;height:18.9pt;mso-width-percent:0;mso-height-percent:0;mso-width-percent:0;mso-height-percent:0" o:ole="">
            <v:imagedata r:id="rId35" o:title=""/>
          </v:shape>
          <o:OLEObject Type="Embed" ProgID="Equation.3" ShapeID="_x0000_i1101" DrawAspect="Content" ObjectID="_1792267856" r:id="rId36"/>
        </w:object>
      </w:r>
      <w:r w:rsidRPr="0081218A">
        <w:rPr>
          <w:rFonts w:ascii="Times New Roman" w:hAnsi="Times New Roman" w:cs="Times New Roman"/>
          <w:sz w:val="28"/>
          <w:szCs w:val="28"/>
        </w:rPr>
        <w:t>– площадь поверхности с которой осуществляется теплоотдача, м</w:t>
      </w:r>
      <w:r w:rsidRPr="0081218A">
        <w:rPr>
          <w:rFonts w:ascii="Times New Roman" w:hAnsi="Times New Roman" w:cs="Times New Roman"/>
          <w:sz w:val="28"/>
          <w:szCs w:val="28"/>
          <w:vertAlign w:val="superscript"/>
        </w:rPr>
        <w:t>2</w:t>
      </w:r>
      <w:r w:rsidRPr="0081218A">
        <w:rPr>
          <w:rFonts w:ascii="Times New Roman" w:hAnsi="Times New Roman" w:cs="Times New Roman"/>
          <w:sz w:val="28"/>
          <w:szCs w:val="28"/>
        </w:rPr>
        <w:t>;</w:t>
      </w:r>
      <w:r w:rsidR="001F4BA5" w:rsidRPr="0081218A">
        <w:rPr>
          <w:noProof/>
          <w:position w:val="-12"/>
        </w:rPr>
        <w:object w:dxaOrig="400" w:dyaOrig="380" w14:anchorId="6FCF0ED7">
          <v:shape id="_x0000_i1100" type="#_x0000_t75" alt="" style="width:20.15pt;height:18.9pt;mso-width-percent:0;mso-height-percent:0;mso-width-percent:0;mso-height-percent:0" o:ole="">
            <v:imagedata r:id="rId37" o:title=""/>
          </v:shape>
          <o:OLEObject Type="Embed" ProgID="Equation.3" ShapeID="_x0000_i1100" DrawAspect="Content" ObjectID="_1792267857" r:id="rId38"/>
        </w:object>
      </w:r>
      <w:r w:rsidRPr="0081218A">
        <w:rPr>
          <w:rFonts w:ascii="Times New Roman" w:hAnsi="Times New Roman" w:cs="Times New Roman"/>
          <w:sz w:val="28"/>
          <w:szCs w:val="28"/>
        </w:rPr>
        <w:t>– температура окружающего воздуха, К.</w:t>
      </w:r>
    </w:p>
    <w:p w14:paraId="3E08432E"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Согласно методике представленной в [2</w:t>
      </w:r>
      <w:r>
        <w:rPr>
          <w:rFonts w:ascii="Times New Roman" w:hAnsi="Times New Roman" w:cs="Times New Roman"/>
          <w:sz w:val="28"/>
          <w:szCs w:val="28"/>
        </w:rPr>
        <w:t>, 3, 4</w:t>
      </w:r>
      <w:r w:rsidRPr="0081218A">
        <w:rPr>
          <w:rFonts w:ascii="Times New Roman" w:hAnsi="Times New Roman" w:cs="Times New Roman"/>
          <w:sz w:val="28"/>
          <w:szCs w:val="28"/>
        </w:rPr>
        <w:t>] уравнение (1) после преобразований приводится к виду:</w:t>
      </w:r>
    </w:p>
    <w:p w14:paraId="5E06085C" w14:textId="77777777" w:rsidR="00437DC6" w:rsidRPr="0081218A" w:rsidRDefault="001F4BA5" w:rsidP="00437DC6">
      <w:pPr>
        <w:spacing w:after="0" w:line="360" w:lineRule="auto"/>
        <w:jc w:val="right"/>
        <w:rPr>
          <w:rFonts w:ascii="Times New Roman" w:hAnsi="Times New Roman" w:cs="Times New Roman"/>
          <w:sz w:val="28"/>
          <w:szCs w:val="28"/>
        </w:rPr>
      </w:pPr>
      <w:r w:rsidRPr="0081218A">
        <w:rPr>
          <w:rFonts w:ascii="Times New Roman" w:hAnsi="Times New Roman" w:cs="Times New Roman"/>
          <w:noProof/>
          <w:position w:val="-28"/>
          <w:sz w:val="28"/>
          <w:szCs w:val="28"/>
        </w:rPr>
        <w:object w:dxaOrig="2540" w:dyaOrig="720" w14:anchorId="388A6768">
          <v:shape id="_x0000_i1099" type="#_x0000_t75" alt="" style="width:126.9pt;height:36pt;mso-width-percent:0;mso-height-percent:0;mso-width-percent:0;mso-height-percent:0" o:ole="">
            <v:imagedata r:id="rId39" o:title=""/>
          </v:shape>
          <o:OLEObject Type="Embed" ProgID="Equation.3" ShapeID="_x0000_i1099" DrawAspect="Content" ObjectID="_1792267858" r:id="rId40"/>
        </w:object>
      </w:r>
      <w:r w:rsidR="00437DC6" w:rsidRPr="0081218A">
        <w:rPr>
          <w:rFonts w:ascii="Times New Roman" w:hAnsi="Times New Roman" w:cs="Times New Roman"/>
          <w:sz w:val="28"/>
          <w:szCs w:val="28"/>
        </w:rPr>
        <w:t xml:space="preserve">, где </w:t>
      </w:r>
      <w:r w:rsidRPr="0081218A">
        <w:rPr>
          <w:rFonts w:ascii="Times New Roman" w:hAnsi="Times New Roman" w:cs="Times New Roman"/>
          <w:noProof/>
          <w:position w:val="-34"/>
          <w:sz w:val="28"/>
          <w:szCs w:val="28"/>
        </w:rPr>
        <w:object w:dxaOrig="1200" w:dyaOrig="780" w14:anchorId="3C27833D">
          <v:shape id="_x0000_i1098" type="#_x0000_t75" alt="" style="width:59.8pt;height:39.05pt;mso-width-percent:0;mso-height-percent:0;mso-width-percent:0;mso-height-percent:0" o:ole="">
            <v:imagedata r:id="rId41" o:title=""/>
          </v:shape>
          <o:OLEObject Type="Embed" ProgID="Equation.3" ShapeID="_x0000_i1098" DrawAspect="Content" ObjectID="_1792267859" r:id="rId42"/>
        </w:object>
      </w:r>
      <w:r w:rsidR="00437DC6" w:rsidRPr="0081218A">
        <w:rPr>
          <w:rFonts w:ascii="Times New Roman" w:hAnsi="Times New Roman" w:cs="Times New Roman"/>
          <w:sz w:val="28"/>
          <w:szCs w:val="28"/>
        </w:rPr>
        <w:t xml:space="preserve"> и </w:t>
      </w:r>
      <w:r w:rsidRPr="0081218A">
        <w:rPr>
          <w:rFonts w:ascii="Times New Roman" w:hAnsi="Times New Roman" w:cs="Times New Roman"/>
          <w:noProof/>
          <w:position w:val="-34"/>
          <w:sz w:val="28"/>
          <w:szCs w:val="28"/>
        </w:rPr>
        <w:object w:dxaOrig="1120" w:dyaOrig="780" w14:anchorId="6C9CE6A8">
          <v:shape id="_x0000_i1097" type="#_x0000_t75" alt="" style="width:54.9pt;height:39.05pt;mso-width-percent:0;mso-height-percent:0;mso-width-percent:0;mso-height-percent:0" o:ole="">
            <v:imagedata r:id="rId43" o:title=""/>
          </v:shape>
          <o:OLEObject Type="Embed" ProgID="Equation.3" ShapeID="_x0000_i1097" DrawAspect="Content" ObjectID="_1792267860" r:id="rId44"/>
        </w:object>
      </w:r>
      <w:r w:rsidR="00437DC6" w:rsidRPr="0081218A">
        <w:rPr>
          <w:rFonts w:ascii="Times New Roman" w:hAnsi="Times New Roman" w:cs="Times New Roman"/>
          <w:sz w:val="28"/>
          <w:szCs w:val="28"/>
        </w:rPr>
        <w:tab/>
      </w:r>
      <w:r w:rsidR="00437DC6" w:rsidRPr="0081218A">
        <w:rPr>
          <w:rFonts w:ascii="Times New Roman" w:hAnsi="Times New Roman" w:cs="Times New Roman"/>
          <w:sz w:val="28"/>
          <w:szCs w:val="28"/>
        </w:rPr>
        <w:tab/>
        <w:t>(2)</w:t>
      </w:r>
    </w:p>
    <w:p w14:paraId="287BAAA8" w14:textId="77777777" w:rsidR="00437DC6" w:rsidRPr="0081218A" w:rsidRDefault="00437DC6" w:rsidP="00437DC6">
      <w:pPr>
        <w:tabs>
          <w:tab w:val="left" w:pos="7879"/>
        </w:tabs>
        <w:spacing w:after="0" w:line="360" w:lineRule="auto"/>
        <w:jc w:val="both"/>
        <w:rPr>
          <w:rFonts w:ascii="Times New Roman" w:hAnsi="Times New Roman" w:cs="Times New Roman"/>
          <w:sz w:val="28"/>
          <w:szCs w:val="28"/>
        </w:rPr>
      </w:pPr>
      <w:r w:rsidRPr="0081218A">
        <w:rPr>
          <w:rFonts w:ascii="Times New Roman" w:hAnsi="Times New Roman" w:cs="Times New Roman"/>
          <w:sz w:val="28"/>
          <w:szCs w:val="28"/>
        </w:rPr>
        <w:t xml:space="preserve">где </w:t>
      </w:r>
      <w:r w:rsidR="001F4BA5" w:rsidRPr="0081218A">
        <w:rPr>
          <w:noProof/>
          <w:position w:val="-4"/>
        </w:rPr>
        <w:object w:dxaOrig="240" w:dyaOrig="279" w14:anchorId="25B0CF81">
          <v:shape id="_x0000_i1096" type="#_x0000_t75" alt="" style="width:12.2pt;height:14.05pt;mso-width-percent:0;mso-height-percent:0;mso-width-percent:0;mso-height-percent:0" o:ole="">
            <v:imagedata r:id="rId45" o:title=""/>
          </v:shape>
          <o:OLEObject Type="Embed" ProgID="Equation.3" ShapeID="_x0000_i1096" DrawAspect="Content" ObjectID="_1792267861" r:id="rId46"/>
        </w:object>
      </w:r>
      <w:r w:rsidRPr="0081218A">
        <w:rPr>
          <w:rFonts w:ascii="Times New Roman" w:hAnsi="Times New Roman" w:cs="Times New Roman"/>
          <w:sz w:val="28"/>
          <w:szCs w:val="28"/>
        </w:rPr>
        <w:t xml:space="preserve">– постоянная времени; </w:t>
      </w:r>
      <w:r w:rsidR="001F4BA5" w:rsidRPr="0081218A">
        <w:rPr>
          <w:noProof/>
          <w:position w:val="-6"/>
        </w:rPr>
        <w:object w:dxaOrig="220" w:dyaOrig="300" w14:anchorId="3E60D492">
          <v:shape id="_x0000_i1095" type="#_x0000_t75" alt="" style="width:11pt;height:15.25pt;mso-width-percent:0;mso-height-percent:0;mso-width-percent:0;mso-height-percent:0" o:ole="">
            <v:imagedata r:id="rId47" o:title=""/>
          </v:shape>
          <o:OLEObject Type="Embed" ProgID="Equation.3" ShapeID="_x0000_i1095" DrawAspect="Content" ObjectID="_1792267862" r:id="rId48"/>
        </w:object>
      </w:r>
      <w:r w:rsidRPr="0081218A">
        <w:rPr>
          <w:rFonts w:ascii="Times New Roman" w:hAnsi="Times New Roman" w:cs="Times New Roman"/>
          <w:sz w:val="28"/>
          <w:szCs w:val="28"/>
        </w:rPr>
        <w:t>– коэффициент усиления.</w:t>
      </w:r>
      <w:r w:rsidRPr="0081218A">
        <w:rPr>
          <w:rFonts w:ascii="Times New Roman" w:hAnsi="Times New Roman" w:cs="Times New Roman"/>
          <w:sz w:val="28"/>
          <w:szCs w:val="28"/>
        </w:rPr>
        <w:tab/>
      </w:r>
    </w:p>
    <w:p w14:paraId="2B4EC4D3"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 xml:space="preserve">И далее при преобразовании по Лапласу при нулевых начальных условиях могут быть получены две передаточные функции по мощности, подводимой к резистору </w:t>
      </w:r>
      <w:r w:rsidR="001F4BA5" w:rsidRPr="0081218A">
        <w:rPr>
          <w:noProof/>
          <w:position w:val="-12"/>
        </w:rPr>
        <w:object w:dxaOrig="320" w:dyaOrig="380" w14:anchorId="529CA7C2">
          <v:shape id="_x0000_i1094" type="#_x0000_t75" alt="" style="width:15.85pt;height:18.9pt;mso-width-percent:0;mso-height-percent:0;mso-width-percent:0;mso-height-percent:0" o:ole="">
            <v:imagedata r:id="rId49" o:title=""/>
          </v:shape>
          <o:OLEObject Type="Embed" ProgID="Equation.3" ShapeID="_x0000_i1094" DrawAspect="Content" ObjectID="_1792267863" r:id="rId50"/>
        </w:object>
      </w:r>
      <w:r w:rsidRPr="0081218A">
        <w:rPr>
          <w:rFonts w:ascii="Times New Roman" w:hAnsi="Times New Roman" w:cs="Times New Roman"/>
          <w:sz w:val="28"/>
          <w:szCs w:val="28"/>
        </w:rPr>
        <w:t>и по температуре окружающего воздуха</w:t>
      </w:r>
      <w:r w:rsidR="001F4BA5" w:rsidRPr="0081218A">
        <w:rPr>
          <w:noProof/>
          <w:position w:val="-12"/>
        </w:rPr>
        <w:object w:dxaOrig="340" w:dyaOrig="380" w14:anchorId="5E8A0530">
          <v:shape id="_x0000_i1093" type="#_x0000_t75" alt="" style="width:17.1pt;height:18.9pt;mso-width-percent:0;mso-height-percent:0;mso-width-percent:0;mso-height-percent:0" o:ole="">
            <v:imagedata r:id="rId51" o:title=""/>
          </v:shape>
          <o:OLEObject Type="Embed" ProgID="Equation.3" ShapeID="_x0000_i1093" DrawAspect="Content" ObjectID="_1792267864" r:id="rId52"/>
        </w:object>
      </w:r>
      <w:r w:rsidRPr="0081218A">
        <w:rPr>
          <w:rFonts w:ascii="Times New Roman" w:hAnsi="Times New Roman" w:cs="Times New Roman"/>
          <w:sz w:val="28"/>
          <w:szCs w:val="28"/>
        </w:rPr>
        <w:t xml:space="preserve"> [2</w:t>
      </w:r>
      <w:r w:rsidR="00E36E03">
        <w:rPr>
          <w:rFonts w:ascii="Times New Roman" w:hAnsi="Times New Roman" w:cs="Times New Roman"/>
          <w:sz w:val="28"/>
          <w:szCs w:val="28"/>
        </w:rPr>
        <w:t>, 3, 4</w:t>
      </w:r>
      <w:r w:rsidRPr="0081218A">
        <w:rPr>
          <w:rFonts w:ascii="Times New Roman" w:hAnsi="Times New Roman" w:cs="Times New Roman"/>
          <w:sz w:val="28"/>
          <w:szCs w:val="28"/>
        </w:rPr>
        <w:t>]:</w:t>
      </w:r>
    </w:p>
    <w:p w14:paraId="07E1ABAC" w14:textId="77777777" w:rsidR="00437DC6" w:rsidRPr="0081218A" w:rsidRDefault="001F4BA5" w:rsidP="00437DC6">
      <w:pPr>
        <w:spacing w:after="0" w:line="360" w:lineRule="auto"/>
        <w:jc w:val="right"/>
        <w:rPr>
          <w:rFonts w:ascii="Times New Roman" w:hAnsi="Times New Roman" w:cs="Times New Roman"/>
          <w:sz w:val="28"/>
          <w:szCs w:val="28"/>
        </w:rPr>
      </w:pPr>
      <w:r w:rsidRPr="0081218A">
        <w:rPr>
          <w:rFonts w:ascii="Times New Roman" w:hAnsi="Times New Roman" w:cs="Times New Roman"/>
          <w:noProof/>
          <w:position w:val="-34"/>
          <w:sz w:val="28"/>
          <w:szCs w:val="28"/>
        </w:rPr>
        <w:object w:dxaOrig="1860" w:dyaOrig="780" w14:anchorId="4E96DBE4">
          <v:shape id="_x0000_i1092" type="#_x0000_t75" alt="" style="width:92.75pt;height:39.05pt;mso-width-percent:0;mso-height-percent:0;mso-width-percent:0;mso-height-percent:0" o:ole="">
            <v:imagedata r:id="rId53" o:title=""/>
          </v:shape>
          <o:OLEObject Type="Embed" ProgID="Equation.3" ShapeID="_x0000_i1092" DrawAspect="Content" ObjectID="_1792267865" r:id="rId54"/>
        </w:object>
      </w:r>
      <w:r w:rsidR="00437DC6" w:rsidRPr="0081218A">
        <w:rPr>
          <w:rFonts w:ascii="Times New Roman" w:hAnsi="Times New Roman" w:cs="Times New Roman"/>
          <w:sz w:val="28"/>
          <w:szCs w:val="28"/>
        </w:rPr>
        <w:t xml:space="preserve"> и </w:t>
      </w:r>
      <w:r w:rsidRPr="0081218A">
        <w:rPr>
          <w:noProof/>
          <w:position w:val="-34"/>
        </w:rPr>
        <w:object w:dxaOrig="2020" w:dyaOrig="780" w14:anchorId="37978D7C">
          <v:shape id="_x0000_i1091" type="#_x0000_t75" alt="" style="width:101.3pt;height:39.05pt;mso-width-percent:0;mso-height-percent:0;mso-width-percent:0;mso-height-percent:0" o:ole="">
            <v:imagedata r:id="rId55" o:title=""/>
          </v:shape>
          <o:OLEObject Type="Embed" ProgID="Equation.3" ShapeID="_x0000_i1091" DrawAspect="Content" ObjectID="_1792267866" r:id="rId56"/>
        </w:object>
      </w:r>
      <w:r w:rsidR="00437DC6" w:rsidRPr="0081218A">
        <w:rPr>
          <w:rFonts w:ascii="Times New Roman" w:hAnsi="Times New Roman" w:cs="Times New Roman"/>
          <w:sz w:val="28"/>
          <w:szCs w:val="28"/>
        </w:rPr>
        <w:tab/>
      </w:r>
      <w:r w:rsidR="00437DC6" w:rsidRPr="0081218A">
        <w:rPr>
          <w:rFonts w:ascii="Times New Roman" w:hAnsi="Times New Roman" w:cs="Times New Roman"/>
          <w:sz w:val="28"/>
          <w:szCs w:val="28"/>
        </w:rPr>
        <w:tab/>
      </w:r>
      <w:r w:rsidR="00437DC6" w:rsidRPr="0081218A">
        <w:rPr>
          <w:rFonts w:ascii="Times New Roman" w:hAnsi="Times New Roman" w:cs="Times New Roman"/>
          <w:sz w:val="28"/>
          <w:szCs w:val="28"/>
        </w:rPr>
        <w:tab/>
      </w:r>
      <w:r w:rsidR="00437DC6" w:rsidRPr="0081218A">
        <w:rPr>
          <w:rFonts w:ascii="Times New Roman" w:hAnsi="Times New Roman" w:cs="Times New Roman"/>
          <w:sz w:val="28"/>
          <w:szCs w:val="28"/>
        </w:rPr>
        <w:tab/>
        <w:t>(3)</w:t>
      </w:r>
    </w:p>
    <w:p w14:paraId="778390DD"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Моделирование будем проводить в отечественной среде</w:t>
      </w:r>
      <w:r>
        <w:rPr>
          <w:rFonts w:ascii="Times New Roman" w:hAnsi="Times New Roman" w:cs="Times New Roman"/>
          <w:sz w:val="28"/>
          <w:szCs w:val="28"/>
        </w:rPr>
        <w:t xml:space="preserve"> для динамического моделирования </w:t>
      </w:r>
      <w:r w:rsidRPr="0081218A">
        <w:rPr>
          <w:rFonts w:ascii="Times New Roman" w:hAnsi="Times New Roman" w:cs="Times New Roman"/>
          <w:sz w:val="28"/>
          <w:szCs w:val="28"/>
          <w:lang w:val="en-US"/>
        </w:rPr>
        <w:t>SimInTech</w:t>
      </w:r>
      <w:r w:rsidRPr="0081218A">
        <w:rPr>
          <w:rFonts w:ascii="Times New Roman" w:hAnsi="Times New Roman" w:cs="Times New Roman"/>
          <w:sz w:val="28"/>
          <w:szCs w:val="28"/>
        </w:rPr>
        <w:t xml:space="preserve">. Температуру окружающего воздуха </w:t>
      </w:r>
      <w:r w:rsidR="001F4BA5" w:rsidRPr="0081218A">
        <w:rPr>
          <w:noProof/>
          <w:position w:val="-12"/>
        </w:rPr>
        <w:object w:dxaOrig="400" w:dyaOrig="380" w14:anchorId="28719492">
          <v:shape id="_x0000_i1090" type="#_x0000_t75" alt="" style="width:20.15pt;height:18.9pt;mso-width-percent:0;mso-height-percent:0;mso-width-percent:0;mso-height-percent:0" o:ole="">
            <v:imagedata r:id="rId37" o:title=""/>
          </v:shape>
          <o:OLEObject Type="Embed" ProgID="Equation.3" ShapeID="_x0000_i1090" DrawAspect="Content" ObjectID="_1792267867" r:id="rId57"/>
        </w:object>
      </w:r>
      <w:r w:rsidRPr="0081218A">
        <w:rPr>
          <w:rFonts w:ascii="Times New Roman" w:hAnsi="Times New Roman" w:cs="Times New Roman"/>
          <w:sz w:val="28"/>
          <w:szCs w:val="28"/>
        </w:rPr>
        <w:t xml:space="preserve"> примем равной 20°С. Согласно полученным передаточным функциям и уравнению (1) модель нагрева резистора в данном ПО будет иметь вид, показанный на рис. 1.</w:t>
      </w:r>
    </w:p>
    <w:p w14:paraId="0D597502" w14:textId="77777777" w:rsidR="00437DC6" w:rsidRPr="0081218A" w:rsidRDefault="00437DC6" w:rsidP="00437DC6">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26D5304F" wp14:editId="5BAB14EC">
            <wp:extent cx="5486400" cy="274349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672396" cy="2836502"/>
                    </a:xfrm>
                    <a:prstGeom prst="rect">
                      <a:avLst/>
                    </a:prstGeom>
                    <a:noFill/>
                    <a:ln>
                      <a:noFill/>
                    </a:ln>
                  </pic:spPr>
                </pic:pic>
              </a:graphicData>
            </a:graphic>
          </wp:inline>
        </w:drawing>
      </w:r>
    </w:p>
    <w:p w14:paraId="3BEA97FB" w14:textId="77777777" w:rsidR="00437DC6" w:rsidRPr="0081218A" w:rsidRDefault="00437DC6" w:rsidP="007568EB">
      <w:pPr>
        <w:spacing w:after="0" w:line="360" w:lineRule="auto"/>
        <w:jc w:val="center"/>
        <w:rPr>
          <w:rFonts w:ascii="Times New Roman" w:hAnsi="Times New Roman" w:cs="Times New Roman"/>
          <w:sz w:val="28"/>
          <w:szCs w:val="28"/>
        </w:rPr>
      </w:pPr>
      <w:r w:rsidRPr="0081218A">
        <w:rPr>
          <w:rFonts w:ascii="Times New Roman" w:hAnsi="Times New Roman" w:cs="Times New Roman"/>
          <w:sz w:val="28"/>
          <w:szCs w:val="28"/>
        </w:rPr>
        <w:t xml:space="preserve">Рисунок 1 – Модель нагрева резистора в ПО </w:t>
      </w:r>
      <w:r w:rsidRPr="0081218A">
        <w:rPr>
          <w:rFonts w:ascii="Times New Roman" w:hAnsi="Times New Roman" w:cs="Times New Roman"/>
          <w:sz w:val="28"/>
          <w:szCs w:val="28"/>
          <w:lang w:val="en-US"/>
        </w:rPr>
        <w:t>SimInTech</w:t>
      </w:r>
    </w:p>
    <w:p w14:paraId="31D55240"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Единственной неизвестной величиной в модели является коэффициент теплоотдачи</w:t>
      </w:r>
      <w:r>
        <w:rPr>
          <w:rFonts w:ascii="Times New Roman" w:hAnsi="Times New Roman" w:cs="Times New Roman"/>
          <w:sz w:val="28"/>
          <w:szCs w:val="28"/>
        </w:rPr>
        <w:t xml:space="preserve"> </w:t>
      </w:r>
      <w:r w:rsidR="001F4BA5" w:rsidRPr="0081218A">
        <w:rPr>
          <w:noProof/>
          <w:position w:val="-12"/>
        </w:rPr>
        <w:object w:dxaOrig="340" w:dyaOrig="380" w14:anchorId="3DEAD71D">
          <v:shape id="_x0000_i1089" type="#_x0000_t75" alt="" style="width:17.1pt;height:18.9pt;mso-width-percent:0;mso-height-percent:0;mso-width-percent:0;mso-height-percent:0" o:ole="">
            <v:imagedata r:id="rId33" o:title=""/>
          </v:shape>
          <o:OLEObject Type="Embed" ProgID="Equation.3" ShapeID="_x0000_i1089" DrawAspect="Content" ObjectID="_1792267868" r:id="rId59"/>
        </w:object>
      </w:r>
      <w:r w:rsidRPr="0081218A">
        <w:rPr>
          <w:rFonts w:ascii="Times New Roman" w:hAnsi="Times New Roman" w:cs="Times New Roman"/>
          <w:sz w:val="28"/>
          <w:szCs w:val="28"/>
        </w:rPr>
        <w:t>. Без него невозможно найти постоянную времени</w:t>
      </w:r>
      <w:r>
        <w:rPr>
          <w:rFonts w:ascii="Times New Roman" w:hAnsi="Times New Roman" w:cs="Times New Roman"/>
          <w:sz w:val="28"/>
          <w:szCs w:val="28"/>
        </w:rPr>
        <w:t xml:space="preserve"> </w:t>
      </w:r>
      <w:r w:rsidR="001F4BA5" w:rsidRPr="0081218A">
        <w:rPr>
          <w:noProof/>
          <w:position w:val="-4"/>
        </w:rPr>
        <w:object w:dxaOrig="240" w:dyaOrig="279" w14:anchorId="77293A92">
          <v:shape id="_x0000_i1088" type="#_x0000_t75" alt="" style="width:12.2pt;height:14.05pt;mso-width-percent:0;mso-height-percent:0;mso-width-percent:0;mso-height-percent:0" o:ole="">
            <v:imagedata r:id="rId45" o:title=""/>
          </v:shape>
          <o:OLEObject Type="Embed" ProgID="Equation.3" ShapeID="_x0000_i1088" DrawAspect="Content" ObjectID="_1792267869" r:id="rId60"/>
        </w:object>
      </w:r>
      <w:r w:rsidRPr="0081218A">
        <w:rPr>
          <w:rFonts w:ascii="Times New Roman" w:hAnsi="Times New Roman" w:cs="Times New Roman"/>
          <w:sz w:val="28"/>
          <w:szCs w:val="28"/>
        </w:rPr>
        <w:t xml:space="preserve"> и коэффициент усиления</w:t>
      </w:r>
      <w:r>
        <w:rPr>
          <w:rFonts w:ascii="Times New Roman" w:hAnsi="Times New Roman" w:cs="Times New Roman"/>
          <w:sz w:val="28"/>
          <w:szCs w:val="28"/>
        </w:rPr>
        <w:t xml:space="preserve"> </w:t>
      </w:r>
      <w:r w:rsidR="001F4BA5" w:rsidRPr="0081218A">
        <w:rPr>
          <w:noProof/>
          <w:position w:val="-6"/>
        </w:rPr>
        <w:object w:dxaOrig="220" w:dyaOrig="300" w14:anchorId="209D25CD">
          <v:shape id="_x0000_i1087" type="#_x0000_t75" alt="" style="width:11pt;height:15.25pt;mso-width-percent:0;mso-height-percent:0;mso-width-percent:0;mso-height-percent:0" o:ole="">
            <v:imagedata r:id="rId47" o:title=""/>
          </v:shape>
          <o:OLEObject Type="Embed" ProgID="Equation.3" ShapeID="_x0000_i1087" DrawAspect="Content" ObjectID="_1792267870" r:id="rId61"/>
        </w:object>
      </w:r>
      <w:r w:rsidRPr="0081218A">
        <w:rPr>
          <w:rFonts w:ascii="Times New Roman" w:hAnsi="Times New Roman" w:cs="Times New Roman"/>
          <w:sz w:val="28"/>
          <w:szCs w:val="28"/>
        </w:rPr>
        <w:t>. Принять его равным какому-либо усредненному значению будет неверно, так как данный коэффициент зависит от температуры.</w:t>
      </w:r>
      <w:r>
        <w:rPr>
          <w:rFonts w:ascii="Times New Roman" w:hAnsi="Times New Roman" w:cs="Times New Roman"/>
          <w:sz w:val="28"/>
          <w:szCs w:val="28"/>
        </w:rPr>
        <w:t xml:space="preserve"> </w:t>
      </w:r>
      <w:r w:rsidRPr="0081218A">
        <w:rPr>
          <w:rFonts w:ascii="Times New Roman" w:hAnsi="Times New Roman" w:cs="Times New Roman"/>
          <w:sz w:val="28"/>
          <w:szCs w:val="28"/>
        </w:rPr>
        <w:t>Для его нахождения обратимся к теории подобия. Для вертикально расположенной</w:t>
      </w:r>
      <w:r>
        <w:rPr>
          <w:rFonts w:ascii="Times New Roman" w:hAnsi="Times New Roman" w:cs="Times New Roman"/>
          <w:sz w:val="28"/>
          <w:szCs w:val="28"/>
        </w:rPr>
        <w:t xml:space="preserve"> </w:t>
      </w:r>
      <w:r w:rsidRPr="0081218A">
        <w:rPr>
          <w:rFonts w:ascii="Times New Roman" w:hAnsi="Times New Roman" w:cs="Times New Roman"/>
          <w:sz w:val="28"/>
          <w:szCs w:val="28"/>
        </w:rPr>
        <w:t>трубы данный коэффициент согласно [</w:t>
      </w:r>
      <w:r>
        <w:rPr>
          <w:rFonts w:ascii="Times New Roman" w:hAnsi="Times New Roman" w:cs="Times New Roman"/>
          <w:sz w:val="28"/>
          <w:szCs w:val="28"/>
        </w:rPr>
        <w:t>5, 6</w:t>
      </w:r>
      <w:r w:rsidRPr="0081218A">
        <w:rPr>
          <w:rFonts w:ascii="Times New Roman" w:hAnsi="Times New Roman" w:cs="Times New Roman"/>
          <w:sz w:val="28"/>
          <w:szCs w:val="28"/>
        </w:rPr>
        <w:t>] будет равен:</w:t>
      </w:r>
    </w:p>
    <w:p w14:paraId="5FC12176" w14:textId="77777777" w:rsidR="00437DC6" w:rsidRPr="0081218A" w:rsidRDefault="001F4BA5" w:rsidP="00437DC6">
      <w:pPr>
        <w:spacing w:after="0" w:line="360" w:lineRule="auto"/>
        <w:jc w:val="right"/>
        <w:rPr>
          <w:rFonts w:ascii="Times New Roman" w:hAnsi="Times New Roman" w:cs="Times New Roman"/>
          <w:sz w:val="28"/>
          <w:szCs w:val="28"/>
        </w:rPr>
      </w:pPr>
      <w:r w:rsidRPr="0081218A">
        <w:rPr>
          <w:noProof/>
          <w:position w:val="-34"/>
        </w:rPr>
        <w:object w:dxaOrig="6160" w:dyaOrig="859" w14:anchorId="2FF6A192">
          <v:shape id="_x0000_i1086" type="#_x0000_t75" alt="" style="width:308.15pt;height:42.7pt;mso-width-percent:0;mso-height-percent:0;mso-width-percent:0;mso-height-percent:0" o:ole="">
            <v:imagedata r:id="rId62" o:title=""/>
          </v:shape>
          <o:OLEObject Type="Embed" ProgID="Equation.3" ShapeID="_x0000_i1086" DrawAspect="Content" ObjectID="_1792267871" r:id="rId63"/>
        </w:object>
      </w:r>
      <w:r w:rsidR="00437DC6" w:rsidRPr="0081218A">
        <w:tab/>
      </w:r>
      <w:r w:rsidR="00437DC6" w:rsidRPr="0081218A">
        <w:tab/>
      </w:r>
      <w:r w:rsidR="00437DC6" w:rsidRPr="0081218A">
        <w:tab/>
      </w:r>
      <w:r w:rsidR="00437DC6" w:rsidRPr="0081218A">
        <w:rPr>
          <w:rFonts w:ascii="Times New Roman" w:hAnsi="Times New Roman" w:cs="Times New Roman"/>
          <w:sz w:val="28"/>
          <w:szCs w:val="28"/>
        </w:rPr>
        <w:t>(4)</w:t>
      </w:r>
    </w:p>
    <w:p w14:paraId="0F2D9F43" w14:textId="77777777" w:rsidR="00437DC6" w:rsidRPr="0081218A" w:rsidRDefault="00437DC6" w:rsidP="00437DC6">
      <w:pPr>
        <w:spacing w:after="0" w:line="360" w:lineRule="auto"/>
        <w:jc w:val="both"/>
        <w:rPr>
          <w:rFonts w:ascii="Times New Roman" w:hAnsi="Times New Roman" w:cs="Times New Roman"/>
          <w:sz w:val="28"/>
          <w:szCs w:val="28"/>
        </w:rPr>
      </w:pPr>
      <w:r w:rsidRPr="0081218A">
        <w:rPr>
          <w:rFonts w:ascii="Times New Roman" w:hAnsi="Times New Roman" w:cs="Times New Roman"/>
          <w:sz w:val="28"/>
          <w:szCs w:val="28"/>
        </w:rPr>
        <w:t>где</w:t>
      </w:r>
      <w:r w:rsidR="001F4BA5" w:rsidRPr="0081218A">
        <w:rPr>
          <w:noProof/>
          <w:position w:val="-6"/>
        </w:rPr>
        <w:object w:dxaOrig="420" w:dyaOrig="360" w14:anchorId="46691230">
          <v:shape id="_x0000_i1085" type="#_x0000_t75" alt="" style="width:20.75pt;height:18.3pt;mso-width-percent:0;mso-height-percent:0;mso-width-percent:0;mso-height-percent:0" o:ole="">
            <v:imagedata r:id="rId64" o:title=""/>
          </v:shape>
          <o:OLEObject Type="Embed" ProgID="Equation.3" ShapeID="_x0000_i1085" DrawAspect="Content" ObjectID="_1792267872" r:id="rId65"/>
        </w:object>
      </w:r>
      <w:r w:rsidRPr="0081218A">
        <w:rPr>
          <w:rFonts w:ascii="Times New Roman" w:hAnsi="Times New Roman" w:cs="Times New Roman"/>
          <w:sz w:val="28"/>
          <w:szCs w:val="28"/>
        </w:rPr>
        <w:t xml:space="preserve"> – средний коэффициент теплоотдачи или критерий Нуссельта;</w:t>
      </w:r>
      <w:r w:rsidR="001F4BA5" w:rsidRPr="0081218A">
        <w:rPr>
          <w:noProof/>
          <w:position w:val="-6"/>
        </w:rPr>
        <w:object w:dxaOrig="240" w:dyaOrig="300" w14:anchorId="0541FBAC">
          <v:shape id="_x0000_i1084" type="#_x0000_t75" alt="" style="width:12.2pt;height:15.25pt;mso-width-percent:0;mso-height-percent:0;mso-width-percent:0;mso-height-percent:0" o:ole="">
            <v:imagedata r:id="rId66" o:title=""/>
          </v:shape>
          <o:OLEObject Type="Embed" ProgID="Equation.3" ShapeID="_x0000_i1084" DrawAspect="Content" ObjectID="_1792267873" r:id="rId67"/>
        </w:object>
      </w:r>
      <w:r w:rsidRPr="0081218A">
        <w:rPr>
          <w:rFonts w:ascii="Times New Roman" w:hAnsi="Times New Roman" w:cs="Times New Roman"/>
          <w:sz w:val="28"/>
          <w:szCs w:val="28"/>
        </w:rPr>
        <w:t>– коэффициент теплопроводности воздуха, Вт/(м·К);</w:t>
      </w:r>
      <w:r w:rsidR="001F4BA5" w:rsidRPr="0081218A">
        <w:rPr>
          <w:noProof/>
          <w:position w:val="-6"/>
        </w:rPr>
        <w:object w:dxaOrig="220" w:dyaOrig="300" w14:anchorId="0B7C0C89">
          <v:shape id="_x0000_i1083" type="#_x0000_t75" alt="" style="width:11pt;height:15.25pt;mso-width-percent:0;mso-height-percent:0;mso-width-percent:0;mso-height-percent:0" o:ole="">
            <v:imagedata r:id="rId68" o:title=""/>
          </v:shape>
          <o:OLEObject Type="Embed" ProgID="Equation.3" ShapeID="_x0000_i1083" DrawAspect="Content" ObjectID="_1792267874" r:id="rId69"/>
        </w:object>
      </w:r>
      <w:r w:rsidRPr="0081218A">
        <w:rPr>
          <w:rFonts w:ascii="Times New Roman" w:hAnsi="Times New Roman" w:cs="Times New Roman"/>
          <w:sz w:val="28"/>
          <w:szCs w:val="28"/>
        </w:rPr>
        <w:t xml:space="preserve">– высота резистора, м; </w:t>
      </w:r>
      <w:r w:rsidR="001F4BA5" w:rsidRPr="0081218A">
        <w:rPr>
          <w:noProof/>
          <w:position w:val="-6"/>
        </w:rPr>
        <w:object w:dxaOrig="260" w:dyaOrig="300" w14:anchorId="32DC08A4">
          <v:shape id="_x0000_i1082" type="#_x0000_t75" alt="" style="width:12.8pt;height:15.25pt;mso-width-percent:0;mso-height-percent:0;mso-width-percent:0;mso-height-percent:0" o:ole="">
            <v:imagedata r:id="rId70" o:title=""/>
          </v:shape>
          <o:OLEObject Type="Embed" ProgID="Equation.3" ShapeID="_x0000_i1082" DrawAspect="Content" ObjectID="_1792267875" r:id="rId71"/>
        </w:object>
      </w:r>
      <w:r w:rsidRPr="0081218A">
        <w:rPr>
          <w:rFonts w:ascii="Times New Roman" w:hAnsi="Times New Roman" w:cs="Times New Roman"/>
          <w:sz w:val="28"/>
          <w:szCs w:val="28"/>
        </w:rPr>
        <w:t>– коэффициент зависящий от режима течения среды и для принятого нами ламинарного течения равен 0,54;</w:t>
      </w:r>
      <w:r w:rsidR="001F4BA5" w:rsidRPr="0081218A">
        <w:rPr>
          <w:rFonts w:ascii="Times New Roman" w:hAnsi="Times New Roman" w:cs="Times New Roman"/>
          <w:noProof/>
          <w:position w:val="-6"/>
          <w:sz w:val="28"/>
          <w:szCs w:val="28"/>
        </w:rPr>
        <w:object w:dxaOrig="400" w:dyaOrig="300" w14:anchorId="21FF170A">
          <v:shape id="_x0000_i1081" type="#_x0000_t75" alt="" style="width:20.15pt;height:15.25pt;mso-width-percent:0;mso-height-percent:0;mso-width-percent:0;mso-height-percent:0" o:ole="">
            <v:imagedata r:id="rId72" o:title=""/>
          </v:shape>
          <o:OLEObject Type="Embed" ProgID="Equation.3" ShapeID="_x0000_i1081" DrawAspect="Content" ObjectID="_1792267876" r:id="rId73"/>
        </w:object>
      </w:r>
      <w:r>
        <w:rPr>
          <w:rFonts w:ascii="Times New Roman" w:hAnsi="Times New Roman" w:cs="Times New Roman"/>
          <w:position w:val="-6"/>
          <w:sz w:val="28"/>
          <w:szCs w:val="28"/>
        </w:rPr>
        <w:t xml:space="preserve"> </w:t>
      </w:r>
      <w:r w:rsidRPr="0081218A">
        <w:rPr>
          <w:rFonts w:ascii="Times New Roman" w:hAnsi="Times New Roman" w:cs="Times New Roman"/>
          <w:sz w:val="28"/>
          <w:szCs w:val="28"/>
        </w:rPr>
        <w:t xml:space="preserve">– число Рэлея; </w:t>
      </w:r>
      <w:r w:rsidRPr="0081218A">
        <w:rPr>
          <w:rFonts w:ascii="Times New Roman" w:hAnsi="Times New Roman" w:cs="Times New Roman"/>
          <w:i/>
          <w:sz w:val="28"/>
          <w:szCs w:val="28"/>
          <w:lang w:val="en-US"/>
        </w:rPr>
        <w:t>n</w:t>
      </w:r>
      <w:r>
        <w:rPr>
          <w:rFonts w:ascii="Times New Roman" w:hAnsi="Times New Roman" w:cs="Times New Roman"/>
          <w:i/>
          <w:sz w:val="28"/>
          <w:szCs w:val="28"/>
        </w:rPr>
        <w:t xml:space="preserve"> </w:t>
      </w:r>
      <w:r w:rsidRPr="0081218A">
        <w:rPr>
          <w:rFonts w:ascii="Times New Roman" w:hAnsi="Times New Roman" w:cs="Times New Roman"/>
          <w:sz w:val="28"/>
          <w:szCs w:val="28"/>
        </w:rPr>
        <w:t xml:space="preserve">– степень также зависящая от режима течения среды и для нашего случая равная 1/4; </w:t>
      </w:r>
      <w:r w:rsidR="001F4BA5" w:rsidRPr="0081218A">
        <w:rPr>
          <w:rFonts w:ascii="Times New Roman" w:hAnsi="Times New Roman" w:cs="Times New Roman"/>
          <w:noProof/>
          <w:position w:val="-12"/>
          <w:sz w:val="28"/>
          <w:szCs w:val="28"/>
        </w:rPr>
        <w:object w:dxaOrig="240" w:dyaOrig="300" w14:anchorId="4EEE69C1">
          <v:shape id="_x0000_i1080" type="#_x0000_t75" alt="" style="width:12.2pt;height:15.25pt;mso-width-percent:0;mso-height-percent:0;mso-width-percent:0;mso-height-percent:0" o:ole="">
            <v:imagedata r:id="rId74" o:title=""/>
          </v:shape>
          <o:OLEObject Type="Embed" ProgID="Equation.3" ShapeID="_x0000_i1080" DrawAspect="Content" ObjectID="_1792267877" r:id="rId75"/>
        </w:object>
      </w:r>
      <w:r w:rsidRPr="0081218A">
        <w:rPr>
          <w:rFonts w:ascii="Times New Roman" w:hAnsi="Times New Roman" w:cs="Times New Roman"/>
          <w:sz w:val="28"/>
          <w:szCs w:val="28"/>
        </w:rPr>
        <w:t>–ускорение свободного падения, 9,8 м</w:t>
      </w:r>
      <w:r w:rsidRPr="0081218A">
        <w:rPr>
          <w:rFonts w:ascii="Times New Roman" w:hAnsi="Times New Roman" w:cs="Times New Roman"/>
          <w:sz w:val="28"/>
          <w:szCs w:val="28"/>
          <w:vertAlign w:val="superscript"/>
        </w:rPr>
        <w:t>2</w:t>
      </w:r>
      <w:r w:rsidRPr="0081218A">
        <w:rPr>
          <w:rFonts w:ascii="Times New Roman" w:hAnsi="Times New Roman" w:cs="Times New Roman"/>
          <w:sz w:val="28"/>
          <w:szCs w:val="28"/>
        </w:rPr>
        <w:t>/с;</w:t>
      </w:r>
      <w:r w:rsidR="001F4BA5" w:rsidRPr="0081218A">
        <w:rPr>
          <w:noProof/>
          <w:position w:val="-6"/>
        </w:rPr>
        <w:object w:dxaOrig="220" w:dyaOrig="240" w14:anchorId="1DB25B58">
          <v:shape id="_x0000_i1079" type="#_x0000_t75" alt="" style="width:11pt;height:12.2pt;mso-width-percent:0;mso-height-percent:0;mso-width-percent:0;mso-height-percent:0" o:ole="">
            <v:imagedata r:id="rId76" o:title=""/>
          </v:shape>
          <o:OLEObject Type="Embed" ProgID="Equation.3" ShapeID="_x0000_i1079" DrawAspect="Content" ObjectID="_1792267878" r:id="rId77"/>
        </w:object>
      </w:r>
      <w:r w:rsidRPr="0081218A">
        <w:rPr>
          <w:rFonts w:ascii="Times New Roman" w:hAnsi="Times New Roman" w:cs="Times New Roman"/>
          <w:sz w:val="28"/>
          <w:szCs w:val="28"/>
        </w:rPr>
        <w:t>– кинематическая вязкость воздуха, м</w:t>
      </w:r>
      <w:r w:rsidRPr="0081218A">
        <w:rPr>
          <w:rFonts w:ascii="Times New Roman" w:hAnsi="Times New Roman" w:cs="Times New Roman"/>
          <w:sz w:val="28"/>
          <w:szCs w:val="28"/>
          <w:vertAlign w:val="superscript"/>
        </w:rPr>
        <w:t>2</w:t>
      </w:r>
      <w:r w:rsidRPr="0081218A">
        <w:rPr>
          <w:rFonts w:ascii="Times New Roman" w:hAnsi="Times New Roman" w:cs="Times New Roman"/>
          <w:sz w:val="28"/>
          <w:szCs w:val="28"/>
        </w:rPr>
        <w:t>/с;</w:t>
      </w:r>
      <w:r w:rsidR="001F4BA5" w:rsidRPr="0081218A">
        <w:rPr>
          <w:noProof/>
          <w:position w:val="-10"/>
        </w:rPr>
        <w:object w:dxaOrig="260" w:dyaOrig="340" w14:anchorId="043DDDF7">
          <v:shape id="_x0000_i1078" type="#_x0000_t75" alt="" style="width:12.8pt;height:17.1pt;mso-width-percent:0;mso-height-percent:0;mso-width-percent:0;mso-height-percent:0" o:ole="">
            <v:imagedata r:id="rId78" o:title=""/>
          </v:shape>
          <o:OLEObject Type="Embed" ProgID="Equation.3" ShapeID="_x0000_i1078" DrawAspect="Content" ObjectID="_1792267879" r:id="rId79"/>
        </w:object>
      </w:r>
      <w:r>
        <w:rPr>
          <w:position w:val="-10"/>
        </w:rPr>
        <w:t xml:space="preserve"> </w:t>
      </w:r>
      <w:r w:rsidRPr="0081218A">
        <w:rPr>
          <w:rFonts w:ascii="Times New Roman" w:hAnsi="Times New Roman" w:cs="Times New Roman"/>
          <w:sz w:val="28"/>
          <w:szCs w:val="28"/>
        </w:rPr>
        <w:t xml:space="preserve">– коэффициент объёмного расширения воздуха, 1/К; </w:t>
      </w:r>
      <w:r w:rsidR="001F4BA5" w:rsidRPr="0081218A">
        <w:rPr>
          <w:noProof/>
          <w:position w:val="-4"/>
        </w:rPr>
        <w:object w:dxaOrig="340" w:dyaOrig="279" w14:anchorId="3F057CC7">
          <v:shape id="_x0000_i1077" type="#_x0000_t75" alt="" style="width:17.1pt;height:14.05pt;mso-width-percent:0;mso-height-percent:0;mso-width-percent:0;mso-height-percent:0" o:ole="">
            <v:imagedata r:id="rId80" o:title=""/>
          </v:shape>
          <o:OLEObject Type="Embed" ProgID="Equation.3" ShapeID="_x0000_i1077" DrawAspect="Content" ObjectID="_1792267880" r:id="rId81"/>
        </w:object>
      </w:r>
      <w:r w:rsidRPr="0081218A">
        <w:rPr>
          <w:rFonts w:ascii="Times New Roman" w:hAnsi="Times New Roman" w:cs="Times New Roman"/>
          <w:sz w:val="28"/>
          <w:szCs w:val="28"/>
        </w:rPr>
        <w:t>– число Прандтля.</w:t>
      </w:r>
    </w:p>
    <w:p w14:paraId="64437653"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Стоит учесть, что такие параметры воздуха в уравнении (4) как коэффициент кинематической вязкости</w:t>
      </w:r>
      <w:r>
        <w:rPr>
          <w:rFonts w:ascii="Times New Roman" w:hAnsi="Times New Roman" w:cs="Times New Roman"/>
          <w:sz w:val="28"/>
          <w:szCs w:val="28"/>
        </w:rPr>
        <w:t xml:space="preserve"> </w:t>
      </w:r>
      <w:r w:rsidR="001F4BA5" w:rsidRPr="0081218A">
        <w:rPr>
          <w:noProof/>
          <w:position w:val="-6"/>
        </w:rPr>
        <w:object w:dxaOrig="220" w:dyaOrig="240" w14:anchorId="25B8A6F3">
          <v:shape id="_x0000_i1076" type="#_x0000_t75" alt="" style="width:11pt;height:12.2pt;mso-width-percent:0;mso-height-percent:0;mso-width-percent:0;mso-height-percent:0" o:ole="">
            <v:imagedata r:id="rId76" o:title=""/>
          </v:shape>
          <o:OLEObject Type="Embed" ProgID="Equation.3" ShapeID="_x0000_i1076" DrawAspect="Content" ObjectID="_1792267881" r:id="rId82"/>
        </w:object>
      </w:r>
      <w:r w:rsidRPr="0081218A">
        <w:rPr>
          <w:rFonts w:ascii="Times New Roman" w:hAnsi="Times New Roman" w:cs="Times New Roman"/>
          <w:sz w:val="28"/>
          <w:szCs w:val="28"/>
        </w:rPr>
        <w:t>, теплопроводность</w:t>
      </w:r>
      <w:r>
        <w:rPr>
          <w:rFonts w:ascii="Times New Roman" w:hAnsi="Times New Roman" w:cs="Times New Roman"/>
          <w:sz w:val="28"/>
          <w:szCs w:val="28"/>
        </w:rPr>
        <w:t xml:space="preserve"> </w:t>
      </w:r>
      <w:r w:rsidR="001F4BA5" w:rsidRPr="0081218A">
        <w:rPr>
          <w:noProof/>
          <w:position w:val="-6"/>
        </w:rPr>
        <w:object w:dxaOrig="240" w:dyaOrig="300" w14:anchorId="7E9BA28E">
          <v:shape id="_x0000_i1075" type="#_x0000_t75" alt="" style="width:12.2pt;height:15.25pt;mso-width-percent:0;mso-height-percent:0;mso-width-percent:0;mso-height-percent:0" o:ole="">
            <v:imagedata r:id="rId66" o:title=""/>
          </v:shape>
          <o:OLEObject Type="Embed" ProgID="Equation.3" ShapeID="_x0000_i1075" DrawAspect="Content" ObjectID="_1792267882" r:id="rId83"/>
        </w:object>
      </w:r>
      <w:r w:rsidRPr="0081218A">
        <w:rPr>
          <w:rFonts w:ascii="Times New Roman" w:hAnsi="Times New Roman" w:cs="Times New Roman"/>
          <w:sz w:val="28"/>
          <w:szCs w:val="28"/>
        </w:rPr>
        <w:t xml:space="preserve"> и число </w:t>
      </w:r>
      <w:r w:rsidRPr="0081218A">
        <w:rPr>
          <w:rFonts w:ascii="Times New Roman" w:hAnsi="Times New Roman" w:cs="Times New Roman"/>
          <w:sz w:val="28"/>
          <w:szCs w:val="28"/>
        </w:rPr>
        <w:lastRenderedPageBreak/>
        <w:t>Прандтля</w:t>
      </w:r>
      <w:r>
        <w:rPr>
          <w:rFonts w:ascii="Times New Roman" w:hAnsi="Times New Roman" w:cs="Times New Roman"/>
          <w:sz w:val="28"/>
          <w:szCs w:val="28"/>
        </w:rPr>
        <w:t xml:space="preserve"> </w:t>
      </w:r>
      <w:r w:rsidR="001F4BA5" w:rsidRPr="0081218A">
        <w:rPr>
          <w:noProof/>
          <w:position w:val="-4"/>
        </w:rPr>
        <w:object w:dxaOrig="340" w:dyaOrig="279" w14:anchorId="6D0C4CE7">
          <v:shape id="_x0000_i1074" type="#_x0000_t75" alt="" style="width:17.1pt;height:14.05pt;mso-width-percent:0;mso-height-percent:0;mso-width-percent:0;mso-height-percent:0" o:ole="">
            <v:imagedata r:id="rId80" o:title=""/>
          </v:shape>
          <o:OLEObject Type="Embed" ProgID="Equation.3" ShapeID="_x0000_i1074" DrawAspect="Content" ObjectID="_1792267883" r:id="rId84"/>
        </w:object>
      </w:r>
      <w:r w:rsidRPr="0081218A">
        <w:rPr>
          <w:rFonts w:ascii="Times New Roman" w:hAnsi="Times New Roman" w:cs="Times New Roman"/>
          <w:sz w:val="28"/>
          <w:szCs w:val="28"/>
        </w:rPr>
        <w:t xml:space="preserve"> зависят от так называемой определяющей температуры</w:t>
      </w:r>
      <w:r>
        <w:rPr>
          <w:rFonts w:ascii="Times New Roman" w:hAnsi="Times New Roman" w:cs="Times New Roman"/>
          <w:sz w:val="28"/>
          <w:szCs w:val="28"/>
        </w:rPr>
        <w:t xml:space="preserve"> </w:t>
      </w:r>
      <w:r w:rsidR="001F4BA5" w:rsidRPr="0081218A">
        <w:rPr>
          <w:noProof/>
          <w:position w:val="-12"/>
        </w:rPr>
        <w:object w:dxaOrig="300" w:dyaOrig="380" w14:anchorId="421BC515">
          <v:shape id="_x0000_i1073" type="#_x0000_t75" alt="" style="width:15.25pt;height:18.9pt;mso-width-percent:0;mso-height-percent:0;mso-width-percent:0;mso-height-percent:0" o:ole="">
            <v:imagedata r:id="rId85" o:title=""/>
          </v:shape>
          <o:OLEObject Type="Embed" ProgID="Equation.3" ShapeID="_x0000_i1073" DrawAspect="Content" ObjectID="_1792267884" r:id="rId86"/>
        </w:object>
      </w:r>
      <w:r w:rsidRPr="0081218A">
        <w:rPr>
          <w:rFonts w:ascii="Times New Roman" w:hAnsi="Times New Roman" w:cs="Times New Roman"/>
          <w:sz w:val="28"/>
          <w:szCs w:val="28"/>
        </w:rPr>
        <w:t xml:space="preserve">. И для выбранного нами критериального уравнения (4) эта температура будет равна: </w:t>
      </w:r>
      <w:r w:rsidR="001F4BA5" w:rsidRPr="0081218A">
        <w:rPr>
          <w:noProof/>
          <w:position w:val="-12"/>
        </w:rPr>
        <w:object w:dxaOrig="2180" w:dyaOrig="380" w14:anchorId="07BB3A13">
          <v:shape id="_x0000_i1072" type="#_x0000_t75" alt="" style="width:108.6pt;height:18.9pt;mso-width-percent:0;mso-height-percent:0;mso-width-percent:0;mso-height-percent:0" o:ole="">
            <v:imagedata r:id="rId87" o:title=""/>
          </v:shape>
          <o:OLEObject Type="Embed" ProgID="Equation.3" ShapeID="_x0000_i1072" DrawAspect="Content" ObjectID="_1792267885" r:id="rId88"/>
        </w:object>
      </w:r>
      <w:r w:rsidRPr="0081218A">
        <w:rPr>
          <w:rFonts w:ascii="Times New Roman" w:hAnsi="Times New Roman" w:cs="Times New Roman"/>
          <w:sz w:val="28"/>
          <w:szCs w:val="28"/>
        </w:rPr>
        <w:t>.</w:t>
      </w:r>
    </w:p>
    <w:p w14:paraId="0B1F35B5"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 xml:space="preserve">Тогда модель процесса нагрева резистора в </w:t>
      </w:r>
      <w:r w:rsidRPr="0081218A">
        <w:rPr>
          <w:rFonts w:ascii="Times New Roman" w:hAnsi="Times New Roman" w:cs="Times New Roman"/>
          <w:sz w:val="28"/>
          <w:szCs w:val="28"/>
          <w:lang w:val="en-US"/>
        </w:rPr>
        <w:t>SimInTech</w:t>
      </w:r>
      <w:r w:rsidRPr="0081218A">
        <w:rPr>
          <w:rFonts w:ascii="Times New Roman" w:hAnsi="Times New Roman" w:cs="Times New Roman"/>
          <w:sz w:val="28"/>
          <w:szCs w:val="28"/>
        </w:rPr>
        <w:t xml:space="preserve"> представленная на рис. 1 может быть дополнена расчетом коэффициента теплоотдачи</w:t>
      </w:r>
      <w:r>
        <w:rPr>
          <w:rFonts w:ascii="Times New Roman" w:hAnsi="Times New Roman" w:cs="Times New Roman"/>
          <w:sz w:val="28"/>
          <w:szCs w:val="28"/>
        </w:rPr>
        <w:t xml:space="preserve"> </w:t>
      </w:r>
      <w:r w:rsidR="001F4BA5" w:rsidRPr="0081218A">
        <w:rPr>
          <w:noProof/>
          <w:position w:val="-12"/>
        </w:rPr>
        <w:object w:dxaOrig="340" w:dyaOrig="380" w14:anchorId="3C1E1155">
          <v:shape id="_x0000_i1071" type="#_x0000_t75" alt="" style="width:17.1pt;height:18.9pt;mso-width-percent:0;mso-height-percent:0;mso-width-percent:0;mso-height-percent:0" o:ole="">
            <v:imagedata r:id="rId33" o:title=""/>
          </v:shape>
          <o:OLEObject Type="Embed" ProgID="Equation.3" ShapeID="_x0000_i1071" DrawAspect="Content" ObjectID="_1792267886" r:id="rId89"/>
        </w:object>
      </w:r>
      <w:r w:rsidRPr="0081218A">
        <w:rPr>
          <w:rFonts w:ascii="Times New Roman" w:hAnsi="Times New Roman" w:cs="Times New Roman"/>
          <w:sz w:val="28"/>
          <w:szCs w:val="28"/>
        </w:rPr>
        <w:t xml:space="preserve"> (рис. 2).</w:t>
      </w:r>
    </w:p>
    <w:p w14:paraId="475C1547" w14:textId="77777777" w:rsidR="00437DC6" w:rsidRPr="0081218A" w:rsidRDefault="00437DC6" w:rsidP="00437DC6">
      <w:pPr>
        <w:spacing w:after="0" w:line="360" w:lineRule="auto"/>
        <w:jc w:val="both"/>
        <w:rPr>
          <w:rFonts w:ascii="Times New Roman" w:hAnsi="Times New Roman" w:cs="Times New Roman"/>
          <w:sz w:val="28"/>
          <w:szCs w:val="28"/>
        </w:rPr>
      </w:pPr>
      <w:r w:rsidRPr="0081218A">
        <w:rPr>
          <w:rFonts w:ascii="Times New Roman" w:hAnsi="Times New Roman" w:cs="Times New Roman"/>
          <w:noProof/>
          <w:sz w:val="28"/>
          <w:szCs w:val="28"/>
          <w:lang w:val="en-US"/>
        </w:rPr>
        <w:drawing>
          <wp:inline distT="0" distB="0" distL="0" distR="0" wp14:anchorId="08B8421D" wp14:editId="1FCD0676">
            <wp:extent cx="5932805" cy="44767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932805" cy="4476750"/>
                    </a:xfrm>
                    <a:prstGeom prst="rect">
                      <a:avLst/>
                    </a:prstGeom>
                    <a:noFill/>
                    <a:ln>
                      <a:noFill/>
                    </a:ln>
                  </pic:spPr>
                </pic:pic>
              </a:graphicData>
            </a:graphic>
          </wp:inline>
        </w:drawing>
      </w:r>
    </w:p>
    <w:p w14:paraId="32A92B4C" w14:textId="77777777" w:rsidR="00437DC6" w:rsidRDefault="00437DC6" w:rsidP="007568EB">
      <w:pPr>
        <w:spacing w:after="0" w:line="360" w:lineRule="auto"/>
        <w:jc w:val="center"/>
        <w:rPr>
          <w:rFonts w:ascii="Times New Roman" w:hAnsi="Times New Roman" w:cs="Times New Roman"/>
          <w:sz w:val="28"/>
          <w:szCs w:val="28"/>
        </w:rPr>
      </w:pPr>
      <w:r w:rsidRPr="0081218A">
        <w:rPr>
          <w:rFonts w:ascii="Times New Roman" w:hAnsi="Times New Roman" w:cs="Times New Roman"/>
          <w:sz w:val="28"/>
          <w:szCs w:val="28"/>
        </w:rPr>
        <w:t xml:space="preserve">Рисунок 2 - Модель нагрева резистора в ПО </w:t>
      </w:r>
      <w:r w:rsidRPr="0081218A">
        <w:rPr>
          <w:rFonts w:ascii="Times New Roman" w:hAnsi="Times New Roman" w:cs="Times New Roman"/>
          <w:sz w:val="28"/>
          <w:szCs w:val="28"/>
          <w:lang w:val="en-US"/>
        </w:rPr>
        <w:t>SimInTech</w:t>
      </w:r>
      <w:r w:rsidRPr="0081218A">
        <w:rPr>
          <w:rFonts w:ascii="Times New Roman" w:hAnsi="Times New Roman" w:cs="Times New Roman"/>
          <w:sz w:val="28"/>
          <w:szCs w:val="28"/>
        </w:rPr>
        <w:t xml:space="preserve"> с учетом изменения коэффициента теплоотдачи</w:t>
      </w:r>
    </w:p>
    <w:p w14:paraId="1EEEC8AB"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Температура окружающего воздуха</w:t>
      </w:r>
      <w:r>
        <w:rPr>
          <w:rFonts w:ascii="Times New Roman" w:hAnsi="Times New Roman" w:cs="Times New Roman"/>
          <w:sz w:val="28"/>
          <w:szCs w:val="28"/>
        </w:rPr>
        <w:t xml:space="preserve"> </w:t>
      </w:r>
      <w:r w:rsidR="001F4BA5" w:rsidRPr="0081218A">
        <w:rPr>
          <w:noProof/>
          <w:position w:val="-12"/>
        </w:rPr>
        <w:object w:dxaOrig="400" w:dyaOrig="380" w14:anchorId="42D362E1">
          <v:shape id="_x0000_i1070" type="#_x0000_t75" alt="" style="width:20.15pt;height:18.9pt;mso-width-percent:0;mso-height-percent:0;mso-width-percent:0;mso-height-percent:0" o:ole="">
            <v:imagedata r:id="rId91" o:title=""/>
          </v:shape>
          <o:OLEObject Type="Embed" ProgID="Equation.3" ShapeID="_x0000_i1070" DrawAspect="Content" ObjectID="_1792267887" r:id="rId92"/>
        </w:object>
      </w:r>
      <w:r w:rsidRPr="0081218A">
        <w:rPr>
          <w:rFonts w:ascii="Times New Roman" w:hAnsi="Times New Roman" w:cs="Times New Roman"/>
          <w:sz w:val="28"/>
          <w:szCs w:val="28"/>
        </w:rPr>
        <w:t xml:space="preserve"> и температура резистора</w:t>
      </w:r>
      <w:r>
        <w:rPr>
          <w:rFonts w:ascii="Times New Roman" w:hAnsi="Times New Roman" w:cs="Times New Roman"/>
          <w:sz w:val="28"/>
          <w:szCs w:val="28"/>
        </w:rPr>
        <w:t xml:space="preserve"> </w:t>
      </w:r>
      <w:r w:rsidR="001F4BA5" w:rsidRPr="0081218A">
        <w:rPr>
          <w:noProof/>
          <w:position w:val="-12"/>
        </w:rPr>
        <w:object w:dxaOrig="300" w:dyaOrig="380" w14:anchorId="76FAB348">
          <v:shape id="_x0000_i1069" type="#_x0000_t75" alt="" style="width:15.25pt;height:18.9pt;mso-width-percent:0;mso-height-percent:0;mso-width-percent:0;mso-height-percent:0" o:ole="">
            <v:imagedata r:id="rId93" o:title=""/>
          </v:shape>
          <o:OLEObject Type="Embed" ProgID="Equation.3" ShapeID="_x0000_i1069" DrawAspect="Content" ObjectID="_1792267888" r:id="rId94"/>
        </w:object>
      </w:r>
      <w:r w:rsidRPr="0081218A">
        <w:rPr>
          <w:rFonts w:ascii="Times New Roman" w:hAnsi="Times New Roman" w:cs="Times New Roman"/>
          <w:sz w:val="28"/>
          <w:szCs w:val="28"/>
        </w:rPr>
        <w:t xml:space="preserve"> в модели используются, для расчета определяющей температуры</w:t>
      </w:r>
      <w:r>
        <w:rPr>
          <w:rFonts w:ascii="Times New Roman" w:hAnsi="Times New Roman" w:cs="Times New Roman"/>
          <w:sz w:val="28"/>
          <w:szCs w:val="28"/>
        </w:rPr>
        <w:t xml:space="preserve"> </w:t>
      </w:r>
      <w:r w:rsidR="001F4BA5" w:rsidRPr="0081218A">
        <w:rPr>
          <w:noProof/>
          <w:position w:val="-12"/>
        </w:rPr>
        <w:object w:dxaOrig="300" w:dyaOrig="380" w14:anchorId="55977756">
          <v:shape id="_x0000_i1068" type="#_x0000_t75" alt="" style="width:15.25pt;height:18.9pt;mso-width-percent:0;mso-height-percent:0;mso-width-percent:0;mso-height-percent:0" o:ole="">
            <v:imagedata r:id="rId95" o:title=""/>
          </v:shape>
          <o:OLEObject Type="Embed" ProgID="Equation.3" ShapeID="_x0000_i1068" DrawAspect="Content" ObjectID="_1792267889" r:id="rId96"/>
        </w:object>
      </w:r>
      <w:r w:rsidRPr="0081218A">
        <w:rPr>
          <w:rFonts w:ascii="Times New Roman" w:hAnsi="Times New Roman" w:cs="Times New Roman"/>
          <w:sz w:val="28"/>
          <w:szCs w:val="28"/>
        </w:rPr>
        <w:t xml:space="preserve"> в соответствующем блоке, внутри которого реализуется простой расчет показанный на рис. 3.</w:t>
      </w:r>
    </w:p>
    <w:p w14:paraId="49951B97" w14:textId="77777777" w:rsidR="00437DC6" w:rsidRPr="0081218A" w:rsidRDefault="00437DC6" w:rsidP="00437DC6">
      <w:pPr>
        <w:spacing w:after="0" w:line="360" w:lineRule="auto"/>
        <w:jc w:val="center"/>
        <w:rPr>
          <w:rFonts w:ascii="Times New Roman" w:hAnsi="Times New Roman" w:cs="Times New Roman"/>
          <w:sz w:val="28"/>
          <w:szCs w:val="28"/>
        </w:rPr>
      </w:pPr>
      <w:r w:rsidRPr="0081218A">
        <w:rPr>
          <w:rFonts w:ascii="Times New Roman" w:hAnsi="Times New Roman" w:cs="Times New Roman"/>
          <w:noProof/>
          <w:sz w:val="28"/>
          <w:szCs w:val="28"/>
          <w:lang w:val="en-US"/>
        </w:rPr>
        <w:lastRenderedPageBreak/>
        <w:drawing>
          <wp:inline distT="0" distB="0" distL="0" distR="0" wp14:anchorId="797AA630" wp14:editId="71467718">
            <wp:extent cx="5208270" cy="60706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208270" cy="607060"/>
                    </a:xfrm>
                    <a:prstGeom prst="rect">
                      <a:avLst/>
                    </a:prstGeom>
                    <a:noFill/>
                    <a:ln>
                      <a:noFill/>
                    </a:ln>
                  </pic:spPr>
                </pic:pic>
              </a:graphicData>
            </a:graphic>
          </wp:inline>
        </w:drawing>
      </w:r>
    </w:p>
    <w:p w14:paraId="78505707" w14:textId="77777777" w:rsidR="007568EB" w:rsidRDefault="00437DC6" w:rsidP="007568EB">
      <w:pPr>
        <w:spacing w:after="0" w:line="360" w:lineRule="auto"/>
        <w:jc w:val="center"/>
        <w:rPr>
          <w:rFonts w:ascii="Times New Roman" w:hAnsi="Times New Roman" w:cs="Times New Roman"/>
          <w:sz w:val="28"/>
          <w:szCs w:val="28"/>
        </w:rPr>
      </w:pPr>
      <w:r w:rsidRPr="0081218A">
        <w:rPr>
          <w:rFonts w:ascii="Times New Roman" w:hAnsi="Times New Roman" w:cs="Times New Roman"/>
          <w:sz w:val="28"/>
          <w:szCs w:val="28"/>
        </w:rPr>
        <w:t xml:space="preserve">Рисунок 3 – Расчет, производимый в блоке «Расчет определяющей </w:t>
      </w:r>
    </w:p>
    <w:p w14:paraId="3D27AC51" w14:textId="77777777" w:rsidR="00437DC6" w:rsidRDefault="00437DC6" w:rsidP="007568EB">
      <w:pPr>
        <w:spacing w:after="0" w:line="360" w:lineRule="auto"/>
        <w:jc w:val="center"/>
        <w:rPr>
          <w:rFonts w:ascii="Times New Roman" w:hAnsi="Times New Roman" w:cs="Times New Roman"/>
          <w:sz w:val="28"/>
          <w:szCs w:val="28"/>
        </w:rPr>
      </w:pPr>
      <w:r w:rsidRPr="0081218A">
        <w:rPr>
          <w:rFonts w:ascii="Times New Roman" w:hAnsi="Times New Roman" w:cs="Times New Roman"/>
          <w:sz w:val="28"/>
          <w:szCs w:val="28"/>
        </w:rPr>
        <w:t>температуры»</w:t>
      </w:r>
    </w:p>
    <w:p w14:paraId="360A742C"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Полученное значение определяющей температуры</w:t>
      </w:r>
      <w:r>
        <w:rPr>
          <w:rFonts w:ascii="Times New Roman" w:hAnsi="Times New Roman" w:cs="Times New Roman"/>
          <w:sz w:val="28"/>
          <w:szCs w:val="28"/>
        </w:rPr>
        <w:t xml:space="preserve"> </w:t>
      </w:r>
      <w:r w:rsidR="001F4BA5" w:rsidRPr="0081218A">
        <w:rPr>
          <w:noProof/>
          <w:position w:val="-12"/>
        </w:rPr>
        <w:object w:dxaOrig="300" w:dyaOrig="380" w14:anchorId="29DA6A2B">
          <v:shape id="_x0000_i1067" type="#_x0000_t75" alt="" style="width:15.25pt;height:18.9pt;mso-width-percent:0;mso-height-percent:0;mso-width-percent:0;mso-height-percent:0" o:ole="">
            <v:imagedata r:id="rId98" o:title=""/>
          </v:shape>
          <o:OLEObject Type="Embed" ProgID="Equation.3" ShapeID="_x0000_i1067" DrawAspect="Content" ObjectID="_1792267890" r:id="rId99"/>
        </w:object>
      </w:r>
      <w:r w:rsidRPr="0081218A">
        <w:rPr>
          <w:rFonts w:ascii="Times New Roman" w:hAnsi="Times New Roman" w:cs="Times New Roman"/>
          <w:sz w:val="28"/>
          <w:szCs w:val="28"/>
        </w:rPr>
        <w:t xml:space="preserve"> в модели используется для определения таких свойств воздуха, как коэффициент кинематической вязкости</w:t>
      </w:r>
      <w:r>
        <w:rPr>
          <w:rFonts w:ascii="Times New Roman" w:hAnsi="Times New Roman" w:cs="Times New Roman"/>
          <w:sz w:val="28"/>
          <w:szCs w:val="28"/>
        </w:rPr>
        <w:t xml:space="preserve"> </w:t>
      </w:r>
      <w:r w:rsidR="001F4BA5" w:rsidRPr="0081218A">
        <w:rPr>
          <w:noProof/>
          <w:position w:val="-6"/>
        </w:rPr>
        <w:object w:dxaOrig="220" w:dyaOrig="240" w14:anchorId="52955A63">
          <v:shape id="_x0000_i1066" type="#_x0000_t75" alt="" style="width:11pt;height:12.2pt;mso-width-percent:0;mso-height-percent:0;mso-width-percent:0;mso-height-percent:0" o:ole="">
            <v:imagedata r:id="rId76" o:title=""/>
          </v:shape>
          <o:OLEObject Type="Embed" ProgID="Equation.3" ShapeID="_x0000_i1066" DrawAspect="Content" ObjectID="_1792267891" r:id="rId100"/>
        </w:object>
      </w:r>
      <w:r w:rsidRPr="0081218A">
        <w:rPr>
          <w:rFonts w:ascii="Times New Roman" w:hAnsi="Times New Roman" w:cs="Times New Roman"/>
          <w:sz w:val="28"/>
          <w:szCs w:val="28"/>
        </w:rPr>
        <w:t>, теплопроводность</w:t>
      </w:r>
      <w:r>
        <w:rPr>
          <w:rFonts w:ascii="Times New Roman" w:hAnsi="Times New Roman" w:cs="Times New Roman"/>
          <w:sz w:val="28"/>
          <w:szCs w:val="28"/>
        </w:rPr>
        <w:t xml:space="preserve"> </w:t>
      </w:r>
      <w:r w:rsidR="001F4BA5" w:rsidRPr="0081218A">
        <w:rPr>
          <w:noProof/>
          <w:position w:val="-6"/>
        </w:rPr>
        <w:object w:dxaOrig="240" w:dyaOrig="300" w14:anchorId="342575C9">
          <v:shape id="_x0000_i1065" type="#_x0000_t75" alt="" style="width:12.2pt;height:15.25pt;mso-width-percent:0;mso-height-percent:0;mso-width-percent:0;mso-height-percent:0" o:ole="">
            <v:imagedata r:id="rId66" o:title=""/>
          </v:shape>
          <o:OLEObject Type="Embed" ProgID="Equation.3" ShapeID="_x0000_i1065" DrawAspect="Content" ObjectID="_1792267892" r:id="rId101"/>
        </w:object>
      </w:r>
      <w:r w:rsidRPr="0081218A">
        <w:rPr>
          <w:rFonts w:ascii="Times New Roman" w:hAnsi="Times New Roman" w:cs="Times New Roman"/>
          <w:sz w:val="28"/>
          <w:szCs w:val="28"/>
        </w:rPr>
        <w:t xml:space="preserve"> и число Прандтля</w:t>
      </w:r>
      <w:r>
        <w:rPr>
          <w:rFonts w:ascii="Times New Roman" w:hAnsi="Times New Roman" w:cs="Times New Roman"/>
          <w:sz w:val="28"/>
          <w:szCs w:val="28"/>
        </w:rPr>
        <w:t xml:space="preserve"> </w:t>
      </w:r>
      <w:r w:rsidR="001F4BA5" w:rsidRPr="0081218A">
        <w:rPr>
          <w:noProof/>
          <w:position w:val="-4"/>
        </w:rPr>
        <w:object w:dxaOrig="340" w:dyaOrig="279" w14:anchorId="03C5C0EE">
          <v:shape id="_x0000_i1064" type="#_x0000_t75" alt="" style="width:17.1pt;height:14.05pt;mso-width-percent:0;mso-height-percent:0;mso-width-percent:0;mso-height-percent:0" o:ole="">
            <v:imagedata r:id="rId80" o:title=""/>
          </v:shape>
          <o:OLEObject Type="Embed" ProgID="Equation.3" ShapeID="_x0000_i1064" DrawAspect="Content" ObjectID="_1792267893" r:id="rId102"/>
        </w:object>
      </w:r>
      <w:r w:rsidRPr="0081218A">
        <w:rPr>
          <w:rFonts w:ascii="Times New Roman" w:hAnsi="Times New Roman" w:cs="Times New Roman"/>
          <w:sz w:val="28"/>
          <w:szCs w:val="28"/>
        </w:rPr>
        <w:t xml:space="preserve">. В </w:t>
      </w:r>
      <w:r w:rsidRPr="0081218A">
        <w:rPr>
          <w:rFonts w:ascii="Times New Roman" w:hAnsi="Times New Roman" w:cs="Times New Roman"/>
          <w:sz w:val="28"/>
          <w:szCs w:val="28"/>
          <w:lang w:val="en-US"/>
        </w:rPr>
        <w:t>SimInTech</w:t>
      </w:r>
      <w:r w:rsidRPr="0081218A">
        <w:rPr>
          <w:rFonts w:ascii="Times New Roman" w:hAnsi="Times New Roman" w:cs="Times New Roman"/>
          <w:sz w:val="28"/>
          <w:szCs w:val="28"/>
        </w:rPr>
        <w:t xml:space="preserve"> есть возможность подгрузить встроенную в ПО таблицу, в которой уже есть зависимости данных параметров от температуры и давления. Для этого используются встроенные функции «loadgas» и «getgasprop».</w:t>
      </w:r>
      <w:r>
        <w:rPr>
          <w:rFonts w:ascii="Times New Roman" w:hAnsi="Times New Roman" w:cs="Times New Roman"/>
          <w:sz w:val="28"/>
          <w:szCs w:val="28"/>
        </w:rPr>
        <w:t xml:space="preserve"> </w:t>
      </w:r>
      <w:r w:rsidRPr="0081218A">
        <w:rPr>
          <w:rFonts w:ascii="Times New Roman" w:hAnsi="Times New Roman" w:cs="Times New Roman"/>
          <w:sz w:val="28"/>
          <w:szCs w:val="28"/>
        </w:rPr>
        <w:t>Но при моделировании мы столкнулись с тем, что число Прандтля</w:t>
      </w:r>
      <w:r>
        <w:rPr>
          <w:rFonts w:ascii="Times New Roman" w:hAnsi="Times New Roman" w:cs="Times New Roman"/>
          <w:sz w:val="28"/>
          <w:szCs w:val="28"/>
        </w:rPr>
        <w:t xml:space="preserve"> </w:t>
      </w:r>
      <w:r w:rsidR="001F4BA5" w:rsidRPr="0081218A">
        <w:rPr>
          <w:noProof/>
          <w:position w:val="-4"/>
        </w:rPr>
        <w:object w:dxaOrig="340" w:dyaOrig="279" w14:anchorId="58DBCFFC">
          <v:shape id="_x0000_i1063" type="#_x0000_t75" alt="" style="width:17.1pt;height:14.05pt;mso-width-percent:0;mso-height-percent:0;mso-width-percent:0;mso-height-percent:0" o:ole="">
            <v:imagedata r:id="rId80" o:title=""/>
          </v:shape>
          <o:OLEObject Type="Embed" ProgID="Equation.3" ShapeID="_x0000_i1063" DrawAspect="Content" ObjectID="_1792267894" r:id="rId103"/>
        </w:object>
      </w:r>
      <w:r w:rsidRPr="0081218A">
        <w:rPr>
          <w:rFonts w:ascii="Times New Roman" w:hAnsi="Times New Roman" w:cs="Times New Roman"/>
          <w:sz w:val="28"/>
          <w:szCs w:val="28"/>
        </w:rPr>
        <w:t xml:space="preserve"> изменялось не значительно и отличалось от известной зависимости этого числа для сухого воздуха</w:t>
      </w:r>
      <w:r>
        <w:rPr>
          <w:rFonts w:ascii="Times New Roman" w:hAnsi="Times New Roman" w:cs="Times New Roman"/>
          <w:sz w:val="28"/>
          <w:szCs w:val="28"/>
        </w:rPr>
        <w:t xml:space="preserve"> </w:t>
      </w:r>
      <w:r w:rsidRPr="0081218A">
        <w:rPr>
          <w:rFonts w:ascii="Times New Roman" w:hAnsi="Times New Roman" w:cs="Times New Roman"/>
          <w:sz w:val="28"/>
          <w:szCs w:val="28"/>
        </w:rPr>
        <w:t>(рис. 4).</w:t>
      </w:r>
    </w:p>
    <w:p w14:paraId="4A17802B" w14:textId="77777777" w:rsidR="00437DC6" w:rsidRPr="0081218A" w:rsidRDefault="00437DC6" w:rsidP="00437DC6">
      <w:pPr>
        <w:spacing w:after="0" w:line="360" w:lineRule="auto"/>
        <w:jc w:val="center"/>
        <w:rPr>
          <w:rFonts w:ascii="Times New Roman" w:hAnsi="Times New Roman" w:cs="Times New Roman"/>
          <w:sz w:val="28"/>
          <w:szCs w:val="28"/>
        </w:rPr>
      </w:pPr>
      <w:r w:rsidRPr="0081218A">
        <w:rPr>
          <w:noProof/>
          <w:lang w:val="en-US"/>
        </w:rPr>
        <w:drawing>
          <wp:inline distT="0" distB="0" distL="0" distR="0" wp14:anchorId="35AB6186" wp14:editId="0AC915B8">
            <wp:extent cx="5068882" cy="2743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4"/>
                    <a:srcRect b="8299"/>
                    <a:stretch/>
                  </pic:blipFill>
                  <pic:spPr bwMode="auto">
                    <a:xfrm>
                      <a:off x="0" y="0"/>
                      <a:ext cx="5135000" cy="2778982"/>
                    </a:xfrm>
                    <a:prstGeom prst="rect">
                      <a:avLst/>
                    </a:prstGeom>
                    <a:ln>
                      <a:noFill/>
                    </a:ln>
                    <a:extLst>
                      <a:ext uri="{53640926-AAD7-44D8-BBD7-CCE9431645EC}">
                        <a14:shadowObscured xmlns:a14="http://schemas.microsoft.com/office/drawing/2010/main"/>
                      </a:ext>
                    </a:extLst>
                  </pic:spPr>
                </pic:pic>
              </a:graphicData>
            </a:graphic>
          </wp:inline>
        </w:drawing>
      </w:r>
    </w:p>
    <w:p w14:paraId="029CD6B4" w14:textId="77777777" w:rsidR="00437DC6" w:rsidRDefault="00437DC6" w:rsidP="007568EB">
      <w:pPr>
        <w:spacing w:after="0" w:line="360" w:lineRule="auto"/>
        <w:jc w:val="center"/>
        <w:rPr>
          <w:rFonts w:ascii="Times New Roman" w:hAnsi="Times New Roman" w:cs="Times New Roman"/>
          <w:sz w:val="28"/>
          <w:szCs w:val="28"/>
        </w:rPr>
      </w:pPr>
      <w:r w:rsidRPr="0081218A">
        <w:rPr>
          <w:rFonts w:ascii="Times New Roman" w:hAnsi="Times New Roman" w:cs="Times New Roman"/>
          <w:sz w:val="28"/>
          <w:szCs w:val="28"/>
        </w:rPr>
        <w:t>Рисунок 4 – График зависимости числа Прандтля</w:t>
      </w:r>
      <w:r>
        <w:rPr>
          <w:rFonts w:ascii="Times New Roman" w:hAnsi="Times New Roman" w:cs="Times New Roman"/>
          <w:sz w:val="28"/>
          <w:szCs w:val="28"/>
        </w:rPr>
        <w:t xml:space="preserve"> </w:t>
      </w:r>
      <w:r w:rsidR="001F4BA5" w:rsidRPr="0081218A">
        <w:rPr>
          <w:noProof/>
          <w:position w:val="-4"/>
        </w:rPr>
        <w:object w:dxaOrig="340" w:dyaOrig="279" w14:anchorId="15AB450B">
          <v:shape id="_x0000_i1062" type="#_x0000_t75" alt="" style="width:17.1pt;height:14.05pt;mso-width-percent:0;mso-height-percent:0;mso-width-percent:0;mso-height-percent:0" o:ole="">
            <v:imagedata r:id="rId80" o:title=""/>
          </v:shape>
          <o:OLEObject Type="Embed" ProgID="Equation.3" ShapeID="_x0000_i1062" DrawAspect="Content" ObjectID="_1792267895" r:id="rId105"/>
        </w:object>
      </w:r>
      <w:r w:rsidRPr="0081218A">
        <w:rPr>
          <w:rFonts w:ascii="Times New Roman" w:hAnsi="Times New Roman" w:cs="Times New Roman"/>
          <w:sz w:val="28"/>
          <w:szCs w:val="28"/>
        </w:rPr>
        <w:t xml:space="preserve"> от температуры при моделировании рассматриваемой задачи с использованием, встроенной в ПО </w:t>
      </w:r>
      <w:r w:rsidRPr="0081218A">
        <w:rPr>
          <w:rFonts w:ascii="Times New Roman" w:hAnsi="Times New Roman" w:cs="Times New Roman"/>
          <w:sz w:val="28"/>
          <w:szCs w:val="28"/>
          <w:lang w:val="en-US"/>
        </w:rPr>
        <w:t>SimInTech</w:t>
      </w:r>
      <w:r w:rsidRPr="0081218A">
        <w:rPr>
          <w:rFonts w:ascii="Times New Roman" w:hAnsi="Times New Roman" w:cs="Times New Roman"/>
          <w:sz w:val="28"/>
          <w:szCs w:val="28"/>
        </w:rPr>
        <w:t xml:space="preserve"> таблицы</w:t>
      </w:r>
    </w:p>
    <w:p w14:paraId="55E56C24"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Поэтому в модели число Прандтля</w:t>
      </w:r>
      <w:r>
        <w:rPr>
          <w:rFonts w:ascii="Times New Roman" w:hAnsi="Times New Roman" w:cs="Times New Roman"/>
          <w:sz w:val="28"/>
          <w:szCs w:val="28"/>
        </w:rPr>
        <w:t xml:space="preserve"> </w:t>
      </w:r>
      <w:r w:rsidR="001F4BA5" w:rsidRPr="0081218A">
        <w:rPr>
          <w:noProof/>
          <w:position w:val="-4"/>
        </w:rPr>
        <w:object w:dxaOrig="340" w:dyaOrig="279" w14:anchorId="3E4FFA50">
          <v:shape id="_x0000_i1061" type="#_x0000_t75" alt="" style="width:17.1pt;height:14.05pt;mso-width-percent:0;mso-height-percent:0;mso-width-percent:0;mso-height-percent:0" o:ole="">
            <v:imagedata r:id="rId80" o:title=""/>
          </v:shape>
          <o:OLEObject Type="Embed" ProgID="Equation.3" ShapeID="_x0000_i1061" DrawAspect="Content" ObjectID="_1792267896" r:id="rId106"/>
        </w:object>
      </w:r>
      <w:r w:rsidRPr="0081218A">
        <w:rPr>
          <w:rFonts w:ascii="Times New Roman" w:hAnsi="Times New Roman" w:cs="Times New Roman"/>
          <w:sz w:val="28"/>
          <w:szCs w:val="28"/>
        </w:rPr>
        <w:t xml:space="preserve">рассчитывается на основании регрессионного уравнения, полученного нами в </w:t>
      </w:r>
      <w:r w:rsidRPr="0081218A">
        <w:rPr>
          <w:rFonts w:ascii="Times New Roman" w:hAnsi="Times New Roman" w:cs="Times New Roman"/>
          <w:sz w:val="28"/>
          <w:szCs w:val="28"/>
          <w:lang w:val="en-US"/>
        </w:rPr>
        <w:t>Excel</w:t>
      </w:r>
      <w:r w:rsidRPr="0081218A">
        <w:rPr>
          <w:rFonts w:ascii="Times New Roman" w:hAnsi="Times New Roman" w:cs="Times New Roman"/>
          <w:sz w:val="28"/>
          <w:szCs w:val="28"/>
        </w:rPr>
        <w:t xml:space="preserve"> для зависимости этого числа от температуры сухого воздуха (рис. 5).</w:t>
      </w:r>
    </w:p>
    <w:p w14:paraId="5D72761F" w14:textId="77777777" w:rsidR="00437DC6" w:rsidRPr="0081218A" w:rsidRDefault="007568EB" w:rsidP="007568EB">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22B6DD5D" wp14:editId="5C56EB49">
            <wp:extent cx="4902200" cy="2754106"/>
            <wp:effectExtent l="19050" t="0" r="0" b="0"/>
            <wp:docPr id="173" name="Рисунок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07"/>
                    <a:srcRect/>
                    <a:stretch>
                      <a:fillRect/>
                    </a:stretch>
                  </pic:blipFill>
                  <pic:spPr bwMode="auto">
                    <a:xfrm>
                      <a:off x="0" y="0"/>
                      <a:ext cx="4902200" cy="2754106"/>
                    </a:xfrm>
                    <a:prstGeom prst="rect">
                      <a:avLst/>
                    </a:prstGeom>
                    <a:noFill/>
                    <a:ln w="9525">
                      <a:noFill/>
                      <a:miter lim="800000"/>
                      <a:headEnd/>
                      <a:tailEnd/>
                    </a:ln>
                  </pic:spPr>
                </pic:pic>
              </a:graphicData>
            </a:graphic>
          </wp:inline>
        </w:drawing>
      </w:r>
    </w:p>
    <w:p w14:paraId="0B2A7A54" w14:textId="77777777" w:rsidR="00437DC6" w:rsidRDefault="00437DC6" w:rsidP="007568EB">
      <w:pPr>
        <w:spacing w:after="0" w:line="360" w:lineRule="auto"/>
        <w:jc w:val="center"/>
        <w:rPr>
          <w:rFonts w:ascii="Times New Roman" w:hAnsi="Times New Roman" w:cs="Times New Roman"/>
          <w:sz w:val="28"/>
          <w:szCs w:val="28"/>
        </w:rPr>
      </w:pPr>
      <w:r w:rsidRPr="0081218A">
        <w:rPr>
          <w:rFonts w:ascii="Times New Roman" w:hAnsi="Times New Roman" w:cs="Times New Roman"/>
          <w:sz w:val="28"/>
          <w:szCs w:val="28"/>
        </w:rPr>
        <w:t>Рисунок 5 – График зависимости числа Прандтля</w:t>
      </w:r>
      <w:r w:rsidR="001F4BA5" w:rsidRPr="0081218A">
        <w:rPr>
          <w:noProof/>
          <w:position w:val="-4"/>
        </w:rPr>
        <w:object w:dxaOrig="340" w:dyaOrig="279" w14:anchorId="7231452F">
          <v:shape id="_x0000_i1060" type="#_x0000_t75" alt="" style="width:17.1pt;height:14.05pt;mso-width-percent:0;mso-height-percent:0;mso-width-percent:0;mso-height-percent:0" o:ole="">
            <v:imagedata r:id="rId80" o:title=""/>
          </v:shape>
          <o:OLEObject Type="Embed" ProgID="Equation.3" ShapeID="_x0000_i1060" DrawAspect="Content" ObjectID="_1792267897" r:id="rId108"/>
        </w:object>
      </w:r>
      <w:r w:rsidRPr="0081218A">
        <w:rPr>
          <w:rFonts w:ascii="Times New Roman" w:hAnsi="Times New Roman" w:cs="Times New Roman"/>
          <w:sz w:val="28"/>
          <w:szCs w:val="28"/>
        </w:rPr>
        <w:t xml:space="preserve"> от температуры сухого воздуха и линия регрессии для полученного уравнения, описывающего эту зависимость в виде полинома 6-ой степени</w:t>
      </w:r>
    </w:p>
    <w:p w14:paraId="77A38DAD"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Также стоит отметить, что в подгружаемой таблице свойств воздуха нет зависимости кинематической вязкости воздуха</w:t>
      </w:r>
      <w:r>
        <w:rPr>
          <w:rFonts w:ascii="Times New Roman" w:hAnsi="Times New Roman" w:cs="Times New Roman"/>
          <w:sz w:val="28"/>
          <w:szCs w:val="28"/>
        </w:rPr>
        <w:t xml:space="preserve"> </w:t>
      </w:r>
      <w:r w:rsidR="001F4BA5" w:rsidRPr="0081218A">
        <w:rPr>
          <w:noProof/>
          <w:position w:val="-6"/>
        </w:rPr>
        <w:object w:dxaOrig="220" w:dyaOrig="240" w14:anchorId="32FE720F">
          <v:shape id="_x0000_i1059" type="#_x0000_t75" alt="" style="width:11pt;height:12.2pt;mso-width-percent:0;mso-height-percent:0;mso-width-percent:0;mso-height-percent:0" o:ole="">
            <v:imagedata r:id="rId76" o:title=""/>
          </v:shape>
          <o:OLEObject Type="Embed" ProgID="Equation.3" ShapeID="_x0000_i1059" DrawAspect="Content" ObjectID="_1792267898" r:id="rId109"/>
        </w:object>
      </w:r>
      <w:r w:rsidRPr="0081218A">
        <w:rPr>
          <w:rFonts w:ascii="Times New Roman" w:hAnsi="Times New Roman" w:cs="Times New Roman"/>
          <w:sz w:val="28"/>
          <w:szCs w:val="28"/>
        </w:rPr>
        <w:t xml:space="preserve"> от температуры. Но ее получение </w:t>
      </w:r>
      <w:r>
        <w:rPr>
          <w:rFonts w:ascii="Times New Roman" w:hAnsi="Times New Roman" w:cs="Times New Roman"/>
          <w:sz w:val="28"/>
          <w:szCs w:val="28"/>
        </w:rPr>
        <w:t>возможно</w:t>
      </w:r>
      <w:r w:rsidRPr="0081218A">
        <w:rPr>
          <w:rFonts w:ascii="Times New Roman" w:hAnsi="Times New Roman" w:cs="Times New Roman"/>
          <w:sz w:val="28"/>
          <w:szCs w:val="28"/>
        </w:rPr>
        <w:t>, т.к. в таблице есть зависимости для динамической вязкости воздуха</w:t>
      </w:r>
      <w:r>
        <w:rPr>
          <w:rFonts w:ascii="Times New Roman" w:hAnsi="Times New Roman" w:cs="Times New Roman"/>
          <w:sz w:val="28"/>
          <w:szCs w:val="28"/>
        </w:rPr>
        <w:t xml:space="preserve"> </w:t>
      </w:r>
      <w:r w:rsidR="001F4BA5" w:rsidRPr="0081218A">
        <w:rPr>
          <w:noProof/>
          <w:position w:val="-10"/>
        </w:rPr>
        <w:object w:dxaOrig="260" w:dyaOrig="279" w14:anchorId="5DE5B41C">
          <v:shape id="_x0000_i1058" type="#_x0000_t75" alt="" style="width:12.8pt;height:14.05pt;mso-width-percent:0;mso-height-percent:0;mso-width-percent:0;mso-height-percent:0" o:ole="">
            <v:imagedata r:id="rId110" o:title=""/>
          </v:shape>
          <o:OLEObject Type="Embed" ProgID="Equation.3" ShapeID="_x0000_i1058" DrawAspect="Content" ObjectID="_1792267899" r:id="rId111"/>
        </w:object>
      </w:r>
      <w:r w:rsidRPr="0081218A">
        <w:rPr>
          <w:rFonts w:ascii="Times New Roman" w:hAnsi="Times New Roman" w:cs="Times New Roman"/>
          <w:sz w:val="28"/>
          <w:szCs w:val="28"/>
        </w:rPr>
        <w:t xml:space="preserve"> и его удельного объема</w:t>
      </w:r>
      <w:r>
        <w:rPr>
          <w:rFonts w:ascii="Times New Roman" w:hAnsi="Times New Roman" w:cs="Times New Roman"/>
          <w:sz w:val="28"/>
          <w:szCs w:val="28"/>
        </w:rPr>
        <w:t xml:space="preserve"> </w:t>
      </w:r>
      <w:r w:rsidR="001F4BA5" w:rsidRPr="0081218A">
        <w:rPr>
          <w:noProof/>
          <w:position w:val="-6"/>
        </w:rPr>
        <w:object w:dxaOrig="220" w:dyaOrig="240" w14:anchorId="77A09EA5">
          <v:shape id="_x0000_i1057" type="#_x0000_t75" alt="" style="width:11pt;height:12.2pt;mso-width-percent:0;mso-height-percent:0;mso-width-percent:0;mso-height-percent:0" o:ole="">
            <v:imagedata r:id="rId112" o:title=""/>
          </v:shape>
          <o:OLEObject Type="Embed" ProgID="Equation.3" ShapeID="_x0000_i1057" DrawAspect="Content" ObjectID="_1792267900" r:id="rId113"/>
        </w:object>
      </w:r>
      <w:r w:rsidRPr="0081218A">
        <w:rPr>
          <w:rFonts w:ascii="Times New Roman" w:hAnsi="Times New Roman" w:cs="Times New Roman"/>
          <w:sz w:val="28"/>
          <w:szCs w:val="28"/>
        </w:rPr>
        <w:t xml:space="preserve"> от температуры. Как известно удельный объем </w:t>
      </w:r>
      <w:r w:rsidR="001F4BA5" w:rsidRPr="0081218A">
        <w:rPr>
          <w:noProof/>
          <w:position w:val="-6"/>
        </w:rPr>
        <w:object w:dxaOrig="220" w:dyaOrig="240" w14:anchorId="5B140FE5">
          <v:shape id="_x0000_i1056" type="#_x0000_t75" alt="" style="width:11pt;height:12.2pt;mso-width-percent:0;mso-height-percent:0;mso-width-percent:0;mso-height-percent:0" o:ole="">
            <v:imagedata r:id="rId114" o:title=""/>
          </v:shape>
          <o:OLEObject Type="Embed" ProgID="Equation.3" ShapeID="_x0000_i1056" DrawAspect="Content" ObjectID="_1792267901" r:id="rId115"/>
        </w:object>
      </w:r>
      <w:r>
        <w:rPr>
          <w:position w:val="-6"/>
        </w:rPr>
        <w:t xml:space="preserve"> </w:t>
      </w:r>
      <w:r w:rsidRPr="0081218A">
        <w:rPr>
          <w:rFonts w:ascii="Times New Roman" w:hAnsi="Times New Roman" w:cs="Times New Roman"/>
          <w:sz w:val="28"/>
          <w:szCs w:val="28"/>
        </w:rPr>
        <w:t>величина обратно пропорциональная плотности</w:t>
      </w:r>
      <w:r>
        <w:rPr>
          <w:rFonts w:ascii="Times New Roman" w:hAnsi="Times New Roman" w:cs="Times New Roman"/>
          <w:sz w:val="28"/>
          <w:szCs w:val="28"/>
        </w:rPr>
        <w:t xml:space="preserve"> </w:t>
      </w:r>
      <w:r w:rsidR="001F4BA5" w:rsidRPr="0081218A">
        <w:rPr>
          <w:noProof/>
          <w:position w:val="-10"/>
        </w:rPr>
        <w:object w:dxaOrig="260" w:dyaOrig="279" w14:anchorId="320F7F01">
          <v:shape id="_x0000_i1055" type="#_x0000_t75" alt="" style="width:12.8pt;height:14.05pt;mso-width-percent:0;mso-height-percent:0;mso-width-percent:0;mso-height-percent:0" o:ole="">
            <v:imagedata r:id="rId116" o:title=""/>
          </v:shape>
          <o:OLEObject Type="Embed" ProgID="Equation.3" ShapeID="_x0000_i1055" DrawAspect="Content" ObjectID="_1792267902" r:id="rId117"/>
        </w:object>
      </w:r>
      <w:r w:rsidRPr="0081218A">
        <w:rPr>
          <w:rFonts w:ascii="Times New Roman" w:hAnsi="Times New Roman" w:cs="Times New Roman"/>
          <w:sz w:val="28"/>
          <w:szCs w:val="28"/>
        </w:rPr>
        <w:t>. Найдя, таким образом, плотность</w:t>
      </w:r>
      <w:r>
        <w:rPr>
          <w:rFonts w:ascii="Times New Roman" w:hAnsi="Times New Roman" w:cs="Times New Roman"/>
          <w:sz w:val="28"/>
          <w:szCs w:val="28"/>
        </w:rPr>
        <w:t xml:space="preserve"> </w:t>
      </w:r>
      <w:r w:rsidR="001F4BA5" w:rsidRPr="0081218A">
        <w:rPr>
          <w:noProof/>
          <w:position w:val="-10"/>
        </w:rPr>
        <w:object w:dxaOrig="260" w:dyaOrig="279" w14:anchorId="7A44C166">
          <v:shape id="_x0000_i1054" type="#_x0000_t75" alt="" style="width:12.8pt;height:14.05pt;mso-width-percent:0;mso-height-percent:0;mso-width-percent:0;mso-height-percent:0" o:ole="">
            <v:imagedata r:id="rId118" o:title=""/>
          </v:shape>
          <o:OLEObject Type="Embed" ProgID="Equation.3" ShapeID="_x0000_i1054" DrawAspect="Content" ObjectID="_1792267903" r:id="rId119"/>
        </w:object>
      </w:r>
      <w:r w:rsidRPr="0081218A">
        <w:rPr>
          <w:rFonts w:ascii="Times New Roman" w:hAnsi="Times New Roman" w:cs="Times New Roman"/>
          <w:sz w:val="28"/>
          <w:szCs w:val="28"/>
        </w:rPr>
        <w:t>, разделим на нее динамическую вязкость</w:t>
      </w:r>
      <w:r>
        <w:rPr>
          <w:rFonts w:ascii="Times New Roman" w:hAnsi="Times New Roman" w:cs="Times New Roman"/>
          <w:sz w:val="28"/>
          <w:szCs w:val="28"/>
        </w:rPr>
        <w:t xml:space="preserve"> </w:t>
      </w:r>
      <w:r w:rsidR="001F4BA5" w:rsidRPr="0081218A">
        <w:rPr>
          <w:noProof/>
          <w:position w:val="-10"/>
        </w:rPr>
        <w:object w:dxaOrig="260" w:dyaOrig="279" w14:anchorId="3F8F8D20">
          <v:shape id="_x0000_i1053" type="#_x0000_t75" alt="" style="width:12.8pt;height:14.05pt;mso-width-percent:0;mso-height-percent:0;mso-width-percent:0;mso-height-percent:0" o:ole="">
            <v:imagedata r:id="rId110" o:title=""/>
          </v:shape>
          <o:OLEObject Type="Embed" ProgID="Equation.3" ShapeID="_x0000_i1053" DrawAspect="Content" ObjectID="_1792267904" r:id="rId120"/>
        </w:object>
      </w:r>
      <w:r w:rsidRPr="0081218A">
        <w:rPr>
          <w:rFonts w:ascii="Times New Roman" w:hAnsi="Times New Roman" w:cs="Times New Roman"/>
          <w:sz w:val="28"/>
          <w:szCs w:val="28"/>
        </w:rPr>
        <w:t xml:space="preserve"> и таким образом найдем кинематическую вязкость</w:t>
      </w:r>
      <w:r>
        <w:rPr>
          <w:rFonts w:ascii="Times New Roman" w:hAnsi="Times New Roman" w:cs="Times New Roman"/>
          <w:sz w:val="28"/>
          <w:szCs w:val="28"/>
        </w:rPr>
        <w:t xml:space="preserve"> </w:t>
      </w:r>
      <w:r w:rsidR="001F4BA5" w:rsidRPr="0081218A">
        <w:rPr>
          <w:noProof/>
          <w:position w:val="-6"/>
        </w:rPr>
        <w:object w:dxaOrig="220" w:dyaOrig="240" w14:anchorId="60DEBF2F">
          <v:shape id="_x0000_i1052" type="#_x0000_t75" alt="" style="width:11pt;height:12.2pt;mso-width-percent:0;mso-height-percent:0;mso-width-percent:0;mso-height-percent:0" o:ole="">
            <v:imagedata r:id="rId76" o:title=""/>
          </v:shape>
          <o:OLEObject Type="Embed" ProgID="Equation.3" ShapeID="_x0000_i1052" DrawAspect="Content" ObjectID="_1792267905" r:id="rId121"/>
        </w:object>
      </w:r>
      <w:r w:rsidRPr="0081218A">
        <w:rPr>
          <w:rFonts w:ascii="Times New Roman" w:hAnsi="Times New Roman" w:cs="Times New Roman"/>
          <w:sz w:val="28"/>
          <w:szCs w:val="28"/>
        </w:rPr>
        <w:t>. Все вышеперечисленные расчеты делаются в блоке «Свойства воздуха при заданном давлении и температуре» и представлены на рис. 6.</w:t>
      </w:r>
    </w:p>
    <w:p w14:paraId="587F29A5" w14:textId="77777777" w:rsidR="00437DC6" w:rsidRPr="0081218A" w:rsidRDefault="00437DC6" w:rsidP="00437DC6">
      <w:pPr>
        <w:spacing w:after="0" w:line="360" w:lineRule="auto"/>
        <w:jc w:val="both"/>
        <w:rPr>
          <w:rFonts w:ascii="Times New Roman" w:hAnsi="Times New Roman" w:cs="Times New Roman"/>
          <w:sz w:val="28"/>
          <w:szCs w:val="28"/>
        </w:rPr>
      </w:pPr>
      <w:r w:rsidRPr="0081218A">
        <w:rPr>
          <w:rFonts w:ascii="Times New Roman" w:hAnsi="Times New Roman" w:cs="Times New Roman"/>
          <w:noProof/>
          <w:sz w:val="28"/>
          <w:szCs w:val="28"/>
          <w:lang w:val="en-US"/>
        </w:rPr>
        <w:lastRenderedPageBreak/>
        <w:drawing>
          <wp:inline distT="0" distB="0" distL="0" distR="0" wp14:anchorId="6B4C8520" wp14:editId="719C0BBE">
            <wp:extent cx="5932805" cy="2414270"/>
            <wp:effectExtent l="0" t="0" r="0" b="508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5932805" cy="2414270"/>
                    </a:xfrm>
                    <a:prstGeom prst="rect">
                      <a:avLst/>
                    </a:prstGeom>
                    <a:noFill/>
                    <a:ln>
                      <a:noFill/>
                    </a:ln>
                  </pic:spPr>
                </pic:pic>
              </a:graphicData>
            </a:graphic>
          </wp:inline>
        </w:drawing>
      </w:r>
    </w:p>
    <w:p w14:paraId="216D8C44" w14:textId="77777777" w:rsidR="007568EB" w:rsidRDefault="00437DC6" w:rsidP="007568EB">
      <w:pPr>
        <w:spacing w:after="0" w:line="360" w:lineRule="auto"/>
        <w:jc w:val="center"/>
        <w:rPr>
          <w:rFonts w:ascii="Times New Roman" w:hAnsi="Times New Roman" w:cs="Times New Roman"/>
          <w:sz w:val="28"/>
          <w:szCs w:val="28"/>
        </w:rPr>
      </w:pPr>
      <w:r w:rsidRPr="0081218A">
        <w:rPr>
          <w:rFonts w:ascii="Times New Roman" w:hAnsi="Times New Roman" w:cs="Times New Roman"/>
          <w:sz w:val="28"/>
          <w:szCs w:val="28"/>
        </w:rPr>
        <w:t xml:space="preserve">Рисунок 6 – Расчеты, производимые в блоке «Свойства воздуха при </w:t>
      </w:r>
    </w:p>
    <w:p w14:paraId="02AAC0B5" w14:textId="77777777" w:rsidR="00437DC6" w:rsidRDefault="00437DC6" w:rsidP="007568EB">
      <w:pPr>
        <w:spacing w:after="0" w:line="360" w:lineRule="auto"/>
        <w:jc w:val="center"/>
        <w:rPr>
          <w:rFonts w:ascii="Times New Roman" w:hAnsi="Times New Roman" w:cs="Times New Roman"/>
          <w:sz w:val="28"/>
          <w:szCs w:val="28"/>
        </w:rPr>
      </w:pPr>
      <w:r w:rsidRPr="0081218A">
        <w:rPr>
          <w:rFonts w:ascii="Times New Roman" w:hAnsi="Times New Roman" w:cs="Times New Roman"/>
          <w:sz w:val="28"/>
          <w:szCs w:val="28"/>
        </w:rPr>
        <w:t>заданном давлении и температуре»</w:t>
      </w:r>
    </w:p>
    <w:p w14:paraId="6BAF957A"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Рассчитываемые значения кинематической вязкости</w:t>
      </w:r>
      <w:r>
        <w:rPr>
          <w:rFonts w:ascii="Times New Roman" w:hAnsi="Times New Roman" w:cs="Times New Roman"/>
          <w:sz w:val="28"/>
          <w:szCs w:val="28"/>
        </w:rPr>
        <w:t xml:space="preserve"> </w:t>
      </w:r>
      <w:r w:rsidR="001F4BA5" w:rsidRPr="0081218A">
        <w:rPr>
          <w:noProof/>
          <w:position w:val="-6"/>
        </w:rPr>
        <w:object w:dxaOrig="220" w:dyaOrig="240" w14:anchorId="2CD824B4">
          <v:shape id="_x0000_i1051" type="#_x0000_t75" alt="" style="width:11pt;height:12.2pt;mso-width-percent:0;mso-height-percent:0;mso-width-percent:0;mso-height-percent:0" o:ole="">
            <v:imagedata r:id="rId76" o:title=""/>
          </v:shape>
          <o:OLEObject Type="Embed" ProgID="Equation.3" ShapeID="_x0000_i1051" DrawAspect="Content" ObjectID="_1792267906" r:id="rId123"/>
        </w:object>
      </w:r>
      <w:r w:rsidRPr="0081218A">
        <w:rPr>
          <w:rFonts w:ascii="Times New Roman" w:hAnsi="Times New Roman" w:cs="Times New Roman"/>
          <w:sz w:val="28"/>
          <w:szCs w:val="28"/>
        </w:rPr>
        <w:t>, теплопроводности</w:t>
      </w:r>
      <w:r>
        <w:rPr>
          <w:rFonts w:ascii="Times New Roman" w:hAnsi="Times New Roman" w:cs="Times New Roman"/>
          <w:sz w:val="28"/>
          <w:szCs w:val="28"/>
        </w:rPr>
        <w:t xml:space="preserve"> </w:t>
      </w:r>
      <w:r w:rsidR="001F4BA5" w:rsidRPr="0081218A">
        <w:rPr>
          <w:noProof/>
          <w:position w:val="-6"/>
        </w:rPr>
        <w:object w:dxaOrig="240" w:dyaOrig="300" w14:anchorId="7B4D67C9">
          <v:shape id="_x0000_i1050" type="#_x0000_t75" alt="" style="width:12.2pt;height:15.25pt;mso-width-percent:0;mso-height-percent:0;mso-width-percent:0;mso-height-percent:0" o:ole="">
            <v:imagedata r:id="rId66" o:title=""/>
          </v:shape>
          <o:OLEObject Type="Embed" ProgID="Equation.3" ShapeID="_x0000_i1050" DrawAspect="Content" ObjectID="_1792267907" r:id="rId124"/>
        </w:object>
      </w:r>
      <w:r w:rsidRPr="0081218A">
        <w:rPr>
          <w:rFonts w:ascii="Times New Roman" w:hAnsi="Times New Roman" w:cs="Times New Roman"/>
          <w:sz w:val="28"/>
          <w:szCs w:val="28"/>
        </w:rPr>
        <w:t xml:space="preserve"> и числа Прандтля</w:t>
      </w:r>
      <w:r>
        <w:rPr>
          <w:rFonts w:ascii="Times New Roman" w:hAnsi="Times New Roman" w:cs="Times New Roman"/>
          <w:sz w:val="28"/>
          <w:szCs w:val="28"/>
        </w:rPr>
        <w:t xml:space="preserve"> </w:t>
      </w:r>
      <w:r w:rsidR="001F4BA5" w:rsidRPr="0081218A">
        <w:rPr>
          <w:noProof/>
          <w:position w:val="-4"/>
        </w:rPr>
        <w:object w:dxaOrig="340" w:dyaOrig="279" w14:anchorId="61A5ABDF">
          <v:shape id="_x0000_i1049" type="#_x0000_t75" alt="" style="width:17.1pt;height:14.05pt;mso-width-percent:0;mso-height-percent:0;mso-width-percent:0;mso-height-percent:0" o:ole="">
            <v:imagedata r:id="rId80" o:title=""/>
          </v:shape>
          <o:OLEObject Type="Embed" ProgID="Equation.3" ShapeID="_x0000_i1049" DrawAspect="Content" ObjectID="_1792267908" r:id="rId125"/>
        </w:object>
      </w:r>
      <w:r w:rsidRPr="0081218A">
        <w:rPr>
          <w:rFonts w:ascii="Times New Roman" w:hAnsi="Times New Roman" w:cs="Times New Roman"/>
          <w:sz w:val="28"/>
          <w:szCs w:val="28"/>
        </w:rPr>
        <w:t xml:space="preserve"> поступают в блок «Расчет постоянной времени и коэффициента усиления». В данном блоке также заданы геометрические размеры резистора, коэффициент объемного расширения воздуха</w:t>
      </w:r>
      <w:r>
        <w:rPr>
          <w:rFonts w:ascii="Times New Roman" w:hAnsi="Times New Roman" w:cs="Times New Roman"/>
          <w:sz w:val="28"/>
          <w:szCs w:val="28"/>
        </w:rPr>
        <w:t xml:space="preserve"> </w:t>
      </w:r>
      <w:r w:rsidR="001F4BA5" w:rsidRPr="0081218A">
        <w:rPr>
          <w:noProof/>
          <w:position w:val="-10"/>
        </w:rPr>
        <w:object w:dxaOrig="260" w:dyaOrig="340" w14:anchorId="75A49BAC">
          <v:shape id="_x0000_i1048" type="#_x0000_t75" alt="" style="width:12.8pt;height:17.1pt;mso-width-percent:0;mso-height-percent:0;mso-width-percent:0;mso-height-percent:0" o:ole="">
            <v:imagedata r:id="rId78" o:title=""/>
          </v:shape>
          <o:OLEObject Type="Embed" ProgID="Equation.3" ShapeID="_x0000_i1048" DrawAspect="Content" ObjectID="_1792267909" r:id="rId126"/>
        </w:object>
      </w:r>
      <w:r w:rsidRPr="0081218A">
        <w:rPr>
          <w:rFonts w:ascii="Times New Roman" w:hAnsi="Times New Roman" w:cs="Times New Roman"/>
          <w:sz w:val="28"/>
          <w:szCs w:val="28"/>
        </w:rPr>
        <w:t>, а также значения теплоемкости</w:t>
      </w:r>
      <w:r>
        <w:rPr>
          <w:rFonts w:ascii="Times New Roman" w:hAnsi="Times New Roman" w:cs="Times New Roman"/>
          <w:sz w:val="28"/>
          <w:szCs w:val="28"/>
        </w:rPr>
        <w:t xml:space="preserve"> </w:t>
      </w:r>
      <w:r w:rsidR="001F4BA5" w:rsidRPr="0081218A">
        <w:rPr>
          <w:noProof/>
          <w:position w:val="-12"/>
        </w:rPr>
        <w:object w:dxaOrig="360" w:dyaOrig="380" w14:anchorId="22ED1D20">
          <v:shape id="_x0000_i1047" type="#_x0000_t75" alt="" style="width:18.3pt;height:18.9pt;mso-width-percent:0;mso-height-percent:0;mso-width-percent:0;mso-height-percent:0" o:ole="">
            <v:imagedata r:id="rId127" o:title=""/>
          </v:shape>
          <o:OLEObject Type="Embed" ProgID="Equation.3" ShapeID="_x0000_i1047" DrawAspect="Content" ObjectID="_1792267910" r:id="rId128"/>
        </w:object>
      </w:r>
      <w:r w:rsidRPr="0081218A">
        <w:rPr>
          <w:rFonts w:ascii="Times New Roman" w:hAnsi="Times New Roman" w:cs="Times New Roman"/>
          <w:sz w:val="28"/>
          <w:szCs w:val="28"/>
        </w:rPr>
        <w:t xml:space="preserve"> и плотности</w:t>
      </w:r>
      <w:r>
        <w:rPr>
          <w:rFonts w:ascii="Times New Roman" w:hAnsi="Times New Roman" w:cs="Times New Roman"/>
          <w:sz w:val="28"/>
          <w:szCs w:val="28"/>
        </w:rPr>
        <w:t xml:space="preserve"> </w:t>
      </w:r>
      <w:r w:rsidRPr="0081218A">
        <w:rPr>
          <w:rFonts w:ascii="Times New Roman" w:hAnsi="Times New Roman" w:cs="Times New Roman"/>
          <w:sz w:val="28"/>
          <w:szCs w:val="28"/>
        </w:rPr>
        <w:t>керамики</w:t>
      </w:r>
      <w:r>
        <w:rPr>
          <w:rFonts w:ascii="Times New Roman" w:hAnsi="Times New Roman" w:cs="Times New Roman"/>
          <w:sz w:val="28"/>
          <w:szCs w:val="28"/>
        </w:rPr>
        <w:t xml:space="preserve"> </w:t>
      </w:r>
      <w:r w:rsidR="001F4BA5" w:rsidRPr="0081218A">
        <w:rPr>
          <w:noProof/>
          <w:position w:val="-10"/>
        </w:rPr>
        <w:object w:dxaOrig="260" w:dyaOrig="279" w14:anchorId="75716256">
          <v:shape id="_x0000_i1046" type="#_x0000_t75" alt="" style="width:12.8pt;height:14.05pt;mso-width-percent:0;mso-height-percent:0;mso-width-percent:0;mso-height-percent:0" o:ole="">
            <v:imagedata r:id="rId116" o:title=""/>
          </v:shape>
          <o:OLEObject Type="Embed" ProgID="Equation.3" ShapeID="_x0000_i1046" DrawAspect="Content" ObjectID="_1792267911" r:id="rId129"/>
        </w:object>
      </w:r>
      <w:r w:rsidRPr="0081218A">
        <w:rPr>
          <w:rFonts w:ascii="Times New Roman" w:hAnsi="Times New Roman" w:cs="Times New Roman"/>
          <w:sz w:val="28"/>
          <w:szCs w:val="28"/>
        </w:rPr>
        <w:t>. Также в блоке рассчитываются масса резистора, площадь его теплоотдающей поверхности</w:t>
      </w:r>
      <w:r>
        <w:rPr>
          <w:rFonts w:ascii="Times New Roman" w:hAnsi="Times New Roman" w:cs="Times New Roman"/>
          <w:sz w:val="28"/>
          <w:szCs w:val="28"/>
        </w:rPr>
        <w:t xml:space="preserve"> </w:t>
      </w:r>
      <w:r w:rsidR="001F4BA5" w:rsidRPr="0081218A">
        <w:rPr>
          <w:noProof/>
          <w:position w:val="-12"/>
        </w:rPr>
        <w:object w:dxaOrig="320" w:dyaOrig="380" w14:anchorId="4ED0E9AB">
          <v:shape id="_x0000_i1045" type="#_x0000_t75" alt="" style="width:15.85pt;height:18.9pt;mso-width-percent:0;mso-height-percent:0;mso-width-percent:0;mso-height-percent:0" o:ole="">
            <v:imagedata r:id="rId130" o:title=""/>
          </v:shape>
          <o:OLEObject Type="Embed" ProgID="Equation.3" ShapeID="_x0000_i1045" DrawAspect="Content" ObjectID="_1792267912" r:id="rId131"/>
        </w:object>
      </w:r>
      <w:r w:rsidRPr="0081218A">
        <w:rPr>
          <w:rFonts w:ascii="Times New Roman" w:hAnsi="Times New Roman" w:cs="Times New Roman"/>
          <w:sz w:val="28"/>
          <w:szCs w:val="28"/>
        </w:rPr>
        <w:t>, коэффициент теплоотдачи</w:t>
      </w:r>
      <w:r>
        <w:rPr>
          <w:rFonts w:ascii="Times New Roman" w:hAnsi="Times New Roman" w:cs="Times New Roman"/>
          <w:sz w:val="28"/>
          <w:szCs w:val="28"/>
        </w:rPr>
        <w:t xml:space="preserve"> </w:t>
      </w:r>
      <w:r w:rsidR="001F4BA5" w:rsidRPr="0081218A">
        <w:rPr>
          <w:noProof/>
          <w:position w:val="-12"/>
        </w:rPr>
        <w:object w:dxaOrig="340" w:dyaOrig="380" w14:anchorId="6A685D89">
          <v:shape id="_x0000_i1044" type="#_x0000_t75" alt="" style="width:17.1pt;height:18.9pt;mso-width-percent:0;mso-height-percent:0;mso-width-percent:0;mso-height-percent:0" o:ole="">
            <v:imagedata r:id="rId33" o:title=""/>
          </v:shape>
          <o:OLEObject Type="Embed" ProgID="Equation.3" ShapeID="_x0000_i1044" DrawAspect="Content" ObjectID="_1792267913" r:id="rId132"/>
        </w:object>
      </w:r>
      <w:r w:rsidRPr="0081218A">
        <w:rPr>
          <w:rFonts w:ascii="Times New Roman" w:hAnsi="Times New Roman" w:cs="Times New Roman"/>
          <w:sz w:val="28"/>
          <w:szCs w:val="28"/>
        </w:rPr>
        <w:t>, постоянная времени</w:t>
      </w:r>
      <w:r>
        <w:rPr>
          <w:rFonts w:ascii="Times New Roman" w:hAnsi="Times New Roman" w:cs="Times New Roman"/>
          <w:sz w:val="28"/>
          <w:szCs w:val="28"/>
        </w:rPr>
        <w:t xml:space="preserve"> </w:t>
      </w:r>
      <w:r w:rsidR="001F4BA5" w:rsidRPr="0081218A">
        <w:rPr>
          <w:noProof/>
          <w:position w:val="-4"/>
        </w:rPr>
        <w:object w:dxaOrig="240" w:dyaOrig="279" w14:anchorId="701AE08E">
          <v:shape id="_x0000_i1043" type="#_x0000_t75" alt="" style="width:12.2pt;height:14.05pt;mso-width-percent:0;mso-height-percent:0;mso-width-percent:0;mso-height-percent:0" o:ole="">
            <v:imagedata r:id="rId45" o:title=""/>
          </v:shape>
          <o:OLEObject Type="Embed" ProgID="Equation.3" ShapeID="_x0000_i1043" DrawAspect="Content" ObjectID="_1792267914" r:id="rId133"/>
        </w:object>
      </w:r>
      <w:r w:rsidRPr="0081218A">
        <w:rPr>
          <w:rFonts w:ascii="Times New Roman" w:hAnsi="Times New Roman" w:cs="Times New Roman"/>
          <w:sz w:val="28"/>
          <w:szCs w:val="28"/>
        </w:rPr>
        <w:t xml:space="preserve"> и коэффициент усиления</w:t>
      </w:r>
      <w:r>
        <w:rPr>
          <w:rFonts w:ascii="Times New Roman" w:hAnsi="Times New Roman" w:cs="Times New Roman"/>
          <w:sz w:val="28"/>
          <w:szCs w:val="28"/>
        </w:rPr>
        <w:t xml:space="preserve"> </w:t>
      </w:r>
      <w:r w:rsidR="001F4BA5" w:rsidRPr="0081218A">
        <w:rPr>
          <w:noProof/>
          <w:position w:val="-6"/>
        </w:rPr>
        <w:object w:dxaOrig="220" w:dyaOrig="300" w14:anchorId="085FD01F">
          <v:shape id="_x0000_i1042" type="#_x0000_t75" alt="" style="width:11pt;height:15.25pt;mso-width-percent:0;mso-height-percent:0;mso-width-percent:0;mso-height-percent:0" o:ole="">
            <v:imagedata r:id="rId47" o:title=""/>
          </v:shape>
          <o:OLEObject Type="Embed" ProgID="Equation.3" ShapeID="_x0000_i1042" DrawAspect="Content" ObjectID="_1792267915" r:id="rId134"/>
        </w:object>
      </w:r>
      <w:r w:rsidRPr="0081218A">
        <w:rPr>
          <w:rFonts w:ascii="Times New Roman" w:hAnsi="Times New Roman" w:cs="Times New Roman"/>
          <w:sz w:val="28"/>
          <w:szCs w:val="28"/>
        </w:rPr>
        <w:t xml:space="preserve"> (рис. 7).</w:t>
      </w:r>
    </w:p>
    <w:p w14:paraId="4A064C3A" w14:textId="77777777" w:rsidR="00437DC6" w:rsidRPr="0081218A" w:rsidRDefault="00437DC6" w:rsidP="00437DC6">
      <w:pPr>
        <w:spacing w:after="0" w:line="360" w:lineRule="auto"/>
        <w:jc w:val="both"/>
        <w:rPr>
          <w:rFonts w:ascii="Times New Roman" w:hAnsi="Times New Roman" w:cs="Times New Roman"/>
          <w:sz w:val="28"/>
          <w:szCs w:val="28"/>
        </w:rPr>
      </w:pPr>
      <w:r w:rsidRPr="0081218A">
        <w:rPr>
          <w:rFonts w:ascii="Times New Roman" w:hAnsi="Times New Roman" w:cs="Times New Roman"/>
          <w:noProof/>
          <w:sz w:val="28"/>
          <w:szCs w:val="28"/>
          <w:lang w:val="en-US"/>
        </w:rPr>
        <w:drawing>
          <wp:inline distT="0" distB="0" distL="0" distR="0" wp14:anchorId="05DF5369" wp14:editId="638F8B3B">
            <wp:extent cx="5932805" cy="16383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5932805" cy="1638300"/>
                    </a:xfrm>
                    <a:prstGeom prst="rect">
                      <a:avLst/>
                    </a:prstGeom>
                    <a:noFill/>
                    <a:ln>
                      <a:noFill/>
                    </a:ln>
                  </pic:spPr>
                </pic:pic>
              </a:graphicData>
            </a:graphic>
          </wp:inline>
        </w:drawing>
      </w:r>
    </w:p>
    <w:p w14:paraId="6EA734FE" w14:textId="77777777" w:rsidR="00437DC6" w:rsidRDefault="00437DC6" w:rsidP="007568EB">
      <w:pPr>
        <w:spacing w:after="0" w:line="360" w:lineRule="auto"/>
        <w:jc w:val="center"/>
        <w:rPr>
          <w:rFonts w:ascii="Times New Roman" w:hAnsi="Times New Roman" w:cs="Times New Roman"/>
          <w:sz w:val="28"/>
          <w:szCs w:val="28"/>
        </w:rPr>
      </w:pPr>
      <w:r w:rsidRPr="0081218A">
        <w:rPr>
          <w:rFonts w:ascii="Times New Roman" w:hAnsi="Times New Roman" w:cs="Times New Roman"/>
          <w:sz w:val="28"/>
          <w:szCs w:val="28"/>
        </w:rPr>
        <w:t>Рисунок 7 - Расчеты, производимые в блоке «Расчет постоянной времени и коэффициента усиления»</w:t>
      </w:r>
    </w:p>
    <w:p w14:paraId="1FA8F201"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Стоит отметить одну особенность расчета.</w:t>
      </w:r>
      <w:r>
        <w:rPr>
          <w:rFonts w:ascii="Times New Roman" w:hAnsi="Times New Roman" w:cs="Times New Roman"/>
          <w:sz w:val="28"/>
          <w:szCs w:val="28"/>
        </w:rPr>
        <w:t xml:space="preserve"> </w:t>
      </w:r>
      <w:r w:rsidRPr="0081218A">
        <w:rPr>
          <w:rFonts w:ascii="Times New Roman" w:hAnsi="Times New Roman" w:cs="Times New Roman"/>
          <w:sz w:val="28"/>
          <w:szCs w:val="28"/>
        </w:rPr>
        <w:t>В начальный момент времени температура резистора</w:t>
      </w:r>
      <w:r>
        <w:rPr>
          <w:rFonts w:ascii="Times New Roman" w:hAnsi="Times New Roman" w:cs="Times New Roman"/>
          <w:sz w:val="28"/>
          <w:szCs w:val="28"/>
        </w:rPr>
        <w:t xml:space="preserve"> </w:t>
      </w:r>
      <w:r w:rsidR="001F4BA5" w:rsidRPr="0081218A">
        <w:rPr>
          <w:rFonts w:ascii="Times New Roman" w:hAnsi="Times New Roman" w:cs="Times New Roman"/>
          <w:noProof/>
          <w:position w:val="-12"/>
          <w:sz w:val="28"/>
          <w:szCs w:val="28"/>
        </w:rPr>
        <w:object w:dxaOrig="300" w:dyaOrig="380" w14:anchorId="0083BA62">
          <v:shape id="_x0000_i1041" type="#_x0000_t75" alt="" style="width:15.25pt;height:18.9pt;mso-width-percent:0;mso-height-percent:0;mso-width-percent:0;mso-height-percent:0" o:ole="">
            <v:imagedata r:id="rId27" o:title=""/>
          </v:shape>
          <o:OLEObject Type="Embed" ProgID="Equation.3" ShapeID="_x0000_i1041" DrawAspect="Content" ObjectID="_1792267916" r:id="rId136"/>
        </w:object>
      </w:r>
      <w:r w:rsidRPr="0081218A">
        <w:rPr>
          <w:rFonts w:ascii="Times New Roman" w:hAnsi="Times New Roman" w:cs="Times New Roman"/>
          <w:sz w:val="28"/>
          <w:szCs w:val="28"/>
        </w:rPr>
        <w:t xml:space="preserve"> и температура окружающего воздуха</w:t>
      </w:r>
      <w:r>
        <w:rPr>
          <w:rFonts w:ascii="Times New Roman" w:hAnsi="Times New Roman" w:cs="Times New Roman"/>
          <w:sz w:val="28"/>
          <w:szCs w:val="28"/>
        </w:rPr>
        <w:t xml:space="preserve"> </w:t>
      </w:r>
      <w:r w:rsidR="001F4BA5" w:rsidRPr="0081218A">
        <w:rPr>
          <w:noProof/>
          <w:position w:val="-12"/>
        </w:rPr>
        <w:object w:dxaOrig="400" w:dyaOrig="380" w14:anchorId="28C4CFC4">
          <v:shape id="_x0000_i1040" type="#_x0000_t75" alt="" style="width:20.15pt;height:18.9pt;mso-width-percent:0;mso-height-percent:0;mso-width-percent:0;mso-height-percent:0" o:ole="">
            <v:imagedata r:id="rId37" o:title=""/>
          </v:shape>
          <o:OLEObject Type="Embed" ProgID="Equation.3" ShapeID="_x0000_i1040" DrawAspect="Content" ObjectID="_1792267917" r:id="rId137"/>
        </w:object>
      </w:r>
      <w:r w:rsidRPr="0081218A">
        <w:rPr>
          <w:rFonts w:ascii="Times New Roman" w:hAnsi="Times New Roman" w:cs="Times New Roman"/>
          <w:sz w:val="28"/>
          <w:szCs w:val="28"/>
        </w:rPr>
        <w:t xml:space="preserve"> равны. Это приводит к тому, что при расчете постоянной времени</w:t>
      </w:r>
      <w:r>
        <w:rPr>
          <w:rFonts w:ascii="Times New Roman" w:hAnsi="Times New Roman" w:cs="Times New Roman"/>
          <w:sz w:val="28"/>
          <w:szCs w:val="28"/>
        </w:rPr>
        <w:t xml:space="preserve"> </w:t>
      </w:r>
      <w:r w:rsidR="001F4BA5" w:rsidRPr="0081218A">
        <w:rPr>
          <w:noProof/>
          <w:position w:val="-4"/>
        </w:rPr>
        <w:object w:dxaOrig="240" w:dyaOrig="279" w14:anchorId="50763A38">
          <v:shape id="_x0000_i1039" type="#_x0000_t75" alt="" style="width:12.2pt;height:14.05pt;mso-width-percent:0;mso-height-percent:0;mso-width-percent:0;mso-height-percent:0" o:ole="">
            <v:imagedata r:id="rId45" o:title=""/>
          </v:shape>
          <o:OLEObject Type="Embed" ProgID="Equation.3" ShapeID="_x0000_i1039" DrawAspect="Content" ObjectID="_1792267918" r:id="rId138"/>
        </w:object>
      </w:r>
      <w:r w:rsidRPr="0081218A">
        <w:rPr>
          <w:rFonts w:ascii="Times New Roman" w:hAnsi="Times New Roman" w:cs="Times New Roman"/>
          <w:sz w:val="28"/>
          <w:szCs w:val="28"/>
        </w:rPr>
        <w:t xml:space="preserve"> и ко</w:t>
      </w:r>
      <w:r w:rsidRPr="0081218A">
        <w:rPr>
          <w:rFonts w:ascii="Times New Roman" w:hAnsi="Times New Roman" w:cs="Times New Roman"/>
          <w:sz w:val="28"/>
          <w:szCs w:val="28"/>
        </w:rPr>
        <w:lastRenderedPageBreak/>
        <w:t>эффициента усиления</w:t>
      </w:r>
      <w:r>
        <w:rPr>
          <w:rFonts w:ascii="Times New Roman" w:hAnsi="Times New Roman" w:cs="Times New Roman"/>
          <w:sz w:val="28"/>
          <w:szCs w:val="28"/>
        </w:rPr>
        <w:t xml:space="preserve"> </w:t>
      </w:r>
      <w:r w:rsidR="001F4BA5" w:rsidRPr="0081218A">
        <w:rPr>
          <w:noProof/>
          <w:position w:val="-6"/>
        </w:rPr>
        <w:object w:dxaOrig="220" w:dyaOrig="300" w14:anchorId="14B525F8">
          <v:shape id="_x0000_i1038" type="#_x0000_t75" alt="" style="width:11pt;height:15.25pt;mso-width-percent:0;mso-height-percent:0;mso-width-percent:0;mso-height-percent:0" o:ole="">
            <v:imagedata r:id="rId47" o:title=""/>
          </v:shape>
          <o:OLEObject Type="Embed" ProgID="Equation.3" ShapeID="_x0000_i1038" DrawAspect="Content" ObjectID="_1792267919" r:id="rId139"/>
        </w:object>
      </w:r>
      <w:r w:rsidRPr="0081218A">
        <w:rPr>
          <w:rFonts w:ascii="Times New Roman" w:hAnsi="Times New Roman" w:cs="Times New Roman"/>
          <w:sz w:val="28"/>
          <w:szCs w:val="28"/>
        </w:rPr>
        <w:t xml:space="preserve"> происходит операция деления на ноль, т.к. ему становится равно число Рэлея</w:t>
      </w:r>
      <w:r>
        <w:rPr>
          <w:rFonts w:ascii="Times New Roman" w:hAnsi="Times New Roman" w:cs="Times New Roman"/>
          <w:sz w:val="28"/>
          <w:szCs w:val="28"/>
        </w:rPr>
        <w:t xml:space="preserve"> </w:t>
      </w:r>
      <w:r w:rsidR="001F4BA5" w:rsidRPr="0081218A">
        <w:rPr>
          <w:rFonts w:ascii="Times New Roman" w:hAnsi="Times New Roman" w:cs="Times New Roman"/>
          <w:noProof/>
          <w:position w:val="-6"/>
          <w:sz w:val="28"/>
          <w:szCs w:val="28"/>
        </w:rPr>
        <w:object w:dxaOrig="400" w:dyaOrig="300" w14:anchorId="37DA8B99">
          <v:shape id="_x0000_i1037" type="#_x0000_t75" alt="" style="width:20.15pt;height:15.25pt;mso-width-percent:0;mso-height-percent:0;mso-width-percent:0;mso-height-percent:0" o:ole="">
            <v:imagedata r:id="rId72" o:title=""/>
          </v:shape>
          <o:OLEObject Type="Embed" ProgID="Equation.3" ShapeID="_x0000_i1037" DrawAspect="Content" ObjectID="_1792267920" r:id="rId140"/>
        </w:object>
      </w:r>
      <w:r w:rsidRPr="0081218A">
        <w:rPr>
          <w:rFonts w:ascii="Times New Roman" w:hAnsi="Times New Roman" w:cs="Times New Roman"/>
          <w:sz w:val="28"/>
          <w:szCs w:val="28"/>
        </w:rPr>
        <w:t>. Для избегания этого в расчете предусмотрена логическая операция сравнения</w:t>
      </w:r>
      <w:r>
        <w:rPr>
          <w:rFonts w:ascii="Times New Roman" w:hAnsi="Times New Roman" w:cs="Times New Roman"/>
          <w:sz w:val="28"/>
          <w:szCs w:val="28"/>
        </w:rPr>
        <w:t>: «</w:t>
      </w:r>
      <w:r w:rsidRPr="00335393">
        <w:rPr>
          <w:rFonts w:ascii="Times New Roman" w:hAnsi="Times New Roman" w:cs="Times New Roman"/>
          <w:sz w:val="28"/>
          <w:szCs w:val="28"/>
        </w:rPr>
        <w:t>if Temp-To=0 then Ra=6.7 else</w:t>
      </w:r>
      <w:r>
        <w:rPr>
          <w:rFonts w:ascii="Times New Roman" w:hAnsi="Times New Roman" w:cs="Times New Roman"/>
          <w:sz w:val="28"/>
          <w:szCs w:val="28"/>
        </w:rPr>
        <w:t xml:space="preserve"> </w:t>
      </w:r>
      <w:r w:rsidRPr="00335393">
        <w:rPr>
          <w:rFonts w:ascii="Times New Roman" w:hAnsi="Times New Roman" w:cs="Times New Roman"/>
          <w:sz w:val="28"/>
          <w:szCs w:val="28"/>
        </w:rPr>
        <w:t>Ra=((9.8*(h^3)*B*(Temp-To))/(kin_vis^2))*num_Prand_Manual;</w:t>
      </w:r>
      <w:r>
        <w:rPr>
          <w:rFonts w:ascii="Times New Roman" w:hAnsi="Times New Roman" w:cs="Times New Roman"/>
          <w:sz w:val="28"/>
          <w:szCs w:val="28"/>
        </w:rPr>
        <w:t>».  Благодаря этому при условии равенства температур, задается</w:t>
      </w:r>
      <w:r w:rsidRPr="0081218A">
        <w:rPr>
          <w:rFonts w:ascii="Times New Roman" w:hAnsi="Times New Roman" w:cs="Times New Roman"/>
          <w:sz w:val="28"/>
          <w:szCs w:val="28"/>
        </w:rPr>
        <w:t xml:space="preserve"> конкретное значение числа Рэлея</w:t>
      </w:r>
      <w:r>
        <w:rPr>
          <w:rFonts w:ascii="Times New Roman" w:hAnsi="Times New Roman" w:cs="Times New Roman"/>
          <w:sz w:val="28"/>
          <w:szCs w:val="28"/>
        </w:rPr>
        <w:t xml:space="preserve"> </w:t>
      </w:r>
      <w:r w:rsidR="001F4BA5" w:rsidRPr="0081218A">
        <w:rPr>
          <w:rFonts w:ascii="Times New Roman" w:hAnsi="Times New Roman" w:cs="Times New Roman"/>
          <w:noProof/>
          <w:position w:val="-6"/>
          <w:sz w:val="28"/>
          <w:szCs w:val="28"/>
        </w:rPr>
        <w:object w:dxaOrig="400" w:dyaOrig="300" w14:anchorId="301BD3F3">
          <v:shape id="_x0000_i1036" type="#_x0000_t75" alt="" style="width:20.15pt;height:15.25pt;mso-width-percent:0;mso-height-percent:0;mso-width-percent:0;mso-height-percent:0" o:ole="">
            <v:imagedata r:id="rId72" o:title=""/>
          </v:shape>
          <o:OLEObject Type="Embed" ProgID="Equation.3" ShapeID="_x0000_i1036" DrawAspect="Content" ObjectID="_1792267921" r:id="rId141"/>
        </w:object>
      </w:r>
      <w:r w:rsidRPr="0081218A">
        <w:rPr>
          <w:rFonts w:ascii="Times New Roman" w:hAnsi="Times New Roman" w:cs="Times New Roman"/>
          <w:sz w:val="28"/>
          <w:szCs w:val="28"/>
        </w:rPr>
        <w:t xml:space="preserve"> равное 6,7. Данное число было получено при разнице температур равной 0,001 °С.</w:t>
      </w:r>
    </w:p>
    <w:p w14:paraId="2F58E269" w14:textId="77777777" w:rsidR="00437DC6" w:rsidRPr="0081218A" w:rsidRDefault="00437DC6" w:rsidP="00437DC6">
      <w:pPr>
        <w:spacing w:after="0" w:line="360" w:lineRule="auto"/>
        <w:ind w:firstLine="709"/>
        <w:jc w:val="both"/>
        <w:rPr>
          <w:rFonts w:ascii="Times New Roman" w:hAnsi="Times New Roman" w:cs="Times New Roman"/>
          <w:sz w:val="28"/>
          <w:szCs w:val="28"/>
        </w:rPr>
      </w:pPr>
      <w:r w:rsidRPr="0081218A">
        <w:rPr>
          <w:rFonts w:ascii="Times New Roman" w:hAnsi="Times New Roman" w:cs="Times New Roman"/>
          <w:sz w:val="28"/>
          <w:szCs w:val="28"/>
        </w:rPr>
        <w:t>Рассчитанные постоянная времени</w:t>
      </w:r>
      <w:r>
        <w:rPr>
          <w:rFonts w:ascii="Times New Roman" w:hAnsi="Times New Roman" w:cs="Times New Roman"/>
          <w:sz w:val="28"/>
          <w:szCs w:val="28"/>
        </w:rPr>
        <w:t xml:space="preserve"> </w:t>
      </w:r>
      <w:r w:rsidR="001F4BA5" w:rsidRPr="0081218A">
        <w:rPr>
          <w:noProof/>
          <w:position w:val="-4"/>
        </w:rPr>
        <w:object w:dxaOrig="240" w:dyaOrig="279" w14:anchorId="782A156E">
          <v:shape id="_x0000_i1035" type="#_x0000_t75" alt="" style="width:12.2pt;height:14.05pt;mso-width-percent:0;mso-height-percent:0;mso-width-percent:0;mso-height-percent:0" o:ole="">
            <v:imagedata r:id="rId45" o:title=""/>
          </v:shape>
          <o:OLEObject Type="Embed" ProgID="Equation.3" ShapeID="_x0000_i1035" DrawAspect="Content" ObjectID="_1792267922" r:id="rId142"/>
        </w:object>
      </w:r>
      <w:r w:rsidRPr="0081218A">
        <w:rPr>
          <w:rFonts w:ascii="Times New Roman" w:hAnsi="Times New Roman" w:cs="Times New Roman"/>
          <w:sz w:val="28"/>
          <w:szCs w:val="28"/>
        </w:rPr>
        <w:t xml:space="preserve"> и коэффициент усиления</w:t>
      </w:r>
      <w:r>
        <w:rPr>
          <w:rFonts w:ascii="Times New Roman" w:hAnsi="Times New Roman" w:cs="Times New Roman"/>
          <w:sz w:val="28"/>
          <w:szCs w:val="28"/>
        </w:rPr>
        <w:t xml:space="preserve"> </w:t>
      </w:r>
      <w:r w:rsidR="001F4BA5" w:rsidRPr="0081218A">
        <w:rPr>
          <w:noProof/>
          <w:position w:val="-6"/>
        </w:rPr>
        <w:object w:dxaOrig="220" w:dyaOrig="300" w14:anchorId="443BB96F">
          <v:shape id="_x0000_i1034" type="#_x0000_t75" alt="" style="width:11pt;height:15.25pt;mso-width-percent:0;mso-height-percent:0;mso-width-percent:0;mso-height-percent:0" o:ole="">
            <v:imagedata r:id="rId47" o:title=""/>
          </v:shape>
          <o:OLEObject Type="Embed" ProgID="Equation.3" ShapeID="_x0000_i1034" DrawAspect="Content" ObjectID="_1792267923" r:id="rId143"/>
        </w:object>
      </w:r>
      <w:r w:rsidRPr="0081218A">
        <w:rPr>
          <w:rFonts w:ascii="Times New Roman" w:hAnsi="Times New Roman" w:cs="Times New Roman"/>
          <w:sz w:val="28"/>
          <w:szCs w:val="28"/>
        </w:rPr>
        <w:t xml:space="preserve"> в качестве переменных поступают в передаточные функции нагревателя по мощности</w:t>
      </w:r>
      <w:r>
        <w:rPr>
          <w:rFonts w:ascii="Times New Roman" w:hAnsi="Times New Roman" w:cs="Times New Roman"/>
          <w:sz w:val="28"/>
          <w:szCs w:val="28"/>
        </w:rPr>
        <w:t xml:space="preserve"> </w:t>
      </w:r>
      <w:r w:rsidR="001F4BA5" w:rsidRPr="0081218A">
        <w:rPr>
          <w:noProof/>
          <w:position w:val="-12"/>
        </w:rPr>
        <w:object w:dxaOrig="320" w:dyaOrig="380" w14:anchorId="33B3BEAC">
          <v:shape id="_x0000_i1033" type="#_x0000_t75" alt="" style="width:15.85pt;height:18.9pt;mso-width-percent:0;mso-height-percent:0;mso-width-percent:0;mso-height-percent:0" o:ole="">
            <v:imagedata r:id="rId49" o:title=""/>
          </v:shape>
          <o:OLEObject Type="Embed" ProgID="Equation.3" ShapeID="_x0000_i1033" DrawAspect="Content" ObjectID="_1792267924" r:id="rId144"/>
        </w:object>
      </w:r>
      <w:r w:rsidRPr="0081218A">
        <w:rPr>
          <w:rFonts w:ascii="Times New Roman" w:hAnsi="Times New Roman" w:cs="Times New Roman"/>
          <w:sz w:val="28"/>
          <w:szCs w:val="28"/>
        </w:rPr>
        <w:t xml:space="preserve"> и температуре окружающего воздуха</w:t>
      </w:r>
      <w:r>
        <w:rPr>
          <w:rFonts w:ascii="Times New Roman" w:hAnsi="Times New Roman" w:cs="Times New Roman"/>
          <w:sz w:val="28"/>
          <w:szCs w:val="28"/>
        </w:rPr>
        <w:t xml:space="preserve"> </w:t>
      </w:r>
      <w:r w:rsidR="001F4BA5" w:rsidRPr="0081218A">
        <w:rPr>
          <w:noProof/>
          <w:position w:val="-12"/>
        </w:rPr>
        <w:object w:dxaOrig="340" w:dyaOrig="380" w14:anchorId="3F0D2613">
          <v:shape id="_x0000_i1032" type="#_x0000_t75" alt="" style="width:17.1pt;height:18.9pt;mso-width-percent:0;mso-height-percent:0;mso-width-percent:0;mso-height-percent:0" o:ole="">
            <v:imagedata r:id="rId51" o:title=""/>
          </v:shape>
          <o:OLEObject Type="Embed" ProgID="Equation.3" ShapeID="_x0000_i1032" DrawAspect="Content" ObjectID="_1792267925" r:id="rId145"/>
        </w:object>
      </w:r>
      <w:r w:rsidRPr="0081218A">
        <w:rPr>
          <w:rFonts w:ascii="Times New Roman" w:hAnsi="Times New Roman" w:cs="Times New Roman"/>
          <w:sz w:val="28"/>
          <w:szCs w:val="28"/>
        </w:rPr>
        <w:t xml:space="preserve"> и таким образом происходит расчет температуры резистора</w:t>
      </w:r>
      <w:r>
        <w:rPr>
          <w:rFonts w:ascii="Times New Roman" w:hAnsi="Times New Roman" w:cs="Times New Roman"/>
          <w:sz w:val="28"/>
          <w:szCs w:val="28"/>
        </w:rPr>
        <w:t xml:space="preserve"> </w:t>
      </w:r>
      <w:r w:rsidR="001F4BA5" w:rsidRPr="0081218A">
        <w:rPr>
          <w:rFonts w:ascii="Times New Roman" w:hAnsi="Times New Roman" w:cs="Times New Roman"/>
          <w:noProof/>
          <w:position w:val="-12"/>
          <w:sz w:val="28"/>
          <w:szCs w:val="28"/>
        </w:rPr>
        <w:object w:dxaOrig="300" w:dyaOrig="380" w14:anchorId="62C84894">
          <v:shape id="_x0000_i1031" type="#_x0000_t75" alt="" style="width:15.25pt;height:18.9pt;mso-width-percent:0;mso-height-percent:0;mso-width-percent:0;mso-height-percent:0" o:ole="">
            <v:imagedata r:id="rId27" o:title=""/>
          </v:shape>
          <o:OLEObject Type="Embed" ProgID="Equation.3" ShapeID="_x0000_i1031" DrawAspect="Content" ObjectID="_1792267926" r:id="rId146"/>
        </w:object>
      </w:r>
      <w:r w:rsidRPr="0081218A">
        <w:rPr>
          <w:rFonts w:ascii="Times New Roman" w:hAnsi="Times New Roman" w:cs="Times New Roman"/>
          <w:sz w:val="28"/>
          <w:szCs w:val="28"/>
        </w:rPr>
        <w:t xml:space="preserve">. </w:t>
      </w:r>
      <w:r>
        <w:rPr>
          <w:rFonts w:ascii="Times New Roman" w:hAnsi="Times New Roman" w:cs="Times New Roman"/>
          <w:sz w:val="28"/>
          <w:szCs w:val="28"/>
        </w:rPr>
        <w:t>Полученные результаты</w:t>
      </w:r>
      <w:r w:rsidRPr="0081218A">
        <w:rPr>
          <w:rFonts w:ascii="Times New Roman" w:hAnsi="Times New Roman" w:cs="Times New Roman"/>
          <w:sz w:val="28"/>
          <w:szCs w:val="28"/>
        </w:rPr>
        <w:t xml:space="preserve"> сравним с </w:t>
      </w:r>
      <w:r>
        <w:rPr>
          <w:rFonts w:ascii="Times New Roman" w:hAnsi="Times New Roman" w:cs="Times New Roman"/>
          <w:sz w:val="28"/>
          <w:szCs w:val="28"/>
        </w:rPr>
        <w:t>расчетом</w:t>
      </w:r>
      <w:r w:rsidRPr="0081218A">
        <w:rPr>
          <w:rFonts w:ascii="Times New Roman" w:hAnsi="Times New Roman" w:cs="Times New Roman"/>
          <w:sz w:val="28"/>
          <w:szCs w:val="28"/>
        </w:rPr>
        <w:t xml:space="preserve"> этой же задачи в другой среде моделирования – </w:t>
      </w:r>
      <w:r w:rsidRPr="0081218A">
        <w:rPr>
          <w:rFonts w:ascii="Times New Roman" w:hAnsi="Times New Roman" w:cs="Times New Roman"/>
          <w:sz w:val="28"/>
          <w:szCs w:val="28"/>
          <w:lang w:val="en-US"/>
        </w:rPr>
        <w:t>ComsolMultiphysics</w:t>
      </w:r>
      <w:r w:rsidRPr="0081218A">
        <w:rPr>
          <w:rFonts w:ascii="Times New Roman" w:hAnsi="Times New Roman" w:cs="Times New Roman"/>
          <w:sz w:val="28"/>
          <w:szCs w:val="28"/>
        </w:rPr>
        <w:t>, которая основана на моделировании методом конечных элементов (рис. 8).</w:t>
      </w:r>
    </w:p>
    <w:p w14:paraId="7FF2AC02" w14:textId="77777777" w:rsidR="00437DC6" w:rsidRPr="0081218A" w:rsidRDefault="007568EB" w:rsidP="00437DC6">
      <w:pPr>
        <w:spacing w:after="0" w:line="360" w:lineRule="auto"/>
        <w:jc w:val="center"/>
        <w:rPr>
          <w:rFonts w:ascii="Times New Roman" w:hAnsi="Times New Roman" w:cs="Times New Roman"/>
          <w:noProof/>
          <w:sz w:val="28"/>
          <w:szCs w:val="28"/>
        </w:rPr>
      </w:pPr>
      <w:r>
        <w:rPr>
          <w:rFonts w:ascii="Times New Roman" w:hAnsi="Times New Roman" w:cs="Times New Roman"/>
          <w:noProof/>
          <w:sz w:val="28"/>
          <w:szCs w:val="28"/>
          <w:lang w:val="en-US"/>
        </w:rPr>
        <w:drawing>
          <wp:inline distT="0" distB="0" distL="0" distR="0" wp14:anchorId="4924C20B" wp14:editId="2234F651">
            <wp:extent cx="5304388" cy="3404903"/>
            <wp:effectExtent l="19050" t="0" r="0" b="0"/>
            <wp:docPr id="172" name="Рисунок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7"/>
                    <a:srcRect/>
                    <a:stretch>
                      <a:fillRect/>
                    </a:stretch>
                  </pic:blipFill>
                  <pic:spPr bwMode="auto">
                    <a:xfrm>
                      <a:off x="0" y="0"/>
                      <a:ext cx="5302537" cy="3403715"/>
                    </a:xfrm>
                    <a:prstGeom prst="rect">
                      <a:avLst/>
                    </a:prstGeom>
                    <a:noFill/>
                    <a:ln w="9525">
                      <a:noFill/>
                      <a:miter lim="800000"/>
                      <a:headEnd/>
                      <a:tailEnd/>
                    </a:ln>
                  </pic:spPr>
                </pic:pic>
              </a:graphicData>
            </a:graphic>
          </wp:inline>
        </w:drawing>
      </w:r>
    </w:p>
    <w:p w14:paraId="1BBDCF13" w14:textId="77777777" w:rsidR="00437DC6" w:rsidRPr="0081218A" w:rsidRDefault="00437DC6" w:rsidP="007568EB">
      <w:pPr>
        <w:spacing w:after="0" w:line="360" w:lineRule="auto"/>
        <w:jc w:val="center"/>
        <w:rPr>
          <w:rFonts w:ascii="Times New Roman" w:hAnsi="Times New Roman" w:cs="Times New Roman"/>
          <w:noProof/>
          <w:sz w:val="28"/>
          <w:szCs w:val="28"/>
        </w:rPr>
      </w:pPr>
      <w:r w:rsidRPr="0081218A">
        <w:rPr>
          <w:rFonts w:ascii="Times New Roman" w:hAnsi="Times New Roman" w:cs="Times New Roman"/>
          <w:noProof/>
          <w:sz w:val="28"/>
          <w:szCs w:val="28"/>
        </w:rPr>
        <w:t>Рисунок 8 – Графики изменения температуры нагрева резистора</w:t>
      </w:r>
      <w:r w:rsidR="001F4BA5" w:rsidRPr="0081218A">
        <w:rPr>
          <w:rFonts w:ascii="Times New Roman" w:hAnsi="Times New Roman" w:cs="Times New Roman"/>
          <w:noProof/>
          <w:position w:val="-12"/>
          <w:sz w:val="28"/>
          <w:szCs w:val="28"/>
        </w:rPr>
        <w:object w:dxaOrig="300" w:dyaOrig="380" w14:anchorId="1B3C3AD8">
          <v:shape id="_x0000_i1030" type="#_x0000_t75" alt="" style="width:15.25pt;height:18.9pt;mso-width-percent:0;mso-height-percent:0;mso-width-percent:0;mso-height-percent:0" o:ole="">
            <v:imagedata r:id="rId27" o:title=""/>
          </v:shape>
          <o:OLEObject Type="Embed" ProgID="Equation.3" ShapeID="_x0000_i1030" DrawAspect="Content" ObjectID="_1792267927" r:id="rId148"/>
        </w:object>
      </w:r>
      <w:r w:rsidRPr="0081218A">
        <w:rPr>
          <w:rFonts w:ascii="Times New Roman" w:hAnsi="Times New Roman" w:cs="Times New Roman"/>
          <w:noProof/>
          <w:sz w:val="28"/>
          <w:szCs w:val="28"/>
        </w:rPr>
        <w:t xml:space="preserve"> во времени (слева) и графики изменения при этом коэффициента теплоотдачи </w:t>
      </w:r>
      <w:r w:rsidR="001F4BA5" w:rsidRPr="0081218A">
        <w:rPr>
          <w:noProof/>
          <w:position w:val="-12"/>
        </w:rPr>
        <w:object w:dxaOrig="340" w:dyaOrig="380" w14:anchorId="00C4B595">
          <v:shape id="_x0000_i1029" type="#_x0000_t75" alt="" style="width:17.1pt;height:18.9pt;mso-width-percent:0;mso-height-percent:0;mso-width-percent:0;mso-height-percent:0" o:ole="">
            <v:imagedata r:id="rId33" o:title=""/>
          </v:shape>
          <o:OLEObject Type="Embed" ProgID="Equation.3" ShapeID="_x0000_i1029" DrawAspect="Content" ObjectID="_1792267928" r:id="rId149"/>
        </w:object>
      </w:r>
      <w:r w:rsidRPr="0081218A">
        <w:rPr>
          <w:rFonts w:ascii="Times New Roman" w:hAnsi="Times New Roman" w:cs="Times New Roman"/>
          <w:noProof/>
          <w:sz w:val="28"/>
          <w:szCs w:val="28"/>
        </w:rPr>
        <w:t xml:space="preserve">(справа) в ПО </w:t>
      </w:r>
      <w:r w:rsidRPr="0081218A">
        <w:rPr>
          <w:rFonts w:ascii="Times New Roman" w:hAnsi="Times New Roman" w:cs="Times New Roman"/>
          <w:noProof/>
          <w:sz w:val="28"/>
          <w:szCs w:val="28"/>
          <w:lang w:val="en-US"/>
        </w:rPr>
        <w:t>SimInTech</w:t>
      </w:r>
      <w:r w:rsidRPr="0081218A">
        <w:rPr>
          <w:rFonts w:ascii="Times New Roman" w:hAnsi="Times New Roman" w:cs="Times New Roman"/>
          <w:noProof/>
          <w:sz w:val="28"/>
          <w:szCs w:val="28"/>
        </w:rPr>
        <w:t xml:space="preserve"> и в ПО </w:t>
      </w:r>
      <w:r w:rsidRPr="0081218A">
        <w:rPr>
          <w:rFonts w:ascii="Times New Roman" w:hAnsi="Times New Roman" w:cs="Times New Roman"/>
          <w:noProof/>
          <w:sz w:val="28"/>
          <w:szCs w:val="28"/>
          <w:lang w:val="en-US"/>
        </w:rPr>
        <w:t>ComsolMultiphysics</w:t>
      </w:r>
    </w:p>
    <w:p w14:paraId="5BBDD99A" w14:textId="77777777" w:rsidR="00437DC6" w:rsidRPr="0081218A" w:rsidRDefault="00437DC6" w:rsidP="00437DC6">
      <w:pPr>
        <w:spacing w:after="0" w:line="360" w:lineRule="auto"/>
        <w:ind w:firstLine="709"/>
        <w:jc w:val="both"/>
        <w:rPr>
          <w:rFonts w:ascii="Times New Roman" w:hAnsi="Times New Roman" w:cs="Times New Roman"/>
          <w:noProof/>
          <w:sz w:val="28"/>
          <w:szCs w:val="28"/>
        </w:rPr>
      </w:pPr>
      <w:r w:rsidRPr="0081218A">
        <w:rPr>
          <w:rFonts w:ascii="Times New Roman" w:hAnsi="Times New Roman" w:cs="Times New Roman"/>
          <w:noProof/>
          <w:sz w:val="28"/>
          <w:szCs w:val="28"/>
        </w:rPr>
        <w:lastRenderedPageBreak/>
        <w:t xml:space="preserve">Решение одной и той же задачи в разных средах для моделирования дает почти один и тот же результат. При этом стоит отметить, что в </w:t>
      </w:r>
      <w:r w:rsidRPr="0081218A">
        <w:rPr>
          <w:rFonts w:ascii="Times New Roman" w:hAnsi="Times New Roman" w:cs="Times New Roman"/>
          <w:noProof/>
          <w:sz w:val="28"/>
          <w:szCs w:val="28"/>
          <w:lang w:val="en-US"/>
        </w:rPr>
        <w:t>ComsolMultiphysics</w:t>
      </w:r>
      <w:r w:rsidRPr="0081218A">
        <w:rPr>
          <w:rFonts w:ascii="Times New Roman" w:hAnsi="Times New Roman" w:cs="Times New Roman"/>
          <w:noProof/>
          <w:sz w:val="28"/>
          <w:szCs w:val="28"/>
        </w:rPr>
        <w:t xml:space="preserve"> для расчета теплоотдачи</w:t>
      </w:r>
      <w:r>
        <w:rPr>
          <w:rFonts w:ascii="Times New Roman" w:hAnsi="Times New Roman" w:cs="Times New Roman"/>
          <w:noProof/>
          <w:sz w:val="28"/>
          <w:szCs w:val="28"/>
        </w:rPr>
        <w:t xml:space="preserve"> </w:t>
      </w:r>
      <w:r w:rsidR="001F4BA5" w:rsidRPr="0081218A">
        <w:rPr>
          <w:noProof/>
          <w:position w:val="-12"/>
        </w:rPr>
        <w:object w:dxaOrig="340" w:dyaOrig="380" w14:anchorId="0E907B49">
          <v:shape id="_x0000_i1028" type="#_x0000_t75" alt="" style="width:17.1pt;height:18.9pt;mso-width-percent:0;mso-height-percent:0;mso-width-percent:0;mso-height-percent:0" o:ole="">
            <v:imagedata r:id="rId33" o:title=""/>
          </v:shape>
          <o:OLEObject Type="Embed" ProgID="Equation.3" ShapeID="_x0000_i1028" DrawAspect="Content" ObjectID="_1792267929" r:id="rId150"/>
        </w:object>
      </w:r>
      <w:r w:rsidRPr="0081218A">
        <w:rPr>
          <w:rFonts w:ascii="Times New Roman" w:hAnsi="Times New Roman" w:cs="Times New Roman"/>
          <w:noProof/>
          <w:sz w:val="28"/>
          <w:szCs w:val="28"/>
        </w:rPr>
        <w:t xml:space="preserve"> от стенок вертикального цилиндра встроено другое критериальное уравнение, сильно отличающееся от используемого нами. Но при этом разница при расчете температуры резистора</w:t>
      </w:r>
      <w:r>
        <w:rPr>
          <w:rFonts w:ascii="Times New Roman" w:hAnsi="Times New Roman" w:cs="Times New Roman"/>
          <w:noProof/>
          <w:sz w:val="28"/>
          <w:szCs w:val="28"/>
        </w:rPr>
        <w:t xml:space="preserve"> </w:t>
      </w:r>
      <w:r w:rsidR="001F4BA5" w:rsidRPr="0081218A">
        <w:rPr>
          <w:rFonts w:ascii="Times New Roman" w:hAnsi="Times New Roman" w:cs="Times New Roman"/>
          <w:noProof/>
          <w:position w:val="-12"/>
          <w:sz w:val="28"/>
          <w:szCs w:val="28"/>
        </w:rPr>
        <w:object w:dxaOrig="300" w:dyaOrig="380" w14:anchorId="3E269BDF">
          <v:shape id="_x0000_i1027" type="#_x0000_t75" alt="" style="width:15.25pt;height:18.9pt;mso-width-percent:0;mso-height-percent:0;mso-width-percent:0;mso-height-percent:0" o:ole="">
            <v:imagedata r:id="rId27" o:title=""/>
          </v:shape>
          <o:OLEObject Type="Embed" ProgID="Equation.3" ShapeID="_x0000_i1027" DrawAspect="Content" ObjectID="_1792267930" r:id="rId151"/>
        </w:object>
      </w:r>
      <w:r w:rsidRPr="0081218A">
        <w:rPr>
          <w:rFonts w:ascii="Times New Roman" w:hAnsi="Times New Roman" w:cs="Times New Roman"/>
          <w:noProof/>
          <w:sz w:val="28"/>
          <w:szCs w:val="28"/>
        </w:rPr>
        <w:t xml:space="preserve"> и коэффициента теплоотодачи</w:t>
      </w:r>
      <w:r>
        <w:rPr>
          <w:rFonts w:ascii="Times New Roman" w:hAnsi="Times New Roman" w:cs="Times New Roman"/>
          <w:noProof/>
          <w:sz w:val="28"/>
          <w:szCs w:val="28"/>
        </w:rPr>
        <w:t xml:space="preserve"> </w:t>
      </w:r>
      <w:r w:rsidR="001F4BA5" w:rsidRPr="0081218A">
        <w:rPr>
          <w:noProof/>
          <w:position w:val="-12"/>
        </w:rPr>
        <w:object w:dxaOrig="340" w:dyaOrig="380" w14:anchorId="57C7B998">
          <v:shape id="_x0000_i1026" type="#_x0000_t75" alt="" style="width:17.1pt;height:18.9pt;mso-width-percent:0;mso-height-percent:0;mso-width-percent:0;mso-height-percent:0" o:ole="">
            <v:imagedata r:id="rId33" o:title=""/>
          </v:shape>
          <o:OLEObject Type="Embed" ProgID="Equation.3" ShapeID="_x0000_i1026" DrawAspect="Content" ObjectID="_1792267931" r:id="rId152"/>
        </w:object>
      </w:r>
      <w:r w:rsidRPr="0081218A">
        <w:rPr>
          <w:rFonts w:ascii="Times New Roman" w:hAnsi="Times New Roman" w:cs="Times New Roman"/>
          <w:noProof/>
          <w:sz w:val="28"/>
          <w:szCs w:val="28"/>
        </w:rPr>
        <w:t xml:space="preserve"> не большая.</w:t>
      </w:r>
    </w:p>
    <w:p w14:paraId="1D51D0A6" w14:textId="77777777" w:rsidR="00437DC6" w:rsidRDefault="00437DC6" w:rsidP="00437DC6">
      <w:pPr>
        <w:spacing w:after="0" w:line="360" w:lineRule="auto"/>
        <w:ind w:firstLine="709"/>
        <w:jc w:val="both"/>
        <w:rPr>
          <w:rFonts w:ascii="Times New Roman" w:hAnsi="Times New Roman" w:cs="Times New Roman"/>
          <w:noProof/>
          <w:sz w:val="28"/>
          <w:szCs w:val="28"/>
        </w:rPr>
      </w:pPr>
      <w:r w:rsidRPr="0081218A">
        <w:rPr>
          <w:rFonts w:ascii="Times New Roman" w:hAnsi="Times New Roman" w:cs="Times New Roman"/>
          <w:noProof/>
          <w:sz w:val="28"/>
          <w:szCs w:val="28"/>
        </w:rPr>
        <w:t xml:space="preserve">Таким образом, была получена модель нагрева резистора в отечественой среде моделирования </w:t>
      </w:r>
      <w:r w:rsidRPr="0081218A">
        <w:rPr>
          <w:rFonts w:ascii="Times New Roman" w:hAnsi="Times New Roman" w:cs="Times New Roman"/>
          <w:noProof/>
          <w:sz w:val="28"/>
          <w:szCs w:val="28"/>
          <w:lang w:val="en-US"/>
        </w:rPr>
        <w:t>SimInTech</w:t>
      </w:r>
      <w:r w:rsidRPr="0081218A">
        <w:rPr>
          <w:rFonts w:ascii="Times New Roman" w:hAnsi="Times New Roman" w:cs="Times New Roman"/>
          <w:noProof/>
          <w:sz w:val="28"/>
          <w:szCs w:val="28"/>
        </w:rPr>
        <w:t xml:space="preserve"> учитывающая изменнение коэффициента теплоотдачи</w:t>
      </w:r>
      <w:r>
        <w:rPr>
          <w:rFonts w:ascii="Times New Roman" w:hAnsi="Times New Roman" w:cs="Times New Roman"/>
          <w:noProof/>
          <w:sz w:val="28"/>
          <w:szCs w:val="28"/>
        </w:rPr>
        <w:t xml:space="preserve"> </w:t>
      </w:r>
      <w:r w:rsidR="001F4BA5" w:rsidRPr="0081218A">
        <w:rPr>
          <w:noProof/>
          <w:position w:val="-12"/>
        </w:rPr>
        <w:object w:dxaOrig="340" w:dyaOrig="380" w14:anchorId="5E2FE74F">
          <v:shape id="_x0000_i1025" type="#_x0000_t75" alt="" style="width:17.1pt;height:18.9pt;mso-width-percent:0;mso-height-percent:0;mso-width-percent:0;mso-height-percent:0" o:ole="">
            <v:imagedata r:id="rId33" o:title=""/>
          </v:shape>
          <o:OLEObject Type="Embed" ProgID="Equation.3" ShapeID="_x0000_i1025" DrawAspect="Content" ObjectID="_1792267932" r:id="rId153"/>
        </w:object>
      </w:r>
      <w:r w:rsidRPr="0081218A">
        <w:rPr>
          <w:rFonts w:ascii="Times New Roman" w:hAnsi="Times New Roman" w:cs="Times New Roman"/>
          <w:noProof/>
          <w:sz w:val="28"/>
          <w:szCs w:val="28"/>
        </w:rPr>
        <w:t>. При этом были показаны различные нюансы, которые могут возникнуть при решении данной задачи. А именно: использование встроенных или же полученных самостоятельно зависимостей, а также ошибка деления на ноль при расчетах в которых фигурирует разность температур.</w:t>
      </w:r>
      <w:r>
        <w:rPr>
          <w:rFonts w:ascii="Times New Roman" w:hAnsi="Times New Roman" w:cs="Times New Roman"/>
          <w:noProof/>
          <w:sz w:val="28"/>
          <w:szCs w:val="28"/>
        </w:rPr>
        <w:t xml:space="preserve"> Данная модель может быть использована при моделировании различных нагревательных устройств не только в АПК, но и в промышленности.</w:t>
      </w:r>
    </w:p>
    <w:p w14:paraId="66BE32C4" w14:textId="77777777" w:rsidR="00FC35F2" w:rsidRPr="0081218A" w:rsidRDefault="00FC35F2" w:rsidP="00437DC6">
      <w:pPr>
        <w:spacing w:after="0" w:line="360" w:lineRule="auto"/>
        <w:ind w:firstLine="709"/>
        <w:jc w:val="both"/>
        <w:rPr>
          <w:rFonts w:ascii="Times New Roman" w:hAnsi="Times New Roman" w:cs="Times New Roman"/>
          <w:noProof/>
          <w:sz w:val="28"/>
          <w:szCs w:val="28"/>
        </w:rPr>
      </w:pPr>
    </w:p>
    <w:p w14:paraId="29AE6777" w14:textId="77777777" w:rsidR="00BB74D1" w:rsidRDefault="00BB74D1" w:rsidP="00BB74D1">
      <w:pPr>
        <w:spacing w:after="0" w:line="360" w:lineRule="auto"/>
        <w:jc w:val="center"/>
        <w:rPr>
          <w:rFonts w:ascii="Times New Roman" w:hAnsi="Times New Roman" w:cs="Times New Roman"/>
          <w:b/>
          <w:bCs/>
          <w:sz w:val="24"/>
          <w:szCs w:val="24"/>
        </w:rPr>
      </w:pPr>
      <w:r w:rsidRPr="007451C2">
        <w:rPr>
          <w:rFonts w:ascii="Times New Roman" w:hAnsi="Times New Roman" w:cs="Times New Roman"/>
          <w:b/>
          <w:bCs/>
          <w:sz w:val="24"/>
          <w:szCs w:val="24"/>
        </w:rPr>
        <w:t>Список литературы</w:t>
      </w:r>
    </w:p>
    <w:p w14:paraId="22C4070A" w14:textId="77777777" w:rsidR="00BB74D1" w:rsidRPr="000365B5" w:rsidRDefault="00BB74D1" w:rsidP="000365B5">
      <w:pPr>
        <w:spacing w:after="0" w:line="240" w:lineRule="auto"/>
        <w:rPr>
          <w:rFonts w:ascii="Times New Roman" w:hAnsi="Times New Roman" w:cs="Times New Roman"/>
          <w:b/>
          <w:sz w:val="24"/>
          <w:szCs w:val="24"/>
        </w:rPr>
      </w:pPr>
    </w:p>
    <w:p w14:paraId="554ED70F" w14:textId="77777777" w:rsidR="007568EB" w:rsidRDefault="007568EB" w:rsidP="00B0096D">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568EB">
        <w:rPr>
          <w:rFonts w:ascii="Times New Roman" w:hAnsi="Times New Roman" w:cs="Times New Roman"/>
          <w:sz w:val="24"/>
          <w:szCs w:val="24"/>
        </w:rPr>
        <w:t>Багаев, А. А. Интенсификация теплообмена в цилиндрическом змеевиковом теплообменнике электронагревателя с косвенным способом теплопередачи / А. А. Багаев, С. О. Бобровский // Вестник Алтайского государственного аграрного университета. – 2021. – № 5(199). – С. 127-131.</w:t>
      </w:r>
    </w:p>
    <w:p w14:paraId="4C9D3EC7" w14:textId="77777777" w:rsidR="007568EB" w:rsidRDefault="007568EB" w:rsidP="00B0096D">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568EB">
        <w:rPr>
          <w:rFonts w:ascii="Times New Roman" w:hAnsi="Times New Roman" w:cs="Times New Roman"/>
          <w:sz w:val="24"/>
          <w:szCs w:val="24"/>
        </w:rPr>
        <w:t>Карташов, Б.А. Системы автоматического регулирования: практикум по математическому моделированию / под ред. Б.А. Карташова. – Изд. 2-е, перераб. и доп. – Ростов н/Д : Феникс, 2015. – 458 с.</w:t>
      </w:r>
    </w:p>
    <w:p w14:paraId="477E3A73" w14:textId="77777777" w:rsidR="007568EB" w:rsidRDefault="007568EB" w:rsidP="00B0096D">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568EB">
        <w:rPr>
          <w:rFonts w:ascii="Times New Roman" w:hAnsi="Times New Roman" w:cs="Times New Roman"/>
          <w:sz w:val="24"/>
          <w:szCs w:val="24"/>
        </w:rPr>
        <w:t>Карташов, Б.А. Компьютерные технологии и микропроцессорные средства в автоматическом управлении: учебное пособие для студентов учреждений сред. проф. образования / под ред. Б.А. Карташова. – Ростов н/Д : Феникс, 2013. – 540 с.</w:t>
      </w:r>
    </w:p>
    <w:p w14:paraId="509525AB" w14:textId="77777777" w:rsidR="007568EB" w:rsidRDefault="007568EB" w:rsidP="00B0096D">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568EB">
        <w:rPr>
          <w:rFonts w:ascii="Times New Roman" w:hAnsi="Times New Roman" w:cs="Times New Roman"/>
          <w:sz w:val="24"/>
          <w:szCs w:val="24"/>
        </w:rPr>
        <w:t>Карташов Б.А. Среда динамического моделирования технических систем SimInTech: Практикум по моделированию систем автоматического регулирования : учебное пособие / Б. А. Карташов, Е. А. Шабаев, О. С. Козлов, А. М. Щекатуров. — Москва : ДМК Пресс, 2017. — 424 с.</w:t>
      </w:r>
    </w:p>
    <w:p w14:paraId="04D2ED70" w14:textId="77777777" w:rsidR="007568EB" w:rsidRDefault="007568EB" w:rsidP="00B0096D">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568EB">
        <w:rPr>
          <w:rFonts w:ascii="Times New Roman" w:hAnsi="Times New Roman" w:cs="Times New Roman"/>
          <w:sz w:val="24"/>
          <w:szCs w:val="24"/>
        </w:rPr>
        <w:t>Бухмиров, В.В. Тепломассообмен: Учеб. пособие / ФГБОУВПО «Ивановский государственный энергетический университет имени В.И. Ленина». – Иваново, 2014. – 360 с.</w:t>
      </w:r>
    </w:p>
    <w:p w14:paraId="2AEB8CC6" w14:textId="77777777" w:rsidR="007568EB" w:rsidRDefault="007568EB" w:rsidP="00B0096D">
      <w:pPr>
        <w:pStyle w:val="ListParagraph"/>
        <w:numPr>
          <w:ilvl w:val="0"/>
          <w:numId w:val="1"/>
        </w:numPr>
        <w:tabs>
          <w:tab w:val="left" w:pos="851"/>
        </w:tabs>
        <w:spacing w:after="0" w:line="240" w:lineRule="auto"/>
        <w:ind w:left="0" w:firstLine="567"/>
        <w:jc w:val="both"/>
        <w:rPr>
          <w:rFonts w:ascii="Times New Roman" w:hAnsi="Times New Roman" w:cs="Times New Roman"/>
          <w:sz w:val="24"/>
          <w:szCs w:val="24"/>
        </w:rPr>
      </w:pPr>
      <w:r w:rsidRPr="007568EB">
        <w:rPr>
          <w:rFonts w:ascii="Times New Roman" w:hAnsi="Times New Roman" w:cs="Times New Roman"/>
          <w:sz w:val="24"/>
          <w:szCs w:val="24"/>
        </w:rPr>
        <w:t>Бухмиров, В. В. Справочные материалы для решения задач по курсу «Тепломассообмен» / В.В. Бухмиров, Д.В. Ракутина, Ю.С. Солнышкова; ГОУВПО «Иванов</w:t>
      </w:r>
      <w:r w:rsidRPr="007568EB">
        <w:rPr>
          <w:rFonts w:ascii="Times New Roman" w:hAnsi="Times New Roman" w:cs="Times New Roman"/>
          <w:sz w:val="24"/>
          <w:szCs w:val="24"/>
        </w:rPr>
        <w:lastRenderedPageBreak/>
        <w:t>ский государственный энергетический университет имени В.И. Ленина». – Иваново, 2009. – 104 с.</w:t>
      </w:r>
    </w:p>
    <w:p w14:paraId="29844C6A" w14:textId="77777777" w:rsidR="003A3120" w:rsidRDefault="003A3120" w:rsidP="004600A9">
      <w:pPr>
        <w:pStyle w:val="ListParagraph"/>
        <w:rPr>
          <w:rFonts w:ascii="Times New Roman" w:hAnsi="Times New Roman" w:cs="Times New Roman"/>
          <w:sz w:val="28"/>
          <w:szCs w:val="28"/>
        </w:rPr>
      </w:pPr>
    </w:p>
    <w:p w14:paraId="53745918" w14:textId="77777777" w:rsidR="00BB74D1" w:rsidRPr="00B75D2E" w:rsidRDefault="00BB74D1" w:rsidP="00BB74D1">
      <w:pPr>
        <w:pStyle w:val="ListParagraph"/>
        <w:tabs>
          <w:tab w:val="left" w:pos="142"/>
        </w:tabs>
        <w:ind w:left="0" w:firstLine="567"/>
        <w:jc w:val="center"/>
        <w:rPr>
          <w:rFonts w:ascii="Times New Roman" w:hAnsi="Times New Roman" w:cs="Times New Roman"/>
          <w:b/>
          <w:bCs/>
          <w:sz w:val="24"/>
          <w:szCs w:val="24"/>
          <w:lang w:val="en-US"/>
        </w:rPr>
      </w:pPr>
      <w:r w:rsidRPr="001A57FD">
        <w:rPr>
          <w:rFonts w:ascii="Times New Roman" w:hAnsi="Times New Roman" w:cs="Times New Roman"/>
          <w:b/>
          <w:bCs/>
          <w:sz w:val="24"/>
          <w:szCs w:val="24"/>
          <w:lang w:val="en-US"/>
        </w:rPr>
        <w:t>References</w:t>
      </w:r>
    </w:p>
    <w:p w14:paraId="318ADEB6" w14:textId="77777777" w:rsidR="00BB74D1" w:rsidRPr="00B75D2E" w:rsidRDefault="00BB74D1" w:rsidP="00BB74D1">
      <w:pPr>
        <w:pStyle w:val="ListParagraph"/>
        <w:tabs>
          <w:tab w:val="left" w:pos="142"/>
        </w:tabs>
        <w:ind w:left="0" w:firstLine="567"/>
        <w:jc w:val="center"/>
        <w:rPr>
          <w:rFonts w:ascii="Times New Roman" w:hAnsi="Times New Roman" w:cs="Times New Roman"/>
          <w:sz w:val="24"/>
          <w:szCs w:val="24"/>
          <w:lang w:val="en-US"/>
        </w:rPr>
      </w:pPr>
    </w:p>
    <w:p w14:paraId="069569DB" w14:textId="77777777" w:rsidR="00C50D3A" w:rsidRPr="00C50D3A" w:rsidRDefault="00C50D3A" w:rsidP="00C50D3A">
      <w:pPr>
        <w:tabs>
          <w:tab w:val="left" w:pos="851"/>
        </w:tabs>
        <w:ind w:firstLine="567"/>
        <w:jc w:val="both"/>
        <w:rPr>
          <w:rFonts w:ascii="Times New Roman" w:hAnsi="Times New Roman" w:cs="Times New Roman"/>
          <w:sz w:val="24"/>
          <w:szCs w:val="24"/>
          <w:lang w:val="en-US"/>
        </w:rPr>
      </w:pPr>
      <w:r w:rsidRPr="00C50D3A">
        <w:rPr>
          <w:rFonts w:ascii="Times New Roman" w:hAnsi="Times New Roman" w:cs="Times New Roman"/>
          <w:sz w:val="24"/>
          <w:szCs w:val="24"/>
          <w:lang w:val="en-US"/>
        </w:rPr>
        <w:t>1.</w:t>
      </w:r>
      <w:r w:rsidRPr="00C50D3A">
        <w:rPr>
          <w:rFonts w:ascii="Times New Roman" w:hAnsi="Times New Roman" w:cs="Times New Roman"/>
          <w:sz w:val="24"/>
          <w:szCs w:val="24"/>
          <w:lang w:val="en-US"/>
        </w:rPr>
        <w:tab/>
        <w:t>Bagaev, A. A. Intensifikacija teploobmena v cilindricheskom zmeevikovom teploobmennike jelektronagrevatelja s kosvennym sposobom teploperedachi / A. A. Bagaev, S. O. Bobrovskij // Vestnik Altajskogo gosudarstvennogo agrarnogo universiteta. – 2021. – № 5(199). – S. 127-131.</w:t>
      </w:r>
    </w:p>
    <w:p w14:paraId="2D0A9D73" w14:textId="77777777" w:rsidR="00C50D3A" w:rsidRPr="00C50D3A" w:rsidRDefault="00C50D3A" w:rsidP="00C50D3A">
      <w:pPr>
        <w:tabs>
          <w:tab w:val="left" w:pos="851"/>
        </w:tabs>
        <w:ind w:firstLine="567"/>
        <w:jc w:val="both"/>
        <w:rPr>
          <w:rFonts w:ascii="Times New Roman" w:hAnsi="Times New Roman" w:cs="Times New Roman"/>
          <w:sz w:val="24"/>
          <w:szCs w:val="24"/>
          <w:lang w:val="en-US"/>
        </w:rPr>
      </w:pPr>
      <w:r w:rsidRPr="00C50D3A">
        <w:rPr>
          <w:rFonts w:ascii="Times New Roman" w:hAnsi="Times New Roman" w:cs="Times New Roman"/>
          <w:sz w:val="24"/>
          <w:szCs w:val="24"/>
          <w:lang w:val="en-US"/>
        </w:rPr>
        <w:t>2.</w:t>
      </w:r>
      <w:r w:rsidRPr="00C50D3A">
        <w:rPr>
          <w:rFonts w:ascii="Times New Roman" w:hAnsi="Times New Roman" w:cs="Times New Roman"/>
          <w:sz w:val="24"/>
          <w:szCs w:val="24"/>
          <w:lang w:val="en-US"/>
        </w:rPr>
        <w:tab/>
        <w:t>Kartashov, B.A. Sistemy avtomaticheskogo regulirovanija: praktikum po matema-ticheskomu modelirovaniju / pod red. B.A. Kartashova. – Izd. 2-e, pererab. i dop. – Rostov n/D : Feniks, 2015. – 458 s.</w:t>
      </w:r>
    </w:p>
    <w:p w14:paraId="0B4702AC" w14:textId="77777777" w:rsidR="00C50D3A" w:rsidRPr="00C50D3A" w:rsidRDefault="00C50D3A" w:rsidP="00C50D3A">
      <w:pPr>
        <w:tabs>
          <w:tab w:val="left" w:pos="851"/>
        </w:tabs>
        <w:ind w:firstLine="567"/>
        <w:jc w:val="both"/>
        <w:rPr>
          <w:rFonts w:ascii="Times New Roman" w:hAnsi="Times New Roman" w:cs="Times New Roman"/>
          <w:sz w:val="24"/>
          <w:szCs w:val="24"/>
          <w:lang w:val="en-US"/>
        </w:rPr>
      </w:pPr>
      <w:r w:rsidRPr="00C50D3A">
        <w:rPr>
          <w:rFonts w:ascii="Times New Roman" w:hAnsi="Times New Roman" w:cs="Times New Roman"/>
          <w:sz w:val="24"/>
          <w:szCs w:val="24"/>
          <w:lang w:val="en-US"/>
        </w:rPr>
        <w:t>3.</w:t>
      </w:r>
      <w:r w:rsidRPr="00C50D3A">
        <w:rPr>
          <w:rFonts w:ascii="Times New Roman" w:hAnsi="Times New Roman" w:cs="Times New Roman"/>
          <w:sz w:val="24"/>
          <w:szCs w:val="24"/>
          <w:lang w:val="en-US"/>
        </w:rPr>
        <w:tab/>
        <w:t>Kartashov, B.A. Komp'juternye tehnologii i mikroprocessornye sredstva v av-tomaticheskom upravlenii: uchebnoe posobie dlja studentov uchrezhdenij sred. prof. obra-zovanija / pod red. B.A. Kartashova. – Rostov n/D : Feniks, 2013. – 540 s.</w:t>
      </w:r>
    </w:p>
    <w:p w14:paraId="3E3E354F" w14:textId="77777777" w:rsidR="00C50D3A" w:rsidRPr="00C50D3A" w:rsidRDefault="00C50D3A" w:rsidP="00C50D3A">
      <w:pPr>
        <w:tabs>
          <w:tab w:val="left" w:pos="851"/>
        </w:tabs>
        <w:ind w:firstLine="567"/>
        <w:jc w:val="both"/>
        <w:rPr>
          <w:rFonts w:ascii="Times New Roman" w:hAnsi="Times New Roman" w:cs="Times New Roman"/>
          <w:sz w:val="24"/>
          <w:szCs w:val="24"/>
          <w:lang w:val="en-US"/>
        </w:rPr>
      </w:pPr>
      <w:r w:rsidRPr="00C50D3A">
        <w:rPr>
          <w:rFonts w:ascii="Times New Roman" w:hAnsi="Times New Roman" w:cs="Times New Roman"/>
          <w:sz w:val="24"/>
          <w:szCs w:val="24"/>
          <w:lang w:val="en-US"/>
        </w:rPr>
        <w:t>4.</w:t>
      </w:r>
      <w:r w:rsidRPr="00C50D3A">
        <w:rPr>
          <w:rFonts w:ascii="Times New Roman" w:hAnsi="Times New Roman" w:cs="Times New Roman"/>
          <w:sz w:val="24"/>
          <w:szCs w:val="24"/>
          <w:lang w:val="en-US"/>
        </w:rPr>
        <w:tab/>
        <w:t>Kartashov B.A. Sreda dinamicheskogo modelirovanija tehnicheskih sistem SimInTech: Praktikum po modelirovaniju sistem avtomaticheskogo regulirovanija : uchebnoe posobie / B. A. Kartashov, E. A. Shabaev, O. S. Kozlov, A. M. Shhekaturov. — Moskva : DMK Press, 2017. — 424 s.</w:t>
      </w:r>
    </w:p>
    <w:p w14:paraId="738FF3B5" w14:textId="77777777" w:rsidR="00C50D3A" w:rsidRPr="00C50D3A" w:rsidRDefault="00C50D3A" w:rsidP="00C50D3A">
      <w:pPr>
        <w:tabs>
          <w:tab w:val="left" w:pos="851"/>
        </w:tabs>
        <w:ind w:firstLine="567"/>
        <w:jc w:val="both"/>
        <w:rPr>
          <w:rFonts w:ascii="Times New Roman" w:hAnsi="Times New Roman" w:cs="Times New Roman"/>
          <w:sz w:val="24"/>
          <w:szCs w:val="24"/>
          <w:lang w:val="en-US"/>
        </w:rPr>
      </w:pPr>
      <w:r w:rsidRPr="00C50D3A">
        <w:rPr>
          <w:rFonts w:ascii="Times New Roman" w:hAnsi="Times New Roman" w:cs="Times New Roman"/>
          <w:sz w:val="24"/>
          <w:szCs w:val="24"/>
          <w:lang w:val="en-US"/>
        </w:rPr>
        <w:t>5.</w:t>
      </w:r>
      <w:r w:rsidRPr="00C50D3A">
        <w:rPr>
          <w:rFonts w:ascii="Times New Roman" w:hAnsi="Times New Roman" w:cs="Times New Roman"/>
          <w:sz w:val="24"/>
          <w:szCs w:val="24"/>
          <w:lang w:val="en-US"/>
        </w:rPr>
        <w:tab/>
        <w:t>Buhmirov, V.V. Teplomassoobmen: Ucheb. posobie / FGBOUVPO «Ivanovskij gosudarstvennyj jenergeticheskij universitet imeni V.I. Lenina». – Ivanovo, 2014. – 360 s.</w:t>
      </w:r>
    </w:p>
    <w:p w14:paraId="099FB6A8" w14:textId="7485690D" w:rsidR="00BB74D1" w:rsidRPr="00C50D3A" w:rsidRDefault="00C50D3A" w:rsidP="00C50D3A">
      <w:pPr>
        <w:tabs>
          <w:tab w:val="left" w:pos="851"/>
        </w:tabs>
        <w:ind w:firstLine="567"/>
        <w:jc w:val="both"/>
        <w:rPr>
          <w:rFonts w:ascii="Times New Roman" w:hAnsi="Times New Roman" w:cs="Times New Roman"/>
          <w:sz w:val="24"/>
          <w:szCs w:val="24"/>
          <w:lang w:val="en-US"/>
        </w:rPr>
      </w:pPr>
      <w:r w:rsidRPr="00C50D3A">
        <w:rPr>
          <w:rFonts w:ascii="Times New Roman" w:hAnsi="Times New Roman" w:cs="Times New Roman"/>
          <w:sz w:val="24"/>
          <w:szCs w:val="24"/>
          <w:lang w:val="en-US"/>
        </w:rPr>
        <w:t>6.</w:t>
      </w:r>
      <w:r w:rsidRPr="00C50D3A">
        <w:rPr>
          <w:rFonts w:ascii="Times New Roman" w:hAnsi="Times New Roman" w:cs="Times New Roman"/>
          <w:sz w:val="24"/>
          <w:szCs w:val="24"/>
          <w:lang w:val="en-US"/>
        </w:rPr>
        <w:tab/>
        <w:t>Buhmirov, V. V. Spravochnye materialy dlja reshenija zadach po kursu «Teplomas-soobmen» / V.V. Buhmirov, D.V. Rakutina, Ju.S. Solnyshkova; GOUVPO «Ivanovskij gosudarstvennyj jenergeticheskij universitet imeni V.I. Lenina». – Ivanovo, 2009. – 104 s.</w:t>
      </w:r>
    </w:p>
    <w:sectPr w:rsidR="00BB74D1" w:rsidRPr="00C50D3A" w:rsidSect="000365B5">
      <w:headerReference w:type="even" r:id="rId154"/>
      <w:headerReference w:type="default" r:id="rId155"/>
      <w:footerReference w:type="default" r:id="rId15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0B821" w14:textId="77777777" w:rsidR="001F4BA5" w:rsidRDefault="001F4BA5" w:rsidP="00FA1733">
      <w:pPr>
        <w:spacing w:after="0" w:line="240" w:lineRule="auto"/>
      </w:pPr>
      <w:r>
        <w:separator/>
      </w:r>
    </w:p>
  </w:endnote>
  <w:endnote w:type="continuationSeparator" w:id="0">
    <w:p w14:paraId="6C0B5563" w14:textId="77777777" w:rsidR="001F4BA5" w:rsidRDefault="001F4BA5" w:rsidP="00FA17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34A1A" w14:textId="047057BB" w:rsidR="006D3ED8" w:rsidRDefault="00A914C6">
    <w:pPr>
      <w:pStyle w:val="Footer"/>
    </w:pPr>
    <w:hyperlink r:id="rId1" w:history="1">
      <w:r w:rsidRPr="00B85913">
        <w:rPr>
          <w:rStyle w:val="Hyperlink"/>
          <w:rFonts w:ascii="Times New Roman" w:hAnsi="Times New Roman" w:cs="Times New Roman"/>
          <w:sz w:val="24"/>
          <w:szCs w:val="24"/>
        </w:rPr>
        <w:t>http://ej.kubagro.ru/2024/08/pdf/</w:t>
      </w:r>
      <w:r w:rsidRPr="00B85913">
        <w:rPr>
          <w:rStyle w:val="Hyperlink"/>
          <w:rFonts w:ascii="Times New Roman" w:hAnsi="Times New Roman" w:cs="Times New Roman"/>
          <w:sz w:val="24"/>
          <w:szCs w:val="24"/>
          <w:lang w:val="en-US"/>
        </w:rPr>
        <w:t>41</w:t>
      </w:r>
      <w:r w:rsidRPr="00B85913">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831B5" w14:textId="77777777" w:rsidR="001F4BA5" w:rsidRDefault="001F4BA5" w:rsidP="00FA1733">
      <w:pPr>
        <w:spacing w:after="0" w:line="240" w:lineRule="auto"/>
      </w:pPr>
      <w:r>
        <w:separator/>
      </w:r>
    </w:p>
  </w:footnote>
  <w:footnote w:type="continuationSeparator" w:id="0">
    <w:p w14:paraId="608E5F84" w14:textId="77777777" w:rsidR="001F4BA5" w:rsidRDefault="001F4BA5" w:rsidP="00FA17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71292109"/>
      <w:docPartObj>
        <w:docPartGallery w:val="Page Numbers (Top of Page)"/>
        <w:docPartUnique/>
      </w:docPartObj>
    </w:sdtPr>
    <w:sdtContent>
      <w:p w14:paraId="5D6212E6" w14:textId="297419AA" w:rsidR="006D3ED8" w:rsidRDefault="006D3ED8" w:rsidP="00B8591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94DFFB2" w14:textId="77777777" w:rsidR="006D3ED8" w:rsidRDefault="006D3ED8" w:rsidP="006D3ED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82624318"/>
      <w:docPartObj>
        <w:docPartGallery w:val="Page Numbers (Top of Page)"/>
        <w:docPartUnique/>
      </w:docPartObj>
    </w:sdtPr>
    <w:sdtContent>
      <w:p w14:paraId="58F727D4" w14:textId="19B439BA" w:rsidR="006D3ED8" w:rsidRPr="006D3ED8" w:rsidRDefault="006D3ED8" w:rsidP="00B85913">
        <w:pPr>
          <w:pStyle w:val="Header"/>
          <w:framePr w:wrap="none" w:vAnchor="text" w:hAnchor="margin" w:xAlign="right" w:y="1"/>
          <w:rPr>
            <w:rStyle w:val="PageNumber"/>
            <w:rFonts w:ascii="Times New Roman" w:hAnsi="Times New Roman" w:cs="Times New Roman"/>
            <w:sz w:val="28"/>
            <w:szCs w:val="28"/>
          </w:rPr>
        </w:pPr>
        <w:r w:rsidRPr="006D3ED8">
          <w:rPr>
            <w:rStyle w:val="PageNumber"/>
            <w:rFonts w:ascii="Times New Roman" w:hAnsi="Times New Roman" w:cs="Times New Roman"/>
            <w:sz w:val="28"/>
            <w:szCs w:val="28"/>
          </w:rPr>
          <w:fldChar w:fldCharType="begin"/>
        </w:r>
        <w:r w:rsidRPr="006D3ED8">
          <w:rPr>
            <w:rStyle w:val="PageNumber"/>
            <w:rFonts w:ascii="Times New Roman" w:hAnsi="Times New Roman" w:cs="Times New Roman"/>
            <w:sz w:val="28"/>
            <w:szCs w:val="28"/>
          </w:rPr>
          <w:instrText xml:space="preserve"> PAGE </w:instrText>
        </w:r>
        <w:r w:rsidRPr="006D3ED8">
          <w:rPr>
            <w:rStyle w:val="PageNumber"/>
            <w:rFonts w:ascii="Times New Roman" w:hAnsi="Times New Roman" w:cs="Times New Roman"/>
            <w:sz w:val="28"/>
            <w:szCs w:val="28"/>
          </w:rPr>
          <w:fldChar w:fldCharType="separate"/>
        </w:r>
        <w:r w:rsidRPr="006D3ED8">
          <w:rPr>
            <w:rStyle w:val="PageNumber"/>
            <w:rFonts w:ascii="Times New Roman" w:hAnsi="Times New Roman" w:cs="Times New Roman"/>
            <w:noProof/>
            <w:sz w:val="28"/>
            <w:szCs w:val="28"/>
          </w:rPr>
          <w:t>1</w:t>
        </w:r>
        <w:r w:rsidRPr="006D3ED8">
          <w:rPr>
            <w:rStyle w:val="PageNumber"/>
            <w:rFonts w:ascii="Times New Roman" w:hAnsi="Times New Roman" w:cs="Times New Roman"/>
            <w:sz w:val="28"/>
            <w:szCs w:val="28"/>
          </w:rPr>
          <w:fldChar w:fldCharType="end"/>
        </w:r>
      </w:p>
    </w:sdtContent>
  </w:sdt>
  <w:sdt>
    <w:sdtPr>
      <w:id w:val="59465751"/>
      <w:docPartObj>
        <w:docPartGallery w:val="Page Numbers (Top of Page)"/>
        <w:docPartUnique/>
      </w:docPartObj>
    </w:sdtPr>
    <w:sdtEndPr/>
    <w:sdtContent>
      <w:sdt>
        <w:sdtPr>
          <w:id w:val="1495836139"/>
          <w:docPartObj>
            <w:docPartGallery w:val="Page Numbers (Top of Page)"/>
            <w:docPartUnique/>
          </w:docPartObj>
        </w:sdtPr>
        <w:sdtEndPr>
          <w:rPr>
            <w:rFonts w:ascii="Times New Roman" w:hAnsi="Times New Roman" w:cs="Times New Roman"/>
            <w:sz w:val="24"/>
            <w:szCs w:val="24"/>
          </w:rPr>
        </w:sdtEndPr>
        <w:sdtContent>
          <w:p w14:paraId="23E6EACA" w14:textId="33C20EAA" w:rsidR="008A580A" w:rsidRPr="006D3ED8" w:rsidRDefault="006D3ED8" w:rsidP="006D3ED8">
            <w:pPr>
              <w:pStyle w:val="Header"/>
              <w:ind w:right="360"/>
              <w:rPr>
                <w:rFonts w:ascii="Times New Roman" w:hAnsi="Times New Roman" w:cs="Times New Roman"/>
                <w:sz w:val="24"/>
                <w:szCs w:val="24"/>
              </w:rPr>
            </w:pPr>
            <w:r w:rsidRPr="008F4D87">
              <w:rPr>
                <w:rFonts w:ascii="Times New Roman" w:hAnsi="Times New Roman" w:cs="Times New Roman"/>
                <w:sz w:val="24"/>
                <w:szCs w:val="24"/>
              </w:rPr>
              <w:t>Научный журнал КубГАУ,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sdtContent>
  </w:sdt>
  <w:p w14:paraId="6CC9FB3B" w14:textId="77777777" w:rsidR="008A580A" w:rsidRDefault="008A5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1B7C"/>
    <w:multiLevelType w:val="singleLevel"/>
    <w:tmpl w:val="58D41FDE"/>
    <w:lvl w:ilvl="0">
      <w:start w:val="52"/>
      <w:numFmt w:val="decimal"/>
      <w:lvlText w:val="%1."/>
      <w:legacy w:legacy="1" w:legacySpace="0" w:legacyIndent="317"/>
      <w:lvlJc w:val="left"/>
      <w:rPr>
        <w:rFonts w:ascii="Times New Roman" w:hAnsi="Times New Roman" w:cs="Times New Roman" w:hint="default"/>
      </w:rPr>
    </w:lvl>
  </w:abstractNum>
  <w:abstractNum w:abstractNumId="1" w15:restartNumberingAfterBreak="0">
    <w:nsid w:val="08B52D1E"/>
    <w:multiLevelType w:val="hybridMultilevel"/>
    <w:tmpl w:val="38EAB1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FBF45B1"/>
    <w:multiLevelType w:val="hybridMultilevel"/>
    <w:tmpl w:val="C2B63AF0"/>
    <w:lvl w:ilvl="0" w:tplc="AD123A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62F57A5"/>
    <w:multiLevelType w:val="singleLevel"/>
    <w:tmpl w:val="55FC0D44"/>
    <w:lvl w:ilvl="0">
      <w:start w:val="37"/>
      <w:numFmt w:val="decimal"/>
      <w:lvlText w:val="%1."/>
      <w:legacy w:legacy="1" w:legacySpace="0" w:legacyIndent="379"/>
      <w:lvlJc w:val="left"/>
      <w:rPr>
        <w:rFonts w:ascii="Times New Roman" w:hAnsi="Times New Roman" w:cs="Times New Roman" w:hint="default"/>
      </w:rPr>
    </w:lvl>
  </w:abstractNum>
  <w:abstractNum w:abstractNumId="4" w15:restartNumberingAfterBreak="0">
    <w:nsid w:val="46E32BC1"/>
    <w:multiLevelType w:val="hybridMultilevel"/>
    <w:tmpl w:val="2B70E6E2"/>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2C543CC"/>
    <w:multiLevelType w:val="multilevel"/>
    <w:tmpl w:val="45BA7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lvlOverride w:ilvl="0">
      <w:startOverride w:val="52"/>
    </w:lvlOverride>
  </w:num>
  <w:num w:numId="3">
    <w:abstractNumId w:val="3"/>
    <w:lvlOverride w:ilvl="0">
      <w:startOverride w:val="37"/>
    </w:lvlOverride>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5B1B"/>
    <w:rsid w:val="00005DC4"/>
    <w:rsid w:val="00006CE8"/>
    <w:rsid w:val="000365B5"/>
    <w:rsid w:val="000556BC"/>
    <w:rsid w:val="0008602C"/>
    <w:rsid w:val="000864AD"/>
    <w:rsid w:val="000B4E4F"/>
    <w:rsid w:val="001019AF"/>
    <w:rsid w:val="001031A0"/>
    <w:rsid w:val="0012100B"/>
    <w:rsid w:val="001453A4"/>
    <w:rsid w:val="00156080"/>
    <w:rsid w:val="00162001"/>
    <w:rsid w:val="00192EC8"/>
    <w:rsid w:val="001B2630"/>
    <w:rsid w:val="001D569A"/>
    <w:rsid w:val="001E520B"/>
    <w:rsid w:val="001E7AAA"/>
    <w:rsid w:val="001F4BA5"/>
    <w:rsid w:val="002111AE"/>
    <w:rsid w:val="0021747A"/>
    <w:rsid w:val="002212AE"/>
    <w:rsid w:val="002326D5"/>
    <w:rsid w:val="0026152F"/>
    <w:rsid w:val="00272E3B"/>
    <w:rsid w:val="00285972"/>
    <w:rsid w:val="00290D56"/>
    <w:rsid w:val="00295791"/>
    <w:rsid w:val="002C45B0"/>
    <w:rsid w:val="002E2B11"/>
    <w:rsid w:val="003133C6"/>
    <w:rsid w:val="00313D44"/>
    <w:rsid w:val="00321035"/>
    <w:rsid w:val="0033360D"/>
    <w:rsid w:val="00362288"/>
    <w:rsid w:val="00381BDB"/>
    <w:rsid w:val="003A3120"/>
    <w:rsid w:val="003A36CE"/>
    <w:rsid w:val="003B72B3"/>
    <w:rsid w:val="003E28DB"/>
    <w:rsid w:val="003E4C31"/>
    <w:rsid w:val="003E6233"/>
    <w:rsid w:val="003F370C"/>
    <w:rsid w:val="003F5F0F"/>
    <w:rsid w:val="004001BC"/>
    <w:rsid w:val="00401528"/>
    <w:rsid w:val="004124F4"/>
    <w:rsid w:val="00431E07"/>
    <w:rsid w:val="00437DC6"/>
    <w:rsid w:val="00437E08"/>
    <w:rsid w:val="00441294"/>
    <w:rsid w:val="00445A19"/>
    <w:rsid w:val="0044794A"/>
    <w:rsid w:val="00455FA1"/>
    <w:rsid w:val="004600A9"/>
    <w:rsid w:val="00471DAD"/>
    <w:rsid w:val="00477299"/>
    <w:rsid w:val="004B65B5"/>
    <w:rsid w:val="004B69B1"/>
    <w:rsid w:val="004C3361"/>
    <w:rsid w:val="004D339B"/>
    <w:rsid w:val="004E03FF"/>
    <w:rsid w:val="004E6BEB"/>
    <w:rsid w:val="004E7BF7"/>
    <w:rsid w:val="004F6F76"/>
    <w:rsid w:val="005068AC"/>
    <w:rsid w:val="00525E7E"/>
    <w:rsid w:val="0056034E"/>
    <w:rsid w:val="0056099C"/>
    <w:rsid w:val="00574E89"/>
    <w:rsid w:val="005756A3"/>
    <w:rsid w:val="005B593F"/>
    <w:rsid w:val="005E3ED2"/>
    <w:rsid w:val="005F56EF"/>
    <w:rsid w:val="005F5B5D"/>
    <w:rsid w:val="00692B27"/>
    <w:rsid w:val="006B63D7"/>
    <w:rsid w:val="006D3ED8"/>
    <w:rsid w:val="006E07BF"/>
    <w:rsid w:val="00713A51"/>
    <w:rsid w:val="00722053"/>
    <w:rsid w:val="0072347E"/>
    <w:rsid w:val="007252EE"/>
    <w:rsid w:val="00750C25"/>
    <w:rsid w:val="007568EB"/>
    <w:rsid w:val="007B5B1B"/>
    <w:rsid w:val="007D085E"/>
    <w:rsid w:val="007E4C00"/>
    <w:rsid w:val="007F31A5"/>
    <w:rsid w:val="007F40D0"/>
    <w:rsid w:val="007F567E"/>
    <w:rsid w:val="008329E0"/>
    <w:rsid w:val="0083478E"/>
    <w:rsid w:val="008425C9"/>
    <w:rsid w:val="008738DD"/>
    <w:rsid w:val="0088327C"/>
    <w:rsid w:val="00887092"/>
    <w:rsid w:val="008925E6"/>
    <w:rsid w:val="008A3549"/>
    <w:rsid w:val="008A580A"/>
    <w:rsid w:val="00912E78"/>
    <w:rsid w:val="00924AC8"/>
    <w:rsid w:val="00932E7D"/>
    <w:rsid w:val="00935AEF"/>
    <w:rsid w:val="00953267"/>
    <w:rsid w:val="009917F9"/>
    <w:rsid w:val="009977C5"/>
    <w:rsid w:val="009A2128"/>
    <w:rsid w:val="009B1051"/>
    <w:rsid w:val="009B2000"/>
    <w:rsid w:val="009C013F"/>
    <w:rsid w:val="009D564B"/>
    <w:rsid w:val="00A02FB9"/>
    <w:rsid w:val="00A039D5"/>
    <w:rsid w:val="00A31C18"/>
    <w:rsid w:val="00A3536F"/>
    <w:rsid w:val="00A63FB8"/>
    <w:rsid w:val="00A64D55"/>
    <w:rsid w:val="00A83962"/>
    <w:rsid w:val="00A914C6"/>
    <w:rsid w:val="00A94F4F"/>
    <w:rsid w:val="00AA2C54"/>
    <w:rsid w:val="00AA5E09"/>
    <w:rsid w:val="00AB2F24"/>
    <w:rsid w:val="00AE50FB"/>
    <w:rsid w:val="00B0096D"/>
    <w:rsid w:val="00B03EDF"/>
    <w:rsid w:val="00B1003B"/>
    <w:rsid w:val="00B16671"/>
    <w:rsid w:val="00B2684B"/>
    <w:rsid w:val="00B349AF"/>
    <w:rsid w:val="00B3557D"/>
    <w:rsid w:val="00B5328C"/>
    <w:rsid w:val="00B608B7"/>
    <w:rsid w:val="00B75D2E"/>
    <w:rsid w:val="00B943F6"/>
    <w:rsid w:val="00BA32C1"/>
    <w:rsid w:val="00BB3D9E"/>
    <w:rsid w:val="00BB74D1"/>
    <w:rsid w:val="00BD705A"/>
    <w:rsid w:val="00C34207"/>
    <w:rsid w:val="00C50D3A"/>
    <w:rsid w:val="00C67DCC"/>
    <w:rsid w:val="00C84927"/>
    <w:rsid w:val="00CA3F3D"/>
    <w:rsid w:val="00CB2E8E"/>
    <w:rsid w:val="00CB77A4"/>
    <w:rsid w:val="00CC53E8"/>
    <w:rsid w:val="00CD510D"/>
    <w:rsid w:val="00CD683A"/>
    <w:rsid w:val="00CF4F59"/>
    <w:rsid w:val="00CF54BE"/>
    <w:rsid w:val="00D212C3"/>
    <w:rsid w:val="00D4081C"/>
    <w:rsid w:val="00D464EB"/>
    <w:rsid w:val="00D83FE2"/>
    <w:rsid w:val="00DC717D"/>
    <w:rsid w:val="00DC7BC2"/>
    <w:rsid w:val="00DD3561"/>
    <w:rsid w:val="00E306E1"/>
    <w:rsid w:val="00E322FF"/>
    <w:rsid w:val="00E36E03"/>
    <w:rsid w:val="00E42EDA"/>
    <w:rsid w:val="00E43B83"/>
    <w:rsid w:val="00E45FB0"/>
    <w:rsid w:val="00E5250B"/>
    <w:rsid w:val="00E67D5F"/>
    <w:rsid w:val="00E8616E"/>
    <w:rsid w:val="00E8675D"/>
    <w:rsid w:val="00EA7E33"/>
    <w:rsid w:val="00EB7EEE"/>
    <w:rsid w:val="00EF7DAB"/>
    <w:rsid w:val="00F12BB8"/>
    <w:rsid w:val="00F17B66"/>
    <w:rsid w:val="00F23A29"/>
    <w:rsid w:val="00F24F28"/>
    <w:rsid w:val="00F25EC2"/>
    <w:rsid w:val="00F32482"/>
    <w:rsid w:val="00F34F4A"/>
    <w:rsid w:val="00F35F38"/>
    <w:rsid w:val="00F435D3"/>
    <w:rsid w:val="00F45125"/>
    <w:rsid w:val="00F46A48"/>
    <w:rsid w:val="00F56B07"/>
    <w:rsid w:val="00F91100"/>
    <w:rsid w:val="00FA1733"/>
    <w:rsid w:val="00FA56D6"/>
    <w:rsid w:val="00FC35F2"/>
    <w:rsid w:val="00FE33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33F32"/>
  <w15:docId w15:val="{A8EDDC32-C4DA-6545-8C03-CABEC4FF5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1A0"/>
  </w:style>
  <w:style w:type="paragraph" w:styleId="Heading1">
    <w:name w:val="heading 1"/>
    <w:basedOn w:val="Normal"/>
    <w:link w:val="Heading1Char"/>
    <w:uiPriority w:val="9"/>
    <w:qFormat/>
    <w:rsid w:val="009B105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5B1B"/>
    <w:rPr>
      <w:color w:val="0000FF"/>
      <w:u w:val="single"/>
    </w:rPr>
  </w:style>
  <w:style w:type="paragraph" w:styleId="ListParagraph">
    <w:name w:val="List Paragraph"/>
    <w:basedOn w:val="Normal"/>
    <w:uiPriority w:val="34"/>
    <w:qFormat/>
    <w:rsid w:val="007B5B1B"/>
    <w:pPr>
      <w:ind w:left="720"/>
      <w:contextualSpacing/>
    </w:pPr>
  </w:style>
  <w:style w:type="paragraph" w:styleId="BalloonText">
    <w:name w:val="Balloon Text"/>
    <w:basedOn w:val="Normal"/>
    <w:link w:val="BalloonTextChar"/>
    <w:uiPriority w:val="99"/>
    <w:semiHidden/>
    <w:unhideWhenUsed/>
    <w:rsid w:val="004600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00A9"/>
    <w:rPr>
      <w:rFonts w:ascii="Tahoma" w:hAnsi="Tahoma" w:cs="Tahoma"/>
      <w:sz w:val="16"/>
      <w:szCs w:val="16"/>
    </w:rPr>
  </w:style>
  <w:style w:type="table" w:styleId="TableGrid">
    <w:name w:val="Table Grid"/>
    <w:basedOn w:val="TableNormal"/>
    <w:uiPriority w:val="59"/>
    <w:rsid w:val="00036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A1733"/>
    <w:pPr>
      <w:tabs>
        <w:tab w:val="center" w:pos="4677"/>
        <w:tab w:val="right" w:pos="9355"/>
      </w:tabs>
      <w:spacing w:after="0" w:line="240" w:lineRule="auto"/>
    </w:pPr>
  </w:style>
  <w:style w:type="character" w:customStyle="1" w:styleId="HeaderChar">
    <w:name w:val="Header Char"/>
    <w:basedOn w:val="DefaultParagraphFont"/>
    <w:link w:val="Header"/>
    <w:uiPriority w:val="99"/>
    <w:rsid w:val="00FA1733"/>
  </w:style>
  <w:style w:type="paragraph" w:styleId="Footer">
    <w:name w:val="footer"/>
    <w:basedOn w:val="Normal"/>
    <w:link w:val="FooterChar"/>
    <w:uiPriority w:val="99"/>
    <w:unhideWhenUsed/>
    <w:rsid w:val="00FA1733"/>
    <w:pPr>
      <w:tabs>
        <w:tab w:val="center" w:pos="4677"/>
        <w:tab w:val="right" w:pos="9355"/>
      </w:tabs>
      <w:spacing w:after="0" w:line="240" w:lineRule="auto"/>
    </w:pPr>
  </w:style>
  <w:style w:type="character" w:customStyle="1" w:styleId="FooterChar">
    <w:name w:val="Footer Char"/>
    <w:basedOn w:val="DefaultParagraphFont"/>
    <w:link w:val="Footer"/>
    <w:uiPriority w:val="99"/>
    <w:rsid w:val="00FA1733"/>
  </w:style>
  <w:style w:type="character" w:customStyle="1" w:styleId="rynqvb">
    <w:name w:val="rynqvb"/>
    <w:basedOn w:val="DefaultParagraphFont"/>
    <w:rsid w:val="004E6BEB"/>
  </w:style>
  <w:style w:type="character" w:customStyle="1" w:styleId="Heading1Char">
    <w:name w:val="Heading 1 Char"/>
    <w:basedOn w:val="DefaultParagraphFont"/>
    <w:link w:val="Heading1"/>
    <w:uiPriority w:val="9"/>
    <w:rsid w:val="009B1051"/>
    <w:rPr>
      <w:rFonts w:ascii="Times New Roman" w:eastAsia="Times New Roman" w:hAnsi="Times New Roman" w:cs="Times New Roman"/>
      <w:b/>
      <w:bCs/>
      <w:kern w:val="36"/>
      <w:sz w:val="48"/>
      <w:szCs w:val="48"/>
      <w:lang w:eastAsia="ru-RU"/>
    </w:rPr>
  </w:style>
  <w:style w:type="character" w:styleId="UnresolvedMention">
    <w:name w:val="Unresolved Mention"/>
    <w:basedOn w:val="DefaultParagraphFont"/>
    <w:uiPriority w:val="99"/>
    <w:semiHidden/>
    <w:unhideWhenUsed/>
    <w:rsid w:val="007E4C00"/>
    <w:rPr>
      <w:color w:val="605E5C"/>
      <w:shd w:val="clear" w:color="auto" w:fill="E1DFDD"/>
    </w:rPr>
  </w:style>
  <w:style w:type="character" w:styleId="PageNumber">
    <w:name w:val="page number"/>
    <w:basedOn w:val="DefaultParagraphFont"/>
    <w:uiPriority w:val="99"/>
    <w:semiHidden/>
    <w:unhideWhenUsed/>
    <w:rsid w:val="006D3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663536">
      <w:bodyDiv w:val="1"/>
      <w:marLeft w:val="0"/>
      <w:marRight w:val="0"/>
      <w:marTop w:val="0"/>
      <w:marBottom w:val="0"/>
      <w:divBdr>
        <w:top w:val="none" w:sz="0" w:space="0" w:color="auto"/>
        <w:left w:val="none" w:sz="0" w:space="0" w:color="auto"/>
        <w:bottom w:val="none" w:sz="0" w:space="0" w:color="auto"/>
        <w:right w:val="none" w:sz="0" w:space="0" w:color="auto"/>
      </w:divBdr>
    </w:div>
    <w:div w:id="923296306">
      <w:bodyDiv w:val="1"/>
      <w:marLeft w:val="0"/>
      <w:marRight w:val="0"/>
      <w:marTop w:val="0"/>
      <w:marBottom w:val="0"/>
      <w:divBdr>
        <w:top w:val="none" w:sz="0" w:space="0" w:color="auto"/>
        <w:left w:val="none" w:sz="0" w:space="0" w:color="auto"/>
        <w:bottom w:val="none" w:sz="0" w:space="0" w:color="auto"/>
        <w:right w:val="none" w:sz="0" w:space="0" w:color="auto"/>
      </w:divBdr>
    </w:div>
    <w:div w:id="1149597110">
      <w:bodyDiv w:val="1"/>
      <w:marLeft w:val="0"/>
      <w:marRight w:val="0"/>
      <w:marTop w:val="0"/>
      <w:marBottom w:val="0"/>
      <w:divBdr>
        <w:top w:val="none" w:sz="0" w:space="0" w:color="auto"/>
        <w:left w:val="none" w:sz="0" w:space="0" w:color="auto"/>
        <w:bottom w:val="none" w:sz="0" w:space="0" w:color="auto"/>
        <w:right w:val="none" w:sz="0" w:space="0" w:color="auto"/>
      </w:divBdr>
      <w:divsChild>
        <w:div w:id="1080566392">
          <w:marLeft w:val="0"/>
          <w:marRight w:val="0"/>
          <w:marTop w:val="0"/>
          <w:marBottom w:val="0"/>
          <w:divBdr>
            <w:top w:val="none" w:sz="0" w:space="0" w:color="auto"/>
            <w:left w:val="none" w:sz="0" w:space="0" w:color="auto"/>
            <w:bottom w:val="none" w:sz="0" w:space="0" w:color="auto"/>
            <w:right w:val="none" w:sz="0" w:space="0" w:color="auto"/>
          </w:divBdr>
          <w:divsChild>
            <w:div w:id="138812173">
              <w:marLeft w:val="0"/>
              <w:marRight w:val="0"/>
              <w:marTop w:val="0"/>
              <w:marBottom w:val="0"/>
              <w:divBdr>
                <w:top w:val="none" w:sz="0" w:space="0" w:color="auto"/>
                <w:left w:val="none" w:sz="0" w:space="0" w:color="auto"/>
                <w:bottom w:val="none" w:sz="0" w:space="0" w:color="auto"/>
                <w:right w:val="none" w:sz="0" w:space="0" w:color="auto"/>
              </w:divBdr>
              <w:divsChild>
                <w:div w:id="1352419650">
                  <w:marLeft w:val="0"/>
                  <w:marRight w:val="0"/>
                  <w:marTop w:val="0"/>
                  <w:marBottom w:val="0"/>
                  <w:divBdr>
                    <w:top w:val="none" w:sz="0" w:space="0" w:color="auto"/>
                    <w:left w:val="none" w:sz="0" w:space="0" w:color="auto"/>
                    <w:bottom w:val="none" w:sz="0" w:space="0" w:color="auto"/>
                    <w:right w:val="none" w:sz="0" w:space="0" w:color="auto"/>
                  </w:divBdr>
                  <w:divsChild>
                    <w:div w:id="601566817">
                      <w:marLeft w:val="-228"/>
                      <w:marRight w:val="-228"/>
                      <w:marTop w:val="0"/>
                      <w:marBottom w:val="0"/>
                      <w:divBdr>
                        <w:top w:val="none" w:sz="0" w:space="0" w:color="auto"/>
                        <w:left w:val="none" w:sz="0" w:space="0" w:color="auto"/>
                        <w:bottom w:val="none" w:sz="0" w:space="0" w:color="auto"/>
                        <w:right w:val="none" w:sz="0" w:space="0" w:color="auto"/>
                      </w:divBdr>
                      <w:divsChild>
                        <w:div w:id="1467549093">
                          <w:marLeft w:val="0"/>
                          <w:marRight w:val="0"/>
                          <w:marTop w:val="0"/>
                          <w:marBottom w:val="0"/>
                          <w:divBdr>
                            <w:top w:val="none" w:sz="0" w:space="0" w:color="auto"/>
                            <w:left w:val="none" w:sz="0" w:space="0" w:color="auto"/>
                            <w:bottom w:val="none" w:sz="0" w:space="0" w:color="auto"/>
                            <w:right w:val="none" w:sz="0" w:space="0" w:color="auto"/>
                          </w:divBdr>
                          <w:divsChild>
                            <w:div w:id="460195602">
                              <w:marLeft w:val="0"/>
                              <w:marRight w:val="442"/>
                              <w:marTop w:val="43"/>
                              <w:marBottom w:val="428"/>
                              <w:divBdr>
                                <w:top w:val="none" w:sz="0" w:space="0" w:color="auto"/>
                                <w:left w:val="none" w:sz="0" w:space="0" w:color="auto"/>
                                <w:bottom w:val="none" w:sz="0" w:space="0" w:color="auto"/>
                                <w:right w:val="none" w:sz="0" w:space="0" w:color="auto"/>
                              </w:divBdr>
                              <w:divsChild>
                                <w:div w:id="11144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4301280">
          <w:marLeft w:val="0"/>
          <w:marRight w:val="0"/>
          <w:marTop w:val="0"/>
          <w:marBottom w:val="0"/>
          <w:divBdr>
            <w:top w:val="none" w:sz="0" w:space="0" w:color="auto"/>
            <w:left w:val="none" w:sz="0" w:space="0" w:color="auto"/>
            <w:bottom w:val="none" w:sz="0" w:space="0" w:color="auto"/>
            <w:right w:val="none" w:sz="0" w:space="0" w:color="auto"/>
          </w:divBdr>
        </w:div>
      </w:divsChild>
    </w:div>
    <w:div w:id="1861815662">
      <w:bodyDiv w:val="1"/>
      <w:marLeft w:val="0"/>
      <w:marRight w:val="0"/>
      <w:marTop w:val="0"/>
      <w:marBottom w:val="0"/>
      <w:divBdr>
        <w:top w:val="none" w:sz="0" w:space="0" w:color="auto"/>
        <w:left w:val="none" w:sz="0" w:space="0" w:color="auto"/>
        <w:bottom w:val="none" w:sz="0" w:space="0" w:color="auto"/>
        <w:right w:val="none" w:sz="0" w:space="0" w:color="auto"/>
      </w:divBdr>
      <w:divsChild>
        <w:div w:id="1721972436">
          <w:marLeft w:val="0"/>
          <w:marRight w:val="0"/>
          <w:marTop w:val="0"/>
          <w:marBottom w:val="0"/>
          <w:divBdr>
            <w:top w:val="none" w:sz="0" w:space="0" w:color="auto"/>
            <w:left w:val="none" w:sz="0" w:space="0" w:color="auto"/>
            <w:bottom w:val="none" w:sz="0" w:space="0" w:color="auto"/>
            <w:right w:val="none" w:sz="0" w:space="0" w:color="auto"/>
          </w:divBdr>
          <w:divsChild>
            <w:div w:id="224147773">
              <w:marLeft w:val="0"/>
              <w:marRight w:val="0"/>
              <w:marTop w:val="0"/>
              <w:marBottom w:val="0"/>
              <w:divBdr>
                <w:top w:val="none" w:sz="0" w:space="0" w:color="auto"/>
                <w:left w:val="none" w:sz="0" w:space="0" w:color="auto"/>
                <w:bottom w:val="none" w:sz="0" w:space="0" w:color="auto"/>
                <w:right w:val="none" w:sz="0" w:space="0" w:color="auto"/>
              </w:divBdr>
              <w:divsChild>
                <w:div w:id="1536579530">
                  <w:marLeft w:val="0"/>
                  <w:marRight w:val="0"/>
                  <w:marTop w:val="0"/>
                  <w:marBottom w:val="0"/>
                  <w:divBdr>
                    <w:top w:val="none" w:sz="0" w:space="0" w:color="auto"/>
                    <w:left w:val="none" w:sz="0" w:space="0" w:color="auto"/>
                    <w:bottom w:val="none" w:sz="0" w:space="0" w:color="auto"/>
                    <w:right w:val="none" w:sz="0" w:space="0" w:color="auto"/>
                  </w:divBdr>
                  <w:divsChild>
                    <w:div w:id="747964759">
                      <w:marLeft w:val="-320"/>
                      <w:marRight w:val="-320"/>
                      <w:marTop w:val="0"/>
                      <w:marBottom w:val="0"/>
                      <w:divBdr>
                        <w:top w:val="none" w:sz="0" w:space="0" w:color="auto"/>
                        <w:left w:val="none" w:sz="0" w:space="0" w:color="auto"/>
                        <w:bottom w:val="none" w:sz="0" w:space="0" w:color="auto"/>
                        <w:right w:val="none" w:sz="0" w:space="0" w:color="auto"/>
                      </w:divBdr>
                      <w:divsChild>
                        <w:div w:id="614796193">
                          <w:marLeft w:val="0"/>
                          <w:marRight w:val="0"/>
                          <w:marTop w:val="0"/>
                          <w:marBottom w:val="0"/>
                          <w:divBdr>
                            <w:top w:val="none" w:sz="0" w:space="0" w:color="auto"/>
                            <w:left w:val="none" w:sz="0" w:space="0" w:color="auto"/>
                            <w:bottom w:val="none" w:sz="0" w:space="0" w:color="auto"/>
                            <w:right w:val="none" w:sz="0" w:space="0" w:color="auto"/>
                          </w:divBdr>
                          <w:divsChild>
                            <w:div w:id="560871429">
                              <w:marLeft w:val="0"/>
                              <w:marRight w:val="0"/>
                              <w:marTop w:val="0"/>
                              <w:marBottom w:val="0"/>
                              <w:divBdr>
                                <w:top w:val="none" w:sz="0" w:space="0" w:color="auto"/>
                                <w:left w:val="none" w:sz="0" w:space="0" w:color="auto"/>
                                <w:bottom w:val="none" w:sz="0" w:space="0" w:color="auto"/>
                                <w:right w:val="none" w:sz="0" w:space="0" w:color="auto"/>
                              </w:divBdr>
                              <w:divsChild>
                                <w:div w:id="189978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879733">
                          <w:marLeft w:val="0"/>
                          <w:marRight w:val="0"/>
                          <w:marTop w:val="0"/>
                          <w:marBottom w:val="0"/>
                          <w:divBdr>
                            <w:top w:val="none" w:sz="0" w:space="0" w:color="auto"/>
                            <w:left w:val="none" w:sz="0" w:space="0" w:color="auto"/>
                            <w:bottom w:val="none" w:sz="0" w:space="0" w:color="auto"/>
                            <w:right w:val="none" w:sz="0" w:space="0" w:color="auto"/>
                          </w:divBdr>
                          <w:divsChild>
                            <w:div w:id="345601020">
                              <w:marLeft w:val="320"/>
                              <w:marRight w:val="880"/>
                              <w:marTop w:val="140"/>
                              <w:marBottom w:val="800"/>
                              <w:divBdr>
                                <w:top w:val="none" w:sz="0" w:space="0" w:color="auto"/>
                                <w:left w:val="none" w:sz="0" w:space="0" w:color="auto"/>
                                <w:bottom w:val="none" w:sz="0" w:space="0" w:color="auto"/>
                                <w:right w:val="none" w:sz="0" w:space="0" w:color="auto"/>
                              </w:divBdr>
                              <w:divsChild>
                                <w:div w:id="59822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3587604">
      <w:bodyDiv w:val="1"/>
      <w:marLeft w:val="0"/>
      <w:marRight w:val="0"/>
      <w:marTop w:val="0"/>
      <w:marBottom w:val="0"/>
      <w:divBdr>
        <w:top w:val="none" w:sz="0" w:space="0" w:color="auto"/>
        <w:left w:val="none" w:sz="0" w:space="0" w:color="auto"/>
        <w:bottom w:val="none" w:sz="0" w:space="0" w:color="auto"/>
        <w:right w:val="none" w:sz="0" w:space="0" w:color="auto"/>
      </w:divBdr>
      <w:divsChild>
        <w:div w:id="261383381">
          <w:marLeft w:val="0"/>
          <w:marRight w:val="0"/>
          <w:marTop w:val="0"/>
          <w:marBottom w:val="0"/>
          <w:divBdr>
            <w:top w:val="none" w:sz="0" w:space="0" w:color="auto"/>
            <w:left w:val="none" w:sz="0" w:space="0" w:color="auto"/>
            <w:bottom w:val="none" w:sz="0" w:space="0" w:color="auto"/>
            <w:right w:val="none" w:sz="0" w:space="0" w:color="auto"/>
          </w:divBdr>
          <w:divsChild>
            <w:div w:id="1935048259">
              <w:marLeft w:val="0"/>
              <w:marRight w:val="0"/>
              <w:marTop w:val="0"/>
              <w:marBottom w:val="0"/>
              <w:divBdr>
                <w:top w:val="none" w:sz="0" w:space="0" w:color="auto"/>
                <w:left w:val="none" w:sz="0" w:space="0" w:color="auto"/>
                <w:bottom w:val="none" w:sz="0" w:space="0" w:color="auto"/>
                <w:right w:val="none" w:sz="0" w:space="0" w:color="auto"/>
              </w:divBdr>
              <w:divsChild>
                <w:div w:id="1709717271">
                  <w:marLeft w:val="0"/>
                  <w:marRight w:val="0"/>
                  <w:marTop w:val="0"/>
                  <w:marBottom w:val="0"/>
                  <w:divBdr>
                    <w:top w:val="none" w:sz="0" w:space="0" w:color="auto"/>
                    <w:left w:val="none" w:sz="0" w:space="0" w:color="auto"/>
                    <w:bottom w:val="none" w:sz="0" w:space="0" w:color="auto"/>
                    <w:right w:val="none" w:sz="0" w:space="0" w:color="auto"/>
                  </w:divBdr>
                  <w:divsChild>
                    <w:div w:id="2059889988">
                      <w:marLeft w:val="-177"/>
                      <w:marRight w:val="-177"/>
                      <w:marTop w:val="0"/>
                      <w:marBottom w:val="0"/>
                      <w:divBdr>
                        <w:top w:val="none" w:sz="0" w:space="0" w:color="auto"/>
                        <w:left w:val="none" w:sz="0" w:space="0" w:color="auto"/>
                        <w:bottom w:val="none" w:sz="0" w:space="0" w:color="auto"/>
                        <w:right w:val="none" w:sz="0" w:space="0" w:color="auto"/>
                      </w:divBdr>
                      <w:divsChild>
                        <w:div w:id="2027368218">
                          <w:marLeft w:val="0"/>
                          <w:marRight w:val="0"/>
                          <w:marTop w:val="0"/>
                          <w:marBottom w:val="0"/>
                          <w:divBdr>
                            <w:top w:val="none" w:sz="0" w:space="0" w:color="auto"/>
                            <w:left w:val="none" w:sz="0" w:space="0" w:color="auto"/>
                            <w:bottom w:val="none" w:sz="0" w:space="0" w:color="auto"/>
                            <w:right w:val="none" w:sz="0" w:space="0" w:color="auto"/>
                          </w:divBdr>
                          <w:divsChild>
                            <w:div w:id="839194849">
                              <w:marLeft w:val="0"/>
                              <w:marRight w:val="0"/>
                              <w:marTop w:val="0"/>
                              <w:marBottom w:val="0"/>
                              <w:divBdr>
                                <w:top w:val="none" w:sz="0" w:space="0" w:color="auto"/>
                                <w:left w:val="none" w:sz="0" w:space="0" w:color="auto"/>
                                <w:bottom w:val="none" w:sz="0" w:space="0" w:color="auto"/>
                                <w:right w:val="none" w:sz="0" w:space="0" w:color="auto"/>
                              </w:divBdr>
                              <w:divsChild>
                                <w:div w:id="205751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820298">
                          <w:marLeft w:val="0"/>
                          <w:marRight w:val="0"/>
                          <w:marTop w:val="0"/>
                          <w:marBottom w:val="0"/>
                          <w:divBdr>
                            <w:top w:val="none" w:sz="0" w:space="0" w:color="auto"/>
                            <w:left w:val="none" w:sz="0" w:space="0" w:color="auto"/>
                            <w:bottom w:val="none" w:sz="0" w:space="0" w:color="auto"/>
                            <w:right w:val="none" w:sz="0" w:space="0" w:color="auto"/>
                          </w:divBdr>
                          <w:divsChild>
                            <w:div w:id="551624995">
                              <w:marLeft w:val="177"/>
                              <w:marRight w:val="487"/>
                              <w:marTop w:val="78"/>
                              <w:marBottom w:val="443"/>
                              <w:divBdr>
                                <w:top w:val="none" w:sz="0" w:space="0" w:color="auto"/>
                                <w:left w:val="none" w:sz="0" w:space="0" w:color="auto"/>
                                <w:bottom w:val="none" w:sz="0" w:space="0" w:color="auto"/>
                                <w:right w:val="none" w:sz="0" w:space="0" w:color="auto"/>
                              </w:divBdr>
                              <w:divsChild>
                                <w:div w:id="49082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2.wmf"/><Relationship Id="rId42" Type="http://schemas.openxmlformats.org/officeDocument/2006/relationships/oleObject" Target="embeddings/oleObject12.bin"/><Relationship Id="rId63" Type="http://schemas.openxmlformats.org/officeDocument/2006/relationships/oleObject" Target="embeddings/oleObject24.bin"/><Relationship Id="rId84" Type="http://schemas.openxmlformats.org/officeDocument/2006/relationships/oleObject" Target="embeddings/oleObject36.bin"/><Relationship Id="rId138" Type="http://schemas.openxmlformats.org/officeDocument/2006/relationships/oleObject" Target="embeddings/oleObject71.bin"/><Relationship Id="rId107" Type="http://schemas.openxmlformats.org/officeDocument/2006/relationships/image" Target="media/image40.png"/><Relationship Id="rId11" Type="http://schemas.openxmlformats.org/officeDocument/2006/relationships/hyperlink" Target="mailto:dmitry_tsokur@mail.ru" TargetMode="External"/><Relationship Id="rId32" Type="http://schemas.openxmlformats.org/officeDocument/2006/relationships/oleObject" Target="embeddings/oleObject7.bin"/><Relationship Id="rId53" Type="http://schemas.openxmlformats.org/officeDocument/2006/relationships/image" Target="media/image18.wmf"/><Relationship Id="rId74" Type="http://schemas.openxmlformats.org/officeDocument/2006/relationships/image" Target="media/image27.wmf"/><Relationship Id="rId128" Type="http://schemas.openxmlformats.org/officeDocument/2006/relationships/oleObject" Target="embeddings/oleObject63.bin"/><Relationship Id="rId149" Type="http://schemas.openxmlformats.org/officeDocument/2006/relationships/oleObject" Target="embeddings/oleObject81.bin"/><Relationship Id="rId5" Type="http://schemas.openxmlformats.org/officeDocument/2006/relationships/webSettings" Target="webSettings.xml"/><Relationship Id="rId95" Type="http://schemas.openxmlformats.org/officeDocument/2006/relationships/image" Target="media/image36.wmf"/><Relationship Id="rId22" Type="http://schemas.openxmlformats.org/officeDocument/2006/relationships/oleObject" Target="embeddings/oleObject2.bin"/><Relationship Id="rId43" Type="http://schemas.openxmlformats.org/officeDocument/2006/relationships/image" Target="media/image13.wmf"/><Relationship Id="rId64" Type="http://schemas.openxmlformats.org/officeDocument/2006/relationships/image" Target="media/image22.wmf"/><Relationship Id="rId118" Type="http://schemas.openxmlformats.org/officeDocument/2006/relationships/image" Target="media/image45.wmf"/><Relationship Id="rId139" Type="http://schemas.openxmlformats.org/officeDocument/2006/relationships/oleObject" Target="embeddings/oleObject72.bin"/><Relationship Id="rId80" Type="http://schemas.openxmlformats.org/officeDocument/2006/relationships/image" Target="media/image30.wmf"/><Relationship Id="rId85" Type="http://schemas.openxmlformats.org/officeDocument/2006/relationships/image" Target="media/image31.wmf"/><Relationship Id="rId150" Type="http://schemas.openxmlformats.org/officeDocument/2006/relationships/oleObject" Target="embeddings/oleObject82.bin"/><Relationship Id="rId155" Type="http://schemas.openxmlformats.org/officeDocument/2006/relationships/header" Target="header2.xml"/><Relationship Id="rId12" Type="http://schemas.openxmlformats.org/officeDocument/2006/relationships/hyperlink" Target="https://orcid.org/0000-0002-9974-6667" TargetMode="External"/><Relationship Id="rId17" Type="http://schemas.openxmlformats.org/officeDocument/2006/relationships/hyperlink" Target="mailto:211521152115@mail.ru" TargetMode="External"/><Relationship Id="rId33" Type="http://schemas.openxmlformats.org/officeDocument/2006/relationships/image" Target="media/image8.wmf"/><Relationship Id="rId38" Type="http://schemas.openxmlformats.org/officeDocument/2006/relationships/oleObject" Target="embeddings/oleObject10.bin"/><Relationship Id="rId59" Type="http://schemas.openxmlformats.org/officeDocument/2006/relationships/oleObject" Target="embeddings/oleObject21.bin"/><Relationship Id="rId103" Type="http://schemas.openxmlformats.org/officeDocument/2006/relationships/oleObject" Target="embeddings/oleObject47.bin"/><Relationship Id="rId108" Type="http://schemas.openxmlformats.org/officeDocument/2006/relationships/oleObject" Target="embeddings/oleObject50.bin"/><Relationship Id="rId124" Type="http://schemas.openxmlformats.org/officeDocument/2006/relationships/oleObject" Target="embeddings/oleObject60.bin"/><Relationship Id="rId129" Type="http://schemas.openxmlformats.org/officeDocument/2006/relationships/oleObject" Target="embeddings/oleObject64.bin"/><Relationship Id="rId54" Type="http://schemas.openxmlformats.org/officeDocument/2006/relationships/oleObject" Target="embeddings/oleObject18.bin"/><Relationship Id="rId70" Type="http://schemas.openxmlformats.org/officeDocument/2006/relationships/image" Target="media/image25.wmf"/><Relationship Id="rId75" Type="http://schemas.openxmlformats.org/officeDocument/2006/relationships/oleObject" Target="embeddings/oleObject30.bin"/><Relationship Id="rId91" Type="http://schemas.openxmlformats.org/officeDocument/2006/relationships/image" Target="media/image34.wmf"/><Relationship Id="rId96" Type="http://schemas.openxmlformats.org/officeDocument/2006/relationships/oleObject" Target="embeddings/oleObject42.bin"/><Relationship Id="rId140" Type="http://schemas.openxmlformats.org/officeDocument/2006/relationships/oleObject" Target="embeddings/oleObject73.bin"/><Relationship Id="rId145" Type="http://schemas.openxmlformats.org/officeDocument/2006/relationships/oleObject" Target="embeddings/oleObject78.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3.wmf"/><Relationship Id="rId28" Type="http://schemas.openxmlformats.org/officeDocument/2006/relationships/oleObject" Target="embeddings/oleObject5.bin"/><Relationship Id="rId49" Type="http://schemas.openxmlformats.org/officeDocument/2006/relationships/image" Target="media/image16.wmf"/><Relationship Id="rId114" Type="http://schemas.openxmlformats.org/officeDocument/2006/relationships/image" Target="media/image43.wmf"/><Relationship Id="rId119" Type="http://schemas.openxmlformats.org/officeDocument/2006/relationships/oleObject" Target="embeddings/oleObject56.bin"/><Relationship Id="rId44" Type="http://schemas.openxmlformats.org/officeDocument/2006/relationships/oleObject" Target="embeddings/oleObject13.bin"/><Relationship Id="rId60" Type="http://schemas.openxmlformats.org/officeDocument/2006/relationships/oleObject" Target="embeddings/oleObject22.bin"/><Relationship Id="rId65" Type="http://schemas.openxmlformats.org/officeDocument/2006/relationships/oleObject" Target="embeddings/oleObject25.bin"/><Relationship Id="rId81" Type="http://schemas.openxmlformats.org/officeDocument/2006/relationships/oleObject" Target="embeddings/oleObject33.bin"/><Relationship Id="rId86" Type="http://schemas.openxmlformats.org/officeDocument/2006/relationships/oleObject" Target="embeddings/oleObject37.bin"/><Relationship Id="rId130" Type="http://schemas.openxmlformats.org/officeDocument/2006/relationships/image" Target="media/image48.wmf"/><Relationship Id="rId135" Type="http://schemas.openxmlformats.org/officeDocument/2006/relationships/image" Target="media/image49.png"/><Relationship Id="rId151" Type="http://schemas.openxmlformats.org/officeDocument/2006/relationships/oleObject" Target="embeddings/oleObject83.bin"/><Relationship Id="rId156" Type="http://schemas.openxmlformats.org/officeDocument/2006/relationships/footer" Target="footer1.xml"/><Relationship Id="rId13" Type="http://schemas.openxmlformats.org/officeDocument/2006/relationships/hyperlink" Target="https://www.elibrary.ru/author_info.asp?isold=1" TargetMode="External"/><Relationship Id="rId18" Type="http://schemas.openxmlformats.org/officeDocument/2006/relationships/hyperlink" Target="http://dx.doi.org/10.21515/1990-4665-202-041" TargetMode="External"/><Relationship Id="rId39" Type="http://schemas.openxmlformats.org/officeDocument/2006/relationships/image" Target="media/image11.wmf"/><Relationship Id="rId109" Type="http://schemas.openxmlformats.org/officeDocument/2006/relationships/oleObject" Target="embeddings/oleObject51.bin"/><Relationship Id="rId34" Type="http://schemas.openxmlformats.org/officeDocument/2006/relationships/oleObject" Target="embeddings/oleObject8.bin"/><Relationship Id="rId50" Type="http://schemas.openxmlformats.org/officeDocument/2006/relationships/oleObject" Target="embeddings/oleObject16.bin"/><Relationship Id="rId55" Type="http://schemas.openxmlformats.org/officeDocument/2006/relationships/image" Target="media/image19.wmf"/><Relationship Id="rId76" Type="http://schemas.openxmlformats.org/officeDocument/2006/relationships/image" Target="media/image28.wmf"/><Relationship Id="rId97" Type="http://schemas.openxmlformats.org/officeDocument/2006/relationships/image" Target="media/image37.png"/><Relationship Id="rId104" Type="http://schemas.openxmlformats.org/officeDocument/2006/relationships/image" Target="media/image39.png"/><Relationship Id="rId120" Type="http://schemas.openxmlformats.org/officeDocument/2006/relationships/oleObject" Target="embeddings/oleObject57.bin"/><Relationship Id="rId125" Type="http://schemas.openxmlformats.org/officeDocument/2006/relationships/oleObject" Target="embeddings/oleObject61.bin"/><Relationship Id="rId141" Type="http://schemas.openxmlformats.org/officeDocument/2006/relationships/oleObject" Target="embeddings/oleObject74.bin"/><Relationship Id="rId146" Type="http://schemas.openxmlformats.org/officeDocument/2006/relationships/oleObject" Target="embeddings/oleObject79.bin"/><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image" Target="media/image6.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image" Target="media/image14.wmf"/><Relationship Id="rId66" Type="http://schemas.openxmlformats.org/officeDocument/2006/relationships/image" Target="media/image23.wmf"/><Relationship Id="rId87" Type="http://schemas.openxmlformats.org/officeDocument/2006/relationships/image" Target="media/image32.wmf"/><Relationship Id="rId110" Type="http://schemas.openxmlformats.org/officeDocument/2006/relationships/image" Target="media/image41.wmf"/><Relationship Id="rId115" Type="http://schemas.openxmlformats.org/officeDocument/2006/relationships/oleObject" Target="embeddings/oleObject54.bin"/><Relationship Id="rId131" Type="http://schemas.openxmlformats.org/officeDocument/2006/relationships/oleObject" Target="embeddings/oleObject65.bin"/><Relationship Id="rId136" Type="http://schemas.openxmlformats.org/officeDocument/2006/relationships/oleObject" Target="embeddings/oleObject69.bin"/><Relationship Id="rId157" Type="http://schemas.openxmlformats.org/officeDocument/2006/relationships/fontTable" Target="fontTable.xml"/><Relationship Id="rId61" Type="http://schemas.openxmlformats.org/officeDocument/2006/relationships/oleObject" Target="embeddings/oleObject23.bin"/><Relationship Id="rId82" Type="http://schemas.openxmlformats.org/officeDocument/2006/relationships/oleObject" Target="embeddings/oleObject34.bin"/><Relationship Id="rId152" Type="http://schemas.openxmlformats.org/officeDocument/2006/relationships/oleObject" Target="embeddings/oleObject84.bin"/><Relationship Id="rId19" Type="http://schemas.openxmlformats.org/officeDocument/2006/relationships/image" Target="media/image1.wmf"/><Relationship Id="rId14" Type="http://schemas.openxmlformats.org/officeDocument/2006/relationships/hyperlink" Target="mailto:211521152115@mail.ru" TargetMode="Externa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oleObject" Target="embeddings/oleObject19.bin"/><Relationship Id="rId77" Type="http://schemas.openxmlformats.org/officeDocument/2006/relationships/oleObject" Target="embeddings/oleObject31.bin"/><Relationship Id="rId100" Type="http://schemas.openxmlformats.org/officeDocument/2006/relationships/oleObject" Target="embeddings/oleObject44.bin"/><Relationship Id="rId105" Type="http://schemas.openxmlformats.org/officeDocument/2006/relationships/oleObject" Target="embeddings/oleObject48.bin"/><Relationship Id="rId126" Type="http://schemas.openxmlformats.org/officeDocument/2006/relationships/oleObject" Target="embeddings/oleObject62.bin"/><Relationship Id="rId147" Type="http://schemas.openxmlformats.org/officeDocument/2006/relationships/image" Target="media/image50.png"/><Relationship Id="rId8" Type="http://schemas.openxmlformats.org/officeDocument/2006/relationships/hyperlink" Target="https://orcid.org/0000-0003-3291-810&#1061;" TargetMode="External"/><Relationship Id="rId51" Type="http://schemas.openxmlformats.org/officeDocument/2006/relationships/image" Target="media/image17.wmf"/><Relationship Id="rId72" Type="http://schemas.openxmlformats.org/officeDocument/2006/relationships/image" Target="media/image26.wmf"/><Relationship Id="rId93" Type="http://schemas.openxmlformats.org/officeDocument/2006/relationships/image" Target="media/image35.wmf"/><Relationship Id="rId98" Type="http://schemas.openxmlformats.org/officeDocument/2006/relationships/image" Target="media/image38.wmf"/><Relationship Id="rId121" Type="http://schemas.openxmlformats.org/officeDocument/2006/relationships/oleObject" Target="embeddings/oleObject58.bin"/><Relationship Id="rId142" Type="http://schemas.openxmlformats.org/officeDocument/2006/relationships/oleObject" Target="embeddings/oleObject75.bin"/><Relationship Id="rId3" Type="http://schemas.openxmlformats.org/officeDocument/2006/relationships/styles" Target="styles.xml"/><Relationship Id="rId25" Type="http://schemas.openxmlformats.org/officeDocument/2006/relationships/image" Target="media/image4.wmf"/><Relationship Id="rId46" Type="http://schemas.openxmlformats.org/officeDocument/2006/relationships/oleObject" Target="embeddings/oleObject14.bin"/><Relationship Id="rId67" Type="http://schemas.openxmlformats.org/officeDocument/2006/relationships/oleObject" Target="embeddings/oleObject26.bin"/><Relationship Id="rId116" Type="http://schemas.openxmlformats.org/officeDocument/2006/relationships/image" Target="media/image44.wmf"/><Relationship Id="rId137" Type="http://schemas.openxmlformats.org/officeDocument/2006/relationships/oleObject" Target="embeddings/oleObject70.bin"/><Relationship Id="rId158"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image" Target="media/image12.wmf"/><Relationship Id="rId62" Type="http://schemas.openxmlformats.org/officeDocument/2006/relationships/image" Target="media/image21.wmf"/><Relationship Id="rId83" Type="http://schemas.openxmlformats.org/officeDocument/2006/relationships/oleObject" Target="embeddings/oleObject35.bin"/><Relationship Id="rId88" Type="http://schemas.openxmlformats.org/officeDocument/2006/relationships/oleObject" Target="embeddings/oleObject38.bin"/><Relationship Id="rId111" Type="http://schemas.openxmlformats.org/officeDocument/2006/relationships/oleObject" Target="embeddings/oleObject52.bin"/><Relationship Id="rId132" Type="http://schemas.openxmlformats.org/officeDocument/2006/relationships/oleObject" Target="embeddings/oleObject66.bin"/><Relationship Id="rId153" Type="http://schemas.openxmlformats.org/officeDocument/2006/relationships/oleObject" Target="embeddings/oleObject85.bin"/><Relationship Id="rId15" Type="http://schemas.openxmlformats.org/officeDocument/2006/relationships/hyperlink" Target="https://orcid.org/0000-0002-9974-6667" TargetMode="External"/><Relationship Id="rId36" Type="http://schemas.openxmlformats.org/officeDocument/2006/relationships/oleObject" Target="embeddings/oleObject9.bin"/><Relationship Id="rId57" Type="http://schemas.openxmlformats.org/officeDocument/2006/relationships/oleObject" Target="embeddings/oleObject20.bin"/><Relationship Id="rId106" Type="http://schemas.openxmlformats.org/officeDocument/2006/relationships/oleObject" Target="embeddings/oleObject49.bin"/><Relationship Id="rId127" Type="http://schemas.openxmlformats.org/officeDocument/2006/relationships/image" Target="media/image47.wmf"/><Relationship Id="rId10" Type="http://schemas.openxmlformats.org/officeDocument/2006/relationships/hyperlink" Target="https://orcid.org/0000-0003-3291-810&#1061;" TargetMode="External"/><Relationship Id="rId31" Type="http://schemas.openxmlformats.org/officeDocument/2006/relationships/image" Target="media/image7.wmf"/><Relationship Id="rId52" Type="http://schemas.openxmlformats.org/officeDocument/2006/relationships/oleObject" Target="embeddings/oleObject17.bin"/><Relationship Id="rId73" Type="http://schemas.openxmlformats.org/officeDocument/2006/relationships/oleObject" Target="embeddings/oleObject29.bin"/><Relationship Id="rId78" Type="http://schemas.openxmlformats.org/officeDocument/2006/relationships/image" Target="media/image29.wmf"/><Relationship Id="rId94" Type="http://schemas.openxmlformats.org/officeDocument/2006/relationships/oleObject" Target="embeddings/oleObject41.bin"/><Relationship Id="rId99" Type="http://schemas.openxmlformats.org/officeDocument/2006/relationships/oleObject" Target="embeddings/oleObject43.bin"/><Relationship Id="rId101" Type="http://schemas.openxmlformats.org/officeDocument/2006/relationships/oleObject" Target="embeddings/oleObject45.bin"/><Relationship Id="rId122" Type="http://schemas.openxmlformats.org/officeDocument/2006/relationships/image" Target="media/image46.png"/><Relationship Id="rId143" Type="http://schemas.openxmlformats.org/officeDocument/2006/relationships/oleObject" Target="embeddings/oleObject76.bin"/><Relationship Id="rId148" Type="http://schemas.openxmlformats.org/officeDocument/2006/relationships/oleObject" Target="embeddings/oleObject80.bin"/><Relationship Id="rId4" Type="http://schemas.openxmlformats.org/officeDocument/2006/relationships/settings" Target="settings.xml"/><Relationship Id="rId9" Type="http://schemas.openxmlformats.org/officeDocument/2006/relationships/hyperlink" Target="mailto:dmitry_tsokur@mail.ru" TargetMode="External"/><Relationship Id="rId26" Type="http://schemas.openxmlformats.org/officeDocument/2006/relationships/oleObject" Target="embeddings/oleObject4.bin"/><Relationship Id="rId47" Type="http://schemas.openxmlformats.org/officeDocument/2006/relationships/image" Target="media/image15.wmf"/><Relationship Id="rId68" Type="http://schemas.openxmlformats.org/officeDocument/2006/relationships/image" Target="media/image24.wmf"/><Relationship Id="rId89" Type="http://schemas.openxmlformats.org/officeDocument/2006/relationships/oleObject" Target="embeddings/oleObject39.bin"/><Relationship Id="rId112" Type="http://schemas.openxmlformats.org/officeDocument/2006/relationships/image" Target="media/image42.wmf"/><Relationship Id="rId133" Type="http://schemas.openxmlformats.org/officeDocument/2006/relationships/oleObject" Target="embeddings/oleObject67.bin"/><Relationship Id="rId154" Type="http://schemas.openxmlformats.org/officeDocument/2006/relationships/header" Target="header1.xml"/><Relationship Id="rId16" Type="http://schemas.openxmlformats.org/officeDocument/2006/relationships/hyperlink" Target="https://www.elibrary.ru/author_info.asp?isold=1" TargetMode="External"/><Relationship Id="rId37" Type="http://schemas.openxmlformats.org/officeDocument/2006/relationships/image" Target="media/image10.wmf"/><Relationship Id="rId58" Type="http://schemas.openxmlformats.org/officeDocument/2006/relationships/image" Target="media/image20.png"/><Relationship Id="rId79" Type="http://schemas.openxmlformats.org/officeDocument/2006/relationships/oleObject" Target="embeddings/oleObject32.bin"/><Relationship Id="rId102" Type="http://schemas.openxmlformats.org/officeDocument/2006/relationships/oleObject" Target="embeddings/oleObject46.bin"/><Relationship Id="rId123" Type="http://schemas.openxmlformats.org/officeDocument/2006/relationships/oleObject" Target="embeddings/oleObject59.bin"/><Relationship Id="rId144" Type="http://schemas.openxmlformats.org/officeDocument/2006/relationships/oleObject" Target="embeddings/oleObject77.bin"/><Relationship Id="rId90" Type="http://schemas.openxmlformats.org/officeDocument/2006/relationships/image" Target="media/image33.png"/><Relationship Id="rId27" Type="http://schemas.openxmlformats.org/officeDocument/2006/relationships/image" Target="media/image5.wmf"/><Relationship Id="rId48" Type="http://schemas.openxmlformats.org/officeDocument/2006/relationships/oleObject" Target="embeddings/oleObject15.bin"/><Relationship Id="rId69" Type="http://schemas.openxmlformats.org/officeDocument/2006/relationships/oleObject" Target="embeddings/oleObject27.bin"/><Relationship Id="rId113" Type="http://schemas.openxmlformats.org/officeDocument/2006/relationships/oleObject" Target="embeddings/oleObject53.bin"/><Relationship Id="rId134" Type="http://schemas.openxmlformats.org/officeDocument/2006/relationships/oleObject" Target="embeddings/oleObject68.bin"/></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4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2258C-BE9A-4FEC-9B53-1B17BEB2A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1851</TotalTime>
  <Pages>11</Pages>
  <Words>2757</Words>
  <Characters>15717</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i5-7500</dc:creator>
  <cp:lastModifiedBy>Microsoft Office User</cp:lastModifiedBy>
  <cp:revision>48</cp:revision>
  <dcterms:created xsi:type="dcterms:W3CDTF">2023-02-15T10:22:00Z</dcterms:created>
  <dcterms:modified xsi:type="dcterms:W3CDTF">2024-11-04T22:07:00Z</dcterms:modified>
</cp:coreProperties>
</file>