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E05F74" w14:paraId="7349E2FC" w14:textId="77777777" w:rsidTr="00A67288">
        <w:trPr>
          <w:trHeight w:val="1135"/>
        </w:trPr>
        <w:tc>
          <w:tcPr>
            <w:tcW w:w="4530" w:type="dxa"/>
          </w:tcPr>
          <w:p w14:paraId="585DA33B" w14:textId="3267B3CF" w:rsidR="001F45CC" w:rsidRPr="00832F03" w:rsidRDefault="001F45CC" w:rsidP="00A67288">
            <w:pPr>
              <w:rPr>
                <w:rFonts w:ascii="Times New Roman" w:hAnsi="Times New Roman" w:cs="Times New Roman"/>
                <w:sz w:val="20"/>
                <w:szCs w:val="20"/>
              </w:rPr>
            </w:pPr>
            <w:r w:rsidRPr="00832F03">
              <w:rPr>
                <w:rFonts w:ascii="Times New Roman" w:hAnsi="Times New Roman" w:cs="Times New Roman"/>
                <w:sz w:val="20"/>
                <w:szCs w:val="20"/>
              </w:rPr>
              <w:t xml:space="preserve">УДК </w:t>
            </w:r>
            <w:r w:rsidR="00A642DB" w:rsidRPr="00832F03">
              <w:rPr>
                <w:rFonts w:ascii="Times New Roman" w:hAnsi="Times New Roman" w:cs="Times New Roman"/>
                <w:bCs/>
                <w:sz w:val="20"/>
                <w:szCs w:val="20"/>
              </w:rPr>
              <w:t>338.583</w:t>
            </w:r>
          </w:p>
          <w:p w14:paraId="07914BCC" w14:textId="77777777" w:rsidR="00996F7F" w:rsidRPr="00832F03" w:rsidRDefault="00996F7F" w:rsidP="00A67288">
            <w:pPr>
              <w:rPr>
                <w:rFonts w:ascii="Times New Roman" w:hAnsi="Times New Roman" w:cs="Times New Roman"/>
                <w:sz w:val="20"/>
                <w:szCs w:val="20"/>
              </w:rPr>
            </w:pPr>
          </w:p>
          <w:p w14:paraId="29AFC241" w14:textId="16F0DB08" w:rsidR="002172CD" w:rsidRPr="00832F03" w:rsidRDefault="005E3EA0" w:rsidP="00A67288">
            <w:pPr>
              <w:rPr>
                <w:rFonts w:ascii="Times New Roman" w:hAnsi="Times New Roman" w:cs="Times New Roman"/>
                <w:sz w:val="20"/>
                <w:szCs w:val="20"/>
              </w:rPr>
            </w:pPr>
            <w:r w:rsidRPr="00E919AE">
              <w:rPr>
                <w:rFonts w:ascii="Times New Roman" w:hAnsi="Times New Roman" w:cs="Times New Roman"/>
                <w:sz w:val="20"/>
                <w:szCs w:val="20"/>
              </w:rPr>
              <w:t>5.2.2. Математические, статистические и инструментальные методы в экономике (физико-математические науки, экономические науки)</w:t>
            </w:r>
          </w:p>
          <w:p w14:paraId="669B9A6E" w14:textId="77777777" w:rsidR="00CB6AA9" w:rsidRPr="00832F03" w:rsidRDefault="00CB6AA9" w:rsidP="00A67288">
            <w:pPr>
              <w:rPr>
                <w:rFonts w:ascii="Times New Roman" w:hAnsi="Times New Roman" w:cs="Times New Roman"/>
                <w:sz w:val="20"/>
                <w:szCs w:val="20"/>
              </w:rPr>
            </w:pPr>
          </w:p>
          <w:p w14:paraId="0BFEEFFF" w14:textId="57DEB795" w:rsidR="00A11346" w:rsidRPr="00A67288" w:rsidRDefault="003D6ACE" w:rsidP="00A67288">
            <w:pPr>
              <w:rPr>
                <w:rFonts w:ascii="Times New Roman" w:hAnsi="Times New Roman" w:cs="Times New Roman"/>
                <w:b/>
                <w:sz w:val="20"/>
                <w:szCs w:val="20"/>
              </w:rPr>
            </w:pPr>
            <w:bookmarkStart w:id="0" w:name="_Hlk173326146"/>
            <w:r w:rsidRPr="00A67288">
              <w:rPr>
                <w:rFonts w:ascii="Times New Roman" w:hAnsi="Times New Roman" w:cs="Times New Roman"/>
                <w:b/>
                <w:sz w:val="20"/>
                <w:szCs w:val="20"/>
              </w:rPr>
              <w:t>ОЦЕНКА РЕНТАБЕЛЬНОСТИ ПРИМЕНЕНИЯ СЕПАРАЦИОННОГО УСТРОЙСТВА ДЛЯ ОЧИСТКИ ГАЗОПЫЛЕВЫХ ПОТОКОВ</w:t>
            </w:r>
          </w:p>
          <w:bookmarkEnd w:id="0"/>
          <w:p w14:paraId="7D78B83F" w14:textId="2730E440" w:rsidR="00A11346" w:rsidRPr="00832F03" w:rsidRDefault="00A11346" w:rsidP="00A67288">
            <w:pPr>
              <w:rPr>
                <w:rFonts w:ascii="Times New Roman" w:hAnsi="Times New Roman" w:cs="Times New Roman"/>
                <w:sz w:val="20"/>
                <w:szCs w:val="20"/>
              </w:rPr>
            </w:pPr>
          </w:p>
          <w:p w14:paraId="39CD31AA" w14:textId="77777777" w:rsidR="003D6ACE" w:rsidRPr="00832F03" w:rsidRDefault="003D6ACE" w:rsidP="00A67288">
            <w:pPr>
              <w:rPr>
                <w:rFonts w:ascii="Times New Roman" w:hAnsi="Times New Roman" w:cs="Times New Roman"/>
                <w:sz w:val="20"/>
                <w:szCs w:val="20"/>
              </w:rPr>
            </w:pPr>
            <w:r w:rsidRPr="00832F03">
              <w:rPr>
                <w:rFonts w:ascii="Times New Roman" w:hAnsi="Times New Roman" w:cs="Times New Roman"/>
                <w:sz w:val="20"/>
                <w:szCs w:val="20"/>
              </w:rPr>
              <w:t>Хамитова Динара Вилевна</w:t>
            </w:r>
          </w:p>
          <w:p w14:paraId="0FF71416" w14:textId="77777777" w:rsidR="003D6ACE" w:rsidRPr="00832F03" w:rsidRDefault="003D6ACE" w:rsidP="00A67288">
            <w:pPr>
              <w:rPr>
                <w:rFonts w:ascii="Times New Roman" w:hAnsi="Times New Roman" w:cs="Times New Roman"/>
                <w:sz w:val="20"/>
                <w:szCs w:val="20"/>
              </w:rPr>
            </w:pPr>
            <w:r w:rsidRPr="00832F03">
              <w:rPr>
                <w:rFonts w:ascii="Times New Roman" w:hAnsi="Times New Roman" w:cs="Times New Roman"/>
                <w:sz w:val="20"/>
                <w:szCs w:val="20"/>
              </w:rPr>
              <w:t>Канд. техн. наук, доцент</w:t>
            </w:r>
          </w:p>
          <w:p w14:paraId="14CA54DB" w14:textId="77777777" w:rsidR="003D6ACE" w:rsidRPr="00832F03" w:rsidRDefault="003D6ACE" w:rsidP="00A67288">
            <w:pPr>
              <w:rPr>
                <w:rFonts w:ascii="Times New Roman" w:hAnsi="Times New Roman" w:cs="Times New Roman"/>
                <w:sz w:val="20"/>
                <w:szCs w:val="20"/>
              </w:rPr>
            </w:pPr>
            <w:r w:rsidRPr="00832F03">
              <w:rPr>
                <w:rFonts w:ascii="Times New Roman" w:hAnsi="Times New Roman" w:cs="Times New Roman"/>
                <w:sz w:val="20"/>
                <w:szCs w:val="20"/>
              </w:rPr>
              <w:t>SPIN – код автора: 7877-0874</w:t>
            </w:r>
          </w:p>
          <w:p w14:paraId="31260643" w14:textId="77777777" w:rsidR="003D6ACE" w:rsidRPr="00832F03" w:rsidRDefault="003D6ACE" w:rsidP="00A67288">
            <w:pPr>
              <w:rPr>
                <w:rFonts w:ascii="Times New Roman" w:hAnsi="Times New Roman" w:cs="Times New Roman"/>
                <w:i/>
                <w:sz w:val="20"/>
                <w:szCs w:val="20"/>
              </w:rPr>
            </w:pPr>
            <w:r w:rsidRPr="00832F03">
              <w:rPr>
                <w:rFonts w:ascii="Times New Roman" w:hAnsi="Times New Roman" w:cs="Times New Roman"/>
                <w:i/>
                <w:sz w:val="20"/>
                <w:szCs w:val="20"/>
              </w:rPr>
              <w:t>Казанский государственный энергетический университет, Казань, Россия</w:t>
            </w:r>
          </w:p>
          <w:p w14:paraId="19B13090" w14:textId="77777777" w:rsidR="002A2FE1" w:rsidRPr="00832F03" w:rsidRDefault="002A2FE1" w:rsidP="00A67288">
            <w:pPr>
              <w:rPr>
                <w:rFonts w:ascii="Times New Roman" w:hAnsi="Times New Roman" w:cs="Times New Roman"/>
                <w:sz w:val="20"/>
                <w:szCs w:val="20"/>
              </w:rPr>
            </w:pPr>
          </w:p>
          <w:p w14:paraId="6ADB2481" w14:textId="77777777" w:rsidR="003D6ACE" w:rsidRPr="00832F03" w:rsidRDefault="003D6ACE" w:rsidP="00A67288">
            <w:pPr>
              <w:rPr>
                <w:rFonts w:ascii="Times New Roman" w:hAnsi="Times New Roman" w:cs="Times New Roman"/>
                <w:sz w:val="20"/>
                <w:szCs w:val="20"/>
              </w:rPr>
            </w:pPr>
            <w:r w:rsidRPr="00832F03">
              <w:rPr>
                <w:rFonts w:ascii="Times New Roman" w:hAnsi="Times New Roman" w:cs="Times New Roman"/>
                <w:sz w:val="20"/>
                <w:szCs w:val="20"/>
              </w:rPr>
              <w:t>Разакова Карина Ирековна</w:t>
            </w:r>
          </w:p>
          <w:p w14:paraId="74145967" w14:textId="77777777" w:rsidR="003D6ACE" w:rsidRPr="00832F03" w:rsidRDefault="003D6ACE" w:rsidP="00A67288">
            <w:pPr>
              <w:rPr>
                <w:rFonts w:ascii="Times New Roman" w:hAnsi="Times New Roman" w:cs="Times New Roman"/>
                <w:sz w:val="20"/>
                <w:szCs w:val="20"/>
              </w:rPr>
            </w:pPr>
            <w:r w:rsidRPr="00832F03">
              <w:rPr>
                <w:rFonts w:ascii="Times New Roman" w:hAnsi="Times New Roman" w:cs="Times New Roman"/>
                <w:sz w:val="20"/>
                <w:szCs w:val="20"/>
              </w:rPr>
              <w:t>Студент</w:t>
            </w:r>
          </w:p>
          <w:p w14:paraId="3CA4E4E4" w14:textId="77777777" w:rsidR="003D6ACE" w:rsidRPr="00832F03" w:rsidRDefault="003D6ACE" w:rsidP="00A67288">
            <w:pPr>
              <w:rPr>
                <w:rFonts w:ascii="Times New Roman" w:hAnsi="Times New Roman" w:cs="Times New Roman"/>
                <w:i/>
                <w:sz w:val="20"/>
                <w:szCs w:val="20"/>
              </w:rPr>
            </w:pPr>
            <w:r w:rsidRPr="00832F03">
              <w:rPr>
                <w:rFonts w:ascii="Times New Roman" w:hAnsi="Times New Roman" w:cs="Times New Roman"/>
                <w:i/>
                <w:sz w:val="20"/>
                <w:szCs w:val="20"/>
              </w:rPr>
              <w:t>Казанский государственный энергетический университет, Казань, Россия</w:t>
            </w:r>
          </w:p>
          <w:p w14:paraId="484B7CDC" w14:textId="1301D958" w:rsidR="00AC4E63" w:rsidRPr="00832F03" w:rsidRDefault="00AC4E63" w:rsidP="00A67288">
            <w:pPr>
              <w:rPr>
                <w:rFonts w:ascii="Times New Roman" w:hAnsi="Times New Roman" w:cs="Times New Roman"/>
                <w:sz w:val="20"/>
                <w:szCs w:val="20"/>
              </w:rPr>
            </w:pPr>
          </w:p>
          <w:p w14:paraId="08FC3D9F" w14:textId="44A5A091" w:rsidR="00CB6AA9" w:rsidRPr="00CB6AA9" w:rsidRDefault="00CB6AA9" w:rsidP="00A67288">
            <w:pPr>
              <w:rPr>
                <w:rFonts w:ascii="Times New Roman" w:hAnsi="Times New Roman" w:cs="Times New Roman"/>
                <w:sz w:val="20"/>
                <w:szCs w:val="20"/>
              </w:rPr>
            </w:pPr>
            <w:r w:rsidRPr="00CB6AA9">
              <w:rPr>
                <w:rFonts w:ascii="Times New Roman" w:hAnsi="Times New Roman" w:cs="Times New Roman"/>
                <w:sz w:val="20"/>
                <w:szCs w:val="20"/>
              </w:rPr>
              <w:t>В статье представлена экономическая оценка внедрения сепарационного устройства в агропромышленном комплексе с использованием математических и статистических методов. Рассмотрены три сценария ежегодных денежных потоков</w:t>
            </w:r>
            <w:r w:rsidRPr="00832F03">
              <w:rPr>
                <w:rFonts w:ascii="Times New Roman" w:hAnsi="Times New Roman" w:cs="Times New Roman"/>
                <w:sz w:val="20"/>
                <w:szCs w:val="20"/>
              </w:rPr>
              <w:t>, зарабатываемых предприятиям за счет применения устройства</w:t>
            </w:r>
            <w:r w:rsidRPr="00CB6AA9">
              <w:rPr>
                <w:rFonts w:ascii="Times New Roman" w:hAnsi="Times New Roman" w:cs="Times New Roman"/>
                <w:sz w:val="20"/>
                <w:szCs w:val="20"/>
              </w:rPr>
              <w:t>: 600 тыс. руб., 950 тыс. руб. и 1500 тыс. руб.</w:t>
            </w:r>
            <w:r w:rsidRPr="00832F03">
              <w:rPr>
                <w:rFonts w:ascii="Times New Roman" w:hAnsi="Times New Roman" w:cs="Times New Roman"/>
                <w:sz w:val="20"/>
                <w:szCs w:val="20"/>
              </w:rPr>
              <w:t xml:space="preserve"> В работе</w:t>
            </w:r>
            <w:r w:rsidRPr="00CB6AA9">
              <w:rPr>
                <w:rFonts w:ascii="Times New Roman" w:hAnsi="Times New Roman" w:cs="Times New Roman"/>
                <w:sz w:val="20"/>
                <w:szCs w:val="20"/>
              </w:rPr>
              <w:t xml:space="preserve"> пров</w:t>
            </w:r>
            <w:r w:rsidRPr="00832F03">
              <w:rPr>
                <w:rFonts w:ascii="Times New Roman" w:hAnsi="Times New Roman" w:cs="Times New Roman"/>
                <w:sz w:val="20"/>
                <w:szCs w:val="20"/>
              </w:rPr>
              <w:t>одился</w:t>
            </w:r>
            <w:r w:rsidRPr="00CB6AA9">
              <w:rPr>
                <w:rFonts w:ascii="Times New Roman" w:hAnsi="Times New Roman" w:cs="Times New Roman"/>
                <w:sz w:val="20"/>
                <w:szCs w:val="20"/>
              </w:rPr>
              <w:t xml:space="preserve"> расче</w:t>
            </w:r>
            <w:r w:rsidRPr="00832F03">
              <w:rPr>
                <w:rFonts w:ascii="Times New Roman" w:hAnsi="Times New Roman" w:cs="Times New Roman"/>
                <w:sz w:val="20"/>
                <w:szCs w:val="20"/>
              </w:rPr>
              <w:t>т</w:t>
            </w:r>
            <w:r w:rsidRPr="00CB6AA9">
              <w:rPr>
                <w:rFonts w:ascii="Times New Roman" w:hAnsi="Times New Roman" w:cs="Times New Roman"/>
                <w:sz w:val="20"/>
                <w:szCs w:val="20"/>
              </w:rPr>
              <w:t xml:space="preserve"> чистой приведенной стоимости NPV и индекса доходности (PI). По результатам исследования выявлено, что во всех сценариях NPV становится положительным на различных этапах жизненного цикла устройства, PI превышает единицу, что свидетельствует о высокой рентабельности проекта. Третий сценарий с максимальным денежным потоком оказался наиболее эффективным, с наибольшим значением NPV и PI.</w:t>
            </w:r>
            <w:r w:rsidR="00A67288">
              <w:rPr>
                <w:rFonts w:ascii="Times New Roman" w:hAnsi="Times New Roman" w:cs="Times New Roman"/>
                <w:sz w:val="20"/>
                <w:szCs w:val="20"/>
              </w:rPr>
              <w:t xml:space="preserve"> </w:t>
            </w:r>
            <w:r w:rsidRPr="00CB6AA9">
              <w:rPr>
                <w:rFonts w:ascii="Times New Roman" w:hAnsi="Times New Roman" w:cs="Times New Roman"/>
                <w:sz w:val="20"/>
                <w:szCs w:val="20"/>
              </w:rPr>
              <w:t>Особое внимание в работе уделено расчету металлоемкости сепарационного устройства, что позволило определить его материальные затраты и стоимость производства. На основе расчетов металлоемкость устройства составила 1241,2 кг, что напрямую влияет на затраты предприятия, связанные с приобретением и установкой оборудования. Значимость работы заключается в том, что она предоставляет агропромышленным предприятиям инструменты для объективной оценки эффективности внедрения инновационных технологий. Внедрение таких устройств не только повышает производительность и снижает затраты, но и способствует более рациональному использованию ресурсов, что соответствует современным требованиям устойчивого развития и экологической безопасности</w:t>
            </w:r>
          </w:p>
          <w:p w14:paraId="49D291A4" w14:textId="77777777" w:rsidR="00BE36D9" w:rsidRPr="00832F03" w:rsidRDefault="00BE36D9" w:rsidP="00A67288">
            <w:pPr>
              <w:rPr>
                <w:rFonts w:ascii="Times New Roman" w:hAnsi="Times New Roman" w:cs="Times New Roman"/>
                <w:sz w:val="20"/>
                <w:szCs w:val="20"/>
              </w:rPr>
            </w:pPr>
          </w:p>
          <w:p w14:paraId="39CE173D" w14:textId="77777777" w:rsidR="007814CB" w:rsidRDefault="007814CB" w:rsidP="00A67288">
            <w:pPr>
              <w:rPr>
                <w:rFonts w:ascii="Times New Roman" w:hAnsi="Times New Roman" w:cs="Times New Roman"/>
                <w:sz w:val="20"/>
                <w:szCs w:val="20"/>
              </w:rPr>
            </w:pPr>
            <w:r w:rsidRPr="00832F03">
              <w:rPr>
                <w:rFonts w:ascii="Times New Roman" w:hAnsi="Times New Roman" w:cs="Times New Roman"/>
                <w:sz w:val="20"/>
                <w:szCs w:val="20"/>
              </w:rPr>
              <w:t xml:space="preserve">Ключевые слова: </w:t>
            </w:r>
            <w:r w:rsidR="0086345F" w:rsidRPr="00832F03">
              <w:rPr>
                <w:rFonts w:ascii="Times New Roman" w:hAnsi="Times New Roman" w:cs="Times New Roman"/>
                <w:sz w:val="20"/>
                <w:szCs w:val="20"/>
              </w:rPr>
              <w:t xml:space="preserve">ЭКОНОМИЧЕСКАЯ ОЦЕНКА, </w:t>
            </w:r>
            <w:r w:rsidR="00CB6AA9" w:rsidRPr="00832F03">
              <w:rPr>
                <w:rFonts w:ascii="Times New Roman" w:hAnsi="Times New Roman" w:cs="Times New Roman"/>
                <w:sz w:val="20"/>
                <w:szCs w:val="20"/>
              </w:rPr>
              <w:t xml:space="preserve">СЕПАРАЦИОННОЕ УСТРОЙСТВА, </w:t>
            </w:r>
            <w:r w:rsidR="00CB6AA9" w:rsidRPr="00832F03">
              <w:rPr>
                <w:rFonts w:ascii="Times New Roman" w:hAnsi="Times New Roman" w:cs="Times New Roman"/>
                <w:sz w:val="20"/>
                <w:szCs w:val="20"/>
              </w:rPr>
              <w:lastRenderedPageBreak/>
              <w:t>АГРОПРОМЫШЛЕННЫЙ СЕКТОР, ДИСКОНТИРОВАНИЕ, ЭКОНОМИЧЕСКАЯ ЭФФЕКТИВНОСТЬ, ИНВЕСТИЦИИ, ДЕНЕЖНЫЕ ПОТОКИ</w:t>
            </w:r>
          </w:p>
          <w:p w14:paraId="69EAB6C3" w14:textId="77777777" w:rsidR="00765204" w:rsidRDefault="00765204" w:rsidP="00A67288">
            <w:pPr>
              <w:rPr>
                <w:rFonts w:ascii="Times New Roman" w:hAnsi="Times New Roman" w:cs="Times New Roman"/>
                <w:sz w:val="20"/>
                <w:szCs w:val="20"/>
              </w:rPr>
            </w:pPr>
          </w:p>
          <w:p w14:paraId="243C709B" w14:textId="57908F41" w:rsidR="00765204" w:rsidRPr="00832F03" w:rsidRDefault="008C59DA" w:rsidP="00A67288">
            <w:pPr>
              <w:rPr>
                <w:rFonts w:ascii="Times New Roman" w:hAnsi="Times New Roman" w:cs="Times New Roman"/>
                <w:sz w:val="20"/>
                <w:szCs w:val="20"/>
              </w:rPr>
            </w:pPr>
            <w:hyperlink r:id="rId7" w:history="1">
              <w:r w:rsidR="00765204" w:rsidRPr="00AF63C8">
                <w:rPr>
                  <w:rStyle w:val="Hyperlink"/>
                  <w:rFonts w:ascii="Times New Roman" w:hAnsi="Times New Roman" w:cs="Times New Roman"/>
                  <w:sz w:val="20"/>
                  <w:szCs w:val="20"/>
                </w:rPr>
                <w:t>http://dx.doi.org/10.21515/1990-4665-202-031</w:t>
              </w:r>
            </w:hyperlink>
            <w:r w:rsidR="00765204">
              <w:rPr>
                <w:rFonts w:ascii="Times New Roman" w:hAnsi="Times New Roman" w:cs="Times New Roman"/>
                <w:sz w:val="20"/>
                <w:szCs w:val="20"/>
              </w:rPr>
              <w:t xml:space="preserve">  </w:t>
            </w:r>
          </w:p>
        </w:tc>
        <w:tc>
          <w:tcPr>
            <w:tcW w:w="4530" w:type="dxa"/>
          </w:tcPr>
          <w:p w14:paraId="4F937B29" w14:textId="33BD81AE" w:rsidR="001F45CC" w:rsidRPr="00832F03" w:rsidRDefault="001F45CC" w:rsidP="00A67288">
            <w:pPr>
              <w:rPr>
                <w:rFonts w:ascii="Times New Roman" w:hAnsi="Times New Roman" w:cs="Times New Roman"/>
                <w:sz w:val="20"/>
                <w:szCs w:val="20"/>
                <w:lang w:val="en-US"/>
              </w:rPr>
            </w:pPr>
            <w:r w:rsidRPr="00832F03">
              <w:rPr>
                <w:rFonts w:ascii="Times New Roman" w:hAnsi="Times New Roman" w:cs="Times New Roman"/>
                <w:sz w:val="20"/>
                <w:szCs w:val="20"/>
                <w:lang w:val="en-US"/>
              </w:rPr>
              <w:lastRenderedPageBreak/>
              <w:t>UD</w:t>
            </w:r>
            <w:r w:rsidR="00B124DF">
              <w:rPr>
                <w:rFonts w:ascii="Times New Roman" w:hAnsi="Times New Roman" w:cs="Times New Roman"/>
                <w:sz w:val="20"/>
                <w:szCs w:val="20"/>
              </w:rPr>
              <w:t>С</w:t>
            </w:r>
            <w:r w:rsidR="00056E96" w:rsidRPr="00832F03">
              <w:rPr>
                <w:rFonts w:ascii="Times New Roman" w:hAnsi="Times New Roman" w:cs="Times New Roman"/>
                <w:sz w:val="20"/>
                <w:szCs w:val="20"/>
                <w:lang w:val="en-US"/>
              </w:rPr>
              <w:t xml:space="preserve"> </w:t>
            </w:r>
            <w:r w:rsidR="00A642DB" w:rsidRPr="00832F03">
              <w:rPr>
                <w:rFonts w:ascii="Times New Roman" w:hAnsi="Times New Roman" w:cs="Times New Roman"/>
                <w:bCs/>
                <w:sz w:val="20"/>
                <w:szCs w:val="20"/>
                <w:lang w:val="en-US"/>
              </w:rPr>
              <w:t>338.583</w:t>
            </w:r>
          </w:p>
          <w:p w14:paraId="0DD185DA" w14:textId="77777777" w:rsidR="00996F7F" w:rsidRPr="00832F03" w:rsidRDefault="00996F7F" w:rsidP="00A67288">
            <w:pPr>
              <w:rPr>
                <w:rFonts w:ascii="Times New Roman" w:hAnsi="Times New Roman" w:cs="Times New Roman"/>
                <w:sz w:val="20"/>
                <w:szCs w:val="20"/>
                <w:lang w:val="en-US"/>
              </w:rPr>
            </w:pPr>
          </w:p>
          <w:p w14:paraId="63825B8B" w14:textId="0547D4F5" w:rsidR="00AC4E63" w:rsidRPr="00832F03" w:rsidRDefault="002172CD" w:rsidP="00A67288">
            <w:pPr>
              <w:rPr>
                <w:rFonts w:ascii="Times New Roman" w:hAnsi="Times New Roman" w:cs="Times New Roman"/>
                <w:sz w:val="20"/>
                <w:szCs w:val="20"/>
                <w:lang w:val="en-US"/>
              </w:rPr>
            </w:pPr>
            <w:r w:rsidRPr="00832F03">
              <w:rPr>
                <w:rFonts w:ascii="Times New Roman" w:hAnsi="Times New Roman" w:cs="Times New Roman"/>
                <w:sz w:val="20"/>
                <w:szCs w:val="20"/>
                <w:lang w:val="en-US"/>
              </w:rPr>
              <w:t>5.2.2. Mathematical, statistical and instrumental methods of economics (physical and mathematical sciences, economic sciences)</w:t>
            </w:r>
          </w:p>
          <w:p w14:paraId="49277815" w14:textId="77777777" w:rsidR="00425560" w:rsidRPr="00832F03" w:rsidRDefault="00425560" w:rsidP="00A67288">
            <w:pPr>
              <w:rPr>
                <w:rFonts w:ascii="Times New Roman" w:hAnsi="Times New Roman" w:cs="Times New Roman"/>
                <w:sz w:val="20"/>
                <w:szCs w:val="20"/>
                <w:lang w:val="en-US"/>
              </w:rPr>
            </w:pPr>
          </w:p>
          <w:p w14:paraId="3366CCD4" w14:textId="523CCCA7" w:rsidR="003D6ACE" w:rsidRPr="00A67288" w:rsidRDefault="003D6ACE" w:rsidP="00A67288">
            <w:pPr>
              <w:rPr>
                <w:rFonts w:ascii="Times New Roman" w:hAnsi="Times New Roman" w:cs="Times New Roman"/>
                <w:b/>
                <w:sz w:val="20"/>
                <w:szCs w:val="20"/>
                <w:lang w:val="en-US"/>
              </w:rPr>
            </w:pPr>
            <w:bookmarkStart w:id="1" w:name="_Hlk173326273"/>
            <w:r w:rsidRPr="00A67288">
              <w:rPr>
                <w:rFonts w:ascii="Times New Roman" w:hAnsi="Times New Roman" w:cs="Times New Roman"/>
                <w:b/>
                <w:sz w:val="20"/>
                <w:szCs w:val="20"/>
                <w:lang w:val="en-US"/>
              </w:rPr>
              <w:t>EVALUATION OF THE PROFITABILITY OF USING A SEPARATION DEVICE FOR CLEANING GAS-DUST FLOWS</w:t>
            </w:r>
          </w:p>
          <w:bookmarkEnd w:id="1"/>
          <w:p w14:paraId="0973675D" w14:textId="053F3C11" w:rsidR="00AC4E63" w:rsidRPr="00974926" w:rsidRDefault="00AC4E63" w:rsidP="00A67288">
            <w:pPr>
              <w:rPr>
                <w:rFonts w:ascii="Times New Roman" w:hAnsi="Times New Roman" w:cs="Times New Roman"/>
                <w:sz w:val="20"/>
                <w:szCs w:val="20"/>
                <w:lang w:val="en-US"/>
              </w:rPr>
            </w:pPr>
          </w:p>
          <w:p w14:paraId="288505A3" w14:textId="77777777" w:rsidR="00A67288" w:rsidRPr="00974926" w:rsidRDefault="00A67288" w:rsidP="00A67288">
            <w:pPr>
              <w:rPr>
                <w:rFonts w:ascii="Times New Roman" w:hAnsi="Times New Roman" w:cs="Times New Roman"/>
                <w:sz w:val="20"/>
                <w:szCs w:val="20"/>
                <w:lang w:val="en-US"/>
              </w:rPr>
            </w:pPr>
          </w:p>
          <w:p w14:paraId="3E610431" w14:textId="77777777" w:rsidR="003D6ACE" w:rsidRPr="00832F03" w:rsidRDefault="003D6ACE" w:rsidP="00A67288">
            <w:pPr>
              <w:rPr>
                <w:rFonts w:ascii="Times New Roman" w:hAnsi="Times New Roman" w:cs="Times New Roman"/>
                <w:sz w:val="20"/>
                <w:szCs w:val="20"/>
                <w:lang w:val="en-US"/>
              </w:rPr>
            </w:pPr>
            <w:r w:rsidRPr="00832F03">
              <w:rPr>
                <w:rFonts w:ascii="Times New Roman" w:hAnsi="Times New Roman" w:cs="Times New Roman"/>
                <w:sz w:val="20"/>
                <w:szCs w:val="20"/>
                <w:lang w:val="en-US"/>
              </w:rPr>
              <w:t>Khamitova Dinara Vilevna</w:t>
            </w:r>
          </w:p>
          <w:p w14:paraId="2AEAABEF" w14:textId="77777777" w:rsidR="003D6ACE" w:rsidRPr="00832F03" w:rsidRDefault="003D6ACE" w:rsidP="00A67288">
            <w:pPr>
              <w:rPr>
                <w:rFonts w:ascii="Times New Roman" w:hAnsi="Times New Roman" w:cs="Times New Roman"/>
                <w:sz w:val="20"/>
                <w:szCs w:val="20"/>
                <w:lang w:val="en-US"/>
              </w:rPr>
            </w:pPr>
            <w:r w:rsidRPr="00832F03">
              <w:rPr>
                <w:rFonts w:ascii="Times New Roman" w:hAnsi="Times New Roman" w:cs="Times New Roman"/>
                <w:sz w:val="20"/>
                <w:szCs w:val="20"/>
                <w:lang w:val="en-US"/>
              </w:rPr>
              <w:t>Cand.Tech.Sci., associate professor</w:t>
            </w:r>
          </w:p>
          <w:p w14:paraId="07D2CB64" w14:textId="77777777" w:rsidR="003D6ACE" w:rsidRPr="00832F03" w:rsidRDefault="003D6ACE" w:rsidP="00A67288">
            <w:pPr>
              <w:rPr>
                <w:rFonts w:ascii="Times New Roman" w:hAnsi="Times New Roman" w:cs="Times New Roman"/>
                <w:sz w:val="20"/>
                <w:szCs w:val="20"/>
                <w:lang w:val="en-US"/>
              </w:rPr>
            </w:pPr>
            <w:r w:rsidRPr="00832F03">
              <w:rPr>
                <w:rFonts w:ascii="Times New Roman" w:hAnsi="Times New Roman" w:cs="Times New Roman"/>
                <w:sz w:val="20"/>
                <w:szCs w:val="20"/>
                <w:lang w:val="en-US"/>
              </w:rPr>
              <w:t>RSCI SPIN-code: 7877-0874</w:t>
            </w:r>
          </w:p>
          <w:p w14:paraId="3CD16D75" w14:textId="77777777" w:rsidR="003D6ACE" w:rsidRPr="00832F03" w:rsidRDefault="003D6ACE" w:rsidP="00A67288">
            <w:pPr>
              <w:rPr>
                <w:rFonts w:ascii="Times New Roman" w:hAnsi="Times New Roman" w:cs="Times New Roman"/>
                <w:i/>
                <w:sz w:val="20"/>
                <w:szCs w:val="20"/>
                <w:lang w:val="en-US"/>
              </w:rPr>
            </w:pPr>
            <w:r w:rsidRPr="00832F03">
              <w:rPr>
                <w:rFonts w:ascii="Times New Roman" w:hAnsi="Times New Roman" w:cs="Times New Roman"/>
                <w:i/>
                <w:sz w:val="20"/>
                <w:szCs w:val="20"/>
                <w:lang w:val="en-US"/>
              </w:rPr>
              <w:t>Kazan State Power Engineering University, Kazan, Russia</w:t>
            </w:r>
          </w:p>
          <w:p w14:paraId="25832BFE" w14:textId="05A0FD17" w:rsidR="002A2FE1" w:rsidRPr="00832F03" w:rsidRDefault="002A2FE1" w:rsidP="00A67288">
            <w:pPr>
              <w:rPr>
                <w:rFonts w:ascii="Times New Roman" w:hAnsi="Times New Roman" w:cs="Times New Roman"/>
                <w:sz w:val="20"/>
                <w:szCs w:val="20"/>
                <w:lang w:val="en-US"/>
              </w:rPr>
            </w:pPr>
          </w:p>
          <w:p w14:paraId="4B020F59" w14:textId="77777777" w:rsidR="003D6ACE" w:rsidRPr="00832F03" w:rsidRDefault="003D6ACE" w:rsidP="00A67288">
            <w:pPr>
              <w:rPr>
                <w:rFonts w:ascii="Times New Roman" w:hAnsi="Times New Roman" w:cs="Times New Roman"/>
                <w:sz w:val="20"/>
                <w:szCs w:val="20"/>
                <w:lang w:val="en-US"/>
              </w:rPr>
            </w:pPr>
            <w:r w:rsidRPr="00832F03">
              <w:rPr>
                <w:rFonts w:ascii="Times New Roman" w:hAnsi="Times New Roman" w:cs="Times New Roman"/>
                <w:sz w:val="20"/>
                <w:szCs w:val="20"/>
                <w:lang w:val="en-US"/>
              </w:rPr>
              <w:t>Razakova Karina Irekovna</w:t>
            </w:r>
          </w:p>
          <w:p w14:paraId="2913A39F" w14:textId="77777777" w:rsidR="003D6ACE" w:rsidRPr="00832F03" w:rsidRDefault="003D6ACE" w:rsidP="00A67288">
            <w:pPr>
              <w:rPr>
                <w:rFonts w:ascii="Times New Roman" w:hAnsi="Times New Roman" w:cs="Times New Roman"/>
                <w:sz w:val="20"/>
                <w:szCs w:val="20"/>
                <w:lang w:val="en-US"/>
              </w:rPr>
            </w:pPr>
            <w:r w:rsidRPr="00832F03">
              <w:rPr>
                <w:rFonts w:ascii="Times New Roman" w:hAnsi="Times New Roman" w:cs="Times New Roman"/>
                <w:sz w:val="20"/>
                <w:szCs w:val="20"/>
                <w:lang w:val="en-US"/>
              </w:rPr>
              <w:t>Student</w:t>
            </w:r>
          </w:p>
          <w:p w14:paraId="4531A1C4" w14:textId="77777777" w:rsidR="003D6ACE" w:rsidRPr="00832F03" w:rsidRDefault="003D6ACE" w:rsidP="00A67288">
            <w:pPr>
              <w:rPr>
                <w:rFonts w:ascii="Times New Roman" w:hAnsi="Times New Roman" w:cs="Times New Roman"/>
                <w:i/>
                <w:sz w:val="20"/>
                <w:szCs w:val="20"/>
                <w:lang w:val="en-US"/>
              </w:rPr>
            </w:pPr>
            <w:bookmarkStart w:id="2" w:name="_Hlk172492872"/>
            <w:r w:rsidRPr="00832F03">
              <w:rPr>
                <w:rFonts w:ascii="Times New Roman" w:hAnsi="Times New Roman" w:cs="Times New Roman"/>
                <w:i/>
                <w:sz w:val="20"/>
                <w:szCs w:val="20"/>
                <w:lang w:val="en-US"/>
              </w:rPr>
              <w:t>Kazan State Power Engineering University</w:t>
            </w:r>
            <w:bookmarkEnd w:id="2"/>
            <w:r w:rsidRPr="00832F03">
              <w:rPr>
                <w:rFonts w:ascii="Times New Roman" w:hAnsi="Times New Roman" w:cs="Times New Roman"/>
                <w:i/>
                <w:sz w:val="20"/>
                <w:szCs w:val="20"/>
                <w:lang w:val="en-US"/>
              </w:rPr>
              <w:t>, Kazan, Russia</w:t>
            </w:r>
          </w:p>
          <w:p w14:paraId="71615712" w14:textId="58FE5F07" w:rsidR="00D12056" w:rsidRPr="00832F03" w:rsidRDefault="00D12056" w:rsidP="00A67288">
            <w:pPr>
              <w:rPr>
                <w:rFonts w:ascii="Times New Roman" w:hAnsi="Times New Roman" w:cs="Times New Roman"/>
                <w:sz w:val="20"/>
                <w:szCs w:val="20"/>
                <w:lang w:val="en-US"/>
              </w:rPr>
            </w:pPr>
          </w:p>
          <w:p w14:paraId="5F47DDBB" w14:textId="0824C974" w:rsidR="0086345F" w:rsidRPr="00832F03" w:rsidRDefault="003D6ACE" w:rsidP="00A67288">
            <w:pPr>
              <w:rPr>
                <w:rFonts w:ascii="Times New Roman" w:hAnsi="Times New Roman" w:cs="Times New Roman"/>
                <w:sz w:val="20"/>
                <w:szCs w:val="20"/>
                <w:lang w:val="en-US"/>
              </w:rPr>
            </w:pPr>
            <w:r w:rsidRPr="00832F03">
              <w:rPr>
                <w:rFonts w:ascii="Times New Roman" w:hAnsi="Times New Roman" w:cs="Times New Roman"/>
                <w:sz w:val="20"/>
                <w:szCs w:val="20"/>
                <w:lang w:val="en-US"/>
              </w:rPr>
              <w:t>The article presents an economic assessment of the implementation of a separation device in the agro-industrial complex using mathematical and statistical methods. Three scenarios of annual cash flows generated by the use of the device are considered: 600 thousand rubles, 950 thousand rubles, and 1,500 thousand rubles. The study calculates the net present value (NPV) and profitability index (PI). The results show that in all scenarios, NPV becomes positive at various stages of the device's life cycle, and PI exceeds one, indicating high project profitability. The third scenario, with the highest cash flow, proved to be the most effective, having the highest NPV and PI values.</w:t>
            </w:r>
            <w:r w:rsidR="00A67288" w:rsidRPr="00A67288">
              <w:rPr>
                <w:rFonts w:ascii="Times New Roman" w:hAnsi="Times New Roman" w:cs="Times New Roman"/>
                <w:sz w:val="20"/>
                <w:szCs w:val="20"/>
                <w:lang w:val="en-US"/>
              </w:rPr>
              <w:t xml:space="preserve"> </w:t>
            </w:r>
            <w:r w:rsidRPr="00832F03">
              <w:rPr>
                <w:rFonts w:ascii="Times New Roman" w:hAnsi="Times New Roman" w:cs="Times New Roman"/>
                <w:sz w:val="20"/>
                <w:szCs w:val="20"/>
                <w:lang w:val="en-US"/>
              </w:rPr>
              <w:t>Special attention is given to the calculation of the material consumption (metalloemkost) of the separation device, which allowed for determining the material costs and production expenses. Based on the calculations, the device’s metal consumption was 1,241.2 kg, directly impacting the company's costs associated with acquiring and installing the equipment. The significance of the study lies in providing agro-industrial enterprises with tools for objectively assessing the effectiveness of implementing innovative technologies. The implementation of such devices not only increases productivity and reduces costs but also promotes more efficient use of resources, in line with modern sustainability and environmental safety requirements</w:t>
            </w:r>
          </w:p>
          <w:p w14:paraId="4B739CF0" w14:textId="77777777" w:rsidR="0086345F" w:rsidRPr="00832F03" w:rsidRDefault="0086345F" w:rsidP="00A67288">
            <w:pPr>
              <w:rPr>
                <w:rFonts w:ascii="Times New Roman" w:hAnsi="Times New Roman" w:cs="Times New Roman"/>
                <w:sz w:val="20"/>
                <w:szCs w:val="20"/>
                <w:lang w:val="en-US"/>
              </w:rPr>
            </w:pPr>
          </w:p>
          <w:p w14:paraId="65930CAE" w14:textId="77777777" w:rsidR="00994D05" w:rsidRPr="00832F03" w:rsidRDefault="00994D05" w:rsidP="00A67288">
            <w:pPr>
              <w:rPr>
                <w:rFonts w:ascii="Times New Roman" w:hAnsi="Times New Roman" w:cs="Times New Roman"/>
                <w:sz w:val="20"/>
                <w:szCs w:val="20"/>
                <w:lang w:val="en-US"/>
              </w:rPr>
            </w:pPr>
          </w:p>
          <w:p w14:paraId="04D0BC77" w14:textId="77777777" w:rsidR="00994D05" w:rsidRPr="00974926" w:rsidRDefault="00994D05" w:rsidP="00A67288">
            <w:pPr>
              <w:rPr>
                <w:rFonts w:ascii="Times New Roman" w:hAnsi="Times New Roman" w:cs="Times New Roman"/>
                <w:sz w:val="20"/>
                <w:szCs w:val="20"/>
                <w:lang w:val="en-US"/>
              </w:rPr>
            </w:pPr>
          </w:p>
          <w:p w14:paraId="034C7DDC" w14:textId="77777777" w:rsidR="00A67288" w:rsidRPr="00974926" w:rsidRDefault="00A67288" w:rsidP="00A67288">
            <w:pPr>
              <w:rPr>
                <w:rFonts w:ascii="Times New Roman" w:hAnsi="Times New Roman" w:cs="Times New Roman"/>
                <w:sz w:val="20"/>
                <w:szCs w:val="20"/>
                <w:lang w:val="en-US"/>
              </w:rPr>
            </w:pPr>
          </w:p>
          <w:p w14:paraId="25892522" w14:textId="77777777" w:rsidR="00994D05" w:rsidRPr="00832F03" w:rsidRDefault="00994D05" w:rsidP="00A67288">
            <w:pPr>
              <w:rPr>
                <w:rFonts w:ascii="Times New Roman" w:hAnsi="Times New Roman" w:cs="Times New Roman"/>
                <w:sz w:val="20"/>
                <w:szCs w:val="20"/>
                <w:lang w:val="en-US"/>
              </w:rPr>
            </w:pPr>
          </w:p>
          <w:p w14:paraId="6B5F44AE" w14:textId="77777777" w:rsidR="00994D05" w:rsidRPr="00832F03" w:rsidRDefault="00994D05" w:rsidP="00A67288">
            <w:pPr>
              <w:rPr>
                <w:rFonts w:ascii="Times New Roman" w:hAnsi="Times New Roman" w:cs="Times New Roman"/>
                <w:sz w:val="20"/>
                <w:szCs w:val="20"/>
                <w:lang w:val="en-US"/>
              </w:rPr>
            </w:pPr>
          </w:p>
          <w:p w14:paraId="2482BADC" w14:textId="7EFE3D69" w:rsidR="00994D05" w:rsidRPr="00832F03" w:rsidRDefault="00994D05" w:rsidP="00A67288">
            <w:pPr>
              <w:rPr>
                <w:rFonts w:ascii="Times New Roman" w:hAnsi="Times New Roman" w:cs="Times New Roman"/>
                <w:sz w:val="20"/>
                <w:szCs w:val="20"/>
                <w:lang w:val="en-US"/>
              </w:rPr>
            </w:pPr>
          </w:p>
          <w:p w14:paraId="5FBFD5F8" w14:textId="77777777" w:rsidR="0086345F" w:rsidRPr="00832F03" w:rsidRDefault="0086345F" w:rsidP="00A67288">
            <w:pPr>
              <w:rPr>
                <w:rFonts w:ascii="Times New Roman" w:hAnsi="Times New Roman" w:cs="Times New Roman"/>
                <w:sz w:val="20"/>
                <w:szCs w:val="20"/>
                <w:lang w:val="en-US"/>
              </w:rPr>
            </w:pPr>
          </w:p>
          <w:p w14:paraId="3DB8BD7B" w14:textId="0651276F" w:rsidR="00D13166" w:rsidRPr="00832F03" w:rsidRDefault="00D13166" w:rsidP="00A67288">
            <w:pPr>
              <w:rPr>
                <w:rFonts w:ascii="Times New Roman" w:hAnsi="Times New Roman" w:cs="Times New Roman"/>
                <w:sz w:val="20"/>
                <w:szCs w:val="20"/>
                <w:lang w:val="en-US"/>
              </w:rPr>
            </w:pPr>
            <w:r w:rsidRPr="00832F03">
              <w:rPr>
                <w:rFonts w:ascii="Times New Roman" w:hAnsi="Times New Roman" w:cs="Times New Roman"/>
                <w:sz w:val="20"/>
                <w:szCs w:val="20"/>
                <w:lang w:val="en-US"/>
              </w:rPr>
              <w:t xml:space="preserve">Keywords: </w:t>
            </w:r>
            <w:r w:rsidR="003D6ACE" w:rsidRPr="00832F03">
              <w:rPr>
                <w:rFonts w:ascii="Times New Roman" w:hAnsi="Times New Roman" w:cs="Times New Roman"/>
                <w:sz w:val="20"/>
                <w:szCs w:val="20"/>
                <w:lang w:val="en-US"/>
              </w:rPr>
              <w:t xml:space="preserve">ECONOMIC ASSESSMENT, SEPARATION DEVICE, AGRO-INDUSTRIAL </w:t>
            </w:r>
            <w:r w:rsidR="003D6ACE" w:rsidRPr="00832F03">
              <w:rPr>
                <w:rFonts w:ascii="Times New Roman" w:hAnsi="Times New Roman" w:cs="Times New Roman"/>
                <w:sz w:val="20"/>
                <w:szCs w:val="20"/>
                <w:lang w:val="en-US"/>
              </w:rPr>
              <w:lastRenderedPageBreak/>
              <w:t>SECTOR, DISCOUNTING, ECONOMIC EFFICIENCY, INVESTMENTS, CASH FLOWS</w:t>
            </w:r>
          </w:p>
        </w:tc>
      </w:tr>
    </w:tbl>
    <w:p w14:paraId="227984D0" w14:textId="2FF07448" w:rsidR="003D0AD3" w:rsidRPr="00832F03" w:rsidRDefault="003D0AD3" w:rsidP="00C169CC">
      <w:pPr>
        <w:spacing w:after="0" w:line="360" w:lineRule="auto"/>
        <w:ind w:firstLine="709"/>
        <w:jc w:val="center"/>
        <w:rPr>
          <w:rFonts w:ascii="Times New Roman" w:hAnsi="Times New Roman" w:cs="Times New Roman"/>
          <w:b/>
          <w:sz w:val="28"/>
          <w:szCs w:val="28"/>
          <w:lang w:val="en-US"/>
        </w:rPr>
      </w:pPr>
    </w:p>
    <w:p w14:paraId="70F3D439" w14:textId="6DAAA2AE" w:rsidR="00F36D9E" w:rsidRPr="00832F03" w:rsidRDefault="006B3AB7" w:rsidP="00F36D9E">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Введение.</w:t>
      </w:r>
      <w:r w:rsidRPr="00832F03">
        <w:rPr>
          <w:rFonts w:ascii="Times New Roman" w:hAnsi="Times New Roman" w:cs="Times New Roman"/>
          <w:sz w:val="28"/>
          <w:szCs w:val="28"/>
        </w:rPr>
        <w:t xml:space="preserve"> </w:t>
      </w:r>
      <w:r w:rsidR="00F36D9E" w:rsidRPr="00832F03">
        <w:rPr>
          <w:rFonts w:ascii="Times New Roman" w:hAnsi="Times New Roman" w:cs="Times New Roman"/>
          <w:sz w:val="28"/>
          <w:szCs w:val="28"/>
        </w:rPr>
        <w:t>Агропромышленный комплекс является важнейшей отраслью экономики, обеспечивающей продовольственную безопасность и устойчивое развитие сельских территорий. В современных условиях, при которых возрастает необходимость повышения эффективности использования ресурсов, внедрение инновационных технологий становится одной из ключевых задач для предприятий этой отрасли. Сепарационные устройства, применяемые для разделения различных компонентов сельскохозяйственной продукции, играют важную роль в оптимизации производственных процессов. Эти устройства обеспечивают более качественную обработку сырья, снижают затраты на переработку и уменьшают количество производственных отходов, что способствует повышению общей рентабельности предприятий.</w:t>
      </w:r>
    </w:p>
    <w:p w14:paraId="198218A8" w14:textId="303818BF" w:rsidR="00F36D9E" w:rsidRPr="00832F03" w:rsidRDefault="00F36D9E" w:rsidP="00735D8E">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sz w:val="28"/>
          <w:szCs w:val="28"/>
        </w:rPr>
        <w:t>Использование сепарационных технологий особенно актуально в контексте повышения требований к качеству продукции и эффективности переработки сырья. Внедрение таких устройств позволяет автоматизировать процессы разделения, что способствует снижению трудозатрат и повышению производительности. Однако для принятия решений о внедрении этих технологий на предприятии необходимо учитывать их экономическую целесообразность. Применение математических и статистических методов оценки эффективности технологий дает возможность объективно оценить их вклад в повышение прибыльности и конкурентоспособности предприятий агропромышленного комплекса.</w:t>
      </w:r>
      <w:r w:rsidR="00735D8E" w:rsidRPr="00832F03">
        <w:rPr>
          <w:rFonts w:ascii="Times New Roman" w:hAnsi="Times New Roman" w:cs="Times New Roman"/>
          <w:sz w:val="28"/>
          <w:szCs w:val="28"/>
        </w:rPr>
        <w:t xml:space="preserve"> Стоит отметить, что</w:t>
      </w:r>
      <w:r w:rsidRPr="00832F03">
        <w:rPr>
          <w:rFonts w:ascii="Times New Roman" w:hAnsi="Times New Roman" w:cs="Times New Roman"/>
          <w:sz w:val="28"/>
          <w:szCs w:val="28"/>
        </w:rPr>
        <w:t xml:space="preserve"> </w:t>
      </w:r>
      <w:r w:rsidR="00735D8E" w:rsidRPr="00832F03">
        <w:rPr>
          <w:rFonts w:ascii="Times New Roman" w:hAnsi="Times New Roman" w:cs="Times New Roman"/>
          <w:sz w:val="28"/>
          <w:szCs w:val="28"/>
        </w:rPr>
        <w:t>в</w:t>
      </w:r>
      <w:r w:rsidRPr="00832F03">
        <w:rPr>
          <w:rFonts w:ascii="Times New Roman" w:hAnsi="Times New Roman" w:cs="Times New Roman"/>
          <w:sz w:val="28"/>
          <w:szCs w:val="28"/>
        </w:rPr>
        <w:t xml:space="preserve"> условиях глобальных экономических вызовов</w:t>
      </w:r>
      <w:r w:rsidR="00735D8E" w:rsidRPr="00832F03">
        <w:rPr>
          <w:rFonts w:ascii="Times New Roman" w:hAnsi="Times New Roman" w:cs="Times New Roman"/>
          <w:sz w:val="28"/>
          <w:szCs w:val="28"/>
        </w:rPr>
        <w:t xml:space="preserve">: </w:t>
      </w:r>
      <w:r w:rsidRPr="00832F03">
        <w:rPr>
          <w:rFonts w:ascii="Times New Roman" w:hAnsi="Times New Roman" w:cs="Times New Roman"/>
          <w:sz w:val="28"/>
          <w:szCs w:val="28"/>
        </w:rPr>
        <w:t>изменение климата, рост цен на ресурсы</w:t>
      </w:r>
      <w:r w:rsidR="00735D8E" w:rsidRPr="00832F03">
        <w:rPr>
          <w:rFonts w:ascii="Times New Roman" w:hAnsi="Times New Roman" w:cs="Times New Roman"/>
          <w:sz w:val="28"/>
          <w:szCs w:val="28"/>
        </w:rPr>
        <w:t xml:space="preserve">, </w:t>
      </w:r>
      <w:r w:rsidRPr="00832F03">
        <w:rPr>
          <w:rFonts w:ascii="Times New Roman" w:hAnsi="Times New Roman" w:cs="Times New Roman"/>
          <w:sz w:val="28"/>
          <w:szCs w:val="28"/>
        </w:rPr>
        <w:t>повышенные требования к качеству продукции</w:t>
      </w:r>
      <w:r w:rsidR="00735D8E" w:rsidRPr="00832F03">
        <w:rPr>
          <w:rFonts w:ascii="Times New Roman" w:hAnsi="Times New Roman" w:cs="Times New Roman"/>
          <w:sz w:val="28"/>
          <w:szCs w:val="28"/>
        </w:rPr>
        <w:t xml:space="preserve"> и др., </w:t>
      </w:r>
      <w:r w:rsidRPr="00832F03">
        <w:rPr>
          <w:rFonts w:ascii="Times New Roman" w:hAnsi="Times New Roman" w:cs="Times New Roman"/>
          <w:sz w:val="28"/>
          <w:szCs w:val="28"/>
        </w:rPr>
        <w:lastRenderedPageBreak/>
        <w:t>предприятия вынуждены искать новые пути для повышения эффективности своей деятельности.</w:t>
      </w:r>
    </w:p>
    <w:p w14:paraId="13014A18" w14:textId="2B9485B4" w:rsidR="006738A4" w:rsidRPr="00832F03" w:rsidRDefault="00F36967" w:rsidP="006738A4">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 xml:space="preserve">Состояние исследований и актуальность проблемы. </w:t>
      </w:r>
      <w:r w:rsidR="006738A4" w:rsidRPr="00832F03">
        <w:rPr>
          <w:rFonts w:ascii="Times New Roman" w:hAnsi="Times New Roman" w:cs="Times New Roman"/>
          <w:sz w:val="28"/>
          <w:szCs w:val="28"/>
        </w:rPr>
        <w:t>В последние десятилетия значительно возрос интерес к исследованию процессов сепарации в агропромышленном секторе. Это связано с увеличением объема перерабатываемого сырья и возрастающими требованиями к качеству готовой продукции. Технологии сепарации активно используются в различных отраслях сельского хозяйства, таких как производство зерна, переработка семян и плодов, а также в животноводстве. Различные научные исследования показывают, что внедрение современных сепарационных устройств приводит к существенному повышению эффективности производственных процессов и снижению производственных издержек.</w:t>
      </w:r>
    </w:p>
    <w:p w14:paraId="37B37C07" w14:textId="77777777" w:rsidR="006738A4" w:rsidRPr="00832F03" w:rsidRDefault="006738A4" w:rsidP="006738A4">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sz w:val="28"/>
          <w:szCs w:val="28"/>
        </w:rPr>
        <w:t>Несмотря на многочисленные исследования технических аспектов сепарации, вопросы экономической оценки внедрения этих технологий остаются менее изученными. Многие работы ориентированы на анализ производственных преимуществ, таких как увеличение выпускаемой продукции и снижение потерь сырья. Однако оценка экономической эффективности внедрения таких устройств требует учета множества факторов: затрат на приобретение и обслуживание оборудования, изменений в структуре затрат на производство, а также влияния на конечную прибыль предприятий. Важно отметить, что с каждым годом растет потребность в более устойчивых и эффективных производственных процессах, что делает использование современных сепарационных технологий не только выгодным, но и необходимым шагом для предприятий, стремящихся сохранить свою конкурентоспособность.</w:t>
      </w:r>
    </w:p>
    <w:p w14:paraId="4BBA73F4" w14:textId="3FD321A6" w:rsidR="00735D8E" w:rsidRPr="00832F03" w:rsidRDefault="006738A4" w:rsidP="006738A4">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sz w:val="28"/>
          <w:szCs w:val="28"/>
        </w:rPr>
        <w:t xml:space="preserve">С учетом глобальных трендов на устойчивое развитие и экологическую безопасность, внимание к ресурсосберегающим технологиям в агропромышленном комплексе приобретает особую </w:t>
      </w:r>
      <w:r w:rsidRPr="00832F03">
        <w:rPr>
          <w:rFonts w:ascii="Times New Roman" w:hAnsi="Times New Roman" w:cs="Times New Roman"/>
          <w:sz w:val="28"/>
          <w:szCs w:val="28"/>
        </w:rPr>
        <w:lastRenderedPageBreak/>
        <w:t>актуальность. Оптимизация процессов переработки и сокращение отходов напрямую влияют на устойчивость аграрных производств. Таким образом, необходимость проведения экономической оценки внедрения сепарационных устройств становится особенно актуальной в условиях современных вызовов и задач, стоящих перед аграрным сектором.</w:t>
      </w:r>
    </w:p>
    <w:p w14:paraId="3B8188B3" w14:textId="18F1E54E" w:rsidR="00735D8E" w:rsidRPr="00832F03" w:rsidRDefault="00E64AEA" w:rsidP="00B51EF6">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sz w:val="28"/>
          <w:szCs w:val="28"/>
        </w:rPr>
        <w:t>В работе [1] предложена новая конструкция сепарационного устройства (рис. 1), предназначенного для</w:t>
      </w:r>
      <w:r w:rsidR="003B62BE" w:rsidRPr="00832F03">
        <w:rPr>
          <w:rFonts w:ascii="Times New Roman" w:hAnsi="Times New Roman" w:cs="Times New Roman"/>
          <w:sz w:val="28"/>
          <w:szCs w:val="28"/>
        </w:rPr>
        <w:t xml:space="preserve"> улавливания мелких, средних и крупных частиц пыли из запыленных потоков. При этом сепарация осуществляется при малых скоростях, что позволяет достичь минимальные энергетические затраты.</w:t>
      </w:r>
    </w:p>
    <w:p w14:paraId="21C96728" w14:textId="667F85F8" w:rsidR="002A0A92" w:rsidRPr="00832F03" w:rsidRDefault="00E64AEA" w:rsidP="002A0A92">
      <w:pPr>
        <w:spacing w:after="0" w:line="360" w:lineRule="auto"/>
        <w:jc w:val="center"/>
        <w:rPr>
          <w:rFonts w:ascii="Times New Roman" w:hAnsi="Times New Roman" w:cs="Times New Roman"/>
          <w:color w:val="000000" w:themeColor="text1"/>
          <w:sz w:val="28"/>
          <w:szCs w:val="28"/>
        </w:rPr>
      </w:pPr>
      <w:r w:rsidRPr="00832F03">
        <w:rPr>
          <w:rFonts w:ascii="Times New Roman" w:hAnsi="Times New Roman" w:cs="Times New Roman"/>
          <w:noProof/>
          <w:color w:val="000000" w:themeColor="text1"/>
          <w:sz w:val="28"/>
          <w:szCs w:val="28"/>
          <w:lang w:val="en-US"/>
        </w:rPr>
        <w:drawing>
          <wp:inline distT="0" distB="0" distL="0" distR="0" wp14:anchorId="125B0FC3" wp14:editId="396A4BBA">
            <wp:extent cx="2329508" cy="2910840"/>
            <wp:effectExtent l="0" t="0" r="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9212" cy="2922966"/>
                    </a:xfrm>
                    <a:prstGeom prst="rect">
                      <a:avLst/>
                    </a:prstGeom>
                    <a:noFill/>
                    <a:ln>
                      <a:noFill/>
                    </a:ln>
                  </pic:spPr>
                </pic:pic>
              </a:graphicData>
            </a:graphic>
          </wp:inline>
        </w:drawing>
      </w:r>
    </w:p>
    <w:p w14:paraId="46872566" w14:textId="4CCA2AB1" w:rsidR="002A0A92" w:rsidRPr="00832F03" w:rsidRDefault="002A0A92" w:rsidP="002A0A92">
      <w:pPr>
        <w:spacing w:after="0" w:line="360" w:lineRule="auto"/>
        <w:jc w:val="center"/>
        <w:rPr>
          <w:rFonts w:ascii="Times New Roman" w:hAnsi="Times New Roman" w:cs="Times New Roman"/>
          <w:bCs/>
          <w:color w:val="000000" w:themeColor="text1"/>
          <w:sz w:val="24"/>
          <w:szCs w:val="24"/>
        </w:rPr>
      </w:pPr>
      <w:r w:rsidRPr="00832F03">
        <w:rPr>
          <w:rFonts w:ascii="Times New Roman" w:hAnsi="Times New Roman" w:cs="Times New Roman"/>
          <w:color w:val="000000" w:themeColor="text1"/>
          <w:sz w:val="24"/>
          <w:szCs w:val="24"/>
        </w:rPr>
        <w:t xml:space="preserve">Рисунок 1 – </w:t>
      </w:r>
      <w:r w:rsidR="00E64AEA" w:rsidRPr="00832F03">
        <w:rPr>
          <w:rFonts w:ascii="Times New Roman" w:hAnsi="Times New Roman" w:cs="Times New Roman"/>
          <w:color w:val="000000" w:themeColor="text1"/>
          <w:sz w:val="24"/>
          <w:szCs w:val="24"/>
        </w:rPr>
        <w:t xml:space="preserve">Сепарационное устройство: </w:t>
      </w:r>
      <w:r w:rsidR="00E64AEA" w:rsidRPr="00832F03">
        <w:rPr>
          <w:rFonts w:ascii="Times New Roman" w:hAnsi="Times New Roman" w:cs="Times New Roman"/>
          <w:i/>
          <w:color w:val="000000" w:themeColor="text1"/>
          <w:sz w:val="24"/>
          <w:szCs w:val="24"/>
        </w:rPr>
        <w:t>1</w:t>
      </w:r>
      <w:r w:rsidR="00E64AEA" w:rsidRPr="00832F03">
        <w:rPr>
          <w:rFonts w:ascii="Times New Roman" w:hAnsi="Times New Roman" w:cs="Times New Roman"/>
          <w:color w:val="000000" w:themeColor="text1"/>
          <w:sz w:val="24"/>
          <w:szCs w:val="24"/>
        </w:rPr>
        <w:t xml:space="preserve"> и </w:t>
      </w:r>
      <w:r w:rsidR="00E64AEA" w:rsidRPr="00832F03">
        <w:rPr>
          <w:rFonts w:ascii="Times New Roman" w:hAnsi="Times New Roman" w:cs="Times New Roman"/>
          <w:i/>
          <w:color w:val="000000" w:themeColor="text1"/>
          <w:sz w:val="24"/>
          <w:szCs w:val="24"/>
        </w:rPr>
        <w:t>8</w:t>
      </w:r>
      <w:r w:rsidR="00E64AEA" w:rsidRPr="00832F03">
        <w:rPr>
          <w:rFonts w:ascii="Times New Roman" w:hAnsi="Times New Roman" w:cs="Times New Roman"/>
          <w:color w:val="000000" w:themeColor="text1"/>
          <w:sz w:val="24"/>
          <w:szCs w:val="24"/>
        </w:rPr>
        <w:t xml:space="preserve"> – вход и выход соответственно; </w:t>
      </w:r>
      <w:r w:rsidR="00E64AEA" w:rsidRPr="00832F03">
        <w:rPr>
          <w:rFonts w:ascii="Times New Roman" w:hAnsi="Times New Roman" w:cs="Times New Roman"/>
          <w:i/>
          <w:color w:val="000000" w:themeColor="text1"/>
          <w:sz w:val="24"/>
          <w:szCs w:val="24"/>
        </w:rPr>
        <w:t>2</w:t>
      </w:r>
      <w:r w:rsidR="00E64AEA" w:rsidRPr="00832F03">
        <w:rPr>
          <w:rFonts w:ascii="Times New Roman" w:hAnsi="Times New Roman" w:cs="Times New Roman"/>
          <w:color w:val="000000" w:themeColor="text1"/>
          <w:sz w:val="24"/>
          <w:szCs w:val="24"/>
        </w:rPr>
        <w:t xml:space="preserve">, </w:t>
      </w:r>
      <w:r w:rsidR="00E64AEA" w:rsidRPr="00832F03">
        <w:rPr>
          <w:rFonts w:ascii="Times New Roman" w:hAnsi="Times New Roman" w:cs="Times New Roman"/>
          <w:i/>
          <w:color w:val="000000" w:themeColor="text1"/>
          <w:sz w:val="24"/>
          <w:szCs w:val="24"/>
        </w:rPr>
        <w:t>4</w:t>
      </w:r>
      <w:r w:rsidR="00E64AEA" w:rsidRPr="00832F03">
        <w:rPr>
          <w:rFonts w:ascii="Times New Roman" w:hAnsi="Times New Roman" w:cs="Times New Roman"/>
          <w:color w:val="000000" w:themeColor="text1"/>
          <w:sz w:val="24"/>
          <w:szCs w:val="24"/>
        </w:rPr>
        <w:t xml:space="preserve">, </w:t>
      </w:r>
      <w:r w:rsidR="00E64AEA" w:rsidRPr="00832F03">
        <w:rPr>
          <w:rFonts w:ascii="Times New Roman" w:hAnsi="Times New Roman" w:cs="Times New Roman"/>
          <w:i/>
          <w:color w:val="000000" w:themeColor="text1"/>
          <w:sz w:val="24"/>
          <w:szCs w:val="24"/>
        </w:rPr>
        <w:t>5</w:t>
      </w:r>
      <w:r w:rsidR="00E64AEA" w:rsidRPr="00832F03">
        <w:rPr>
          <w:rFonts w:ascii="Times New Roman" w:hAnsi="Times New Roman" w:cs="Times New Roman"/>
          <w:color w:val="000000" w:themeColor="text1"/>
          <w:sz w:val="24"/>
          <w:szCs w:val="24"/>
        </w:rPr>
        <w:t xml:space="preserve"> и 6 – конструктивные элементы сепарации; </w:t>
      </w:r>
      <w:r w:rsidR="00E64AEA" w:rsidRPr="00832F03">
        <w:rPr>
          <w:rFonts w:ascii="Times New Roman" w:hAnsi="Times New Roman" w:cs="Times New Roman"/>
          <w:i/>
          <w:color w:val="000000" w:themeColor="text1"/>
          <w:sz w:val="24"/>
          <w:szCs w:val="24"/>
        </w:rPr>
        <w:t>3</w:t>
      </w:r>
      <w:r w:rsidR="00E64AEA" w:rsidRPr="00832F03">
        <w:rPr>
          <w:rFonts w:ascii="Times New Roman" w:hAnsi="Times New Roman" w:cs="Times New Roman"/>
          <w:color w:val="000000" w:themeColor="text1"/>
          <w:sz w:val="24"/>
          <w:szCs w:val="24"/>
        </w:rPr>
        <w:t xml:space="preserve"> – стенки; </w:t>
      </w:r>
      <w:r w:rsidR="00E64AEA" w:rsidRPr="00832F03">
        <w:rPr>
          <w:rFonts w:ascii="Times New Roman" w:hAnsi="Times New Roman" w:cs="Times New Roman"/>
          <w:i/>
          <w:color w:val="000000" w:themeColor="text1"/>
          <w:sz w:val="24"/>
          <w:szCs w:val="24"/>
        </w:rPr>
        <w:t>7</w:t>
      </w:r>
      <w:r w:rsidR="00E64AEA" w:rsidRPr="00832F03">
        <w:rPr>
          <w:rFonts w:ascii="Times New Roman" w:hAnsi="Times New Roman" w:cs="Times New Roman"/>
          <w:color w:val="000000" w:themeColor="text1"/>
          <w:sz w:val="24"/>
          <w:szCs w:val="24"/>
        </w:rPr>
        <w:t xml:space="preserve"> – бункер</w:t>
      </w:r>
    </w:p>
    <w:p w14:paraId="4370E4DA" w14:textId="04533EEF" w:rsidR="00F36967" w:rsidRPr="00832F03" w:rsidRDefault="00F36967" w:rsidP="009C7156">
      <w:pPr>
        <w:spacing w:after="0" w:line="360" w:lineRule="auto"/>
        <w:ind w:firstLine="709"/>
        <w:jc w:val="center"/>
        <w:rPr>
          <w:rFonts w:ascii="Times New Roman" w:hAnsi="Times New Roman" w:cs="Times New Roman"/>
          <w:sz w:val="28"/>
          <w:szCs w:val="28"/>
        </w:rPr>
      </w:pPr>
    </w:p>
    <w:p w14:paraId="29E567E9" w14:textId="519F328F" w:rsidR="00954206" w:rsidRPr="00832F03" w:rsidRDefault="006B3AB7" w:rsidP="00DA3068">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Цель исследований.</w:t>
      </w:r>
      <w:r w:rsidRPr="00832F03">
        <w:rPr>
          <w:rFonts w:ascii="Times New Roman" w:hAnsi="Times New Roman" w:cs="Times New Roman"/>
          <w:sz w:val="28"/>
          <w:szCs w:val="28"/>
        </w:rPr>
        <w:t xml:space="preserve"> </w:t>
      </w:r>
      <w:r w:rsidR="005935CD" w:rsidRPr="00832F03">
        <w:rPr>
          <w:rFonts w:ascii="Times New Roman" w:hAnsi="Times New Roman" w:cs="Times New Roman"/>
          <w:sz w:val="28"/>
          <w:szCs w:val="28"/>
        </w:rPr>
        <w:t xml:space="preserve">Целью работы является </w:t>
      </w:r>
      <w:r w:rsidR="003B62BE" w:rsidRPr="00832F03">
        <w:rPr>
          <w:rFonts w:ascii="Times New Roman" w:hAnsi="Times New Roman" w:cs="Times New Roman"/>
          <w:sz w:val="28"/>
          <w:szCs w:val="28"/>
        </w:rPr>
        <w:t xml:space="preserve">экономическая оценка применения сепарационного устройства </w:t>
      </w:r>
      <w:r w:rsidR="008B0B2B" w:rsidRPr="00832F03">
        <w:rPr>
          <w:rFonts w:ascii="Times New Roman" w:hAnsi="Times New Roman" w:cs="Times New Roman"/>
          <w:sz w:val="28"/>
          <w:szCs w:val="28"/>
        </w:rPr>
        <w:t>в агропромышленном секторе.</w:t>
      </w:r>
    </w:p>
    <w:p w14:paraId="57AF7B74" w14:textId="616D1763" w:rsidR="009224FE" w:rsidRPr="00832F03" w:rsidRDefault="006B3AB7" w:rsidP="009224FE">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Материалы и методы исследований.</w:t>
      </w:r>
      <w:r w:rsidRPr="00832F03">
        <w:rPr>
          <w:rFonts w:ascii="Times New Roman" w:hAnsi="Times New Roman" w:cs="Times New Roman"/>
          <w:sz w:val="28"/>
          <w:szCs w:val="28"/>
        </w:rPr>
        <w:t xml:space="preserve"> </w:t>
      </w:r>
      <w:r w:rsidR="009224FE" w:rsidRPr="00832F03">
        <w:rPr>
          <w:rFonts w:ascii="Times New Roman" w:hAnsi="Times New Roman" w:cs="Times New Roman"/>
          <w:sz w:val="28"/>
          <w:szCs w:val="28"/>
        </w:rPr>
        <w:t xml:space="preserve">Для анализа экономической обоснованности использования сепарационного оборудования применялись следующие методы: вычисление чистой приведенной стоимости NPV по выражению (1) и коэффициента рентабельности PI по </w:t>
      </w:r>
      <w:r w:rsidR="009224FE" w:rsidRPr="00832F03">
        <w:rPr>
          <w:rFonts w:ascii="Times New Roman" w:hAnsi="Times New Roman" w:cs="Times New Roman"/>
          <w:sz w:val="28"/>
          <w:szCs w:val="28"/>
        </w:rPr>
        <w:lastRenderedPageBreak/>
        <w:t>выражению (2). Данные показатели позволяют оценить эффективность использования сепарационного устройства в течение всего его жизненного цикла. Важной частью исследования было рассмотрение различных сценариев изменения стоимости проекта в зависимости от объёма вложений, что позволило учесть потенциальные риски и сделать прогноз экономической отдачи.</w:t>
      </w:r>
    </w:p>
    <w:p w14:paraId="1F2FDDB8" w14:textId="27772002" w:rsidR="009224FE" w:rsidRPr="00832F03" w:rsidRDefault="009224FE" w:rsidP="009224FE">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sz w:val="28"/>
          <w:szCs w:val="28"/>
        </w:rPr>
        <w:t>Методология исследования основывалась на математических и статистических инструментах, включающих анализ дисконтированных денежных потоков и моделирование возможных изменений затрат и доходов. Все расчеты проводились с учётом данных, полученных при эксплуатации аналогичных устройств в других промышленных секторах, таких как нефтехимическая отрасль, что позволило адаптировать результаты для применения в агропромышленном комплексе.</w:t>
      </w:r>
    </w:p>
    <w:p w14:paraId="1F9DFFB0" w14:textId="7D297FD6" w:rsidR="009224FE" w:rsidRPr="00832F03" w:rsidRDefault="009224FE" w:rsidP="009224FE">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sz w:val="28"/>
          <w:szCs w:val="28"/>
        </w:rPr>
        <w:t>Такой подход предоставляет возможность оценить не только технические, но и экономические выгоды внедрения сепарационных технологий в процесс обработки сельскохозяйственного сырья, что способствует оптимизации производственных процессов и снижению эксплуатационных расходов.</w:t>
      </w:r>
    </w:p>
    <w:p w14:paraId="734A62F1" w14:textId="1992AD26" w:rsidR="009774E9" w:rsidRPr="00832F03" w:rsidRDefault="009774E9" w:rsidP="009774E9">
      <w:pPr>
        <w:pStyle w:val="MTDisplayEquation"/>
        <w:rPr>
          <w:shd w:val="clear" w:color="auto" w:fill="FFFFFF"/>
          <w:lang w:val="ru-RU"/>
        </w:rPr>
      </w:pPr>
      <w:r w:rsidRPr="00832F03">
        <w:rPr>
          <w:shd w:val="clear" w:color="auto" w:fill="FFFFFF"/>
          <w:lang w:val="ru-RU"/>
        </w:rPr>
        <w:tab/>
      </w:r>
      <w:r w:rsidR="008C59DA" w:rsidRPr="00832F03">
        <w:rPr>
          <w:noProof/>
          <w:position w:val="-40"/>
          <w:shd w:val="clear" w:color="auto" w:fill="FFFFFF"/>
        </w:rPr>
        <w:object w:dxaOrig="2720" w:dyaOrig="859" w14:anchorId="56FAE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36.7pt;height:43.95pt;mso-width-percent:0;mso-height-percent:0;mso-width-percent:0;mso-height-percent:0" o:ole="">
            <v:imagedata r:id="rId9" o:title=""/>
          </v:shape>
          <o:OLEObject Type="Embed" ProgID="Equation.DSMT4" ShapeID="_x0000_i1032" DrawAspect="Content" ObjectID="_1792011613" r:id="rId10"/>
        </w:object>
      </w:r>
      <w:r w:rsidRPr="00832F03">
        <w:rPr>
          <w:shd w:val="clear" w:color="auto" w:fill="FFFFFF"/>
          <w:lang w:val="ru-RU"/>
        </w:rPr>
        <w:t>,</w:t>
      </w:r>
      <w:r w:rsidRPr="00832F03">
        <w:rPr>
          <w:shd w:val="clear" w:color="auto" w:fill="FFFFFF"/>
          <w:lang w:val="ru-RU"/>
        </w:rPr>
        <w:tab/>
        <w:t>(1)</w:t>
      </w:r>
    </w:p>
    <w:p w14:paraId="3C67657F" w14:textId="6056A918" w:rsidR="009774E9" w:rsidRPr="00832F03" w:rsidRDefault="009774E9" w:rsidP="009774E9">
      <w:pPr>
        <w:spacing w:after="0" w:line="360" w:lineRule="auto"/>
        <w:jc w:val="both"/>
        <w:rPr>
          <w:rFonts w:ascii="Times New Roman" w:hAnsi="Times New Roman" w:cs="Times New Roman"/>
          <w:sz w:val="28"/>
          <w:szCs w:val="28"/>
        </w:rPr>
      </w:pPr>
      <w:r w:rsidRPr="00832F03">
        <w:rPr>
          <w:rFonts w:ascii="Times New Roman" w:hAnsi="Times New Roman" w:cs="Times New Roman"/>
          <w:sz w:val="28"/>
          <w:szCs w:val="28"/>
        </w:rPr>
        <w:t xml:space="preserve">где </w:t>
      </w:r>
      <w:r w:rsidRPr="00832F03">
        <w:rPr>
          <w:rFonts w:ascii="Times New Roman" w:hAnsi="Times New Roman" w:cs="Times New Roman"/>
          <w:sz w:val="28"/>
          <w:szCs w:val="28"/>
          <w:lang w:val="en-US"/>
        </w:rPr>
        <w:t>CF</w:t>
      </w:r>
      <w:r w:rsidR="009224FE" w:rsidRPr="00832F03">
        <w:rPr>
          <w:rFonts w:ascii="Times New Roman" w:hAnsi="Times New Roman" w:cs="Times New Roman"/>
          <w:i/>
          <w:sz w:val="28"/>
          <w:szCs w:val="28"/>
          <w:vertAlign w:val="subscript"/>
          <w:lang w:val="en-US"/>
        </w:rPr>
        <w:t>t</w:t>
      </w:r>
      <w:r w:rsidRPr="00832F03">
        <w:rPr>
          <w:rFonts w:ascii="Times New Roman" w:hAnsi="Times New Roman" w:cs="Times New Roman"/>
          <w:i/>
          <w:sz w:val="28"/>
          <w:szCs w:val="28"/>
        </w:rPr>
        <w:t xml:space="preserve"> </w:t>
      </w:r>
      <w:r w:rsidRPr="00832F03">
        <w:rPr>
          <w:rFonts w:ascii="Times New Roman" w:hAnsi="Times New Roman" w:cs="Times New Roman"/>
          <w:sz w:val="28"/>
          <w:szCs w:val="28"/>
        </w:rPr>
        <w:t xml:space="preserve">– </w:t>
      </w:r>
      <w:r w:rsidR="009224FE" w:rsidRPr="00832F03">
        <w:rPr>
          <w:rFonts w:ascii="Times New Roman" w:hAnsi="Times New Roman" w:cs="Times New Roman"/>
          <w:sz w:val="28"/>
          <w:szCs w:val="28"/>
        </w:rPr>
        <w:t>годовой денежный поток, зарабатываемый от применения предлагаемого устройства (рис. 1)</w:t>
      </w:r>
      <w:r w:rsidR="006F4B4C" w:rsidRPr="00832F03">
        <w:rPr>
          <w:rFonts w:ascii="Times New Roman" w:hAnsi="Times New Roman" w:cs="Times New Roman"/>
          <w:sz w:val="28"/>
          <w:szCs w:val="28"/>
        </w:rPr>
        <w:t xml:space="preserve">, руб.; </w:t>
      </w:r>
      <w:r w:rsidR="006F4B4C" w:rsidRPr="00832F03">
        <w:rPr>
          <w:rFonts w:ascii="Times New Roman" w:hAnsi="Times New Roman" w:cs="Times New Roman"/>
          <w:i/>
          <w:sz w:val="28"/>
          <w:szCs w:val="28"/>
          <w:lang w:val="en-US"/>
        </w:rPr>
        <w:t>r</w:t>
      </w:r>
      <w:r w:rsidR="006F4B4C" w:rsidRPr="00832F03">
        <w:rPr>
          <w:rFonts w:ascii="Times New Roman" w:hAnsi="Times New Roman" w:cs="Times New Roman"/>
          <w:sz w:val="28"/>
          <w:szCs w:val="28"/>
        </w:rPr>
        <w:t xml:space="preserve"> – </w:t>
      </w:r>
      <w:r w:rsidR="00370E14" w:rsidRPr="00832F03">
        <w:rPr>
          <w:rFonts w:ascii="Times New Roman" w:hAnsi="Times New Roman" w:cs="Times New Roman"/>
          <w:sz w:val="28"/>
          <w:szCs w:val="28"/>
        </w:rPr>
        <w:t>коэффициент дисконтирования</w:t>
      </w:r>
      <w:r w:rsidR="006F4B4C" w:rsidRPr="00832F03">
        <w:rPr>
          <w:rFonts w:ascii="Times New Roman" w:hAnsi="Times New Roman" w:cs="Times New Roman"/>
          <w:sz w:val="28"/>
          <w:szCs w:val="28"/>
        </w:rPr>
        <w:t xml:space="preserve">; </w:t>
      </w:r>
      <w:r w:rsidR="006F4B4C" w:rsidRPr="00832F03">
        <w:rPr>
          <w:rFonts w:ascii="Times New Roman" w:hAnsi="Times New Roman" w:cs="Times New Roman"/>
          <w:sz w:val="28"/>
          <w:szCs w:val="28"/>
          <w:lang w:val="en-US"/>
        </w:rPr>
        <w:t>IC</w:t>
      </w:r>
      <w:r w:rsidR="006F4B4C" w:rsidRPr="00832F03">
        <w:rPr>
          <w:rFonts w:ascii="Times New Roman" w:hAnsi="Times New Roman" w:cs="Times New Roman"/>
          <w:sz w:val="28"/>
          <w:szCs w:val="28"/>
        </w:rPr>
        <w:t xml:space="preserve"> – </w:t>
      </w:r>
      <w:r w:rsidR="00370E14" w:rsidRPr="00832F03">
        <w:rPr>
          <w:rFonts w:ascii="Times New Roman" w:hAnsi="Times New Roman" w:cs="Times New Roman"/>
          <w:sz w:val="28"/>
          <w:szCs w:val="28"/>
        </w:rPr>
        <w:t>стартовые инвестиции</w:t>
      </w:r>
      <w:r w:rsidR="006F4B4C" w:rsidRPr="00832F03">
        <w:rPr>
          <w:rFonts w:ascii="Times New Roman" w:hAnsi="Times New Roman" w:cs="Times New Roman"/>
          <w:sz w:val="28"/>
          <w:szCs w:val="28"/>
        </w:rPr>
        <w:t>, руб.</w:t>
      </w:r>
    </w:p>
    <w:p w14:paraId="1AC9244A" w14:textId="056F4AEA" w:rsidR="006F4B4C" w:rsidRPr="00832F03" w:rsidRDefault="006F4B4C" w:rsidP="006F4B4C">
      <w:pPr>
        <w:pStyle w:val="MTDisplayEquation"/>
        <w:rPr>
          <w:shd w:val="clear" w:color="auto" w:fill="FFFFFF"/>
          <w:lang w:val="ru-RU"/>
        </w:rPr>
      </w:pPr>
      <w:r w:rsidRPr="00832F03">
        <w:rPr>
          <w:shd w:val="clear" w:color="auto" w:fill="FFFFFF"/>
          <w:lang w:val="ru-RU"/>
        </w:rPr>
        <w:tab/>
      </w:r>
      <w:r w:rsidR="008C59DA" w:rsidRPr="00832F03">
        <w:rPr>
          <w:noProof/>
          <w:position w:val="-28"/>
          <w:shd w:val="clear" w:color="auto" w:fill="FFFFFF"/>
        </w:rPr>
        <w:object w:dxaOrig="1579" w:dyaOrig="720" w14:anchorId="2CAD98BC">
          <v:shape id="_x0000_i1031" type="#_x0000_t75" alt="" style="width:79.95pt;height:37.2pt;mso-width-percent:0;mso-height-percent:0;mso-width-percent:0;mso-height-percent:0" o:ole="">
            <v:imagedata r:id="rId11" o:title=""/>
          </v:shape>
          <o:OLEObject Type="Embed" ProgID="Equation.DSMT4" ShapeID="_x0000_i1031" DrawAspect="Content" ObjectID="_1792011614" r:id="rId12"/>
        </w:object>
      </w:r>
      <w:r w:rsidRPr="00832F03">
        <w:rPr>
          <w:shd w:val="clear" w:color="auto" w:fill="FFFFFF"/>
          <w:lang w:val="ru-RU"/>
        </w:rPr>
        <w:t>,</w:t>
      </w:r>
      <w:r w:rsidRPr="00832F03">
        <w:rPr>
          <w:shd w:val="clear" w:color="auto" w:fill="FFFFFF"/>
          <w:lang w:val="ru-RU"/>
        </w:rPr>
        <w:tab/>
        <w:t>(</w:t>
      </w:r>
      <w:r w:rsidR="00370E14" w:rsidRPr="00832F03">
        <w:rPr>
          <w:shd w:val="clear" w:color="auto" w:fill="FFFFFF"/>
          <w:lang w:val="ru-RU"/>
        </w:rPr>
        <w:t>2</w:t>
      </w:r>
      <w:r w:rsidRPr="00832F03">
        <w:rPr>
          <w:shd w:val="clear" w:color="auto" w:fill="FFFFFF"/>
          <w:lang w:val="ru-RU"/>
        </w:rPr>
        <w:t>)</w:t>
      </w:r>
    </w:p>
    <w:p w14:paraId="0CF2721A" w14:textId="355948AA" w:rsidR="00D85468" w:rsidRPr="00832F03" w:rsidRDefault="00D85468" w:rsidP="00D85468">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sz w:val="28"/>
          <w:szCs w:val="28"/>
        </w:rPr>
        <w:t>Для расчета металлоемкости предлагаемого устройства (рис. 1) использовались формулы (3-</w:t>
      </w:r>
      <w:r w:rsidR="00E93EDB" w:rsidRPr="00832F03">
        <w:rPr>
          <w:rFonts w:ascii="Times New Roman" w:hAnsi="Times New Roman" w:cs="Times New Roman"/>
          <w:sz w:val="28"/>
          <w:szCs w:val="28"/>
        </w:rPr>
        <w:t>8</w:t>
      </w:r>
      <w:r w:rsidRPr="00832F03">
        <w:rPr>
          <w:rFonts w:ascii="Times New Roman" w:hAnsi="Times New Roman" w:cs="Times New Roman"/>
          <w:sz w:val="28"/>
          <w:szCs w:val="28"/>
        </w:rPr>
        <w:t xml:space="preserve">), позволяющие детально оценить массу всех составляющих элементов устройства, начиная от дугообразных пластин и заканчивая бункером. Каждая часть конструкции требует использования </w:t>
      </w:r>
      <w:r w:rsidRPr="00832F03">
        <w:rPr>
          <w:rFonts w:ascii="Times New Roman" w:hAnsi="Times New Roman" w:cs="Times New Roman"/>
          <w:sz w:val="28"/>
          <w:szCs w:val="28"/>
        </w:rPr>
        <w:lastRenderedPageBreak/>
        <w:t>определенного количества материала, что напрямую влияет на общий вес аппарата и на его стоимость.</w:t>
      </w:r>
    </w:p>
    <w:p w14:paraId="1C6413E2" w14:textId="630812BB" w:rsidR="00D85468" w:rsidRPr="00832F03" w:rsidRDefault="00393B20" w:rsidP="00D85468">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sz w:val="28"/>
          <w:szCs w:val="28"/>
        </w:rPr>
        <w:t>Суммарная м</w:t>
      </w:r>
      <w:r w:rsidR="00D85468" w:rsidRPr="00832F03">
        <w:rPr>
          <w:rFonts w:ascii="Times New Roman" w:hAnsi="Times New Roman" w:cs="Times New Roman"/>
          <w:sz w:val="28"/>
          <w:szCs w:val="28"/>
        </w:rPr>
        <w:t>еталлоемкость устройства рассчитывалась по формуле (3):</w:t>
      </w:r>
    </w:p>
    <w:p w14:paraId="4B8A75BC" w14:textId="5BB466F1" w:rsidR="00D85468" w:rsidRPr="00832F03" w:rsidRDefault="00D85468" w:rsidP="00D85468">
      <w:pPr>
        <w:pStyle w:val="MTDisplayEquation"/>
        <w:rPr>
          <w:shd w:val="clear" w:color="auto" w:fill="FFFFFF"/>
          <w:lang w:val="ru-RU"/>
        </w:rPr>
      </w:pPr>
      <w:r w:rsidRPr="00832F03">
        <w:rPr>
          <w:shd w:val="clear" w:color="auto" w:fill="FFFFFF"/>
          <w:lang w:val="ru-RU"/>
        </w:rPr>
        <w:tab/>
      </w:r>
      <w:r w:rsidR="008C59DA" w:rsidRPr="00832F03">
        <w:rPr>
          <w:noProof/>
          <w:position w:val="-16"/>
          <w:shd w:val="clear" w:color="auto" w:fill="FFFFFF"/>
        </w:rPr>
        <w:object w:dxaOrig="3260" w:dyaOrig="420" w14:anchorId="3B0F0DA0">
          <v:shape id="_x0000_i1030" type="#_x0000_t75" alt="" style="width:162.9pt;height:21.95pt;mso-width-percent:0;mso-height-percent:0;mso-width-percent:0;mso-height-percent:0" o:ole="">
            <v:imagedata r:id="rId13" o:title=""/>
          </v:shape>
          <o:OLEObject Type="Embed" ProgID="Equation.DSMT4" ShapeID="_x0000_i1030" DrawAspect="Content" ObjectID="_1792011615" r:id="rId14"/>
        </w:object>
      </w:r>
      <w:r w:rsidRPr="00832F03">
        <w:rPr>
          <w:shd w:val="clear" w:color="auto" w:fill="FFFFFF"/>
          <w:lang w:val="ru-RU"/>
        </w:rPr>
        <w:t>,</w:t>
      </w:r>
      <w:r w:rsidRPr="00832F03">
        <w:rPr>
          <w:shd w:val="clear" w:color="auto" w:fill="FFFFFF"/>
          <w:lang w:val="ru-RU"/>
        </w:rPr>
        <w:tab/>
        <w:t>(</w:t>
      </w:r>
      <w:r w:rsidR="00393B20" w:rsidRPr="00832F03">
        <w:rPr>
          <w:shd w:val="clear" w:color="auto" w:fill="FFFFFF"/>
          <w:lang w:val="ru-RU"/>
        </w:rPr>
        <w:t>3</w:t>
      </w:r>
      <w:r w:rsidRPr="00832F03">
        <w:rPr>
          <w:shd w:val="clear" w:color="auto" w:fill="FFFFFF"/>
          <w:lang w:val="ru-RU"/>
        </w:rPr>
        <w:t>)</w:t>
      </w:r>
    </w:p>
    <w:p w14:paraId="2D5B2BC2" w14:textId="44AE8420" w:rsidR="00D85468" w:rsidRPr="00832F03" w:rsidRDefault="00D85468" w:rsidP="00D85468">
      <w:pPr>
        <w:spacing w:after="0" w:line="360" w:lineRule="auto"/>
        <w:jc w:val="both"/>
        <w:rPr>
          <w:rFonts w:ascii="Times New Roman" w:hAnsi="Times New Roman" w:cs="Times New Roman"/>
          <w:sz w:val="28"/>
          <w:szCs w:val="28"/>
        </w:rPr>
      </w:pPr>
      <w:r w:rsidRPr="00832F03">
        <w:rPr>
          <w:rFonts w:ascii="Times New Roman" w:hAnsi="Times New Roman" w:cs="Times New Roman"/>
          <w:sz w:val="28"/>
          <w:szCs w:val="28"/>
        </w:rPr>
        <w:t xml:space="preserve">где </w:t>
      </w:r>
      <w:r w:rsidRPr="00832F03">
        <w:rPr>
          <w:rFonts w:ascii="Times New Roman" w:hAnsi="Times New Roman" w:cs="Times New Roman"/>
          <w:i/>
          <w:sz w:val="28"/>
          <w:szCs w:val="28"/>
          <w:lang w:val="en-US"/>
        </w:rPr>
        <w:t>m</w:t>
      </w:r>
      <w:r w:rsidRPr="00832F03">
        <w:rPr>
          <w:rFonts w:ascii="Times New Roman" w:hAnsi="Times New Roman" w:cs="Times New Roman"/>
          <w:i/>
          <w:sz w:val="28"/>
          <w:szCs w:val="28"/>
          <w:vertAlign w:val="subscript"/>
          <w:lang w:val="en-US"/>
        </w:rPr>
        <w:t>d</w:t>
      </w:r>
      <w:r w:rsidRPr="00832F03">
        <w:rPr>
          <w:rFonts w:ascii="Times New Roman" w:hAnsi="Times New Roman" w:cs="Times New Roman"/>
          <w:sz w:val="28"/>
          <w:szCs w:val="28"/>
        </w:rPr>
        <w:t xml:space="preserve">, </w:t>
      </w:r>
      <w:r w:rsidRPr="00832F03">
        <w:rPr>
          <w:rFonts w:ascii="Times New Roman" w:hAnsi="Times New Roman" w:cs="Times New Roman"/>
          <w:i/>
          <w:sz w:val="28"/>
          <w:szCs w:val="28"/>
          <w:lang w:val="en-US"/>
        </w:rPr>
        <w:t>m</w:t>
      </w:r>
      <w:r w:rsidRPr="00832F03">
        <w:rPr>
          <w:rFonts w:ascii="Times New Roman" w:hAnsi="Times New Roman" w:cs="Times New Roman"/>
          <w:i/>
          <w:sz w:val="28"/>
          <w:szCs w:val="28"/>
          <w:vertAlign w:val="subscript"/>
          <w:lang w:val="en-US"/>
        </w:rPr>
        <w:t>p</w:t>
      </w:r>
      <w:r w:rsidRPr="00832F03">
        <w:rPr>
          <w:rFonts w:ascii="Times New Roman" w:hAnsi="Times New Roman" w:cs="Times New Roman"/>
          <w:sz w:val="28"/>
          <w:szCs w:val="28"/>
        </w:rPr>
        <w:t xml:space="preserve">, </w:t>
      </w:r>
      <w:r w:rsidRPr="00832F03">
        <w:rPr>
          <w:rFonts w:ascii="Times New Roman" w:hAnsi="Times New Roman" w:cs="Times New Roman"/>
          <w:i/>
          <w:sz w:val="28"/>
          <w:szCs w:val="28"/>
          <w:lang w:val="en-US"/>
        </w:rPr>
        <w:t>m</w:t>
      </w:r>
      <w:r w:rsidRPr="00832F03">
        <w:rPr>
          <w:rFonts w:ascii="Times New Roman" w:hAnsi="Times New Roman" w:cs="Times New Roman"/>
          <w:i/>
          <w:sz w:val="28"/>
          <w:szCs w:val="28"/>
          <w:vertAlign w:val="subscript"/>
          <w:lang w:val="en-US"/>
        </w:rPr>
        <w:t>V</w:t>
      </w:r>
      <w:r w:rsidRPr="00832F03">
        <w:rPr>
          <w:rFonts w:ascii="Times New Roman" w:hAnsi="Times New Roman" w:cs="Times New Roman"/>
          <w:sz w:val="28"/>
          <w:szCs w:val="28"/>
        </w:rPr>
        <w:t xml:space="preserve">, </w:t>
      </w:r>
      <w:r w:rsidRPr="00832F03">
        <w:rPr>
          <w:rFonts w:ascii="Times New Roman" w:hAnsi="Times New Roman" w:cs="Times New Roman"/>
          <w:i/>
          <w:sz w:val="28"/>
          <w:szCs w:val="28"/>
          <w:lang w:val="en-US"/>
        </w:rPr>
        <w:t>m</w:t>
      </w:r>
      <w:r w:rsidRPr="00832F03">
        <w:rPr>
          <w:rFonts w:ascii="Times New Roman" w:hAnsi="Times New Roman" w:cs="Times New Roman"/>
          <w:i/>
          <w:sz w:val="28"/>
          <w:szCs w:val="28"/>
          <w:vertAlign w:val="subscript"/>
          <w:lang w:val="en-US"/>
        </w:rPr>
        <w:t>b</w:t>
      </w:r>
      <w:r w:rsidRPr="00832F03">
        <w:rPr>
          <w:rFonts w:ascii="Times New Roman" w:hAnsi="Times New Roman" w:cs="Times New Roman"/>
          <w:sz w:val="28"/>
          <w:szCs w:val="28"/>
        </w:rPr>
        <w:t xml:space="preserve">, и </w:t>
      </w:r>
      <w:r w:rsidRPr="00832F03">
        <w:rPr>
          <w:rFonts w:ascii="Times New Roman" w:hAnsi="Times New Roman" w:cs="Times New Roman"/>
          <w:i/>
          <w:sz w:val="28"/>
          <w:szCs w:val="28"/>
          <w:lang w:val="en-US"/>
        </w:rPr>
        <w:t>m</w:t>
      </w:r>
      <w:r w:rsidRPr="00832F03">
        <w:rPr>
          <w:rFonts w:ascii="Times New Roman" w:hAnsi="Times New Roman" w:cs="Times New Roman"/>
          <w:i/>
          <w:sz w:val="28"/>
          <w:szCs w:val="28"/>
          <w:vertAlign w:val="subscript"/>
          <w:lang w:val="en-US"/>
        </w:rPr>
        <w:t>h</w:t>
      </w:r>
      <w:r w:rsidRPr="00832F03">
        <w:rPr>
          <w:rFonts w:ascii="Times New Roman" w:hAnsi="Times New Roman" w:cs="Times New Roman"/>
          <w:sz w:val="28"/>
          <w:szCs w:val="28"/>
        </w:rPr>
        <w:t xml:space="preserve"> – масса дугообразных пластин, кг, вычисляемая по формуле (4), масса продольных пластин, кг, вычисляемая по формуле (5), масса </w:t>
      </w:r>
      <w:r w:rsidRPr="00832F03">
        <w:rPr>
          <w:rFonts w:ascii="Times New Roman" w:hAnsi="Times New Roman" w:cs="Times New Roman"/>
          <w:i/>
          <w:sz w:val="28"/>
          <w:szCs w:val="28"/>
          <w:lang w:val="en-US"/>
        </w:rPr>
        <w:t>V</w:t>
      </w:r>
      <w:r w:rsidRPr="00832F03">
        <w:rPr>
          <w:rFonts w:ascii="Times New Roman" w:hAnsi="Times New Roman" w:cs="Times New Roman"/>
          <w:sz w:val="28"/>
          <w:szCs w:val="28"/>
        </w:rPr>
        <w:t> – образных пластин, кг, вычисляемая по формуле (6), масса корпуса, кг</w:t>
      </w:r>
      <w:r w:rsidR="00393B20" w:rsidRPr="00832F03">
        <w:rPr>
          <w:rFonts w:ascii="Times New Roman" w:hAnsi="Times New Roman" w:cs="Times New Roman"/>
          <w:sz w:val="28"/>
          <w:szCs w:val="28"/>
        </w:rPr>
        <w:t>, вычисляемая по формуле (7)</w:t>
      </w:r>
      <w:r w:rsidRPr="00832F03">
        <w:rPr>
          <w:rFonts w:ascii="Times New Roman" w:hAnsi="Times New Roman" w:cs="Times New Roman"/>
          <w:sz w:val="28"/>
          <w:szCs w:val="28"/>
        </w:rPr>
        <w:t xml:space="preserve"> и </w:t>
      </w:r>
      <w:r w:rsidR="00393B20" w:rsidRPr="00832F03">
        <w:rPr>
          <w:rFonts w:ascii="Times New Roman" w:hAnsi="Times New Roman" w:cs="Times New Roman"/>
          <w:sz w:val="28"/>
          <w:szCs w:val="28"/>
        </w:rPr>
        <w:t xml:space="preserve">масса </w:t>
      </w:r>
      <w:r w:rsidRPr="00832F03">
        <w:rPr>
          <w:rFonts w:ascii="Times New Roman" w:hAnsi="Times New Roman" w:cs="Times New Roman"/>
          <w:sz w:val="28"/>
          <w:szCs w:val="28"/>
        </w:rPr>
        <w:t>бункера, кг</w:t>
      </w:r>
      <w:r w:rsidR="00393B20" w:rsidRPr="00832F03">
        <w:rPr>
          <w:rFonts w:ascii="Times New Roman" w:hAnsi="Times New Roman" w:cs="Times New Roman"/>
          <w:sz w:val="28"/>
          <w:szCs w:val="28"/>
        </w:rPr>
        <w:t>, рассчитываемая по формуле</w:t>
      </w:r>
      <w:r w:rsidRPr="00832F03">
        <w:rPr>
          <w:rFonts w:ascii="Times New Roman" w:hAnsi="Times New Roman" w:cs="Times New Roman"/>
          <w:sz w:val="28"/>
          <w:szCs w:val="28"/>
        </w:rPr>
        <w:t xml:space="preserve"> (</w:t>
      </w:r>
      <w:r w:rsidR="00393B20" w:rsidRPr="00832F03">
        <w:rPr>
          <w:rFonts w:ascii="Times New Roman" w:hAnsi="Times New Roman" w:cs="Times New Roman"/>
          <w:sz w:val="28"/>
          <w:szCs w:val="28"/>
        </w:rPr>
        <w:t>8</w:t>
      </w:r>
      <w:r w:rsidRPr="00832F03">
        <w:rPr>
          <w:rFonts w:ascii="Times New Roman" w:hAnsi="Times New Roman" w:cs="Times New Roman"/>
          <w:sz w:val="28"/>
          <w:szCs w:val="28"/>
        </w:rPr>
        <w:t>) соответственно.</w:t>
      </w:r>
    </w:p>
    <w:p w14:paraId="0947A5EA" w14:textId="075C992E" w:rsidR="00393B20" w:rsidRPr="00832F03" w:rsidRDefault="00393B20" w:rsidP="00393B20">
      <w:pPr>
        <w:pStyle w:val="MTDisplayEquation"/>
        <w:rPr>
          <w:shd w:val="clear" w:color="auto" w:fill="FFFFFF"/>
          <w:lang w:val="ru-RU"/>
        </w:rPr>
      </w:pPr>
      <w:r w:rsidRPr="00832F03">
        <w:rPr>
          <w:shd w:val="clear" w:color="auto" w:fill="FFFFFF"/>
          <w:lang w:val="ru-RU"/>
        </w:rPr>
        <w:tab/>
      </w:r>
      <w:r w:rsidR="008C59DA" w:rsidRPr="00832F03">
        <w:rPr>
          <w:noProof/>
          <w:position w:val="-32"/>
          <w:shd w:val="clear" w:color="auto" w:fill="FFFFFF"/>
        </w:rPr>
        <w:object w:dxaOrig="2640" w:dyaOrig="800" w14:anchorId="3E1A1295">
          <v:shape id="_x0000_i1029" type="#_x0000_t75" alt="" style="width:133pt;height:40.9pt;mso-width-percent:0;mso-height-percent:0;mso-width-percent:0;mso-height-percent:0" o:ole="">
            <v:imagedata r:id="rId15" o:title=""/>
          </v:shape>
          <o:OLEObject Type="Embed" ProgID="Equation.DSMT4" ShapeID="_x0000_i1029" DrawAspect="Content" ObjectID="_1792011616" r:id="rId16"/>
        </w:object>
      </w:r>
      <w:r w:rsidRPr="00832F03">
        <w:rPr>
          <w:shd w:val="clear" w:color="auto" w:fill="FFFFFF"/>
          <w:lang w:val="ru-RU"/>
        </w:rPr>
        <w:tab/>
        <w:t>(4)</w:t>
      </w:r>
    </w:p>
    <w:p w14:paraId="1B7E9E16" w14:textId="02F4E0B1" w:rsidR="00393B20" w:rsidRPr="00832F03" w:rsidRDefault="00393B20" w:rsidP="00393B20">
      <w:pPr>
        <w:pStyle w:val="MTDisplayEquation"/>
        <w:rPr>
          <w:shd w:val="clear" w:color="auto" w:fill="FFFFFF"/>
          <w:lang w:val="ru-RU"/>
        </w:rPr>
      </w:pPr>
      <w:r w:rsidRPr="00832F03">
        <w:rPr>
          <w:shd w:val="clear" w:color="auto" w:fill="FFFFFF"/>
          <w:lang w:val="ru-RU"/>
        </w:rPr>
        <w:tab/>
      </w:r>
      <w:r w:rsidR="008C59DA" w:rsidRPr="00832F03">
        <w:rPr>
          <w:noProof/>
          <w:position w:val="-28"/>
          <w:shd w:val="clear" w:color="auto" w:fill="FFFFFF"/>
        </w:rPr>
        <w:object w:dxaOrig="2180" w:dyaOrig="700" w14:anchorId="0922EA2E">
          <v:shape id="_x0000_i1028" type="#_x0000_t75" alt="" style="width:109.85pt;height:34.8pt;mso-width-percent:0;mso-height-percent:0;mso-width-percent:0;mso-height-percent:0" o:ole="">
            <v:imagedata r:id="rId17" o:title=""/>
          </v:shape>
          <o:OLEObject Type="Embed" ProgID="Equation.DSMT4" ShapeID="_x0000_i1028" DrawAspect="Content" ObjectID="_1792011617" r:id="rId18"/>
        </w:object>
      </w:r>
      <w:r w:rsidRPr="00832F03">
        <w:rPr>
          <w:shd w:val="clear" w:color="auto" w:fill="FFFFFF"/>
          <w:lang w:val="ru-RU"/>
        </w:rPr>
        <w:tab/>
        <w:t>(5)</w:t>
      </w:r>
    </w:p>
    <w:p w14:paraId="2EE0553E" w14:textId="7E3CF0F5" w:rsidR="00393B20" w:rsidRPr="00832F03" w:rsidRDefault="00393B20" w:rsidP="00393B20">
      <w:pPr>
        <w:pStyle w:val="MTDisplayEquation"/>
        <w:rPr>
          <w:shd w:val="clear" w:color="auto" w:fill="FFFFFF"/>
          <w:lang w:val="ru-RU"/>
        </w:rPr>
      </w:pPr>
      <w:r w:rsidRPr="00832F03">
        <w:rPr>
          <w:shd w:val="clear" w:color="auto" w:fill="FFFFFF"/>
          <w:lang w:val="ru-RU"/>
        </w:rPr>
        <w:tab/>
      </w:r>
      <w:r w:rsidR="008C59DA" w:rsidRPr="00832F03">
        <w:rPr>
          <w:noProof/>
          <w:position w:val="-28"/>
          <w:shd w:val="clear" w:color="auto" w:fill="FFFFFF"/>
        </w:rPr>
        <w:object w:dxaOrig="4800" w:dyaOrig="700" w14:anchorId="482AD954">
          <v:shape id="_x0000_i1027" type="#_x0000_t75" alt="" style="width:241pt;height:34.8pt;mso-width-percent:0;mso-height-percent:0;mso-width-percent:0;mso-height-percent:0" o:ole="">
            <v:imagedata r:id="rId19" o:title=""/>
          </v:shape>
          <o:OLEObject Type="Embed" ProgID="Equation.DSMT4" ShapeID="_x0000_i1027" DrawAspect="Content" ObjectID="_1792011618" r:id="rId20"/>
        </w:object>
      </w:r>
      <w:r w:rsidRPr="00832F03">
        <w:rPr>
          <w:shd w:val="clear" w:color="auto" w:fill="FFFFFF"/>
          <w:lang w:val="ru-RU"/>
        </w:rPr>
        <w:tab/>
        <w:t>(6)</w:t>
      </w:r>
    </w:p>
    <w:p w14:paraId="30D30AE0" w14:textId="55D59834" w:rsidR="00393B20" w:rsidRPr="00832F03" w:rsidRDefault="00393B20" w:rsidP="00393B20">
      <w:pPr>
        <w:pStyle w:val="MTDisplayEquation"/>
        <w:rPr>
          <w:shd w:val="clear" w:color="auto" w:fill="FFFFFF"/>
          <w:lang w:val="ru-RU"/>
        </w:rPr>
      </w:pPr>
      <w:r w:rsidRPr="00832F03">
        <w:rPr>
          <w:shd w:val="clear" w:color="auto" w:fill="FFFFFF"/>
          <w:lang w:val="ru-RU"/>
        </w:rPr>
        <w:tab/>
      </w:r>
      <w:r w:rsidR="008C59DA" w:rsidRPr="00832F03">
        <w:rPr>
          <w:noProof/>
          <w:position w:val="-32"/>
          <w:shd w:val="clear" w:color="auto" w:fill="FFFFFF"/>
        </w:rPr>
        <w:object w:dxaOrig="5380" w:dyaOrig="760" w14:anchorId="58402B89">
          <v:shape id="_x0000_i1026" type="#_x0000_t75" alt="" style="width:270.3pt;height:37.85pt;mso-width-percent:0;mso-height-percent:0;mso-width-percent:0;mso-height-percent:0" o:ole="">
            <v:imagedata r:id="rId21" o:title=""/>
          </v:shape>
          <o:OLEObject Type="Embed" ProgID="Equation.DSMT4" ShapeID="_x0000_i1026" DrawAspect="Content" ObjectID="_1792011619" r:id="rId22"/>
        </w:object>
      </w:r>
      <w:r w:rsidRPr="00832F03">
        <w:rPr>
          <w:shd w:val="clear" w:color="auto" w:fill="FFFFFF"/>
          <w:lang w:val="ru-RU"/>
        </w:rPr>
        <w:tab/>
        <w:t>(7)</w:t>
      </w:r>
    </w:p>
    <w:p w14:paraId="24CE5F6B" w14:textId="1170E201" w:rsidR="00393B20" w:rsidRPr="00832F03" w:rsidRDefault="00393B20" w:rsidP="00393B20">
      <w:pPr>
        <w:pStyle w:val="MTDisplayEquation"/>
        <w:rPr>
          <w:shd w:val="clear" w:color="auto" w:fill="FFFFFF"/>
          <w:lang w:val="ru-RU"/>
        </w:rPr>
      </w:pPr>
      <w:r w:rsidRPr="00832F03">
        <w:rPr>
          <w:shd w:val="clear" w:color="auto" w:fill="FFFFFF"/>
          <w:lang w:val="ru-RU"/>
        </w:rPr>
        <w:tab/>
      </w:r>
      <w:r w:rsidR="008C59DA" w:rsidRPr="00832F03">
        <w:rPr>
          <w:noProof/>
          <w:position w:val="-32"/>
          <w:shd w:val="clear" w:color="auto" w:fill="FFFFFF"/>
        </w:rPr>
        <w:object w:dxaOrig="4640" w:dyaOrig="760" w14:anchorId="4F344F2D">
          <v:shape id="_x0000_i1025" type="#_x0000_t75" alt="" style="width:231.85pt;height:37.85pt;mso-width-percent:0;mso-height-percent:0;mso-width-percent:0;mso-height-percent:0" o:ole="">
            <v:imagedata r:id="rId23" o:title=""/>
          </v:shape>
          <o:OLEObject Type="Embed" ProgID="Equation.DSMT4" ShapeID="_x0000_i1025" DrawAspect="Content" ObjectID="_1792011620" r:id="rId24"/>
        </w:object>
      </w:r>
      <w:r w:rsidRPr="00832F03">
        <w:rPr>
          <w:shd w:val="clear" w:color="auto" w:fill="FFFFFF"/>
          <w:lang w:val="ru-RU"/>
        </w:rPr>
        <w:tab/>
        <w:t>(8)</w:t>
      </w:r>
    </w:p>
    <w:p w14:paraId="0DCBD793" w14:textId="0F1FD940" w:rsidR="00957AC7" w:rsidRPr="00832F03" w:rsidRDefault="00957AC7" w:rsidP="00957AC7">
      <w:pPr>
        <w:spacing w:after="0" w:line="360" w:lineRule="auto"/>
        <w:jc w:val="both"/>
        <w:rPr>
          <w:rFonts w:ascii="Times New Roman" w:hAnsi="Times New Roman" w:cs="Times New Roman"/>
          <w:sz w:val="28"/>
          <w:szCs w:val="28"/>
        </w:rPr>
      </w:pPr>
      <w:r w:rsidRPr="00832F03">
        <w:rPr>
          <w:rFonts w:ascii="Times New Roman" w:hAnsi="Times New Roman" w:cs="Times New Roman"/>
          <w:sz w:val="28"/>
          <w:szCs w:val="28"/>
        </w:rPr>
        <w:t xml:space="preserve">где </w:t>
      </w:r>
      <w:r w:rsidRPr="00832F03">
        <w:rPr>
          <w:rFonts w:ascii="Times New Roman" w:hAnsi="Times New Roman" w:cs="Times New Roman"/>
          <w:i/>
          <w:sz w:val="28"/>
          <w:szCs w:val="28"/>
          <w:lang w:val="en-US"/>
        </w:rPr>
        <w:t>d</w:t>
      </w:r>
      <w:r w:rsidRPr="00832F03">
        <w:rPr>
          <w:rFonts w:ascii="Times New Roman" w:hAnsi="Times New Roman" w:cs="Times New Roman"/>
          <w:sz w:val="28"/>
          <w:szCs w:val="28"/>
        </w:rPr>
        <w:t xml:space="preserve"> – диаметральный размер элементов, м; </w:t>
      </w:r>
      <w:r w:rsidRPr="00832F03">
        <w:rPr>
          <w:rFonts w:ascii="Times New Roman" w:hAnsi="Times New Roman" w:cs="Times New Roman"/>
          <w:i/>
          <w:sz w:val="28"/>
          <w:szCs w:val="28"/>
          <w:lang w:val="en-US"/>
        </w:rPr>
        <w:t>n</w:t>
      </w:r>
      <w:r w:rsidRPr="00832F03">
        <w:rPr>
          <w:rFonts w:ascii="Times New Roman" w:hAnsi="Times New Roman" w:cs="Times New Roman"/>
          <w:sz w:val="28"/>
          <w:szCs w:val="28"/>
          <w:vertAlign w:val="subscript"/>
        </w:rPr>
        <w:t>1</w:t>
      </w:r>
      <w:r w:rsidRPr="00832F03">
        <w:rPr>
          <w:rFonts w:ascii="Times New Roman" w:hAnsi="Times New Roman" w:cs="Times New Roman"/>
          <w:sz w:val="28"/>
          <w:szCs w:val="28"/>
        </w:rPr>
        <w:t> – количество рядов, шт.; ρ</w:t>
      </w:r>
      <w:r w:rsidRPr="00832F03">
        <w:rPr>
          <w:rFonts w:ascii="Times New Roman" w:hAnsi="Times New Roman" w:cs="Times New Roman"/>
          <w:i/>
          <w:sz w:val="28"/>
          <w:szCs w:val="28"/>
          <w:vertAlign w:val="subscript"/>
          <w:lang w:val="en-US"/>
        </w:rPr>
        <w:t>m</w:t>
      </w:r>
      <w:r w:rsidRPr="00832F03">
        <w:rPr>
          <w:rFonts w:ascii="Times New Roman" w:hAnsi="Times New Roman" w:cs="Times New Roman"/>
          <w:sz w:val="28"/>
          <w:szCs w:val="28"/>
        </w:rPr>
        <w:t> – плотность материала, кг/м</w:t>
      </w:r>
      <w:r w:rsidRPr="00832F03">
        <w:rPr>
          <w:rFonts w:ascii="Times New Roman" w:hAnsi="Times New Roman" w:cs="Times New Roman"/>
          <w:sz w:val="28"/>
          <w:szCs w:val="28"/>
          <w:vertAlign w:val="superscript"/>
        </w:rPr>
        <w:t>3</w:t>
      </w:r>
      <w:r w:rsidRPr="00832F03">
        <w:rPr>
          <w:rFonts w:ascii="Times New Roman" w:hAnsi="Times New Roman" w:cs="Times New Roman"/>
          <w:sz w:val="28"/>
          <w:szCs w:val="28"/>
        </w:rPr>
        <w:t xml:space="preserve">; </w:t>
      </w:r>
      <w:r w:rsidRPr="00832F03">
        <w:rPr>
          <w:rFonts w:ascii="Times New Roman" w:hAnsi="Times New Roman" w:cs="Times New Roman"/>
          <w:i/>
          <w:sz w:val="28"/>
          <w:szCs w:val="28"/>
          <w:lang w:val="en-US"/>
        </w:rPr>
        <w:t>h</w:t>
      </w:r>
      <w:r w:rsidRPr="00832F03">
        <w:rPr>
          <w:rFonts w:ascii="Times New Roman" w:hAnsi="Times New Roman" w:cs="Times New Roman"/>
          <w:i/>
          <w:sz w:val="28"/>
          <w:szCs w:val="28"/>
          <w:vertAlign w:val="subscript"/>
          <w:lang w:val="en-US"/>
        </w:rPr>
        <w:t>d</w:t>
      </w:r>
      <w:r w:rsidRPr="00832F03">
        <w:rPr>
          <w:rFonts w:ascii="Times New Roman" w:hAnsi="Times New Roman" w:cs="Times New Roman"/>
          <w:sz w:val="28"/>
          <w:szCs w:val="28"/>
        </w:rPr>
        <w:t> – высота элементов, м; δ</w:t>
      </w:r>
      <w:r w:rsidRPr="00832F03">
        <w:rPr>
          <w:rFonts w:ascii="Times New Roman" w:hAnsi="Times New Roman" w:cs="Times New Roman"/>
          <w:sz w:val="28"/>
          <w:szCs w:val="28"/>
          <w:vertAlign w:val="subscript"/>
        </w:rPr>
        <w:t>1</w:t>
      </w:r>
      <w:r w:rsidRPr="00832F03">
        <w:rPr>
          <w:rFonts w:ascii="Times New Roman" w:hAnsi="Times New Roman" w:cs="Times New Roman"/>
          <w:sz w:val="28"/>
          <w:szCs w:val="28"/>
        </w:rPr>
        <w:t xml:space="preserve"> – толщина элементов, м; </w:t>
      </w:r>
      <w:r w:rsidRPr="00832F03">
        <w:rPr>
          <w:rFonts w:ascii="Times New Roman" w:hAnsi="Times New Roman" w:cs="Times New Roman"/>
          <w:sz w:val="28"/>
          <w:szCs w:val="28"/>
          <w:lang w:val="en-US"/>
        </w:rPr>
        <w:t>n</w:t>
      </w:r>
      <w:r w:rsidRPr="00832F03">
        <w:rPr>
          <w:rFonts w:ascii="Times New Roman" w:hAnsi="Times New Roman" w:cs="Times New Roman"/>
          <w:sz w:val="28"/>
          <w:szCs w:val="28"/>
          <w:vertAlign w:val="subscript"/>
        </w:rPr>
        <w:t>2.</w:t>
      </w:r>
      <w:r w:rsidRPr="00832F03">
        <w:rPr>
          <w:rFonts w:ascii="Times New Roman" w:hAnsi="Times New Roman" w:cs="Times New Roman"/>
          <w:i/>
          <w:sz w:val="28"/>
          <w:szCs w:val="28"/>
          <w:vertAlign w:val="subscript"/>
          <w:lang w:val="en-US"/>
        </w:rPr>
        <w:t>i</w:t>
      </w:r>
      <w:r w:rsidRPr="00832F03">
        <w:rPr>
          <w:rFonts w:ascii="Times New Roman" w:hAnsi="Times New Roman" w:cs="Times New Roman"/>
          <w:sz w:val="28"/>
          <w:szCs w:val="28"/>
          <w:lang w:val="en-US"/>
        </w:rPr>
        <w:t> </w:t>
      </w:r>
      <w:r w:rsidRPr="00832F03">
        <w:rPr>
          <w:rFonts w:ascii="Times New Roman" w:hAnsi="Times New Roman" w:cs="Times New Roman"/>
          <w:sz w:val="28"/>
          <w:szCs w:val="28"/>
        </w:rPr>
        <w:t>–</w:t>
      </w:r>
      <w:r w:rsidRPr="00832F03">
        <w:rPr>
          <w:rFonts w:ascii="Times New Roman" w:hAnsi="Times New Roman" w:cs="Times New Roman"/>
          <w:sz w:val="28"/>
          <w:szCs w:val="28"/>
          <w:lang w:val="en-US"/>
        </w:rPr>
        <w:t> </w:t>
      </w:r>
      <w:r w:rsidRPr="00832F03">
        <w:rPr>
          <w:rFonts w:ascii="Times New Roman" w:hAnsi="Times New Roman" w:cs="Times New Roman"/>
          <w:sz w:val="28"/>
          <w:szCs w:val="28"/>
        </w:rPr>
        <w:t xml:space="preserve">количество элементов в каждом ряду; </w:t>
      </w:r>
      <w:r w:rsidRPr="00832F03">
        <w:rPr>
          <w:rFonts w:ascii="Times New Roman" w:hAnsi="Times New Roman" w:cs="Times New Roman"/>
          <w:i/>
          <w:sz w:val="28"/>
          <w:szCs w:val="28"/>
          <w:lang w:val="en-US"/>
        </w:rPr>
        <w:t>n</w:t>
      </w:r>
      <w:r w:rsidRPr="00832F03">
        <w:rPr>
          <w:rFonts w:ascii="Times New Roman" w:hAnsi="Times New Roman" w:cs="Times New Roman"/>
          <w:sz w:val="28"/>
          <w:szCs w:val="28"/>
          <w:vertAlign w:val="subscript"/>
        </w:rPr>
        <w:t>3</w:t>
      </w:r>
      <w:r w:rsidRPr="00832F03">
        <w:rPr>
          <w:rFonts w:ascii="Times New Roman" w:hAnsi="Times New Roman" w:cs="Times New Roman"/>
          <w:sz w:val="28"/>
          <w:szCs w:val="28"/>
        </w:rPr>
        <w:t> – количество аппаратов</w:t>
      </w:r>
      <w:r w:rsidR="00E93EDB" w:rsidRPr="00832F03">
        <w:rPr>
          <w:rFonts w:ascii="Times New Roman" w:hAnsi="Times New Roman" w:cs="Times New Roman"/>
          <w:sz w:val="28"/>
          <w:szCs w:val="28"/>
        </w:rPr>
        <w:t>.</w:t>
      </w:r>
    </w:p>
    <w:p w14:paraId="465B9307" w14:textId="6879D28F" w:rsidR="00D85468" w:rsidRPr="00832F03" w:rsidRDefault="00E93EDB" w:rsidP="00D85468">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sz w:val="28"/>
          <w:szCs w:val="28"/>
        </w:rPr>
        <w:t>В ходе расчетов принималось, что диаметр элементов составляет 60 мм, плотность 7900 кг/м</w:t>
      </w:r>
      <w:r w:rsidRPr="00832F03">
        <w:rPr>
          <w:rFonts w:ascii="Times New Roman" w:hAnsi="Times New Roman" w:cs="Times New Roman"/>
          <w:sz w:val="28"/>
          <w:szCs w:val="28"/>
          <w:vertAlign w:val="superscript"/>
        </w:rPr>
        <w:t>3</w:t>
      </w:r>
      <w:r w:rsidRPr="00832F03">
        <w:rPr>
          <w:rFonts w:ascii="Times New Roman" w:hAnsi="Times New Roman" w:cs="Times New Roman"/>
          <w:sz w:val="28"/>
          <w:szCs w:val="28"/>
        </w:rPr>
        <w:t>, толщина всех конструктивных элементов – 2 мм, высота</w:t>
      </w:r>
      <w:r w:rsidR="00431A2C" w:rsidRPr="00832F03">
        <w:rPr>
          <w:rFonts w:ascii="Times New Roman" w:hAnsi="Times New Roman" w:cs="Times New Roman"/>
          <w:sz w:val="28"/>
          <w:szCs w:val="28"/>
        </w:rPr>
        <w:t xml:space="preserve"> элементов</w:t>
      </w:r>
      <w:r w:rsidRPr="00832F03">
        <w:rPr>
          <w:rFonts w:ascii="Times New Roman" w:hAnsi="Times New Roman" w:cs="Times New Roman"/>
          <w:sz w:val="28"/>
          <w:szCs w:val="28"/>
        </w:rPr>
        <w:t xml:space="preserve"> 200 мм</w:t>
      </w:r>
      <w:r w:rsidR="00431A2C" w:rsidRPr="00832F03">
        <w:rPr>
          <w:rFonts w:ascii="Times New Roman" w:hAnsi="Times New Roman" w:cs="Times New Roman"/>
          <w:sz w:val="28"/>
          <w:szCs w:val="28"/>
        </w:rPr>
        <w:t>.</w:t>
      </w:r>
    </w:p>
    <w:p w14:paraId="223EC8AC" w14:textId="7D6A41DB" w:rsidR="00D85468" w:rsidRPr="00832F03" w:rsidRDefault="00431A2C" w:rsidP="00D42502">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sz w:val="28"/>
          <w:szCs w:val="28"/>
        </w:rPr>
        <w:t xml:space="preserve">На основе расчета по формуле (3) суммарная металлоемкость устройства составила </w:t>
      </w:r>
      <w:r w:rsidR="00954B77" w:rsidRPr="00832F03">
        <w:rPr>
          <w:rFonts w:ascii="Times New Roman" w:hAnsi="Times New Roman" w:cs="Times New Roman"/>
          <w:sz w:val="28"/>
          <w:szCs w:val="28"/>
        </w:rPr>
        <w:t xml:space="preserve">1241,2 кг. Стоимость 1 кг стали 0,2 тыс. руб. за 1 кг. </w:t>
      </w:r>
      <w:r w:rsidR="00954B77" w:rsidRPr="00832F03">
        <w:rPr>
          <w:rFonts w:ascii="Times New Roman" w:hAnsi="Times New Roman" w:cs="Times New Roman"/>
          <w:sz w:val="28"/>
          <w:szCs w:val="28"/>
        </w:rPr>
        <w:lastRenderedPageBreak/>
        <w:t xml:space="preserve">При условии, что сварочные работы, стоимость разработки проекта и дополнительные работы составляют 90, </w:t>
      </w:r>
      <w:r w:rsidR="008F1872" w:rsidRPr="00832F03">
        <w:rPr>
          <w:rFonts w:ascii="Times New Roman" w:hAnsi="Times New Roman" w:cs="Times New Roman"/>
          <w:sz w:val="28"/>
          <w:szCs w:val="28"/>
        </w:rPr>
        <w:t>640</w:t>
      </w:r>
      <w:r w:rsidR="00954B77" w:rsidRPr="00832F03">
        <w:rPr>
          <w:rFonts w:ascii="Times New Roman" w:hAnsi="Times New Roman" w:cs="Times New Roman"/>
          <w:sz w:val="28"/>
          <w:szCs w:val="28"/>
        </w:rPr>
        <w:t xml:space="preserve"> и </w:t>
      </w:r>
      <w:r w:rsidR="008F1872" w:rsidRPr="00832F03">
        <w:rPr>
          <w:rFonts w:ascii="Times New Roman" w:hAnsi="Times New Roman" w:cs="Times New Roman"/>
          <w:sz w:val="28"/>
          <w:szCs w:val="28"/>
        </w:rPr>
        <w:t>5</w:t>
      </w:r>
      <w:r w:rsidR="00954B77" w:rsidRPr="00832F03">
        <w:rPr>
          <w:rFonts w:ascii="Times New Roman" w:hAnsi="Times New Roman" w:cs="Times New Roman"/>
          <w:sz w:val="28"/>
          <w:szCs w:val="28"/>
        </w:rPr>
        <w:t>50 тыс. руб. соответственно общая стоимость данного проекта</w:t>
      </w:r>
      <w:r w:rsidR="008F1872" w:rsidRPr="00832F03">
        <w:rPr>
          <w:rFonts w:ascii="Times New Roman" w:hAnsi="Times New Roman" w:cs="Times New Roman"/>
          <w:sz w:val="28"/>
          <w:szCs w:val="28"/>
        </w:rPr>
        <w:t xml:space="preserve"> </w:t>
      </w:r>
      <w:r w:rsidR="008F1872" w:rsidRPr="00832F03">
        <w:rPr>
          <w:rFonts w:ascii="Times New Roman" w:hAnsi="Times New Roman" w:cs="Times New Roman"/>
          <w:sz w:val="28"/>
          <w:szCs w:val="28"/>
          <w:lang w:val="en-US"/>
        </w:rPr>
        <w:t>IC</w:t>
      </w:r>
      <w:r w:rsidR="00954B77" w:rsidRPr="00832F03">
        <w:rPr>
          <w:rFonts w:ascii="Times New Roman" w:hAnsi="Times New Roman" w:cs="Times New Roman"/>
          <w:sz w:val="28"/>
          <w:szCs w:val="28"/>
        </w:rPr>
        <w:t xml:space="preserve"> будет составлять </w:t>
      </w:r>
      <w:r w:rsidR="008F1872" w:rsidRPr="00832F03">
        <w:rPr>
          <w:rFonts w:ascii="Times New Roman" w:hAnsi="Times New Roman" w:cs="Times New Roman"/>
          <w:sz w:val="28"/>
          <w:szCs w:val="28"/>
        </w:rPr>
        <w:t xml:space="preserve">1529 тыс. руб. </w:t>
      </w:r>
    </w:p>
    <w:p w14:paraId="24CC7841" w14:textId="45A702F6" w:rsidR="00D85468" w:rsidRPr="00832F03" w:rsidRDefault="008F1872" w:rsidP="00D42502">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sz w:val="28"/>
          <w:szCs w:val="28"/>
        </w:rPr>
        <w:t xml:space="preserve">Для расчета ежегодного денежного потока CF, который </w:t>
      </w:r>
      <w:r w:rsidR="0015258B" w:rsidRPr="00832F03">
        <w:rPr>
          <w:rFonts w:ascii="Times New Roman" w:hAnsi="Times New Roman" w:cs="Times New Roman"/>
          <w:sz w:val="28"/>
          <w:szCs w:val="28"/>
        </w:rPr>
        <w:t xml:space="preserve">поступает </w:t>
      </w:r>
      <w:r w:rsidRPr="00832F03">
        <w:rPr>
          <w:rFonts w:ascii="Times New Roman" w:hAnsi="Times New Roman" w:cs="Times New Roman"/>
          <w:sz w:val="28"/>
          <w:szCs w:val="28"/>
        </w:rPr>
        <w:t>от эксплуатации сепарационного устройства, можно рассмотреть несколько сценариев</w:t>
      </w:r>
      <w:r w:rsidR="0015258B" w:rsidRPr="00832F03">
        <w:rPr>
          <w:rFonts w:ascii="Times New Roman" w:hAnsi="Times New Roman" w:cs="Times New Roman"/>
          <w:sz w:val="28"/>
          <w:szCs w:val="28"/>
        </w:rPr>
        <w:t>: 1 – 600 тыс. руб., 2 – 950 тыс. руб., 3 – 1500 тыс. руб.</w:t>
      </w:r>
    </w:p>
    <w:p w14:paraId="18C51F9F" w14:textId="07269F35" w:rsidR="00CA19BD" w:rsidRPr="00CA19BD" w:rsidRDefault="006B3AB7" w:rsidP="00CA19BD">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Результаты исследований.</w:t>
      </w:r>
      <w:r w:rsidR="003D0AD3" w:rsidRPr="00832F03">
        <w:rPr>
          <w:rFonts w:ascii="Times New Roman" w:hAnsi="Times New Roman" w:cs="Times New Roman"/>
          <w:b/>
          <w:sz w:val="28"/>
          <w:szCs w:val="28"/>
        </w:rPr>
        <w:t xml:space="preserve"> </w:t>
      </w:r>
      <w:r w:rsidR="00CA19BD" w:rsidRPr="00CA19BD">
        <w:rPr>
          <w:rFonts w:ascii="Times New Roman" w:hAnsi="Times New Roman" w:cs="Times New Roman"/>
          <w:sz w:val="28"/>
          <w:szCs w:val="28"/>
        </w:rPr>
        <w:t>В первом сценарии, при CF в 600 тыс. руб., NPV стал положительным на четвёртом году эксплуатации, достигнув максимума в 1,2 млн руб. на десятый год, а PI составил 1,78, что свидетельствует о прибыльности проекта.</w:t>
      </w:r>
    </w:p>
    <w:p w14:paraId="135D3310" w14:textId="4E9BE0C6" w:rsidR="00431A2C" w:rsidRPr="00832F03" w:rsidRDefault="008634BA" w:rsidP="008634BA">
      <w:pPr>
        <w:spacing w:after="0" w:line="360" w:lineRule="auto"/>
        <w:jc w:val="both"/>
        <w:rPr>
          <w:rFonts w:ascii="Times New Roman" w:hAnsi="Times New Roman" w:cs="Times New Roman"/>
          <w:sz w:val="24"/>
          <w:szCs w:val="24"/>
        </w:rPr>
      </w:pPr>
      <w:r w:rsidRPr="00832F03">
        <w:rPr>
          <w:rFonts w:ascii="Times New Roman" w:hAnsi="Times New Roman" w:cs="Times New Roman"/>
          <w:sz w:val="24"/>
          <w:szCs w:val="24"/>
        </w:rPr>
        <w:t xml:space="preserve">Таблица 1 – Расчет значений </w:t>
      </w:r>
      <w:r w:rsidRPr="00832F03">
        <w:rPr>
          <w:rFonts w:ascii="Times New Roman" w:hAnsi="Times New Roman" w:cs="Times New Roman"/>
          <w:sz w:val="24"/>
          <w:szCs w:val="24"/>
          <w:lang w:val="en-US"/>
        </w:rPr>
        <w:t>NPV</w:t>
      </w:r>
      <w:r w:rsidRPr="00832F03">
        <w:rPr>
          <w:rFonts w:ascii="Times New Roman" w:hAnsi="Times New Roman" w:cs="Times New Roman"/>
          <w:sz w:val="24"/>
          <w:szCs w:val="24"/>
        </w:rPr>
        <w:t xml:space="preserve"> и </w:t>
      </w:r>
      <w:r w:rsidRPr="00832F03">
        <w:rPr>
          <w:rFonts w:ascii="Times New Roman" w:hAnsi="Times New Roman" w:cs="Times New Roman"/>
          <w:sz w:val="24"/>
          <w:szCs w:val="24"/>
          <w:lang w:val="en-US"/>
        </w:rPr>
        <w:t>PI</w:t>
      </w:r>
    </w:p>
    <w:tbl>
      <w:tblPr>
        <w:tblStyle w:val="TableGrid"/>
        <w:tblW w:w="0" w:type="auto"/>
        <w:tblLook w:val="04A0" w:firstRow="1" w:lastRow="0" w:firstColumn="1" w:lastColumn="0" w:noHBand="0" w:noVBand="1"/>
      </w:tblPr>
      <w:tblGrid>
        <w:gridCol w:w="864"/>
        <w:gridCol w:w="1399"/>
        <w:gridCol w:w="757"/>
        <w:gridCol w:w="696"/>
        <w:gridCol w:w="1382"/>
        <w:gridCol w:w="942"/>
        <w:gridCol w:w="864"/>
        <w:gridCol w:w="1455"/>
        <w:gridCol w:w="706"/>
      </w:tblGrid>
      <w:tr w:rsidR="008634BA" w:rsidRPr="00832F03" w14:paraId="28C560E9" w14:textId="77777777" w:rsidTr="008634BA">
        <w:tc>
          <w:tcPr>
            <w:tcW w:w="3020" w:type="dxa"/>
            <w:gridSpan w:val="3"/>
          </w:tcPr>
          <w:p w14:paraId="3BE18AE6" w14:textId="6198CDF1" w:rsidR="008634BA"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rPr>
              <w:t>Сценарий № 1</w:t>
            </w:r>
          </w:p>
        </w:tc>
        <w:tc>
          <w:tcPr>
            <w:tcW w:w="3020" w:type="dxa"/>
            <w:gridSpan w:val="3"/>
          </w:tcPr>
          <w:p w14:paraId="569A7185" w14:textId="4A498A4F" w:rsidR="008634BA"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rPr>
              <w:t>Сценарий № 2</w:t>
            </w:r>
          </w:p>
        </w:tc>
        <w:tc>
          <w:tcPr>
            <w:tcW w:w="3020" w:type="dxa"/>
            <w:gridSpan w:val="3"/>
          </w:tcPr>
          <w:p w14:paraId="7E01DE98" w14:textId="4B103F8B" w:rsidR="008634BA"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rPr>
              <w:t>Сценарий № 3</w:t>
            </w:r>
          </w:p>
        </w:tc>
      </w:tr>
      <w:tr w:rsidR="000440D5" w:rsidRPr="00832F03" w14:paraId="091C9940" w14:textId="1D3D9C38" w:rsidTr="000440D5">
        <w:tc>
          <w:tcPr>
            <w:tcW w:w="864" w:type="dxa"/>
          </w:tcPr>
          <w:p w14:paraId="37238F81" w14:textId="30CC7B6C"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rPr>
              <w:t>Год</w:t>
            </w:r>
          </w:p>
        </w:tc>
        <w:tc>
          <w:tcPr>
            <w:tcW w:w="1399" w:type="dxa"/>
          </w:tcPr>
          <w:p w14:paraId="06D986FB" w14:textId="4B67A85C"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NPV</w:t>
            </w:r>
            <w:r w:rsidRPr="00832F03">
              <w:rPr>
                <w:rFonts w:ascii="Times New Roman" w:hAnsi="Times New Roman" w:cs="Times New Roman"/>
                <w:b/>
                <w:sz w:val="28"/>
                <w:szCs w:val="28"/>
              </w:rPr>
              <w:t>, тыс. руб.</w:t>
            </w:r>
          </w:p>
        </w:tc>
        <w:tc>
          <w:tcPr>
            <w:tcW w:w="757" w:type="dxa"/>
          </w:tcPr>
          <w:p w14:paraId="4F3A5178" w14:textId="7B63DAE1"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PI</w:t>
            </w:r>
          </w:p>
        </w:tc>
        <w:tc>
          <w:tcPr>
            <w:tcW w:w="696" w:type="dxa"/>
          </w:tcPr>
          <w:p w14:paraId="6A451EED" w14:textId="71EEA1A4"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rPr>
              <w:t>Год</w:t>
            </w:r>
          </w:p>
        </w:tc>
        <w:tc>
          <w:tcPr>
            <w:tcW w:w="1382" w:type="dxa"/>
          </w:tcPr>
          <w:p w14:paraId="3FB47B3C" w14:textId="62263ADB"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NPV</w:t>
            </w:r>
            <w:r w:rsidRPr="00832F03">
              <w:rPr>
                <w:rFonts w:ascii="Times New Roman" w:hAnsi="Times New Roman" w:cs="Times New Roman"/>
                <w:b/>
                <w:sz w:val="28"/>
                <w:szCs w:val="28"/>
              </w:rPr>
              <w:t>, тыс. руб.</w:t>
            </w:r>
          </w:p>
        </w:tc>
        <w:tc>
          <w:tcPr>
            <w:tcW w:w="942" w:type="dxa"/>
          </w:tcPr>
          <w:p w14:paraId="795784AB" w14:textId="6FACDC1E"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PI</w:t>
            </w:r>
          </w:p>
        </w:tc>
        <w:tc>
          <w:tcPr>
            <w:tcW w:w="864" w:type="dxa"/>
          </w:tcPr>
          <w:p w14:paraId="78C06CD8" w14:textId="1D0DC755"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rPr>
              <w:t>Год</w:t>
            </w:r>
          </w:p>
        </w:tc>
        <w:tc>
          <w:tcPr>
            <w:tcW w:w="1455" w:type="dxa"/>
          </w:tcPr>
          <w:p w14:paraId="3E0D8983" w14:textId="307F1BD1"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NPV</w:t>
            </w:r>
            <w:r w:rsidRPr="00832F03">
              <w:rPr>
                <w:rFonts w:ascii="Times New Roman" w:hAnsi="Times New Roman" w:cs="Times New Roman"/>
                <w:b/>
                <w:sz w:val="28"/>
                <w:szCs w:val="28"/>
              </w:rPr>
              <w:t>, тыс. руб.</w:t>
            </w:r>
          </w:p>
        </w:tc>
        <w:tc>
          <w:tcPr>
            <w:tcW w:w="701" w:type="dxa"/>
          </w:tcPr>
          <w:p w14:paraId="5F9ED919" w14:textId="175AFA51" w:rsidR="000440D5" w:rsidRPr="00832F03" w:rsidRDefault="000440D5" w:rsidP="000440D5">
            <w:pPr>
              <w:spacing w:line="360" w:lineRule="auto"/>
              <w:jc w:val="center"/>
              <w:rPr>
                <w:rFonts w:ascii="Times New Roman" w:hAnsi="Times New Roman" w:cs="Times New Roman"/>
                <w:b/>
                <w:sz w:val="28"/>
                <w:szCs w:val="28"/>
              </w:rPr>
            </w:pPr>
            <w:r w:rsidRPr="00832F03">
              <w:rPr>
                <w:rFonts w:ascii="Times New Roman" w:hAnsi="Times New Roman" w:cs="Times New Roman"/>
                <w:b/>
                <w:sz w:val="28"/>
                <w:szCs w:val="28"/>
                <w:lang w:val="en-US"/>
              </w:rPr>
              <w:t>PI</w:t>
            </w:r>
          </w:p>
        </w:tc>
      </w:tr>
      <w:tr w:rsidR="000440D5" w:rsidRPr="00832F03" w14:paraId="6079CD1B" w14:textId="259A19BE" w:rsidTr="000440D5">
        <w:tc>
          <w:tcPr>
            <w:tcW w:w="864" w:type="dxa"/>
          </w:tcPr>
          <w:p w14:paraId="292FEC9D" w14:textId="2FA7A50B"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w:t>
            </w:r>
          </w:p>
        </w:tc>
        <w:tc>
          <w:tcPr>
            <w:tcW w:w="1399" w:type="dxa"/>
          </w:tcPr>
          <w:p w14:paraId="05780E19" w14:textId="02865877"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-1012</w:t>
            </w:r>
          </w:p>
        </w:tc>
        <w:tc>
          <w:tcPr>
            <w:tcW w:w="757" w:type="dxa"/>
            <w:vMerge w:val="restart"/>
            <w:vAlign w:val="center"/>
          </w:tcPr>
          <w:p w14:paraId="0BA8EB87" w14:textId="2ABA31E3"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1,78</w:t>
            </w:r>
          </w:p>
        </w:tc>
        <w:tc>
          <w:tcPr>
            <w:tcW w:w="696" w:type="dxa"/>
            <w:vAlign w:val="center"/>
          </w:tcPr>
          <w:p w14:paraId="2E951E00" w14:textId="6ABC1460"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w:t>
            </w:r>
          </w:p>
        </w:tc>
        <w:tc>
          <w:tcPr>
            <w:tcW w:w="1382" w:type="dxa"/>
            <w:vAlign w:val="center"/>
          </w:tcPr>
          <w:p w14:paraId="509B1350" w14:textId="2E9DA651"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-647</w:t>
            </w:r>
          </w:p>
        </w:tc>
        <w:tc>
          <w:tcPr>
            <w:tcW w:w="942" w:type="dxa"/>
            <w:vMerge w:val="restart"/>
            <w:vAlign w:val="center"/>
          </w:tcPr>
          <w:p w14:paraId="40DBAB41" w14:textId="0ED4B309"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1,76</w:t>
            </w:r>
          </w:p>
        </w:tc>
        <w:tc>
          <w:tcPr>
            <w:tcW w:w="864" w:type="dxa"/>
            <w:vAlign w:val="center"/>
          </w:tcPr>
          <w:p w14:paraId="29ACAD1C" w14:textId="34A4D3DB"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w:t>
            </w:r>
          </w:p>
        </w:tc>
        <w:tc>
          <w:tcPr>
            <w:tcW w:w="1455" w:type="dxa"/>
            <w:vAlign w:val="center"/>
          </w:tcPr>
          <w:p w14:paraId="517CDA2E" w14:textId="506639D4"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-130</w:t>
            </w:r>
          </w:p>
        </w:tc>
        <w:tc>
          <w:tcPr>
            <w:tcW w:w="701" w:type="dxa"/>
            <w:vMerge w:val="restart"/>
            <w:vAlign w:val="center"/>
          </w:tcPr>
          <w:p w14:paraId="23DA43E6" w14:textId="3C925E20" w:rsidR="000440D5" w:rsidRPr="00832F03" w:rsidRDefault="0078727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3,45</w:t>
            </w:r>
          </w:p>
        </w:tc>
      </w:tr>
      <w:tr w:rsidR="000440D5" w:rsidRPr="00832F03" w14:paraId="16701C71" w14:textId="684CF595" w:rsidTr="000440D5">
        <w:tc>
          <w:tcPr>
            <w:tcW w:w="864" w:type="dxa"/>
          </w:tcPr>
          <w:p w14:paraId="3BBE7F04" w14:textId="4D73636C"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2</w:t>
            </w:r>
          </w:p>
        </w:tc>
        <w:tc>
          <w:tcPr>
            <w:tcW w:w="1399" w:type="dxa"/>
          </w:tcPr>
          <w:p w14:paraId="3E1042BF" w14:textId="209C890A"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-571</w:t>
            </w:r>
          </w:p>
        </w:tc>
        <w:tc>
          <w:tcPr>
            <w:tcW w:w="757" w:type="dxa"/>
            <w:vMerge/>
            <w:vAlign w:val="center"/>
          </w:tcPr>
          <w:p w14:paraId="531572E8" w14:textId="77777777" w:rsidR="000440D5" w:rsidRPr="00832F03" w:rsidRDefault="000440D5" w:rsidP="000440D5">
            <w:pPr>
              <w:spacing w:line="360" w:lineRule="auto"/>
              <w:jc w:val="center"/>
              <w:rPr>
                <w:rFonts w:ascii="Times New Roman" w:hAnsi="Times New Roman" w:cs="Times New Roman"/>
                <w:sz w:val="28"/>
                <w:szCs w:val="28"/>
              </w:rPr>
            </w:pPr>
          </w:p>
        </w:tc>
        <w:tc>
          <w:tcPr>
            <w:tcW w:w="696" w:type="dxa"/>
            <w:vAlign w:val="center"/>
          </w:tcPr>
          <w:p w14:paraId="161BA01C" w14:textId="4C669432"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2</w:t>
            </w:r>
          </w:p>
        </w:tc>
        <w:tc>
          <w:tcPr>
            <w:tcW w:w="1382" w:type="dxa"/>
            <w:vAlign w:val="center"/>
          </w:tcPr>
          <w:p w14:paraId="4E04BF7A" w14:textId="12FF39FA"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-42</w:t>
            </w:r>
          </w:p>
        </w:tc>
        <w:tc>
          <w:tcPr>
            <w:tcW w:w="942" w:type="dxa"/>
            <w:vMerge/>
          </w:tcPr>
          <w:p w14:paraId="0F86E2BE" w14:textId="77777777" w:rsidR="000440D5" w:rsidRPr="00832F03" w:rsidRDefault="000440D5" w:rsidP="000440D5">
            <w:pPr>
              <w:spacing w:line="360" w:lineRule="auto"/>
              <w:jc w:val="center"/>
              <w:rPr>
                <w:rFonts w:ascii="Times New Roman" w:hAnsi="Times New Roman" w:cs="Times New Roman"/>
                <w:sz w:val="28"/>
                <w:szCs w:val="28"/>
              </w:rPr>
            </w:pPr>
          </w:p>
        </w:tc>
        <w:tc>
          <w:tcPr>
            <w:tcW w:w="864" w:type="dxa"/>
          </w:tcPr>
          <w:p w14:paraId="3CDA1BFA" w14:textId="32605971"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2</w:t>
            </w:r>
          </w:p>
        </w:tc>
        <w:tc>
          <w:tcPr>
            <w:tcW w:w="1455" w:type="dxa"/>
          </w:tcPr>
          <w:p w14:paraId="08233C52" w14:textId="1F6DDD3E"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779</w:t>
            </w:r>
          </w:p>
        </w:tc>
        <w:tc>
          <w:tcPr>
            <w:tcW w:w="701" w:type="dxa"/>
            <w:vMerge/>
          </w:tcPr>
          <w:p w14:paraId="6B7652A2" w14:textId="77777777" w:rsidR="000440D5" w:rsidRPr="00832F03" w:rsidRDefault="000440D5" w:rsidP="000440D5">
            <w:pPr>
              <w:spacing w:line="360" w:lineRule="auto"/>
              <w:jc w:val="center"/>
              <w:rPr>
                <w:rFonts w:ascii="Times New Roman" w:hAnsi="Times New Roman" w:cs="Times New Roman"/>
                <w:sz w:val="28"/>
                <w:szCs w:val="28"/>
              </w:rPr>
            </w:pPr>
          </w:p>
        </w:tc>
      </w:tr>
      <w:tr w:rsidR="000440D5" w:rsidRPr="00832F03" w14:paraId="1336F9CF" w14:textId="2D909879" w:rsidTr="000440D5">
        <w:tc>
          <w:tcPr>
            <w:tcW w:w="864" w:type="dxa"/>
          </w:tcPr>
          <w:p w14:paraId="65FFCDA0" w14:textId="5EBA0A90"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3</w:t>
            </w:r>
          </w:p>
        </w:tc>
        <w:tc>
          <w:tcPr>
            <w:tcW w:w="1399" w:type="dxa"/>
          </w:tcPr>
          <w:p w14:paraId="44BAFF1B" w14:textId="0DD782D3"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-197</w:t>
            </w:r>
          </w:p>
        </w:tc>
        <w:tc>
          <w:tcPr>
            <w:tcW w:w="757" w:type="dxa"/>
            <w:vMerge/>
            <w:vAlign w:val="center"/>
          </w:tcPr>
          <w:p w14:paraId="77F11619" w14:textId="77777777" w:rsidR="000440D5" w:rsidRPr="00832F03" w:rsidRDefault="000440D5" w:rsidP="000440D5">
            <w:pPr>
              <w:spacing w:line="360" w:lineRule="auto"/>
              <w:jc w:val="center"/>
              <w:rPr>
                <w:rFonts w:ascii="Times New Roman" w:hAnsi="Times New Roman" w:cs="Times New Roman"/>
                <w:sz w:val="28"/>
                <w:szCs w:val="28"/>
              </w:rPr>
            </w:pPr>
          </w:p>
        </w:tc>
        <w:tc>
          <w:tcPr>
            <w:tcW w:w="696" w:type="dxa"/>
            <w:vAlign w:val="center"/>
          </w:tcPr>
          <w:p w14:paraId="21806445" w14:textId="16501C88"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3</w:t>
            </w:r>
          </w:p>
        </w:tc>
        <w:tc>
          <w:tcPr>
            <w:tcW w:w="1382" w:type="dxa"/>
            <w:vAlign w:val="center"/>
          </w:tcPr>
          <w:p w14:paraId="2AE11770" w14:textId="7EDC336A"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415</w:t>
            </w:r>
          </w:p>
        </w:tc>
        <w:tc>
          <w:tcPr>
            <w:tcW w:w="942" w:type="dxa"/>
            <w:vMerge/>
          </w:tcPr>
          <w:p w14:paraId="73F55B1E" w14:textId="77777777" w:rsidR="000440D5" w:rsidRPr="00832F03" w:rsidRDefault="000440D5" w:rsidP="000440D5">
            <w:pPr>
              <w:spacing w:line="360" w:lineRule="auto"/>
              <w:jc w:val="center"/>
              <w:rPr>
                <w:rFonts w:ascii="Times New Roman" w:hAnsi="Times New Roman" w:cs="Times New Roman"/>
                <w:sz w:val="28"/>
                <w:szCs w:val="28"/>
              </w:rPr>
            </w:pPr>
          </w:p>
        </w:tc>
        <w:tc>
          <w:tcPr>
            <w:tcW w:w="864" w:type="dxa"/>
          </w:tcPr>
          <w:p w14:paraId="5593692E" w14:textId="35541892"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3</w:t>
            </w:r>
          </w:p>
        </w:tc>
        <w:tc>
          <w:tcPr>
            <w:tcW w:w="1455" w:type="dxa"/>
          </w:tcPr>
          <w:p w14:paraId="5A3975B3" w14:textId="44F8CCC6"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1500</w:t>
            </w:r>
          </w:p>
        </w:tc>
        <w:tc>
          <w:tcPr>
            <w:tcW w:w="701" w:type="dxa"/>
            <w:vMerge/>
          </w:tcPr>
          <w:p w14:paraId="1F3616BA" w14:textId="77777777" w:rsidR="000440D5" w:rsidRPr="00832F03" w:rsidRDefault="000440D5" w:rsidP="000440D5">
            <w:pPr>
              <w:spacing w:line="360" w:lineRule="auto"/>
              <w:jc w:val="center"/>
              <w:rPr>
                <w:rFonts w:ascii="Times New Roman" w:hAnsi="Times New Roman" w:cs="Times New Roman"/>
                <w:sz w:val="28"/>
                <w:szCs w:val="28"/>
              </w:rPr>
            </w:pPr>
          </w:p>
        </w:tc>
      </w:tr>
      <w:tr w:rsidR="000440D5" w:rsidRPr="00832F03" w14:paraId="066BAC68" w14:textId="4484BB0E" w:rsidTr="000440D5">
        <w:tc>
          <w:tcPr>
            <w:tcW w:w="864" w:type="dxa"/>
          </w:tcPr>
          <w:p w14:paraId="3F1A237C" w14:textId="22341879"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4</w:t>
            </w:r>
          </w:p>
        </w:tc>
        <w:tc>
          <w:tcPr>
            <w:tcW w:w="1399" w:type="dxa"/>
          </w:tcPr>
          <w:p w14:paraId="69FB3C0A" w14:textId="53895E4E"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120</w:t>
            </w:r>
          </w:p>
        </w:tc>
        <w:tc>
          <w:tcPr>
            <w:tcW w:w="757" w:type="dxa"/>
            <w:vMerge/>
            <w:vAlign w:val="center"/>
          </w:tcPr>
          <w:p w14:paraId="3066D38B" w14:textId="77777777" w:rsidR="000440D5" w:rsidRPr="00832F03" w:rsidRDefault="000440D5" w:rsidP="000440D5">
            <w:pPr>
              <w:spacing w:line="360" w:lineRule="auto"/>
              <w:jc w:val="center"/>
              <w:rPr>
                <w:rFonts w:ascii="Times New Roman" w:hAnsi="Times New Roman" w:cs="Times New Roman"/>
                <w:sz w:val="28"/>
                <w:szCs w:val="28"/>
              </w:rPr>
            </w:pPr>
          </w:p>
        </w:tc>
        <w:tc>
          <w:tcPr>
            <w:tcW w:w="696" w:type="dxa"/>
            <w:vAlign w:val="center"/>
          </w:tcPr>
          <w:p w14:paraId="68D0291B" w14:textId="1A634322"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4</w:t>
            </w:r>
          </w:p>
        </w:tc>
        <w:tc>
          <w:tcPr>
            <w:tcW w:w="1382" w:type="dxa"/>
            <w:vAlign w:val="center"/>
          </w:tcPr>
          <w:p w14:paraId="0137F21A" w14:textId="66FEAD19"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747</w:t>
            </w:r>
          </w:p>
        </w:tc>
        <w:tc>
          <w:tcPr>
            <w:tcW w:w="942" w:type="dxa"/>
            <w:vMerge/>
          </w:tcPr>
          <w:p w14:paraId="580D01CA" w14:textId="77777777" w:rsidR="000440D5" w:rsidRPr="00832F03" w:rsidRDefault="000440D5" w:rsidP="000440D5">
            <w:pPr>
              <w:spacing w:line="360" w:lineRule="auto"/>
              <w:jc w:val="center"/>
              <w:rPr>
                <w:rFonts w:ascii="Times New Roman" w:hAnsi="Times New Roman" w:cs="Times New Roman"/>
                <w:sz w:val="28"/>
                <w:szCs w:val="28"/>
              </w:rPr>
            </w:pPr>
          </w:p>
        </w:tc>
        <w:tc>
          <w:tcPr>
            <w:tcW w:w="864" w:type="dxa"/>
          </w:tcPr>
          <w:p w14:paraId="14C5E194" w14:textId="763F6EAE"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4</w:t>
            </w:r>
          </w:p>
        </w:tc>
        <w:tc>
          <w:tcPr>
            <w:tcW w:w="1455" w:type="dxa"/>
          </w:tcPr>
          <w:p w14:paraId="23CAE6AD" w14:textId="0422EC1A"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2067</w:t>
            </w:r>
          </w:p>
        </w:tc>
        <w:tc>
          <w:tcPr>
            <w:tcW w:w="701" w:type="dxa"/>
            <w:vMerge/>
          </w:tcPr>
          <w:p w14:paraId="3308EB71" w14:textId="77777777" w:rsidR="000440D5" w:rsidRPr="00832F03" w:rsidRDefault="000440D5" w:rsidP="000440D5">
            <w:pPr>
              <w:spacing w:line="360" w:lineRule="auto"/>
              <w:jc w:val="center"/>
              <w:rPr>
                <w:rFonts w:ascii="Times New Roman" w:hAnsi="Times New Roman" w:cs="Times New Roman"/>
                <w:sz w:val="28"/>
                <w:szCs w:val="28"/>
              </w:rPr>
            </w:pPr>
          </w:p>
        </w:tc>
      </w:tr>
      <w:tr w:rsidR="000440D5" w:rsidRPr="00832F03" w14:paraId="466031CC" w14:textId="49505A88" w:rsidTr="000440D5">
        <w:tc>
          <w:tcPr>
            <w:tcW w:w="864" w:type="dxa"/>
          </w:tcPr>
          <w:p w14:paraId="6BC1C9C0" w14:textId="439B8B7C"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5</w:t>
            </w:r>
          </w:p>
        </w:tc>
        <w:tc>
          <w:tcPr>
            <w:tcW w:w="1399" w:type="dxa"/>
          </w:tcPr>
          <w:p w14:paraId="306A815C" w14:textId="74BF5CBB"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389</w:t>
            </w:r>
          </w:p>
        </w:tc>
        <w:tc>
          <w:tcPr>
            <w:tcW w:w="757" w:type="dxa"/>
            <w:vMerge/>
          </w:tcPr>
          <w:p w14:paraId="1C6A2628" w14:textId="77777777" w:rsidR="000440D5" w:rsidRPr="00832F03" w:rsidRDefault="000440D5" w:rsidP="000440D5">
            <w:pPr>
              <w:spacing w:line="360" w:lineRule="auto"/>
              <w:jc w:val="center"/>
              <w:rPr>
                <w:rFonts w:ascii="Times New Roman" w:hAnsi="Times New Roman" w:cs="Times New Roman"/>
                <w:sz w:val="28"/>
                <w:szCs w:val="28"/>
              </w:rPr>
            </w:pPr>
          </w:p>
        </w:tc>
        <w:tc>
          <w:tcPr>
            <w:tcW w:w="696" w:type="dxa"/>
          </w:tcPr>
          <w:p w14:paraId="0465BEE5" w14:textId="6D132BE4"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5</w:t>
            </w:r>
          </w:p>
        </w:tc>
        <w:tc>
          <w:tcPr>
            <w:tcW w:w="1382" w:type="dxa"/>
          </w:tcPr>
          <w:p w14:paraId="6249B7A4" w14:textId="4A96858F"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984</w:t>
            </w:r>
          </w:p>
        </w:tc>
        <w:tc>
          <w:tcPr>
            <w:tcW w:w="942" w:type="dxa"/>
            <w:vMerge/>
          </w:tcPr>
          <w:p w14:paraId="690F3C8D" w14:textId="77777777" w:rsidR="000440D5" w:rsidRPr="00832F03" w:rsidRDefault="000440D5" w:rsidP="000440D5">
            <w:pPr>
              <w:spacing w:line="360" w:lineRule="auto"/>
              <w:jc w:val="center"/>
              <w:rPr>
                <w:rFonts w:ascii="Times New Roman" w:hAnsi="Times New Roman" w:cs="Times New Roman"/>
                <w:sz w:val="28"/>
                <w:szCs w:val="28"/>
              </w:rPr>
            </w:pPr>
          </w:p>
        </w:tc>
        <w:tc>
          <w:tcPr>
            <w:tcW w:w="864" w:type="dxa"/>
          </w:tcPr>
          <w:p w14:paraId="4E58F949" w14:textId="7A85FAA6"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5</w:t>
            </w:r>
          </w:p>
        </w:tc>
        <w:tc>
          <w:tcPr>
            <w:tcW w:w="1455" w:type="dxa"/>
          </w:tcPr>
          <w:p w14:paraId="26F0F192" w14:textId="4330FA7F"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2508</w:t>
            </w:r>
          </w:p>
        </w:tc>
        <w:tc>
          <w:tcPr>
            <w:tcW w:w="701" w:type="dxa"/>
            <w:vMerge/>
          </w:tcPr>
          <w:p w14:paraId="2AADFC02" w14:textId="77777777" w:rsidR="000440D5" w:rsidRPr="00832F03" w:rsidRDefault="000440D5" w:rsidP="000440D5">
            <w:pPr>
              <w:spacing w:line="360" w:lineRule="auto"/>
              <w:jc w:val="center"/>
              <w:rPr>
                <w:rFonts w:ascii="Times New Roman" w:hAnsi="Times New Roman" w:cs="Times New Roman"/>
                <w:sz w:val="28"/>
                <w:szCs w:val="28"/>
              </w:rPr>
            </w:pPr>
          </w:p>
        </w:tc>
      </w:tr>
      <w:tr w:rsidR="000440D5" w:rsidRPr="00832F03" w14:paraId="582DC705" w14:textId="6DAB2CAD" w:rsidTr="000440D5">
        <w:tc>
          <w:tcPr>
            <w:tcW w:w="864" w:type="dxa"/>
          </w:tcPr>
          <w:p w14:paraId="73633580" w14:textId="4142F05C"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6</w:t>
            </w:r>
          </w:p>
        </w:tc>
        <w:tc>
          <w:tcPr>
            <w:tcW w:w="1399" w:type="dxa"/>
          </w:tcPr>
          <w:p w14:paraId="1717B6D2" w14:textId="4239BDC4"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616</w:t>
            </w:r>
          </w:p>
        </w:tc>
        <w:tc>
          <w:tcPr>
            <w:tcW w:w="757" w:type="dxa"/>
            <w:vMerge/>
          </w:tcPr>
          <w:p w14:paraId="279F79BE" w14:textId="77777777" w:rsidR="000440D5" w:rsidRPr="00832F03" w:rsidRDefault="000440D5" w:rsidP="000440D5">
            <w:pPr>
              <w:spacing w:line="360" w:lineRule="auto"/>
              <w:jc w:val="center"/>
              <w:rPr>
                <w:rFonts w:ascii="Times New Roman" w:hAnsi="Times New Roman" w:cs="Times New Roman"/>
                <w:sz w:val="28"/>
                <w:szCs w:val="28"/>
              </w:rPr>
            </w:pPr>
          </w:p>
        </w:tc>
        <w:tc>
          <w:tcPr>
            <w:tcW w:w="696" w:type="dxa"/>
          </w:tcPr>
          <w:p w14:paraId="400859E6" w14:textId="1387C10B"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6</w:t>
            </w:r>
          </w:p>
        </w:tc>
        <w:tc>
          <w:tcPr>
            <w:tcW w:w="1382" w:type="dxa"/>
          </w:tcPr>
          <w:p w14:paraId="53572175" w14:textId="3D771D93"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1139</w:t>
            </w:r>
          </w:p>
        </w:tc>
        <w:tc>
          <w:tcPr>
            <w:tcW w:w="942" w:type="dxa"/>
            <w:vMerge/>
          </w:tcPr>
          <w:p w14:paraId="3FA3CC11" w14:textId="77777777" w:rsidR="000440D5" w:rsidRPr="00832F03" w:rsidRDefault="000440D5" w:rsidP="000440D5">
            <w:pPr>
              <w:spacing w:line="360" w:lineRule="auto"/>
              <w:jc w:val="center"/>
              <w:rPr>
                <w:rFonts w:ascii="Times New Roman" w:hAnsi="Times New Roman" w:cs="Times New Roman"/>
                <w:sz w:val="28"/>
                <w:szCs w:val="28"/>
              </w:rPr>
            </w:pPr>
          </w:p>
        </w:tc>
        <w:tc>
          <w:tcPr>
            <w:tcW w:w="864" w:type="dxa"/>
          </w:tcPr>
          <w:p w14:paraId="1B6DA3B3" w14:textId="00EDB2D0"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6</w:t>
            </w:r>
          </w:p>
        </w:tc>
        <w:tc>
          <w:tcPr>
            <w:tcW w:w="1455" w:type="dxa"/>
          </w:tcPr>
          <w:p w14:paraId="5C0D5C73" w14:textId="1BFE17A2"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2851</w:t>
            </w:r>
          </w:p>
        </w:tc>
        <w:tc>
          <w:tcPr>
            <w:tcW w:w="701" w:type="dxa"/>
            <w:vMerge/>
          </w:tcPr>
          <w:p w14:paraId="5ADDE23B" w14:textId="77777777" w:rsidR="000440D5" w:rsidRPr="00832F03" w:rsidRDefault="000440D5" w:rsidP="000440D5">
            <w:pPr>
              <w:spacing w:line="360" w:lineRule="auto"/>
              <w:jc w:val="center"/>
              <w:rPr>
                <w:rFonts w:ascii="Times New Roman" w:hAnsi="Times New Roman" w:cs="Times New Roman"/>
                <w:sz w:val="28"/>
                <w:szCs w:val="28"/>
              </w:rPr>
            </w:pPr>
          </w:p>
        </w:tc>
      </w:tr>
      <w:tr w:rsidR="000440D5" w:rsidRPr="00832F03" w14:paraId="5755C3F3" w14:textId="6B71596C" w:rsidTr="000440D5">
        <w:tc>
          <w:tcPr>
            <w:tcW w:w="864" w:type="dxa"/>
          </w:tcPr>
          <w:p w14:paraId="6F38DF1C" w14:textId="400BCADF"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7</w:t>
            </w:r>
          </w:p>
        </w:tc>
        <w:tc>
          <w:tcPr>
            <w:tcW w:w="1399" w:type="dxa"/>
          </w:tcPr>
          <w:p w14:paraId="1D246A26" w14:textId="1A9E1060"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805</w:t>
            </w:r>
          </w:p>
        </w:tc>
        <w:tc>
          <w:tcPr>
            <w:tcW w:w="757" w:type="dxa"/>
            <w:vMerge/>
          </w:tcPr>
          <w:p w14:paraId="1EAD34C9" w14:textId="77777777" w:rsidR="000440D5" w:rsidRPr="00832F03" w:rsidRDefault="000440D5" w:rsidP="000440D5">
            <w:pPr>
              <w:spacing w:line="360" w:lineRule="auto"/>
              <w:jc w:val="center"/>
              <w:rPr>
                <w:rFonts w:ascii="Times New Roman" w:hAnsi="Times New Roman" w:cs="Times New Roman"/>
                <w:sz w:val="28"/>
                <w:szCs w:val="28"/>
              </w:rPr>
            </w:pPr>
          </w:p>
        </w:tc>
        <w:tc>
          <w:tcPr>
            <w:tcW w:w="696" w:type="dxa"/>
          </w:tcPr>
          <w:p w14:paraId="73D41C45" w14:textId="5A05762C"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7</w:t>
            </w:r>
          </w:p>
        </w:tc>
        <w:tc>
          <w:tcPr>
            <w:tcW w:w="1382" w:type="dxa"/>
          </w:tcPr>
          <w:p w14:paraId="4B6C4DCB" w14:textId="7CAEE332"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1234</w:t>
            </w:r>
          </w:p>
        </w:tc>
        <w:tc>
          <w:tcPr>
            <w:tcW w:w="942" w:type="dxa"/>
            <w:vMerge/>
          </w:tcPr>
          <w:p w14:paraId="21615CF6" w14:textId="77777777" w:rsidR="000440D5" w:rsidRPr="00832F03" w:rsidRDefault="000440D5" w:rsidP="000440D5">
            <w:pPr>
              <w:spacing w:line="360" w:lineRule="auto"/>
              <w:jc w:val="center"/>
              <w:rPr>
                <w:rFonts w:ascii="Times New Roman" w:hAnsi="Times New Roman" w:cs="Times New Roman"/>
                <w:sz w:val="28"/>
                <w:szCs w:val="28"/>
              </w:rPr>
            </w:pPr>
          </w:p>
        </w:tc>
        <w:tc>
          <w:tcPr>
            <w:tcW w:w="864" w:type="dxa"/>
          </w:tcPr>
          <w:p w14:paraId="2B4D80DF" w14:textId="39F17675"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7</w:t>
            </w:r>
          </w:p>
        </w:tc>
        <w:tc>
          <w:tcPr>
            <w:tcW w:w="1455" w:type="dxa"/>
          </w:tcPr>
          <w:p w14:paraId="2167814B" w14:textId="7E26D5AF"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3123</w:t>
            </w:r>
          </w:p>
        </w:tc>
        <w:tc>
          <w:tcPr>
            <w:tcW w:w="701" w:type="dxa"/>
            <w:vMerge/>
          </w:tcPr>
          <w:p w14:paraId="768084BC" w14:textId="77777777" w:rsidR="000440D5" w:rsidRPr="00832F03" w:rsidRDefault="000440D5" w:rsidP="000440D5">
            <w:pPr>
              <w:spacing w:line="360" w:lineRule="auto"/>
              <w:jc w:val="center"/>
              <w:rPr>
                <w:rFonts w:ascii="Times New Roman" w:hAnsi="Times New Roman" w:cs="Times New Roman"/>
                <w:sz w:val="28"/>
                <w:szCs w:val="28"/>
              </w:rPr>
            </w:pPr>
          </w:p>
        </w:tc>
      </w:tr>
      <w:tr w:rsidR="000440D5" w:rsidRPr="00832F03" w14:paraId="1843A240" w14:textId="1344C3B6" w:rsidTr="000440D5">
        <w:tc>
          <w:tcPr>
            <w:tcW w:w="864" w:type="dxa"/>
          </w:tcPr>
          <w:p w14:paraId="104B326C" w14:textId="1F729180"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8</w:t>
            </w:r>
          </w:p>
        </w:tc>
        <w:tc>
          <w:tcPr>
            <w:tcW w:w="1399" w:type="dxa"/>
          </w:tcPr>
          <w:p w14:paraId="654D7528" w14:textId="0C5B4FCE"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962</w:t>
            </w:r>
          </w:p>
        </w:tc>
        <w:tc>
          <w:tcPr>
            <w:tcW w:w="757" w:type="dxa"/>
            <w:vMerge/>
          </w:tcPr>
          <w:p w14:paraId="33F17F32" w14:textId="77777777" w:rsidR="000440D5" w:rsidRPr="00832F03" w:rsidRDefault="000440D5" w:rsidP="000440D5">
            <w:pPr>
              <w:spacing w:line="360" w:lineRule="auto"/>
              <w:jc w:val="center"/>
              <w:rPr>
                <w:rFonts w:ascii="Times New Roman" w:hAnsi="Times New Roman" w:cs="Times New Roman"/>
                <w:sz w:val="28"/>
                <w:szCs w:val="28"/>
              </w:rPr>
            </w:pPr>
          </w:p>
        </w:tc>
        <w:tc>
          <w:tcPr>
            <w:tcW w:w="696" w:type="dxa"/>
          </w:tcPr>
          <w:p w14:paraId="2FDA175A" w14:textId="1E935226"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8</w:t>
            </w:r>
          </w:p>
        </w:tc>
        <w:tc>
          <w:tcPr>
            <w:tcW w:w="1382" w:type="dxa"/>
          </w:tcPr>
          <w:p w14:paraId="2E4E5CDF" w14:textId="0DE8DB6D"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1282</w:t>
            </w:r>
          </w:p>
        </w:tc>
        <w:tc>
          <w:tcPr>
            <w:tcW w:w="942" w:type="dxa"/>
            <w:vMerge/>
          </w:tcPr>
          <w:p w14:paraId="2914A305" w14:textId="77777777" w:rsidR="000440D5" w:rsidRPr="00832F03" w:rsidRDefault="000440D5" w:rsidP="000440D5">
            <w:pPr>
              <w:spacing w:line="360" w:lineRule="auto"/>
              <w:jc w:val="center"/>
              <w:rPr>
                <w:rFonts w:ascii="Times New Roman" w:hAnsi="Times New Roman" w:cs="Times New Roman"/>
                <w:sz w:val="28"/>
                <w:szCs w:val="28"/>
              </w:rPr>
            </w:pPr>
          </w:p>
        </w:tc>
        <w:tc>
          <w:tcPr>
            <w:tcW w:w="864" w:type="dxa"/>
          </w:tcPr>
          <w:p w14:paraId="5CBEA16C" w14:textId="7F5A3660"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8</w:t>
            </w:r>
          </w:p>
        </w:tc>
        <w:tc>
          <w:tcPr>
            <w:tcW w:w="1455" w:type="dxa"/>
          </w:tcPr>
          <w:p w14:paraId="5AD1D603" w14:textId="0DA26FAF" w:rsidR="000440D5" w:rsidRPr="00832F03" w:rsidRDefault="0078727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3348</w:t>
            </w:r>
          </w:p>
        </w:tc>
        <w:tc>
          <w:tcPr>
            <w:tcW w:w="701" w:type="dxa"/>
            <w:vMerge/>
          </w:tcPr>
          <w:p w14:paraId="5014C5BA" w14:textId="77777777" w:rsidR="000440D5" w:rsidRPr="00832F03" w:rsidRDefault="000440D5" w:rsidP="000440D5">
            <w:pPr>
              <w:spacing w:line="360" w:lineRule="auto"/>
              <w:jc w:val="center"/>
              <w:rPr>
                <w:rFonts w:ascii="Times New Roman" w:hAnsi="Times New Roman" w:cs="Times New Roman"/>
                <w:sz w:val="28"/>
                <w:szCs w:val="28"/>
              </w:rPr>
            </w:pPr>
          </w:p>
        </w:tc>
      </w:tr>
      <w:tr w:rsidR="000440D5" w:rsidRPr="00832F03" w14:paraId="6A859BD2" w14:textId="2734CC4B" w:rsidTr="000440D5">
        <w:tc>
          <w:tcPr>
            <w:tcW w:w="864" w:type="dxa"/>
          </w:tcPr>
          <w:p w14:paraId="75B427F2" w14:textId="09448FBB"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9</w:t>
            </w:r>
          </w:p>
        </w:tc>
        <w:tc>
          <w:tcPr>
            <w:tcW w:w="1399" w:type="dxa"/>
          </w:tcPr>
          <w:p w14:paraId="3B1D1795" w14:textId="6EB6E4D1"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1091</w:t>
            </w:r>
          </w:p>
        </w:tc>
        <w:tc>
          <w:tcPr>
            <w:tcW w:w="757" w:type="dxa"/>
            <w:vMerge/>
          </w:tcPr>
          <w:p w14:paraId="73CF5C43" w14:textId="77777777" w:rsidR="000440D5" w:rsidRPr="00832F03" w:rsidRDefault="000440D5" w:rsidP="000440D5">
            <w:pPr>
              <w:spacing w:line="360" w:lineRule="auto"/>
              <w:jc w:val="center"/>
              <w:rPr>
                <w:rFonts w:ascii="Times New Roman" w:hAnsi="Times New Roman" w:cs="Times New Roman"/>
                <w:sz w:val="28"/>
                <w:szCs w:val="28"/>
              </w:rPr>
            </w:pPr>
          </w:p>
        </w:tc>
        <w:tc>
          <w:tcPr>
            <w:tcW w:w="696" w:type="dxa"/>
          </w:tcPr>
          <w:p w14:paraId="1B6D5FAF" w14:textId="14C33F51"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9</w:t>
            </w:r>
          </w:p>
        </w:tc>
        <w:tc>
          <w:tcPr>
            <w:tcW w:w="1382" w:type="dxa"/>
          </w:tcPr>
          <w:p w14:paraId="1A608FC8" w14:textId="25122045"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1292</w:t>
            </w:r>
          </w:p>
        </w:tc>
        <w:tc>
          <w:tcPr>
            <w:tcW w:w="942" w:type="dxa"/>
            <w:vMerge/>
          </w:tcPr>
          <w:p w14:paraId="5DB1EC7B" w14:textId="77777777" w:rsidR="000440D5" w:rsidRPr="00832F03" w:rsidRDefault="000440D5" w:rsidP="000440D5">
            <w:pPr>
              <w:spacing w:line="360" w:lineRule="auto"/>
              <w:jc w:val="center"/>
              <w:rPr>
                <w:rFonts w:ascii="Times New Roman" w:hAnsi="Times New Roman" w:cs="Times New Roman"/>
                <w:sz w:val="28"/>
                <w:szCs w:val="28"/>
              </w:rPr>
            </w:pPr>
          </w:p>
        </w:tc>
        <w:tc>
          <w:tcPr>
            <w:tcW w:w="864" w:type="dxa"/>
          </w:tcPr>
          <w:p w14:paraId="4DFC7E49" w14:textId="42E4FE4E"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9</w:t>
            </w:r>
          </w:p>
        </w:tc>
        <w:tc>
          <w:tcPr>
            <w:tcW w:w="1455" w:type="dxa"/>
          </w:tcPr>
          <w:p w14:paraId="1A65FDC1" w14:textId="2DAFACC2" w:rsidR="000440D5" w:rsidRPr="00832F03" w:rsidRDefault="0078727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3548</w:t>
            </w:r>
          </w:p>
        </w:tc>
        <w:tc>
          <w:tcPr>
            <w:tcW w:w="701" w:type="dxa"/>
            <w:vMerge/>
          </w:tcPr>
          <w:p w14:paraId="2F8E10B2" w14:textId="77777777" w:rsidR="000440D5" w:rsidRPr="00832F03" w:rsidRDefault="000440D5" w:rsidP="000440D5">
            <w:pPr>
              <w:spacing w:line="360" w:lineRule="auto"/>
              <w:jc w:val="center"/>
              <w:rPr>
                <w:rFonts w:ascii="Times New Roman" w:hAnsi="Times New Roman" w:cs="Times New Roman"/>
                <w:sz w:val="28"/>
                <w:szCs w:val="28"/>
              </w:rPr>
            </w:pPr>
          </w:p>
        </w:tc>
      </w:tr>
      <w:tr w:rsidR="000440D5" w:rsidRPr="00832F03" w14:paraId="7D0CBCD5" w14:textId="77777777" w:rsidTr="000440D5">
        <w:tc>
          <w:tcPr>
            <w:tcW w:w="864" w:type="dxa"/>
          </w:tcPr>
          <w:p w14:paraId="5FEAB76F" w14:textId="0055B31E"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10</w:t>
            </w:r>
          </w:p>
        </w:tc>
        <w:tc>
          <w:tcPr>
            <w:tcW w:w="1399" w:type="dxa"/>
          </w:tcPr>
          <w:p w14:paraId="4A8C18A8" w14:textId="4277BE38"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1197</w:t>
            </w:r>
          </w:p>
        </w:tc>
        <w:tc>
          <w:tcPr>
            <w:tcW w:w="757" w:type="dxa"/>
            <w:vMerge/>
          </w:tcPr>
          <w:p w14:paraId="7B9ABE1E" w14:textId="77777777" w:rsidR="000440D5" w:rsidRPr="00832F03" w:rsidRDefault="000440D5" w:rsidP="000440D5">
            <w:pPr>
              <w:spacing w:line="360" w:lineRule="auto"/>
              <w:jc w:val="center"/>
              <w:rPr>
                <w:rFonts w:ascii="Times New Roman" w:hAnsi="Times New Roman" w:cs="Times New Roman"/>
                <w:sz w:val="28"/>
                <w:szCs w:val="28"/>
              </w:rPr>
            </w:pPr>
          </w:p>
        </w:tc>
        <w:tc>
          <w:tcPr>
            <w:tcW w:w="696" w:type="dxa"/>
          </w:tcPr>
          <w:p w14:paraId="7A7C83F9" w14:textId="2160D328"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10</w:t>
            </w:r>
          </w:p>
        </w:tc>
        <w:tc>
          <w:tcPr>
            <w:tcW w:w="1382" w:type="dxa"/>
          </w:tcPr>
          <w:p w14:paraId="15DFEA0F" w14:textId="063674AF"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1371</w:t>
            </w:r>
          </w:p>
        </w:tc>
        <w:tc>
          <w:tcPr>
            <w:tcW w:w="942" w:type="dxa"/>
            <w:vMerge/>
          </w:tcPr>
          <w:p w14:paraId="4A230C01" w14:textId="77777777" w:rsidR="000440D5" w:rsidRPr="00832F03" w:rsidRDefault="000440D5" w:rsidP="000440D5">
            <w:pPr>
              <w:spacing w:line="360" w:lineRule="auto"/>
              <w:jc w:val="center"/>
              <w:rPr>
                <w:rFonts w:ascii="Times New Roman" w:hAnsi="Times New Roman" w:cs="Times New Roman"/>
                <w:sz w:val="28"/>
                <w:szCs w:val="28"/>
              </w:rPr>
            </w:pPr>
          </w:p>
        </w:tc>
        <w:tc>
          <w:tcPr>
            <w:tcW w:w="864" w:type="dxa"/>
          </w:tcPr>
          <w:p w14:paraId="3D9051F0" w14:textId="65FCD2DF" w:rsidR="000440D5" w:rsidRPr="00832F03" w:rsidRDefault="000440D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10</w:t>
            </w:r>
          </w:p>
        </w:tc>
        <w:tc>
          <w:tcPr>
            <w:tcW w:w="1455" w:type="dxa"/>
          </w:tcPr>
          <w:p w14:paraId="64A43A47" w14:textId="2773CD2A" w:rsidR="000440D5" w:rsidRPr="00832F03" w:rsidRDefault="00787275" w:rsidP="000440D5">
            <w:pPr>
              <w:spacing w:line="360" w:lineRule="auto"/>
              <w:jc w:val="center"/>
              <w:rPr>
                <w:rFonts w:ascii="Times New Roman" w:hAnsi="Times New Roman" w:cs="Times New Roman"/>
                <w:sz w:val="28"/>
                <w:szCs w:val="28"/>
              </w:rPr>
            </w:pPr>
            <w:r w:rsidRPr="00832F03">
              <w:rPr>
                <w:rFonts w:ascii="Times New Roman" w:hAnsi="Times New Roman" w:cs="Times New Roman"/>
                <w:sz w:val="28"/>
                <w:szCs w:val="28"/>
              </w:rPr>
              <w:t>3745</w:t>
            </w:r>
          </w:p>
        </w:tc>
        <w:tc>
          <w:tcPr>
            <w:tcW w:w="701" w:type="dxa"/>
            <w:vMerge/>
          </w:tcPr>
          <w:p w14:paraId="0B5CAAAF" w14:textId="77777777" w:rsidR="000440D5" w:rsidRPr="00832F03" w:rsidRDefault="000440D5" w:rsidP="000440D5">
            <w:pPr>
              <w:spacing w:line="360" w:lineRule="auto"/>
              <w:jc w:val="center"/>
              <w:rPr>
                <w:rFonts w:ascii="Times New Roman" w:hAnsi="Times New Roman" w:cs="Times New Roman"/>
                <w:sz w:val="28"/>
                <w:szCs w:val="28"/>
              </w:rPr>
            </w:pPr>
          </w:p>
        </w:tc>
      </w:tr>
    </w:tbl>
    <w:p w14:paraId="3D602595" w14:textId="77777777" w:rsidR="00431A2C" w:rsidRPr="00832F03" w:rsidRDefault="00431A2C" w:rsidP="00787275">
      <w:pPr>
        <w:spacing w:after="0" w:line="360" w:lineRule="auto"/>
        <w:jc w:val="center"/>
        <w:rPr>
          <w:rFonts w:ascii="Times New Roman" w:hAnsi="Times New Roman" w:cs="Times New Roman"/>
          <w:sz w:val="28"/>
          <w:szCs w:val="28"/>
        </w:rPr>
      </w:pPr>
    </w:p>
    <w:p w14:paraId="52AF51ED" w14:textId="77777777" w:rsidR="003D6ACE" w:rsidRPr="00CA19BD" w:rsidRDefault="003D6ACE" w:rsidP="003D6ACE">
      <w:pPr>
        <w:spacing w:after="0" w:line="360" w:lineRule="auto"/>
        <w:ind w:firstLine="709"/>
        <w:jc w:val="both"/>
        <w:rPr>
          <w:rFonts w:ascii="Times New Roman" w:hAnsi="Times New Roman" w:cs="Times New Roman"/>
          <w:sz w:val="28"/>
          <w:szCs w:val="28"/>
        </w:rPr>
      </w:pPr>
      <w:r w:rsidRPr="00CA19BD">
        <w:rPr>
          <w:rFonts w:ascii="Times New Roman" w:hAnsi="Times New Roman" w:cs="Times New Roman"/>
          <w:sz w:val="28"/>
          <w:szCs w:val="28"/>
        </w:rPr>
        <w:t>Во втором сценарии, при CF в 950 тыс. руб., NPV стал положительным уже на втором году, достигнув 1,17 млн руб. на десятый год, а PI составил 1,76. Этот сценарий показал более высокую окупаемость на ранних стадиях эксплуатации по сравнению с первым.</w:t>
      </w:r>
    </w:p>
    <w:p w14:paraId="2AE6C1A6" w14:textId="77777777" w:rsidR="003D6ACE" w:rsidRPr="00CA19BD" w:rsidRDefault="003D6ACE" w:rsidP="003D6ACE">
      <w:pPr>
        <w:spacing w:after="0" w:line="360" w:lineRule="auto"/>
        <w:ind w:firstLine="709"/>
        <w:jc w:val="both"/>
        <w:rPr>
          <w:rFonts w:ascii="Times New Roman" w:hAnsi="Times New Roman" w:cs="Times New Roman"/>
          <w:sz w:val="28"/>
          <w:szCs w:val="28"/>
        </w:rPr>
      </w:pPr>
      <w:r w:rsidRPr="00CA19BD">
        <w:rPr>
          <w:rFonts w:ascii="Times New Roman" w:hAnsi="Times New Roman" w:cs="Times New Roman"/>
          <w:sz w:val="28"/>
          <w:szCs w:val="28"/>
        </w:rPr>
        <w:lastRenderedPageBreak/>
        <w:t>Наиболее оптимальным оказался третий сценарий с CF в 1 500 тыс. руб. NPV стал положительным уже на первом году, достигнув 3,74 млн руб. на десятый год. Индекс доходности PI составил 3,45, что делает этот вариант наиболее прибыльным и устойчивым.</w:t>
      </w:r>
    </w:p>
    <w:p w14:paraId="719FBAE5" w14:textId="77777777" w:rsidR="003D6ACE" w:rsidRPr="00832F03" w:rsidRDefault="003D6ACE" w:rsidP="003D6ACE">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sz w:val="28"/>
          <w:szCs w:val="28"/>
        </w:rPr>
        <w:t>Таким образом, экономическая оценка показала, что при увеличении годового денежного потока эффективность проекта значительно возрастает, что делает его выгодным при более интенсивной эксплуатации.</w:t>
      </w:r>
    </w:p>
    <w:p w14:paraId="42F3E907" w14:textId="2B0BB300" w:rsidR="007F54C9" w:rsidRPr="00832F03" w:rsidRDefault="006B3AB7" w:rsidP="00A856D2">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 xml:space="preserve">Выводы. </w:t>
      </w:r>
      <w:r w:rsidR="00A856D2" w:rsidRPr="00832F03">
        <w:rPr>
          <w:rFonts w:ascii="Times New Roman" w:hAnsi="Times New Roman" w:cs="Times New Roman"/>
          <w:sz w:val="28"/>
          <w:szCs w:val="28"/>
        </w:rPr>
        <w:t xml:space="preserve">1. </w:t>
      </w:r>
      <w:r w:rsidR="00CA19BD" w:rsidRPr="00832F03">
        <w:rPr>
          <w:rFonts w:ascii="Times New Roman" w:hAnsi="Times New Roman" w:cs="Times New Roman"/>
          <w:sz w:val="28"/>
          <w:szCs w:val="28"/>
        </w:rPr>
        <w:t xml:space="preserve">Все три сценария продемонстрировали положительное значение NPV на различных этапах, что свидетельствует о целесообразности внедрения сепарационного устройства. 2. Индекс доходности </w:t>
      </w:r>
      <w:r w:rsidR="00CA19BD" w:rsidRPr="00832F03">
        <w:rPr>
          <w:rFonts w:ascii="Times New Roman" w:hAnsi="Times New Roman" w:cs="Times New Roman"/>
          <w:sz w:val="28"/>
          <w:szCs w:val="28"/>
          <w:lang w:val="en-US"/>
        </w:rPr>
        <w:t>PI</w:t>
      </w:r>
      <w:r w:rsidR="00CA19BD" w:rsidRPr="00832F03">
        <w:rPr>
          <w:rFonts w:ascii="Times New Roman" w:hAnsi="Times New Roman" w:cs="Times New Roman"/>
          <w:sz w:val="28"/>
          <w:szCs w:val="28"/>
        </w:rPr>
        <w:t xml:space="preserve"> превышает 1 во всех сценариях, что подтверждает рентабельность проекта. При этом наиболее высокий показатель PI зафиксирован в третьем сценарии, что делает его наиболее предпочтительным для реализации.</w:t>
      </w:r>
    </w:p>
    <w:p w14:paraId="3EF9FA94" w14:textId="170ECF7E" w:rsidR="00F655E2" w:rsidRPr="00832F0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832F03" w:rsidRDefault="00F655E2" w:rsidP="00F655E2">
      <w:pPr>
        <w:spacing w:after="0" w:line="240" w:lineRule="auto"/>
        <w:ind w:firstLine="709"/>
        <w:jc w:val="center"/>
        <w:rPr>
          <w:rFonts w:ascii="Times New Roman" w:hAnsi="Times New Roman" w:cs="Times New Roman"/>
          <w:b/>
          <w:sz w:val="24"/>
          <w:szCs w:val="24"/>
        </w:rPr>
      </w:pPr>
      <w:r w:rsidRPr="00832F03">
        <w:rPr>
          <w:rFonts w:ascii="Times New Roman" w:hAnsi="Times New Roman" w:cs="Times New Roman"/>
          <w:b/>
          <w:sz w:val="24"/>
          <w:szCs w:val="24"/>
        </w:rPr>
        <w:t>Библиографический список</w:t>
      </w:r>
    </w:p>
    <w:p w14:paraId="4379DEA9" w14:textId="77777777" w:rsidR="00AB3C77" w:rsidRPr="00832F03" w:rsidRDefault="00AB3C77" w:rsidP="00AB3C77">
      <w:pPr>
        <w:spacing w:after="0" w:line="240" w:lineRule="auto"/>
        <w:ind w:firstLine="709"/>
        <w:jc w:val="center"/>
        <w:rPr>
          <w:rFonts w:ascii="Times New Roman" w:hAnsi="Times New Roman" w:cs="Times New Roman"/>
          <w:sz w:val="24"/>
          <w:szCs w:val="24"/>
        </w:rPr>
      </w:pPr>
    </w:p>
    <w:p w14:paraId="1D8529D3" w14:textId="48A4365C" w:rsidR="00B51EF6" w:rsidRPr="00832F03" w:rsidRDefault="00B51EF6" w:rsidP="00BD1C7B">
      <w:pPr>
        <w:tabs>
          <w:tab w:val="left" w:pos="851"/>
        </w:tabs>
        <w:spacing w:after="0" w:line="240" w:lineRule="auto"/>
        <w:ind w:firstLine="567"/>
        <w:jc w:val="both"/>
        <w:rPr>
          <w:rFonts w:ascii="Times New Roman" w:hAnsi="Times New Roman" w:cs="Times New Roman"/>
          <w:sz w:val="24"/>
          <w:szCs w:val="24"/>
        </w:rPr>
      </w:pPr>
      <w:r w:rsidRPr="00832F03">
        <w:rPr>
          <w:rFonts w:ascii="Times New Roman" w:hAnsi="Times New Roman" w:cs="Times New Roman"/>
          <w:sz w:val="24"/>
          <w:szCs w:val="24"/>
        </w:rPr>
        <w:t xml:space="preserve">1. </w:t>
      </w:r>
      <w:r w:rsidR="00E64AEA" w:rsidRPr="00832F03">
        <w:rPr>
          <w:rFonts w:ascii="Times New Roman" w:hAnsi="Times New Roman" w:cs="Times New Roman"/>
          <w:sz w:val="24"/>
          <w:szCs w:val="24"/>
        </w:rPr>
        <w:t>Зинуров, В. Э. Сепарационное устройство с дугообразными элементами для улавливания частиц катализатора в реакторе с псевдоожиженным слоем / В. Э. Зинуров, Э. И. Салахова, А. В. Дмитриев, А. Ф. Зиангиров, А. М. Мугинов // Вестник Технологического университета. – 2024. – Т. 27, № 4. – С. 62-66.</w:t>
      </w:r>
    </w:p>
    <w:p w14:paraId="6B28CC08" w14:textId="1F14FDC0" w:rsidR="00F655E2" w:rsidRPr="00832F03" w:rsidRDefault="00F655E2" w:rsidP="00AB3C77">
      <w:pPr>
        <w:spacing w:after="0" w:line="240" w:lineRule="auto"/>
        <w:ind w:firstLine="709"/>
        <w:jc w:val="center"/>
        <w:rPr>
          <w:rFonts w:ascii="Times New Roman" w:hAnsi="Times New Roman" w:cs="Times New Roman"/>
          <w:sz w:val="24"/>
          <w:szCs w:val="24"/>
        </w:rPr>
      </w:pPr>
    </w:p>
    <w:p w14:paraId="2916354D" w14:textId="7A2DDE62" w:rsidR="00AB3C77" w:rsidRPr="00832F03" w:rsidRDefault="006E1B2C" w:rsidP="00AB3C77">
      <w:pPr>
        <w:spacing w:after="0" w:line="240" w:lineRule="auto"/>
        <w:ind w:firstLine="709"/>
        <w:jc w:val="center"/>
        <w:rPr>
          <w:rFonts w:ascii="Times New Roman" w:hAnsi="Times New Roman" w:cs="Times New Roman"/>
          <w:b/>
          <w:sz w:val="24"/>
          <w:szCs w:val="24"/>
          <w:lang w:val="en-US"/>
        </w:rPr>
      </w:pPr>
      <w:r w:rsidRPr="00832F03">
        <w:rPr>
          <w:rFonts w:ascii="Times New Roman" w:hAnsi="Times New Roman" w:cs="Times New Roman"/>
          <w:b/>
          <w:sz w:val="24"/>
          <w:szCs w:val="24"/>
          <w:lang w:val="en-US"/>
        </w:rPr>
        <w:t>References</w:t>
      </w:r>
    </w:p>
    <w:p w14:paraId="18AD921A" w14:textId="55CAB534" w:rsidR="00AB3C77" w:rsidRPr="00832F03" w:rsidRDefault="00AB3C77" w:rsidP="00AB3C77">
      <w:pPr>
        <w:spacing w:after="0" w:line="240" w:lineRule="auto"/>
        <w:ind w:firstLine="709"/>
        <w:jc w:val="center"/>
        <w:rPr>
          <w:rFonts w:ascii="Times New Roman" w:hAnsi="Times New Roman" w:cs="Times New Roman"/>
          <w:sz w:val="24"/>
          <w:szCs w:val="24"/>
          <w:lang w:val="en-US"/>
        </w:rPr>
      </w:pPr>
    </w:p>
    <w:p w14:paraId="151C5ADD" w14:textId="1A2DF985" w:rsidR="008D5C4D" w:rsidRPr="008D5C4D" w:rsidRDefault="0010179D" w:rsidP="0010179D">
      <w:pPr>
        <w:tabs>
          <w:tab w:val="left" w:pos="851"/>
        </w:tabs>
        <w:spacing w:after="0" w:line="240" w:lineRule="auto"/>
        <w:ind w:firstLine="567"/>
        <w:jc w:val="both"/>
        <w:rPr>
          <w:rFonts w:ascii="Times New Roman" w:hAnsi="Times New Roman" w:cs="Times New Roman"/>
          <w:sz w:val="24"/>
          <w:szCs w:val="24"/>
          <w:lang w:val="en-US"/>
        </w:rPr>
      </w:pPr>
      <w:r w:rsidRPr="0010179D">
        <w:rPr>
          <w:rFonts w:ascii="Times New Roman" w:hAnsi="Times New Roman" w:cs="Times New Roman"/>
          <w:sz w:val="24"/>
          <w:szCs w:val="24"/>
          <w:lang w:val="en-US"/>
        </w:rPr>
        <w:t>1. Zinurov, V. Je. Separacionnoe ustrojstvo s dugoobraznymi jelementami dlja ulavlivanija chastic katalizatora v reaktore s psevdoozhizhennym sloem / V. Je. Zinurov, Je. I. Salahova, A. V. Dmitriev, A. F. Ziangirov, A. M. Muginov // Vestnik Tehnologicheskogo universiteta. – 2024. – T. 27, № 4. – S. 62-66.</w:t>
      </w:r>
    </w:p>
    <w:sectPr w:rsidR="008D5C4D" w:rsidRPr="008D5C4D" w:rsidSect="00387BDF">
      <w:headerReference w:type="even" r:id="rId25"/>
      <w:headerReference w:type="default" r:id="rId26"/>
      <w:footerReference w:type="default" r:id="rId2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3C49" w14:textId="77777777" w:rsidR="008C59DA" w:rsidRDefault="008C59DA" w:rsidP="0051537B">
      <w:pPr>
        <w:spacing w:after="0" w:line="240" w:lineRule="auto"/>
      </w:pPr>
      <w:r>
        <w:separator/>
      </w:r>
    </w:p>
  </w:endnote>
  <w:endnote w:type="continuationSeparator" w:id="0">
    <w:p w14:paraId="6A6BCB70" w14:textId="77777777" w:rsidR="008C59DA" w:rsidRDefault="008C59DA"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C0985" w14:textId="0014391B" w:rsidR="00974926" w:rsidRDefault="008C59DA">
    <w:pPr>
      <w:pStyle w:val="Footer"/>
    </w:pPr>
    <w:hyperlink r:id="rId1" w:history="1">
      <w:r w:rsidR="00505025" w:rsidRPr="00AF63C8">
        <w:rPr>
          <w:rStyle w:val="Hyperlink"/>
          <w:rFonts w:ascii="Times New Roman" w:hAnsi="Times New Roman" w:cs="Times New Roman"/>
          <w:sz w:val="24"/>
          <w:szCs w:val="24"/>
        </w:rPr>
        <w:t>http://ej.kubagro.ru/2024/08/pdf/31.pdf</w:t>
      </w:r>
    </w:hyperlink>
    <w:r w:rsidR="00505025">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04B24" w14:textId="77777777" w:rsidR="008C59DA" w:rsidRDefault="008C59DA" w:rsidP="0051537B">
      <w:pPr>
        <w:spacing w:after="0" w:line="240" w:lineRule="auto"/>
      </w:pPr>
      <w:r>
        <w:separator/>
      </w:r>
    </w:p>
  </w:footnote>
  <w:footnote w:type="continuationSeparator" w:id="0">
    <w:p w14:paraId="6C767A51" w14:textId="77777777" w:rsidR="008C59DA" w:rsidRDefault="008C59DA"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56195453"/>
      <w:docPartObj>
        <w:docPartGallery w:val="Page Numbers (Top of Page)"/>
        <w:docPartUnique/>
      </w:docPartObj>
    </w:sdtPr>
    <w:sdtEndPr>
      <w:rPr>
        <w:rStyle w:val="PageNumber"/>
      </w:rPr>
    </w:sdtEndPr>
    <w:sdtContent>
      <w:p w14:paraId="26C42206" w14:textId="139F6F43" w:rsidR="00974926" w:rsidRDefault="00974926"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EF60B64" w14:textId="77777777" w:rsidR="00974926" w:rsidRDefault="00974926" w:rsidP="0097492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116876481"/>
      <w:docPartObj>
        <w:docPartGallery w:val="Page Numbers (Top of Page)"/>
        <w:docPartUnique/>
      </w:docPartObj>
    </w:sdtPr>
    <w:sdtEndPr>
      <w:rPr>
        <w:rStyle w:val="PageNumber"/>
      </w:rPr>
    </w:sdtEndPr>
    <w:sdtContent>
      <w:p w14:paraId="674F0133" w14:textId="34021254" w:rsidR="00974926" w:rsidRPr="00974926" w:rsidRDefault="00974926" w:rsidP="00AF63C8">
        <w:pPr>
          <w:pStyle w:val="Header"/>
          <w:framePr w:wrap="none" w:vAnchor="text" w:hAnchor="margin" w:xAlign="right" w:y="1"/>
          <w:rPr>
            <w:rStyle w:val="PageNumber"/>
            <w:rFonts w:ascii="Times New Roman" w:hAnsi="Times New Roman" w:cs="Times New Roman"/>
            <w:sz w:val="28"/>
            <w:szCs w:val="28"/>
          </w:rPr>
        </w:pPr>
        <w:r w:rsidRPr="00974926">
          <w:rPr>
            <w:rStyle w:val="PageNumber"/>
            <w:rFonts w:ascii="Times New Roman" w:hAnsi="Times New Roman" w:cs="Times New Roman"/>
            <w:sz w:val="28"/>
            <w:szCs w:val="28"/>
          </w:rPr>
          <w:fldChar w:fldCharType="begin"/>
        </w:r>
        <w:r w:rsidRPr="00974926">
          <w:rPr>
            <w:rStyle w:val="PageNumber"/>
            <w:rFonts w:ascii="Times New Roman" w:hAnsi="Times New Roman" w:cs="Times New Roman"/>
            <w:sz w:val="28"/>
            <w:szCs w:val="28"/>
          </w:rPr>
          <w:instrText xml:space="preserve"> PAGE </w:instrText>
        </w:r>
        <w:r w:rsidRPr="00974926">
          <w:rPr>
            <w:rStyle w:val="PageNumber"/>
            <w:rFonts w:ascii="Times New Roman" w:hAnsi="Times New Roman" w:cs="Times New Roman"/>
            <w:sz w:val="28"/>
            <w:szCs w:val="28"/>
          </w:rPr>
          <w:fldChar w:fldCharType="separate"/>
        </w:r>
        <w:r w:rsidRPr="00974926">
          <w:rPr>
            <w:rStyle w:val="PageNumber"/>
            <w:rFonts w:ascii="Times New Roman" w:hAnsi="Times New Roman" w:cs="Times New Roman"/>
            <w:noProof/>
            <w:sz w:val="28"/>
            <w:szCs w:val="28"/>
          </w:rPr>
          <w:t>1</w:t>
        </w:r>
        <w:r w:rsidRPr="00974926">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p w14:paraId="6CEA8E5C" w14:textId="3177F873" w:rsidR="00AE6466" w:rsidRDefault="00974926" w:rsidP="00974926">
        <w:pPr>
          <w:pStyle w:val="Header"/>
          <w:ind w:right="360"/>
        </w:pPr>
        <w:r w:rsidRPr="008F4D87">
          <w:rPr>
            <w:rFonts w:ascii="Times New Roman" w:hAnsi="Times New Roman" w:cs="Times New Roman"/>
            <w:sz w:val="24"/>
            <w:szCs w:val="24"/>
          </w:rPr>
          <w:t>Научный журнал КубГАУ, №</w:t>
        </w:r>
        <w:r>
          <w:rPr>
            <w:rFonts w:ascii="Times New Roman" w:hAnsi="Times New Roman" w:cs="Times New Roman"/>
            <w:sz w:val="24"/>
            <w:szCs w:val="24"/>
            <w:lang w:val="en-US"/>
          </w:rPr>
          <w:t>202</w:t>
        </w:r>
        <w:r w:rsidRPr="008F4D87">
          <w:rPr>
            <w:rFonts w:ascii="Times New Roman" w:hAnsi="Times New Roman" w:cs="Times New Roman"/>
            <w:sz w:val="24"/>
            <w:szCs w:val="24"/>
          </w:rPr>
          <w:t>(0</w:t>
        </w:r>
        <w:r>
          <w:rPr>
            <w:rFonts w:ascii="Times New Roman" w:hAnsi="Times New Roman" w:cs="Times New Roman"/>
            <w:sz w:val="24"/>
            <w:szCs w:val="24"/>
            <w:lang w:val="en-US"/>
          </w:rPr>
          <w:t>8</w:t>
        </w:r>
        <w:r w:rsidRPr="008F4D87">
          <w:rPr>
            <w:rFonts w:ascii="Times New Roman" w:hAnsi="Times New Roman" w:cs="Times New Roman"/>
            <w:sz w:val="24"/>
            <w:szCs w:val="24"/>
          </w:rPr>
          <w:t>), 2024 год</w:t>
        </w:r>
      </w:p>
    </w:sdtContent>
  </w:sdt>
  <w:p w14:paraId="12E66005" w14:textId="77777777" w:rsidR="00AE6466" w:rsidRDefault="00AE6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151DB"/>
    <w:rsid w:val="00021DE7"/>
    <w:rsid w:val="00025E82"/>
    <w:rsid w:val="000440D5"/>
    <w:rsid w:val="00045531"/>
    <w:rsid w:val="000536EE"/>
    <w:rsid w:val="00056E96"/>
    <w:rsid w:val="0007394D"/>
    <w:rsid w:val="00073CB4"/>
    <w:rsid w:val="000827D1"/>
    <w:rsid w:val="00083ABF"/>
    <w:rsid w:val="0008699B"/>
    <w:rsid w:val="00093CE0"/>
    <w:rsid w:val="000A7173"/>
    <w:rsid w:val="000B12E0"/>
    <w:rsid w:val="000B3487"/>
    <w:rsid w:val="000B5170"/>
    <w:rsid w:val="000B749B"/>
    <w:rsid w:val="000D0A04"/>
    <w:rsid w:val="000D45EC"/>
    <w:rsid w:val="000E5DA2"/>
    <w:rsid w:val="000F1C16"/>
    <w:rsid w:val="000F6E85"/>
    <w:rsid w:val="0010179D"/>
    <w:rsid w:val="001207C7"/>
    <w:rsid w:val="00121D6C"/>
    <w:rsid w:val="00122FEB"/>
    <w:rsid w:val="00126672"/>
    <w:rsid w:val="00130A47"/>
    <w:rsid w:val="001351B8"/>
    <w:rsid w:val="001366E9"/>
    <w:rsid w:val="001442F2"/>
    <w:rsid w:val="0015258B"/>
    <w:rsid w:val="001622F4"/>
    <w:rsid w:val="0017015C"/>
    <w:rsid w:val="00171897"/>
    <w:rsid w:val="00171A40"/>
    <w:rsid w:val="0017458F"/>
    <w:rsid w:val="001958AE"/>
    <w:rsid w:val="00197E8D"/>
    <w:rsid w:val="001B3848"/>
    <w:rsid w:val="001B6A4F"/>
    <w:rsid w:val="001C6180"/>
    <w:rsid w:val="001C7755"/>
    <w:rsid w:val="001D0416"/>
    <w:rsid w:val="001D10FA"/>
    <w:rsid w:val="001D5FD0"/>
    <w:rsid w:val="001E36A0"/>
    <w:rsid w:val="001E5EAE"/>
    <w:rsid w:val="001F45CC"/>
    <w:rsid w:val="001F7681"/>
    <w:rsid w:val="002149D3"/>
    <w:rsid w:val="002172CD"/>
    <w:rsid w:val="00220024"/>
    <w:rsid w:val="00232D27"/>
    <w:rsid w:val="002331C5"/>
    <w:rsid w:val="00240FAB"/>
    <w:rsid w:val="00241F44"/>
    <w:rsid w:val="0024205E"/>
    <w:rsid w:val="00244D94"/>
    <w:rsid w:val="00245518"/>
    <w:rsid w:val="00251721"/>
    <w:rsid w:val="00251FC0"/>
    <w:rsid w:val="00262C8E"/>
    <w:rsid w:val="002732FF"/>
    <w:rsid w:val="002740B9"/>
    <w:rsid w:val="00290BB1"/>
    <w:rsid w:val="002A0A92"/>
    <w:rsid w:val="002A2FE1"/>
    <w:rsid w:val="002A6AE3"/>
    <w:rsid w:val="002B18E7"/>
    <w:rsid w:val="002B22FE"/>
    <w:rsid w:val="002B3801"/>
    <w:rsid w:val="002C40A3"/>
    <w:rsid w:val="002C4987"/>
    <w:rsid w:val="002D3082"/>
    <w:rsid w:val="002F0A82"/>
    <w:rsid w:val="002F2BB4"/>
    <w:rsid w:val="002F3EFF"/>
    <w:rsid w:val="002F47AA"/>
    <w:rsid w:val="002F7C3C"/>
    <w:rsid w:val="00300646"/>
    <w:rsid w:val="00317E58"/>
    <w:rsid w:val="00326BA4"/>
    <w:rsid w:val="00331D80"/>
    <w:rsid w:val="00334BD3"/>
    <w:rsid w:val="00360FBB"/>
    <w:rsid w:val="003634E8"/>
    <w:rsid w:val="00370E14"/>
    <w:rsid w:val="003736D2"/>
    <w:rsid w:val="003766D4"/>
    <w:rsid w:val="00381BED"/>
    <w:rsid w:val="00387BDF"/>
    <w:rsid w:val="00393B20"/>
    <w:rsid w:val="003A0FCF"/>
    <w:rsid w:val="003A1513"/>
    <w:rsid w:val="003A40F4"/>
    <w:rsid w:val="003A6285"/>
    <w:rsid w:val="003A7995"/>
    <w:rsid w:val="003B0562"/>
    <w:rsid w:val="003B62BE"/>
    <w:rsid w:val="003C133D"/>
    <w:rsid w:val="003C2710"/>
    <w:rsid w:val="003D0AD3"/>
    <w:rsid w:val="003D309B"/>
    <w:rsid w:val="003D6ACE"/>
    <w:rsid w:val="00401EA7"/>
    <w:rsid w:val="00403618"/>
    <w:rsid w:val="00412D5E"/>
    <w:rsid w:val="004148CB"/>
    <w:rsid w:val="00416228"/>
    <w:rsid w:val="004220B5"/>
    <w:rsid w:val="0042328B"/>
    <w:rsid w:val="00425560"/>
    <w:rsid w:val="00426FF3"/>
    <w:rsid w:val="00427AE9"/>
    <w:rsid w:val="00427D01"/>
    <w:rsid w:val="00431A2C"/>
    <w:rsid w:val="0043344A"/>
    <w:rsid w:val="00437AA4"/>
    <w:rsid w:val="0044073A"/>
    <w:rsid w:val="004413B1"/>
    <w:rsid w:val="00447FFC"/>
    <w:rsid w:val="004772D1"/>
    <w:rsid w:val="004774DC"/>
    <w:rsid w:val="00491DD7"/>
    <w:rsid w:val="00495907"/>
    <w:rsid w:val="004B6CC8"/>
    <w:rsid w:val="004C71F7"/>
    <w:rsid w:val="004F3BDC"/>
    <w:rsid w:val="00505025"/>
    <w:rsid w:val="005061E3"/>
    <w:rsid w:val="0051537B"/>
    <w:rsid w:val="00540DA4"/>
    <w:rsid w:val="00546B4F"/>
    <w:rsid w:val="00566E2D"/>
    <w:rsid w:val="0057385C"/>
    <w:rsid w:val="00576864"/>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CBB"/>
    <w:rsid w:val="005D5E3C"/>
    <w:rsid w:val="005D6D0D"/>
    <w:rsid w:val="005E3EA0"/>
    <w:rsid w:val="005E4557"/>
    <w:rsid w:val="005E5588"/>
    <w:rsid w:val="005E6413"/>
    <w:rsid w:val="006277B6"/>
    <w:rsid w:val="00630C6A"/>
    <w:rsid w:val="00635D1E"/>
    <w:rsid w:val="006368D0"/>
    <w:rsid w:val="006467A0"/>
    <w:rsid w:val="00650C48"/>
    <w:rsid w:val="00667076"/>
    <w:rsid w:val="00670071"/>
    <w:rsid w:val="0067245E"/>
    <w:rsid w:val="006738A4"/>
    <w:rsid w:val="00677F6E"/>
    <w:rsid w:val="006854F2"/>
    <w:rsid w:val="006A313D"/>
    <w:rsid w:val="006A6800"/>
    <w:rsid w:val="006B3AB7"/>
    <w:rsid w:val="006C2A6A"/>
    <w:rsid w:val="006D129C"/>
    <w:rsid w:val="006D7DB3"/>
    <w:rsid w:val="006E1B2C"/>
    <w:rsid w:val="006E4AB7"/>
    <w:rsid w:val="006E4E45"/>
    <w:rsid w:val="006F4B4C"/>
    <w:rsid w:val="006F6534"/>
    <w:rsid w:val="0070501E"/>
    <w:rsid w:val="00715E4D"/>
    <w:rsid w:val="00715F67"/>
    <w:rsid w:val="00724AC5"/>
    <w:rsid w:val="00726123"/>
    <w:rsid w:val="00731C7A"/>
    <w:rsid w:val="00733876"/>
    <w:rsid w:val="00733D06"/>
    <w:rsid w:val="00735D8E"/>
    <w:rsid w:val="00742771"/>
    <w:rsid w:val="00762BEE"/>
    <w:rsid w:val="00763002"/>
    <w:rsid w:val="00763498"/>
    <w:rsid w:val="0076376F"/>
    <w:rsid w:val="00763FD4"/>
    <w:rsid w:val="00765204"/>
    <w:rsid w:val="00766545"/>
    <w:rsid w:val="00770522"/>
    <w:rsid w:val="00771733"/>
    <w:rsid w:val="00775ED5"/>
    <w:rsid w:val="0077606B"/>
    <w:rsid w:val="00777F75"/>
    <w:rsid w:val="00780CE7"/>
    <w:rsid w:val="007814CB"/>
    <w:rsid w:val="00787275"/>
    <w:rsid w:val="007901DD"/>
    <w:rsid w:val="00793E50"/>
    <w:rsid w:val="007A2AFE"/>
    <w:rsid w:val="007C7BD4"/>
    <w:rsid w:val="007D172C"/>
    <w:rsid w:val="007D29B0"/>
    <w:rsid w:val="007F54C9"/>
    <w:rsid w:val="007F7B9D"/>
    <w:rsid w:val="00812A2E"/>
    <w:rsid w:val="00812D67"/>
    <w:rsid w:val="00823ABA"/>
    <w:rsid w:val="00826FD3"/>
    <w:rsid w:val="008279CB"/>
    <w:rsid w:val="00832F03"/>
    <w:rsid w:val="008433E2"/>
    <w:rsid w:val="00844643"/>
    <w:rsid w:val="00856000"/>
    <w:rsid w:val="00861E68"/>
    <w:rsid w:val="0086345F"/>
    <w:rsid w:val="008634BA"/>
    <w:rsid w:val="008778BF"/>
    <w:rsid w:val="00887D70"/>
    <w:rsid w:val="00895C94"/>
    <w:rsid w:val="008A78CA"/>
    <w:rsid w:val="008B088F"/>
    <w:rsid w:val="008B0B2B"/>
    <w:rsid w:val="008B2B45"/>
    <w:rsid w:val="008B73BD"/>
    <w:rsid w:val="008C17E0"/>
    <w:rsid w:val="008C4CF8"/>
    <w:rsid w:val="008C59DA"/>
    <w:rsid w:val="008D0513"/>
    <w:rsid w:val="008D38CD"/>
    <w:rsid w:val="008D5C4D"/>
    <w:rsid w:val="008F1872"/>
    <w:rsid w:val="008F52C2"/>
    <w:rsid w:val="008F6BDD"/>
    <w:rsid w:val="008F6E26"/>
    <w:rsid w:val="00901F35"/>
    <w:rsid w:val="009112D9"/>
    <w:rsid w:val="009224FE"/>
    <w:rsid w:val="00925306"/>
    <w:rsid w:val="00926C26"/>
    <w:rsid w:val="00932C11"/>
    <w:rsid w:val="00936FC9"/>
    <w:rsid w:val="00944E02"/>
    <w:rsid w:val="00954206"/>
    <w:rsid w:val="00954845"/>
    <w:rsid w:val="00954B77"/>
    <w:rsid w:val="0095570C"/>
    <w:rsid w:val="00957691"/>
    <w:rsid w:val="00957AC7"/>
    <w:rsid w:val="0096062A"/>
    <w:rsid w:val="00961E4B"/>
    <w:rsid w:val="00972235"/>
    <w:rsid w:val="00974656"/>
    <w:rsid w:val="00974926"/>
    <w:rsid w:val="00975BF1"/>
    <w:rsid w:val="009774E9"/>
    <w:rsid w:val="0099001A"/>
    <w:rsid w:val="00990482"/>
    <w:rsid w:val="00994D05"/>
    <w:rsid w:val="00996F7F"/>
    <w:rsid w:val="009B3C01"/>
    <w:rsid w:val="009C2F3A"/>
    <w:rsid w:val="009C386C"/>
    <w:rsid w:val="009C684A"/>
    <w:rsid w:val="009C7156"/>
    <w:rsid w:val="00A100C2"/>
    <w:rsid w:val="00A11346"/>
    <w:rsid w:val="00A14655"/>
    <w:rsid w:val="00A3256F"/>
    <w:rsid w:val="00A50180"/>
    <w:rsid w:val="00A527E5"/>
    <w:rsid w:val="00A55508"/>
    <w:rsid w:val="00A578A5"/>
    <w:rsid w:val="00A631C5"/>
    <w:rsid w:val="00A636C3"/>
    <w:rsid w:val="00A642DB"/>
    <w:rsid w:val="00A67288"/>
    <w:rsid w:val="00A70C4E"/>
    <w:rsid w:val="00A7632B"/>
    <w:rsid w:val="00A856D2"/>
    <w:rsid w:val="00A90CDB"/>
    <w:rsid w:val="00AA0556"/>
    <w:rsid w:val="00AA0A8A"/>
    <w:rsid w:val="00AB3C77"/>
    <w:rsid w:val="00AB7CF1"/>
    <w:rsid w:val="00AC4E63"/>
    <w:rsid w:val="00AD3F5E"/>
    <w:rsid w:val="00AE5B21"/>
    <w:rsid w:val="00AE6466"/>
    <w:rsid w:val="00AF019D"/>
    <w:rsid w:val="00AF2251"/>
    <w:rsid w:val="00AF35A3"/>
    <w:rsid w:val="00AF6D2B"/>
    <w:rsid w:val="00AF6F4A"/>
    <w:rsid w:val="00B04F82"/>
    <w:rsid w:val="00B124DF"/>
    <w:rsid w:val="00B13D1D"/>
    <w:rsid w:val="00B15E4C"/>
    <w:rsid w:val="00B369CB"/>
    <w:rsid w:val="00B42112"/>
    <w:rsid w:val="00B469D5"/>
    <w:rsid w:val="00B51EF6"/>
    <w:rsid w:val="00B56AE3"/>
    <w:rsid w:val="00B610DB"/>
    <w:rsid w:val="00B70A5E"/>
    <w:rsid w:val="00B7729C"/>
    <w:rsid w:val="00B814C2"/>
    <w:rsid w:val="00B943A0"/>
    <w:rsid w:val="00BA3932"/>
    <w:rsid w:val="00BA67C9"/>
    <w:rsid w:val="00BA6C32"/>
    <w:rsid w:val="00BB6A02"/>
    <w:rsid w:val="00BC5425"/>
    <w:rsid w:val="00BC6037"/>
    <w:rsid w:val="00BD1C7B"/>
    <w:rsid w:val="00BD5685"/>
    <w:rsid w:val="00BE169E"/>
    <w:rsid w:val="00BE19A1"/>
    <w:rsid w:val="00BE1F55"/>
    <w:rsid w:val="00BE2F7D"/>
    <w:rsid w:val="00BE36D9"/>
    <w:rsid w:val="00BE5112"/>
    <w:rsid w:val="00BF66D5"/>
    <w:rsid w:val="00C0482B"/>
    <w:rsid w:val="00C07DFF"/>
    <w:rsid w:val="00C10A42"/>
    <w:rsid w:val="00C15523"/>
    <w:rsid w:val="00C169CC"/>
    <w:rsid w:val="00C17B33"/>
    <w:rsid w:val="00C27C5E"/>
    <w:rsid w:val="00C331CD"/>
    <w:rsid w:val="00C45570"/>
    <w:rsid w:val="00C720B9"/>
    <w:rsid w:val="00C7798C"/>
    <w:rsid w:val="00C82E08"/>
    <w:rsid w:val="00C851B9"/>
    <w:rsid w:val="00C92CDA"/>
    <w:rsid w:val="00CA1964"/>
    <w:rsid w:val="00CA19BD"/>
    <w:rsid w:val="00CA3836"/>
    <w:rsid w:val="00CA5D83"/>
    <w:rsid w:val="00CB6AA9"/>
    <w:rsid w:val="00CC2294"/>
    <w:rsid w:val="00CD00BA"/>
    <w:rsid w:val="00CD7491"/>
    <w:rsid w:val="00CF45D1"/>
    <w:rsid w:val="00D12056"/>
    <w:rsid w:val="00D13166"/>
    <w:rsid w:val="00D30EE7"/>
    <w:rsid w:val="00D3445D"/>
    <w:rsid w:val="00D42502"/>
    <w:rsid w:val="00D46BB2"/>
    <w:rsid w:val="00D50778"/>
    <w:rsid w:val="00D5458B"/>
    <w:rsid w:val="00D7188D"/>
    <w:rsid w:val="00D85468"/>
    <w:rsid w:val="00D8783A"/>
    <w:rsid w:val="00D965D7"/>
    <w:rsid w:val="00DA3068"/>
    <w:rsid w:val="00DB1E85"/>
    <w:rsid w:val="00DB6704"/>
    <w:rsid w:val="00DD0039"/>
    <w:rsid w:val="00DD3A45"/>
    <w:rsid w:val="00DD6582"/>
    <w:rsid w:val="00DE354E"/>
    <w:rsid w:val="00DF704C"/>
    <w:rsid w:val="00E01C0F"/>
    <w:rsid w:val="00E043F7"/>
    <w:rsid w:val="00E05F74"/>
    <w:rsid w:val="00E11938"/>
    <w:rsid w:val="00E11CCC"/>
    <w:rsid w:val="00E17D13"/>
    <w:rsid w:val="00E20137"/>
    <w:rsid w:val="00E24E07"/>
    <w:rsid w:val="00E46A29"/>
    <w:rsid w:val="00E506E9"/>
    <w:rsid w:val="00E5660B"/>
    <w:rsid w:val="00E60EC8"/>
    <w:rsid w:val="00E618B9"/>
    <w:rsid w:val="00E64AEA"/>
    <w:rsid w:val="00E661F7"/>
    <w:rsid w:val="00E7575B"/>
    <w:rsid w:val="00E7751F"/>
    <w:rsid w:val="00E852ED"/>
    <w:rsid w:val="00E93EDB"/>
    <w:rsid w:val="00EA6504"/>
    <w:rsid w:val="00EA712A"/>
    <w:rsid w:val="00EB066A"/>
    <w:rsid w:val="00EC03A6"/>
    <w:rsid w:val="00EC2620"/>
    <w:rsid w:val="00EC2B3A"/>
    <w:rsid w:val="00EC2C56"/>
    <w:rsid w:val="00ED2368"/>
    <w:rsid w:val="00ED4036"/>
    <w:rsid w:val="00EE33B2"/>
    <w:rsid w:val="00EF27E7"/>
    <w:rsid w:val="00F03AD7"/>
    <w:rsid w:val="00F06F73"/>
    <w:rsid w:val="00F16529"/>
    <w:rsid w:val="00F165BB"/>
    <w:rsid w:val="00F264B8"/>
    <w:rsid w:val="00F26534"/>
    <w:rsid w:val="00F351F1"/>
    <w:rsid w:val="00F36967"/>
    <w:rsid w:val="00F36D9E"/>
    <w:rsid w:val="00F53CE4"/>
    <w:rsid w:val="00F57B36"/>
    <w:rsid w:val="00F57E3D"/>
    <w:rsid w:val="00F655E2"/>
    <w:rsid w:val="00F674C6"/>
    <w:rsid w:val="00F7123D"/>
    <w:rsid w:val="00F7376C"/>
    <w:rsid w:val="00F85676"/>
    <w:rsid w:val="00F8598D"/>
    <w:rsid w:val="00F902C8"/>
    <w:rsid w:val="00FA3AA2"/>
    <w:rsid w:val="00FC43C4"/>
    <w:rsid w:val="00FD6AFF"/>
    <w:rsid w:val="00FE0097"/>
    <w:rsid w:val="00FF1B63"/>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0440D5"/>
    <w:rPr>
      <w:sz w:val="16"/>
      <w:szCs w:val="16"/>
    </w:rPr>
  </w:style>
  <w:style w:type="paragraph" w:styleId="CommentText">
    <w:name w:val="annotation text"/>
    <w:basedOn w:val="Normal"/>
    <w:link w:val="CommentTextChar"/>
    <w:uiPriority w:val="99"/>
    <w:semiHidden/>
    <w:unhideWhenUsed/>
    <w:rsid w:val="000440D5"/>
    <w:pPr>
      <w:spacing w:line="240" w:lineRule="auto"/>
    </w:pPr>
    <w:rPr>
      <w:sz w:val="20"/>
      <w:szCs w:val="20"/>
    </w:rPr>
  </w:style>
  <w:style w:type="character" w:customStyle="1" w:styleId="CommentTextChar">
    <w:name w:val="Comment Text Char"/>
    <w:basedOn w:val="DefaultParagraphFont"/>
    <w:link w:val="CommentText"/>
    <w:uiPriority w:val="99"/>
    <w:semiHidden/>
    <w:rsid w:val="000440D5"/>
    <w:rPr>
      <w:sz w:val="20"/>
      <w:szCs w:val="20"/>
    </w:rPr>
  </w:style>
  <w:style w:type="paragraph" w:styleId="CommentSubject">
    <w:name w:val="annotation subject"/>
    <w:basedOn w:val="CommentText"/>
    <w:next w:val="CommentText"/>
    <w:link w:val="CommentSubjectChar"/>
    <w:uiPriority w:val="99"/>
    <w:semiHidden/>
    <w:unhideWhenUsed/>
    <w:rsid w:val="000440D5"/>
    <w:rPr>
      <w:b/>
      <w:bCs/>
    </w:rPr>
  </w:style>
  <w:style w:type="character" w:customStyle="1" w:styleId="CommentSubjectChar">
    <w:name w:val="Comment Subject Char"/>
    <w:basedOn w:val="CommentTextChar"/>
    <w:link w:val="CommentSubject"/>
    <w:uiPriority w:val="99"/>
    <w:semiHidden/>
    <w:rsid w:val="000440D5"/>
    <w:rPr>
      <w:b/>
      <w:bCs/>
      <w:sz w:val="20"/>
      <w:szCs w:val="20"/>
    </w:rPr>
  </w:style>
  <w:style w:type="paragraph" w:styleId="BalloonText">
    <w:name w:val="Balloon Text"/>
    <w:basedOn w:val="Normal"/>
    <w:link w:val="BalloonTextChar"/>
    <w:uiPriority w:val="99"/>
    <w:semiHidden/>
    <w:unhideWhenUsed/>
    <w:rsid w:val="000440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0D5"/>
    <w:rPr>
      <w:rFonts w:ascii="Segoe UI" w:hAnsi="Segoe UI" w:cs="Segoe UI"/>
      <w:sz w:val="18"/>
      <w:szCs w:val="18"/>
    </w:rPr>
  </w:style>
  <w:style w:type="character" w:styleId="PageNumber">
    <w:name w:val="page number"/>
    <w:basedOn w:val="DefaultParagraphFont"/>
    <w:uiPriority w:val="99"/>
    <w:semiHidden/>
    <w:unhideWhenUsed/>
    <w:rsid w:val="00974926"/>
  </w:style>
  <w:style w:type="character" w:styleId="UnresolvedMention">
    <w:name w:val="Unresolved Mention"/>
    <w:basedOn w:val="DefaultParagraphFont"/>
    <w:uiPriority w:val="99"/>
    <w:semiHidden/>
    <w:unhideWhenUsed/>
    <w:rsid w:val="005050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77580084">
      <w:bodyDiv w:val="1"/>
      <w:marLeft w:val="0"/>
      <w:marRight w:val="0"/>
      <w:marTop w:val="0"/>
      <w:marBottom w:val="0"/>
      <w:divBdr>
        <w:top w:val="none" w:sz="0" w:space="0" w:color="auto"/>
        <w:left w:val="none" w:sz="0" w:space="0" w:color="auto"/>
        <w:bottom w:val="none" w:sz="0" w:space="0" w:color="auto"/>
        <w:right w:val="none" w:sz="0" w:space="0" w:color="auto"/>
      </w:divBdr>
    </w:div>
    <w:div w:id="708146089">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946424502">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582491">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hyperlink" Target="http://dx.doi.org/10.21515/1990-4665-202-031" TargetMode="Externa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3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749</TotalTime>
  <Pages>8</Pages>
  <Words>2119</Words>
  <Characters>12083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48</cp:revision>
  <dcterms:created xsi:type="dcterms:W3CDTF">2024-07-31T11:29:00Z</dcterms:created>
  <dcterms:modified xsi:type="dcterms:W3CDTF">2024-11-01T23:10:00Z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