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2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20"/>
      </w:tblGrid>
      <w:tr w:rsidR="00B90CE6" w:rsidRPr="008400FA" w14:paraId="70B6EE65" w14:textId="77777777" w:rsidTr="006A3297">
        <w:tc>
          <w:tcPr>
            <w:tcW w:w="4666" w:type="dxa"/>
          </w:tcPr>
          <w:p w14:paraId="05A38801" w14:textId="3A14FFE7" w:rsidR="00B90CE6" w:rsidRDefault="00B90CE6" w:rsidP="000A13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329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УДК </w:t>
            </w:r>
            <w:r w:rsidRPr="006A3297">
              <w:rPr>
                <w:rFonts w:ascii="Times New Roman" w:hAnsi="Times New Roman"/>
                <w:sz w:val="20"/>
                <w:szCs w:val="20"/>
              </w:rPr>
              <w:t>631.452</w:t>
            </w:r>
          </w:p>
          <w:p w14:paraId="52AA19A2" w14:textId="77777777" w:rsidR="00DB66AC" w:rsidRPr="006A3297" w:rsidRDefault="00DB66AC" w:rsidP="000A13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A54FA0" w14:textId="1D1724BD" w:rsidR="00B90CE6" w:rsidRPr="008400FA" w:rsidRDefault="00B90CE6" w:rsidP="000A13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3297">
              <w:rPr>
                <w:rFonts w:ascii="Times New Roman" w:hAnsi="Times New Roman"/>
                <w:sz w:val="20"/>
                <w:szCs w:val="20"/>
              </w:rPr>
              <w:t>4.1.1 – Общее земледелие, растениеводство</w:t>
            </w:r>
            <w:r w:rsidR="008400FA" w:rsidRPr="008400F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400FA" w:rsidRPr="008A61B2">
              <w:rPr>
                <w:rFonts w:ascii="Times New Roman" w:hAnsi="Times New Roman"/>
                <w:sz w:val="20"/>
                <w:szCs w:val="20"/>
              </w:rPr>
              <w:t>(биологические науки, сельскохозяйственные науки)</w:t>
            </w:r>
          </w:p>
          <w:p w14:paraId="79EC8EFA" w14:textId="77777777" w:rsidR="00B90CE6" w:rsidRPr="006A3297" w:rsidRDefault="00B90CE6" w:rsidP="000A13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33615B8" w14:textId="77777777" w:rsidR="00B90CE6" w:rsidRPr="006A3297" w:rsidRDefault="0045467B" w:rsidP="000A131B">
            <w:pPr>
              <w:pStyle w:val="Heading2"/>
              <w:shd w:val="clear" w:color="auto" w:fill="FFFFFF"/>
              <w:spacing w:before="0" w:beforeAutospacing="0" w:after="0" w:afterAutospacing="0"/>
              <w:outlineLvl w:val="1"/>
              <w:rPr>
                <w:bCs w:val="0"/>
                <w:color w:val="333333"/>
                <w:sz w:val="20"/>
                <w:szCs w:val="20"/>
              </w:rPr>
            </w:pPr>
            <w:r w:rsidRPr="006A3297">
              <w:rPr>
                <w:sz w:val="20"/>
                <w:szCs w:val="20"/>
              </w:rPr>
              <w:t>ВЛИЯНИЕ ТЕХНОЛОГИИ ВЫРАЩИВАНИЯ ОЗИМОЙ ПШЕНИЦЫ НА АГРЕГАТНЫЙ СОСТАВ ПОЧВЫ</w:t>
            </w:r>
          </w:p>
          <w:p w14:paraId="4CEBE1ED" w14:textId="77777777" w:rsidR="00B90CE6" w:rsidRPr="006A3297" w:rsidRDefault="00B90CE6" w:rsidP="000A131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DC294D6" w14:textId="3EEEBD64" w:rsidR="00DB66AC" w:rsidRDefault="00D259F9" w:rsidP="000A13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3297">
              <w:rPr>
                <w:rFonts w:ascii="Times New Roman" w:hAnsi="Times New Roman"/>
                <w:sz w:val="20"/>
                <w:szCs w:val="20"/>
              </w:rPr>
              <w:t>Ничипуренко</w:t>
            </w:r>
            <w:proofErr w:type="spellEnd"/>
            <w:r w:rsidRPr="006A32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90CE6" w:rsidRPr="006A3297">
              <w:rPr>
                <w:rFonts w:ascii="Times New Roman" w:hAnsi="Times New Roman"/>
                <w:sz w:val="20"/>
                <w:szCs w:val="20"/>
              </w:rPr>
              <w:t>Е</w:t>
            </w:r>
            <w:r w:rsidR="00E04CA3">
              <w:rPr>
                <w:rFonts w:ascii="Times New Roman" w:hAnsi="Times New Roman"/>
                <w:sz w:val="20"/>
                <w:szCs w:val="20"/>
              </w:rPr>
              <w:t>вгений Николаевич</w:t>
            </w:r>
          </w:p>
          <w:p w14:paraId="10470FC7" w14:textId="13CB968C" w:rsidR="00B90CE6" w:rsidRPr="006A3297" w:rsidRDefault="00B90CE6" w:rsidP="000A13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3297">
              <w:rPr>
                <w:rFonts w:ascii="Times New Roman" w:hAnsi="Times New Roman"/>
                <w:sz w:val="20"/>
                <w:szCs w:val="20"/>
              </w:rPr>
              <w:t>старший преподаватель</w:t>
            </w:r>
          </w:p>
          <w:p w14:paraId="11350523" w14:textId="77777777" w:rsidR="00B90CE6" w:rsidRPr="006A3297" w:rsidRDefault="00B90CE6" w:rsidP="000A13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A3297">
              <w:rPr>
                <w:rFonts w:ascii="Times New Roman" w:hAnsi="Times New Roman"/>
                <w:sz w:val="20"/>
                <w:szCs w:val="20"/>
              </w:rPr>
              <w:t>SPIN</w:t>
            </w:r>
            <w:r w:rsidR="00956DEC" w:rsidRPr="006A3297">
              <w:rPr>
                <w:rFonts w:ascii="Times New Roman" w:hAnsi="Times New Roman"/>
                <w:sz w:val="20"/>
                <w:szCs w:val="20"/>
              </w:rPr>
              <w:t>–</w:t>
            </w:r>
            <w:r w:rsidRPr="006A3297">
              <w:rPr>
                <w:rFonts w:ascii="Times New Roman" w:hAnsi="Times New Roman"/>
                <w:sz w:val="20"/>
                <w:szCs w:val="20"/>
              </w:rPr>
              <w:t xml:space="preserve">код автора: </w:t>
            </w:r>
            <w:hyperlink r:id="rId7" w:tooltip="Персональная карточка автора" w:history="1">
              <w:r w:rsidRPr="006A329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1795</w:t>
              </w:r>
              <w:r w:rsidR="00956DEC" w:rsidRPr="006A329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–</w:t>
              </w:r>
              <w:r w:rsidRPr="006A3297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2430</w:t>
              </w:r>
            </w:hyperlink>
          </w:p>
          <w:p w14:paraId="3CC002E0" w14:textId="77777777" w:rsidR="00DB66AC" w:rsidRDefault="00DB66AC" w:rsidP="000A13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F99D177" w14:textId="300639D2" w:rsidR="00DB66AC" w:rsidRDefault="00D259F9" w:rsidP="000A13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A32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Федорова </w:t>
            </w:r>
            <w:r w:rsidR="00B90CE6" w:rsidRPr="006A32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</w:t>
            </w:r>
            <w:r w:rsidR="0003211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амара Дмитриевна</w:t>
            </w:r>
          </w:p>
          <w:p w14:paraId="3A12B9E6" w14:textId="00FC3352" w:rsidR="00B90CE6" w:rsidRPr="006A3297" w:rsidRDefault="00B90CE6" w:rsidP="000A13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A329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студент</w:t>
            </w:r>
          </w:p>
          <w:p w14:paraId="7B729081" w14:textId="77777777" w:rsidR="00B90CE6" w:rsidRPr="006A3297" w:rsidRDefault="00B90CE6" w:rsidP="000A13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3297">
              <w:rPr>
                <w:rFonts w:ascii="Times New Roman" w:hAnsi="Times New Roman"/>
                <w:sz w:val="20"/>
                <w:szCs w:val="20"/>
              </w:rPr>
              <w:t>SPIN</w:t>
            </w:r>
            <w:r w:rsidR="00956DEC" w:rsidRPr="006A3297">
              <w:rPr>
                <w:rFonts w:ascii="Times New Roman" w:hAnsi="Times New Roman"/>
                <w:sz w:val="20"/>
                <w:szCs w:val="20"/>
              </w:rPr>
              <w:t>–</w:t>
            </w:r>
            <w:r w:rsidRPr="006A3297">
              <w:rPr>
                <w:rFonts w:ascii="Times New Roman" w:hAnsi="Times New Roman"/>
                <w:sz w:val="20"/>
                <w:szCs w:val="20"/>
              </w:rPr>
              <w:t>код автора: 6455</w:t>
            </w:r>
            <w:r w:rsidR="00956DEC" w:rsidRPr="006A3297">
              <w:rPr>
                <w:rFonts w:ascii="Times New Roman" w:hAnsi="Times New Roman"/>
                <w:sz w:val="20"/>
                <w:szCs w:val="20"/>
              </w:rPr>
              <w:t>–</w:t>
            </w:r>
            <w:r w:rsidRPr="006A3297">
              <w:rPr>
                <w:rFonts w:ascii="Times New Roman" w:hAnsi="Times New Roman"/>
                <w:sz w:val="20"/>
                <w:szCs w:val="20"/>
              </w:rPr>
              <w:t>9812</w:t>
            </w:r>
          </w:p>
          <w:p w14:paraId="35757A7D" w14:textId="77777777" w:rsidR="00B90CE6" w:rsidRPr="006A3297" w:rsidRDefault="00B90CE6" w:rsidP="000A13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="00956DEC" w:rsidRPr="006A3297">
              <w:rPr>
                <w:rFonts w:ascii="Times New Roman" w:hAnsi="Times New Roman"/>
                <w:sz w:val="20"/>
                <w:szCs w:val="20"/>
              </w:rPr>
              <w:t>–</w:t>
            </w: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6A3297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nichipurenko</w:t>
            </w:r>
            <w:proofErr w:type="spellEnd"/>
            <w:r w:rsidR="00956DEC" w:rsidRPr="006A3297">
              <w:rPr>
                <w:rFonts w:ascii="Times New Roman" w:hAnsi="Times New Roman"/>
                <w:sz w:val="20"/>
                <w:szCs w:val="20"/>
              </w:rPr>
              <w:t>–</w:t>
            </w:r>
            <w:r w:rsidRPr="006A3297">
              <w:rPr>
                <w:rFonts w:ascii="Times New Roman" w:hAnsi="Times New Roman"/>
                <w:sz w:val="20"/>
                <w:szCs w:val="20"/>
              </w:rPr>
              <w:t>1993@</w:t>
            </w: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6A3297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14:paraId="612186BB" w14:textId="1E883021" w:rsidR="00B90CE6" w:rsidRPr="00DB66AC" w:rsidRDefault="00B90CE6" w:rsidP="000A131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B66AC">
              <w:rPr>
                <w:rFonts w:ascii="Times New Roman" w:hAnsi="Times New Roman"/>
                <w:i/>
                <w:iCs/>
                <w:sz w:val="20"/>
                <w:szCs w:val="20"/>
              </w:rPr>
              <w:t>Кубанский государственный аграрный университет имени И.Т. Трубилина</w:t>
            </w:r>
            <w:r w:rsidR="00DB66AC" w:rsidRPr="00DB66AC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r w:rsidRPr="00DB66AC">
              <w:rPr>
                <w:rFonts w:ascii="Times New Roman" w:hAnsi="Times New Roman"/>
                <w:i/>
                <w:iCs/>
                <w:sz w:val="20"/>
                <w:szCs w:val="20"/>
              </w:rPr>
              <w:t>Россия, 350044, г. Краснодар, ул. Калинина, 13</w:t>
            </w:r>
          </w:p>
          <w:p w14:paraId="5E3A8EF8" w14:textId="77777777" w:rsidR="00B90CE6" w:rsidRPr="006A3297" w:rsidRDefault="00B90CE6" w:rsidP="000A13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599A997" w14:textId="42A1F54B" w:rsidR="00B90CE6" w:rsidRPr="006A3297" w:rsidRDefault="0049243F" w:rsidP="000A13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3297">
              <w:rPr>
                <w:rFonts w:ascii="Times New Roman" w:hAnsi="Times New Roman"/>
                <w:sz w:val="20"/>
                <w:szCs w:val="20"/>
              </w:rPr>
              <w:t xml:space="preserve">Целью наших исследований </w:t>
            </w:r>
            <w:r w:rsidR="0045467B" w:rsidRPr="006A3297">
              <w:rPr>
                <w:rFonts w:ascii="Times New Roman" w:hAnsi="Times New Roman"/>
                <w:sz w:val="20"/>
                <w:szCs w:val="20"/>
              </w:rPr>
              <w:t>было определение влияния различных технологий выращивания</w:t>
            </w:r>
            <w:r w:rsidR="00E04C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5467B" w:rsidRPr="006A3297">
              <w:rPr>
                <w:rFonts w:ascii="Times New Roman" w:hAnsi="Times New Roman"/>
                <w:sz w:val="20"/>
                <w:szCs w:val="20"/>
              </w:rPr>
              <w:t xml:space="preserve">озимой пшеницы на агрегатный состав почвы и коэффициент структурности. Почвенные агрегаты напрямую влияют на плотность почвы и ее аэрацию, что в свою очередь оказывает значительное </w:t>
            </w:r>
            <w:r w:rsidRPr="006A3297">
              <w:rPr>
                <w:rFonts w:ascii="Times New Roman" w:hAnsi="Times New Roman"/>
                <w:sz w:val="20"/>
                <w:szCs w:val="20"/>
              </w:rPr>
              <w:t>воз</w:t>
            </w:r>
            <w:r w:rsidR="0045467B" w:rsidRPr="006A3297">
              <w:rPr>
                <w:rFonts w:ascii="Times New Roman" w:hAnsi="Times New Roman"/>
                <w:sz w:val="20"/>
                <w:szCs w:val="20"/>
              </w:rPr>
              <w:t>действие на корневую систему растений. Технологии включали в себя систему основных обработок почвы и систему внесения удобрений. Любое антропогенное воздействие на почву приводит к изменению агрегатного состава почвы в худшую сторону, что приводит к резкому снижению урожайности растений</w:t>
            </w:r>
          </w:p>
          <w:p w14:paraId="430BB3B6" w14:textId="77777777" w:rsidR="0045467B" w:rsidRPr="006A3297" w:rsidRDefault="0045467B" w:rsidP="000A13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C845520" w14:textId="77777777" w:rsidR="00B90CE6" w:rsidRDefault="00B90CE6" w:rsidP="00454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3297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="00DB66AC" w:rsidRPr="006A3297">
              <w:rPr>
                <w:rFonts w:ascii="Times New Roman" w:hAnsi="Times New Roman"/>
                <w:sz w:val="20"/>
                <w:szCs w:val="20"/>
              </w:rPr>
              <w:t>АГРЕГАТЫ ПОЧВЫ, ПЫЛЕВАТАЯ ФРАКЦИЯ, ГЛЫБИСТАЯ ФРАКЦИЯ, ПЛОТНОСТЬ, УРОЖАЙНОСТЬ</w:t>
            </w:r>
          </w:p>
          <w:p w14:paraId="30069C68" w14:textId="77777777" w:rsidR="00DB66AC" w:rsidRDefault="00DB66AC" w:rsidP="00454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2FA2D40" w14:textId="2F5D5E7D" w:rsidR="00DB66AC" w:rsidRPr="006A3297" w:rsidRDefault="00C86E49" w:rsidP="00454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DB66AC" w:rsidRPr="00AF63C8"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http://dx.doi.org/10.21515/1990-4665-202-018</w:t>
              </w:r>
            </w:hyperlink>
            <w:r w:rsidR="00DB66A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4620" w:type="dxa"/>
          </w:tcPr>
          <w:p w14:paraId="42A6CBD0" w14:textId="3558683B" w:rsidR="0045467B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UDC 631.452</w:t>
            </w:r>
          </w:p>
          <w:p w14:paraId="1BA375D4" w14:textId="77777777" w:rsidR="00DB66AC" w:rsidRPr="006A3297" w:rsidRDefault="00DB66AC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3E5C30E" w14:textId="7F6B25DF" w:rsidR="0045467B" w:rsidRPr="006A3297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4.1.1 – General agriculture, plant growing </w:t>
            </w:r>
            <w:r w:rsidR="00552C77" w:rsidRPr="008A61B2">
              <w:rPr>
                <w:rFonts w:ascii="Times New Roman" w:hAnsi="Times New Roman"/>
                <w:sz w:val="20"/>
                <w:szCs w:val="20"/>
                <w:lang w:val="en-US"/>
              </w:rPr>
              <w:t>(biological sciences, agricultural sciences)</w:t>
            </w:r>
          </w:p>
          <w:p w14:paraId="7078B76A" w14:textId="65E4DD49" w:rsidR="0045467B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80A1A08" w14:textId="77777777" w:rsidR="00A774AE" w:rsidRPr="006A3297" w:rsidRDefault="00A774AE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2215AB6" w14:textId="77777777" w:rsidR="0045467B" w:rsidRPr="006A3297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A329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INFLUENCE OF TECHNOLOGY FOR GROWING WINTER WHEAT ON THE AGGREGATE COMPOSITION OF SOIL</w:t>
            </w:r>
          </w:p>
          <w:p w14:paraId="34A1E60A" w14:textId="77777777" w:rsidR="0045467B" w:rsidRPr="006A3297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24A6BDD" w14:textId="18FE5871" w:rsidR="00DB66AC" w:rsidRDefault="00D259F9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Nichipurenko</w:t>
            </w:r>
            <w:proofErr w:type="spellEnd"/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45467B" w:rsidRPr="006A329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="00E04CA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vgeniy </w:t>
            </w:r>
            <w:proofErr w:type="spellStart"/>
            <w:r w:rsidR="00E04CA3">
              <w:rPr>
                <w:rFonts w:ascii="Times New Roman" w:hAnsi="Times New Roman"/>
                <w:sz w:val="20"/>
                <w:szCs w:val="20"/>
                <w:lang w:val="en-US"/>
              </w:rPr>
              <w:t>Nikolaevich</w:t>
            </w:r>
            <w:proofErr w:type="spellEnd"/>
          </w:p>
          <w:p w14:paraId="4202D304" w14:textId="216EC7E0" w:rsidR="0045467B" w:rsidRPr="006A3297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senior lecturer</w:t>
            </w:r>
          </w:p>
          <w:p w14:paraId="016621F0" w14:textId="39E4D59D" w:rsidR="0045467B" w:rsidRPr="006A3297" w:rsidRDefault="00DB66AC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RSCI</w:t>
            </w:r>
            <w:r w:rsidR="0045467B" w:rsidRPr="006A32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-code</w:t>
            </w:r>
            <w:r w:rsidR="0045467B" w:rsidRPr="006A3297">
              <w:rPr>
                <w:rFonts w:ascii="Times New Roman" w:hAnsi="Times New Roman"/>
                <w:sz w:val="20"/>
                <w:szCs w:val="20"/>
                <w:lang w:val="en-US"/>
              </w:rPr>
              <w:t>: 1795</w:t>
            </w:r>
            <w:r w:rsidR="00956DEC" w:rsidRPr="006A3297">
              <w:rPr>
                <w:rFonts w:ascii="Times New Roman" w:hAnsi="Times New Roman"/>
                <w:sz w:val="20"/>
                <w:szCs w:val="20"/>
                <w:lang w:val="en-US"/>
              </w:rPr>
              <w:t>–</w:t>
            </w:r>
            <w:r w:rsidR="0045467B" w:rsidRPr="006A3297">
              <w:rPr>
                <w:rFonts w:ascii="Times New Roman" w:hAnsi="Times New Roman"/>
                <w:sz w:val="20"/>
                <w:szCs w:val="20"/>
                <w:lang w:val="en-US"/>
              </w:rPr>
              <w:t>2430</w:t>
            </w:r>
          </w:p>
          <w:p w14:paraId="2DCE08D8" w14:textId="77777777" w:rsidR="00DB66AC" w:rsidRDefault="00DB66AC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3771B730" w14:textId="1A6F80A9" w:rsidR="00DB66AC" w:rsidRDefault="00D259F9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Fedorova</w:t>
            </w:r>
            <w:proofErr w:type="spellEnd"/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45467B" w:rsidRPr="006A3297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="000321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amara </w:t>
            </w:r>
            <w:proofErr w:type="spellStart"/>
            <w:r w:rsidR="00032112">
              <w:rPr>
                <w:rFonts w:ascii="Times New Roman" w:hAnsi="Times New Roman"/>
                <w:sz w:val="20"/>
                <w:szCs w:val="20"/>
                <w:lang w:val="en-US"/>
              </w:rPr>
              <w:t>Dmitrievna</w:t>
            </w:r>
            <w:proofErr w:type="spellEnd"/>
          </w:p>
          <w:p w14:paraId="4630B3BA" w14:textId="6FAD2BBD" w:rsidR="0045467B" w:rsidRPr="006A3297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14:paraId="556BC19C" w14:textId="2404CB35" w:rsidR="0045467B" w:rsidRPr="006A3297" w:rsidRDefault="00DB66AC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="0045467B" w:rsidRPr="006A3297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-code</w:t>
            </w:r>
            <w:r w:rsidR="0045467B" w:rsidRPr="006A3297">
              <w:rPr>
                <w:rFonts w:ascii="Times New Roman" w:hAnsi="Times New Roman"/>
                <w:sz w:val="20"/>
                <w:szCs w:val="20"/>
                <w:lang w:val="en-US"/>
              </w:rPr>
              <w:t>: 6455</w:t>
            </w:r>
            <w:r w:rsidR="00956DEC" w:rsidRPr="006A3297">
              <w:rPr>
                <w:rFonts w:ascii="Times New Roman" w:hAnsi="Times New Roman"/>
                <w:sz w:val="20"/>
                <w:szCs w:val="20"/>
                <w:lang w:val="en-US"/>
              </w:rPr>
              <w:t>–</w:t>
            </w:r>
            <w:r w:rsidR="0045467B" w:rsidRPr="006A3297">
              <w:rPr>
                <w:rFonts w:ascii="Times New Roman" w:hAnsi="Times New Roman"/>
                <w:sz w:val="20"/>
                <w:szCs w:val="20"/>
                <w:lang w:val="en-US"/>
              </w:rPr>
              <w:t>9812</w:t>
            </w:r>
          </w:p>
          <w:p w14:paraId="75F18EC7" w14:textId="77777777" w:rsidR="0045467B" w:rsidRPr="006A3297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="00956DEC" w:rsidRPr="006A3297">
              <w:rPr>
                <w:rFonts w:ascii="Times New Roman" w:hAnsi="Times New Roman"/>
                <w:sz w:val="20"/>
                <w:szCs w:val="20"/>
                <w:lang w:val="en-US"/>
              </w:rPr>
              <w:t>–</w:t>
            </w: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mail: nichipurenko</w:t>
            </w:r>
            <w:r w:rsidR="00956DEC" w:rsidRPr="006A3297">
              <w:rPr>
                <w:rFonts w:ascii="Times New Roman" w:hAnsi="Times New Roman"/>
                <w:sz w:val="20"/>
                <w:szCs w:val="20"/>
                <w:lang w:val="en-US"/>
              </w:rPr>
              <w:t>–</w:t>
            </w: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1993@mail.ru</w:t>
            </w:r>
          </w:p>
          <w:p w14:paraId="3400086C" w14:textId="1D71E484" w:rsidR="0045467B" w:rsidRPr="00DB66AC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 w:rsidRPr="00DB66A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Kuban State Agrarian University named after I.T. </w:t>
            </w:r>
            <w:proofErr w:type="spellStart"/>
            <w:r w:rsidRPr="00DB66A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Trubilin</w:t>
            </w:r>
            <w:proofErr w:type="spellEnd"/>
            <w:r w:rsidR="00DB66AC" w:rsidRPr="00DB66A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, </w:t>
            </w:r>
            <w:r w:rsidRPr="00DB66A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 xml:space="preserve">Russia, 350044, Krasnodar, </w:t>
            </w:r>
            <w:proofErr w:type="spellStart"/>
            <w:r w:rsidRPr="00DB66A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Kalinina</w:t>
            </w:r>
            <w:proofErr w:type="spellEnd"/>
            <w:r w:rsidRPr="00DB66AC"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  <w:t>, 13</w:t>
            </w:r>
          </w:p>
          <w:p w14:paraId="004FF80C" w14:textId="77777777" w:rsidR="0045467B" w:rsidRPr="006A3297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CE71D76" w14:textId="77777777" w:rsidR="00DB66AC" w:rsidRDefault="00DB66AC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6EB8B8D" w14:textId="66F48033" w:rsidR="0045467B" w:rsidRPr="006A3297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The purpose of our research was to determine the impact of various growing technologies</w:t>
            </w:r>
          </w:p>
          <w:p w14:paraId="6555539F" w14:textId="2345534E" w:rsidR="0045467B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>winter wheat on the aggregate composition of the soil and the coefficient of structure. Soil aggregates directly affect soil density and aeration, which in turn has a significant effect on the root system of plants. Technologies included a basic tillage system and a fertilizer application system. Any anthropogenic impact on the soil leads to a change in the aggregate composition of the soil for the worse, which leads to a sharp decrease in plant productivity</w:t>
            </w:r>
          </w:p>
          <w:p w14:paraId="3599A796" w14:textId="62BEED92" w:rsidR="00DB66AC" w:rsidRDefault="00DB66AC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51ACF033" w14:textId="77777777" w:rsidR="00DB66AC" w:rsidRPr="006A3297" w:rsidRDefault="00DB66AC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1575FA33" w14:textId="77777777" w:rsidR="0045467B" w:rsidRPr="006A3297" w:rsidRDefault="0045467B" w:rsidP="0045467B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6A0C30BF" w14:textId="69E9400C" w:rsidR="00B90CE6" w:rsidRPr="006A3297" w:rsidRDefault="0045467B" w:rsidP="0045467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shd w:val="clear" w:color="auto" w:fill="F5F5F5"/>
                <w:lang w:val="en-US"/>
              </w:rPr>
            </w:pPr>
            <w:r w:rsidRPr="006A329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="00DB66AC" w:rsidRPr="006A3297">
              <w:rPr>
                <w:rFonts w:ascii="Times New Roman" w:hAnsi="Times New Roman"/>
                <w:sz w:val="20"/>
                <w:szCs w:val="20"/>
                <w:lang w:val="en-US"/>
              </w:rPr>
              <w:t>SOIL AGGREGATES, DUST FRACTION, BLOCKY FRACTION, DENSITY, PRODUCTIVITY</w:t>
            </w:r>
          </w:p>
        </w:tc>
      </w:tr>
    </w:tbl>
    <w:p w14:paraId="34E47ED2" w14:textId="77777777" w:rsidR="00D80B20" w:rsidRPr="00D80B20" w:rsidRDefault="00D80B20" w:rsidP="00B90C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3CE207F2" w14:textId="77777777" w:rsidR="00B90CE6" w:rsidRPr="00081569" w:rsidRDefault="00B90CE6" w:rsidP="00B90C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1569">
        <w:rPr>
          <w:rFonts w:ascii="Times New Roman" w:eastAsia="Times New Roman" w:hAnsi="Times New Roman" w:cs="Times New Roman"/>
          <w:b/>
          <w:sz w:val="28"/>
          <w:szCs w:val="28"/>
        </w:rPr>
        <w:t xml:space="preserve">Введение. </w:t>
      </w:r>
    </w:p>
    <w:p w14:paraId="46579798" w14:textId="77777777" w:rsidR="004B3E8E" w:rsidRDefault="0049243F" w:rsidP="00B90C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Агрономически ценными </w:t>
      </w:r>
      <w:r w:rsidR="0045467B">
        <w:rPr>
          <w:rFonts w:ascii="Times New Roman" w:hAnsi="Times New Roman" w:cs="Times New Roman"/>
          <w:sz w:val="28"/>
          <w:szCs w:val="28"/>
        </w:rPr>
        <w:t>счит</w:t>
      </w:r>
      <w:r w:rsidR="00956DEC">
        <w:rPr>
          <w:rFonts w:ascii="Times New Roman" w:hAnsi="Times New Roman" w:cs="Times New Roman"/>
          <w:sz w:val="28"/>
          <w:szCs w:val="28"/>
        </w:rPr>
        <w:t>аются агрегаты в диапазоне 0,25–</w:t>
      </w:r>
      <w:r w:rsidR="0045467B">
        <w:rPr>
          <w:rFonts w:ascii="Times New Roman" w:hAnsi="Times New Roman" w:cs="Times New Roman"/>
          <w:sz w:val="28"/>
          <w:szCs w:val="28"/>
        </w:rPr>
        <w:t xml:space="preserve">10 мм. </w:t>
      </w:r>
      <w:r w:rsidR="004B3E8E">
        <w:rPr>
          <w:rFonts w:ascii="Times New Roman" w:hAnsi="Times New Roman" w:cs="Times New Roman"/>
          <w:sz w:val="28"/>
          <w:szCs w:val="28"/>
        </w:rPr>
        <w:t>Оптимальное содержание агрономически ценной фракции способ</w:t>
      </w:r>
      <w:r>
        <w:rPr>
          <w:rFonts w:ascii="Times New Roman" w:hAnsi="Times New Roman" w:cs="Times New Roman"/>
          <w:sz w:val="28"/>
          <w:szCs w:val="28"/>
        </w:rPr>
        <w:t xml:space="preserve">ствует снижению плотности почвы </w:t>
      </w:r>
      <w:r w:rsidR="004B3E8E">
        <w:rPr>
          <w:rFonts w:ascii="Times New Roman" w:hAnsi="Times New Roman" w:cs="Times New Roman"/>
          <w:sz w:val="28"/>
          <w:szCs w:val="28"/>
        </w:rPr>
        <w:t>благодаря чему количество продуктивной влаги увеличивается.</w:t>
      </w:r>
    </w:p>
    <w:p w14:paraId="295F8367" w14:textId="77777777" w:rsidR="006B5BF7" w:rsidRDefault="006B5BF7" w:rsidP="00B90CE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="0049243F">
        <w:rPr>
          <w:rFonts w:ascii="Times New Roman" w:hAnsi="Times New Roman" w:cs="Times New Roman"/>
          <w:sz w:val="28"/>
          <w:szCs w:val="28"/>
        </w:rPr>
        <w:t>процентного содержания в почве частиц</w:t>
      </w:r>
      <w:r>
        <w:rPr>
          <w:rFonts w:ascii="Times New Roman" w:hAnsi="Times New Roman" w:cs="Times New Roman"/>
          <w:sz w:val="28"/>
          <w:szCs w:val="28"/>
        </w:rPr>
        <w:t xml:space="preserve"> более 10 мм ведет к </w:t>
      </w:r>
      <w:proofErr w:type="spellStart"/>
      <w:r w:rsidR="0049243F">
        <w:rPr>
          <w:rFonts w:ascii="Times New Roman" w:hAnsi="Times New Roman" w:cs="Times New Roman"/>
          <w:sz w:val="28"/>
          <w:szCs w:val="28"/>
        </w:rPr>
        <w:t>глыбистости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243F">
        <w:rPr>
          <w:rFonts w:ascii="Times New Roman" w:hAnsi="Times New Roman" w:cs="Times New Roman"/>
          <w:sz w:val="28"/>
          <w:szCs w:val="28"/>
        </w:rPr>
        <w:t>структуры, которую</w:t>
      </w:r>
      <w:r>
        <w:rPr>
          <w:rFonts w:ascii="Times New Roman" w:hAnsi="Times New Roman" w:cs="Times New Roman"/>
          <w:sz w:val="28"/>
          <w:szCs w:val="28"/>
        </w:rPr>
        <w:t xml:space="preserve"> корневая система растений не в силах разрушить и получить из них питательные вещества.</w:t>
      </w:r>
    </w:p>
    <w:p w14:paraId="5040D072" w14:textId="77777777" w:rsidR="006334C8" w:rsidRPr="00EB6ECD" w:rsidRDefault="004B3E8E" w:rsidP="00B90CE6">
      <w:pPr>
        <w:spacing w:after="0" w:line="360" w:lineRule="auto"/>
        <w:ind w:firstLine="567"/>
        <w:jc w:val="both"/>
        <w:rPr>
          <w:rStyle w:val="1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Развитие корневой системы напрямую зависит от агрегатного </w:t>
      </w:r>
      <w:r w:rsidR="0049243F">
        <w:rPr>
          <w:rFonts w:ascii="Times New Roman" w:hAnsi="Times New Roman" w:cs="Times New Roman"/>
          <w:sz w:val="28"/>
          <w:szCs w:val="28"/>
        </w:rPr>
        <w:t>состава</w:t>
      </w:r>
      <w:r>
        <w:rPr>
          <w:rFonts w:ascii="Times New Roman" w:hAnsi="Times New Roman" w:cs="Times New Roman"/>
          <w:sz w:val="28"/>
          <w:szCs w:val="28"/>
        </w:rPr>
        <w:t xml:space="preserve"> почвенной породы. При увеличении пылеватой фракции размер частиц меньше 0,25 мм плотность значительно возрастает, соответственно уменьшается количество влаги в почве, что приводит к нар</w:t>
      </w:r>
      <w:r w:rsidR="00EB6ECD">
        <w:rPr>
          <w:rFonts w:ascii="Times New Roman" w:hAnsi="Times New Roman" w:cs="Times New Roman"/>
          <w:sz w:val="28"/>
          <w:szCs w:val="28"/>
        </w:rPr>
        <w:t>ушению пищевого режима растений [1].</w:t>
      </w:r>
    </w:p>
    <w:p w14:paraId="618990EF" w14:textId="77777777" w:rsidR="00B90CE6" w:rsidRDefault="00B90CE6" w:rsidP="00B90C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0" w:name="_Hlk105087699"/>
      <w:r w:rsidRPr="00610977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>Материалы и методы исследования.</w:t>
      </w:r>
    </w:p>
    <w:p w14:paraId="758A13C3" w14:textId="77777777" w:rsidR="00B90CE6" w:rsidRDefault="00B90CE6" w:rsidP="00B90C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E17">
        <w:rPr>
          <w:rFonts w:ascii="Times New Roman" w:hAnsi="Times New Roman"/>
          <w:sz w:val="28"/>
          <w:szCs w:val="28"/>
        </w:rPr>
        <w:t xml:space="preserve">Исследования проводились в стационарном опыте, заложенном в Кубанском </w:t>
      </w:r>
      <w:r w:rsidR="00961CD7">
        <w:rPr>
          <w:rFonts w:ascii="Times New Roman" w:hAnsi="Times New Roman"/>
          <w:sz w:val="28"/>
          <w:szCs w:val="28"/>
        </w:rPr>
        <w:t>ГАУ</w:t>
      </w:r>
      <w:r>
        <w:rPr>
          <w:rFonts w:ascii="Times New Roman" w:hAnsi="Times New Roman"/>
          <w:sz w:val="28"/>
          <w:szCs w:val="28"/>
        </w:rPr>
        <w:t xml:space="preserve">, в </w:t>
      </w:r>
      <w:r w:rsidR="00961CD7">
        <w:rPr>
          <w:rFonts w:ascii="Times New Roman" w:eastAsia="Calibri" w:hAnsi="Times New Roman" w:cs="Times New Roman"/>
          <w:sz w:val="28"/>
          <w:lang w:eastAsia="en-US"/>
        </w:rPr>
        <w:t>учебно</w:t>
      </w:r>
      <w:r w:rsidR="00956DEC">
        <w:rPr>
          <w:rFonts w:ascii="Times New Roman" w:eastAsia="Calibri" w:hAnsi="Times New Roman" w:cs="Times New Roman"/>
          <w:sz w:val="28"/>
          <w:lang w:eastAsia="en-US"/>
        </w:rPr>
        <w:t>-</w:t>
      </w:r>
      <w:r w:rsidR="00961CD7">
        <w:rPr>
          <w:rFonts w:ascii="Times New Roman" w:eastAsia="Calibri" w:hAnsi="Times New Roman" w:cs="Times New Roman"/>
          <w:sz w:val="28"/>
          <w:lang w:eastAsia="en-US"/>
        </w:rPr>
        <w:t>опытном хозяйстве</w:t>
      </w:r>
      <w:r>
        <w:rPr>
          <w:rFonts w:ascii="Times New Roman" w:hAnsi="Times New Roman"/>
          <w:sz w:val="28"/>
          <w:szCs w:val="28"/>
        </w:rPr>
        <w:t>. Погодные условия анализировались с 20</w:t>
      </w:r>
      <w:r w:rsidR="004B3E8E">
        <w:rPr>
          <w:rFonts w:ascii="Times New Roman" w:hAnsi="Times New Roman"/>
          <w:sz w:val="28"/>
          <w:szCs w:val="28"/>
        </w:rPr>
        <w:t>20</w:t>
      </w:r>
      <w:r w:rsidR="00956DEC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20</w:t>
      </w:r>
      <w:r w:rsidR="00513BF4">
        <w:rPr>
          <w:rFonts w:ascii="Times New Roman" w:hAnsi="Times New Roman"/>
          <w:sz w:val="28"/>
          <w:szCs w:val="28"/>
        </w:rPr>
        <w:t>2</w:t>
      </w:r>
      <w:r w:rsidR="004B3E8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год.</w:t>
      </w:r>
      <w:r w:rsidR="0049243F">
        <w:rPr>
          <w:rFonts w:ascii="Times New Roman" w:hAnsi="Times New Roman"/>
          <w:sz w:val="28"/>
          <w:szCs w:val="28"/>
        </w:rPr>
        <w:t xml:space="preserve"> </w:t>
      </w:r>
    </w:p>
    <w:p w14:paraId="4D25121B" w14:textId="77777777" w:rsidR="00B90CE6" w:rsidRDefault="00026548" w:rsidP="00B90C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</w:rPr>
        <w:t>Схема опыта представлена на рисунке 1.</w:t>
      </w:r>
    </w:p>
    <w:bookmarkEnd w:id="0"/>
    <w:p w14:paraId="22346FCD" w14:textId="77777777" w:rsidR="00026548" w:rsidRDefault="004B3E8E" w:rsidP="0002654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val="en-US" w:eastAsia="en-US"/>
        </w:rPr>
        <w:drawing>
          <wp:inline distT="0" distB="0" distL="0" distR="0" wp14:anchorId="269A0816" wp14:editId="7E350955">
            <wp:extent cx="5882640" cy="5250180"/>
            <wp:effectExtent l="0" t="0" r="10160" b="762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50B1C4B8" w14:textId="77777777" w:rsidR="00026548" w:rsidRDefault="00026548" w:rsidP="0002654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1C60D1">
        <w:rPr>
          <w:rFonts w:ascii="Times New Roman" w:hAnsi="Times New Roman" w:cs="Times New Roman"/>
          <w:sz w:val="28"/>
          <w:szCs w:val="28"/>
        </w:rPr>
        <w:t>исунок 1</w:t>
      </w:r>
      <w:r w:rsidRPr="001C60D1">
        <w:rPr>
          <w:rFonts w:ascii="Times New Roman" w:hAnsi="Times New Roman" w:cs="Times New Roman"/>
        </w:rPr>
        <w:t xml:space="preserve"> </w:t>
      </w:r>
      <w:r w:rsidRPr="001C60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6D3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ехнологии возделывания озимой пшеницы</w:t>
      </w:r>
    </w:p>
    <w:p w14:paraId="4ED497FE" w14:textId="77777777" w:rsidR="00E56D39" w:rsidRDefault="00B90CE6" w:rsidP="00E56D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1528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Результаты и обсуждения.</w:t>
      </w:r>
    </w:p>
    <w:p w14:paraId="4CD7BA3F" w14:textId="77777777" w:rsidR="008B4D87" w:rsidRDefault="00E56D39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6D39">
        <w:rPr>
          <w:rFonts w:ascii="Times New Roman" w:eastAsia="Times New Roman" w:hAnsi="Times New Roman" w:cs="Times New Roman"/>
          <w:sz w:val="28"/>
          <w:szCs w:val="28"/>
        </w:rPr>
        <w:t xml:space="preserve">Нами был </w:t>
      </w:r>
      <w:r w:rsidR="008B4D87">
        <w:rPr>
          <w:rFonts w:ascii="Times New Roman" w:eastAsia="Times New Roman" w:hAnsi="Times New Roman" w:cs="Times New Roman"/>
          <w:sz w:val="28"/>
          <w:szCs w:val="28"/>
        </w:rPr>
        <w:t>отобраны образцы почвы по всем изучаемым технологиям в фазу колошения озимой пшеницы</w:t>
      </w:r>
      <w:r w:rsidR="00970BCA">
        <w:rPr>
          <w:rFonts w:ascii="Times New Roman" w:eastAsia="Times New Roman" w:hAnsi="Times New Roman" w:cs="Times New Roman"/>
          <w:sz w:val="28"/>
          <w:szCs w:val="28"/>
        </w:rPr>
        <w:t xml:space="preserve"> в пяти слоях почвы. </w:t>
      </w:r>
    </w:p>
    <w:p w14:paraId="0B10EDF6" w14:textId="77777777" w:rsidR="008B4D87" w:rsidRDefault="00970BCA" w:rsidP="008B4D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Рассчитывался коэффициент структурности на каждой глубине. Коэффициент структурности является показателем соотношения агрономически ценной фракции к глыбистой и пылеватой.</w:t>
      </w:r>
    </w:p>
    <w:p w14:paraId="2385BF80" w14:textId="77777777" w:rsidR="00B665D4" w:rsidRDefault="00B665D4" w:rsidP="00B665D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Анализируя полученные данные таблицы 1 видим, что количество агрономически ценных частиц на технологии экстенсивная 2 было ниже относительно контрольного варианта.</w:t>
      </w:r>
    </w:p>
    <w:p w14:paraId="5D104FC4" w14:textId="77777777" w:rsidR="008B4D87" w:rsidRPr="008B4D87" w:rsidRDefault="008B4D87" w:rsidP="00B665D4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– </w:t>
      </w:r>
      <w:r w:rsidRPr="00DB09FB">
        <w:rPr>
          <w:rFonts w:ascii="Times New Roman" w:hAnsi="Times New Roman" w:cs="Times New Roman"/>
          <w:sz w:val="28"/>
          <w:szCs w:val="28"/>
        </w:rPr>
        <w:t>Агрегатный состав почвы в зависимости от технологи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09FB">
        <w:rPr>
          <w:rFonts w:ascii="Times New Roman" w:hAnsi="Times New Roman" w:cs="Times New Roman"/>
          <w:sz w:val="28"/>
          <w:szCs w:val="28"/>
        </w:rPr>
        <w:t xml:space="preserve"> возделывания озимой пшеницы </w:t>
      </w:r>
      <w:r>
        <w:rPr>
          <w:rFonts w:ascii="Times New Roman" w:hAnsi="Times New Roman" w:cs="Times New Roman"/>
          <w:sz w:val="28"/>
          <w:szCs w:val="28"/>
        </w:rPr>
        <w:t>в фазу колошения (среднее за 2020</w:t>
      </w:r>
      <w:r w:rsidR="00956DE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2021 гг.).</w:t>
      </w: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3096"/>
        <w:gridCol w:w="1123"/>
        <w:gridCol w:w="888"/>
        <w:gridCol w:w="1299"/>
        <w:gridCol w:w="1013"/>
        <w:gridCol w:w="1795"/>
      </w:tblGrid>
      <w:tr w:rsidR="004B3E8E" w:rsidRPr="004B3E8E" w14:paraId="6D1659EF" w14:textId="77777777" w:rsidTr="006B5BF7">
        <w:trPr>
          <w:trHeight w:val="37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0E9DE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</w:t>
            </w:r>
            <w:r w:rsidR="006B5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8D76B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Слой, см</w:t>
            </w:r>
          </w:p>
        </w:tc>
        <w:tc>
          <w:tcPr>
            <w:tcW w:w="499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5D01AE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Размер почвенных агрегатов, мм, содержание %</w:t>
            </w:r>
          </w:p>
        </w:tc>
      </w:tr>
      <w:tr w:rsidR="008B4D87" w:rsidRPr="004B3E8E" w14:paraId="02E60873" w14:textId="77777777" w:rsidTr="006B5BF7">
        <w:trPr>
          <w:trHeight w:val="3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850AFB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2FB0D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60095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&gt;10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12C53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0,25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E179C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&lt;0,25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CA300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4B3E8E">
              <w:rPr>
                <w:rFonts w:ascii="Times New Roman" w:eastAsia="Times New Roman" w:hAnsi="Times New Roman" w:cs="Times New Roman"/>
                <w:color w:val="000000"/>
                <w:vertAlign w:val="subscript"/>
              </w:rPr>
              <w:t>СТР</w:t>
            </w:r>
          </w:p>
        </w:tc>
      </w:tr>
      <w:tr w:rsidR="008B4D87" w:rsidRPr="004B3E8E" w14:paraId="0FD4D725" w14:textId="77777777" w:rsidTr="006B5BF7">
        <w:trPr>
          <w:trHeight w:val="37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EE843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Экстенсивная 1 </w:t>
            </w:r>
            <w:r w:rsidR="00B66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12CED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58818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2CE45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006D5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2E414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1,09</w:t>
            </w:r>
          </w:p>
        </w:tc>
      </w:tr>
      <w:tr w:rsidR="008B4D87" w:rsidRPr="004B3E8E" w14:paraId="0F762A01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4E4DED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072BD" w14:textId="77777777" w:rsidR="004B3E8E" w:rsidRPr="004B3E8E" w:rsidRDefault="008B4D87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E7707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9347D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F7D72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C56AE" w14:textId="77777777" w:rsidR="004B3E8E" w:rsidRPr="004B3E8E" w:rsidRDefault="004B3E8E" w:rsidP="006B5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  <w:r w:rsidR="008B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B4D87" w:rsidRPr="004B3E8E" w14:paraId="168F438D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62535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E289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8D804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3E826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DB35A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64A5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1,01</w:t>
            </w:r>
          </w:p>
        </w:tc>
      </w:tr>
      <w:tr w:rsidR="008B4D87" w:rsidRPr="004B3E8E" w14:paraId="38EEB38B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F3E6F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AAE35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16C16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C40D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8B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132F4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C9E38" w14:textId="77777777" w:rsidR="004B3E8E" w:rsidRPr="004B3E8E" w:rsidRDefault="004B3E8E" w:rsidP="00B66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B665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B4D87" w:rsidRPr="004B3E8E" w14:paraId="6787EFB3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AB63C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DF45C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4621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3B8C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4EC35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68A63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1,48</w:t>
            </w:r>
          </w:p>
        </w:tc>
      </w:tr>
      <w:tr w:rsidR="008B4D87" w:rsidRPr="004B3E8E" w14:paraId="244179A0" w14:textId="77777777" w:rsidTr="006B5BF7">
        <w:trPr>
          <w:trHeight w:val="9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389E8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Экстенсивная 2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E67F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8458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0261C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8B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2C063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B62FE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1,04</w:t>
            </w:r>
          </w:p>
        </w:tc>
      </w:tr>
      <w:tr w:rsidR="008B4D87" w:rsidRPr="004B3E8E" w14:paraId="3BEF8D1F" w14:textId="77777777" w:rsidTr="006B5BF7">
        <w:trPr>
          <w:trHeight w:val="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E3B04F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FC7F2" w14:textId="77777777" w:rsidR="004B3E8E" w:rsidRPr="004B3E8E" w:rsidRDefault="008B4D87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69BD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5EDA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8B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B42B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B238C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1,08</w:t>
            </w:r>
          </w:p>
        </w:tc>
      </w:tr>
      <w:tr w:rsidR="008B4D87" w:rsidRPr="004B3E8E" w14:paraId="23E98969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05C13D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33F5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1C1F2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A5CD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8B51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81F6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</w:t>
            </w:r>
            <w:r w:rsidR="008B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B4D87" w:rsidRPr="004B3E8E" w14:paraId="3FAF9E2B" w14:textId="77777777" w:rsidTr="006B5BF7">
        <w:trPr>
          <w:trHeight w:val="6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95690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AC5D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5197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F62FF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585E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F1B1B" w14:textId="77777777" w:rsidR="004B3E8E" w:rsidRPr="004B3E8E" w:rsidRDefault="004B3E8E" w:rsidP="00B7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B7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8B4D87" w:rsidRPr="004B3E8E" w14:paraId="3EBA942B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3BCC6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DDA02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17604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9318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DB2C0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AF5E1F" w14:textId="77777777" w:rsidR="004B3E8E" w:rsidRPr="004B3E8E" w:rsidRDefault="004B3E8E" w:rsidP="00B72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B72E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8B4D87" w:rsidRPr="004B3E8E" w14:paraId="0B5C15EC" w14:textId="77777777" w:rsidTr="006B5BF7">
        <w:trPr>
          <w:trHeight w:val="88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30559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Энергоресурсосберегающая</w:t>
            </w:r>
            <w:proofErr w:type="spellEnd"/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0E500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DF74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46D8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AD53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2A4E1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1,06</w:t>
            </w:r>
          </w:p>
        </w:tc>
      </w:tr>
      <w:tr w:rsidR="008B4D87" w:rsidRPr="004B3E8E" w14:paraId="6E4EA17C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C1AB77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BDEEE" w14:textId="77777777" w:rsidR="004B3E8E" w:rsidRPr="004B3E8E" w:rsidRDefault="008B4D87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41D1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DB46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ECF94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4E137F" w14:textId="77777777" w:rsidR="004B3E8E" w:rsidRPr="004B3E8E" w:rsidRDefault="004B3E8E" w:rsidP="0012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12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8B4D87" w:rsidRPr="004B3E8E" w14:paraId="0725B8C1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614A5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2EED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23D80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E0761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DF0B3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7E26A" w14:textId="77777777" w:rsidR="004B3E8E" w:rsidRPr="004B3E8E" w:rsidRDefault="004B3E8E" w:rsidP="0012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</w:t>
            </w:r>
            <w:r w:rsidR="0012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B4D87" w:rsidRPr="004B3E8E" w14:paraId="39806915" w14:textId="77777777" w:rsidTr="006B5BF7">
        <w:trPr>
          <w:trHeight w:val="4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D7916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B2AF0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B333F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9CD9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1855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5C9EC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1,58</w:t>
            </w:r>
          </w:p>
        </w:tc>
      </w:tr>
      <w:tr w:rsidR="008B4D87" w:rsidRPr="004B3E8E" w14:paraId="1E1A7EF2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C1855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E363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2C4CF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4F11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212E4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B8141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1,69</w:t>
            </w:r>
          </w:p>
        </w:tc>
      </w:tr>
      <w:tr w:rsidR="008B4D87" w:rsidRPr="004B3E8E" w14:paraId="6240D740" w14:textId="77777777" w:rsidTr="006B5BF7">
        <w:trPr>
          <w:trHeight w:val="7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4C5C7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Базовая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46883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A684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FE515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41651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90A6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1,26</w:t>
            </w:r>
          </w:p>
        </w:tc>
      </w:tr>
      <w:tr w:rsidR="008B4D87" w:rsidRPr="004B3E8E" w14:paraId="68C52C17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E972D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A8CE3" w14:textId="77777777" w:rsidR="004B3E8E" w:rsidRPr="004B3E8E" w:rsidRDefault="008B4D87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BBDE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10DC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B44DF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DD8DA" w14:textId="77777777" w:rsidR="004B3E8E" w:rsidRPr="004B3E8E" w:rsidRDefault="004B3E8E" w:rsidP="001277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  <w:r w:rsidR="00127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8B4D87" w:rsidRPr="004B3E8E" w14:paraId="6E055945" w14:textId="77777777" w:rsidTr="006B5BF7">
        <w:trPr>
          <w:trHeight w:val="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959BA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41994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5F08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A040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939D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B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DAB66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1,07</w:t>
            </w:r>
          </w:p>
        </w:tc>
      </w:tr>
      <w:tr w:rsidR="008B4D87" w:rsidRPr="004B3E8E" w14:paraId="2B1B8604" w14:textId="77777777" w:rsidTr="006B5BF7">
        <w:trPr>
          <w:trHeight w:val="1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E9783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768B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8EC14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58C91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E4D3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8B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5668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1,12</w:t>
            </w:r>
          </w:p>
        </w:tc>
      </w:tr>
      <w:tr w:rsidR="008B4D87" w:rsidRPr="004B3E8E" w14:paraId="4619FD05" w14:textId="77777777" w:rsidTr="006B5BF7">
        <w:trPr>
          <w:trHeight w:val="10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0FED3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CC76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ACA0F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65CCC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2AC32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4A27A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</w:tr>
      <w:tr w:rsidR="008B4D87" w:rsidRPr="004B3E8E" w14:paraId="0A8B0953" w14:textId="77777777" w:rsidTr="006B5BF7">
        <w:trPr>
          <w:trHeight w:val="38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C7A1C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Экологически допустимая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58772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A033F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B51D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F89A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0E91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1,56</w:t>
            </w:r>
          </w:p>
        </w:tc>
      </w:tr>
      <w:tr w:rsidR="008B4D87" w:rsidRPr="004B3E8E" w14:paraId="1C7BE5C0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17332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D07ED" w14:textId="77777777" w:rsidR="004B3E8E" w:rsidRPr="004B3E8E" w:rsidRDefault="008B4D87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5E2DE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D3B55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A202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0E7DE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1,85</w:t>
            </w:r>
          </w:p>
        </w:tc>
      </w:tr>
      <w:tr w:rsidR="008B4D87" w:rsidRPr="004B3E8E" w14:paraId="5E555357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29AFC5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8FB2C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8A252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80DBE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3DF5C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C7BC6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1,25</w:t>
            </w:r>
          </w:p>
        </w:tc>
      </w:tr>
      <w:tr w:rsidR="008B4D87" w:rsidRPr="004B3E8E" w14:paraId="6DC98537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B068D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70FD0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66812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3354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FF495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6C17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1,32</w:t>
            </w:r>
          </w:p>
        </w:tc>
      </w:tr>
      <w:tr w:rsidR="008B4D87" w:rsidRPr="004B3E8E" w14:paraId="00405917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880CB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1E8A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720A4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C027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7E66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FB0DA" w14:textId="77777777" w:rsidR="004B3E8E" w:rsidRPr="004B3E8E" w:rsidRDefault="004B3E8E" w:rsidP="00FB4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</w:t>
            </w:r>
            <w:r w:rsidR="00FB4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</w:tr>
      <w:tr w:rsidR="008B4D87" w:rsidRPr="004B3E8E" w14:paraId="56EE70F3" w14:textId="77777777" w:rsidTr="006B5BF7">
        <w:trPr>
          <w:trHeight w:val="37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67C2E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Мелиоративная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6CCB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8BF8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894A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BB91C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95D56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1,68</w:t>
            </w:r>
          </w:p>
        </w:tc>
      </w:tr>
      <w:tr w:rsidR="008B4D87" w:rsidRPr="004B3E8E" w14:paraId="4F1D2BD0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7009C6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3AF32" w14:textId="77777777" w:rsidR="004B3E8E" w:rsidRPr="004B3E8E" w:rsidRDefault="008B4D87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4E8D5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4FACA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5CED5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C84B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1,88</w:t>
            </w:r>
          </w:p>
        </w:tc>
      </w:tr>
      <w:tr w:rsidR="008B4D87" w:rsidRPr="004B3E8E" w14:paraId="5A9A574B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26ACA5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A06D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62CB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E5FE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28260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08C12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2,15</w:t>
            </w:r>
          </w:p>
        </w:tc>
      </w:tr>
      <w:tr w:rsidR="008B4D87" w:rsidRPr="004B3E8E" w14:paraId="54FB8143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3C065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C8CEF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89F56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59CA1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6A60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C36B4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2,21</w:t>
            </w:r>
          </w:p>
        </w:tc>
      </w:tr>
      <w:tr w:rsidR="008B4D87" w:rsidRPr="004B3E8E" w14:paraId="788D3638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ADA6E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A87CE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89525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E85D6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1219C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3205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2,31</w:t>
            </w:r>
          </w:p>
        </w:tc>
      </w:tr>
      <w:tr w:rsidR="008B4D87" w:rsidRPr="004B3E8E" w14:paraId="48295577" w14:textId="77777777" w:rsidTr="006B5BF7">
        <w:trPr>
          <w:trHeight w:val="37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60984" w14:textId="77777777" w:rsidR="004B3E8E" w:rsidRPr="004B3E8E" w:rsidRDefault="00FB4CBD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Биологизированная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87F195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BB8C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D3184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172C4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C8C90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1,64</w:t>
            </w:r>
          </w:p>
        </w:tc>
      </w:tr>
      <w:tr w:rsidR="008B4D87" w:rsidRPr="004B3E8E" w14:paraId="1BF44AFF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0984F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005FD" w14:textId="77777777" w:rsidR="004B3E8E" w:rsidRPr="004B3E8E" w:rsidRDefault="008B4D87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274FA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E9242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DB5FB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B4D60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  <w:r w:rsidR="008B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B4D87" w:rsidRPr="004B3E8E" w14:paraId="6C84A4BB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DDA81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42D61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DA3A7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071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9243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F65E3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  <w:r w:rsidR="008B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B4D87" w:rsidRPr="004B3E8E" w14:paraId="17D29AB5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09005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F3D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30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4921D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64AE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4A78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BF2E9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1,52</w:t>
            </w:r>
          </w:p>
        </w:tc>
      </w:tr>
      <w:tr w:rsidR="008B4D87" w:rsidRPr="004B3E8E" w14:paraId="03E66DE2" w14:textId="77777777" w:rsidTr="006B5BF7">
        <w:trPr>
          <w:trHeight w:val="37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85BEDD" w14:textId="77777777" w:rsidR="004B3E8E" w:rsidRPr="004B3E8E" w:rsidRDefault="004B3E8E" w:rsidP="004B3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7E518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  <w:r w:rsidR="00956DE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 w:rsidRPr="004B3E8E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CCE7E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A8C85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  <w:r w:rsidR="008B4D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D8E81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0A994" w14:textId="77777777" w:rsidR="004B3E8E" w:rsidRPr="004B3E8E" w:rsidRDefault="004B3E8E" w:rsidP="004B3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B3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2,13</w:t>
            </w:r>
          </w:p>
        </w:tc>
      </w:tr>
    </w:tbl>
    <w:p w14:paraId="3A1225C8" w14:textId="77777777" w:rsidR="004B3E8E" w:rsidRDefault="00B665D4" w:rsidP="00B665D4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Коэффициент структурности при выращивании пшеницы по технологии экстенсивная 2</w:t>
      </w:r>
      <w:r w:rsidR="00B72E22">
        <w:rPr>
          <w:rFonts w:ascii="Times New Roman" w:eastAsia="Times New Roman" w:hAnsi="Times New Roman" w:cs="Times New Roman"/>
          <w:sz w:val="28"/>
          <w:szCs w:val="28"/>
        </w:rPr>
        <w:t xml:space="preserve"> в пахотном слое был ниже относительно контроля в слое 0</w:t>
      </w:r>
      <w:r w:rsidR="00956DE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72E22">
        <w:rPr>
          <w:rFonts w:ascii="Times New Roman" w:eastAsia="Times New Roman" w:hAnsi="Times New Roman" w:cs="Times New Roman"/>
          <w:sz w:val="28"/>
          <w:szCs w:val="28"/>
        </w:rPr>
        <w:t>10</w:t>
      </w:r>
      <w:r w:rsidR="00FB4CBD">
        <w:rPr>
          <w:rFonts w:ascii="Times New Roman" w:eastAsia="Times New Roman" w:hAnsi="Times New Roman" w:cs="Times New Roman"/>
          <w:sz w:val="28"/>
          <w:szCs w:val="28"/>
        </w:rPr>
        <w:t xml:space="preserve"> см</w:t>
      </w:r>
      <w:r w:rsidR="00B72E22">
        <w:rPr>
          <w:rFonts w:ascii="Times New Roman" w:eastAsia="Times New Roman" w:hAnsi="Times New Roman" w:cs="Times New Roman"/>
          <w:sz w:val="28"/>
          <w:szCs w:val="28"/>
        </w:rPr>
        <w:t xml:space="preserve"> на 0,05, а в слое 10</w:t>
      </w:r>
      <w:r w:rsidR="00956DEC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72E22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B4CBD">
        <w:rPr>
          <w:rFonts w:ascii="Times New Roman" w:eastAsia="Times New Roman" w:hAnsi="Times New Roman" w:cs="Times New Roman"/>
          <w:sz w:val="28"/>
          <w:szCs w:val="28"/>
        </w:rPr>
        <w:t xml:space="preserve"> см</w:t>
      </w:r>
      <w:r w:rsidR="00956DEC">
        <w:rPr>
          <w:rFonts w:ascii="Times New Roman" w:eastAsia="Times New Roman" w:hAnsi="Times New Roman" w:cs="Times New Roman"/>
          <w:sz w:val="28"/>
          <w:szCs w:val="28"/>
        </w:rPr>
        <w:t xml:space="preserve"> на 0,22 в</w:t>
      </w:r>
      <w:r w:rsidR="00B72E22">
        <w:rPr>
          <w:rFonts w:ascii="Times New Roman" w:eastAsia="Times New Roman" w:hAnsi="Times New Roman" w:cs="Times New Roman"/>
          <w:sz w:val="28"/>
          <w:szCs w:val="28"/>
        </w:rPr>
        <w:t>следствие отрицательного действия дисков на почвенные агрегаты. Дисковая обработка способствовала интенсивному измельчению почвы</w:t>
      </w:r>
      <w:r w:rsidR="00956DEC">
        <w:rPr>
          <w:rFonts w:ascii="Times New Roman" w:eastAsia="Times New Roman" w:hAnsi="Times New Roman" w:cs="Times New Roman"/>
          <w:sz w:val="28"/>
          <w:szCs w:val="28"/>
        </w:rPr>
        <w:t xml:space="preserve"> и распылению структуры, что приве</w:t>
      </w:r>
      <w:r w:rsidR="00B72E22">
        <w:rPr>
          <w:rFonts w:ascii="Times New Roman" w:eastAsia="Times New Roman" w:hAnsi="Times New Roman" w:cs="Times New Roman"/>
          <w:sz w:val="28"/>
          <w:szCs w:val="28"/>
        </w:rPr>
        <w:t xml:space="preserve">ло к увеличению пылеватой фракции на данных глубинах. </w:t>
      </w:r>
      <w:r w:rsidR="00B72E22" w:rsidRPr="00D259F9">
        <w:rPr>
          <w:rFonts w:ascii="Times New Roman" w:eastAsia="Times New Roman" w:hAnsi="Times New Roman" w:cs="Times New Roman"/>
          <w:sz w:val="28"/>
          <w:szCs w:val="28"/>
        </w:rPr>
        <w:t>Стоит отметить, что в слое 20</w:t>
      </w:r>
      <w:r w:rsidR="00956DEC" w:rsidRPr="00D259F9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72E22" w:rsidRPr="00D259F9">
        <w:rPr>
          <w:rFonts w:ascii="Times New Roman" w:eastAsia="Times New Roman" w:hAnsi="Times New Roman" w:cs="Times New Roman"/>
          <w:sz w:val="28"/>
          <w:szCs w:val="28"/>
        </w:rPr>
        <w:t>30 см коэффициент структурности на данной технологии был выше относительно контрольного варианта на 0,19 из</w:t>
      </w:r>
      <w:r w:rsidR="00956DEC" w:rsidRPr="00D259F9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72E22" w:rsidRPr="00D259F9">
        <w:rPr>
          <w:rFonts w:ascii="Times New Roman" w:eastAsia="Times New Roman" w:hAnsi="Times New Roman" w:cs="Times New Roman"/>
          <w:sz w:val="28"/>
          <w:szCs w:val="28"/>
        </w:rPr>
        <w:t>за образовавшейся плужной подошвы при отвальной обработке на протяжении пяти ротаций данного севооборота. В более глубоких слоях коэффициент структурности сравнялся с показателями контрольного варианта.</w:t>
      </w:r>
    </w:p>
    <w:p w14:paraId="654049B6" w14:textId="77777777" w:rsidR="00B72E22" w:rsidRDefault="001277B4" w:rsidP="00B665D4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сравнении </w:t>
      </w:r>
      <w:proofErr w:type="spellStart"/>
      <w:r w:rsidRPr="001277B4">
        <w:rPr>
          <w:rFonts w:ascii="Times New Roman" w:eastAsia="Times New Roman" w:hAnsi="Times New Roman" w:cs="Times New Roman"/>
          <w:color w:val="000000"/>
          <w:sz w:val="28"/>
          <w:szCs w:val="24"/>
        </w:rPr>
        <w:t>э</w:t>
      </w:r>
      <w:r w:rsidRPr="004B3E8E">
        <w:rPr>
          <w:rFonts w:ascii="Times New Roman" w:eastAsia="Times New Roman" w:hAnsi="Times New Roman" w:cs="Times New Roman"/>
          <w:color w:val="000000"/>
          <w:sz w:val="28"/>
          <w:szCs w:val="24"/>
        </w:rPr>
        <w:t>нергоресурсосберегающ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ей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технологии с контрольным вариантом стоит отметить положительное действие минеральных удобрений на корневую систему. Благодаря более обильному питанию корневая система разрасталась с большей интенсивностью относительно варианта без удобрений, что привело к</w:t>
      </w:r>
      <w:r w:rsidR="00F21F9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="00F21F97">
        <w:rPr>
          <w:rFonts w:ascii="Times New Roman" w:eastAsia="Times New Roman" w:hAnsi="Times New Roman" w:cs="Times New Roman"/>
          <w:color w:val="000000"/>
          <w:sz w:val="28"/>
          <w:szCs w:val="24"/>
        </w:rPr>
        <w:t>оструктуриванию</w:t>
      </w:r>
      <w:proofErr w:type="spellEnd"/>
      <w:r w:rsidR="00F21F97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увеличению агрономически ценой фракции по слоям почвы.</w:t>
      </w:r>
      <w:r w:rsidR="00506C45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</w:t>
      </w:r>
    </w:p>
    <w:p w14:paraId="6E58C612" w14:textId="77777777" w:rsidR="001277B4" w:rsidRDefault="001277B4" w:rsidP="00B665D4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Сопоставляя полученные данные на базовой технологии с контрольной</w:t>
      </w:r>
      <w:r w:rsidR="00F21F97">
        <w:rPr>
          <w:rFonts w:ascii="Times New Roman" w:eastAsia="Times New Roman" w:hAnsi="Times New Roman" w:cs="Times New Roman"/>
          <w:color w:val="000000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мы видим значительное увеличение коэффициента структурности почвы по слоям. Так в слое 0</w:t>
      </w:r>
      <w:r w:rsidR="00956DEC">
        <w:rPr>
          <w:rFonts w:ascii="Times New Roman" w:eastAsia="Times New Roman" w:hAnsi="Times New Roman" w:cs="Times New Roman"/>
          <w:color w:val="000000"/>
          <w:sz w:val="28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10</w:t>
      </w:r>
      <w:r w:rsidR="00FB4CB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см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прибавка составила 0,17. В слое почвы 10</w:t>
      </w:r>
      <w:r w:rsidR="00956DEC">
        <w:rPr>
          <w:rFonts w:ascii="Times New Roman" w:eastAsia="Times New Roman" w:hAnsi="Times New Roman" w:cs="Times New Roman"/>
          <w:color w:val="000000"/>
          <w:sz w:val="28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>20</w:t>
      </w:r>
      <w:r w:rsidR="00FB4CB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см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увеличение было 0,07. На более низких горизонтах тенденция увеличения коэффициента структурности </w:t>
      </w: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>сохранилась. Данные прибавки обусловлены наличием минерального</w:t>
      </w:r>
      <w:r w:rsidR="00FB4CB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питания, которое способствует росту корневой системы, а она за счет своего развития </w:t>
      </w:r>
      <w:r w:rsidR="00F21F97">
        <w:rPr>
          <w:rFonts w:ascii="Times New Roman" w:eastAsia="Times New Roman" w:hAnsi="Times New Roman" w:cs="Times New Roman"/>
          <w:color w:val="000000"/>
          <w:sz w:val="28"/>
          <w:szCs w:val="24"/>
        </w:rPr>
        <w:t>оказывает разрыхляющее действие, увеличивая процент агрономически ценной фракции</w:t>
      </w:r>
      <w:r w:rsidR="00FB4CBD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почвы по всем слоям.</w:t>
      </w:r>
    </w:p>
    <w:p w14:paraId="5EB3A383" w14:textId="77777777" w:rsidR="00FB4CBD" w:rsidRDefault="00FB4CBD" w:rsidP="00B665D4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Экологически допустимая технология относительно контроля вк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 xml:space="preserve">лючает в себя заделку </w:t>
      </w:r>
      <w:proofErr w:type="spellStart"/>
      <w:r w:rsidR="00F21F97">
        <w:rPr>
          <w:rFonts w:ascii="Times New Roman" w:eastAsia="Times New Roman" w:hAnsi="Times New Roman" w:cs="Times New Roman"/>
          <w:sz w:val="28"/>
          <w:szCs w:val="28"/>
        </w:rPr>
        <w:t>корнепожни</w:t>
      </w:r>
      <w:r>
        <w:rPr>
          <w:rFonts w:ascii="Times New Roman" w:eastAsia="Times New Roman" w:hAnsi="Times New Roman" w:cs="Times New Roman"/>
          <w:sz w:val="28"/>
          <w:szCs w:val="28"/>
        </w:rPr>
        <w:t>вных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остатков и внесение минеральных удобрений. Из полученных дан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ых мы видим значительный прирост коэ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фициента структурности в сравнении с контролем. В горизонте 0</w:t>
      </w:r>
      <w:r w:rsidR="00956DEC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>10 см прибавка составила 0,47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далее по горизонтам везде отмечается увеличение 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>коэффициента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структурности почвы. В слое 50</w:t>
      </w:r>
      <w:r w:rsidR="00956DEC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>70 см прибавка составила 0,60. С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 xml:space="preserve">ледовательно, заделка </w:t>
      </w:r>
      <w:proofErr w:type="spellStart"/>
      <w:r w:rsidR="00F21F97">
        <w:rPr>
          <w:rFonts w:ascii="Times New Roman" w:eastAsia="Times New Roman" w:hAnsi="Times New Roman" w:cs="Times New Roman"/>
          <w:sz w:val="28"/>
          <w:szCs w:val="28"/>
        </w:rPr>
        <w:t>корнепожни</w:t>
      </w:r>
      <w:r>
        <w:rPr>
          <w:rFonts w:ascii="Times New Roman" w:eastAsia="Times New Roman" w:hAnsi="Times New Roman" w:cs="Times New Roman"/>
          <w:sz w:val="28"/>
          <w:szCs w:val="28"/>
        </w:rPr>
        <w:t>вных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остатков в значительной мере увеличивает количество агрономически це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sz w:val="28"/>
          <w:szCs w:val="28"/>
        </w:rPr>
        <w:t>ной фракции.</w:t>
      </w:r>
    </w:p>
    <w:p w14:paraId="2C94C5E9" w14:textId="77777777" w:rsidR="00FB4CBD" w:rsidRDefault="004D6179" w:rsidP="00B665D4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Мелиоративная технология оказала наиболее положительный эффект на коэффициент структурности как относительно контрольного варианта, так и относительно остальных исследуемых технологий. Прибавка в слое 0</w:t>
      </w:r>
      <w:r w:rsidR="00956DEC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>10 см составила 0,61, а самое значительное увеличение отмечено в слое 20</w:t>
      </w:r>
      <w:r w:rsidR="00956DEC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30 и составляет 1,14. Данное улучшение агрегатного состава почвы обусловлено 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>применением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глубокого рыхления дважды в ротацию севооборота и 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>внесением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навоза в почву.</w:t>
      </w:r>
    </w:p>
    <w:p w14:paraId="62795602" w14:textId="77777777" w:rsidR="004D6179" w:rsidRDefault="004D6179" w:rsidP="00B665D4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Биологизированная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технология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сравнении </w:t>
      </w:r>
      <w:r w:rsidR="00C43A2A">
        <w:rPr>
          <w:rFonts w:ascii="Times New Roman" w:eastAsia="Times New Roman" w:hAnsi="Times New Roman" w:cs="Times New Roman"/>
          <w:sz w:val="28"/>
          <w:szCs w:val="28"/>
        </w:rPr>
        <w:t>с вариантами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базирующимися на отвальной вспашке оказала наиболее положительный эффект на коэффициент структурности почвы. Так в слое 0</w:t>
      </w:r>
      <w:r w:rsidR="00956DEC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10 см прибавка составила 0,55. Следовательно, внесение 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 xml:space="preserve">навоза с заделкой </w:t>
      </w:r>
      <w:proofErr w:type="spellStart"/>
      <w:r w:rsidR="00F21F97">
        <w:rPr>
          <w:rFonts w:ascii="Times New Roman" w:eastAsia="Times New Roman" w:hAnsi="Times New Roman" w:cs="Times New Roman"/>
          <w:sz w:val="28"/>
          <w:szCs w:val="28"/>
        </w:rPr>
        <w:t>корнепожни</w:t>
      </w:r>
      <w:r>
        <w:rPr>
          <w:rFonts w:ascii="Times New Roman" w:eastAsia="Times New Roman" w:hAnsi="Times New Roman" w:cs="Times New Roman"/>
          <w:sz w:val="28"/>
          <w:szCs w:val="28"/>
        </w:rPr>
        <w:t>вных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остатков в почву положительно повлияли на коэффициент структурности почвы по всем слоям.</w:t>
      </w:r>
    </w:p>
    <w:p w14:paraId="63E566D0" w14:textId="77777777" w:rsidR="005A538C" w:rsidRDefault="005A538C" w:rsidP="00B665D4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Из данных таблицы</w:t>
      </w:r>
      <w:r w:rsidR="005025FF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215F">
        <w:rPr>
          <w:rFonts w:ascii="Times New Roman" w:eastAsia="Times New Roman" w:hAnsi="Times New Roman" w:cs="Times New Roman"/>
          <w:sz w:val="28"/>
          <w:szCs w:val="28"/>
        </w:rPr>
        <w:t>видно, что технологии возделывания оказали различное влияние на урожайность. На технологиях с оптимальным коэффициентом структурности наблюдается увеличение урожайности.</w:t>
      </w:r>
    </w:p>
    <w:p w14:paraId="72A61C77" w14:textId="77777777" w:rsidR="00275B44" w:rsidRPr="00275B44" w:rsidRDefault="00275B44" w:rsidP="00275B4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 – Урожайность пшеницы в зависимости от технологии в</w:t>
      </w:r>
      <w:r w:rsidR="00506C45">
        <w:rPr>
          <w:rFonts w:ascii="Times New Roman" w:hAnsi="Times New Roman" w:cs="Times New Roman"/>
          <w:sz w:val="28"/>
          <w:szCs w:val="28"/>
        </w:rPr>
        <w:t>ыращивания</w:t>
      </w:r>
      <w:r>
        <w:rPr>
          <w:rFonts w:ascii="Times New Roman" w:hAnsi="Times New Roman" w:cs="Times New Roman"/>
          <w:sz w:val="28"/>
          <w:szCs w:val="28"/>
        </w:rPr>
        <w:t>, ц/га</w:t>
      </w:r>
      <w:r w:rsidRPr="00275B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(среднее за 2020</w:t>
      </w:r>
      <w:r w:rsidR="00956DE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2021 гг.).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725"/>
        <w:gridCol w:w="2021"/>
        <w:gridCol w:w="1181"/>
        <w:gridCol w:w="1359"/>
      </w:tblGrid>
      <w:tr w:rsidR="00275B44" w:rsidRPr="009B5510" w14:paraId="6464CC53" w14:textId="77777777" w:rsidTr="00275B44">
        <w:trPr>
          <w:trHeight w:val="37"/>
        </w:trPr>
        <w:tc>
          <w:tcPr>
            <w:tcW w:w="2544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9EF870" w14:textId="77777777" w:rsidR="00275B44" w:rsidRPr="00275B44" w:rsidRDefault="00275B44" w:rsidP="008C1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108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DE098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Урожайность, средняя</w:t>
            </w:r>
          </w:p>
        </w:tc>
        <w:tc>
          <w:tcPr>
            <w:tcW w:w="1367" w:type="pct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8DDD05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Отклонение от контроля</w:t>
            </w:r>
          </w:p>
        </w:tc>
      </w:tr>
      <w:tr w:rsidR="00275B44" w:rsidRPr="009B5510" w14:paraId="545B487E" w14:textId="77777777" w:rsidTr="008C15B9">
        <w:trPr>
          <w:trHeight w:val="40"/>
        </w:trPr>
        <w:tc>
          <w:tcPr>
            <w:tcW w:w="2544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FF7F3F" w14:textId="77777777" w:rsidR="00275B44" w:rsidRPr="00275B44" w:rsidRDefault="00275B44" w:rsidP="008C1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8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1475D" w14:textId="77777777" w:rsidR="00275B44" w:rsidRPr="00275B44" w:rsidRDefault="00275B44" w:rsidP="008C1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B8C74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ц/га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A83DE4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275B44" w:rsidRPr="009B5510" w14:paraId="1F8A77D3" w14:textId="77777777" w:rsidTr="008C15B9">
        <w:trPr>
          <w:trHeight w:val="40"/>
        </w:trPr>
        <w:tc>
          <w:tcPr>
            <w:tcW w:w="2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8DC7E" w14:textId="77777777" w:rsidR="00275B44" w:rsidRPr="00275B44" w:rsidRDefault="00275B44" w:rsidP="008C1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Экстенсивная 1 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FBBFF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54,8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BE087" w14:textId="77777777" w:rsidR="00275B44" w:rsidRPr="00275B44" w:rsidRDefault="00956DEC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F19269" w14:textId="77777777" w:rsidR="00275B44" w:rsidRPr="00275B44" w:rsidRDefault="00956DEC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 w:rsidR="00275B44" w:rsidRPr="009B5510" w14:paraId="015B0B74" w14:textId="77777777" w:rsidTr="008C15B9">
        <w:trPr>
          <w:trHeight w:val="40"/>
        </w:trPr>
        <w:tc>
          <w:tcPr>
            <w:tcW w:w="2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239D8A" w14:textId="77777777" w:rsidR="00275B44" w:rsidRPr="00275B44" w:rsidRDefault="00275B44" w:rsidP="008C1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Экстенсивная 2 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F8056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B4ED8" w14:textId="77777777" w:rsidR="00275B44" w:rsidRPr="00275B44" w:rsidRDefault="00956DEC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F21F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C61A6" w14:textId="77777777" w:rsidR="00275B44" w:rsidRPr="00275B44" w:rsidRDefault="00956DEC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275B44"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</w:t>
            </w:r>
          </w:p>
        </w:tc>
      </w:tr>
      <w:tr w:rsidR="00275B44" w:rsidRPr="009B5510" w14:paraId="0FB2B00F" w14:textId="77777777" w:rsidTr="008C15B9">
        <w:trPr>
          <w:trHeight w:val="40"/>
        </w:trPr>
        <w:tc>
          <w:tcPr>
            <w:tcW w:w="2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D31512" w14:textId="77777777" w:rsidR="00275B44" w:rsidRPr="00275B44" w:rsidRDefault="00275B44" w:rsidP="008C1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Энергоресурсосберегающая</w:t>
            </w:r>
            <w:proofErr w:type="spellEnd"/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C024B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0E9C6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253017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</w:tr>
      <w:tr w:rsidR="00275B44" w:rsidRPr="009B5510" w14:paraId="734E9073" w14:textId="77777777" w:rsidTr="008C15B9">
        <w:trPr>
          <w:trHeight w:val="40"/>
        </w:trPr>
        <w:tc>
          <w:tcPr>
            <w:tcW w:w="2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18F0C9" w14:textId="77777777" w:rsidR="00275B44" w:rsidRPr="00275B44" w:rsidRDefault="00275B44" w:rsidP="008C1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Базовая 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A37D8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D37BB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9,7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FC7BD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</w:tr>
      <w:tr w:rsidR="00275B44" w:rsidRPr="009B5510" w14:paraId="2613EE8E" w14:textId="77777777" w:rsidTr="008C15B9">
        <w:trPr>
          <w:trHeight w:val="40"/>
        </w:trPr>
        <w:tc>
          <w:tcPr>
            <w:tcW w:w="2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08701C" w14:textId="77777777" w:rsidR="00275B44" w:rsidRPr="00275B44" w:rsidRDefault="00275B44" w:rsidP="008C1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Экологически допустимая 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19E0A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8C47E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11,9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6EDF8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21,7</w:t>
            </w:r>
          </w:p>
        </w:tc>
      </w:tr>
      <w:tr w:rsidR="00275B44" w:rsidRPr="009B5510" w14:paraId="2D687B2E" w14:textId="77777777" w:rsidTr="008C15B9">
        <w:trPr>
          <w:trHeight w:val="40"/>
        </w:trPr>
        <w:tc>
          <w:tcPr>
            <w:tcW w:w="2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37E8C" w14:textId="77777777" w:rsidR="00275B44" w:rsidRPr="00275B44" w:rsidRDefault="00275B44" w:rsidP="008C1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Мелиоративная 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AAD35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74,5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396C1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B5569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35,9</w:t>
            </w:r>
          </w:p>
        </w:tc>
      </w:tr>
      <w:tr w:rsidR="00275B44" w:rsidRPr="009B5510" w14:paraId="5019CF23" w14:textId="77777777" w:rsidTr="008C15B9">
        <w:trPr>
          <w:trHeight w:val="40"/>
        </w:trPr>
        <w:tc>
          <w:tcPr>
            <w:tcW w:w="254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4A6BFB" w14:textId="77777777" w:rsidR="00275B44" w:rsidRPr="00275B44" w:rsidRDefault="00275B44" w:rsidP="008C15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Биологизированная</w:t>
            </w:r>
            <w:proofErr w:type="spellEnd"/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8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D2E9C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71,7</w:t>
            </w:r>
          </w:p>
        </w:tc>
        <w:tc>
          <w:tcPr>
            <w:tcW w:w="63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1F9E0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  <w:tc>
          <w:tcPr>
            <w:tcW w:w="7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2BF319" w14:textId="77777777" w:rsidR="00275B44" w:rsidRPr="00275B44" w:rsidRDefault="00275B44" w:rsidP="008C1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B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30,8</w:t>
            </w:r>
          </w:p>
        </w:tc>
      </w:tr>
    </w:tbl>
    <w:p w14:paraId="092C4F61" w14:textId="77777777" w:rsidR="00275B44" w:rsidRPr="00B9215F" w:rsidRDefault="00B9215F" w:rsidP="00B9215F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15F">
        <w:rPr>
          <w:rFonts w:ascii="Times New Roman" w:eastAsia="Times New Roman" w:hAnsi="Times New Roman" w:cs="Times New Roman"/>
          <w:sz w:val="28"/>
          <w:szCs w:val="28"/>
        </w:rPr>
        <w:t xml:space="preserve">Возделывание по технологии экстенсивная 2 способствовало снижению урожайности зерна относительно контроля на 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>6,1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ц/га или 11,1 %. Данное снижение связано с значительным уменьшением агрономически ценной фракции почвы, что привело к увеличению плотности почвы и затруднило рост и развитие растений пшеницы.</w:t>
      </w:r>
    </w:p>
    <w:p w14:paraId="03EDF1AB" w14:textId="77777777" w:rsidR="00275B44" w:rsidRDefault="00B9215F" w:rsidP="00B9215F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15F">
        <w:rPr>
          <w:rFonts w:ascii="Times New Roman" w:eastAsia="Times New Roman" w:hAnsi="Times New Roman" w:cs="Times New Roman"/>
          <w:sz w:val="28"/>
          <w:szCs w:val="28"/>
        </w:rPr>
        <w:t>Мелиоративная технология благодаря глубокому рыхлению сформировала наибольшее количество агрономически ценной фракции, что позволило получить прибавку по урожаю относительно контрольной технологии 19,7 ц/га или 35,9 %.</w:t>
      </w:r>
    </w:p>
    <w:p w14:paraId="5A5CCDCA" w14:textId="77777777" w:rsidR="00B9215F" w:rsidRDefault="00B9215F" w:rsidP="00B9215F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Биологизированная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технология уступила мелиоративной технологии 2,8 ц/га. Данное снижение обусловлено отсутствием глубокого рыхления дважды в ротацию севооборота.</w:t>
      </w:r>
    </w:p>
    <w:p w14:paraId="354F9FB7" w14:textId="77777777" w:rsidR="00D56D49" w:rsidRPr="00B9215F" w:rsidRDefault="00D56D49" w:rsidP="00B9215F">
      <w:pPr>
        <w:pStyle w:val="ListParagraph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Базовая технология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основу которой легла система удобрений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используемая в большинстве хозяйств</w:t>
      </w:r>
      <w:r w:rsidR="00F21F97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способствовала прибавки урожайности относительно контроля на 9,7 ц/га, но при этом данная технология уступила мелиоративной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биологизированой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т.к. коэффициент структурности при базовой технологии выращивания пшеницы был ниже. Следовательно, внесение только минеральных удобрений не способно улучшить структуру почвы для получения высоких урожаев.</w:t>
      </w:r>
    </w:p>
    <w:p w14:paraId="6308D6FF" w14:textId="77777777" w:rsidR="00E04CA3" w:rsidRDefault="00E04CA3" w:rsidP="00EB6ECD">
      <w:pPr>
        <w:pStyle w:val="ListParagraph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665188" w14:textId="77777777" w:rsidR="00E04CA3" w:rsidRDefault="00E04CA3" w:rsidP="00EB6ECD">
      <w:pPr>
        <w:pStyle w:val="ListParagraph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AAF0772" w14:textId="652CF2AA" w:rsidR="00EB6ECD" w:rsidRPr="00EB6ECD" w:rsidRDefault="00961CD7" w:rsidP="00EB6ECD">
      <w:pPr>
        <w:pStyle w:val="ListParagraph"/>
        <w:spacing w:after="0" w:line="360" w:lineRule="auto"/>
        <w:ind w:left="106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156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Выводы:</w:t>
      </w:r>
    </w:p>
    <w:p w14:paraId="37BD83B2" w14:textId="77777777" w:rsidR="00961CD7" w:rsidRPr="00184813" w:rsidRDefault="00275B44" w:rsidP="00961CD7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оптимальный коэффициент структурности отмечен на мелиоративной технологии выращивания пшеницы благодаря глубокому рыхлению и внесению органических удобрений в почву.</w:t>
      </w:r>
    </w:p>
    <w:p w14:paraId="7C7210FD" w14:textId="77777777" w:rsidR="00EB6ECD" w:rsidRDefault="00B9215F" w:rsidP="00506C45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9215F">
        <w:rPr>
          <w:rFonts w:ascii="Times New Roman" w:hAnsi="Times New Roman"/>
          <w:sz w:val="28"/>
          <w:szCs w:val="28"/>
        </w:rPr>
        <w:t>Самая высокая урожайность отмечена на мелиоративной технологии выращивания пшеницы и составляет 74,5 ц/га.</w:t>
      </w:r>
    </w:p>
    <w:p w14:paraId="3F02A522" w14:textId="77777777" w:rsidR="00506C45" w:rsidRDefault="00506C45" w:rsidP="00506C45">
      <w:pPr>
        <w:pStyle w:val="ListParagraph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корневой системы способствует увеличению процента агрономически ценных частиц в почве, благодаря скреплению мелких частиц и разрушению глыбистой фракции. Так</w:t>
      </w:r>
      <w:r w:rsidR="00F21F9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нашем опыте технологии с комплексными удобрениями</w:t>
      </w:r>
      <w:r w:rsidR="00F21F9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включающими в себя как органические</w:t>
      </w:r>
      <w:r w:rsidR="00F21F9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так и минеральные способствовали более активному росту и развитию корневой системы, что отразилось на агрегатном состояние почвы и</w:t>
      </w:r>
      <w:r w:rsidR="00F21F9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конечном счете</w:t>
      </w:r>
      <w:r w:rsidR="00F21F9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 урожайности.</w:t>
      </w:r>
    </w:p>
    <w:p w14:paraId="6385E07E" w14:textId="77777777" w:rsidR="007C6287" w:rsidRPr="007C6287" w:rsidRDefault="007C6287" w:rsidP="007C62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22022521" w14:textId="77777777" w:rsidR="00961CD7" w:rsidRPr="007C6287" w:rsidRDefault="00961CD7" w:rsidP="00961C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287">
        <w:rPr>
          <w:rFonts w:ascii="Times New Roman" w:hAnsi="Times New Roman" w:cs="Times New Roman"/>
          <w:b/>
          <w:sz w:val="24"/>
          <w:szCs w:val="24"/>
        </w:rPr>
        <w:t>Литература</w:t>
      </w:r>
    </w:p>
    <w:p w14:paraId="47573748" w14:textId="77777777" w:rsidR="00961CD7" w:rsidRPr="00EF2B51" w:rsidRDefault="00F147F1" w:rsidP="00E04CA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EF2B51" w:rsidRPr="00EF2B51">
        <w:rPr>
          <w:rFonts w:ascii="Times New Roman" w:hAnsi="Times New Roman" w:cs="Times New Roman"/>
          <w:sz w:val="24"/>
          <w:szCs w:val="24"/>
        </w:rPr>
        <w:t>Асроров</w:t>
      </w:r>
      <w:proofErr w:type="spellEnd"/>
      <w:r w:rsidR="00EF2B51" w:rsidRPr="00EF2B51">
        <w:rPr>
          <w:rFonts w:ascii="Times New Roman" w:hAnsi="Times New Roman" w:cs="Times New Roman"/>
          <w:sz w:val="24"/>
          <w:szCs w:val="24"/>
        </w:rPr>
        <w:t xml:space="preserve">, У. Б. Влияние технологии возделывания пшеницы на содержания гумуса в почве / У. Б. </w:t>
      </w:r>
      <w:proofErr w:type="spellStart"/>
      <w:r w:rsidR="00EF2B51" w:rsidRPr="00EF2B51">
        <w:rPr>
          <w:rFonts w:ascii="Times New Roman" w:hAnsi="Times New Roman" w:cs="Times New Roman"/>
          <w:sz w:val="24"/>
          <w:szCs w:val="24"/>
        </w:rPr>
        <w:t>Асроров</w:t>
      </w:r>
      <w:proofErr w:type="spellEnd"/>
      <w:r w:rsidR="00EF2B51" w:rsidRPr="00EF2B51">
        <w:rPr>
          <w:rFonts w:ascii="Times New Roman" w:hAnsi="Times New Roman" w:cs="Times New Roman"/>
          <w:sz w:val="24"/>
          <w:szCs w:val="24"/>
        </w:rPr>
        <w:t xml:space="preserve">, Т. Д. Федорова, Е. Н. </w:t>
      </w:r>
      <w:proofErr w:type="spellStart"/>
      <w:r w:rsidR="00EF2B51" w:rsidRPr="00EF2B51">
        <w:rPr>
          <w:rFonts w:ascii="Times New Roman" w:hAnsi="Times New Roman" w:cs="Times New Roman"/>
          <w:sz w:val="24"/>
          <w:szCs w:val="24"/>
        </w:rPr>
        <w:t>Ничипуренко</w:t>
      </w:r>
      <w:proofErr w:type="spellEnd"/>
      <w:r w:rsidR="00EF2B51" w:rsidRPr="00EF2B51">
        <w:rPr>
          <w:rFonts w:ascii="Times New Roman" w:hAnsi="Times New Roman" w:cs="Times New Roman"/>
          <w:sz w:val="24"/>
          <w:szCs w:val="24"/>
        </w:rPr>
        <w:t xml:space="preserve"> // Научное обеспечение агропромышленного комплекса : Сборник статей по материалам 77-й научно-практической конференции студентов по итогам НИР за 2021 год. В 3-х частях, Краснодар, 01 марта 2022 года / Отв. за выпуск А.Г. </w:t>
      </w:r>
      <w:proofErr w:type="spellStart"/>
      <w:r w:rsidR="00EF2B51" w:rsidRPr="00EF2B51">
        <w:rPr>
          <w:rFonts w:ascii="Times New Roman" w:hAnsi="Times New Roman" w:cs="Times New Roman"/>
          <w:sz w:val="24"/>
          <w:szCs w:val="24"/>
        </w:rPr>
        <w:t>Кощаев</w:t>
      </w:r>
      <w:proofErr w:type="spellEnd"/>
      <w:r w:rsidR="00EF2B51" w:rsidRPr="00EF2B51">
        <w:rPr>
          <w:rFonts w:ascii="Times New Roman" w:hAnsi="Times New Roman" w:cs="Times New Roman"/>
          <w:sz w:val="24"/>
          <w:szCs w:val="24"/>
        </w:rPr>
        <w:t>. Том Часть 1. – Краснодар: Кубанский государственный аграрный университет имени И.Т. Трубилина, 2022. – С. 9-12.</w:t>
      </w:r>
    </w:p>
    <w:p w14:paraId="77F0AC41" w14:textId="77777777" w:rsidR="00961CD7" w:rsidRPr="00065A9C" w:rsidRDefault="00961CD7" w:rsidP="00961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70D376A" w14:textId="42A06DA1" w:rsidR="00961CD7" w:rsidRPr="00E04CA3" w:rsidRDefault="00E04CA3" w:rsidP="00961C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14:paraId="720AE257" w14:textId="5954EFE9" w:rsidR="00F45DDC" w:rsidRPr="00961CD7" w:rsidRDefault="00E04CA3" w:rsidP="00E04CA3">
      <w:pPr>
        <w:tabs>
          <w:tab w:val="left" w:pos="851"/>
        </w:tabs>
        <w:ind w:firstLine="567"/>
        <w:rPr>
          <w:lang w:val="en-US"/>
        </w:rPr>
      </w:pPr>
      <w:r w:rsidRPr="00E04CA3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Asrorov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,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E04CA3">
        <w:rPr>
          <w:rFonts w:ascii="Times New Roman" w:hAnsi="Times New Roman" w:cs="Times New Roman"/>
          <w:sz w:val="24"/>
          <w:szCs w:val="24"/>
        </w:rPr>
        <w:t xml:space="preserve">.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04C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Vlijanie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tehnologii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vozdelyvanija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pshenicy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na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soderzhanija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gumusa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pochve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/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E04CA3">
        <w:rPr>
          <w:rFonts w:ascii="Times New Roman" w:hAnsi="Times New Roman" w:cs="Times New Roman"/>
          <w:sz w:val="24"/>
          <w:szCs w:val="24"/>
        </w:rPr>
        <w:t xml:space="preserve">.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04C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Asrorov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,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E04CA3">
        <w:rPr>
          <w:rFonts w:ascii="Times New Roman" w:hAnsi="Times New Roman" w:cs="Times New Roman"/>
          <w:sz w:val="24"/>
          <w:szCs w:val="24"/>
        </w:rPr>
        <w:t xml:space="preserve">.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04C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Fedorova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,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04CA3">
        <w:rPr>
          <w:rFonts w:ascii="Times New Roman" w:hAnsi="Times New Roman" w:cs="Times New Roman"/>
          <w:sz w:val="24"/>
          <w:szCs w:val="24"/>
        </w:rPr>
        <w:t xml:space="preserve">.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04CA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Nichipurenko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//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Nauchnoe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obespechenie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agropromyshlennogo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kompleksa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: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Sbornik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statej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materialam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77-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nauchno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prakticheskoj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konferencii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studentov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itogam</w:t>
      </w:r>
      <w:proofErr w:type="spellEnd"/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NIR</w:t>
      </w:r>
      <w:r w:rsidRPr="00E04CA3">
        <w:rPr>
          <w:rFonts w:ascii="Times New Roman" w:hAnsi="Times New Roman" w:cs="Times New Roman"/>
          <w:sz w:val="24"/>
          <w:szCs w:val="24"/>
        </w:rPr>
        <w:t xml:space="preserve">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za</w:t>
      </w:r>
      <w:r w:rsidRPr="00E04CA3">
        <w:rPr>
          <w:rFonts w:ascii="Times New Roman" w:hAnsi="Times New Roman" w:cs="Times New Roman"/>
          <w:sz w:val="24"/>
          <w:szCs w:val="24"/>
        </w:rPr>
        <w:t xml:space="preserve"> 2021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>god</w:t>
      </w:r>
      <w:r w:rsidRPr="00E04CA3">
        <w:rPr>
          <w:rFonts w:ascii="Times New Roman" w:hAnsi="Times New Roman" w:cs="Times New Roman"/>
          <w:sz w:val="24"/>
          <w:szCs w:val="24"/>
        </w:rPr>
        <w:t xml:space="preserve">. </w:t>
      </w:r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V 3-h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chastjah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, Krasnodar, 01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marta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 2022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goda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Otv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. za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vypusk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 A.G.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Koshhaev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. Tom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Chast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' 1. – Krasnodar: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Kubanskij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gosudarstvennyj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agrarnyj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universitet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imeni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 xml:space="preserve"> I.T. </w:t>
      </w:r>
      <w:proofErr w:type="spellStart"/>
      <w:r w:rsidRPr="00E04CA3">
        <w:rPr>
          <w:rFonts w:ascii="Times New Roman" w:hAnsi="Times New Roman" w:cs="Times New Roman"/>
          <w:sz w:val="24"/>
          <w:szCs w:val="24"/>
          <w:lang w:val="en-US"/>
        </w:rPr>
        <w:t>Trubilina</w:t>
      </w:r>
      <w:proofErr w:type="spellEnd"/>
      <w:r w:rsidRPr="00E04CA3">
        <w:rPr>
          <w:rFonts w:ascii="Times New Roman" w:hAnsi="Times New Roman" w:cs="Times New Roman"/>
          <w:sz w:val="24"/>
          <w:szCs w:val="24"/>
          <w:lang w:val="en-US"/>
        </w:rPr>
        <w:t>, 2022. – S. 9-12.</w:t>
      </w:r>
    </w:p>
    <w:sectPr w:rsidR="00F45DDC" w:rsidRPr="00961CD7" w:rsidSect="00D259F9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7FA70" w14:textId="77777777" w:rsidR="00C86E49" w:rsidRDefault="00C86E49" w:rsidP="00D259F9">
      <w:pPr>
        <w:spacing w:after="0" w:line="240" w:lineRule="auto"/>
      </w:pPr>
      <w:r>
        <w:separator/>
      </w:r>
    </w:p>
  </w:endnote>
  <w:endnote w:type="continuationSeparator" w:id="0">
    <w:p w14:paraId="7D7B6DEC" w14:textId="77777777" w:rsidR="00C86E49" w:rsidRDefault="00C86E49" w:rsidP="00D25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27296" w14:textId="12ECDD53" w:rsidR="006A3297" w:rsidRDefault="00C86E49">
    <w:pPr>
      <w:pStyle w:val="Footer"/>
    </w:pPr>
    <w:hyperlink r:id="rId1" w:history="1">
      <w:r w:rsidR="006A3297" w:rsidRPr="00AF63C8">
        <w:rPr>
          <w:rStyle w:val="Hyperlink"/>
          <w:rFonts w:ascii="Times New Roman" w:hAnsi="Times New Roman" w:cs="Times New Roman"/>
          <w:sz w:val="24"/>
          <w:szCs w:val="24"/>
        </w:rPr>
        <w:t>http://ej.kubagro.ru/2024/08/pdf/18.pdf</w:t>
      </w:r>
    </w:hyperlink>
    <w:r w:rsidR="006A3297"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97C49" w14:textId="77777777" w:rsidR="00C86E49" w:rsidRDefault="00C86E49" w:rsidP="00D259F9">
      <w:pPr>
        <w:spacing w:after="0" w:line="240" w:lineRule="auto"/>
      </w:pPr>
      <w:r>
        <w:separator/>
      </w:r>
    </w:p>
  </w:footnote>
  <w:footnote w:type="continuationSeparator" w:id="0">
    <w:p w14:paraId="7E57E3F4" w14:textId="77777777" w:rsidR="00C86E49" w:rsidRDefault="00C86E49" w:rsidP="00D25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83645502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67C00724" w14:textId="1C3F73AA" w:rsidR="00675EB8" w:rsidRDefault="00675EB8" w:rsidP="00AF63C8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7DCEE73" w14:textId="77777777" w:rsidR="006A3297" w:rsidRDefault="006A3297" w:rsidP="00675EB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-185633725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1CDC746" w14:textId="3460284D" w:rsidR="00675EB8" w:rsidRPr="00675EB8" w:rsidRDefault="00675EB8" w:rsidP="00AF63C8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675EB8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675EB8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675EB8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675EB8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675EB8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326063016"/>
      <w:docPartObj>
        <w:docPartGallery w:val="Page Numbers (Top of Page)"/>
        <w:docPartUnique/>
      </w:docPartObj>
    </w:sdtPr>
    <w:sdtEndPr/>
    <w:sdtContent>
      <w:p w14:paraId="76B0156D" w14:textId="562A5530" w:rsidR="00D259F9" w:rsidRDefault="00C86E49" w:rsidP="00675EB8">
        <w:pPr>
          <w:pStyle w:val="Header"/>
          <w:ind w:right="360"/>
        </w:pPr>
        <w:sdt>
          <w:sdtPr>
            <w:id w:val="2025582542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526447660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675EB8"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Научный журнал </w:t>
                </w:r>
                <w:proofErr w:type="spellStart"/>
                <w:r w:rsidR="00675EB8"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>КубГАУ</w:t>
                </w:r>
                <w:proofErr w:type="spellEnd"/>
                <w:r w:rsidR="00675EB8"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>, №</w:t>
                </w:r>
                <w:r w:rsidR="00675EB8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202</w:t>
                </w:r>
                <w:r w:rsidR="00675EB8"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>(0</w:t>
                </w:r>
                <w:r w:rsidR="00675EB8"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8</w:t>
                </w:r>
                <w:r w:rsidR="00675EB8"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>), 2024 год</w:t>
                </w:r>
              </w:sdtContent>
            </w:sdt>
          </w:sdtContent>
        </w:sdt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4454C7"/>
    <w:multiLevelType w:val="hybridMultilevel"/>
    <w:tmpl w:val="6F4E96A6"/>
    <w:lvl w:ilvl="0" w:tplc="8660BB4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60C1"/>
    <w:rsid w:val="00026548"/>
    <w:rsid w:val="00032112"/>
    <w:rsid w:val="001277B4"/>
    <w:rsid w:val="001B14E5"/>
    <w:rsid w:val="00275B44"/>
    <w:rsid w:val="002C50F9"/>
    <w:rsid w:val="002C716A"/>
    <w:rsid w:val="0045467B"/>
    <w:rsid w:val="0049243F"/>
    <w:rsid w:val="004B3E8E"/>
    <w:rsid w:val="004C69D5"/>
    <w:rsid w:val="004D6179"/>
    <w:rsid w:val="005025FF"/>
    <w:rsid w:val="00506C45"/>
    <w:rsid w:val="00513BF4"/>
    <w:rsid w:val="00552C77"/>
    <w:rsid w:val="005A538C"/>
    <w:rsid w:val="00621824"/>
    <w:rsid w:val="006334C8"/>
    <w:rsid w:val="00675EB8"/>
    <w:rsid w:val="006A3297"/>
    <w:rsid w:val="006B5BF7"/>
    <w:rsid w:val="007060C1"/>
    <w:rsid w:val="007151E2"/>
    <w:rsid w:val="007C6287"/>
    <w:rsid w:val="008400FA"/>
    <w:rsid w:val="0086052E"/>
    <w:rsid w:val="008B4D87"/>
    <w:rsid w:val="00956DEC"/>
    <w:rsid w:val="00961CD7"/>
    <w:rsid w:val="00970BCA"/>
    <w:rsid w:val="00A774AE"/>
    <w:rsid w:val="00A8239F"/>
    <w:rsid w:val="00B45C75"/>
    <w:rsid w:val="00B665D4"/>
    <w:rsid w:val="00B72E22"/>
    <w:rsid w:val="00B90CE6"/>
    <w:rsid w:val="00B9215F"/>
    <w:rsid w:val="00BF5894"/>
    <w:rsid w:val="00C43A2A"/>
    <w:rsid w:val="00C86E49"/>
    <w:rsid w:val="00D00309"/>
    <w:rsid w:val="00D12376"/>
    <w:rsid w:val="00D124DA"/>
    <w:rsid w:val="00D259F9"/>
    <w:rsid w:val="00D56D49"/>
    <w:rsid w:val="00D80B20"/>
    <w:rsid w:val="00DB66AC"/>
    <w:rsid w:val="00E04CA3"/>
    <w:rsid w:val="00E56D39"/>
    <w:rsid w:val="00EB6ECD"/>
    <w:rsid w:val="00EF2B51"/>
    <w:rsid w:val="00F147F1"/>
    <w:rsid w:val="00F21F97"/>
    <w:rsid w:val="00F45DDC"/>
    <w:rsid w:val="00F60549"/>
    <w:rsid w:val="00FB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86BEBC3"/>
  <w15:docId w15:val="{01C91D3C-A91B-8D44-BF69-083D03D1F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14E5"/>
    <w:pPr>
      <w:spacing w:after="200" w:line="276" w:lineRule="auto"/>
    </w:pPr>
    <w:rPr>
      <w:rFonts w:eastAsiaTheme="minorEastAsia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B90C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Обычный1"/>
    <w:basedOn w:val="DefaultParagraphFont"/>
    <w:rsid w:val="001B14E5"/>
  </w:style>
  <w:style w:type="character" w:customStyle="1" w:styleId="Heading2Char">
    <w:name w:val="Heading 2 Char"/>
    <w:basedOn w:val="DefaultParagraphFont"/>
    <w:link w:val="Heading2"/>
    <w:uiPriority w:val="9"/>
    <w:rsid w:val="00B90CE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TableGrid">
    <w:name w:val="Table Grid"/>
    <w:basedOn w:val="TableNormal"/>
    <w:uiPriority w:val="59"/>
    <w:rsid w:val="00B90CE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90CE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61CD7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123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12376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12376"/>
  </w:style>
  <w:style w:type="paragraph" w:styleId="BalloonText">
    <w:name w:val="Balloon Text"/>
    <w:basedOn w:val="Normal"/>
    <w:link w:val="BalloonTextChar"/>
    <w:uiPriority w:val="99"/>
    <w:semiHidden/>
    <w:unhideWhenUsed/>
    <w:rsid w:val="0049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43F"/>
    <w:rPr>
      <w:rFonts w:ascii="Tahoma" w:eastAsiaTheme="minorEastAsi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D259F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F9"/>
    <w:rPr>
      <w:rFonts w:eastAsiaTheme="minorEastAsia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D259F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F9"/>
    <w:rPr>
      <w:rFonts w:eastAsiaTheme="minorEastAsia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6A3297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675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202-018" TargetMode="External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library.ru/author_info.asp?isold=1" TargetMode="Externa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8/pdf/18.pdf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64E816F-4F6F-4FB0-9CA3-195220A47FF4}" type="doc">
      <dgm:prSet loTypeId="urn:microsoft.com/office/officeart/2005/8/layout/default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B32597B-BCDC-4433-8F79-11991B3BC95E}">
      <dgm:prSet phldrT="[Текст]" custT="1"/>
      <dgm:spPr/>
      <dgm:t>
        <a:bodyPr/>
        <a:lstStyle/>
        <a:p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Экстенсивная 1 (контроль) </a:t>
          </a:r>
          <a:r>
            <a:rPr lang="ru-RU" sz="1100"/>
            <a:t>–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100"/>
            <a:t>–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22 см, без удобрений (обеспечивает 50%-й возврат гумуса в севообороте)</a:t>
          </a:r>
        </a:p>
      </dgm:t>
    </dgm:pt>
    <dgm:pt modelId="{F5AC9EF5-7725-4307-B63E-C35256BF82F7}" type="parTrans" cxnId="{CBF6A482-227A-4E5E-B185-8D20222BF815}">
      <dgm:prSet/>
      <dgm:spPr/>
      <dgm:t>
        <a:bodyPr/>
        <a:lstStyle/>
        <a:p>
          <a:endParaRPr lang="ru-RU" sz="1000"/>
        </a:p>
      </dgm:t>
    </dgm:pt>
    <dgm:pt modelId="{717F3F55-001A-43C2-B19E-54D2CB922F51}" type="sibTrans" cxnId="{CBF6A482-227A-4E5E-B185-8D20222BF815}">
      <dgm:prSet/>
      <dgm:spPr/>
      <dgm:t>
        <a:bodyPr/>
        <a:lstStyle/>
        <a:p>
          <a:endParaRPr lang="ru-RU" sz="1000"/>
        </a:p>
      </dgm:t>
    </dgm:pt>
    <dgm:pt modelId="{4A566927-7EBB-411E-B0D7-02231FEB2DB9}">
      <dgm:prSet phldrT="[Текст]"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Экстенсивная 2 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 поверхностная обработка дисковой бороной в 2 следа на глубину 6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8 см, без удобрений (обеспечивает 50%-й возврат гумуса в севообороте)</a:t>
          </a:r>
        </a:p>
      </dgm:t>
    </dgm:pt>
    <dgm:pt modelId="{98AD0180-34C2-484A-9082-0299A7581AC7}" type="parTrans" cxnId="{C132B39D-2D4B-4916-BBFE-9E3ECFA8AF25}">
      <dgm:prSet/>
      <dgm:spPr/>
      <dgm:t>
        <a:bodyPr/>
        <a:lstStyle/>
        <a:p>
          <a:endParaRPr lang="ru-RU" sz="1000"/>
        </a:p>
      </dgm:t>
    </dgm:pt>
    <dgm:pt modelId="{71F62629-96CD-46B1-9DD7-212DA6E5AE4C}" type="sibTrans" cxnId="{C132B39D-2D4B-4916-BBFE-9E3ECFA8AF25}">
      <dgm:prSet/>
      <dgm:spPr/>
      <dgm:t>
        <a:bodyPr/>
        <a:lstStyle/>
        <a:p>
          <a:endParaRPr lang="ru-RU" sz="1000"/>
        </a:p>
      </dgm:t>
    </dgm:pt>
    <dgm:pt modelId="{5CF1ED46-23FE-4B5B-83C5-7DBCFDABA96B}">
      <dgm:prSet phldrT="[Текст]" custT="1"/>
      <dgm:spPr/>
      <dgm:t>
        <a:bodyPr/>
        <a:lstStyle/>
        <a:p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Экологически допустимая </a:t>
          </a:r>
          <a:r>
            <a:rPr lang="ru-RU" sz="1100"/>
            <a:t>–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100"/>
            <a:t>–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22 см + заделка в севообороте корнепожнивных остатков сои, озимой пшеницы и кукурузы с массой 13 т/га + внесение минеральных удобрений </a:t>
          </a:r>
          <a:r>
            <a:rPr lang="ru-RU" sz="1100"/>
            <a:t>–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40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100%-й возврат гумуса в севообороте)</a:t>
          </a:r>
        </a:p>
      </dgm:t>
    </dgm:pt>
    <dgm:pt modelId="{015EF325-20F0-4C09-B039-1925CB8F407E}" type="parTrans" cxnId="{9360E124-8C87-452A-9435-9CCDC5A52616}">
      <dgm:prSet/>
      <dgm:spPr/>
      <dgm:t>
        <a:bodyPr/>
        <a:lstStyle/>
        <a:p>
          <a:endParaRPr lang="ru-RU" sz="1000"/>
        </a:p>
      </dgm:t>
    </dgm:pt>
    <dgm:pt modelId="{D2A2EA5F-FCE0-46C7-AFDB-D357F5F959D2}" type="sibTrans" cxnId="{9360E124-8C87-452A-9435-9CCDC5A52616}">
      <dgm:prSet/>
      <dgm:spPr/>
      <dgm:t>
        <a:bodyPr/>
        <a:lstStyle/>
        <a:p>
          <a:endParaRPr lang="ru-RU" sz="1000"/>
        </a:p>
      </dgm:t>
    </dgm:pt>
    <dgm:pt modelId="{4F037752-6A67-48FF-B2CC-8091BF418D4F}">
      <dgm:prSet phldrT="[Текст]" custT="1"/>
      <dgm:spPr/>
      <dgm:t>
        <a:bodyPr/>
        <a:lstStyle/>
        <a:p>
          <a:r>
            <a:rPr lang="ru-RU" sz="1000">
              <a:latin typeface="Times New Roman" panose="02020603050405020304" pitchFamily="18" charset="0"/>
              <a:cs typeface="Times New Roman" panose="02020603050405020304" pitchFamily="18" charset="0"/>
            </a:rPr>
            <a:t>Мелиоративная </a:t>
          </a:r>
          <a:r>
            <a:rPr lang="ru-RU" sz="1000"/>
            <a:t>–</a:t>
          </a:r>
          <a:r>
            <a:rPr lang="ru-RU" sz="1000">
              <a:latin typeface="Times New Roman" panose="02020603050405020304" pitchFamily="18" charset="0"/>
              <a:cs typeface="Times New Roman" panose="02020603050405020304" pitchFamily="18" charset="0"/>
            </a:rPr>
            <a:t> безотвальная обработка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плоскорезом на глубину 20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22 см + заделка в севообороте корнепожнивных остатков сои, озимой пшеницы и кукурузы с массой 13 т/га + внесение органики 80 т/га один раз в ротацию севооборота под сахарную свеклу + внесение минеральных удобрений 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20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почвы +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в фазе выхода в трубку. На данной технологии возделывания сельскохозяйственных культур дважды в ротацию севооборота проводится глубокое рыхление на 70 см под сахарную свеклу и кукурузу на зерно (обеспечивает 125%-й возврат гумуса в севообороте)</a:t>
          </a:r>
        </a:p>
      </dgm:t>
    </dgm:pt>
    <dgm:pt modelId="{C4E91E63-A701-45AB-A769-B2FD00333EF3}" type="parTrans" cxnId="{19DF2EB8-E205-4F8C-9E84-51B6C8379D41}">
      <dgm:prSet/>
      <dgm:spPr/>
      <dgm:t>
        <a:bodyPr/>
        <a:lstStyle/>
        <a:p>
          <a:endParaRPr lang="ru-RU" sz="1000"/>
        </a:p>
      </dgm:t>
    </dgm:pt>
    <dgm:pt modelId="{FE80C7B3-4EF1-493B-9F98-05C543A90FCB}" type="sibTrans" cxnId="{19DF2EB8-E205-4F8C-9E84-51B6C8379D41}">
      <dgm:prSet/>
      <dgm:spPr/>
      <dgm:t>
        <a:bodyPr/>
        <a:lstStyle/>
        <a:p>
          <a:endParaRPr lang="ru-RU" sz="1000"/>
        </a:p>
      </dgm:t>
    </dgm:pt>
    <dgm:pt modelId="{D8F549A8-7437-4988-94C3-17CD16C8586A}">
      <dgm:prSet phldrT="[Текст]"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Биологизированная 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22 см, внесение органики 80 т/га один раз в ротацию севооборота под сахарную свеклу + заделка в севообороте корнепожнивных остатков сои, озимой пшеницы и кукурузы с массой 13 т/га + внесение минеральных удобрений 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ru-RU" sz="1050"/>
            <a:t>–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почвы +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в фазе выхода в трубку (обеспечивает 125%-й возврат гумуса в севообороте</a:t>
          </a:r>
          <a:r>
            <a:rPr lang="ru-RU" sz="1000"/>
            <a:t>)</a:t>
          </a:r>
        </a:p>
      </dgm:t>
    </dgm:pt>
    <dgm:pt modelId="{0073918D-9129-4B62-B518-BE3AB924F7F7}" type="parTrans" cxnId="{C0880E38-5169-4683-A632-6D3301FC7A05}">
      <dgm:prSet/>
      <dgm:spPr/>
      <dgm:t>
        <a:bodyPr/>
        <a:lstStyle/>
        <a:p>
          <a:endParaRPr lang="ru-RU" sz="1000"/>
        </a:p>
      </dgm:t>
    </dgm:pt>
    <dgm:pt modelId="{A2000690-6ECA-42C2-8908-E2648247577D}" type="sibTrans" cxnId="{C0880E38-5169-4683-A632-6D3301FC7A05}">
      <dgm:prSet/>
      <dgm:spPr/>
      <dgm:t>
        <a:bodyPr/>
        <a:lstStyle/>
        <a:p>
          <a:endParaRPr lang="ru-RU" sz="1000"/>
        </a:p>
      </dgm:t>
    </dgm:pt>
    <dgm:pt modelId="{A9133830-95BC-4208-A03E-D38BB3352F73}">
      <dgm:prSet phldrT="[Текст]" custT="1"/>
      <dgm:spPr/>
      <dgm:t>
        <a:bodyPr/>
        <a:lstStyle/>
        <a:p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Базовая </a:t>
          </a:r>
          <a:r>
            <a:rPr lang="ru-RU" sz="1100"/>
            <a:t>–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100"/>
            <a:t>–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22 см, внесение минеральных удобрений –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40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en-US" sz="11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20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рано весной + 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1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75%-й возврат гумуса в севообороте)</a:t>
          </a:r>
        </a:p>
      </dgm:t>
    </dgm:pt>
    <dgm:pt modelId="{68DE2DE7-F607-4495-8F3F-7C3FDCFFBBEB}" type="parTrans" cxnId="{74951630-325C-4223-B88C-26ED7D32FFFC}">
      <dgm:prSet/>
      <dgm:spPr/>
      <dgm:t>
        <a:bodyPr/>
        <a:lstStyle/>
        <a:p>
          <a:endParaRPr lang="ru-RU" sz="1000"/>
        </a:p>
      </dgm:t>
    </dgm:pt>
    <dgm:pt modelId="{EC243F1A-DA14-43AC-9D5B-71B4783D5A15}" type="sibTrans" cxnId="{74951630-325C-4223-B88C-26ED7D32FFFC}">
      <dgm:prSet/>
      <dgm:spPr/>
      <dgm:t>
        <a:bodyPr/>
        <a:lstStyle/>
        <a:p>
          <a:endParaRPr lang="ru-RU" sz="1000"/>
        </a:p>
      </dgm:t>
    </dgm:pt>
    <dgm:pt modelId="{D8B904B2-7963-4AF8-9DBD-DF561046F5F6}">
      <dgm:prSet phldrT="[Текст]" custT="1"/>
      <dgm:spPr/>
      <dgm:t>
        <a:bodyPr/>
        <a:lstStyle/>
        <a:p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Энергоресурсосберегающая 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 поверхностная обработка дисковой бороной в 2 следа на глубину 6</a:t>
          </a:r>
          <a:r>
            <a:rPr lang="ru-RU" sz="1050"/>
            <a:t>–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8 см, внесение минеральных удобрений –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40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20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рано весной + 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75%-й возврат гумуса в севообороте)</a:t>
          </a:r>
        </a:p>
      </dgm:t>
    </dgm:pt>
    <dgm:pt modelId="{D52AACD5-5EE6-486A-96D3-52F68B80A2F2}" type="parTrans" cxnId="{8A6F8BDA-EC3B-45A6-87E9-055CB02D50E6}">
      <dgm:prSet/>
      <dgm:spPr/>
      <dgm:t>
        <a:bodyPr/>
        <a:lstStyle/>
        <a:p>
          <a:endParaRPr lang="ru-RU" sz="1000"/>
        </a:p>
      </dgm:t>
    </dgm:pt>
    <dgm:pt modelId="{223A358E-A9A0-4A82-850C-E14730062379}" type="sibTrans" cxnId="{8A6F8BDA-EC3B-45A6-87E9-055CB02D50E6}">
      <dgm:prSet/>
      <dgm:spPr/>
      <dgm:t>
        <a:bodyPr/>
        <a:lstStyle/>
        <a:p>
          <a:endParaRPr lang="ru-RU" sz="1000"/>
        </a:p>
      </dgm:t>
    </dgm:pt>
    <dgm:pt modelId="{7D42833D-F0F3-46C8-846C-A34242079EB3}" type="pres">
      <dgm:prSet presAssocID="{064E816F-4F6F-4FB0-9CA3-195220A47FF4}" presName="diagram" presStyleCnt="0">
        <dgm:presLayoutVars>
          <dgm:dir/>
          <dgm:resizeHandles val="exact"/>
        </dgm:presLayoutVars>
      </dgm:prSet>
      <dgm:spPr/>
    </dgm:pt>
    <dgm:pt modelId="{45B28750-4397-412A-816D-F1946043690F}" type="pres">
      <dgm:prSet presAssocID="{0B32597B-BCDC-4433-8F79-11991B3BC95E}" presName="node" presStyleLbl="node1" presStyleIdx="0" presStyleCnt="7" custLinFactNeighborX="-8347" custLinFactNeighborY="-632">
        <dgm:presLayoutVars>
          <dgm:bulletEnabled val="1"/>
        </dgm:presLayoutVars>
      </dgm:prSet>
      <dgm:spPr/>
    </dgm:pt>
    <dgm:pt modelId="{3E97805B-9BBC-4D45-AE27-02C9689C0173}" type="pres">
      <dgm:prSet presAssocID="{717F3F55-001A-43C2-B19E-54D2CB922F51}" presName="sibTrans" presStyleCnt="0"/>
      <dgm:spPr/>
    </dgm:pt>
    <dgm:pt modelId="{ABBF3D35-564C-4F12-94BA-EF998C089D49}" type="pres">
      <dgm:prSet presAssocID="{4A566927-7EBB-411E-B0D7-02231FEB2DB9}" presName="node" presStyleLbl="node1" presStyleIdx="1" presStyleCnt="7" custLinFactNeighborX="-4464" custLinFactNeighborY="-2144">
        <dgm:presLayoutVars>
          <dgm:bulletEnabled val="1"/>
        </dgm:presLayoutVars>
      </dgm:prSet>
      <dgm:spPr/>
    </dgm:pt>
    <dgm:pt modelId="{FD674DDB-D036-495D-BC1A-8D93AE475DB8}" type="pres">
      <dgm:prSet presAssocID="{71F62629-96CD-46B1-9DD7-212DA6E5AE4C}" presName="sibTrans" presStyleCnt="0"/>
      <dgm:spPr/>
    </dgm:pt>
    <dgm:pt modelId="{D6CE5B1D-D6DF-40AE-B7AD-B27BCFCBBB13}" type="pres">
      <dgm:prSet presAssocID="{D8B904B2-7963-4AF8-9DBD-DF561046F5F6}" presName="node" presStyleLbl="node1" presStyleIdx="2" presStyleCnt="7" custScaleX="108304" custScaleY="144688" custLinFactNeighborX="1744" custLinFactNeighborY="18688">
        <dgm:presLayoutVars>
          <dgm:bulletEnabled val="1"/>
        </dgm:presLayoutVars>
      </dgm:prSet>
      <dgm:spPr/>
    </dgm:pt>
    <dgm:pt modelId="{58E988F7-D3E9-4DAA-B5B8-619987222628}" type="pres">
      <dgm:prSet presAssocID="{223A358E-A9A0-4A82-850C-E14730062379}" presName="sibTrans" presStyleCnt="0"/>
      <dgm:spPr/>
    </dgm:pt>
    <dgm:pt modelId="{42C6FBD7-10C8-4FA3-9618-678AB0B701F9}" type="pres">
      <dgm:prSet presAssocID="{A9133830-95BC-4208-A03E-D38BB3352F73}" presName="node" presStyleLbl="node1" presStyleIdx="3" presStyleCnt="7" custScaleX="111009" custScaleY="147037" custLinFactX="100000" custLinFactNeighborX="117465" custLinFactNeighborY="13697">
        <dgm:presLayoutVars>
          <dgm:bulletEnabled val="1"/>
        </dgm:presLayoutVars>
      </dgm:prSet>
      <dgm:spPr/>
    </dgm:pt>
    <dgm:pt modelId="{50EA5CAA-CC0B-45A3-9927-966BEDEE5386}" type="pres">
      <dgm:prSet presAssocID="{EC243F1A-DA14-43AC-9D5B-71B4783D5A15}" presName="sibTrans" presStyleCnt="0"/>
      <dgm:spPr/>
    </dgm:pt>
    <dgm:pt modelId="{D2693A5E-F4F8-4162-B8DA-415F0E04E835}" type="pres">
      <dgm:prSet presAssocID="{5CF1ED46-23FE-4B5B-83C5-7DBCFDABA96B}" presName="node" presStyleLbl="node1" presStyleIdx="4" presStyleCnt="7" custScaleX="209621" custScaleY="151746" custLinFactX="-23524" custLinFactNeighborX="-100000" custLinFactNeighborY="-20068">
        <dgm:presLayoutVars>
          <dgm:bulletEnabled val="1"/>
        </dgm:presLayoutVars>
      </dgm:prSet>
      <dgm:spPr/>
    </dgm:pt>
    <dgm:pt modelId="{21F69C11-F2DF-42C2-9BA3-5D3F50590BE6}" type="pres">
      <dgm:prSet presAssocID="{D2A2EA5F-FCE0-46C7-AFDB-D357F5F959D2}" presName="sibTrans" presStyleCnt="0"/>
      <dgm:spPr/>
    </dgm:pt>
    <dgm:pt modelId="{79C366DF-D104-4F17-A746-EC13086B465C}" type="pres">
      <dgm:prSet presAssocID="{4F037752-6A67-48FF-B2CC-8091BF418D4F}" presName="node" presStyleLbl="node1" presStyleIdx="5" presStyleCnt="7" custScaleX="182202" custScaleY="190564" custLinFactNeighborX="-6746" custLinFactNeighborY="-14909">
        <dgm:presLayoutVars>
          <dgm:bulletEnabled val="1"/>
        </dgm:presLayoutVars>
      </dgm:prSet>
      <dgm:spPr/>
    </dgm:pt>
    <dgm:pt modelId="{8B72595D-481A-4E35-BAA5-A2DFCF9EBE75}" type="pres">
      <dgm:prSet presAssocID="{FE80C7B3-4EF1-493B-9F98-05C543A90FCB}" presName="sibTrans" presStyleCnt="0"/>
      <dgm:spPr/>
    </dgm:pt>
    <dgm:pt modelId="{FF661C80-3F63-47A6-B28D-111A84303D7D}" type="pres">
      <dgm:prSet presAssocID="{D8F549A8-7437-4988-94C3-17CD16C8586A}" presName="node" presStyleLbl="node1" presStyleIdx="6" presStyleCnt="7" custScaleX="124926" custScaleY="178824" custLinFactNeighborX="5775" custLinFactNeighborY="-3757">
        <dgm:presLayoutVars>
          <dgm:bulletEnabled val="1"/>
        </dgm:presLayoutVars>
      </dgm:prSet>
      <dgm:spPr/>
    </dgm:pt>
  </dgm:ptLst>
  <dgm:cxnLst>
    <dgm:cxn modelId="{9360E124-8C87-452A-9435-9CCDC5A52616}" srcId="{064E816F-4F6F-4FB0-9CA3-195220A47FF4}" destId="{5CF1ED46-23FE-4B5B-83C5-7DBCFDABA96B}" srcOrd="4" destOrd="0" parTransId="{015EF325-20F0-4C09-B039-1925CB8F407E}" sibTransId="{D2A2EA5F-FCE0-46C7-AFDB-D357F5F959D2}"/>
    <dgm:cxn modelId="{1481C025-905B-43E1-8C4D-4833EB9DD6A2}" type="presOf" srcId="{064E816F-4F6F-4FB0-9CA3-195220A47FF4}" destId="{7D42833D-F0F3-46C8-846C-A34242079EB3}" srcOrd="0" destOrd="0" presId="urn:microsoft.com/office/officeart/2005/8/layout/default"/>
    <dgm:cxn modelId="{4DBC9626-7EC4-4CDF-B3FF-677756730FAA}" type="presOf" srcId="{5CF1ED46-23FE-4B5B-83C5-7DBCFDABA96B}" destId="{D2693A5E-F4F8-4162-B8DA-415F0E04E835}" srcOrd="0" destOrd="0" presId="urn:microsoft.com/office/officeart/2005/8/layout/default"/>
    <dgm:cxn modelId="{74951630-325C-4223-B88C-26ED7D32FFFC}" srcId="{064E816F-4F6F-4FB0-9CA3-195220A47FF4}" destId="{A9133830-95BC-4208-A03E-D38BB3352F73}" srcOrd="3" destOrd="0" parTransId="{68DE2DE7-F607-4495-8F3F-7C3FDCFFBBEB}" sibTransId="{EC243F1A-DA14-43AC-9D5B-71B4783D5A15}"/>
    <dgm:cxn modelId="{C0880E38-5169-4683-A632-6D3301FC7A05}" srcId="{064E816F-4F6F-4FB0-9CA3-195220A47FF4}" destId="{D8F549A8-7437-4988-94C3-17CD16C8586A}" srcOrd="6" destOrd="0" parTransId="{0073918D-9129-4B62-B518-BE3AB924F7F7}" sibTransId="{A2000690-6ECA-42C2-8908-E2648247577D}"/>
    <dgm:cxn modelId="{5485965A-EA76-403D-96C4-CB603BD96EB0}" type="presOf" srcId="{0B32597B-BCDC-4433-8F79-11991B3BC95E}" destId="{45B28750-4397-412A-816D-F1946043690F}" srcOrd="0" destOrd="0" presId="urn:microsoft.com/office/officeart/2005/8/layout/default"/>
    <dgm:cxn modelId="{CBF6A482-227A-4E5E-B185-8D20222BF815}" srcId="{064E816F-4F6F-4FB0-9CA3-195220A47FF4}" destId="{0B32597B-BCDC-4433-8F79-11991B3BC95E}" srcOrd="0" destOrd="0" parTransId="{F5AC9EF5-7725-4307-B63E-C35256BF82F7}" sibTransId="{717F3F55-001A-43C2-B19E-54D2CB922F51}"/>
    <dgm:cxn modelId="{C132B39D-2D4B-4916-BBFE-9E3ECFA8AF25}" srcId="{064E816F-4F6F-4FB0-9CA3-195220A47FF4}" destId="{4A566927-7EBB-411E-B0D7-02231FEB2DB9}" srcOrd="1" destOrd="0" parTransId="{98AD0180-34C2-484A-9082-0299A7581AC7}" sibTransId="{71F62629-96CD-46B1-9DD7-212DA6E5AE4C}"/>
    <dgm:cxn modelId="{19DF2EB8-E205-4F8C-9E84-51B6C8379D41}" srcId="{064E816F-4F6F-4FB0-9CA3-195220A47FF4}" destId="{4F037752-6A67-48FF-B2CC-8091BF418D4F}" srcOrd="5" destOrd="0" parTransId="{C4E91E63-A701-45AB-A769-B2FD00333EF3}" sibTransId="{FE80C7B3-4EF1-493B-9F98-05C543A90FCB}"/>
    <dgm:cxn modelId="{BC6B97BD-36D9-45A2-A726-248E4DF32CE0}" type="presOf" srcId="{4A566927-7EBB-411E-B0D7-02231FEB2DB9}" destId="{ABBF3D35-564C-4F12-94BA-EF998C089D49}" srcOrd="0" destOrd="0" presId="urn:microsoft.com/office/officeart/2005/8/layout/default"/>
    <dgm:cxn modelId="{6205D1C3-A629-437D-A295-5FCB60664C1E}" type="presOf" srcId="{D8B904B2-7963-4AF8-9DBD-DF561046F5F6}" destId="{D6CE5B1D-D6DF-40AE-B7AD-B27BCFCBBB13}" srcOrd="0" destOrd="0" presId="urn:microsoft.com/office/officeart/2005/8/layout/default"/>
    <dgm:cxn modelId="{8D2401D3-3FDE-4A44-A7DF-C4AE58D7ABB4}" type="presOf" srcId="{D8F549A8-7437-4988-94C3-17CD16C8586A}" destId="{FF661C80-3F63-47A6-B28D-111A84303D7D}" srcOrd="0" destOrd="0" presId="urn:microsoft.com/office/officeart/2005/8/layout/default"/>
    <dgm:cxn modelId="{DC645CD7-444B-4082-9D3F-BA1857217033}" type="presOf" srcId="{4F037752-6A67-48FF-B2CC-8091BF418D4F}" destId="{79C366DF-D104-4F17-A746-EC13086B465C}" srcOrd="0" destOrd="0" presId="urn:microsoft.com/office/officeart/2005/8/layout/default"/>
    <dgm:cxn modelId="{8A6F8BDA-EC3B-45A6-87E9-055CB02D50E6}" srcId="{064E816F-4F6F-4FB0-9CA3-195220A47FF4}" destId="{D8B904B2-7963-4AF8-9DBD-DF561046F5F6}" srcOrd="2" destOrd="0" parTransId="{D52AACD5-5EE6-486A-96D3-52F68B80A2F2}" sibTransId="{223A358E-A9A0-4A82-850C-E14730062379}"/>
    <dgm:cxn modelId="{EDE3FCFC-0481-4983-A70E-58DE59107A87}" type="presOf" srcId="{A9133830-95BC-4208-A03E-D38BB3352F73}" destId="{42C6FBD7-10C8-4FA3-9618-678AB0B701F9}" srcOrd="0" destOrd="0" presId="urn:microsoft.com/office/officeart/2005/8/layout/default"/>
    <dgm:cxn modelId="{4F116D7E-BF1E-4ADB-8F03-AB72EA94E4E3}" type="presParOf" srcId="{7D42833D-F0F3-46C8-846C-A34242079EB3}" destId="{45B28750-4397-412A-816D-F1946043690F}" srcOrd="0" destOrd="0" presId="urn:microsoft.com/office/officeart/2005/8/layout/default"/>
    <dgm:cxn modelId="{4940D104-DC2E-4F9B-847B-26ADE594B4AA}" type="presParOf" srcId="{7D42833D-F0F3-46C8-846C-A34242079EB3}" destId="{3E97805B-9BBC-4D45-AE27-02C9689C0173}" srcOrd="1" destOrd="0" presId="urn:microsoft.com/office/officeart/2005/8/layout/default"/>
    <dgm:cxn modelId="{EADD61B5-77B3-43B9-868C-833F8B65AECC}" type="presParOf" srcId="{7D42833D-F0F3-46C8-846C-A34242079EB3}" destId="{ABBF3D35-564C-4F12-94BA-EF998C089D49}" srcOrd="2" destOrd="0" presId="urn:microsoft.com/office/officeart/2005/8/layout/default"/>
    <dgm:cxn modelId="{42AF13E5-9C42-40D2-8CE1-BC93C6B1286E}" type="presParOf" srcId="{7D42833D-F0F3-46C8-846C-A34242079EB3}" destId="{FD674DDB-D036-495D-BC1A-8D93AE475DB8}" srcOrd="3" destOrd="0" presId="urn:microsoft.com/office/officeart/2005/8/layout/default"/>
    <dgm:cxn modelId="{B60999CD-755E-469D-B41C-65F0275A9417}" type="presParOf" srcId="{7D42833D-F0F3-46C8-846C-A34242079EB3}" destId="{D6CE5B1D-D6DF-40AE-B7AD-B27BCFCBBB13}" srcOrd="4" destOrd="0" presId="urn:microsoft.com/office/officeart/2005/8/layout/default"/>
    <dgm:cxn modelId="{12E38BE0-D031-4AB0-B18F-0EFA154171D8}" type="presParOf" srcId="{7D42833D-F0F3-46C8-846C-A34242079EB3}" destId="{58E988F7-D3E9-4DAA-B5B8-619987222628}" srcOrd="5" destOrd="0" presId="urn:microsoft.com/office/officeart/2005/8/layout/default"/>
    <dgm:cxn modelId="{869FDAD8-EE3F-46A0-B669-BFA7B13FAC0C}" type="presParOf" srcId="{7D42833D-F0F3-46C8-846C-A34242079EB3}" destId="{42C6FBD7-10C8-4FA3-9618-678AB0B701F9}" srcOrd="6" destOrd="0" presId="urn:microsoft.com/office/officeart/2005/8/layout/default"/>
    <dgm:cxn modelId="{FCA8DFFF-043E-427C-A04F-EB5D5F444DA5}" type="presParOf" srcId="{7D42833D-F0F3-46C8-846C-A34242079EB3}" destId="{50EA5CAA-CC0B-45A3-9927-966BEDEE5386}" srcOrd="7" destOrd="0" presId="urn:microsoft.com/office/officeart/2005/8/layout/default"/>
    <dgm:cxn modelId="{3FDDFD01-3FDD-4892-927B-01560402C88C}" type="presParOf" srcId="{7D42833D-F0F3-46C8-846C-A34242079EB3}" destId="{D2693A5E-F4F8-4162-B8DA-415F0E04E835}" srcOrd="8" destOrd="0" presId="urn:microsoft.com/office/officeart/2005/8/layout/default"/>
    <dgm:cxn modelId="{C4659833-EBD0-43A9-9E13-9B62336E3E48}" type="presParOf" srcId="{7D42833D-F0F3-46C8-846C-A34242079EB3}" destId="{21F69C11-F2DF-42C2-9BA3-5D3F50590BE6}" srcOrd="9" destOrd="0" presId="urn:microsoft.com/office/officeart/2005/8/layout/default"/>
    <dgm:cxn modelId="{D96203F8-EBC3-4910-A735-4279B883D1AD}" type="presParOf" srcId="{7D42833D-F0F3-46C8-846C-A34242079EB3}" destId="{79C366DF-D104-4F17-A746-EC13086B465C}" srcOrd="10" destOrd="0" presId="urn:microsoft.com/office/officeart/2005/8/layout/default"/>
    <dgm:cxn modelId="{7D524144-3457-47C9-9F8B-8F8F6E820DAA}" type="presParOf" srcId="{7D42833D-F0F3-46C8-846C-A34242079EB3}" destId="{8B72595D-481A-4E35-BAA5-A2DFCF9EBE75}" srcOrd="11" destOrd="0" presId="urn:microsoft.com/office/officeart/2005/8/layout/default"/>
    <dgm:cxn modelId="{305E8B33-EE0E-4E70-8A56-A09619D5591D}" type="presParOf" srcId="{7D42833D-F0F3-46C8-846C-A34242079EB3}" destId="{FF661C80-3F63-47A6-B28D-111A84303D7D}" srcOrd="12" destOrd="0" presId="urn:microsoft.com/office/officeart/2005/8/layout/default"/>
  </dgm:cxnLst>
  <dgm:bg/>
  <dgm:whole>
    <a:ln>
      <a:solidFill>
        <a:schemeClr val="tx1"/>
      </a:solidFill>
    </a:ln>
  </dgm:whole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5B28750-4397-412A-816D-F1946043690F}">
      <dsp:nvSpPr>
        <dsp:cNvPr id="0" name=""/>
        <dsp:cNvSpPr/>
      </dsp:nvSpPr>
      <dsp:spPr>
        <a:xfrm>
          <a:off x="42743" y="220984"/>
          <a:ext cx="1680343" cy="100820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Экстенсивная 1 (контроль) </a:t>
          </a:r>
          <a:r>
            <a:rPr lang="ru-RU" sz="1100" kern="1200"/>
            <a:t>–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100" kern="1200"/>
            <a:t>–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22 см, без удобрений (обеспечивает 50%-й возврат гумуса в севообороте)</a:t>
          </a:r>
        </a:p>
      </dsp:txBody>
      <dsp:txXfrm>
        <a:off x="42743" y="220984"/>
        <a:ext cx="1680343" cy="1008206"/>
      </dsp:txXfrm>
    </dsp:sp>
    <dsp:sp modelId="{ABBF3D35-564C-4F12-94BA-EF998C089D49}">
      <dsp:nvSpPr>
        <dsp:cNvPr id="0" name=""/>
        <dsp:cNvSpPr/>
      </dsp:nvSpPr>
      <dsp:spPr>
        <a:xfrm>
          <a:off x="1956369" y="205740"/>
          <a:ext cx="1680343" cy="100820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Экстенсивная 2 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поверхностная обработка дисковой бороной в 2 следа на глубину 6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8 см, без удобрений (обеспечивает 50%-й возврат гумуса в севообороте)</a:t>
          </a:r>
        </a:p>
      </dsp:txBody>
      <dsp:txXfrm>
        <a:off x="1956369" y="205740"/>
        <a:ext cx="1680343" cy="1008206"/>
      </dsp:txXfrm>
    </dsp:sp>
    <dsp:sp modelId="{D6CE5B1D-D6DF-40AE-B7AD-B27BCFCBBB13}">
      <dsp:nvSpPr>
        <dsp:cNvPr id="0" name=""/>
        <dsp:cNvSpPr/>
      </dsp:nvSpPr>
      <dsp:spPr>
        <a:xfrm>
          <a:off x="3909063" y="190496"/>
          <a:ext cx="1819879" cy="145875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Энергоресурсосберегающая 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поверхностная обработка дисковой бороной в 2 следа на глубину 6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8 см, внесение минеральных удобрений –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40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20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рано весной +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75%-й возврат гумуса в севообороте)</a:t>
          </a:r>
        </a:p>
      </dsp:txBody>
      <dsp:txXfrm>
        <a:off x="3909063" y="190496"/>
        <a:ext cx="1819879" cy="1458753"/>
      </dsp:txXfrm>
    </dsp:sp>
    <dsp:sp modelId="{42C6FBD7-10C8-4FA3-9618-678AB0B701F9}">
      <dsp:nvSpPr>
        <dsp:cNvPr id="0" name=""/>
        <dsp:cNvSpPr/>
      </dsp:nvSpPr>
      <dsp:spPr>
        <a:xfrm>
          <a:off x="3817619" y="1790703"/>
          <a:ext cx="1865333" cy="148243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Базовая </a:t>
          </a:r>
          <a:r>
            <a:rPr lang="ru-RU" sz="1100" kern="1200"/>
            <a:t>–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100" kern="1200"/>
            <a:t>–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22 см, внесение минеральных удобрений –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40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en-US" sz="110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20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рано весной +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75%-й возврат гумуса в севообороте)</a:t>
          </a:r>
        </a:p>
      </dsp:txBody>
      <dsp:txXfrm>
        <a:off x="3817619" y="1790703"/>
        <a:ext cx="1865333" cy="1482436"/>
      </dsp:txXfrm>
    </dsp:sp>
    <dsp:sp modelId="{D2693A5E-F4F8-4162-B8DA-415F0E04E835}">
      <dsp:nvSpPr>
        <dsp:cNvPr id="0" name=""/>
        <dsp:cNvSpPr/>
      </dsp:nvSpPr>
      <dsp:spPr>
        <a:xfrm>
          <a:off x="121198" y="1426544"/>
          <a:ext cx="3522353" cy="152991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Экологически допустимая </a:t>
          </a:r>
          <a:r>
            <a:rPr lang="ru-RU" sz="1100" kern="1200"/>
            <a:t>–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100" kern="1200"/>
            <a:t>–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22 см + заделка в севообороте корнепожнивных остатков сои, озимой пшеницы и кукурузы с массой 13 т/га + внесение минеральных удобрений </a:t>
          </a:r>
          <a:r>
            <a:rPr lang="ru-RU" sz="1100" kern="1200"/>
            <a:t>–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40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+ 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10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фазу выхода в трубку (обеспечивает 100%-й возврат гумуса в севообороте)</a:t>
          </a:r>
        </a:p>
      </dsp:txBody>
      <dsp:txXfrm>
        <a:off x="121198" y="1426544"/>
        <a:ext cx="3522353" cy="1529912"/>
      </dsp:txXfrm>
    </dsp:sp>
    <dsp:sp modelId="{79C366DF-D104-4F17-A746-EC13086B465C}">
      <dsp:nvSpPr>
        <dsp:cNvPr id="0" name=""/>
        <dsp:cNvSpPr/>
      </dsp:nvSpPr>
      <dsp:spPr>
        <a:xfrm>
          <a:off x="163543" y="3176504"/>
          <a:ext cx="3061620" cy="192127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Мелиоративная </a:t>
          </a:r>
          <a:r>
            <a:rPr lang="ru-RU" sz="1000" kern="1200"/>
            <a:t>–</a:t>
          </a:r>
          <a:r>
            <a:rPr lang="ru-R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 безотвальная обработка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плоскорезом на глубину 20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22 см + заделка в севообороте корнепожнивных остатков сои, озимой пшеницы и кукурузы с массой 13 т/га + внесение органики 80 т/га один раз в ротацию севооборота под сахарную свеклу + внесение минеральных удобрений 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20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почвы +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фазе выхода в трубку. На данной технологии возделывания сельскохозяйственных культур дважды в ротацию севооборота проводится глубокое рыхление на 70 см под сахарную свеклу и кукурузу на зерно (обеспечивает 125%-й возврат гумуса в севообороте)</a:t>
          </a:r>
        </a:p>
      </dsp:txBody>
      <dsp:txXfrm>
        <a:off x="163543" y="3176504"/>
        <a:ext cx="3061620" cy="1921278"/>
      </dsp:txXfrm>
    </dsp:sp>
    <dsp:sp modelId="{FF661C80-3F63-47A6-B28D-111A84303D7D}">
      <dsp:nvSpPr>
        <dsp:cNvPr id="0" name=""/>
        <dsp:cNvSpPr/>
      </dsp:nvSpPr>
      <dsp:spPr>
        <a:xfrm>
          <a:off x="3603593" y="3348121"/>
          <a:ext cx="2099186" cy="180291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Биологизированная 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отвальная обработка плугом на глубину 20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22 см, внесение органики 80 т/га один раз в ротацию севооборота под сахарную свеклу + заделка в севообороте корнепожнивных остатков сои, озимой пшеницы и кукурузы с массой 13 т/га + внесение минеральных удобрений </a:t>
          </a:r>
          <a:r>
            <a:rPr lang="ru-RU" sz="1050" kern="1200"/>
            <a:t>–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P</a:t>
          </a:r>
          <a:r>
            <a:rPr lang="ru-RU" sz="1050" kern="1200"/>
            <a:t>–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под основную обработку почвы + 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N</a:t>
          </a:r>
          <a:r>
            <a:rPr lang="en-US" sz="1050" kern="1200" baseline="-25000">
              <a:latin typeface="Times New Roman" panose="02020603050405020304" pitchFamily="18" charset="0"/>
              <a:cs typeface="Times New Roman" panose="02020603050405020304" pitchFamily="18" charset="0"/>
            </a:rPr>
            <a:t>30</a:t>
          </a:r>
          <a:r>
            <a:rPr lang="en-US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 </a:t>
          </a:r>
          <a:r>
            <a:rPr lang="ru-RU" sz="1050" kern="1200">
              <a:latin typeface="Times New Roman" panose="02020603050405020304" pitchFamily="18" charset="0"/>
              <a:cs typeface="Times New Roman" panose="02020603050405020304" pitchFamily="18" charset="0"/>
            </a:rPr>
            <a:t>в фазе выхода в трубку (обеспечивает 125%-й возврат гумуса в севообороте</a:t>
          </a:r>
          <a:r>
            <a:rPr lang="ru-RU" sz="1000" kern="1200"/>
            <a:t>)</a:t>
          </a:r>
        </a:p>
      </dsp:txBody>
      <dsp:txXfrm>
        <a:off x="3603593" y="3348121"/>
        <a:ext cx="2099186" cy="180291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7</Pages>
  <Words>1730</Words>
  <Characters>9865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35</cp:revision>
  <dcterms:created xsi:type="dcterms:W3CDTF">2024-03-05T08:19:00Z</dcterms:created>
  <dcterms:modified xsi:type="dcterms:W3CDTF">2024-11-01T23:54:00Z</dcterms:modified>
</cp:coreProperties>
</file>