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9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389"/>
      </w:tblGrid>
      <w:tr w:rsidR="00E13810" w:rsidRPr="00F137D1" w14:paraId="7CA5E322" w14:textId="77777777" w:rsidTr="00E13810">
        <w:tc>
          <w:tcPr>
            <w:tcW w:w="4786" w:type="dxa"/>
          </w:tcPr>
          <w:p w14:paraId="6D05DA4B" w14:textId="77777777" w:rsidR="00DA7AB5" w:rsidRDefault="00ED26EF" w:rsidP="00AE27B1">
            <w:pPr>
              <w:rPr>
                <w:rFonts w:cs="Times New Roman"/>
                <w:sz w:val="20"/>
                <w:szCs w:val="20"/>
              </w:rPr>
            </w:pPr>
            <w:bookmarkStart w:id="0" w:name="_GoBack"/>
            <w:bookmarkEnd w:id="0"/>
            <w:r w:rsidRPr="00F137D1">
              <w:rPr>
                <w:rFonts w:cs="Times New Roman"/>
                <w:sz w:val="20"/>
                <w:szCs w:val="20"/>
              </w:rPr>
              <w:t>УДК 338.48</w:t>
            </w:r>
          </w:p>
          <w:p w14:paraId="3D9B3A3F" w14:textId="1878CAB9" w:rsidR="00F137D1" w:rsidRPr="00F137D1" w:rsidRDefault="00F137D1" w:rsidP="00AE27B1">
            <w:pPr>
              <w:rPr>
                <w:rFonts w:cs="Times New Roman"/>
                <w:sz w:val="20"/>
                <w:szCs w:val="20"/>
              </w:rPr>
            </w:pPr>
          </w:p>
        </w:tc>
        <w:tc>
          <w:tcPr>
            <w:tcW w:w="4389" w:type="dxa"/>
          </w:tcPr>
          <w:p w14:paraId="071646C7" w14:textId="561E40CE" w:rsidR="00DA7AB5" w:rsidRPr="00F137D1" w:rsidRDefault="00F92EDE" w:rsidP="00AE27B1">
            <w:pPr>
              <w:suppressAutoHyphens/>
              <w:rPr>
                <w:rFonts w:cs="Times New Roman"/>
                <w:color w:val="000000"/>
                <w:sz w:val="20"/>
                <w:szCs w:val="20"/>
                <w:lang w:val="en-US"/>
              </w:rPr>
            </w:pPr>
            <w:r w:rsidRPr="00F137D1">
              <w:rPr>
                <w:rFonts w:cs="Times New Roman"/>
                <w:color w:val="000000"/>
                <w:sz w:val="20"/>
                <w:szCs w:val="20"/>
                <w:lang w:val="en-US"/>
              </w:rPr>
              <w:t>UDC 33</w:t>
            </w:r>
            <w:r w:rsidR="00ED26EF" w:rsidRPr="00F137D1">
              <w:rPr>
                <w:rFonts w:cs="Times New Roman"/>
                <w:color w:val="000000"/>
                <w:sz w:val="20"/>
                <w:szCs w:val="20"/>
              </w:rPr>
              <w:t>8</w:t>
            </w:r>
            <w:r w:rsidRPr="00F137D1">
              <w:rPr>
                <w:rFonts w:cs="Times New Roman"/>
                <w:color w:val="000000"/>
                <w:sz w:val="20"/>
                <w:szCs w:val="20"/>
                <w:lang w:val="en-US"/>
              </w:rPr>
              <w:t>.</w:t>
            </w:r>
            <w:r w:rsidR="00ED26EF" w:rsidRPr="00F137D1">
              <w:rPr>
                <w:rFonts w:cs="Times New Roman"/>
                <w:color w:val="000000"/>
                <w:sz w:val="20"/>
                <w:szCs w:val="20"/>
              </w:rPr>
              <w:t>48</w:t>
            </w:r>
          </w:p>
        </w:tc>
      </w:tr>
      <w:tr w:rsidR="00E13810" w:rsidRPr="00D42FF1" w14:paraId="370E5970" w14:textId="77777777" w:rsidTr="00E13810">
        <w:tc>
          <w:tcPr>
            <w:tcW w:w="4786" w:type="dxa"/>
          </w:tcPr>
          <w:p w14:paraId="186F140C" w14:textId="77777777" w:rsidR="00AE27B1" w:rsidRDefault="00E13810" w:rsidP="00AE27B1">
            <w:pPr>
              <w:suppressAutoHyphens/>
              <w:rPr>
                <w:rFonts w:cs="Times New Roman"/>
                <w:sz w:val="20"/>
                <w:szCs w:val="20"/>
              </w:rPr>
            </w:pPr>
            <w:r w:rsidRPr="00E13810">
              <w:rPr>
                <w:rFonts w:cs="Times New Roman"/>
                <w:sz w:val="20"/>
                <w:szCs w:val="20"/>
              </w:rPr>
              <w:t xml:space="preserve">5.2.3. Региональная и отраслевая экономика (экономические науки) </w:t>
            </w:r>
          </w:p>
          <w:p w14:paraId="03077AF4" w14:textId="69590DB0" w:rsidR="00E13810" w:rsidRPr="00F137D1" w:rsidRDefault="00E13810" w:rsidP="00AE27B1">
            <w:pPr>
              <w:suppressAutoHyphens/>
              <w:rPr>
                <w:rFonts w:cs="Times New Roman"/>
                <w:sz w:val="20"/>
                <w:szCs w:val="20"/>
              </w:rPr>
            </w:pPr>
          </w:p>
        </w:tc>
        <w:tc>
          <w:tcPr>
            <w:tcW w:w="4389" w:type="dxa"/>
          </w:tcPr>
          <w:p w14:paraId="51048FD2" w14:textId="4011F157" w:rsidR="00DA7AB5" w:rsidRPr="00E13810" w:rsidRDefault="00F92EDE" w:rsidP="00AE27B1">
            <w:pPr>
              <w:suppressAutoHyphens/>
              <w:rPr>
                <w:rFonts w:cs="Times New Roman"/>
                <w:color w:val="000000"/>
                <w:sz w:val="20"/>
                <w:szCs w:val="20"/>
                <w:lang w:val="en-US"/>
              </w:rPr>
            </w:pPr>
            <w:r w:rsidRPr="00F137D1">
              <w:rPr>
                <w:rFonts w:cs="Times New Roman"/>
                <w:color w:val="000000"/>
                <w:sz w:val="20"/>
                <w:szCs w:val="20"/>
                <w:lang w:val="en-US"/>
              </w:rPr>
              <w:t>5.2.3 Regional and sectoral economy</w:t>
            </w:r>
            <w:r w:rsidR="00E13810" w:rsidRPr="00E13810">
              <w:rPr>
                <w:rFonts w:cs="Times New Roman"/>
                <w:color w:val="000000"/>
                <w:sz w:val="20"/>
                <w:szCs w:val="20"/>
                <w:lang w:val="en-US"/>
              </w:rPr>
              <w:t xml:space="preserve"> (</w:t>
            </w:r>
            <w:r w:rsidR="00E13810">
              <w:rPr>
                <w:rFonts w:cs="Times New Roman"/>
                <w:color w:val="000000"/>
                <w:sz w:val="20"/>
                <w:szCs w:val="20"/>
                <w:lang w:val="en-US"/>
              </w:rPr>
              <w:t>economic science)</w:t>
            </w:r>
          </w:p>
        </w:tc>
      </w:tr>
      <w:tr w:rsidR="00E13810" w:rsidRPr="00D42FF1" w14:paraId="51E340A1" w14:textId="77777777" w:rsidTr="00E13810">
        <w:tc>
          <w:tcPr>
            <w:tcW w:w="4786" w:type="dxa"/>
          </w:tcPr>
          <w:p w14:paraId="2B4BB637" w14:textId="728C5CBB" w:rsidR="00ED26EF" w:rsidRPr="00F137D1" w:rsidRDefault="00ED26EF" w:rsidP="00AE27B1">
            <w:pPr>
              <w:suppressAutoHyphens/>
              <w:rPr>
                <w:rFonts w:cs="Times New Roman"/>
                <w:b/>
                <w:sz w:val="20"/>
                <w:szCs w:val="20"/>
              </w:rPr>
            </w:pPr>
            <w:r w:rsidRPr="00F137D1">
              <w:rPr>
                <w:rFonts w:cs="Times New Roman"/>
                <w:b/>
                <w:sz w:val="20"/>
                <w:szCs w:val="20"/>
              </w:rPr>
              <w:t>АГРОПРОМЫШЛЕННАЯ ЛОГИСТИКА КАК ФАКТОР ОБЕСПЕЧЕНИЯ ПРОДОВОЛЬСТВЕННОЙ БЕЗОПАСНОСТИ</w:t>
            </w:r>
          </w:p>
          <w:p w14:paraId="3C89E89E" w14:textId="658957E4" w:rsidR="00DA7AB5" w:rsidRPr="00F137D1" w:rsidRDefault="00DA7AB5" w:rsidP="00AE27B1">
            <w:pPr>
              <w:suppressAutoHyphens/>
              <w:rPr>
                <w:rFonts w:cs="Times New Roman"/>
                <w:b/>
                <w:sz w:val="20"/>
                <w:szCs w:val="20"/>
              </w:rPr>
            </w:pPr>
          </w:p>
        </w:tc>
        <w:tc>
          <w:tcPr>
            <w:tcW w:w="4389" w:type="dxa"/>
          </w:tcPr>
          <w:p w14:paraId="7D419DBE" w14:textId="303D0766" w:rsidR="00ED26EF" w:rsidRPr="00F137D1" w:rsidRDefault="00ED26EF" w:rsidP="00AE27B1">
            <w:pPr>
              <w:suppressAutoHyphens/>
              <w:rPr>
                <w:rFonts w:cs="Times New Roman"/>
                <w:b/>
                <w:color w:val="000000"/>
                <w:sz w:val="20"/>
                <w:szCs w:val="20"/>
                <w:lang w:val="en-US"/>
              </w:rPr>
            </w:pPr>
            <w:r w:rsidRPr="00F137D1">
              <w:rPr>
                <w:rFonts w:cs="Times New Roman"/>
                <w:b/>
                <w:color w:val="000000"/>
                <w:sz w:val="20"/>
                <w:szCs w:val="20"/>
                <w:lang w:val="en-US"/>
              </w:rPr>
              <w:t>AGRO-INDUSTRIAL LOGISTICS AS A FACTOR IN ENSURING FOOD SECURITY</w:t>
            </w:r>
          </w:p>
          <w:p w14:paraId="11ADC174" w14:textId="775F82A8" w:rsidR="00DA7AB5" w:rsidRPr="00F137D1" w:rsidRDefault="00DA7AB5" w:rsidP="00AE27B1">
            <w:pPr>
              <w:suppressAutoHyphens/>
              <w:rPr>
                <w:rFonts w:cs="Times New Roman"/>
                <w:b/>
                <w:color w:val="000000"/>
                <w:sz w:val="20"/>
                <w:szCs w:val="20"/>
                <w:lang w:val="en-US"/>
              </w:rPr>
            </w:pPr>
          </w:p>
        </w:tc>
      </w:tr>
      <w:tr w:rsidR="00E13810" w:rsidRPr="00D42FF1" w14:paraId="78213E9A" w14:textId="77777777" w:rsidTr="00E13810">
        <w:tc>
          <w:tcPr>
            <w:tcW w:w="4786" w:type="dxa"/>
          </w:tcPr>
          <w:p w14:paraId="01C6EE1F" w14:textId="254CDDF1" w:rsidR="00DA7AB5" w:rsidRPr="00F137D1" w:rsidRDefault="00DA7AB5" w:rsidP="00AE27B1">
            <w:pPr>
              <w:suppressAutoHyphens/>
              <w:rPr>
                <w:rFonts w:cs="Times New Roman"/>
                <w:sz w:val="20"/>
                <w:szCs w:val="20"/>
              </w:rPr>
            </w:pPr>
            <w:r w:rsidRPr="00F137D1">
              <w:rPr>
                <w:rFonts w:cs="Times New Roman"/>
                <w:sz w:val="20"/>
                <w:szCs w:val="20"/>
              </w:rPr>
              <w:t>Бурда А</w:t>
            </w:r>
            <w:r w:rsidR="00C50B3C" w:rsidRPr="00F137D1">
              <w:rPr>
                <w:rFonts w:cs="Times New Roman"/>
                <w:sz w:val="20"/>
                <w:szCs w:val="20"/>
              </w:rPr>
              <w:t>лексей Григорьевич</w:t>
            </w:r>
          </w:p>
          <w:p w14:paraId="53C51356" w14:textId="78AF6694" w:rsidR="00C50B3C" w:rsidRPr="00F137D1" w:rsidRDefault="00C50B3C" w:rsidP="00AE27B1">
            <w:pPr>
              <w:suppressAutoHyphens/>
              <w:rPr>
                <w:rFonts w:cs="Times New Roman"/>
                <w:sz w:val="20"/>
                <w:szCs w:val="20"/>
              </w:rPr>
            </w:pPr>
            <w:r w:rsidRPr="00F137D1">
              <w:rPr>
                <w:rFonts w:cs="Times New Roman"/>
                <w:sz w:val="20"/>
                <w:szCs w:val="20"/>
              </w:rPr>
              <w:t>д.э.н., профессор</w:t>
            </w:r>
            <w:r w:rsidR="00BA195D" w:rsidRPr="00F137D1">
              <w:rPr>
                <w:rFonts w:cs="Times New Roman"/>
                <w:sz w:val="20"/>
                <w:szCs w:val="20"/>
              </w:rPr>
              <w:t>, Почетный работник высшего профессионального образования Российской Федерации, Заслуженный экономист Кубани</w:t>
            </w:r>
          </w:p>
          <w:p w14:paraId="0CFEA04D" w14:textId="05AD1739" w:rsidR="00C50B3C" w:rsidRPr="00F137D1" w:rsidRDefault="00C50B3C" w:rsidP="00AE27B1">
            <w:pPr>
              <w:suppressAutoHyphens/>
              <w:rPr>
                <w:rFonts w:cs="Times New Roman"/>
                <w:sz w:val="20"/>
                <w:szCs w:val="20"/>
                <w:lang w:val="en-US"/>
              </w:rPr>
            </w:pPr>
            <w:r w:rsidRPr="00F137D1">
              <w:rPr>
                <w:rFonts w:cs="Times New Roman"/>
                <w:sz w:val="20"/>
                <w:szCs w:val="20"/>
                <w:lang w:val="en-US"/>
              </w:rPr>
              <w:t>Scopus Author ID:</w:t>
            </w:r>
            <w:r w:rsidR="005E3E34" w:rsidRPr="00F137D1">
              <w:rPr>
                <w:rFonts w:cs="Times New Roman"/>
                <w:sz w:val="20"/>
                <w:szCs w:val="20"/>
                <w:lang w:val="en-US"/>
              </w:rPr>
              <w:t xml:space="preserve"> </w:t>
            </w:r>
            <w:r w:rsidR="005E3E34" w:rsidRPr="00F137D1">
              <w:rPr>
                <w:rFonts w:eastAsia="Times New Roman" w:cs="Times New Roman"/>
                <w:color w:val="000000" w:themeColor="text1"/>
                <w:sz w:val="20"/>
                <w:szCs w:val="20"/>
                <w:lang w:val="en-US"/>
              </w:rPr>
              <w:t>57191189221</w:t>
            </w:r>
          </w:p>
          <w:p w14:paraId="75E61449" w14:textId="77777777" w:rsidR="00C50B3C" w:rsidRPr="00F137D1" w:rsidRDefault="00C50B3C" w:rsidP="00AE27B1">
            <w:pPr>
              <w:suppressAutoHyphens/>
              <w:rPr>
                <w:rFonts w:cs="Times New Roman"/>
                <w:sz w:val="20"/>
                <w:szCs w:val="20"/>
                <w:lang w:val="en-US"/>
              </w:rPr>
            </w:pPr>
            <w:r w:rsidRPr="00F137D1">
              <w:rPr>
                <w:rFonts w:cs="Times New Roman"/>
                <w:sz w:val="20"/>
                <w:szCs w:val="20"/>
              </w:rPr>
              <w:t>РИНЦ</w:t>
            </w:r>
            <w:r w:rsidRPr="00F137D1">
              <w:rPr>
                <w:rFonts w:cs="Times New Roman"/>
                <w:sz w:val="20"/>
                <w:szCs w:val="20"/>
                <w:lang w:val="en-US"/>
              </w:rPr>
              <w:t xml:space="preserve"> SPIN-код:</w:t>
            </w:r>
            <w:r w:rsidR="005E3E34" w:rsidRPr="00F137D1">
              <w:rPr>
                <w:rFonts w:cs="Times New Roman"/>
                <w:sz w:val="20"/>
                <w:szCs w:val="20"/>
                <w:lang w:val="en-US"/>
              </w:rPr>
              <w:t xml:space="preserve"> 8257-2209</w:t>
            </w:r>
          </w:p>
          <w:p w14:paraId="163330E4" w14:textId="5BF10319" w:rsidR="00AE27B1" w:rsidRPr="00F137D1" w:rsidRDefault="00AE27B1" w:rsidP="00AE27B1">
            <w:pPr>
              <w:suppressAutoHyphens/>
              <w:rPr>
                <w:rFonts w:cs="Times New Roman"/>
                <w:sz w:val="20"/>
                <w:szCs w:val="20"/>
                <w:lang w:val="en-US"/>
              </w:rPr>
            </w:pPr>
          </w:p>
        </w:tc>
        <w:tc>
          <w:tcPr>
            <w:tcW w:w="4389" w:type="dxa"/>
          </w:tcPr>
          <w:p w14:paraId="0B52A9CB" w14:textId="7C54B5E9" w:rsidR="00F92EDE" w:rsidRPr="00F137D1" w:rsidRDefault="00F92EDE" w:rsidP="00AE27B1">
            <w:pPr>
              <w:suppressAutoHyphens/>
              <w:rPr>
                <w:rFonts w:cs="Times New Roman"/>
                <w:color w:val="000000"/>
                <w:sz w:val="20"/>
                <w:szCs w:val="20"/>
                <w:lang w:val="en-US"/>
              </w:rPr>
            </w:pPr>
            <w:r w:rsidRPr="00F137D1">
              <w:rPr>
                <w:rFonts w:cs="Times New Roman"/>
                <w:color w:val="000000"/>
                <w:sz w:val="20"/>
                <w:szCs w:val="20"/>
                <w:lang w:val="en-US"/>
              </w:rPr>
              <w:t>Burda</w:t>
            </w:r>
            <w:r w:rsidR="00627BC1" w:rsidRPr="00F137D1">
              <w:rPr>
                <w:rFonts w:cs="Times New Roman"/>
                <w:color w:val="000000"/>
                <w:sz w:val="20"/>
                <w:szCs w:val="20"/>
                <w:lang w:val="en-US"/>
              </w:rPr>
              <w:t xml:space="preserve"> Alexey Grigorievich</w:t>
            </w:r>
          </w:p>
          <w:p w14:paraId="78ECF08C" w14:textId="77777777" w:rsidR="00F92EDE" w:rsidRPr="00F137D1" w:rsidRDefault="00F92EDE" w:rsidP="00AE27B1">
            <w:pPr>
              <w:suppressAutoHyphens/>
              <w:rPr>
                <w:rFonts w:cs="Times New Roman"/>
                <w:color w:val="000000"/>
                <w:sz w:val="20"/>
                <w:szCs w:val="20"/>
                <w:lang w:val="en-US"/>
              </w:rPr>
            </w:pPr>
            <w:r w:rsidRPr="00F137D1">
              <w:rPr>
                <w:rFonts w:cs="Times New Roman"/>
                <w:color w:val="000000"/>
                <w:sz w:val="20"/>
                <w:szCs w:val="20"/>
                <w:lang w:val="en-US"/>
              </w:rPr>
              <w:t xml:space="preserve">Doctor of Economics, Professor, Honorary Worker of Higher Professional Education of the Russian Federation, Honored Economist of Kuban </w:t>
            </w:r>
          </w:p>
          <w:p w14:paraId="1B9B0CD3" w14:textId="68CF6F47" w:rsidR="00F92EDE" w:rsidRPr="00F137D1" w:rsidRDefault="00F92EDE" w:rsidP="00AE27B1">
            <w:pPr>
              <w:suppressAutoHyphens/>
              <w:rPr>
                <w:rFonts w:cs="Times New Roman"/>
                <w:color w:val="000000"/>
                <w:sz w:val="20"/>
                <w:szCs w:val="20"/>
                <w:lang w:val="en-US"/>
              </w:rPr>
            </w:pPr>
            <w:r w:rsidRPr="00F137D1">
              <w:rPr>
                <w:rFonts w:cs="Times New Roman"/>
                <w:color w:val="000000"/>
                <w:sz w:val="20"/>
                <w:szCs w:val="20"/>
                <w:lang w:val="en-US"/>
              </w:rPr>
              <w:t xml:space="preserve">Scopus Author ID: 57191189221 </w:t>
            </w:r>
          </w:p>
          <w:p w14:paraId="44E74A7C" w14:textId="614B2A1A" w:rsidR="00DA7AB5" w:rsidRPr="00F137D1" w:rsidRDefault="00F92EDE" w:rsidP="00AE27B1">
            <w:pPr>
              <w:suppressAutoHyphens/>
              <w:rPr>
                <w:rFonts w:cs="Times New Roman"/>
                <w:color w:val="000000"/>
                <w:sz w:val="20"/>
                <w:szCs w:val="20"/>
                <w:lang w:val="en-US"/>
              </w:rPr>
            </w:pPr>
            <w:r w:rsidRPr="00F137D1">
              <w:rPr>
                <w:rFonts w:cs="Times New Roman"/>
                <w:color w:val="000000"/>
                <w:sz w:val="20"/>
                <w:szCs w:val="20"/>
                <w:lang w:val="en-US"/>
              </w:rPr>
              <w:t>RSCI SPIN code: 8257-2209</w:t>
            </w:r>
          </w:p>
        </w:tc>
      </w:tr>
      <w:tr w:rsidR="00E13810" w:rsidRPr="00F137D1" w14:paraId="6067764C" w14:textId="77777777" w:rsidTr="00E13810">
        <w:tc>
          <w:tcPr>
            <w:tcW w:w="4786" w:type="dxa"/>
          </w:tcPr>
          <w:p w14:paraId="507714CE" w14:textId="50E3D378" w:rsidR="00DA7AB5" w:rsidRPr="00F137D1" w:rsidRDefault="00ED26EF" w:rsidP="00AE27B1">
            <w:pPr>
              <w:suppressAutoHyphens/>
              <w:rPr>
                <w:rFonts w:cs="Times New Roman"/>
                <w:sz w:val="20"/>
                <w:szCs w:val="20"/>
              </w:rPr>
            </w:pPr>
            <w:r w:rsidRPr="00F137D1">
              <w:rPr>
                <w:rFonts w:cs="Times New Roman"/>
                <w:sz w:val="20"/>
                <w:szCs w:val="20"/>
              </w:rPr>
              <w:t>Шитухин Андрей Матвеевич</w:t>
            </w:r>
          </w:p>
          <w:p w14:paraId="46AA2B9E" w14:textId="3332FA69" w:rsidR="00C50B3C" w:rsidRPr="00F137D1" w:rsidRDefault="00C50B3C" w:rsidP="00AE27B1">
            <w:pPr>
              <w:suppressAutoHyphens/>
              <w:rPr>
                <w:rFonts w:cs="Times New Roman"/>
                <w:sz w:val="20"/>
                <w:szCs w:val="20"/>
              </w:rPr>
            </w:pPr>
            <w:r w:rsidRPr="00F137D1">
              <w:rPr>
                <w:rFonts w:cs="Times New Roman"/>
                <w:sz w:val="20"/>
                <w:szCs w:val="20"/>
              </w:rPr>
              <w:t>к.э.н., доцент</w:t>
            </w:r>
          </w:p>
          <w:p w14:paraId="61F076EC" w14:textId="77777777" w:rsidR="00C50B3C" w:rsidRPr="00F137D1" w:rsidRDefault="00C50B3C" w:rsidP="00AE27B1">
            <w:pPr>
              <w:suppressAutoHyphens/>
              <w:rPr>
                <w:rFonts w:cs="Times New Roman"/>
                <w:sz w:val="20"/>
                <w:szCs w:val="20"/>
              </w:rPr>
            </w:pPr>
            <w:r w:rsidRPr="00F137D1">
              <w:rPr>
                <w:rFonts w:cs="Times New Roman"/>
                <w:sz w:val="20"/>
                <w:szCs w:val="20"/>
              </w:rPr>
              <w:t>РИНЦ</w:t>
            </w:r>
            <w:r w:rsidRPr="00F137D1">
              <w:rPr>
                <w:rFonts w:cs="Times New Roman"/>
                <w:sz w:val="20"/>
                <w:szCs w:val="20"/>
                <w:lang w:val="en-US"/>
              </w:rPr>
              <w:t xml:space="preserve"> SPIN-</w:t>
            </w:r>
            <w:r w:rsidRPr="00F137D1">
              <w:rPr>
                <w:rFonts w:cs="Times New Roman"/>
                <w:sz w:val="20"/>
                <w:szCs w:val="20"/>
              </w:rPr>
              <w:t>код</w:t>
            </w:r>
            <w:r w:rsidRPr="00F137D1">
              <w:rPr>
                <w:rFonts w:cs="Times New Roman"/>
                <w:sz w:val="20"/>
                <w:szCs w:val="20"/>
                <w:lang w:val="en-US"/>
              </w:rPr>
              <w:t>:</w:t>
            </w:r>
            <w:r w:rsidR="005E3E34" w:rsidRPr="00F137D1">
              <w:rPr>
                <w:rFonts w:cs="Times New Roman"/>
                <w:sz w:val="20"/>
                <w:szCs w:val="20"/>
                <w:lang w:val="en-US"/>
              </w:rPr>
              <w:t xml:space="preserve"> </w:t>
            </w:r>
            <w:r w:rsidR="00E062D6" w:rsidRPr="00F137D1">
              <w:rPr>
                <w:rFonts w:cs="Times New Roman"/>
                <w:sz w:val="20"/>
                <w:szCs w:val="20"/>
                <w:lang w:val="en-US"/>
              </w:rPr>
              <w:t>1621-4808</w:t>
            </w:r>
          </w:p>
          <w:p w14:paraId="2E6B85B2" w14:textId="3FA57F65" w:rsidR="005538C7" w:rsidRPr="00F137D1" w:rsidRDefault="005538C7" w:rsidP="00AE27B1">
            <w:pPr>
              <w:suppressAutoHyphens/>
              <w:rPr>
                <w:rFonts w:cs="Times New Roman"/>
                <w:sz w:val="20"/>
                <w:szCs w:val="20"/>
              </w:rPr>
            </w:pPr>
          </w:p>
        </w:tc>
        <w:tc>
          <w:tcPr>
            <w:tcW w:w="4389" w:type="dxa"/>
          </w:tcPr>
          <w:p w14:paraId="7896928B" w14:textId="5B950076" w:rsidR="00ED26EF" w:rsidRPr="00F137D1" w:rsidRDefault="00ED26EF" w:rsidP="00AE27B1">
            <w:pPr>
              <w:suppressAutoHyphens/>
              <w:rPr>
                <w:rFonts w:cs="Times New Roman"/>
                <w:color w:val="000000"/>
                <w:sz w:val="20"/>
                <w:szCs w:val="20"/>
                <w:lang w:val="en-US"/>
              </w:rPr>
            </w:pPr>
            <w:r w:rsidRPr="00F137D1">
              <w:rPr>
                <w:rFonts w:cs="Times New Roman"/>
                <w:color w:val="000000"/>
                <w:sz w:val="20"/>
                <w:szCs w:val="20"/>
                <w:lang w:val="en-US"/>
              </w:rPr>
              <w:t>Shitukhin Andrey Matveyevich</w:t>
            </w:r>
          </w:p>
          <w:p w14:paraId="18E1DDBB" w14:textId="4FB247A9" w:rsidR="00F92EDE" w:rsidRPr="00F137D1" w:rsidRDefault="00F92EDE" w:rsidP="00AE27B1">
            <w:pPr>
              <w:suppressAutoHyphens/>
              <w:rPr>
                <w:rFonts w:cs="Times New Roman"/>
                <w:color w:val="000000"/>
                <w:sz w:val="20"/>
                <w:szCs w:val="20"/>
                <w:highlight w:val="yellow"/>
                <w:lang w:val="en-US"/>
              </w:rPr>
            </w:pPr>
            <w:r w:rsidRPr="00F137D1">
              <w:rPr>
                <w:rFonts w:cs="Times New Roman"/>
                <w:color w:val="000000"/>
                <w:sz w:val="20"/>
                <w:szCs w:val="20"/>
                <w:lang w:val="en-US"/>
              </w:rPr>
              <w:t xml:space="preserve">Candidate of Economics, Associate Professor </w:t>
            </w:r>
          </w:p>
          <w:p w14:paraId="6DF4B8EE" w14:textId="63212F2B" w:rsidR="00DA7AB5" w:rsidRPr="00F137D1" w:rsidRDefault="00F92EDE" w:rsidP="00AE27B1">
            <w:pPr>
              <w:suppressAutoHyphens/>
              <w:rPr>
                <w:rFonts w:cs="Times New Roman"/>
                <w:color w:val="000000"/>
                <w:sz w:val="20"/>
                <w:szCs w:val="20"/>
                <w:lang w:val="en-US"/>
              </w:rPr>
            </w:pPr>
            <w:r w:rsidRPr="00F137D1">
              <w:rPr>
                <w:rFonts w:cs="Times New Roman"/>
                <w:color w:val="000000"/>
                <w:sz w:val="20"/>
                <w:szCs w:val="20"/>
                <w:lang w:val="en-US"/>
              </w:rPr>
              <w:t>RSCI SPIN code:</w:t>
            </w:r>
            <w:r w:rsidR="00E062D6" w:rsidRPr="00F137D1">
              <w:rPr>
                <w:rFonts w:cs="Times New Roman"/>
                <w:color w:val="000000"/>
                <w:sz w:val="20"/>
                <w:szCs w:val="20"/>
                <w:lang w:val="en-US"/>
              </w:rPr>
              <w:t xml:space="preserve"> 1621-4808</w:t>
            </w:r>
            <w:r w:rsidRPr="00F137D1">
              <w:rPr>
                <w:rFonts w:cs="Times New Roman"/>
                <w:color w:val="000000"/>
                <w:sz w:val="20"/>
                <w:szCs w:val="20"/>
                <w:lang w:val="en-US"/>
              </w:rPr>
              <w:t xml:space="preserve"> </w:t>
            </w:r>
          </w:p>
        </w:tc>
      </w:tr>
      <w:tr w:rsidR="00E13810" w:rsidRPr="00F137D1" w14:paraId="7CC2BB64" w14:textId="77777777" w:rsidTr="00E13810">
        <w:tc>
          <w:tcPr>
            <w:tcW w:w="4786" w:type="dxa"/>
          </w:tcPr>
          <w:p w14:paraId="2D717503" w14:textId="752CE74D" w:rsidR="00ED26EF" w:rsidRPr="00F137D1" w:rsidRDefault="00ED26EF" w:rsidP="00AE27B1">
            <w:pPr>
              <w:suppressAutoHyphens/>
              <w:rPr>
                <w:rFonts w:cs="Times New Roman"/>
                <w:sz w:val="20"/>
                <w:szCs w:val="20"/>
              </w:rPr>
            </w:pPr>
            <w:r w:rsidRPr="00F137D1">
              <w:rPr>
                <w:rFonts w:cs="Times New Roman"/>
                <w:sz w:val="20"/>
                <w:szCs w:val="20"/>
              </w:rPr>
              <w:t>Прутян Т</w:t>
            </w:r>
            <w:r w:rsidR="002E4758" w:rsidRPr="00F137D1">
              <w:rPr>
                <w:rFonts w:cs="Times New Roman"/>
                <w:sz w:val="20"/>
                <w:szCs w:val="20"/>
              </w:rPr>
              <w:t>атьяна Ивановна</w:t>
            </w:r>
          </w:p>
          <w:p w14:paraId="7C323AEA" w14:textId="3224161F" w:rsidR="00DA7AB5" w:rsidRPr="00F137D1" w:rsidRDefault="00C50B3C" w:rsidP="00AE27B1">
            <w:pPr>
              <w:suppressAutoHyphens/>
              <w:rPr>
                <w:rFonts w:cs="Times New Roman"/>
                <w:sz w:val="20"/>
                <w:szCs w:val="20"/>
              </w:rPr>
            </w:pPr>
            <w:r w:rsidRPr="00F137D1">
              <w:rPr>
                <w:rFonts w:cs="Times New Roman"/>
                <w:sz w:val="20"/>
                <w:szCs w:val="20"/>
              </w:rPr>
              <w:t>студент</w:t>
            </w:r>
            <w:r w:rsidR="00DA7AB5" w:rsidRPr="00F137D1">
              <w:rPr>
                <w:rFonts w:cs="Times New Roman"/>
                <w:sz w:val="20"/>
                <w:szCs w:val="20"/>
              </w:rPr>
              <w:t xml:space="preserve"> </w:t>
            </w:r>
          </w:p>
        </w:tc>
        <w:tc>
          <w:tcPr>
            <w:tcW w:w="4389" w:type="dxa"/>
          </w:tcPr>
          <w:p w14:paraId="7A529AD1" w14:textId="4A34EE60" w:rsidR="00ED26EF" w:rsidRPr="00F137D1" w:rsidRDefault="00ED26EF" w:rsidP="00AE27B1">
            <w:pPr>
              <w:suppressAutoHyphens/>
              <w:rPr>
                <w:rFonts w:cs="Times New Roman"/>
                <w:color w:val="000000"/>
                <w:sz w:val="20"/>
                <w:szCs w:val="20"/>
                <w:lang w:val="en-US"/>
              </w:rPr>
            </w:pPr>
            <w:r w:rsidRPr="00F137D1">
              <w:rPr>
                <w:rFonts w:cs="Times New Roman"/>
                <w:color w:val="000000"/>
                <w:sz w:val="20"/>
                <w:szCs w:val="20"/>
                <w:lang w:val="en-US"/>
              </w:rPr>
              <w:t xml:space="preserve">Prutyan </w:t>
            </w:r>
            <w:r w:rsidR="002E4758" w:rsidRPr="00F137D1">
              <w:rPr>
                <w:rFonts w:cs="Times New Roman"/>
                <w:color w:val="000000"/>
                <w:sz w:val="20"/>
                <w:szCs w:val="20"/>
                <w:lang w:val="en-US"/>
              </w:rPr>
              <w:t>Tatyana Ivanovna</w:t>
            </w:r>
          </w:p>
          <w:p w14:paraId="2E0B2622" w14:textId="29494115" w:rsidR="00DA7AB5" w:rsidRPr="00F137D1" w:rsidRDefault="00F92EDE" w:rsidP="00AE27B1">
            <w:pPr>
              <w:suppressAutoHyphens/>
              <w:rPr>
                <w:rFonts w:cs="Times New Roman"/>
                <w:color w:val="000000"/>
                <w:sz w:val="20"/>
                <w:szCs w:val="20"/>
                <w:lang w:val="en-US"/>
              </w:rPr>
            </w:pPr>
            <w:r w:rsidRPr="00F137D1">
              <w:rPr>
                <w:rFonts w:cs="Times New Roman"/>
                <w:color w:val="000000"/>
                <w:sz w:val="20"/>
                <w:szCs w:val="20"/>
                <w:lang w:val="en-US"/>
              </w:rPr>
              <w:t>student</w:t>
            </w:r>
          </w:p>
        </w:tc>
      </w:tr>
      <w:tr w:rsidR="00E13810" w:rsidRPr="00D42FF1" w14:paraId="4D75F752" w14:textId="77777777" w:rsidTr="00E13810">
        <w:tc>
          <w:tcPr>
            <w:tcW w:w="4786" w:type="dxa"/>
          </w:tcPr>
          <w:p w14:paraId="16A535C6" w14:textId="77777777" w:rsidR="00DA7AB5" w:rsidRPr="00F137D1" w:rsidRDefault="00DA7AB5" w:rsidP="00AE27B1">
            <w:pPr>
              <w:suppressAutoHyphens/>
              <w:rPr>
                <w:rFonts w:cs="Times New Roman"/>
                <w:i/>
                <w:sz w:val="20"/>
                <w:szCs w:val="20"/>
              </w:rPr>
            </w:pPr>
            <w:r w:rsidRPr="00F137D1">
              <w:rPr>
                <w:rFonts w:cs="Times New Roman"/>
                <w:i/>
                <w:sz w:val="20"/>
                <w:szCs w:val="20"/>
              </w:rPr>
              <w:t>Кубанский государственный аграрный университет, Краснодар, Россия</w:t>
            </w:r>
          </w:p>
          <w:p w14:paraId="559BF1C0" w14:textId="2D55BBF7" w:rsidR="00AE27B1" w:rsidRPr="00F137D1" w:rsidRDefault="00AE27B1" w:rsidP="00AE27B1">
            <w:pPr>
              <w:suppressAutoHyphens/>
              <w:rPr>
                <w:rFonts w:cs="Times New Roman"/>
                <w:b/>
                <w:i/>
                <w:sz w:val="20"/>
                <w:szCs w:val="20"/>
              </w:rPr>
            </w:pPr>
          </w:p>
        </w:tc>
        <w:tc>
          <w:tcPr>
            <w:tcW w:w="4389" w:type="dxa"/>
          </w:tcPr>
          <w:p w14:paraId="5A96277E" w14:textId="6FABB7F1" w:rsidR="00DA7AB5" w:rsidRPr="00F137D1" w:rsidRDefault="00F92EDE" w:rsidP="00AE27B1">
            <w:pPr>
              <w:suppressAutoHyphens/>
              <w:rPr>
                <w:rFonts w:cs="Times New Roman"/>
                <w:b/>
                <w:i/>
                <w:sz w:val="20"/>
                <w:szCs w:val="20"/>
                <w:lang w:val="en-US"/>
              </w:rPr>
            </w:pPr>
            <w:r w:rsidRPr="00F137D1">
              <w:rPr>
                <w:rFonts w:cs="Times New Roman"/>
                <w:i/>
                <w:color w:val="000000"/>
                <w:sz w:val="20"/>
                <w:szCs w:val="20"/>
                <w:lang w:val="en-US"/>
              </w:rPr>
              <w:t>Kuban State Agrarian University, Krasnodar, Russia</w:t>
            </w:r>
          </w:p>
        </w:tc>
      </w:tr>
      <w:tr w:rsidR="00E13810" w:rsidRPr="00D42FF1" w14:paraId="448641E2" w14:textId="77777777" w:rsidTr="00E13810">
        <w:trPr>
          <w:trHeight w:val="6874"/>
        </w:trPr>
        <w:tc>
          <w:tcPr>
            <w:tcW w:w="4786" w:type="dxa"/>
          </w:tcPr>
          <w:p w14:paraId="419DE9DE" w14:textId="5239A5D1" w:rsidR="00ED26EF" w:rsidRPr="00F137D1" w:rsidRDefault="00ED26EF" w:rsidP="00AE27B1">
            <w:pPr>
              <w:rPr>
                <w:rFonts w:cs="Times New Roman"/>
                <w:b/>
                <w:sz w:val="20"/>
                <w:szCs w:val="20"/>
              </w:rPr>
            </w:pPr>
            <w:r w:rsidRPr="00F137D1">
              <w:rPr>
                <w:rFonts w:cs="Times New Roman"/>
                <w:sz w:val="20"/>
                <w:szCs w:val="20"/>
              </w:rPr>
              <w:t>В статье рассматривается взаимосвязь и взаимозав</w:t>
            </w:r>
            <w:r w:rsidRPr="00F137D1">
              <w:rPr>
                <w:rFonts w:cs="Times New Roman"/>
                <w:sz w:val="20"/>
                <w:szCs w:val="20"/>
              </w:rPr>
              <w:t>и</w:t>
            </w:r>
            <w:r w:rsidRPr="00F137D1">
              <w:rPr>
                <w:rFonts w:cs="Times New Roman"/>
                <w:sz w:val="20"/>
                <w:szCs w:val="20"/>
              </w:rPr>
              <w:t>симость продовольственной безопасности и лог</w:t>
            </w:r>
            <w:r w:rsidRPr="00F137D1">
              <w:rPr>
                <w:rFonts w:cs="Times New Roman"/>
                <w:sz w:val="20"/>
                <w:szCs w:val="20"/>
              </w:rPr>
              <w:t>и</w:t>
            </w:r>
            <w:r w:rsidRPr="00F137D1">
              <w:rPr>
                <w:rFonts w:cs="Times New Roman"/>
                <w:sz w:val="20"/>
                <w:szCs w:val="20"/>
              </w:rPr>
              <w:t>стической системы Российской Федерации. Раскр</w:t>
            </w:r>
            <w:r w:rsidRPr="00F137D1">
              <w:rPr>
                <w:rFonts w:cs="Times New Roman"/>
                <w:sz w:val="20"/>
                <w:szCs w:val="20"/>
              </w:rPr>
              <w:t>ы</w:t>
            </w:r>
            <w:r w:rsidRPr="00F137D1">
              <w:rPr>
                <w:rFonts w:cs="Times New Roman"/>
                <w:sz w:val="20"/>
                <w:szCs w:val="20"/>
              </w:rPr>
              <w:t xml:space="preserve">вается понятие логистической системы и приводится ее видовое разнообразие. </w:t>
            </w:r>
            <w:r w:rsidR="007867F3" w:rsidRPr="00F137D1">
              <w:rPr>
                <w:rFonts w:cs="Times New Roman"/>
                <w:sz w:val="20"/>
                <w:szCs w:val="20"/>
              </w:rPr>
              <w:t>Выявляются проблемы современной агропромышленной логистической системы: отсутствие интеграции инновационных технологий в логистический процесс и оптимизации ее как целостной системы, включающей хранилища и склады. Делается вывод, что недостаточно разв</w:t>
            </w:r>
            <w:r w:rsidR="007867F3" w:rsidRPr="00F137D1">
              <w:rPr>
                <w:rFonts w:cs="Times New Roman"/>
                <w:sz w:val="20"/>
                <w:szCs w:val="20"/>
              </w:rPr>
              <w:t>и</w:t>
            </w:r>
            <w:r w:rsidR="007867F3" w:rsidRPr="00F137D1">
              <w:rPr>
                <w:rFonts w:cs="Times New Roman"/>
                <w:sz w:val="20"/>
                <w:szCs w:val="20"/>
              </w:rPr>
              <w:t xml:space="preserve">тая агропромышленная инфраструктура может стать потенциальной угрозой обеспечения продукцией сельского хозяйства во многих регионах страны. </w:t>
            </w:r>
            <w:r w:rsidRPr="00F137D1">
              <w:rPr>
                <w:rFonts w:cs="Times New Roman"/>
                <w:sz w:val="20"/>
                <w:szCs w:val="20"/>
              </w:rPr>
              <w:t>В рамках решения актуальных проблем сельскохозя</w:t>
            </w:r>
            <w:r w:rsidRPr="00F137D1">
              <w:rPr>
                <w:rFonts w:cs="Times New Roman"/>
                <w:sz w:val="20"/>
                <w:szCs w:val="20"/>
              </w:rPr>
              <w:t>й</w:t>
            </w:r>
            <w:r w:rsidRPr="00F137D1">
              <w:rPr>
                <w:rFonts w:cs="Times New Roman"/>
                <w:sz w:val="20"/>
                <w:szCs w:val="20"/>
              </w:rPr>
              <w:t>ственных товаропроизводителей предлагается к ре</w:t>
            </w:r>
            <w:r w:rsidRPr="00F137D1">
              <w:rPr>
                <w:rFonts w:cs="Times New Roman"/>
                <w:sz w:val="20"/>
                <w:szCs w:val="20"/>
              </w:rPr>
              <w:t>а</w:t>
            </w:r>
            <w:r w:rsidRPr="00F137D1">
              <w:rPr>
                <w:rFonts w:cs="Times New Roman"/>
                <w:sz w:val="20"/>
                <w:szCs w:val="20"/>
              </w:rPr>
              <w:t>лизации проект по созданию федеральной сети опт</w:t>
            </w:r>
            <w:r w:rsidRPr="00F137D1">
              <w:rPr>
                <w:rFonts w:cs="Times New Roman"/>
                <w:sz w:val="20"/>
                <w:szCs w:val="20"/>
              </w:rPr>
              <w:t>о</w:t>
            </w:r>
            <w:r w:rsidRPr="00F137D1">
              <w:rPr>
                <w:rFonts w:cs="Times New Roman"/>
                <w:sz w:val="20"/>
                <w:szCs w:val="20"/>
              </w:rPr>
              <w:t>во-распределительных центров с целью удовлетв</w:t>
            </w:r>
            <w:r w:rsidRPr="00F137D1">
              <w:rPr>
                <w:rFonts w:cs="Times New Roman"/>
                <w:sz w:val="20"/>
                <w:szCs w:val="20"/>
              </w:rPr>
              <w:t>о</w:t>
            </w:r>
            <w:r w:rsidRPr="00F137D1">
              <w:rPr>
                <w:rFonts w:cs="Times New Roman"/>
                <w:sz w:val="20"/>
                <w:szCs w:val="20"/>
              </w:rPr>
              <w:t>рения потребностей населения в продукции сельск</w:t>
            </w:r>
            <w:r w:rsidRPr="00F137D1">
              <w:rPr>
                <w:rFonts w:cs="Times New Roman"/>
                <w:sz w:val="20"/>
                <w:szCs w:val="20"/>
              </w:rPr>
              <w:t>о</w:t>
            </w:r>
            <w:r w:rsidRPr="00F137D1">
              <w:rPr>
                <w:rFonts w:cs="Times New Roman"/>
                <w:sz w:val="20"/>
                <w:szCs w:val="20"/>
              </w:rPr>
              <w:t>го хозяйства и поддержке предпринимателей, зан</w:t>
            </w:r>
            <w:r w:rsidRPr="00F137D1">
              <w:rPr>
                <w:rFonts w:cs="Times New Roman"/>
                <w:sz w:val="20"/>
                <w:szCs w:val="20"/>
              </w:rPr>
              <w:t>я</w:t>
            </w:r>
            <w:r w:rsidRPr="00F137D1">
              <w:rPr>
                <w:rFonts w:cs="Times New Roman"/>
                <w:sz w:val="20"/>
                <w:szCs w:val="20"/>
              </w:rPr>
              <w:t>тых в данной области. Определяются цели реализ</w:t>
            </w:r>
            <w:r w:rsidRPr="00F137D1">
              <w:rPr>
                <w:rFonts w:cs="Times New Roman"/>
                <w:sz w:val="20"/>
                <w:szCs w:val="20"/>
              </w:rPr>
              <w:t>а</w:t>
            </w:r>
            <w:r w:rsidRPr="00F137D1">
              <w:rPr>
                <w:rFonts w:cs="Times New Roman"/>
                <w:sz w:val="20"/>
                <w:szCs w:val="20"/>
              </w:rPr>
              <w:t>ции проекта, описываются критерии отбора нас</w:t>
            </w:r>
            <w:r w:rsidRPr="00F137D1">
              <w:rPr>
                <w:rFonts w:cs="Times New Roman"/>
                <w:sz w:val="20"/>
                <w:szCs w:val="20"/>
              </w:rPr>
              <w:t>е</w:t>
            </w:r>
            <w:r w:rsidRPr="00F137D1">
              <w:rPr>
                <w:rFonts w:cs="Times New Roman"/>
                <w:sz w:val="20"/>
                <w:szCs w:val="20"/>
              </w:rPr>
              <w:t>ленных пунктов для участия в проекте застройки, приводится наглядная модель в рамках примера ра</w:t>
            </w:r>
            <w:r w:rsidRPr="00F137D1">
              <w:rPr>
                <w:rFonts w:cs="Times New Roman"/>
                <w:sz w:val="20"/>
                <w:szCs w:val="20"/>
              </w:rPr>
              <w:t>с</w:t>
            </w:r>
            <w:r w:rsidRPr="00F137D1">
              <w:rPr>
                <w:rFonts w:cs="Times New Roman"/>
                <w:sz w:val="20"/>
                <w:szCs w:val="20"/>
              </w:rPr>
              <w:t>положения складов. Раскрываются и поясняются конкретные этапы реализации проекта. В заверш</w:t>
            </w:r>
            <w:r w:rsidRPr="00F137D1">
              <w:rPr>
                <w:rFonts w:cs="Times New Roman"/>
                <w:sz w:val="20"/>
                <w:szCs w:val="20"/>
              </w:rPr>
              <w:t>е</w:t>
            </w:r>
            <w:r w:rsidRPr="00F137D1">
              <w:rPr>
                <w:rFonts w:cs="Times New Roman"/>
                <w:sz w:val="20"/>
                <w:szCs w:val="20"/>
              </w:rPr>
              <w:t>нии проводится анализ перспектив и угроз в соо</w:t>
            </w:r>
            <w:r w:rsidRPr="00F137D1">
              <w:rPr>
                <w:rFonts w:cs="Times New Roman"/>
                <w:sz w:val="20"/>
                <w:szCs w:val="20"/>
              </w:rPr>
              <w:t>т</w:t>
            </w:r>
            <w:r w:rsidRPr="00F137D1">
              <w:rPr>
                <w:rFonts w:cs="Times New Roman"/>
                <w:sz w:val="20"/>
                <w:szCs w:val="20"/>
              </w:rPr>
              <w:t>ветствии с современной экономической обстано</w:t>
            </w:r>
            <w:r w:rsidRPr="00F137D1">
              <w:rPr>
                <w:rFonts w:cs="Times New Roman"/>
                <w:sz w:val="20"/>
                <w:szCs w:val="20"/>
              </w:rPr>
              <w:t>в</w:t>
            </w:r>
            <w:r w:rsidRPr="00F137D1">
              <w:rPr>
                <w:rFonts w:cs="Times New Roman"/>
                <w:sz w:val="20"/>
                <w:szCs w:val="20"/>
              </w:rPr>
              <w:t>кой, приводятся выводы, коррелирующие с темат</w:t>
            </w:r>
            <w:r w:rsidRPr="00F137D1">
              <w:rPr>
                <w:rFonts w:cs="Times New Roman"/>
                <w:sz w:val="20"/>
                <w:szCs w:val="20"/>
              </w:rPr>
              <w:t>и</w:t>
            </w:r>
            <w:r w:rsidRPr="00F137D1">
              <w:rPr>
                <w:rFonts w:cs="Times New Roman"/>
                <w:sz w:val="20"/>
                <w:szCs w:val="20"/>
              </w:rPr>
              <w:t xml:space="preserve">кой </w:t>
            </w:r>
            <w:r w:rsidR="007867F3" w:rsidRPr="00F137D1">
              <w:rPr>
                <w:rFonts w:cs="Times New Roman"/>
                <w:sz w:val="20"/>
                <w:szCs w:val="20"/>
              </w:rPr>
              <w:t xml:space="preserve">и результатами проведенного </w:t>
            </w:r>
            <w:r w:rsidRPr="00F137D1">
              <w:rPr>
                <w:rFonts w:cs="Times New Roman"/>
                <w:sz w:val="20"/>
                <w:szCs w:val="20"/>
              </w:rPr>
              <w:t>исследования</w:t>
            </w:r>
          </w:p>
        </w:tc>
        <w:tc>
          <w:tcPr>
            <w:tcW w:w="4389" w:type="dxa"/>
          </w:tcPr>
          <w:p w14:paraId="6221C4C2" w14:textId="4A686EF9" w:rsidR="00DA7AB5" w:rsidRPr="00F137D1" w:rsidRDefault="003A7EEE" w:rsidP="00AE27B1">
            <w:pPr>
              <w:rPr>
                <w:rFonts w:cs="Times New Roman"/>
                <w:color w:val="000000"/>
                <w:sz w:val="20"/>
                <w:szCs w:val="20"/>
                <w:lang w:val="en-US"/>
              </w:rPr>
            </w:pPr>
            <w:r w:rsidRPr="00F137D1">
              <w:rPr>
                <w:rFonts w:cs="Times New Roman"/>
                <w:sz w:val="20"/>
                <w:szCs w:val="20"/>
                <w:lang w:val="en-US"/>
              </w:rPr>
              <w:t>The article examines the relationship and interd</w:t>
            </w:r>
            <w:r w:rsidRPr="00F137D1">
              <w:rPr>
                <w:rFonts w:cs="Times New Roman"/>
                <w:sz w:val="20"/>
                <w:szCs w:val="20"/>
                <w:lang w:val="en-US"/>
              </w:rPr>
              <w:t>e</w:t>
            </w:r>
            <w:r w:rsidRPr="00F137D1">
              <w:rPr>
                <w:rFonts w:cs="Times New Roman"/>
                <w:sz w:val="20"/>
                <w:szCs w:val="20"/>
                <w:lang w:val="en-US"/>
              </w:rPr>
              <w:t>pendence of food security and the demographic system of the Russian Federation. The concept of a logistics system is revealed and its species diversity is introduced. The problems of the modern agro-industrial logical system are revealed: the lack of integration of innovative technologies into the l</w:t>
            </w:r>
            <w:r w:rsidRPr="00F137D1">
              <w:rPr>
                <w:rFonts w:cs="Times New Roman"/>
                <w:sz w:val="20"/>
                <w:szCs w:val="20"/>
                <w:lang w:val="en-US"/>
              </w:rPr>
              <w:t>o</w:t>
            </w:r>
            <w:r w:rsidRPr="00F137D1">
              <w:rPr>
                <w:rFonts w:cs="Times New Roman"/>
                <w:sz w:val="20"/>
                <w:szCs w:val="20"/>
                <w:lang w:val="en-US"/>
              </w:rPr>
              <w:t>gistics process and optimization of it as an integra</w:t>
            </w:r>
            <w:r w:rsidRPr="00F137D1">
              <w:rPr>
                <w:rFonts w:cs="Times New Roman"/>
                <w:sz w:val="20"/>
                <w:szCs w:val="20"/>
                <w:lang w:val="en-US"/>
              </w:rPr>
              <w:t>t</w:t>
            </w:r>
            <w:r w:rsidRPr="00F137D1">
              <w:rPr>
                <w:rFonts w:cs="Times New Roman"/>
                <w:sz w:val="20"/>
                <w:szCs w:val="20"/>
                <w:lang w:val="en-US"/>
              </w:rPr>
              <w:t>ed system, including storages and warehouses. It is concluded that an insufficiently developed agro-industrial infrastructure can become a potential threat to the provision of agricultural products in many regions of the country. As part of solving the actual problems of agricultural commodity produ</w:t>
            </w:r>
            <w:r w:rsidRPr="00F137D1">
              <w:rPr>
                <w:rFonts w:cs="Times New Roman"/>
                <w:sz w:val="20"/>
                <w:szCs w:val="20"/>
                <w:lang w:val="en-US"/>
              </w:rPr>
              <w:t>c</w:t>
            </w:r>
            <w:r w:rsidRPr="00F137D1">
              <w:rPr>
                <w:rFonts w:cs="Times New Roman"/>
                <w:sz w:val="20"/>
                <w:szCs w:val="20"/>
                <w:lang w:val="en-US"/>
              </w:rPr>
              <w:t>ers, a project is proposed to create a federal ne</w:t>
            </w:r>
            <w:r w:rsidRPr="00F137D1">
              <w:rPr>
                <w:rFonts w:cs="Times New Roman"/>
                <w:sz w:val="20"/>
                <w:szCs w:val="20"/>
                <w:lang w:val="en-US"/>
              </w:rPr>
              <w:t>t</w:t>
            </w:r>
            <w:r w:rsidRPr="00F137D1">
              <w:rPr>
                <w:rFonts w:cs="Times New Roman"/>
                <w:sz w:val="20"/>
                <w:szCs w:val="20"/>
                <w:lang w:val="en-US"/>
              </w:rPr>
              <w:t>work of wholesale distribution centers in order to meet the needs of the population in agricultural products and support entrepreneurs engaged in this field. The objectives of the project are defined, the criteria for selecting settlements for participation in the development project are described, and a model is presented as part of an example of the location of the buildings. The specific stages of the project implementation are disclosed and explained. At the end, an analysis of prospects and threats is carried out in accordance with the current economic situ</w:t>
            </w:r>
            <w:r w:rsidRPr="00F137D1">
              <w:rPr>
                <w:rFonts w:cs="Times New Roman"/>
                <w:sz w:val="20"/>
                <w:szCs w:val="20"/>
                <w:lang w:val="en-US"/>
              </w:rPr>
              <w:t>a</w:t>
            </w:r>
            <w:r w:rsidRPr="00F137D1">
              <w:rPr>
                <w:rFonts w:cs="Times New Roman"/>
                <w:sz w:val="20"/>
                <w:szCs w:val="20"/>
                <w:lang w:val="en-US"/>
              </w:rPr>
              <w:t>tion, conclusions are presented that correlate with the topic and results of the conducted research</w:t>
            </w:r>
          </w:p>
        </w:tc>
      </w:tr>
      <w:tr w:rsidR="00E13810" w:rsidRPr="00D42FF1" w14:paraId="3A8E38E2" w14:textId="77777777" w:rsidTr="00E13810">
        <w:tc>
          <w:tcPr>
            <w:tcW w:w="4786" w:type="dxa"/>
          </w:tcPr>
          <w:p w14:paraId="64BA783C" w14:textId="77777777" w:rsidR="007867F3" w:rsidRPr="00F137D1" w:rsidRDefault="00DA7AB5" w:rsidP="00AE27B1">
            <w:pPr>
              <w:rPr>
                <w:rFonts w:cs="Times New Roman"/>
                <w:bCs/>
                <w:sz w:val="20"/>
                <w:szCs w:val="20"/>
              </w:rPr>
            </w:pPr>
            <w:r w:rsidRPr="00F137D1">
              <w:rPr>
                <w:rFonts w:cs="Times New Roman"/>
                <w:bCs/>
                <w:sz w:val="20"/>
                <w:szCs w:val="20"/>
              </w:rPr>
              <w:t xml:space="preserve">Ключевые слова: </w:t>
            </w:r>
            <w:r w:rsidR="007867F3" w:rsidRPr="00F137D1">
              <w:rPr>
                <w:rFonts w:cs="Times New Roman"/>
                <w:bCs/>
                <w:sz w:val="20"/>
                <w:szCs w:val="20"/>
              </w:rPr>
              <w:t>ЭКОНОМИКА, АГРОПРОМЫ</w:t>
            </w:r>
            <w:r w:rsidR="007867F3" w:rsidRPr="00F137D1">
              <w:rPr>
                <w:rFonts w:cs="Times New Roman"/>
                <w:bCs/>
                <w:sz w:val="20"/>
                <w:szCs w:val="20"/>
              </w:rPr>
              <w:t>Ш</w:t>
            </w:r>
            <w:r w:rsidR="007867F3" w:rsidRPr="00F137D1">
              <w:rPr>
                <w:rFonts w:cs="Times New Roman"/>
                <w:bCs/>
                <w:sz w:val="20"/>
                <w:szCs w:val="20"/>
              </w:rPr>
              <w:t>ЛЕННАЯ ЛОГИСТИКА, РЫНОК, СЕЛЬСКОЕ Х</w:t>
            </w:r>
            <w:r w:rsidR="007867F3" w:rsidRPr="00F137D1">
              <w:rPr>
                <w:rFonts w:cs="Times New Roman"/>
                <w:bCs/>
                <w:sz w:val="20"/>
                <w:szCs w:val="20"/>
              </w:rPr>
              <w:t>О</w:t>
            </w:r>
            <w:r w:rsidR="007867F3" w:rsidRPr="00F137D1">
              <w:rPr>
                <w:rFonts w:cs="Times New Roman"/>
                <w:bCs/>
                <w:sz w:val="20"/>
                <w:szCs w:val="20"/>
              </w:rPr>
              <w:t>ЗЯЙСТВО, ИНФРАСТРУКТУРА АГРОПРОМЫ</w:t>
            </w:r>
            <w:r w:rsidR="007867F3" w:rsidRPr="00F137D1">
              <w:rPr>
                <w:rFonts w:cs="Times New Roman"/>
                <w:bCs/>
                <w:sz w:val="20"/>
                <w:szCs w:val="20"/>
              </w:rPr>
              <w:t>Ш</w:t>
            </w:r>
            <w:r w:rsidR="007867F3" w:rsidRPr="00F137D1">
              <w:rPr>
                <w:rFonts w:cs="Times New Roman"/>
                <w:bCs/>
                <w:sz w:val="20"/>
                <w:szCs w:val="20"/>
              </w:rPr>
              <w:t>ЛЕННОГО КОМПЛЕКСА</w:t>
            </w:r>
          </w:p>
          <w:p w14:paraId="7E8A91FF" w14:textId="77777777" w:rsidR="00F137D1" w:rsidRPr="00F137D1" w:rsidRDefault="00F137D1" w:rsidP="00AE27B1">
            <w:pPr>
              <w:rPr>
                <w:rFonts w:cs="Times New Roman"/>
                <w:bCs/>
                <w:sz w:val="20"/>
                <w:szCs w:val="20"/>
              </w:rPr>
            </w:pPr>
          </w:p>
          <w:p w14:paraId="250FE0D8" w14:textId="2C12BB9F" w:rsidR="00F137D1" w:rsidRPr="00F137D1" w:rsidRDefault="00C65847" w:rsidP="00F137D1">
            <w:pPr>
              <w:autoSpaceDE w:val="0"/>
              <w:autoSpaceDN w:val="0"/>
              <w:adjustRightInd w:val="0"/>
              <w:rPr>
                <w:bCs/>
                <w:sz w:val="20"/>
                <w:szCs w:val="20"/>
              </w:rPr>
            </w:pPr>
            <w:hyperlink r:id="rId9" w:history="1">
              <w:r w:rsidR="00F137D1" w:rsidRPr="00F137D1">
                <w:rPr>
                  <w:rStyle w:val="a3"/>
                  <w:bCs/>
                  <w:sz w:val="20"/>
                  <w:szCs w:val="20"/>
                </w:rPr>
                <w:t>http://dx.doi.org/10.21515/1990-4665-201-040</w:t>
              </w:r>
            </w:hyperlink>
            <w:r w:rsidR="00F137D1" w:rsidRPr="00F137D1">
              <w:rPr>
                <w:bCs/>
                <w:sz w:val="20"/>
                <w:szCs w:val="20"/>
              </w:rPr>
              <w:t xml:space="preserve"> </w:t>
            </w:r>
            <w:r w:rsidR="00F137D1" w:rsidRPr="00F137D1">
              <w:rPr>
                <w:rStyle w:val="a3"/>
                <w:bCs/>
                <w:sz w:val="20"/>
                <w:szCs w:val="20"/>
              </w:rPr>
              <w:t xml:space="preserve"> </w:t>
            </w:r>
            <w:r w:rsidR="00F137D1" w:rsidRPr="00F137D1">
              <w:rPr>
                <w:bCs/>
                <w:sz w:val="20"/>
                <w:szCs w:val="20"/>
              </w:rPr>
              <w:t xml:space="preserve"> </w:t>
            </w:r>
          </w:p>
          <w:p w14:paraId="529661A2" w14:textId="60A394A6" w:rsidR="00F137D1" w:rsidRPr="00F137D1" w:rsidRDefault="00F137D1" w:rsidP="00AE27B1">
            <w:pPr>
              <w:rPr>
                <w:rFonts w:cs="Times New Roman"/>
                <w:bCs/>
                <w:sz w:val="20"/>
                <w:szCs w:val="20"/>
              </w:rPr>
            </w:pPr>
          </w:p>
        </w:tc>
        <w:tc>
          <w:tcPr>
            <w:tcW w:w="4389" w:type="dxa"/>
          </w:tcPr>
          <w:p w14:paraId="6E2C74EA" w14:textId="5A5E0502" w:rsidR="00DA7AB5" w:rsidRPr="00F137D1" w:rsidRDefault="00F92EDE" w:rsidP="00AE27B1">
            <w:pPr>
              <w:suppressAutoHyphens/>
              <w:rPr>
                <w:rFonts w:cs="Times New Roman"/>
                <w:bCs/>
                <w:color w:val="000000"/>
                <w:sz w:val="20"/>
                <w:szCs w:val="20"/>
                <w:lang w:val="en-US"/>
              </w:rPr>
            </w:pPr>
            <w:r w:rsidRPr="00F137D1">
              <w:rPr>
                <w:rFonts w:cs="Times New Roman"/>
                <w:bCs/>
                <w:color w:val="000000"/>
                <w:sz w:val="20"/>
                <w:szCs w:val="20"/>
                <w:lang w:val="en-US"/>
              </w:rPr>
              <w:lastRenderedPageBreak/>
              <w:t xml:space="preserve">Keywords: </w:t>
            </w:r>
            <w:r w:rsidR="007867F3" w:rsidRPr="00F137D1">
              <w:rPr>
                <w:rFonts w:cs="Times New Roman"/>
                <w:bCs/>
                <w:color w:val="000000"/>
                <w:sz w:val="20"/>
                <w:szCs w:val="20"/>
                <w:lang w:val="en-US"/>
              </w:rPr>
              <w:t>ECONOMICS, AGRO-INDUSTRIAL LOGIC, MARKET, AGRICULTURE, INFRASTRUCTURE OF THE AGRO-INDUSTRIAL COMPLEX</w:t>
            </w:r>
          </w:p>
        </w:tc>
      </w:tr>
    </w:tbl>
    <w:p w14:paraId="286589A3" w14:textId="77777777" w:rsidR="00E13810" w:rsidRPr="00D42FF1" w:rsidRDefault="00E13810" w:rsidP="003A7EEE">
      <w:pPr>
        <w:spacing w:after="0" w:line="360" w:lineRule="auto"/>
        <w:ind w:firstLine="709"/>
        <w:jc w:val="both"/>
        <w:rPr>
          <w:b/>
          <w:szCs w:val="28"/>
          <w:lang w:val="en-US"/>
        </w:rPr>
      </w:pPr>
    </w:p>
    <w:p w14:paraId="55EF45C7" w14:textId="0B64783E" w:rsidR="002056DE" w:rsidRPr="00F64F9F" w:rsidRDefault="002056DE" w:rsidP="003A7EEE">
      <w:pPr>
        <w:spacing w:after="0" w:line="360" w:lineRule="auto"/>
        <w:ind w:firstLine="709"/>
        <w:jc w:val="both"/>
        <w:rPr>
          <w:szCs w:val="28"/>
        </w:rPr>
      </w:pPr>
      <w:r w:rsidRPr="00F64F9F">
        <w:rPr>
          <w:b/>
          <w:szCs w:val="28"/>
        </w:rPr>
        <w:t>Введение.</w:t>
      </w:r>
      <w:r>
        <w:rPr>
          <w:b/>
          <w:szCs w:val="28"/>
        </w:rPr>
        <w:t xml:space="preserve"> </w:t>
      </w:r>
      <w:r w:rsidRPr="00F64F9F">
        <w:rPr>
          <w:szCs w:val="28"/>
        </w:rPr>
        <w:t>На сегодняшний день логистика занимает стратегически важное положение в деятельности и развитии многих отраслей, что об</w:t>
      </w:r>
      <w:r w:rsidRPr="00F64F9F">
        <w:rPr>
          <w:szCs w:val="28"/>
        </w:rPr>
        <w:t>у</w:t>
      </w:r>
      <w:r w:rsidRPr="00F64F9F">
        <w:rPr>
          <w:szCs w:val="28"/>
        </w:rPr>
        <w:t>словлено транспортировкой скоропортящейся продукции и других товаров в регионы страны или за рубеж дружественным странам с целью реализ</w:t>
      </w:r>
      <w:r w:rsidRPr="00F64F9F">
        <w:rPr>
          <w:szCs w:val="28"/>
        </w:rPr>
        <w:t>а</w:t>
      </w:r>
      <w:r w:rsidRPr="00F64F9F">
        <w:rPr>
          <w:szCs w:val="28"/>
        </w:rPr>
        <w:t xml:space="preserve">ции, а в соответствии с этим – получением прибыли [1, </w:t>
      </w:r>
      <w:r w:rsidR="005C64C7">
        <w:rPr>
          <w:szCs w:val="28"/>
        </w:rPr>
        <w:t>8</w:t>
      </w:r>
      <w:r w:rsidRPr="00F64F9F">
        <w:rPr>
          <w:szCs w:val="28"/>
        </w:rPr>
        <w:t>]. Проблема н</w:t>
      </w:r>
      <w:r w:rsidRPr="00F64F9F">
        <w:rPr>
          <w:szCs w:val="28"/>
        </w:rPr>
        <w:t>ы</w:t>
      </w:r>
      <w:r w:rsidRPr="00F64F9F">
        <w:rPr>
          <w:szCs w:val="28"/>
        </w:rPr>
        <w:t>нешней агропромышленной логистической системы заключается в отсу</w:t>
      </w:r>
      <w:r w:rsidRPr="00F64F9F">
        <w:rPr>
          <w:szCs w:val="28"/>
        </w:rPr>
        <w:t>т</w:t>
      </w:r>
      <w:r w:rsidRPr="00F64F9F">
        <w:rPr>
          <w:szCs w:val="28"/>
        </w:rPr>
        <w:t xml:space="preserve">ствии интеграции инновационных технологий в данный процесс, </w:t>
      </w:r>
      <w:proofErr w:type="gramStart"/>
      <w:r w:rsidRPr="00F64F9F">
        <w:rPr>
          <w:szCs w:val="28"/>
        </w:rPr>
        <w:t>оптим</w:t>
      </w:r>
      <w:r w:rsidRPr="00F64F9F">
        <w:rPr>
          <w:szCs w:val="28"/>
        </w:rPr>
        <w:t>и</w:t>
      </w:r>
      <w:r w:rsidRPr="00F64F9F">
        <w:rPr>
          <w:szCs w:val="28"/>
        </w:rPr>
        <w:t>зации</w:t>
      </w:r>
      <w:proofErr w:type="gramEnd"/>
      <w:r w:rsidRPr="00F64F9F">
        <w:rPr>
          <w:szCs w:val="28"/>
        </w:rPr>
        <w:t xml:space="preserve"> как целостной системы, так и отдельных её частей – хранилищ, складов. Ранее приведенный тезис является подтверждением актуальности рассматриваемого вопроса на данный момент.</w:t>
      </w:r>
    </w:p>
    <w:p w14:paraId="5754B88F" w14:textId="6C99A1ED" w:rsidR="002056DE" w:rsidRPr="00F64F9F" w:rsidRDefault="002056DE" w:rsidP="002056DE">
      <w:pPr>
        <w:spacing w:after="0" w:line="360" w:lineRule="auto"/>
        <w:ind w:firstLine="709"/>
        <w:jc w:val="both"/>
        <w:rPr>
          <w:szCs w:val="28"/>
        </w:rPr>
      </w:pPr>
      <w:r w:rsidRPr="00F64F9F">
        <w:rPr>
          <w:szCs w:val="28"/>
        </w:rPr>
        <w:t>Логистическая система, как обособленное понятие, представляет с</w:t>
      </w:r>
      <w:r w:rsidRPr="00F64F9F">
        <w:rPr>
          <w:szCs w:val="28"/>
        </w:rPr>
        <w:t>о</w:t>
      </w:r>
      <w:r w:rsidRPr="00F64F9F">
        <w:rPr>
          <w:szCs w:val="28"/>
        </w:rPr>
        <w:t>бой определенный механизм, подразумевающий структурированную с</w:t>
      </w:r>
      <w:r w:rsidRPr="00F64F9F">
        <w:rPr>
          <w:szCs w:val="28"/>
        </w:rPr>
        <w:t>и</w:t>
      </w:r>
      <w:r w:rsidRPr="00F64F9F">
        <w:rPr>
          <w:szCs w:val="28"/>
        </w:rPr>
        <w:t>стему организации, включающую в себя подразделения, поставщиков и потребителей, которые взаимозависимы в рамках реализации общего стр</w:t>
      </w:r>
      <w:r w:rsidRPr="00F64F9F">
        <w:rPr>
          <w:szCs w:val="28"/>
        </w:rPr>
        <w:t>а</w:t>
      </w:r>
      <w:r w:rsidRPr="00F64F9F">
        <w:rPr>
          <w:szCs w:val="28"/>
        </w:rPr>
        <w:t>тегического логистического плана. Примерами логистических систем м</w:t>
      </w:r>
      <w:r w:rsidRPr="00F64F9F">
        <w:rPr>
          <w:szCs w:val="28"/>
        </w:rPr>
        <w:t>о</w:t>
      </w:r>
      <w:r w:rsidRPr="00F64F9F">
        <w:rPr>
          <w:szCs w:val="28"/>
        </w:rPr>
        <w:t xml:space="preserve">гут выступать промышленное предприятие, агропромышленный комплекс, торговая сеть [2, </w:t>
      </w:r>
      <w:r w:rsidR="00322EE8">
        <w:rPr>
          <w:szCs w:val="28"/>
        </w:rPr>
        <w:t>6</w:t>
      </w:r>
      <w:r w:rsidRPr="00F64F9F">
        <w:rPr>
          <w:szCs w:val="28"/>
        </w:rPr>
        <w:t xml:space="preserve">] и др. </w:t>
      </w:r>
    </w:p>
    <w:p w14:paraId="7695EB3C" w14:textId="0CAFA115" w:rsidR="002056DE" w:rsidRDefault="002056DE" w:rsidP="002056DE">
      <w:pPr>
        <w:spacing w:line="360" w:lineRule="auto"/>
        <w:ind w:firstLine="709"/>
        <w:jc w:val="both"/>
        <w:rPr>
          <w:szCs w:val="28"/>
        </w:rPr>
      </w:pPr>
      <w:r w:rsidRPr="00F64F9F">
        <w:rPr>
          <w:b/>
          <w:szCs w:val="28"/>
        </w:rPr>
        <w:t>Результаты исследования.</w:t>
      </w:r>
      <w:r>
        <w:rPr>
          <w:b/>
          <w:szCs w:val="28"/>
        </w:rPr>
        <w:t xml:space="preserve"> </w:t>
      </w:r>
      <w:r w:rsidRPr="00F64F9F">
        <w:rPr>
          <w:szCs w:val="28"/>
        </w:rPr>
        <w:t>Логистическая система, как и логистика в целом, являются ключевым инструментом рационального распределения продукции в конкретно обозначенное время, в определенное место. Как и любая экономическая категория, термину «логистическая система» хара</w:t>
      </w:r>
      <w:r w:rsidRPr="00F64F9F">
        <w:rPr>
          <w:szCs w:val="28"/>
        </w:rPr>
        <w:t>к</w:t>
      </w:r>
      <w:r w:rsidRPr="00F64F9F">
        <w:rPr>
          <w:szCs w:val="28"/>
        </w:rPr>
        <w:t xml:space="preserve">терно видовое разнообразие – по признаку масштаба (рисунок 1). </w:t>
      </w:r>
    </w:p>
    <w:p w14:paraId="67FF24E7" w14:textId="481DAC02" w:rsidR="0071051F" w:rsidRDefault="0071051F" w:rsidP="002056DE">
      <w:pPr>
        <w:spacing w:line="360" w:lineRule="auto"/>
        <w:ind w:firstLine="709"/>
        <w:jc w:val="both"/>
        <w:rPr>
          <w:szCs w:val="28"/>
        </w:rPr>
      </w:pPr>
    </w:p>
    <w:p w14:paraId="355CB3BA" w14:textId="07AF19B0" w:rsidR="0071051F" w:rsidRPr="00F64F9F" w:rsidRDefault="0071051F" w:rsidP="002056DE">
      <w:pPr>
        <w:spacing w:line="360" w:lineRule="auto"/>
        <w:ind w:firstLine="709"/>
        <w:jc w:val="both"/>
        <w:rPr>
          <w:szCs w:val="28"/>
        </w:rPr>
      </w:pPr>
      <w:r w:rsidRPr="0071051F">
        <w:rPr>
          <w:noProof/>
          <w:szCs w:val="28"/>
          <w:lang w:val="en-US"/>
        </w:rPr>
        <w:lastRenderedPageBreak/>
        <w:drawing>
          <wp:inline distT="0" distB="0" distL="0" distR="0" wp14:anchorId="637938BF" wp14:editId="6CB859AD">
            <wp:extent cx="5759450" cy="62096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6209665"/>
                    </a:xfrm>
                    <a:prstGeom prst="rect">
                      <a:avLst/>
                    </a:prstGeom>
                  </pic:spPr>
                </pic:pic>
              </a:graphicData>
            </a:graphic>
          </wp:inline>
        </w:drawing>
      </w:r>
    </w:p>
    <w:p w14:paraId="55881405" w14:textId="36F96E49" w:rsidR="002056DE" w:rsidRDefault="002056DE" w:rsidP="0026202D">
      <w:pPr>
        <w:jc w:val="center"/>
        <w:rPr>
          <w:sz w:val="24"/>
          <w:szCs w:val="20"/>
        </w:rPr>
      </w:pPr>
      <w:r>
        <w:rPr>
          <w:noProof/>
          <w:sz w:val="24"/>
          <w:szCs w:val="24"/>
          <w:lang w:val="en-US"/>
          <w14:ligatures w14:val="standardContextual"/>
        </w:rPr>
        <mc:AlternateContent>
          <mc:Choice Requires="wps">
            <w:drawing>
              <wp:anchor distT="0" distB="0" distL="114300" distR="114300" simplePos="0" relativeHeight="251659264" behindDoc="0" locked="0" layoutInCell="1" allowOverlap="1" wp14:anchorId="6E3FFB08" wp14:editId="278E4590">
                <wp:simplePos x="0" y="0"/>
                <wp:positionH relativeFrom="column">
                  <wp:posOffset>947420</wp:posOffset>
                </wp:positionH>
                <wp:positionV relativeFrom="paragraph">
                  <wp:posOffset>4881777</wp:posOffset>
                </wp:positionV>
                <wp:extent cx="808990" cy="3175"/>
                <wp:effectExtent l="0" t="0" r="29210" b="34925"/>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808990" cy="3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F7CED2" id="Прямая соединительная линия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6pt,384.4pt" to="138.3pt,3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" strokecolor="#4472c4 [3204]" strokeweight=".5pt">
                <v:stroke joinstyle="miter"/>
              </v:line>
            </w:pict>
          </mc:Fallback>
        </mc:AlternateContent>
      </w:r>
      <w:r>
        <w:rPr>
          <w:noProof/>
          <w:sz w:val="24"/>
          <w:szCs w:val="24"/>
          <w:lang w:val="en-US"/>
          <w14:ligatures w14:val="standardContextual"/>
        </w:rPr>
        <mc:AlternateContent>
          <mc:Choice Requires="wps">
            <w:drawing>
              <wp:anchor distT="0" distB="0" distL="114300" distR="114300" simplePos="0" relativeHeight="251665408" behindDoc="0" locked="0" layoutInCell="1" allowOverlap="1" wp14:anchorId="180F6F45" wp14:editId="232C6842">
                <wp:simplePos x="0" y="0"/>
                <wp:positionH relativeFrom="column">
                  <wp:posOffset>946888</wp:posOffset>
                </wp:positionH>
                <wp:positionV relativeFrom="paragraph">
                  <wp:posOffset>4879340</wp:posOffset>
                </wp:positionV>
                <wp:extent cx="0" cy="97195"/>
                <wp:effectExtent l="0" t="0" r="19050" b="36195"/>
                <wp:wrapNone/>
                <wp:docPr id="59" name="Прямая соединительная линия 59"/>
                <wp:cNvGraphicFramePr/>
                <a:graphic xmlns:a="http://schemas.openxmlformats.org/drawingml/2006/main">
                  <a:graphicData uri="http://schemas.microsoft.com/office/word/2010/wordprocessingShape">
                    <wps:wsp>
                      <wps:cNvCnPr/>
                      <wps:spPr>
                        <a:xfrm flipH="1">
                          <a:off x="0" y="0"/>
                          <a:ext cx="0" cy="9719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B2D26E" id="Прямая соединительная линия 59"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55pt,384.2pt" to="74.55pt,3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" strokecolor="#4472c4 [3204]" strokeweight=".5pt">
                <v:stroke joinstyle="miter"/>
              </v:line>
            </w:pict>
          </mc:Fallback>
        </mc:AlternateContent>
      </w:r>
      <w:r w:rsidRPr="00FF2992">
        <w:rPr>
          <w:sz w:val="24"/>
          <w:szCs w:val="20"/>
        </w:rPr>
        <w:t>Рисунок 1 – Видовое разнообразие логистических систем</w:t>
      </w:r>
    </w:p>
    <w:p w14:paraId="664F5285" w14:textId="77777777" w:rsidR="002056DE" w:rsidRDefault="002056DE" w:rsidP="002056DE">
      <w:pPr>
        <w:spacing w:after="0" w:line="360" w:lineRule="auto"/>
        <w:ind w:firstLine="709"/>
        <w:jc w:val="both"/>
        <w:rPr>
          <w:szCs w:val="28"/>
        </w:rPr>
      </w:pPr>
    </w:p>
    <w:p w14:paraId="3C17B4FB" w14:textId="18A98BE1" w:rsidR="002056DE" w:rsidRPr="00F64F9F" w:rsidRDefault="002056DE" w:rsidP="002056DE">
      <w:pPr>
        <w:spacing w:after="0" w:line="360" w:lineRule="auto"/>
        <w:ind w:firstLine="709"/>
        <w:jc w:val="both"/>
        <w:rPr>
          <w:szCs w:val="28"/>
        </w:rPr>
      </w:pPr>
      <w:r w:rsidRPr="00F64F9F">
        <w:rPr>
          <w:szCs w:val="28"/>
        </w:rPr>
        <w:t>На современном этапе развития отрасли сельского хозяйства лог</w:t>
      </w:r>
      <w:r w:rsidRPr="00F64F9F">
        <w:rPr>
          <w:szCs w:val="28"/>
        </w:rPr>
        <w:t>и</w:t>
      </w:r>
      <w:r w:rsidRPr="00F64F9F">
        <w:rPr>
          <w:szCs w:val="28"/>
        </w:rPr>
        <w:t>стика является ключевым аспектом повышения уровня продовольственной безопасности. Недостаточно развитая агропромышленная инфраструктура может стать потенциальной угрозой обеспечения продукцией сельского хозяйства во многих регионах страны [</w:t>
      </w:r>
      <w:r w:rsidR="003A7EEE">
        <w:rPr>
          <w:szCs w:val="28"/>
        </w:rPr>
        <w:t xml:space="preserve">4, </w:t>
      </w:r>
      <w:r w:rsidR="00322EE8">
        <w:rPr>
          <w:szCs w:val="28"/>
        </w:rPr>
        <w:t>5</w:t>
      </w:r>
      <w:r w:rsidRPr="00F64F9F">
        <w:rPr>
          <w:szCs w:val="28"/>
        </w:rPr>
        <w:t>], соответственно, для того, чт</w:t>
      </w:r>
      <w:r w:rsidRPr="00F64F9F">
        <w:rPr>
          <w:szCs w:val="28"/>
        </w:rPr>
        <w:t>о</w:t>
      </w:r>
      <w:r w:rsidRPr="00F64F9F">
        <w:rPr>
          <w:szCs w:val="28"/>
        </w:rPr>
        <w:t xml:space="preserve">бы предупредить негативные последствия и вероятность возникновения </w:t>
      </w:r>
      <w:r w:rsidRPr="00F64F9F">
        <w:rPr>
          <w:szCs w:val="28"/>
        </w:rPr>
        <w:lastRenderedPageBreak/>
        <w:t>неблагоприятных ситуаций, необходимо развивать и реформировать н</w:t>
      </w:r>
      <w:r w:rsidRPr="00F64F9F">
        <w:rPr>
          <w:szCs w:val="28"/>
        </w:rPr>
        <w:t>ы</w:t>
      </w:r>
      <w:r w:rsidRPr="00F64F9F">
        <w:rPr>
          <w:szCs w:val="28"/>
        </w:rPr>
        <w:t>нешнюю логистическую систему.</w:t>
      </w:r>
    </w:p>
    <w:p w14:paraId="7486CCB6" w14:textId="77777777" w:rsidR="002056DE" w:rsidRDefault="002056DE" w:rsidP="002056DE">
      <w:pPr>
        <w:spacing w:after="0" w:line="360" w:lineRule="auto"/>
        <w:ind w:firstLine="709"/>
        <w:jc w:val="both"/>
        <w:rPr>
          <w:szCs w:val="28"/>
        </w:rPr>
      </w:pPr>
      <w:r w:rsidRPr="00F64F9F">
        <w:rPr>
          <w:szCs w:val="28"/>
        </w:rPr>
        <w:t>Поскольку вопрос сбыта сельскохозяйственной продукции напрямую и косвенно касается не только реформирования логистической системы, но и развития агропромышленного сектора, ввиду нынешней политики и</w:t>
      </w:r>
      <w:r w:rsidRPr="00F64F9F">
        <w:rPr>
          <w:szCs w:val="28"/>
        </w:rPr>
        <w:t>м</w:t>
      </w:r>
      <w:r w:rsidRPr="00F64F9F">
        <w:rPr>
          <w:szCs w:val="28"/>
        </w:rPr>
        <w:t xml:space="preserve">портозамещения, </w:t>
      </w:r>
      <w:proofErr w:type="gramStart"/>
      <w:r w:rsidRPr="00F64F9F">
        <w:rPr>
          <w:szCs w:val="28"/>
        </w:rPr>
        <w:t>государство</w:t>
      </w:r>
      <w:proofErr w:type="gramEnd"/>
      <w:r w:rsidRPr="00F64F9F">
        <w:rPr>
          <w:szCs w:val="28"/>
        </w:rPr>
        <w:t xml:space="preserve"> прежде всего заинтересовано в том, чтобы приложить максимум усилий для развития отрасли, остановимся на этом подробнее. Товаропроизводители, занятые в области сельского хозяйства, несут достаточно большое количество потерь на этапах посадки и сбора урожая, причиной чему являются климатические условия, плодородность почв, ветровые эрозии, уровень влажности и другие природные факторы, на которые человек не может повлиять. К числу затрат также относятся процессы обработки полученного урожая – чистка, бланшировка, упаковка и другие. </w:t>
      </w:r>
      <w:proofErr w:type="gramStart"/>
      <w:r w:rsidRPr="00F64F9F">
        <w:rPr>
          <w:szCs w:val="28"/>
        </w:rPr>
        <w:t>Осуществлять перечисленные мероприятия одним предприятием достаточно затратно и нерационально, поэтому формируется «объедин</w:t>
      </w:r>
      <w:r w:rsidRPr="00F64F9F">
        <w:rPr>
          <w:szCs w:val="28"/>
        </w:rPr>
        <w:t>е</w:t>
      </w:r>
      <w:r w:rsidRPr="00F64F9F">
        <w:rPr>
          <w:szCs w:val="28"/>
        </w:rPr>
        <w:t>ние» нескольких небольших фирм для аренды технических помещений и камер хранения с целью осуществления процессов обработки и дальне</w:t>
      </w:r>
      <w:r w:rsidRPr="00F64F9F">
        <w:rPr>
          <w:szCs w:val="28"/>
        </w:rPr>
        <w:t>й</w:t>
      </w:r>
      <w:r w:rsidRPr="00F64F9F">
        <w:rPr>
          <w:szCs w:val="28"/>
        </w:rPr>
        <w:t>шего сохранения продукции до момента перевозки в магазины, распред</w:t>
      </w:r>
      <w:r w:rsidRPr="00F64F9F">
        <w:rPr>
          <w:szCs w:val="28"/>
        </w:rPr>
        <w:t>е</w:t>
      </w:r>
      <w:r w:rsidRPr="00F64F9F">
        <w:rPr>
          <w:szCs w:val="28"/>
        </w:rPr>
        <w:t>лительные центры (если, например, предприниматель реализует свою пр</w:t>
      </w:r>
      <w:r w:rsidRPr="00F64F9F">
        <w:rPr>
          <w:szCs w:val="28"/>
        </w:rPr>
        <w:t>о</w:t>
      </w:r>
      <w:r w:rsidRPr="00F64F9F">
        <w:rPr>
          <w:szCs w:val="28"/>
        </w:rPr>
        <w:t>дукцию на маркетплейсах), супермаркеты и другие торговые площадки.</w:t>
      </w:r>
      <w:proofErr w:type="gramEnd"/>
      <w:r w:rsidRPr="00F64F9F">
        <w:rPr>
          <w:szCs w:val="28"/>
        </w:rPr>
        <w:t xml:space="preserve"> Ввиду вышеописанного, появляется потребность в помощи сельскохозя</w:t>
      </w:r>
      <w:r w:rsidRPr="00F64F9F">
        <w:rPr>
          <w:szCs w:val="28"/>
        </w:rPr>
        <w:t>й</w:t>
      </w:r>
      <w:r w:rsidRPr="00F64F9F">
        <w:rPr>
          <w:szCs w:val="28"/>
        </w:rPr>
        <w:t>ственным товаропроизводителям со стороны государства, которая может проявляться в создании единой системы оптово-распределительных це</w:t>
      </w:r>
      <w:r w:rsidRPr="00F64F9F">
        <w:rPr>
          <w:szCs w:val="28"/>
        </w:rPr>
        <w:t>н</w:t>
      </w:r>
      <w:r w:rsidRPr="00F64F9F">
        <w:rPr>
          <w:szCs w:val="28"/>
        </w:rPr>
        <w:t>тров (ОРЦ) по всей стране (рисунок 2).</w:t>
      </w:r>
    </w:p>
    <w:p w14:paraId="7268568E" w14:textId="4E15553F" w:rsidR="002056DE" w:rsidRDefault="001544B9" w:rsidP="001544B9">
      <w:pPr>
        <w:spacing w:line="360" w:lineRule="auto"/>
        <w:rPr>
          <w:szCs w:val="28"/>
        </w:rPr>
      </w:pPr>
      <w:r w:rsidRPr="001544B9">
        <w:rPr>
          <w:noProof/>
          <w:sz w:val="24"/>
          <w:szCs w:val="20"/>
          <w:lang w:val="en-US"/>
        </w:rPr>
        <w:lastRenderedPageBreak/>
        <w:drawing>
          <wp:inline distT="0" distB="0" distL="0" distR="0" wp14:anchorId="23743DE6" wp14:editId="19B9B26F">
            <wp:extent cx="5759450" cy="4547235"/>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547235"/>
                    </a:xfrm>
                    <a:prstGeom prst="rect">
                      <a:avLst/>
                    </a:prstGeom>
                  </pic:spPr>
                </pic:pic>
              </a:graphicData>
            </a:graphic>
          </wp:inline>
        </w:drawing>
      </w:r>
    </w:p>
    <w:p w14:paraId="5EDBC76B" w14:textId="31DBCFFF" w:rsidR="002056DE" w:rsidRDefault="002056DE" w:rsidP="002056DE">
      <w:pPr>
        <w:jc w:val="center"/>
        <w:rPr>
          <w:sz w:val="24"/>
          <w:szCs w:val="20"/>
        </w:rPr>
      </w:pPr>
      <w:r>
        <w:rPr>
          <w:sz w:val="24"/>
          <w:szCs w:val="20"/>
        </w:rPr>
        <w:t>Рисунок 2 – Стратегические цели внедрения сети ОРЦ в Российской Федерации</w:t>
      </w:r>
    </w:p>
    <w:p w14:paraId="307E4EC1" w14:textId="77777777" w:rsidR="002056DE" w:rsidRDefault="002056DE" w:rsidP="002056DE">
      <w:pPr>
        <w:ind w:firstLine="709"/>
        <w:rPr>
          <w:sz w:val="24"/>
          <w:szCs w:val="20"/>
        </w:rPr>
      </w:pPr>
    </w:p>
    <w:p w14:paraId="30BC388E" w14:textId="77777777" w:rsidR="002056DE" w:rsidRPr="002056DE" w:rsidRDefault="002056DE" w:rsidP="002056DE">
      <w:pPr>
        <w:spacing w:after="0" w:line="360" w:lineRule="auto"/>
        <w:ind w:firstLine="709"/>
        <w:jc w:val="both"/>
        <w:rPr>
          <w:szCs w:val="28"/>
        </w:rPr>
      </w:pPr>
      <w:r w:rsidRPr="002056DE">
        <w:rPr>
          <w:szCs w:val="28"/>
        </w:rPr>
        <w:t>Создание такой системы позволит не только обеспечить рост уровня жизни, продовольственной безопасности Российской Федерации, но и обеспечит поддержку малоимущим семьям, которые нуждаются в проду</w:t>
      </w:r>
      <w:r w:rsidRPr="002056DE">
        <w:rPr>
          <w:szCs w:val="28"/>
        </w:rPr>
        <w:t>к</w:t>
      </w:r>
      <w:r w:rsidRPr="002056DE">
        <w:rPr>
          <w:szCs w:val="28"/>
        </w:rPr>
        <w:t>тах питания. Добиться устойчивого развития аграрного сектора без уч</w:t>
      </w:r>
      <w:r w:rsidRPr="002056DE">
        <w:rPr>
          <w:szCs w:val="28"/>
        </w:rPr>
        <w:t>а</w:t>
      </w:r>
      <w:r w:rsidRPr="002056DE">
        <w:rPr>
          <w:szCs w:val="28"/>
        </w:rPr>
        <w:t>стия государства потенциально проблематично, в реальных условиях – н</w:t>
      </w:r>
      <w:r w:rsidRPr="002056DE">
        <w:rPr>
          <w:szCs w:val="28"/>
        </w:rPr>
        <w:t>е</w:t>
      </w:r>
      <w:r w:rsidRPr="002056DE">
        <w:rPr>
          <w:szCs w:val="28"/>
        </w:rPr>
        <w:t>возможно, поскольку саморегулирование в текущих рыночных условиях приведет скорее к убыточности, банкротству и другим негативным после</w:t>
      </w:r>
      <w:r w:rsidRPr="002056DE">
        <w:rPr>
          <w:szCs w:val="28"/>
        </w:rPr>
        <w:t>д</w:t>
      </w:r>
      <w:r w:rsidRPr="002056DE">
        <w:rPr>
          <w:szCs w:val="28"/>
        </w:rPr>
        <w:t>ствиям, чем к положительным результатам. Государство должно участв</w:t>
      </w:r>
      <w:r w:rsidRPr="002056DE">
        <w:rPr>
          <w:szCs w:val="28"/>
        </w:rPr>
        <w:t>о</w:t>
      </w:r>
      <w:r w:rsidRPr="002056DE">
        <w:rPr>
          <w:szCs w:val="28"/>
        </w:rPr>
        <w:t>вать в развитии экономики агропромышленного сектора, поскольку име</w:t>
      </w:r>
      <w:r w:rsidRPr="002056DE">
        <w:rPr>
          <w:szCs w:val="28"/>
        </w:rPr>
        <w:t>н</w:t>
      </w:r>
      <w:r w:rsidRPr="002056DE">
        <w:rPr>
          <w:szCs w:val="28"/>
        </w:rPr>
        <w:t>но от данной отрасли зависит продовольственная безопасность страны.</w:t>
      </w:r>
    </w:p>
    <w:p w14:paraId="3FD279BA" w14:textId="52274E97" w:rsidR="002056DE" w:rsidRPr="002056DE" w:rsidRDefault="001544B9" w:rsidP="002056DE">
      <w:pPr>
        <w:spacing w:after="0" w:line="360" w:lineRule="auto"/>
        <w:ind w:firstLine="709"/>
        <w:jc w:val="both"/>
        <w:rPr>
          <w:szCs w:val="28"/>
        </w:rPr>
      </w:pPr>
      <w:r>
        <w:rPr>
          <w:szCs w:val="28"/>
        </w:rPr>
        <w:lastRenderedPageBreak/>
        <w:t>П</w:t>
      </w:r>
      <w:r w:rsidR="002056DE" w:rsidRPr="002056DE">
        <w:rPr>
          <w:szCs w:val="28"/>
        </w:rPr>
        <w:t>оддержка предпринимателей, занятых в отрасли сельского хозя</w:t>
      </w:r>
      <w:r w:rsidR="002056DE" w:rsidRPr="002056DE">
        <w:rPr>
          <w:szCs w:val="28"/>
        </w:rPr>
        <w:t>й</w:t>
      </w:r>
      <w:r w:rsidR="002056DE" w:rsidRPr="002056DE">
        <w:rPr>
          <w:szCs w:val="28"/>
        </w:rPr>
        <w:t>ства является одной из стратегически важных задач развития агропр</w:t>
      </w:r>
      <w:r w:rsidR="002056DE" w:rsidRPr="002056DE">
        <w:rPr>
          <w:szCs w:val="28"/>
        </w:rPr>
        <w:t>о</w:t>
      </w:r>
      <w:r w:rsidR="002056DE" w:rsidRPr="002056DE">
        <w:rPr>
          <w:szCs w:val="28"/>
        </w:rPr>
        <w:t>мышленного комплекса на федеральном и региональном уровнях. В</w:t>
      </w:r>
      <w:r w:rsidR="003A7EEE">
        <w:rPr>
          <w:szCs w:val="28"/>
        </w:rPr>
        <w:t> </w:t>
      </w:r>
      <w:r w:rsidR="002056DE" w:rsidRPr="002056DE">
        <w:rPr>
          <w:szCs w:val="28"/>
        </w:rPr>
        <w:t>текущих экономических условиях утрата густой сети каналов сбыта и санкционное давление в аспекте поставок импортной техники и других т</w:t>
      </w:r>
      <w:r w:rsidR="002056DE" w:rsidRPr="002056DE">
        <w:rPr>
          <w:szCs w:val="28"/>
        </w:rPr>
        <w:t>о</w:t>
      </w:r>
      <w:r w:rsidR="002056DE" w:rsidRPr="002056DE">
        <w:rPr>
          <w:szCs w:val="28"/>
        </w:rPr>
        <w:t>варов являются в большей степени причинами возникновения заинтерес</w:t>
      </w:r>
      <w:r w:rsidR="002056DE" w:rsidRPr="002056DE">
        <w:rPr>
          <w:szCs w:val="28"/>
        </w:rPr>
        <w:t>о</w:t>
      </w:r>
      <w:r w:rsidR="002056DE" w:rsidRPr="002056DE">
        <w:rPr>
          <w:szCs w:val="28"/>
        </w:rPr>
        <w:t>ванности государства в поддержке АПК и логистики, а также, соотве</w:t>
      </w:r>
      <w:r w:rsidR="002056DE" w:rsidRPr="002056DE">
        <w:rPr>
          <w:szCs w:val="28"/>
        </w:rPr>
        <w:t>т</w:t>
      </w:r>
      <w:r w:rsidR="002056DE" w:rsidRPr="002056DE">
        <w:rPr>
          <w:szCs w:val="28"/>
        </w:rPr>
        <w:t>ственно, в необходимости государственного регулирования отрасли.</w:t>
      </w:r>
    </w:p>
    <w:p w14:paraId="08949BC2" w14:textId="77777777" w:rsidR="002056DE" w:rsidRPr="002056DE" w:rsidRDefault="002056DE" w:rsidP="002056DE">
      <w:pPr>
        <w:spacing w:after="0" w:line="360" w:lineRule="auto"/>
        <w:ind w:firstLine="709"/>
        <w:jc w:val="both"/>
        <w:rPr>
          <w:szCs w:val="28"/>
        </w:rPr>
      </w:pPr>
      <w:r w:rsidRPr="002056DE">
        <w:rPr>
          <w:szCs w:val="28"/>
        </w:rPr>
        <w:t>Стоит также акцентировать внимание на том, что для современного человека приобретение продукции сельского хозяйства на ярмарках или рынках перестала быть такой актуальной, как десять лет назад. Появляю</w:t>
      </w:r>
      <w:r w:rsidRPr="002056DE">
        <w:rPr>
          <w:szCs w:val="28"/>
        </w:rPr>
        <w:t>т</w:t>
      </w:r>
      <w:r w:rsidRPr="002056DE">
        <w:rPr>
          <w:szCs w:val="28"/>
        </w:rPr>
        <w:t>ся новые, более удобные и доступные способы удовлетворения своих п</w:t>
      </w:r>
      <w:r w:rsidRPr="002056DE">
        <w:rPr>
          <w:szCs w:val="28"/>
        </w:rPr>
        <w:t>о</w:t>
      </w:r>
      <w:r w:rsidRPr="002056DE">
        <w:rPr>
          <w:szCs w:val="28"/>
        </w:rPr>
        <w:t xml:space="preserve">требностей – приобретение товаров через маркетплейсы. К числу </w:t>
      </w:r>
      <w:proofErr w:type="gramStart"/>
      <w:r w:rsidRPr="002056DE">
        <w:rPr>
          <w:szCs w:val="28"/>
        </w:rPr>
        <w:t>извес</w:t>
      </w:r>
      <w:r w:rsidRPr="002056DE">
        <w:rPr>
          <w:szCs w:val="28"/>
        </w:rPr>
        <w:t>т</w:t>
      </w:r>
      <w:r w:rsidRPr="002056DE">
        <w:rPr>
          <w:szCs w:val="28"/>
        </w:rPr>
        <w:t>ных</w:t>
      </w:r>
      <w:proofErr w:type="gramEnd"/>
      <w:r w:rsidRPr="002056DE">
        <w:rPr>
          <w:szCs w:val="28"/>
        </w:rPr>
        <w:t xml:space="preserve"> можно отнести следующие: «</w:t>
      </w:r>
      <w:r w:rsidRPr="002056DE">
        <w:rPr>
          <w:szCs w:val="28"/>
          <w:lang w:val="en-US"/>
        </w:rPr>
        <w:t>Ozon</w:t>
      </w:r>
      <w:r w:rsidRPr="002056DE">
        <w:rPr>
          <w:szCs w:val="28"/>
        </w:rPr>
        <w:t xml:space="preserve"> </w:t>
      </w:r>
      <w:r w:rsidRPr="002056DE">
        <w:rPr>
          <w:szCs w:val="28"/>
          <w:lang w:val="en-US"/>
        </w:rPr>
        <w:t>Fresh</w:t>
      </w:r>
      <w:r w:rsidRPr="002056DE">
        <w:rPr>
          <w:szCs w:val="28"/>
        </w:rPr>
        <w:t>», «Яндекс. Маркет», «Сбе</w:t>
      </w:r>
      <w:r w:rsidRPr="002056DE">
        <w:rPr>
          <w:szCs w:val="28"/>
        </w:rPr>
        <w:t>р</w:t>
      </w:r>
      <w:r w:rsidRPr="002056DE">
        <w:rPr>
          <w:szCs w:val="28"/>
        </w:rPr>
        <w:t>мегамаркет» и др.</w:t>
      </w:r>
    </w:p>
    <w:p w14:paraId="48280405" w14:textId="77777777" w:rsidR="002056DE" w:rsidRPr="002056DE" w:rsidRDefault="002056DE" w:rsidP="002056DE">
      <w:pPr>
        <w:spacing w:after="0" w:line="360" w:lineRule="auto"/>
        <w:ind w:firstLine="709"/>
        <w:jc w:val="both"/>
        <w:rPr>
          <w:szCs w:val="28"/>
        </w:rPr>
      </w:pPr>
      <w:r w:rsidRPr="002056DE">
        <w:rPr>
          <w:szCs w:val="28"/>
        </w:rPr>
        <w:t>Население все чаще обращается к данным сервисам, что продиктов</w:t>
      </w:r>
      <w:r w:rsidRPr="002056DE">
        <w:rPr>
          <w:szCs w:val="28"/>
        </w:rPr>
        <w:t>а</w:t>
      </w:r>
      <w:r w:rsidRPr="002056DE">
        <w:rPr>
          <w:szCs w:val="28"/>
        </w:rPr>
        <w:t>но экономией времени, удобством (доставка товаров чаще производится не в пункты выдачи заказов, а на дом) и широким выбором ассортимента. Данный бизнес также строится на логистике: товар доставляют от прои</w:t>
      </w:r>
      <w:r w:rsidRPr="002056DE">
        <w:rPr>
          <w:szCs w:val="28"/>
        </w:rPr>
        <w:t>з</w:t>
      </w:r>
      <w:r w:rsidRPr="002056DE">
        <w:rPr>
          <w:szCs w:val="28"/>
        </w:rPr>
        <w:t>водителя на склад, далее он перемещается в распределительный центр, о</w:t>
      </w:r>
      <w:r w:rsidRPr="002056DE">
        <w:rPr>
          <w:szCs w:val="28"/>
        </w:rPr>
        <w:t>т</w:t>
      </w:r>
      <w:r w:rsidRPr="002056DE">
        <w:rPr>
          <w:szCs w:val="28"/>
        </w:rPr>
        <w:t>куда его отгружают и доставляют до потребителя. Однако</w:t>
      </w:r>
      <w:proofErr w:type="gramStart"/>
      <w:r w:rsidRPr="002056DE">
        <w:rPr>
          <w:szCs w:val="28"/>
        </w:rPr>
        <w:t>,</w:t>
      </w:r>
      <w:proofErr w:type="gramEnd"/>
      <w:r w:rsidRPr="002056DE">
        <w:rPr>
          <w:szCs w:val="28"/>
        </w:rPr>
        <w:t xml:space="preserve"> приобретение продуктов питания через описанные сервисы еще не так популяризиров</w:t>
      </w:r>
      <w:r w:rsidRPr="002056DE">
        <w:rPr>
          <w:szCs w:val="28"/>
        </w:rPr>
        <w:t>а</w:t>
      </w:r>
      <w:r w:rsidRPr="002056DE">
        <w:rPr>
          <w:szCs w:val="28"/>
        </w:rPr>
        <w:t>но, это новое направление бизнеса, которое только идет к своему развитию в дальнейшем, поэтому одним из наиболее рациональных вариантов р</w:t>
      </w:r>
      <w:r w:rsidRPr="002056DE">
        <w:rPr>
          <w:szCs w:val="28"/>
        </w:rPr>
        <w:t>е</w:t>
      </w:r>
      <w:r w:rsidRPr="002056DE">
        <w:rPr>
          <w:szCs w:val="28"/>
        </w:rPr>
        <w:t xml:space="preserve">формирования логистической системы является создание сети ОРЦ. Мы вывели основные принципы создания и управления сетью </w:t>
      </w:r>
      <w:proofErr w:type="gramStart"/>
      <w:r w:rsidRPr="002056DE">
        <w:rPr>
          <w:szCs w:val="28"/>
        </w:rPr>
        <w:t>оптово-распределительных</w:t>
      </w:r>
      <w:proofErr w:type="gramEnd"/>
      <w:r w:rsidRPr="002056DE">
        <w:rPr>
          <w:szCs w:val="28"/>
        </w:rPr>
        <w:t xml:space="preserve"> центром, обратимся к рисунку 3.</w:t>
      </w:r>
    </w:p>
    <w:p w14:paraId="422F038A" w14:textId="509DAF6F" w:rsidR="002056DE" w:rsidRDefault="002056DE" w:rsidP="001544B9">
      <w:pPr>
        <w:rPr>
          <w:sz w:val="24"/>
          <w:szCs w:val="20"/>
        </w:rPr>
      </w:pPr>
    </w:p>
    <w:p w14:paraId="3EA64EB6" w14:textId="4302D5BD" w:rsidR="002056DE" w:rsidRDefault="001544B9" w:rsidP="001544B9">
      <w:pPr>
        <w:jc w:val="center"/>
        <w:rPr>
          <w:sz w:val="24"/>
          <w:szCs w:val="20"/>
        </w:rPr>
      </w:pPr>
      <w:r w:rsidRPr="001544B9">
        <w:rPr>
          <w:noProof/>
          <w:sz w:val="24"/>
          <w:szCs w:val="20"/>
          <w:lang w:val="en-US"/>
        </w:rPr>
        <w:lastRenderedPageBreak/>
        <w:drawing>
          <wp:inline distT="0" distB="0" distL="0" distR="0" wp14:anchorId="5ECE82B5" wp14:editId="576B2F10">
            <wp:extent cx="5759450" cy="2643505"/>
            <wp:effectExtent l="0" t="0" r="0" b="444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2643505"/>
                    </a:xfrm>
                    <a:prstGeom prst="rect">
                      <a:avLst/>
                    </a:prstGeom>
                  </pic:spPr>
                </pic:pic>
              </a:graphicData>
            </a:graphic>
          </wp:inline>
        </w:drawing>
      </w:r>
      <w:r w:rsidR="002056DE">
        <w:rPr>
          <w:sz w:val="24"/>
          <w:szCs w:val="20"/>
        </w:rPr>
        <w:t>Рисунок 3 – Основные принципы создания и управления федеральной сетью оптово-распределительных центров</w:t>
      </w:r>
    </w:p>
    <w:p w14:paraId="0D268159" w14:textId="77777777" w:rsidR="002056DE" w:rsidRDefault="002056DE" w:rsidP="002056DE">
      <w:pPr>
        <w:ind w:firstLine="709"/>
        <w:rPr>
          <w:sz w:val="24"/>
          <w:szCs w:val="20"/>
        </w:rPr>
      </w:pPr>
    </w:p>
    <w:p w14:paraId="193CF605" w14:textId="77777777" w:rsidR="002056DE" w:rsidRPr="00E02E79" w:rsidRDefault="002056DE" w:rsidP="003A7EEE">
      <w:pPr>
        <w:spacing w:after="0" w:line="360" w:lineRule="auto"/>
        <w:ind w:firstLine="709"/>
        <w:jc w:val="both"/>
        <w:rPr>
          <w:szCs w:val="28"/>
        </w:rPr>
      </w:pPr>
      <w:r w:rsidRPr="00E02E79">
        <w:rPr>
          <w:szCs w:val="28"/>
        </w:rPr>
        <w:t>Потребность создания такой системы состоит не только в том, чтобы сократить статьи затрат сельскохозяйственных товаропроизводителей, но и для того, чтобы дать возможность выхода на рынок малым субъектам, т</w:t>
      </w:r>
      <w:r w:rsidRPr="00E02E79">
        <w:rPr>
          <w:szCs w:val="28"/>
        </w:rPr>
        <w:t>а</w:t>
      </w:r>
      <w:r w:rsidRPr="00E02E79">
        <w:rPr>
          <w:szCs w:val="28"/>
        </w:rPr>
        <w:t>ким как КФХ, ЛПХ, СХП. Зачастую предприниматели, зарегистрирова</w:t>
      </w:r>
      <w:r w:rsidRPr="00E02E79">
        <w:rPr>
          <w:szCs w:val="28"/>
        </w:rPr>
        <w:t>н</w:t>
      </w:r>
      <w:r w:rsidRPr="00E02E79">
        <w:rPr>
          <w:szCs w:val="28"/>
        </w:rPr>
        <w:t>ные как крестьянские (фермерские) хозяйства не располагают технической базой и возможностью самостоятельно доставлять товар в другие регионы, поэтому реализуют свою продукцию либо в рамках определенного города, посёлка, станицы, либо в близлежащих районах. Именно поэтому фед</w:t>
      </w:r>
      <w:r w:rsidRPr="00E02E79">
        <w:rPr>
          <w:szCs w:val="28"/>
        </w:rPr>
        <w:t>е</w:t>
      </w:r>
      <w:r w:rsidRPr="00E02E79">
        <w:rPr>
          <w:szCs w:val="28"/>
        </w:rPr>
        <w:t>ральная система оптово-распределительных центров позволит таким суб</w:t>
      </w:r>
      <w:r w:rsidRPr="00E02E79">
        <w:rPr>
          <w:szCs w:val="28"/>
        </w:rPr>
        <w:t>ъ</w:t>
      </w:r>
      <w:r w:rsidRPr="00E02E79">
        <w:rPr>
          <w:szCs w:val="28"/>
        </w:rPr>
        <w:t>ектам выйти на новый уровень товарооборота, что в дальнейшем позволит получить больше экономической выгоды от осуществляемой деятельности.</w:t>
      </w:r>
    </w:p>
    <w:p w14:paraId="52B6EA9E" w14:textId="77777777" w:rsidR="002056DE" w:rsidRPr="00E02E79" w:rsidRDefault="002056DE" w:rsidP="003A7EEE">
      <w:pPr>
        <w:spacing w:after="0" w:line="360" w:lineRule="auto"/>
        <w:ind w:firstLine="709"/>
        <w:jc w:val="both"/>
        <w:rPr>
          <w:szCs w:val="28"/>
        </w:rPr>
      </w:pPr>
      <w:r w:rsidRPr="00E02E79">
        <w:rPr>
          <w:szCs w:val="28"/>
        </w:rPr>
        <w:t>При разработке плана необходимо учитывать этапы реализации пр</w:t>
      </w:r>
      <w:r w:rsidRPr="00E02E79">
        <w:rPr>
          <w:szCs w:val="28"/>
        </w:rPr>
        <w:t>о</w:t>
      </w:r>
      <w:r w:rsidRPr="00E02E79">
        <w:rPr>
          <w:szCs w:val="28"/>
        </w:rPr>
        <w:t>екта, которые также сопряжены с рисками как материального, так и нем</w:t>
      </w:r>
      <w:r w:rsidRPr="00E02E79">
        <w:rPr>
          <w:szCs w:val="28"/>
        </w:rPr>
        <w:t>а</w:t>
      </w:r>
      <w:r w:rsidRPr="00E02E79">
        <w:rPr>
          <w:szCs w:val="28"/>
        </w:rPr>
        <w:t>териального характера. Приоритетной задачи для государства в данном вопросе является выбор месторасположения ОРЦ. Здесь необходимо уч</w:t>
      </w:r>
      <w:r w:rsidRPr="00E02E79">
        <w:rPr>
          <w:szCs w:val="28"/>
        </w:rPr>
        <w:t>и</w:t>
      </w:r>
      <w:r w:rsidRPr="00E02E79">
        <w:rPr>
          <w:szCs w:val="28"/>
        </w:rPr>
        <w:t>тывать специфику населенных пунктов, чтобы удалось построить грамо</w:t>
      </w:r>
      <w:r w:rsidRPr="00E02E79">
        <w:rPr>
          <w:szCs w:val="28"/>
        </w:rPr>
        <w:t>т</w:t>
      </w:r>
      <w:r w:rsidRPr="00E02E79">
        <w:rPr>
          <w:szCs w:val="28"/>
        </w:rPr>
        <w:t>ную «дорожную карту» развития данного проекта. При определении ма</w:t>
      </w:r>
      <w:r w:rsidRPr="00E02E79">
        <w:rPr>
          <w:szCs w:val="28"/>
        </w:rPr>
        <w:t>с</w:t>
      </w:r>
      <w:r w:rsidRPr="00E02E79">
        <w:rPr>
          <w:szCs w:val="28"/>
        </w:rPr>
        <w:lastRenderedPageBreak/>
        <w:t>штабности мероприятий проект предполагает реализацию в 6 этапов, оп</w:t>
      </w:r>
      <w:r w:rsidRPr="00E02E79">
        <w:rPr>
          <w:szCs w:val="28"/>
        </w:rPr>
        <w:t>и</w:t>
      </w:r>
      <w:r w:rsidRPr="00E02E79">
        <w:rPr>
          <w:szCs w:val="28"/>
        </w:rPr>
        <w:t>шем их ниже.</w:t>
      </w:r>
    </w:p>
    <w:p w14:paraId="4E539035" w14:textId="77777777" w:rsidR="002056DE" w:rsidRPr="00E02E79" w:rsidRDefault="002056DE" w:rsidP="003A7EEE">
      <w:pPr>
        <w:spacing w:after="0" w:line="360" w:lineRule="auto"/>
        <w:ind w:firstLine="709"/>
        <w:jc w:val="both"/>
        <w:rPr>
          <w:szCs w:val="28"/>
        </w:rPr>
      </w:pPr>
      <w:r w:rsidRPr="00E02E79">
        <w:rPr>
          <w:szCs w:val="28"/>
        </w:rPr>
        <w:t>1. Необходимо выбрать месторасположение оптово-распределительных центров, как описывалось выше, с учетом особенн</w:t>
      </w:r>
      <w:r w:rsidRPr="00E02E79">
        <w:rPr>
          <w:szCs w:val="28"/>
        </w:rPr>
        <w:t>о</w:t>
      </w:r>
      <w:r w:rsidRPr="00E02E79">
        <w:rPr>
          <w:szCs w:val="28"/>
        </w:rPr>
        <w:t>стей населенного пункта с целью построения максимально удобного лог</w:t>
      </w:r>
      <w:r w:rsidRPr="00E02E79">
        <w:rPr>
          <w:szCs w:val="28"/>
        </w:rPr>
        <w:t>и</w:t>
      </w:r>
      <w:r w:rsidRPr="00E02E79">
        <w:rPr>
          <w:szCs w:val="28"/>
        </w:rPr>
        <w:t>стического маршрута.</w:t>
      </w:r>
    </w:p>
    <w:p w14:paraId="76D00ECD" w14:textId="77777777" w:rsidR="002056DE" w:rsidRPr="00E02E79" w:rsidRDefault="002056DE" w:rsidP="00322EE8">
      <w:pPr>
        <w:spacing w:after="0" w:line="360" w:lineRule="auto"/>
        <w:ind w:firstLine="709"/>
        <w:jc w:val="both"/>
        <w:rPr>
          <w:szCs w:val="28"/>
        </w:rPr>
      </w:pPr>
      <w:r w:rsidRPr="00E02E79">
        <w:rPr>
          <w:szCs w:val="28"/>
        </w:rPr>
        <w:t>2. Далее следует провести мероприятия, ориентированные на опр</w:t>
      </w:r>
      <w:r w:rsidRPr="00E02E79">
        <w:rPr>
          <w:szCs w:val="28"/>
        </w:rPr>
        <w:t>е</w:t>
      </w:r>
      <w:r w:rsidRPr="00E02E79">
        <w:rPr>
          <w:szCs w:val="28"/>
        </w:rPr>
        <w:t>деление организационно-правовой формы федеральной сети оптово-распределительных центров, что в дальнейшем позволит определить нал</w:t>
      </w:r>
      <w:r w:rsidRPr="00E02E79">
        <w:rPr>
          <w:szCs w:val="28"/>
        </w:rPr>
        <w:t>о</w:t>
      </w:r>
      <w:r w:rsidRPr="00E02E79">
        <w:rPr>
          <w:szCs w:val="28"/>
        </w:rPr>
        <w:t>говую базу, организационную форму и аппарат управления.</w:t>
      </w:r>
    </w:p>
    <w:p w14:paraId="26D4CE9A" w14:textId="77777777" w:rsidR="002056DE" w:rsidRPr="00E02E79" w:rsidRDefault="002056DE" w:rsidP="00322EE8">
      <w:pPr>
        <w:spacing w:after="0" w:line="360" w:lineRule="auto"/>
        <w:ind w:firstLine="709"/>
        <w:jc w:val="both"/>
        <w:rPr>
          <w:szCs w:val="28"/>
        </w:rPr>
      </w:pPr>
      <w:r w:rsidRPr="00E02E79">
        <w:rPr>
          <w:szCs w:val="28"/>
        </w:rPr>
        <w:t>3. После определения организационно-правовой формы нужно в</w:t>
      </w:r>
      <w:r w:rsidRPr="00E02E79">
        <w:rPr>
          <w:szCs w:val="28"/>
        </w:rPr>
        <w:t>ы</w:t>
      </w:r>
      <w:r w:rsidRPr="00E02E79">
        <w:rPr>
          <w:szCs w:val="28"/>
        </w:rPr>
        <w:t>брать основные источники финансирования данного проекта: то есть, «спонсировать» реализацию проекта будет государство (средства из гос</w:t>
      </w:r>
      <w:r w:rsidRPr="00E02E79">
        <w:rPr>
          <w:szCs w:val="28"/>
        </w:rPr>
        <w:t>у</w:t>
      </w:r>
      <w:r w:rsidRPr="00E02E79">
        <w:rPr>
          <w:szCs w:val="28"/>
        </w:rPr>
        <w:t>дарственного бюджета) или потребуется привлечение частных инвесторов или венчурных компаний, а также стоит рассмотреть возможность см</w:t>
      </w:r>
      <w:r w:rsidRPr="00E02E79">
        <w:rPr>
          <w:szCs w:val="28"/>
        </w:rPr>
        <w:t>е</w:t>
      </w:r>
      <w:r w:rsidRPr="00E02E79">
        <w:rPr>
          <w:szCs w:val="28"/>
        </w:rPr>
        <w:t>шанного финансирования.</w:t>
      </w:r>
    </w:p>
    <w:p w14:paraId="4D06B4CC" w14:textId="77777777" w:rsidR="002056DE" w:rsidRPr="00E02E79" w:rsidRDefault="002056DE" w:rsidP="00322EE8">
      <w:pPr>
        <w:spacing w:after="0" w:line="360" w:lineRule="auto"/>
        <w:ind w:firstLine="709"/>
        <w:jc w:val="both"/>
        <w:rPr>
          <w:szCs w:val="28"/>
        </w:rPr>
      </w:pPr>
      <w:r w:rsidRPr="00E02E79">
        <w:rPr>
          <w:szCs w:val="28"/>
        </w:rPr>
        <w:t>4. На четвертом этапе предполагается определиться с организацио</w:t>
      </w:r>
      <w:r w:rsidRPr="00E02E79">
        <w:rPr>
          <w:szCs w:val="28"/>
        </w:rPr>
        <w:t>н</w:t>
      </w:r>
      <w:r w:rsidRPr="00E02E79">
        <w:rPr>
          <w:szCs w:val="28"/>
        </w:rPr>
        <w:t>ной структурой, распределить степень ответственности между аппаратом управления, закрепить за «звеньями» конкретные функции.</w:t>
      </w:r>
    </w:p>
    <w:p w14:paraId="1552E18F" w14:textId="77777777" w:rsidR="002056DE" w:rsidRPr="00E02E79" w:rsidRDefault="002056DE" w:rsidP="00322EE8">
      <w:pPr>
        <w:spacing w:after="0" w:line="360" w:lineRule="auto"/>
        <w:ind w:firstLine="709"/>
        <w:jc w:val="both"/>
        <w:rPr>
          <w:szCs w:val="28"/>
        </w:rPr>
      </w:pPr>
      <w:r w:rsidRPr="00E02E79">
        <w:rPr>
          <w:szCs w:val="28"/>
        </w:rPr>
        <w:t>5. Пятый этап характеризуется определением масштабов осущест</w:t>
      </w:r>
      <w:r w:rsidRPr="00E02E79">
        <w:rPr>
          <w:szCs w:val="28"/>
        </w:rPr>
        <w:t>в</w:t>
      </w:r>
      <w:r w:rsidRPr="00E02E79">
        <w:rPr>
          <w:szCs w:val="28"/>
        </w:rPr>
        <w:t>ления деятельности сети оптово-распределительных центров.</w:t>
      </w:r>
    </w:p>
    <w:p w14:paraId="27A3F08F" w14:textId="77777777" w:rsidR="002056DE" w:rsidRPr="00E02E79" w:rsidRDefault="002056DE" w:rsidP="00322EE8">
      <w:pPr>
        <w:spacing w:after="0" w:line="360" w:lineRule="auto"/>
        <w:ind w:firstLine="709"/>
        <w:jc w:val="both"/>
        <w:rPr>
          <w:szCs w:val="28"/>
        </w:rPr>
      </w:pPr>
      <w:r w:rsidRPr="00E02E79">
        <w:rPr>
          <w:szCs w:val="28"/>
        </w:rPr>
        <w:t>6. Заключительным шагом является создание стратегии развития л</w:t>
      </w:r>
      <w:r w:rsidRPr="00E02E79">
        <w:rPr>
          <w:szCs w:val="28"/>
        </w:rPr>
        <w:t>о</w:t>
      </w:r>
      <w:r w:rsidRPr="00E02E79">
        <w:rPr>
          <w:szCs w:val="28"/>
        </w:rPr>
        <w:t>гистического направления, проведение маркетинговых исследований, п</w:t>
      </w:r>
      <w:r w:rsidRPr="00E02E79">
        <w:rPr>
          <w:szCs w:val="28"/>
        </w:rPr>
        <w:t>о</w:t>
      </w:r>
      <w:r w:rsidRPr="00E02E79">
        <w:rPr>
          <w:szCs w:val="28"/>
        </w:rPr>
        <w:t>строение экономической модели проекта и изучение финансовых рисков.</w:t>
      </w:r>
    </w:p>
    <w:p w14:paraId="7486008A" w14:textId="77777777" w:rsidR="005C64C7" w:rsidRDefault="002056DE" w:rsidP="005C64C7">
      <w:pPr>
        <w:spacing w:after="0" w:line="360" w:lineRule="auto"/>
        <w:ind w:firstLine="709"/>
        <w:jc w:val="both"/>
        <w:rPr>
          <w:szCs w:val="28"/>
        </w:rPr>
      </w:pPr>
      <w:r w:rsidRPr="005C64C7">
        <w:rPr>
          <w:szCs w:val="28"/>
        </w:rPr>
        <w:t>Наглядная модель проекта по расположению оптово-распределительных центров в Российской Федерации</w:t>
      </w:r>
      <w:r w:rsidR="005C64C7" w:rsidRPr="005C64C7">
        <w:rPr>
          <w:szCs w:val="28"/>
        </w:rPr>
        <w:t xml:space="preserve"> представлена статье Е. Б. Чертилиной [7]</w:t>
      </w:r>
      <w:r w:rsidR="005C64C7">
        <w:rPr>
          <w:szCs w:val="28"/>
        </w:rPr>
        <w:t>.</w:t>
      </w:r>
    </w:p>
    <w:p w14:paraId="332A2B46" w14:textId="2F6C9B13" w:rsidR="002056DE" w:rsidRPr="00E02E79" w:rsidRDefault="002056DE" w:rsidP="005C64C7">
      <w:pPr>
        <w:spacing w:after="0" w:line="360" w:lineRule="auto"/>
        <w:ind w:firstLine="709"/>
        <w:jc w:val="both"/>
        <w:rPr>
          <w:szCs w:val="28"/>
        </w:rPr>
      </w:pPr>
      <w:r w:rsidRPr="00E02E79">
        <w:rPr>
          <w:szCs w:val="28"/>
        </w:rPr>
        <w:t>Поскольку данный проект является федеральным, соответственно, сеть оптово-распределительных центров предполагает фактическое разм</w:t>
      </w:r>
      <w:r w:rsidRPr="00E02E79">
        <w:rPr>
          <w:szCs w:val="28"/>
        </w:rPr>
        <w:t>е</w:t>
      </w:r>
      <w:r w:rsidRPr="00E02E79">
        <w:rPr>
          <w:szCs w:val="28"/>
        </w:rPr>
        <w:lastRenderedPageBreak/>
        <w:t xml:space="preserve">щение «контрольных точек» в рамках территории государства. Наиболее рациональным вариантом расположения может быть принцип, именуемый как «рыбий скелет». </w:t>
      </w:r>
    </w:p>
    <w:p w14:paraId="73CAF644" w14:textId="77777777" w:rsidR="002056DE" w:rsidRPr="00E02E79" w:rsidRDefault="002056DE" w:rsidP="002056DE">
      <w:pPr>
        <w:spacing w:after="0" w:line="360" w:lineRule="auto"/>
        <w:ind w:firstLine="851"/>
        <w:jc w:val="both"/>
        <w:rPr>
          <w:szCs w:val="28"/>
        </w:rPr>
      </w:pPr>
      <w:r w:rsidRPr="00E02E79">
        <w:rPr>
          <w:szCs w:val="28"/>
        </w:rPr>
        <w:t>Особенностью такого распределения является возможность постр</w:t>
      </w:r>
      <w:r w:rsidRPr="00E02E79">
        <w:rPr>
          <w:szCs w:val="28"/>
        </w:rPr>
        <w:t>о</w:t>
      </w:r>
      <w:r w:rsidRPr="00E02E79">
        <w:rPr>
          <w:szCs w:val="28"/>
        </w:rPr>
        <w:t>ения логистических маршрутов из крупных городов областей в мелкие населенные пункты. Так, удастся обеспечить доставку сельскохозяйстве</w:t>
      </w:r>
      <w:r w:rsidRPr="00E02E79">
        <w:rPr>
          <w:szCs w:val="28"/>
        </w:rPr>
        <w:t>н</w:t>
      </w:r>
      <w:r w:rsidRPr="00E02E79">
        <w:rPr>
          <w:szCs w:val="28"/>
        </w:rPr>
        <w:t>ной продукции за краткие сроки и сохранить при этом товарный вид и свежесть. Данный план размещения корректен, поскольку продукция сел</w:t>
      </w:r>
      <w:r w:rsidRPr="00E02E79">
        <w:rPr>
          <w:szCs w:val="28"/>
        </w:rPr>
        <w:t>ь</w:t>
      </w:r>
      <w:r w:rsidRPr="00E02E79">
        <w:rPr>
          <w:szCs w:val="28"/>
        </w:rPr>
        <w:t>ского хозяйства – овощи, фрукты, зерновые, масличные культуры, которые требуют особых условий хранения и обработки, соответственно, после проведения всех мероприятий, у каждого товара определенный срок го</w:t>
      </w:r>
      <w:r w:rsidRPr="00E02E79">
        <w:rPr>
          <w:szCs w:val="28"/>
        </w:rPr>
        <w:t>д</w:t>
      </w:r>
      <w:r w:rsidRPr="00E02E79">
        <w:rPr>
          <w:szCs w:val="28"/>
        </w:rPr>
        <w:t xml:space="preserve">ности. </w:t>
      </w:r>
    </w:p>
    <w:p w14:paraId="4C5686BD" w14:textId="77777777" w:rsidR="002056DE" w:rsidRPr="00E02E79" w:rsidRDefault="002056DE" w:rsidP="002056DE">
      <w:pPr>
        <w:spacing w:after="0" w:line="360" w:lineRule="auto"/>
        <w:ind w:firstLine="851"/>
        <w:jc w:val="both"/>
        <w:rPr>
          <w:szCs w:val="28"/>
        </w:rPr>
      </w:pPr>
      <w:r w:rsidRPr="00E02E79">
        <w:rPr>
          <w:szCs w:val="28"/>
        </w:rPr>
        <w:t>В рамках мероприятий, относящихся к выбору населенных пунктов, отраженных на схеме, были определены некоторые критерии, по которым именно эти города отражены на наглядной модели. Опишем их ниже.</w:t>
      </w:r>
    </w:p>
    <w:p w14:paraId="606EB2B0" w14:textId="73046758" w:rsidR="002056DE" w:rsidRPr="00E02E79" w:rsidRDefault="002056DE" w:rsidP="002056DE">
      <w:pPr>
        <w:spacing w:after="0" w:line="360" w:lineRule="auto"/>
        <w:ind w:firstLine="851"/>
        <w:jc w:val="both"/>
        <w:rPr>
          <w:szCs w:val="28"/>
        </w:rPr>
      </w:pPr>
      <w:r w:rsidRPr="00E02E79">
        <w:rPr>
          <w:szCs w:val="28"/>
        </w:rPr>
        <w:t>1. Наличие транспортной инфраструктуры</w:t>
      </w:r>
      <w:r w:rsidR="00F9435F">
        <w:rPr>
          <w:szCs w:val="28"/>
        </w:rPr>
        <w:t xml:space="preserve">. </w:t>
      </w:r>
      <w:r w:rsidRPr="00E02E79">
        <w:rPr>
          <w:szCs w:val="28"/>
        </w:rPr>
        <w:t>Для того</w:t>
      </w:r>
      <w:proofErr w:type="gramStart"/>
      <w:r w:rsidRPr="00E02E79">
        <w:rPr>
          <w:szCs w:val="28"/>
        </w:rPr>
        <w:t>,</w:t>
      </w:r>
      <w:proofErr w:type="gramEnd"/>
      <w:r w:rsidRPr="00E02E79">
        <w:rPr>
          <w:szCs w:val="28"/>
        </w:rPr>
        <w:t xml:space="preserve"> чтобы пр</w:t>
      </w:r>
      <w:r w:rsidRPr="00E02E79">
        <w:rPr>
          <w:szCs w:val="28"/>
        </w:rPr>
        <w:t>о</w:t>
      </w:r>
      <w:r w:rsidRPr="00E02E79">
        <w:rPr>
          <w:szCs w:val="28"/>
        </w:rPr>
        <w:t>дукция сельского хозяйства достигла конечной точки в цепи [3], а именно, дошла до потребителя, необходимо было изучить возможность логистич</w:t>
      </w:r>
      <w:r w:rsidRPr="00E02E79">
        <w:rPr>
          <w:szCs w:val="28"/>
        </w:rPr>
        <w:t>е</w:t>
      </w:r>
      <w:r w:rsidRPr="00E02E79">
        <w:rPr>
          <w:szCs w:val="28"/>
        </w:rPr>
        <w:t>ских поставок между городами, с выбором кратчайших путей, которые позволили бы сократить временной интервал доставки.</w:t>
      </w:r>
    </w:p>
    <w:p w14:paraId="0B9B3F4B" w14:textId="700016A7" w:rsidR="002056DE" w:rsidRPr="00E02E79" w:rsidRDefault="002056DE" w:rsidP="002056DE">
      <w:pPr>
        <w:spacing w:after="0" w:line="360" w:lineRule="auto"/>
        <w:ind w:firstLine="851"/>
        <w:jc w:val="both"/>
        <w:rPr>
          <w:szCs w:val="28"/>
        </w:rPr>
      </w:pPr>
      <w:r w:rsidRPr="00E02E79">
        <w:rPr>
          <w:szCs w:val="28"/>
        </w:rPr>
        <w:t>2. Площадь населенного пункта</w:t>
      </w:r>
      <w:r w:rsidR="00F9435F">
        <w:rPr>
          <w:szCs w:val="28"/>
        </w:rPr>
        <w:t xml:space="preserve">. </w:t>
      </w:r>
      <w:r w:rsidRPr="00E02E79">
        <w:rPr>
          <w:szCs w:val="28"/>
        </w:rPr>
        <w:t>Данный критерий необходим для определения населенных пунктов под застройку крупных объектов оптово-распределительных центров, поскольку в населенных пунктах со сравн</w:t>
      </w:r>
      <w:r w:rsidRPr="00E02E79">
        <w:rPr>
          <w:szCs w:val="28"/>
        </w:rPr>
        <w:t>и</w:t>
      </w:r>
      <w:r w:rsidRPr="00E02E79">
        <w:rPr>
          <w:szCs w:val="28"/>
        </w:rPr>
        <w:t>тельно меньшей площадью реализовать строительство помещения будет потенциально проблематично.</w:t>
      </w:r>
    </w:p>
    <w:p w14:paraId="3BE231E1" w14:textId="5B1DF714" w:rsidR="002056DE" w:rsidRPr="00E02E79" w:rsidRDefault="002056DE" w:rsidP="002056DE">
      <w:pPr>
        <w:spacing w:after="0" w:line="360" w:lineRule="auto"/>
        <w:ind w:firstLine="851"/>
        <w:jc w:val="both"/>
        <w:rPr>
          <w:szCs w:val="28"/>
        </w:rPr>
      </w:pPr>
      <w:r w:rsidRPr="00E02E79">
        <w:rPr>
          <w:szCs w:val="28"/>
        </w:rPr>
        <w:t xml:space="preserve">3. Численность населения, </w:t>
      </w:r>
      <w:proofErr w:type="gramStart"/>
      <w:r w:rsidRPr="00E02E79">
        <w:rPr>
          <w:szCs w:val="28"/>
        </w:rPr>
        <w:t>проживающих</w:t>
      </w:r>
      <w:proofErr w:type="gramEnd"/>
      <w:r w:rsidRPr="00E02E79">
        <w:rPr>
          <w:szCs w:val="28"/>
        </w:rPr>
        <w:t xml:space="preserve"> на территории населенн</w:t>
      </w:r>
      <w:r w:rsidRPr="00E02E79">
        <w:rPr>
          <w:szCs w:val="28"/>
        </w:rPr>
        <w:t>о</w:t>
      </w:r>
      <w:r w:rsidRPr="00E02E79">
        <w:rPr>
          <w:szCs w:val="28"/>
        </w:rPr>
        <w:t>го пункта</w:t>
      </w:r>
      <w:r w:rsidR="00F9435F">
        <w:rPr>
          <w:szCs w:val="28"/>
        </w:rPr>
        <w:t xml:space="preserve">. </w:t>
      </w:r>
      <w:r w:rsidRPr="00E02E79">
        <w:rPr>
          <w:szCs w:val="28"/>
        </w:rPr>
        <w:t>Критерий по численности населения необходимо учитывать для того, чтобы понимать количество потребителей, которых сможет обслуж</w:t>
      </w:r>
      <w:r w:rsidRPr="00E02E79">
        <w:rPr>
          <w:szCs w:val="28"/>
        </w:rPr>
        <w:t>и</w:t>
      </w:r>
      <w:r w:rsidRPr="00E02E79">
        <w:rPr>
          <w:szCs w:val="28"/>
        </w:rPr>
        <w:lastRenderedPageBreak/>
        <w:t xml:space="preserve">вать ОРЦ: нерационально осуществлять застройку крупного объекта на той территории, где проживает менее 4 </w:t>
      </w:r>
      <w:proofErr w:type="gramStart"/>
      <w:r w:rsidRPr="00E02E79">
        <w:rPr>
          <w:szCs w:val="28"/>
        </w:rPr>
        <w:t>млн</w:t>
      </w:r>
      <w:proofErr w:type="gramEnd"/>
      <w:r w:rsidRPr="00E02E79">
        <w:rPr>
          <w:szCs w:val="28"/>
        </w:rPr>
        <w:t xml:space="preserve"> чел.</w:t>
      </w:r>
    </w:p>
    <w:p w14:paraId="7647E636" w14:textId="4D971009" w:rsidR="002056DE" w:rsidRPr="00E02E79" w:rsidRDefault="002056DE" w:rsidP="002056DE">
      <w:pPr>
        <w:spacing w:after="0" w:line="360" w:lineRule="auto"/>
        <w:ind w:firstLine="851"/>
        <w:jc w:val="both"/>
        <w:rPr>
          <w:szCs w:val="28"/>
        </w:rPr>
      </w:pPr>
      <w:r w:rsidRPr="00E02E79">
        <w:rPr>
          <w:szCs w:val="28"/>
        </w:rPr>
        <w:t>4. Наличие сельскохозяйственных предприятий, обрабатывающих и перерабатывающих организаций</w:t>
      </w:r>
      <w:r w:rsidR="00F9435F">
        <w:rPr>
          <w:szCs w:val="28"/>
        </w:rPr>
        <w:t xml:space="preserve">. </w:t>
      </w:r>
      <w:r w:rsidRPr="00E02E79">
        <w:rPr>
          <w:szCs w:val="28"/>
        </w:rPr>
        <w:t>Данный критерий необходимо учит</w:t>
      </w:r>
      <w:r w:rsidRPr="00E02E79">
        <w:rPr>
          <w:szCs w:val="28"/>
        </w:rPr>
        <w:t>ы</w:t>
      </w:r>
      <w:r w:rsidRPr="00E02E79">
        <w:rPr>
          <w:szCs w:val="28"/>
        </w:rPr>
        <w:t>вать, с целью доставки свежей продукции на склад и обеспечения ее дал</w:t>
      </w:r>
      <w:r w:rsidRPr="00E02E79">
        <w:rPr>
          <w:szCs w:val="28"/>
        </w:rPr>
        <w:t>ь</w:t>
      </w:r>
      <w:r w:rsidRPr="00E02E79">
        <w:rPr>
          <w:szCs w:val="28"/>
        </w:rPr>
        <w:t>нейшего хранения.</w:t>
      </w:r>
    </w:p>
    <w:p w14:paraId="3F5797BC" w14:textId="28691B54" w:rsidR="002056DE" w:rsidRDefault="002056DE" w:rsidP="002056DE">
      <w:pPr>
        <w:spacing w:after="0" w:line="360" w:lineRule="auto"/>
        <w:ind w:firstLine="851"/>
        <w:jc w:val="both"/>
        <w:rPr>
          <w:szCs w:val="28"/>
        </w:rPr>
      </w:pPr>
      <w:r w:rsidRPr="00F64F9F">
        <w:rPr>
          <w:szCs w:val="28"/>
        </w:rPr>
        <w:t>В рамках описанных целей, критерий и приведенной модели созд</w:t>
      </w:r>
      <w:r w:rsidRPr="00F64F9F">
        <w:rPr>
          <w:szCs w:val="28"/>
        </w:rPr>
        <w:t>а</w:t>
      </w:r>
      <w:r w:rsidRPr="00F64F9F">
        <w:rPr>
          <w:szCs w:val="28"/>
        </w:rPr>
        <w:t>ния оптово-распределительного центра, необходимо рассмотреть потенц</w:t>
      </w:r>
      <w:r w:rsidRPr="00F64F9F">
        <w:rPr>
          <w:szCs w:val="28"/>
        </w:rPr>
        <w:t>и</w:t>
      </w:r>
      <w:r w:rsidRPr="00F64F9F">
        <w:rPr>
          <w:szCs w:val="28"/>
        </w:rPr>
        <w:t xml:space="preserve">альные угрозы и перспективы развития такого нововведения </w:t>
      </w:r>
      <w:r w:rsidR="0026202D" w:rsidRPr="0026202D">
        <w:rPr>
          <w:szCs w:val="28"/>
        </w:rPr>
        <w:t xml:space="preserve">[7] </w:t>
      </w:r>
      <w:r w:rsidRPr="00F64F9F">
        <w:rPr>
          <w:szCs w:val="28"/>
        </w:rPr>
        <w:t>в совр</w:t>
      </w:r>
      <w:r w:rsidRPr="00F64F9F">
        <w:rPr>
          <w:szCs w:val="28"/>
        </w:rPr>
        <w:t>е</w:t>
      </w:r>
      <w:r w:rsidRPr="00F64F9F">
        <w:rPr>
          <w:szCs w:val="28"/>
        </w:rPr>
        <w:t>менных реалиях</w:t>
      </w:r>
      <w:r w:rsidR="0026202D">
        <w:rPr>
          <w:szCs w:val="28"/>
        </w:rPr>
        <w:t xml:space="preserve"> </w:t>
      </w:r>
      <w:r>
        <w:rPr>
          <w:szCs w:val="28"/>
        </w:rPr>
        <w:t>(</w:t>
      </w:r>
      <w:r w:rsidRPr="00F64F9F">
        <w:rPr>
          <w:szCs w:val="28"/>
        </w:rPr>
        <w:t>таблиц</w:t>
      </w:r>
      <w:r>
        <w:rPr>
          <w:szCs w:val="28"/>
        </w:rPr>
        <w:t>а</w:t>
      </w:r>
      <w:r w:rsidRPr="00F64F9F">
        <w:rPr>
          <w:szCs w:val="28"/>
        </w:rPr>
        <w:t xml:space="preserve"> 1</w:t>
      </w:r>
      <w:r>
        <w:rPr>
          <w:szCs w:val="28"/>
        </w:rPr>
        <w:t>).</w:t>
      </w:r>
    </w:p>
    <w:p w14:paraId="27946426" w14:textId="77777777" w:rsidR="00F9435F" w:rsidRDefault="00F9435F" w:rsidP="002056DE">
      <w:pPr>
        <w:rPr>
          <w:sz w:val="24"/>
          <w:szCs w:val="20"/>
        </w:rPr>
      </w:pPr>
    </w:p>
    <w:p w14:paraId="1E64D35A" w14:textId="2B77A226" w:rsidR="002056DE" w:rsidRDefault="002056DE" w:rsidP="002056DE">
      <w:pPr>
        <w:rPr>
          <w:sz w:val="24"/>
          <w:szCs w:val="20"/>
        </w:rPr>
      </w:pPr>
      <w:r>
        <w:rPr>
          <w:sz w:val="24"/>
          <w:szCs w:val="20"/>
        </w:rPr>
        <w:t>Таблица 1 – Потенциальные угрозы и перспективы создания федерального ОРЦ</w:t>
      </w:r>
    </w:p>
    <w:tbl>
      <w:tblPr>
        <w:tblStyle w:val="a4"/>
        <w:tblW w:w="0" w:type="auto"/>
        <w:tblLook w:val="04A0" w:firstRow="1" w:lastRow="0" w:firstColumn="1" w:lastColumn="0" w:noHBand="0" w:noVBand="1"/>
      </w:tblPr>
      <w:tblGrid>
        <w:gridCol w:w="4114"/>
        <w:gridCol w:w="5172"/>
      </w:tblGrid>
      <w:tr w:rsidR="002056DE" w14:paraId="130853FA" w14:textId="77777777" w:rsidTr="00BE774E">
        <w:tc>
          <w:tcPr>
            <w:tcW w:w="4248" w:type="dxa"/>
          </w:tcPr>
          <w:p w14:paraId="1D0CE52F" w14:textId="77777777" w:rsidR="002056DE" w:rsidRDefault="002056DE" w:rsidP="00BE774E">
            <w:pPr>
              <w:jc w:val="center"/>
              <w:rPr>
                <w:sz w:val="24"/>
                <w:szCs w:val="20"/>
              </w:rPr>
            </w:pPr>
            <w:r>
              <w:rPr>
                <w:sz w:val="24"/>
                <w:szCs w:val="20"/>
              </w:rPr>
              <w:t>Угрозы</w:t>
            </w:r>
          </w:p>
        </w:tc>
        <w:tc>
          <w:tcPr>
            <w:tcW w:w="5380" w:type="dxa"/>
          </w:tcPr>
          <w:p w14:paraId="12C10C7A" w14:textId="77777777" w:rsidR="002056DE" w:rsidRDefault="002056DE" w:rsidP="00BE774E">
            <w:pPr>
              <w:jc w:val="center"/>
              <w:rPr>
                <w:sz w:val="24"/>
                <w:szCs w:val="20"/>
              </w:rPr>
            </w:pPr>
            <w:r>
              <w:rPr>
                <w:sz w:val="24"/>
                <w:szCs w:val="20"/>
              </w:rPr>
              <w:t>Перспективы</w:t>
            </w:r>
          </w:p>
        </w:tc>
      </w:tr>
      <w:tr w:rsidR="002056DE" w14:paraId="7EDE583D" w14:textId="77777777" w:rsidTr="00BE774E">
        <w:tc>
          <w:tcPr>
            <w:tcW w:w="4248" w:type="dxa"/>
          </w:tcPr>
          <w:p w14:paraId="418A6561" w14:textId="77777777" w:rsidR="002056DE" w:rsidRDefault="002056DE" w:rsidP="00BE774E">
            <w:pPr>
              <w:rPr>
                <w:sz w:val="24"/>
                <w:szCs w:val="20"/>
              </w:rPr>
            </w:pPr>
            <w:r>
              <w:rPr>
                <w:sz w:val="24"/>
                <w:szCs w:val="20"/>
              </w:rPr>
              <w:t>- данное нововведение могут не по</w:t>
            </w:r>
            <w:r>
              <w:rPr>
                <w:sz w:val="24"/>
                <w:szCs w:val="20"/>
              </w:rPr>
              <w:t>д</w:t>
            </w:r>
            <w:r>
              <w:rPr>
                <w:sz w:val="24"/>
                <w:szCs w:val="20"/>
              </w:rPr>
              <w:t xml:space="preserve">держать малые субъекты рынка (КФХ, ЛПХ, </w:t>
            </w:r>
            <w:r w:rsidRPr="002C61BB">
              <w:rPr>
                <w:sz w:val="24"/>
                <w:szCs w:val="20"/>
              </w:rPr>
              <w:t>СХП</w:t>
            </w:r>
            <w:r>
              <w:rPr>
                <w:sz w:val="24"/>
                <w:szCs w:val="20"/>
              </w:rPr>
              <w:t>);</w:t>
            </w:r>
          </w:p>
        </w:tc>
        <w:tc>
          <w:tcPr>
            <w:tcW w:w="5380" w:type="dxa"/>
          </w:tcPr>
          <w:p w14:paraId="755FFF9E" w14:textId="77777777" w:rsidR="002056DE" w:rsidRDefault="002056DE" w:rsidP="00BE774E">
            <w:pPr>
              <w:rPr>
                <w:sz w:val="24"/>
                <w:szCs w:val="20"/>
              </w:rPr>
            </w:pPr>
            <w:r>
              <w:rPr>
                <w:sz w:val="24"/>
                <w:szCs w:val="20"/>
              </w:rPr>
              <w:t>- значительный рост конкурентоспособности сельскохозяйственных товаров отечественного производства на зарубежных рынках;</w:t>
            </w:r>
          </w:p>
        </w:tc>
      </w:tr>
      <w:tr w:rsidR="002056DE" w14:paraId="651C5D0D" w14:textId="77777777" w:rsidTr="00BE774E">
        <w:tc>
          <w:tcPr>
            <w:tcW w:w="4248" w:type="dxa"/>
          </w:tcPr>
          <w:p w14:paraId="32EC2881" w14:textId="77777777" w:rsidR="002056DE" w:rsidRDefault="002056DE" w:rsidP="00BE774E">
            <w:pPr>
              <w:rPr>
                <w:sz w:val="24"/>
                <w:szCs w:val="20"/>
              </w:rPr>
            </w:pPr>
            <w:r>
              <w:rPr>
                <w:sz w:val="24"/>
                <w:szCs w:val="20"/>
              </w:rPr>
              <w:t>- проблема установление усредне</w:t>
            </w:r>
            <w:r>
              <w:rPr>
                <w:sz w:val="24"/>
                <w:szCs w:val="20"/>
              </w:rPr>
              <w:t>н</w:t>
            </w:r>
            <w:r>
              <w:rPr>
                <w:sz w:val="24"/>
                <w:szCs w:val="20"/>
              </w:rPr>
              <w:t>ной цены на отдельные группы сел</w:t>
            </w:r>
            <w:r>
              <w:rPr>
                <w:sz w:val="24"/>
                <w:szCs w:val="20"/>
              </w:rPr>
              <w:t>ь</w:t>
            </w:r>
            <w:r>
              <w:rPr>
                <w:sz w:val="24"/>
                <w:szCs w:val="20"/>
              </w:rPr>
              <w:t xml:space="preserve">скохозяйственной </w:t>
            </w:r>
            <w:proofErr w:type="gramStart"/>
            <w:r>
              <w:rPr>
                <w:sz w:val="24"/>
                <w:szCs w:val="20"/>
              </w:rPr>
              <w:t>продукции</w:t>
            </w:r>
            <w:proofErr w:type="gramEnd"/>
            <w:r>
              <w:rPr>
                <w:sz w:val="24"/>
                <w:szCs w:val="20"/>
              </w:rPr>
              <w:t xml:space="preserve"> как для крупных, так и для малых субъектов рынка;</w:t>
            </w:r>
          </w:p>
        </w:tc>
        <w:tc>
          <w:tcPr>
            <w:tcW w:w="5380" w:type="dxa"/>
          </w:tcPr>
          <w:p w14:paraId="28DA9895" w14:textId="77777777" w:rsidR="002056DE" w:rsidRDefault="002056DE" w:rsidP="00BE774E">
            <w:pPr>
              <w:rPr>
                <w:sz w:val="24"/>
                <w:szCs w:val="20"/>
              </w:rPr>
            </w:pPr>
            <w:r>
              <w:rPr>
                <w:sz w:val="24"/>
                <w:szCs w:val="20"/>
              </w:rPr>
              <w:t>- поддержка отечественных предпринимателей, а также реализация политики импортозамещ</w:t>
            </w:r>
            <w:r>
              <w:rPr>
                <w:sz w:val="24"/>
                <w:szCs w:val="20"/>
              </w:rPr>
              <w:t>е</w:t>
            </w:r>
            <w:r>
              <w:rPr>
                <w:sz w:val="24"/>
                <w:szCs w:val="20"/>
              </w:rPr>
              <w:t>ния;</w:t>
            </w:r>
          </w:p>
        </w:tc>
      </w:tr>
      <w:tr w:rsidR="002056DE" w14:paraId="2253B151" w14:textId="77777777" w:rsidTr="00BE774E">
        <w:tc>
          <w:tcPr>
            <w:tcW w:w="4248" w:type="dxa"/>
          </w:tcPr>
          <w:p w14:paraId="0C2A9C29" w14:textId="77777777" w:rsidR="002056DE" w:rsidRDefault="002056DE" w:rsidP="00BE774E">
            <w:pPr>
              <w:rPr>
                <w:sz w:val="24"/>
                <w:szCs w:val="20"/>
              </w:rPr>
            </w:pPr>
            <w:r>
              <w:rPr>
                <w:sz w:val="24"/>
                <w:szCs w:val="20"/>
              </w:rPr>
              <w:t>- отсутствие или недостаток фина</w:t>
            </w:r>
            <w:r>
              <w:rPr>
                <w:sz w:val="24"/>
                <w:szCs w:val="20"/>
              </w:rPr>
              <w:t>н</w:t>
            </w:r>
            <w:r>
              <w:rPr>
                <w:sz w:val="24"/>
                <w:szCs w:val="20"/>
              </w:rPr>
              <w:t>сирования проекта в будущем;</w:t>
            </w:r>
          </w:p>
        </w:tc>
        <w:tc>
          <w:tcPr>
            <w:tcW w:w="5380" w:type="dxa"/>
          </w:tcPr>
          <w:p w14:paraId="59B57B9A" w14:textId="77777777" w:rsidR="002056DE" w:rsidRDefault="002056DE" w:rsidP="00BE774E">
            <w:pPr>
              <w:rPr>
                <w:sz w:val="24"/>
                <w:szCs w:val="20"/>
              </w:rPr>
            </w:pPr>
            <w:r>
              <w:rPr>
                <w:sz w:val="24"/>
                <w:szCs w:val="20"/>
              </w:rPr>
              <w:t>- сокращение численности безработных, п</w:t>
            </w:r>
            <w:r>
              <w:rPr>
                <w:sz w:val="24"/>
                <w:szCs w:val="20"/>
              </w:rPr>
              <w:t>о</w:t>
            </w:r>
            <w:r>
              <w:rPr>
                <w:sz w:val="24"/>
                <w:szCs w:val="20"/>
              </w:rPr>
              <w:t>средством предоставления новых рабочих мест;</w:t>
            </w:r>
          </w:p>
        </w:tc>
      </w:tr>
      <w:tr w:rsidR="002056DE" w14:paraId="01A52B2A" w14:textId="77777777" w:rsidTr="00BE774E">
        <w:tc>
          <w:tcPr>
            <w:tcW w:w="4248" w:type="dxa"/>
          </w:tcPr>
          <w:p w14:paraId="7FC63941" w14:textId="77777777" w:rsidR="002056DE" w:rsidRDefault="002056DE" w:rsidP="00BE774E">
            <w:pPr>
              <w:rPr>
                <w:sz w:val="24"/>
                <w:szCs w:val="20"/>
              </w:rPr>
            </w:pPr>
            <w:r>
              <w:rPr>
                <w:sz w:val="24"/>
                <w:szCs w:val="20"/>
              </w:rPr>
              <w:t>- значительная площадь для застро</w:t>
            </w:r>
            <w:r>
              <w:rPr>
                <w:sz w:val="24"/>
                <w:szCs w:val="20"/>
              </w:rPr>
              <w:t>й</w:t>
            </w:r>
            <w:r>
              <w:rPr>
                <w:sz w:val="24"/>
                <w:szCs w:val="20"/>
              </w:rPr>
              <w:t>ки;</w:t>
            </w:r>
          </w:p>
        </w:tc>
        <w:tc>
          <w:tcPr>
            <w:tcW w:w="5380" w:type="dxa"/>
          </w:tcPr>
          <w:p w14:paraId="728F61BB" w14:textId="77777777" w:rsidR="002056DE" w:rsidRDefault="002056DE" w:rsidP="00BE774E">
            <w:pPr>
              <w:rPr>
                <w:sz w:val="24"/>
                <w:szCs w:val="20"/>
              </w:rPr>
            </w:pPr>
            <w:r>
              <w:rPr>
                <w:sz w:val="24"/>
                <w:szCs w:val="20"/>
              </w:rPr>
              <w:t>- развитие агропромышленной инфраструкт</w:t>
            </w:r>
            <w:r>
              <w:rPr>
                <w:sz w:val="24"/>
                <w:szCs w:val="20"/>
              </w:rPr>
              <w:t>у</w:t>
            </w:r>
            <w:r>
              <w:rPr>
                <w:sz w:val="24"/>
                <w:szCs w:val="20"/>
              </w:rPr>
              <w:t>ры;</w:t>
            </w:r>
          </w:p>
        </w:tc>
      </w:tr>
      <w:tr w:rsidR="002056DE" w14:paraId="439617C1" w14:textId="77777777" w:rsidTr="00BE774E">
        <w:tc>
          <w:tcPr>
            <w:tcW w:w="4248" w:type="dxa"/>
          </w:tcPr>
          <w:p w14:paraId="387590D9" w14:textId="77777777" w:rsidR="002056DE" w:rsidRDefault="002056DE" w:rsidP="00BE774E">
            <w:pPr>
              <w:rPr>
                <w:sz w:val="24"/>
                <w:szCs w:val="20"/>
              </w:rPr>
            </w:pPr>
            <w:r>
              <w:rPr>
                <w:sz w:val="24"/>
                <w:szCs w:val="20"/>
              </w:rPr>
              <w:t>- потенциальные проблемы выбора выгодного расположения ОРЦ;</w:t>
            </w:r>
          </w:p>
        </w:tc>
        <w:tc>
          <w:tcPr>
            <w:tcW w:w="5380" w:type="dxa"/>
          </w:tcPr>
          <w:p w14:paraId="11429D38" w14:textId="77777777" w:rsidR="002056DE" w:rsidRDefault="002056DE" w:rsidP="00BE774E">
            <w:pPr>
              <w:rPr>
                <w:sz w:val="24"/>
                <w:szCs w:val="20"/>
              </w:rPr>
            </w:pPr>
            <w:r>
              <w:rPr>
                <w:sz w:val="24"/>
                <w:szCs w:val="20"/>
              </w:rPr>
              <w:t>- сокращение статьи затрат у сельскохозя</w:t>
            </w:r>
            <w:r>
              <w:rPr>
                <w:sz w:val="24"/>
                <w:szCs w:val="20"/>
              </w:rPr>
              <w:t>й</w:t>
            </w:r>
            <w:r>
              <w:rPr>
                <w:sz w:val="24"/>
                <w:szCs w:val="20"/>
              </w:rPr>
              <w:t>ственных товаропроизводителей;</w:t>
            </w:r>
          </w:p>
        </w:tc>
      </w:tr>
      <w:tr w:rsidR="002056DE" w14:paraId="47C4072B" w14:textId="77777777" w:rsidTr="00BE774E">
        <w:tc>
          <w:tcPr>
            <w:tcW w:w="4248" w:type="dxa"/>
          </w:tcPr>
          <w:p w14:paraId="701A199B" w14:textId="77777777" w:rsidR="002056DE" w:rsidRDefault="002056DE" w:rsidP="00BE774E">
            <w:pPr>
              <w:rPr>
                <w:sz w:val="24"/>
                <w:szCs w:val="20"/>
              </w:rPr>
            </w:pPr>
            <w:r>
              <w:rPr>
                <w:sz w:val="24"/>
                <w:szCs w:val="20"/>
              </w:rPr>
              <w:t>- отсутствие государственной по</w:t>
            </w:r>
            <w:r>
              <w:rPr>
                <w:sz w:val="24"/>
                <w:szCs w:val="20"/>
              </w:rPr>
              <w:t>д</w:t>
            </w:r>
            <w:r>
              <w:rPr>
                <w:sz w:val="24"/>
                <w:szCs w:val="20"/>
              </w:rPr>
              <w:t>держки.</w:t>
            </w:r>
          </w:p>
        </w:tc>
        <w:tc>
          <w:tcPr>
            <w:tcW w:w="5380" w:type="dxa"/>
          </w:tcPr>
          <w:p w14:paraId="34554EFD" w14:textId="77777777" w:rsidR="002056DE" w:rsidRDefault="002056DE" w:rsidP="00BE774E">
            <w:pPr>
              <w:rPr>
                <w:sz w:val="24"/>
                <w:szCs w:val="20"/>
              </w:rPr>
            </w:pPr>
            <w:r>
              <w:rPr>
                <w:sz w:val="24"/>
                <w:szCs w:val="20"/>
              </w:rPr>
              <w:t>- возможность обеспечения реализации пр</w:t>
            </w:r>
            <w:r>
              <w:rPr>
                <w:sz w:val="24"/>
                <w:szCs w:val="20"/>
              </w:rPr>
              <w:t>о</w:t>
            </w:r>
            <w:r>
              <w:rPr>
                <w:sz w:val="24"/>
                <w:szCs w:val="20"/>
              </w:rPr>
              <w:t>дукции сельского хозяйства по доступным ц</w:t>
            </w:r>
            <w:r>
              <w:rPr>
                <w:sz w:val="24"/>
                <w:szCs w:val="20"/>
              </w:rPr>
              <w:t>е</w:t>
            </w:r>
            <w:r>
              <w:rPr>
                <w:sz w:val="24"/>
                <w:szCs w:val="20"/>
              </w:rPr>
              <w:t>нам.</w:t>
            </w:r>
          </w:p>
        </w:tc>
      </w:tr>
    </w:tbl>
    <w:p w14:paraId="4653CC7F" w14:textId="77777777" w:rsidR="002056DE" w:rsidRDefault="002056DE" w:rsidP="002056DE">
      <w:pPr>
        <w:rPr>
          <w:sz w:val="24"/>
          <w:szCs w:val="20"/>
        </w:rPr>
      </w:pPr>
    </w:p>
    <w:p w14:paraId="17D8EFBE" w14:textId="14F7D6F0" w:rsidR="002056DE" w:rsidRDefault="002056DE" w:rsidP="002056DE">
      <w:pPr>
        <w:spacing w:after="0" w:line="360" w:lineRule="auto"/>
        <w:ind w:firstLine="709"/>
        <w:jc w:val="both"/>
        <w:rPr>
          <w:szCs w:val="28"/>
        </w:rPr>
      </w:pPr>
      <w:r>
        <w:rPr>
          <w:szCs w:val="28"/>
        </w:rPr>
        <w:t>К</w:t>
      </w:r>
      <w:r w:rsidRPr="00F64F9F">
        <w:rPr>
          <w:szCs w:val="28"/>
        </w:rPr>
        <w:t xml:space="preserve">оличество перспектив и угроз в настоящее время </w:t>
      </w:r>
      <w:r>
        <w:rPr>
          <w:szCs w:val="28"/>
        </w:rPr>
        <w:t xml:space="preserve">примерно </w:t>
      </w:r>
      <w:r w:rsidRPr="00F64F9F">
        <w:rPr>
          <w:szCs w:val="28"/>
        </w:rPr>
        <w:t>равное, однако некоторые перспективные аспекты нивелируют потенциальные угрозы, с которыми может столкнуться государство при реализации оп</w:t>
      </w:r>
      <w:r w:rsidRPr="00F64F9F">
        <w:rPr>
          <w:szCs w:val="28"/>
        </w:rPr>
        <w:t>и</w:t>
      </w:r>
      <w:r w:rsidRPr="00F64F9F">
        <w:rPr>
          <w:szCs w:val="28"/>
        </w:rPr>
        <w:t>санного мероприятия – создания и внедрения сети оптово-распределительных центров. В рамках текущей экономической ситуации, в которой оказалась Российская Федерация, создание благоприятных усл</w:t>
      </w:r>
      <w:r w:rsidRPr="00F64F9F">
        <w:rPr>
          <w:szCs w:val="28"/>
        </w:rPr>
        <w:t>о</w:t>
      </w:r>
      <w:r w:rsidRPr="00F64F9F">
        <w:rPr>
          <w:szCs w:val="28"/>
        </w:rPr>
        <w:lastRenderedPageBreak/>
        <w:t xml:space="preserve">вий сбыта сельскохозяйственной продукции является методом улучшения нынешнего экономического состояния. </w:t>
      </w:r>
    </w:p>
    <w:p w14:paraId="78720A10" w14:textId="294660B2" w:rsidR="002056DE" w:rsidRPr="00F64F9F" w:rsidRDefault="002056DE" w:rsidP="002056DE">
      <w:pPr>
        <w:spacing w:after="0" w:line="360" w:lineRule="auto"/>
        <w:ind w:firstLine="709"/>
        <w:jc w:val="both"/>
        <w:rPr>
          <w:szCs w:val="28"/>
        </w:rPr>
      </w:pPr>
      <w:r w:rsidRPr="00E02E79">
        <w:rPr>
          <w:b/>
          <w:szCs w:val="28"/>
        </w:rPr>
        <w:t>Заключение.</w:t>
      </w:r>
      <w:r w:rsidRPr="00E02E79">
        <w:rPr>
          <w:szCs w:val="28"/>
        </w:rPr>
        <w:t xml:space="preserve"> </w:t>
      </w:r>
      <w:r w:rsidRPr="00F64F9F">
        <w:rPr>
          <w:szCs w:val="28"/>
        </w:rPr>
        <w:t>Проект, связанный с оптово-распределительными це</w:t>
      </w:r>
      <w:r w:rsidRPr="00F64F9F">
        <w:rPr>
          <w:szCs w:val="28"/>
        </w:rPr>
        <w:t>н</w:t>
      </w:r>
      <w:r w:rsidRPr="00F64F9F">
        <w:rPr>
          <w:szCs w:val="28"/>
        </w:rPr>
        <w:t>трами, позволит удовлетворить потребности населения в качественных и свежих продуктах сельского хозяйства отечественного производства. Пр</w:t>
      </w:r>
      <w:r w:rsidRPr="00F64F9F">
        <w:rPr>
          <w:szCs w:val="28"/>
        </w:rPr>
        <w:t>и</w:t>
      </w:r>
      <w:r w:rsidRPr="00F64F9F">
        <w:rPr>
          <w:szCs w:val="28"/>
        </w:rPr>
        <w:t>нимая такое решение, государство даст возможность развития многим сельскохозяйственным товаропроизводителям через сокращение издержек на транспортировку продукц</w:t>
      </w:r>
      <w:proofErr w:type="gramStart"/>
      <w:r w:rsidRPr="00F64F9F">
        <w:rPr>
          <w:szCs w:val="28"/>
        </w:rPr>
        <w:t>ии и ее</w:t>
      </w:r>
      <w:proofErr w:type="gramEnd"/>
      <w:r w:rsidRPr="00F64F9F">
        <w:rPr>
          <w:szCs w:val="28"/>
        </w:rPr>
        <w:t xml:space="preserve"> обработку. </w:t>
      </w:r>
    </w:p>
    <w:p w14:paraId="49F8F0F0" w14:textId="77777777" w:rsidR="002056DE" w:rsidRPr="00F64F9F" w:rsidRDefault="002056DE" w:rsidP="002056DE">
      <w:pPr>
        <w:spacing w:line="360" w:lineRule="auto"/>
        <w:ind w:firstLine="851"/>
        <w:jc w:val="both"/>
        <w:rPr>
          <w:szCs w:val="28"/>
        </w:rPr>
      </w:pPr>
      <w:r w:rsidRPr="00F64F9F">
        <w:rPr>
          <w:szCs w:val="28"/>
        </w:rPr>
        <w:t>Подводя итог, стоит отметить, что логистическая система во мн</w:t>
      </w:r>
      <w:r w:rsidRPr="00F64F9F">
        <w:rPr>
          <w:szCs w:val="28"/>
        </w:rPr>
        <w:t>о</w:t>
      </w:r>
      <w:r w:rsidRPr="00F64F9F">
        <w:rPr>
          <w:szCs w:val="28"/>
        </w:rPr>
        <w:t>гом взаимосвязана с отраслью сельского хозяйства, что проявляется в п</w:t>
      </w:r>
      <w:r w:rsidRPr="00F64F9F">
        <w:rPr>
          <w:szCs w:val="28"/>
        </w:rPr>
        <w:t>о</w:t>
      </w:r>
      <w:r w:rsidRPr="00F64F9F">
        <w:rPr>
          <w:szCs w:val="28"/>
        </w:rPr>
        <w:t>вышении уровня продовольственной безопасности страны. Наладив ц</w:t>
      </w:r>
      <w:r w:rsidRPr="00F64F9F">
        <w:rPr>
          <w:szCs w:val="28"/>
        </w:rPr>
        <w:t>е</w:t>
      </w:r>
      <w:r w:rsidRPr="00F64F9F">
        <w:rPr>
          <w:szCs w:val="28"/>
        </w:rPr>
        <w:t>почку поставок и привлекая организации агропромышленного сектора, государству удастся добиться положительных результатов в данной обл</w:t>
      </w:r>
      <w:r w:rsidRPr="00F64F9F">
        <w:rPr>
          <w:szCs w:val="28"/>
        </w:rPr>
        <w:t>а</w:t>
      </w:r>
      <w:r w:rsidRPr="00F64F9F">
        <w:rPr>
          <w:szCs w:val="28"/>
        </w:rPr>
        <w:t>сти.</w:t>
      </w:r>
    </w:p>
    <w:p w14:paraId="6B402D3F" w14:textId="1425910E" w:rsidR="00EE4247" w:rsidRPr="00AE27B1" w:rsidRDefault="00161A12" w:rsidP="00322EE8">
      <w:pPr>
        <w:tabs>
          <w:tab w:val="left" w:pos="851"/>
          <w:tab w:val="left" w:pos="1134"/>
        </w:tabs>
        <w:spacing w:after="0" w:line="240" w:lineRule="auto"/>
        <w:ind w:firstLine="709"/>
        <w:jc w:val="center"/>
        <w:rPr>
          <w:b/>
          <w:sz w:val="24"/>
          <w:szCs w:val="24"/>
        </w:rPr>
      </w:pPr>
      <w:r w:rsidRPr="00AE27B1">
        <w:rPr>
          <w:b/>
          <w:sz w:val="24"/>
          <w:szCs w:val="24"/>
        </w:rPr>
        <w:t>Л</w:t>
      </w:r>
      <w:r w:rsidR="00EE4247" w:rsidRPr="00AE27B1">
        <w:rPr>
          <w:b/>
          <w:sz w:val="24"/>
          <w:szCs w:val="24"/>
        </w:rPr>
        <w:t>итератур</w:t>
      </w:r>
      <w:r w:rsidRPr="00AE27B1">
        <w:rPr>
          <w:b/>
          <w:sz w:val="24"/>
          <w:szCs w:val="24"/>
        </w:rPr>
        <w:t>а</w:t>
      </w:r>
    </w:p>
    <w:p w14:paraId="647E8669" w14:textId="7B1FC035" w:rsidR="00322EE8" w:rsidRPr="00322EE8" w:rsidRDefault="00322EE8" w:rsidP="005C7D4E">
      <w:pPr>
        <w:tabs>
          <w:tab w:val="left" w:pos="851"/>
        </w:tabs>
        <w:spacing w:after="0" w:line="240" w:lineRule="auto"/>
        <w:ind w:firstLine="567"/>
        <w:jc w:val="both"/>
        <w:rPr>
          <w:sz w:val="24"/>
          <w:szCs w:val="24"/>
        </w:rPr>
      </w:pPr>
      <w:r w:rsidRPr="00322EE8">
        <w:rPr>
          <w:sz w:val="24"/>
          <w:szCs w:val="24"/>
        </w:rPr>
        <w:t>1. Анохина, А. В. Оценка финансового состояния сельскохозяйственного пре</w:t>
      </w:r>
      <w:r w:rsidRPr="00322EE8">
        <w:rPr>
          <w:sz w:val="24"/>
          <w:szCs w:val="24"/>
        </w:rPr>
        <w:t>д</w:t>
      </w:r>
      <w:r w:rsidRPr="00322EE8">
        <w:rPr>
          <w:sz w:val="24"/>
          <w:szCs w:val="24"/>
        </w:rPr>
        <w:t>приятия / А. В. Анохина, А. М. Шитухин // Вестник научно-технического творчества молодежи Кубанского ГАУ</w:t>
      </w:r>
      <w:proofErr w:type="gramStart"/>
      <w:r w:rsidRPr="00322EE8">
        <w:rPr>
          <w:sz w:val="24"/>
          <w:szCs w:val="24"/>
        </w:rPr>
        <w:t xml:space="preserve"> :</w:t>
      </w:r>
      <w:proofErr w:type="gramEnd"/>
      <w:r w:rsidRPr="00322EE8">
        <w:rPr>
          <w:sz w:val="24"/>
          <w:szCs w:val="24"/>
        </w:rPr>
        <w:t xml:space="preserve"> В 4-х томах, Краснодар, 01–31 марта 2016 г</w:t>
      </w:r>
      <w:r>
        <w:rPr>
          <w:sz w:val="24"/>
          <w:szCs w:val="24"/>
        </w:rPr>
        <w:t>.</w:t>
      </w:r>
      <w:r w:rsidRPr="00322EE8">
        <w:rPr>
          <w:sz w:val="24"/>
          <w:szCs w:val="24"/>
        </w:rPr>
        <w:t xml:space="preserve"> / Составит</w:t>
      </w:r>
      <w:r w:rsidRPr="00322EE8">
        <w:rPr>
          <w:sz w:val="24"/>
          <w:szCs w:val="24"/>
        </w:rPr>
        <w:t>е</w:t>
      </w:r>
      <w:r>
        <w:rPr>
          <w:sz w:val="24"/>
          <w:szCs w:val="24"/>
        </w:rPr>
        <w:t>ли</w:t>
      </w:r>
      <w:r w:rsidRPr="00322EE8">
        <w:rPr>
          <w:sz w:val="24"/>
          <w:szCs w:val="24"/>
        </w:rPr>
        <w:t>: А.</w:t>
      </w:r>
      <w:r w:rsidR="00A231FF">
        <w:rPr>
          <w:sz w:val="24"/>
          <w:szCs w:val="24"/>
        </w:rPr>
        <w:t> </w:t>
      </w:r>
      <w:r w:rsidRPr="00322EE8">
        <w:rPr>
          <w:sz w:val="24"/>
          <w:szCs w:val="24"/>
        </w:rPr>
        <w:t>Я. Барчукова, Я. К. Тосунов; под ред</w:t>
      </w:r>
      <w:r>
        <w:rPr>
          <w:sz w:val="24"/>
          <w:szCs w:val="24"/>
        </w:rPr>
        <w:t>.</w:t>
      </w:r>
      <w:r w:rsidRPr="00322EE8">
        <w:rPr>
          <w:sz w:val="24"/>
          <w:szCs w:val="24"/>
        </w:rPr>
        <w:t xml:space="preserve"> А. И. Трубилина, отв</w:t>
      </w:r>
      <w:r>
        <w:rPr>
          <w:sz w:val="24"/>
          <w:szCs w:val="24"/>
        </w:rPr>
        <w:t>.</w:t>
      </w:r>
      <w:r w:rsidRPr="00322EE8">
        <w:rPr>
          <w:sz w:val="24"/>
          <w:szCs w:val="24"/>
        </w:rPr>
        <w:t xml:space="preserve"> ред</w:t>
      </w:r>
      <w:r>
        <w:rPr>
          <w:sz w:val="24"/>
          <w:szCs w:val="24"/>
        </w:rPr>
        <w:t>.</w:t>
      </w:r>
      <w:r w:rsidRPr="00322EE8">
        <w:rPr>
          <w:sz w:val="24"/>
          <w:szCs w:val="24"/>
        </w:rPr>
        <w:t xml:space="preserve"> А. Г. Кощаев. Т</w:t>
      </w:r>
      <w:r>
        <w:rPr>
          <w:sz w:val="24"/>
          <w:szCs w:val="24"/>
        </w:rPr>
        <w:t>ом</w:t>
      </w:r>
      <w:r w:rsidRPr="00322EE8">
        <w:rPr>
          <w:sz w:val="24"/>
          <w:szCs w:val="24"/>
        </w:rPr>
        <w:t xml:space="preserve"> 3, Вып</w:t>
      </w:r>
      <w:r>
        <w:rPr>
          <w:sz w:val="24"/>
          <w:szCs w:val="24"/>
        </w:rPr>
        <w:t>.</w:t>
      </w:r>
      <w:r w:rsidRPr="00322EE8">
        <w:rPr>
          <w:sz w:val="24"/>
          <w:szCs w:val="24"/>
        </w:rPr>
        <w:t xml:space="preserve"> 1. – Краснодар: Кубанский государственный аграрный университет имени И.Т.</w:t>
      </w:r>
      <w:r>
        <w:rPr>
          <w:sz w:val="24"/>
          <w:szCs w:val="24"/>
        </w:rPr>
        <w:t> </w:t>
      </w:r>
      <w:r w:rsidRPr="00322EE8">
        <w:rPr>
          <w:sz w:val="24"/>
          <w:szCs w:val="24"/>
        </w:rPr>
        <w:t xml:space="preserve">Трубилина, 2016. – С. 102-106. </w:t>
      </w:r>
    </w:p>
    <w:p w14:paraId="508274A2" w14:textId="0BEA522B" w:rsidR="00322EE8" w:rsidRPr="00322EE8" w:rsidRDefault="00322EE8" w:rsidP="005C7D4E">
      <w:pPr>
        <w:tabs>
          <w:tab w:val="left" w:pos="851"/>
        </w:tabs>
        <w:spacing w:after="0" w:line="240" w:lineRule="auto"/>
        <w:ind w:firstLine="567"/>
        <w:jc w:val="both"/>
        <w:rPr>
          <w:sz w:val="24"/>
          <w:szCs w:val="24"/>
        </w:rPr>
      </w:pPr>
      <w:r w:rsidRPr="00322EE8">
        <w:rPr>
          <w:sz w:val="24"/>
          <w:szCs w:val="24"/>
        </w:rPr>
        <w:t>2. Бурда, О. С. Математические модели в логистике продовольственных товаров и их интеграция в информационные системы / О. С. Бурда, А. Г. Бурда // Научное обе</w:t>
      </w:r>
      <w:r w:rsidRPr="00322EE8">
        <w:rPr>
          <w:sz w:val="24"/>
          <w:szCs w:val="24"/>
        </w:rPr>
        <w:t>с</w:t>
      </w:r>
      <w:r w:rsidRPr="00322EE8">
        <w:rPr>
          <w:sz w:val="24"/>
          <w:szCs w:val="24"/>
        </w:rPr>
        <w:t>печение агропромышленного комплекса</w:t>
      </w:r>
      <w:proofErr w:type="gramStart"/>
      <w:r w:rsidRPr="00322EE8">
        <w:rPr>
          <w:sz w:val="24"/>
          <w:szCs w:val="24"/>
        </w:rPr>
        <w:t xml:space="preserve"> :</w:t>
      </w:r>
      <w:proofErr w:type="gramEnd"/>
      <w:r w:rsidRPr="00322EE8">
        <w:rPr>
          <w:sz w:val="24"/>
          <w:szCs w:val="24"/>
        </w:rPr>
        <w:t xml:space="preserve"> Сб</w:t>
      </w:r>
      <w:r>
        <w:rPr>
          <w:sz w:val="24"/>
          <w:szCs w:val="24"/>
        </w:rPr>
        <w:t>.</w:t>
      </w:r>
      <w:r w:rsidRPr="00322EE8">
        <w:rPr>
          <w:sz w:val="24"/>
          <w:szCs w:val="24"/>
        </w:rPr>
        <w:t xml:space="preserve"> статей по материалам 78-й научно-практической конференции студентов по итогам НИР за 2022 г. В 3-х частях, Красн</w:t>
      </w:r>
      <w:r w:rsidRPr="00322EE8">
        <w:rPr>
          <w:sz w:val="24"/>
          <w:szCs w:val="24"/>
        </w:rPr>
        <w:t>о</w:t>
      </w:r>
      <w:r w:rsidRPr="00322EE8">
        <w:rPr>
          <w:sz w:val="24"/>
          <w:szCs w:val="24"/>
        </w:rPr>
        <w:t>дар, 01 марта 2023 г. / Отв. за вып</w:t>
      </w:r>
      <w:r>
        <w:rPr>
          <w:sz w:val="24"/>
          <w:szCs w:val="24"/>
        </w:rPr>
        <w:t>.</w:t>
      </w:r>
      <w:r w:rsidRPr="00322EE8">
        <w:rPr>
          <w:sz w:val="24"/>
          <w:szCs w:val="24"/>
        </w:rPr>
        <w:t xml:space="preserve"> А.</w:t>
      </w:r>
      <w:r>
        <w:rPr>
          <w:sz w:val="24"/>
          <w:szCs w:val="24"/>
        </w:rPr>
        <w:t xml:space="preserve"> </w:t>
      </w:r>
      <w:r w:rsidRPr="00322EE8">
        <w:rPr>
          <w:sz w:val="24"/>
          <w:szCs w:val="24"/>
        </w:rPr>
        <w:t>Г. Кощаев. Часть 2. – Краснодар: Кубанский го</w:t>
      </w:r>
      <w:r w:rsidRPr="00322EE8">
        <w:rPr>
          <w:sz w:val="24"/>
          <w:szCs w:val="24"/>
        </w:rPr>
        <w:t>с</w:t>
      </w:r>
      <w:r w:rsidRPr="00322EE8">
        <w:rPr>
          <w:sz w:val="24"/>
          <w:szCs w:val="24"/>
        </w:rPr>
        <w:t xml:space="preserve">ударственный аграрный университет имени И.Т. Трубилина, 2023. – С. 178-181. </w:t>
      </w:r>
    </w:p>
    <w:p w14:paraId="7F636BD9" w14:textId="6933A1A6" w:rsidR="00322EE8" w:rsidRPr="00322EE8" w:rsidRDefault="00322EE8" w:rsidP="005C7D4E">
      <w:pPr>
        <w:tabs>
          <w:tab w:val="left" w:pos="851"/>
        </w:tabs>
        <w:spacing w:after="0" w:line="240" w:lineRule="auto"/>
        <w:ind w:firstLine="567"/>
        <w:jc w:val="both"/>
        <w:rPr>
          <w:sz w:val="24"/>
          <w:szCs w:val="24"/>
        </w:rPr>
      </w:pPr>
      <w:r w:rsidRPr="00322EE8">
        <w:rPr>
          <w:sz w:val="24"/>
          <w:szCs w:val="24"/>
        </w:rPr>
        <w:t xml:space="preserve">3. Дьяков, С. А. Совершенствование межорганизационной координации в цепях поставок логистической сети АПК Краснодарского края / С. А. Дьяков, А. М. Шитухин, А. С. Третьяков // Вестник Академии знаний. – 2021. – № 46(5). – С. 117-127. </w:t>
      </w:r>
    </w:p>
    <w:p w14:paraId="242D5952" w14:textId="77777777" w:rsidR="00322EE8" w:rsidRPr="00322EE8" w:rsidRDefault="00322EE8" w:rsidP="005C7D4E">
      <w:pPr>
        <w:tabs>
          <w:tab w:val="left" w:pos="851"/>
        </w:tabs>
        <w:spacing w:after="0" w:line="240" w:lineRule="auto"/>
        <w:ind w:firstLine="567"/>
        <w:jc w:val="both"/>
        <w:rPr>
          <w:sz w:val="24"/>
          <w:szCs w:val="24"/>
        </w:rPr>
      </w:pPr>
      <w:r w:rsidRPr="00322EE8">
        <w:rPr>
          <w:sz w:val="24"/>
          <w:szCs w:val="24"/>
        </w:rPr>
        <w:t>4. Носов, А. Л. Методология управления развитием инфраструктуры регионал</w:t>
      </w:r>
      <w:r w:rsidRPr="00322EE8">
        <w:rPr>
          <w:sz w:val="24"/>
          <w:szCs w:val="24"/>
        </w:rPr>
        <w:t>ь</w:t>
      </w:r>
      <w:r w:rsidRPr="00322EE8">
        <w:rPr>
          <w:sz w:val="24"/>
          <w:szCs w:val="24"/>
        </w:rPr>
        <w:t>ной логистики: автореф. дис. д-ра экон. наук / Санкт-Петербургский государственный инженерно-экономический университет. – СПб</w:t>
      </w:r>
      <w:proofErr w:type="gramStart"/>
      <w:r w:rsidRPr="00322EE8">
        <w:rPr>
          <w:sz w:val="24"/>
          <w:szCs w:val="24"/>
        </w:rPr>
        <w:t xml:space="preserve">., </w:t>
      </w:r>
      <w:proofErr w:type="gramEnd"/>
      <w:r w:rsidRPr="00322EE8">
        <w:rPr>
          <w:sz w:val="24"/>
          <w:szCs w:val="24"/>
        </w:rPr>
        <w:t>2007.</w:t>
      </w:r>
    </w:p>
    <w:p w14:paraId="51A4D86F" w14:textId="7B6E0D16" w:rsidR="00322EE8" w:rsidRPr="00AE27B1" w:rsidRDefault="00322EE8" w:rsidP="005C7D4E">
      <w:pPr>
        <w:tabs>
          <w:tab w:val="left" w:pos="851"/>
        </w:tabs>
        <w:spacing w:after="0" w:line="240" w:lineRule="auto"/>
        <w:ind w:firstLine="567"/>
        <w:jc w:val="both"/>
        <w:rPr>
          <w:sz w:val="24"/>
          <w:szCs w:val="24"/>
        </w:rPr>
      </w:pPr>
      <w:r>
        <w:rPr>
          <w:sz w:val="24"/>
          <w:szCs w:val="24"/>
        </w:rPr>
        <w:t>5</w:t>
      </w:r>
      <w:r w:rsidRPr="00322EE8">
        <w:rPr>
          <w:sz w:val="24"/>
          <w:szCs w:val="24"/>
        </w:rPr>
        <w:t>. Озерова М. Г. Некоторые аспекты создания оптово-распределительных це</w:t>
      </w:r>
      <w:r w:rsidRPr="00322EE8">
        <w:rPr>
          <w:sz w:val="24"/>
          <w:szCs w:val="24"/>
        </w:rPr>
        <w:t>н</w:t>
      </w:r>
      <w:r w:rsidRPr="00322EE8">
        <w:rPr>
          <w:sz w:val="24"/>
          <w:szCs w:val="24"/>
        </w:rPr>
        <w:t>тров</w:t>
      </w:r>
      <w:r w:rsidR="00A231FF">
        <w:rPr>
          <w:sz w:val="24"/>
          <w:szCs w:val="24"/>
        </w:rPr>
        <w:t xml:space="preserve"> / М. Г. Озерова </w:t>
      </w:r>
      <w:r w:rsidRPr="00322EE8">
        <w:rPr>
          <w:sz w:val="24"/>
          <w:szCs w:val="24"/>
        </w:rPr>
        <w:t>// Проблемы современной аграрной науки: мат</w:t>
      </w:r>
      <w:r w:rsidR="00A231FF">
        <w:rPr>
          <w:sz w:val="24"/>
          <w:szCs w:val="24"/>
        </w:rPr>
        <w:t>ериалы</w:t>
      </w:r>
      <w:r w:rsidRPr="00322EE8">
        <w:rPr>
          <w:sz w:val="24"/>
          <w:szCs w:val="24"/>
        </w:rPr>
        <w:t xml:space="preserve"> Междунар. заоч. науч. конф. </w:t>
      </w:r>
      <w:r w:rsidRPr="00AE27B1">
        <w:rPr>
          <w:sz w:val="24"/>
          <w:szCs w:val="24"/>
        </w:rPr>
        <w:t>Красноярск, 2015. С. 99-102.</w:t>
      </w:r>
    </w:p>
    <w:p w14:paraId="7AC8716F" w14:textId="5CA4ED25" w:rsidR="00322EE8" w:rsidRPr="00322EE8" w:rsidRDefault="00322EE8" w:rsidP="005C7D4E">
      <w:pPr>
        <w:tabs>
          <w:tab w:val="left" w:pos="851"/>
        </w:tabs>
        <w:spacing w:after="0" w:line="240" w:lineRule="auto"/>
        <w:ind w:firstLine="567"/>
        <w:jc w:val="both"/>
        <w:rPr>
          <w:sz w:val="24"/>
          <w:szCs w:val="24"/>
        </w:rPr>
      </w:pPr>
      <w:r>
        <w:rPr>
          <w:sz w:val="24"/>
          <w:szCs w:val="24"/>
        </w:rPr>
        <w:t>6</w:t>
      </w:r>
      <w:r w:rsidRPr="00322EE8">
        <w:rPr>
          <w:sz w:val="24"/>
          <w:szCs w:val="24"/>
        </w:rPr>
        <w:t>. Серченко, О. С. Развитие логистики продовольственных товаров и информац</w:t>
      </w:r>
      <w:r w:rsidRPr="00322EE8">
        <w:rPr>
          <w:sz w:val="24"/>
          <w:szCs w:val="24"/>
        </w:rPr>
        <w:t>и</w:t>
      </w:r>
      <w:r w:rsidRPr="00322EE8">
        <w:rPr>
          <w:sz w:val="24"/>
          <w:szCs w:val="24"/>
        </w:rPr>
        <w:t>онного обеспечения их логи</w:t>
      </w:r>
      <w:r w:rsidRPr="00322EE8">
        <w:rPr>
          <w:sz w:val="24"/>
          <w:szCs w:val="24"/>
          <w:lang w:val="en-US"/>
        </w:rPr>
        <w:t>c</w:t>
      </w:r>
      <w:r w:rsidRPr="00322EE8">
        <w:rPr>
          <w:sz w:val="24"/>
          <w:szCs w:val="24"/>
        </w:rPr>
        <w:t xml:space="preserve">тического менеджмента / О. С. Серченко, А. Г. Бурда // </w:t>
      </w:r>
      <w:r w:rsidRPr="00322EE8">
        <w:rPr>
          <w:sz w:val="24"/>
          <w:szCs w:val="24"/>
        </w:rPr>
        <w:lastRenderedPageBreak/>
        <w:t>Проблемы современной аграрной науки</w:t>
      </w:r>
      <w:proofErr w:type="gramStart"/>
      <w:r w:rsidRPr="00322EE8">
        <w:rPr>
          <w:sz w:val="24"/>
          <w:szCs w:val="24"/>
        </w:rPr>
        <w:t xml:space="preserve"> :</w:t>
      </w:r>
      <w:proofErr w:type="gramEnd"/>
      <w:r w:rsidRPr="00322EE8">
        <w:rPr>
          <w:sz w:val="24"/>
          <w:szCs w:val="24"/>
        </w:rPr>
        <w:t xml:space="preserve"> Материалы междунар</w:t>
      </w:r>
      <w:r>
        <w:rPr>
          <w:sz w:val="24"/>
          <w:szCs w:val="24"/>
        </w:rPr>
        <w:t>.</w:t>
      </w:r>
      <w:r w:rsidRPr="00322EE8">
        <w:rPr>
          <w:sz w:val="24"/>
          <w:szCs w:val="24"/>
        </w:rPr>
        <w:t xml:space="preserve"> науч</w:t>
      </w:r>
      <w:r>
        <w:rPr>
          <w:sz w:val="24"/>
          <w:szCs w:val="24"/>
        </w:rPr>
        <w:t>.</w:t>
      </w:r>
      <w:r w:rsidRPr="00322EE8">
        <w:rPr>
          <w:sz w:val="24"/>
          <w:szCs w:val="24"/>
        </w:rPr>
        <w:t xml:space="preserve"> конф</w:t>
      </w:r>
      <w:r>
        <w:rPr>
          <w:sz w:val="24"/>
          <w:szCs w:val="24"/>
        </w:rPr>
        <w:t>.</w:t>
      </w:r>
      <w:r w:rsidRPr="00322EE8">
        <w:rPr>
          <w:sz w:val="24"/>
          <w:szCs w:val="24"/>
        </w:rPr>
        <w:t>, Красн</w:t>
      </w:r>
      <w:r w:rsidRPr="00322EE8">
        <w:rPr>
          <w:sz w:val="24"/>
          <w:szCs w:val="24"/>
        </w:rPr>
        <w:t>о</w:t>
      </w:r>
      <w:r w:rsidRPr="00322EE8">
        <w:rPr>
          <w:sz w:val="24"/>
          <w:szCs w:val="24"/>
        </w:rPr>
        <w:t>ярск, 15</w:t>
      </w:r>
      <w:r>
        <w:rPr>
          <w:sz w:val="24"/>
          <w:szCs w:val="24"/>
        </w:rPr>
        <w:t> </w:t>
      </w:r>
      <w:r w:rsidRPr="00322EE8">
        <w:rPr>
          <w:sz w:val="24"/>
          <w:szCs w:val="24"/>
        </w:rPr>
        <w:t>октября 2021 г</w:t>
      </w:r>
      <w:r>
        <w:rPr>
          <w:sz w:val="24"/>
          <w:szCs w:val="24"/>
        </w:rPr>
        <w:t>.</w:t>
      </w:r>
      <w:r w:rsidRPr="00322EE8">
        <w:rPr>
          <w:sz w:val="24"/>
          <w:szCs w:val="24"/>
        </w:rPr>
        <w:t xml:space="preserve"> – Красноярск: Красноярский </w:t>
      </w:r>
      <w:r>
        <w:rPr>
          <w:sz w:val="24"/>
          <w:szCs w:val="24"/>
        </w:rPr>
        <w:t>ГАУ</w:t>
      </w:r>
      <w:r w:rsidRPr="00322EE8">
        <w:rPr>
          <w:sz w:val="24"/>
          <w:szCs w:val="24"/>
        </w:rPr>
        <w:t>, 2021. – С. 340-343.</w:t>
      </w:r>
    </w:p>
    <w:p w14:paraId="1BDCA9E2" w14:textId="4D611D54" w:rsidR="001544B9" w:rsidRDefault="005C64C7" w:rsidP="005C7D4E">
      <w:pPr>
        <w:tabs>
          <w:tab w:val="left" w:pos="851"/>
        </w:tabs>
        <w:spacing w:after="0" w:line="240" w:lineRule="auto"/>
        <w:ind w:firstLine="567"/>
        <w:jc w:val="both"/>
        <w:rPr>
          <w:sz w:val="24"/>
          <w:szCs w:val="24"/>
        </w:rPr>
      </w:pPr>
      <w:r>
        <w:rPr>
          <w:sz w:val="24"/>
          <w:szCs w:val="24"/>
        </w:rPr>
        <w:t xml:space="preserve">7. </w:t>
      </w:r>
      <w:r w:rsidR="0026202D" w:rsidRPr="0026202D">
        <w:rPr>
          <w:sz w:val="24"/>
          <w:szCs w:val="24"/>
        </w:rPr>
        <w:t>Чертилина, Е. Б. Агропродовольственная инфраструктура и логистика / Е.</w:t>
      </w:r>
      <w:r w:rsidR="001544B9">
        <w:rPr>
          <w:sz w:val="24"/>
          <w:szCs w:val="24"/>
        </w:rPr>
        <w:t> </w:t>
      </w:r>
      <w:r w:rsidR="0026202D" w:rsidRPr="0026202D">
        <w:rPr>
          <w:sz w:val="24"/>
          <w:szCs w:val="24"/>
        </w:rPr>
        <w:t>Б.</w:t>
      </w:r>
      <w:r w:rsidR="001544B9">
        <w:rPr>
          <w:sz w:val="24"/>
          <w:szCs w:val="24"/>
        </w:rPr>
        <w:t> </w:t>
      </w:r>
      <w:r w:rsidR="0026202D" w:rsidRPr="0026202D">
        <w:rPr>
          <w:sz w:val="24"/>
          <w:szCs w:val="24"/>
        </w:rPr>
        <w:t xml:space="preserve">Чертилина // Социально-экономические явления и процессы. – 2016. Т. 11, № 1. – С. 113-118. </w:t>
      </w:r>
    </w:p>
    <w:p w14:paraId="76B49693" w14:textId="20BD5E70" w:rsidR="00322EE8" w:rsidRDefault="005C64C7" w:rsidP="005C7D4E">
      <w:pPr>
        <w:tabs>
          <w:tab w:val="left" w:pos="851"/>
        </w:tabs>
        <w:spacing w:after="0" w:line="240" w:lineRule="auto"/>
        <w:ind w:firstLine="567"/>
        <w:jc w:val="both"/>
        <w:rPr>
          <w:sz w:val="24"/>
          <w:szCs w:val="24"/>
        </w:rPr>
      </w:pPr>
      <w:r>
        <w:rPr>
          <w:sz w:val="24"/>
          <w:szCs w:val="24"/>
        </w:rPr>
        <w:t>8</w:t>
      </w:r>
      <w:r w:rsidR="00322EE8" w:rsidRPr="00322EE8">
        <w:rPr>
          <w:sz w:val="24"/>
          <w:szCs w:val="24"/>
        </w:rPr>
        <w:t>. Шитухин, А. М. Инновационные подходы управления концепцией зеленой л</w:t>
      </w:r>
      <w:r w:rsidR="00322EE8" w:rsidRPr="00322EE8">
        <w:rPr>
          <w:sz w:val="24"/>
          <w:szCs w:val="24"/>
        </w:rPr>
        <w:t>о</w:t>
      </w:r>
      <w:r w:rsidR="00322EE8" w:rsidRPr="00322EE8">
        <w:rPr>
          <w:sz w:val="24"/>
          <w:szCs w:val="24"/>
        </w:rPr>
        <w:t>гистики в России и способы ее реализации с помощью современных информационных технологий / А. М. Шитухин, Д. М. Иванова // Антикризисное управление: совреме</w:t>
      </w:r>
      <w:r w:rsidR="00322EE8" w:rsidRPr="00322EE8">
        <w:rPr>
          <w:sz w:val="24"/>
          <w:szCs w:val="24"/>
        </w:rPr>
        <w:t>н</w:t>
      </w:r>
      <w:r w:rsidR="00322EE8" w:rsidRPr="00322EE8">
        <w:rPr>
          <w:sz w:val="24"/>
          <w:szCs w:val="24"/>
        </w:rPr>
        <w:t>ные реалии, тенденции и прогноз</w:t>
      </w:r>
      <w:proofErr w:type="gramStart"/>
      <w:r w:rsidR="00322EE8" w:rsidRPr="00322EE8">
        <w:rPr>
          <w:sz w:val="24"/>
          <w:szCs w:val="24"/>
        </w:rPr>
        <w:t xml:space="preserve"> :</w:t>
      </w:r>
      <w:proofErr w:type="gramEnd"/>
      <w:r w:rsidR="00322EE8" w:rsidRPr="00322EE8">
        <w:rPr>
          <w:sz w:val="24"/>
          <w:szCs w:val="24"/>
        </w:rPr>
        <w:t xml:space="preserve"> Сб. статей по материалам Национальной научно-практической конференции, Краснодар, 28 сентября 2020 г. – Краснодар: ФГБУ "Ро</w:t>
      </w:r>
      <w:r w:rsidR="00322EE8" w:rsidRPr="00322EE8">
        <w:rPr>
          <w:sz w:val="24"/>
          <w:szCs w:val="24"/>
        </w:rPr>
        <w:t>с</w:t>
      </w:r>
      <w:r w:rsidR="00322EE8" w:rsidRPr="00322EE8">
        <w:rPr>
          <w:sz w:val="24"/>
          <w:szCs w:val="24"/>
        </w:rPr>
        <w:t>сийское энергетическое агентство" Минэнерго России Краснодарский ЦНТ</w:t>
      </w:r>
      <w:proofErr w:type="gramStart"/>
      <w:r w:rsidR="00322EE8" w:rsidRPr="00322EE8">
        <w:rPr>
          <w:sz w:val="24"/>
          <w:szCs w:val="24"/>
        </w:rPr>
        <w:t>И-</w:t>
      </w:r>
      <w:proofErr w:type="gramEnd"/>
      <w:r w:rsidR="00322EE8" w:rsidRPr="00322EE8">
        <w:rPr>
          <w:sz w:val="24"/>
          <w:szCs w:val="24"/>
        </w:rPr>
        <w:t xml:space="preserve"> филиал ФГБУ "РЭА" Минэнерго России, 2020. – С. 250-255. </w:t>
      </w:r>
    </w:p>
    <w:p w14:paraId="2EA8A3D6" w14:textId="66654019" w:rsidR="00DA7AB5" w:rsidRPr="005C64C7" w:rsidRDefault="00DA7AB5" w:rsidP="00322EE8">
      <w:pPr>
        <w:tabs>
          <w:tab w:val="left" w:pos="851"/>
          <w:tab w:val="left" w:pos="1134"/>
        </w:tabs>
        <w:spacing w:after="0" w:line="240" w:lineRule="auto"/>
        <w:ind w:firstLine="709"/>
        <w:jc w:val="both"/>
        <w:rPr>
          <w:sz w:val="24"/>
          <w:szCs w:val="24"/>
        </w:rPr>
      </w:pPr>
    </w:p>
    <w:p w14:paraId="2EE28E2F" w14:textId="5DB51444" w:rsidR="00DA7AB5" w:rsidRPr="00AE27B1" w:rsidRDefault="00DA7AB5" w:rsidP="00322EE8">
      <w:pPr>
        <w:tabs>
          <w:tab w:val="left" w:pos="851"/>
          <w:tab w:val="left" w:pos="1134"/>
        </w:tabs>
        <w:spacing w:after="0" w:line="240" w:lineRule="auto"/>
        <w:ind w:firstLine="709"/>
        <w:jc w:val="both"/>
        <w:rPr>
          <w:b/>
          <w:sz w:val="24"/>
          <w:szCs w:val="24"/>
        </w:rPr>
      </w:pPr>
      <w:r w:rsidRPr="00322EE8">
        <w:rPr>
          <w:b/>
          <w:sz w:val="24"/>
          <w:szCs w:val="24"/>
          <w:lang w:val="en-US"/>
        </w:rPr>
        <w:t>References</w:t>
      </w:r>
    </w:p>
    <w:p w14:paraId="56820904" w14:textId="3E5544C6" w:rsidR="003A7EEE" w:rsidRPr="003A7EEE" w:rsidRDefault="00161A12" w:rsidP="00D55EB9">
      <w:pPr>
        <w:tabs>
          <w:tab w:val="left" w:pos="851"/>
        </w:tabs>
        <w:spacing w:after="0" w:line="240" w:lineRule="auto"/>
        <w:ind w:firstLine="567"/>
        <w:jc w:val="both"/>
        <w:rPr>
          <w:sz w:val="24"/>
          <w:szCs w:val="24"/>
          <w:lang w:val="en-US"/>
        </w:rPr>
      </w:pPr>
      <w:r w:rsidRPr="00AE27B1">
        <w:rPr>
          <w:sz w:val="24"/>
          <w:szCs w:val="24"/>
        </w:rPr>
        <w:t>1.</w:t>
      </w:r>
      <w:r w:rsidRPr="00AE27B1">
        <w:rPr>
          <w:sz w:val="24"/>
          <w:szCs w:val="24"/>
        </w:rPr>
        <w:tab/>
      </w:r>
      <w:r w:rsidR="003A7EEE" w:rsidRPr="003A7EEE">
        <w:rPr>
          <w:sz w:val="24"/>
          <w:szCs w:val="24"/>
          <w:lang w:val="en-US"/>
        </w:rPr>
        <w:t>Anohina</w:t>
      </w:r>
      <w:r w:rsidR="003A7EEE" w:rsidRPr="00AE27B1">
        <w:rPr>
          <w:sz w:val="24"/>
          <w:szCs w:val="24"/>
        </w:rPr>
        <w:t xml:space="preserve">, </w:t>
      </w:r>
      <w:r w:rsidR="003A7EEE" w:rsidRPr="003A7EEE">
        <w:rPr>
          <w:sz w:val="24"/>
          <w:szCs w:val="24"/>
          <w:lang w:val="en-US"/>
        </w:rPr>
        <w:t>A</w:t>
      </w:r>
      <w:r w:rsidR="003A7EEE" w:rsidRPr="00AE27B1">
        <w:rPr>
          <w:sz w:val="24"/>
          <w:szCs w:val="24"/>
        </w:rPr>
        <w:t xml:space="preserve">. </w:t>
      </w:r>
      <w:r w:rsidR="003A7EEE" w:rsidRPr="003A7EEE">
        <w:rPr>
          <w:sz w:val="24"/>
          <w:szCs w:val="24"/>
          <w:lang w:val="en-US"/>
        </w:rPr>
        <w:t>V</w:t>
      </w:r>
      <w:r w:rsidR="003A7EEE" w:rsidRPr="00AE27B1">
        <w:rPr>
          <w:sz w:val="24"/>
          <w:szCs w:val="24"/>
        </w:rPr>
        <w:t xml:space="preserve">. </w:t>
      </w:r>
      <w:r w:rsidR="003A7EEE" w:rsidRPr="003A7EEE">
        <w:rPr>
          <w:sz w:val="24"/>
          <w:szCs w:val="24"/>
          <w:lang w:val="en-US"/>
        </w:rPr>
        <w:t>Ocenka</w:t>
      </w:r>
      <w:r w:rsidR="003A7EEE" w:rsidRPr="00AE27B1">
        <w:rPr>
          <w:sz w:val="24"/>
          <w:szCs w:val="24"/>
        </w:rPr>
        <w:t xml:space="preserve"> </w:t>
      </w:r>
      <w:r w:rsidR="003A7EEE" w:rsidRPr="003A7EEE">
        <w:rPr>
          <w:sz w:val="24"/>
          <w:szCs w:val="24"/>
          <w:lang w:val="en-US"/>
        </w:rPr>
        <w:t>finansovogo</w:t>
      </w:r>
      <w:r w:rsidR="003A7EEE" w:rsidRPr="00AE27B1">
        <w:rPr>
          <w:sz w:val="24"/>
          <w:szCs w:val="24"/>
        </w:rPr>
        <w:t xml:space="preserve"> </w:t>
      </w:r>
      <w:r w:rsidR="003A7EEE" w:rsidRPr="003A7EEE">
        <w:rPr>
          <w:sz w:val="24"/>
          <w:szCs w:val="24"/>
          <w:lang w:val="en-US"/>
        </w:rPr>
        <w:t>sostoyaniya</w:t>
      </w:r>
      <w:r w:rsidR="003A7EEE" w:rsidRPr="00AE27B1">
        <w:rPr>
          <w:sz w:val="24"/>
          <w:szCs w:val="24"/>
        </w:rPr>
        <w:t xml:space="preserve"> </w:t>
      </w:r>
      <w:r w:rsidR="003A7EEE" w:rsidRPr="003A7EEE">
        <w:rPr>
          <w:sz w:val="24"/>
          <w:szCs w:val="24"/>
          <w:lang w:val="en-US"/>
        </w:rPr>
        <w:t>sel</w:t>
      </w:r>
      <w:r w:rsidR="003A7EEE" w:rsidRPr="00AE27B1">
        <w:rPr>
          <w:sz w:val="24"/>
          <w:szCs w:val="24"/>
        </w:rPr>
        <w:t>'</w:t>
      </w:r>
      <w:r w:rsidR="003A7EEE" w:rsidRPr="003A7EEE">
        <w:rPr>
          <w:sz w:val="24"/>
          <w:szCs w:val="24"/>
          <w:lang w:val="en-US"/>
        </w:rPr>
        <w:t>skohozyajstvennogo</w:t>
      </w:r>
      <w:r w:rsidR="003A7EEE" w:rsidRPr="00AE27B1">
        <w:rPr>
          <w:sz w:val="24"/>
          <w:szCs w:val="24"/>
        </w:rPr>
        <w:t xml:space="preserve"> </w:t>
      </w:r>
      <w:r w:rsidR="003A7EEE" w:rsidRPr="003A7EEE">
        <w:rPr>
          <w:sz w:val="24"/>
          <w:szCs w:val="24"/>
          <w:lang w:val="en-US"/>
        </w:rPr>
        <w:t>predpriy</w:t>
      </w:r>
      <w:r w:rsidR="003A7EEE" w:rsidRPr="003A7EEE">
        <w:rPr>
          <w:sz w:val="24"/>
          <w:szCs w:val="24"/>
          <w:lang w:val="en-US"/>
        </w:rPr>
        <w:t>a</w:t>
      </w:r>
      <w:r w:rsidR="003A7EEE" w:rsidRPr="003A7EEE">
        <w:rPr>
          <w:sz w:val="24"/>
          <w:szCs w:val="24"/>
          <w:lang w:val="en-US"/>
        </w:rPr>
        <w:t>tiya</w:t>
      </w:r>
      <w:r w:rsidR="003A7EEE" w:rsidRPr="00AE27B1">
        <w:rPr>
          <w:sz w:val="24"/>
          <w:szCs w:val="24"/>
        </w:rPr>
        <w:t xml:space="preserve"> / </w:t>
      </w:r>
      <w:r w:rsidR="003A7EEE" w:rsidRPr="003A7EEE">
        <w:rPr>
          <w:sz w:val="24"/>
          <w:szCs w:val="24"/>
          <w:lang w:val="en-US"/>
        </w:rPr>
        <w:t>A</w:t>
      </w:r>
      <w:r w:rsidR="003A7EEE" w:rsidRPr="00AE27B1">
        <w:rPr>
          <w:sz w:val="24"/>
          <w:szCs w:val="24"/>
        </w:rPr>
        <w:t xml:space="preserve">. </w:t>
      </w:r>
      <w:r w:rsidR="003A7EEE" w:rsidRPr="003A7EEE">
        <w:rPr>
          <w:sz w:val="24"/>
          <w:szCs w:val="24"/>
          <w:lang w:val="en-US"/>
        </w:rPr>
        <w:t>V</w:t>
      </w:r>
      <w:r w:rsidR="003A7EEE" w:rsidRPr="00AE27B1">
        <w:rPr>
          <w:sz w:val="24"/>
          <w:szCs w:val="24"/>
        </w:rPr>
        <w:t xml:space="preserve">. </w:t>
      </w:r>
      <w:r w:rsidR="003A7EEE" w:rsidRPr="003A7EEE">
        <w:rPr>
          <w:sz w:val="24"/>
          <w:szCs w:val="24"/>
          <w:lang w:val="en-US"/>
        </w:rPr>
        <w:t>Anohina</w:t>
      </w:r>
      <w:r w:rsidR="003A7EEE" w:rsidRPr="00AE27B1">
        <w:rPr>
          <w:sz w:val="24"/>
          <w:szCs w:val="24"/>
        </w:rPr>
        <w:t xml:space="preserve">, </w:t>
      </w:r>
      <w:r w:rsidR="003A7EEE" w:rsidRPr="003A7EEE">
        <w:rPr>
          <w:sz w:val="24"/>
          <w:szCs w:val="24"/>
          <w:lang w:val="en-US"/>
        </w:rPr>
        <w:t>A</w:t>
      </w:r>
      <w:r w:rsidR="003A7EEE" w:rsidRPr="00AE27B1">
        <w:rPr>
          <w:sz w:val="24"/>
          <w:szCs w:val="24"/>
        </w:rPr>
        <w:t xml:space="preserve">. </w:t>
      </w:r>
      <w:r w:rsidR="003A7EEE" w:rsidRPr="003A7EEE">
        <w:rPr>
          <w:sz w:val="24"/>
          <w:szCs w:val="24"/>
          <w:lang w:val="en-US"/>
        </w:rPr>
        <w:t>M</w:t>
      </w:r>
      <w:r w:rsidR="003A7EEE" w:rsidRPr="00AE27B1">
        <w:rPr>
          <w:sz w:val="24"/>
          <w:szCs w:val="24"/>
        </w:rPr>
        <w:t xml:space="preserve">. </w:t>
      </w:r>
      <w:r w:rsidR="003A7EEE" w:rsidRPr="003A7EEE">
        <w:rPr>
          <w:sz w:val="24"/>
          <w:szCs w:val="24"/>
          <w:lang w:val="en-US"/>
        </w:rPr>
        <w:t>Shituhin</w:t>
      </w:r>
      <w:r w:rsidR="003A7EEE" w:rsidRPr="005C64C7">
        <w:rPr>
          <w:sz w:val="24"/>
          <w:szCs w:val="24"/>
        </w:rPr>
        <w:t xml:space="preserve"> // </w:t>
      </w:r>
      <w:r w:rsidR="003A7EEE" w:rsidRPr="003A7EEE">
        <w:rPr>
          <w:sz w:val="24"/>
          <w:szCs w:val="24"/>
          <w:lang w:val="en-US"/>
        </w:rPr>
        <w:t>Vestnik</w:t>
      </w:r>
      <w:r w:rsidR="003A7EEE" w:rsidRPr="00AE27B1">
        <w:rPr>
          <w:sz w:val="24"/>
          <w:szCs w:val="24"/>
        </w:rPr>
        <w:t xml:space="preserve"> </w:t>
      </w:r>
      <w:r w:rsidR="003A7EEE" w:rsidRPr="003A7EEE">
        <w:rPr>
          <w:sz w:val="24"/>
          <w:szCs w:val="24"/>
          <w:lang w:val="en-US"/>
        </w:rPr>
        <w:t>nauchno</w:t>
      </w:r>
      <w:r w:rsidR="003A7EEE" w:rsidRPr="00AE27B1">
        <w:rPr>
          <w:sz w:val="24"/>
          <w:szCs w:val="24"/>
        </w:rPr>
        <w:t>-</w:t>
      </w:r>
      <w:r w:rsidR="003A7EEE" w:rsidRPr="003A7EEE">
        <w:rPr>
          <w:sz w:val="24"/>
          <w:szCs w:val="24"/>
          <w:lang w:val="en-US"/>
        </w:rPr>
        <w:t>tekhnicheskogo</w:t>
      </w:r>
      <w:r w:rsidR="003A7EEE" w:rsidRPr="00AE27B1">
        <w:rPr>
          <w:sz w:val="24"/>
          <w:szCs w:val="24"/>
        </w:rPr>
        <w:t xml:space="preserve"> </w:t>
      </w:r>
      <w:r w:rsidR="003A7EEE" w:rsidRPr="003A7EEE">
        <w:rPr>
          <w:sz w:val="24"/>
          <w:szCs w:val="24"/>
          <w:lang w:val="en-US"/>
        </w:rPr>
        <w:t>tvorchestva</w:t>
      </w:r>
      <w:r w:rsidR="003A7EEE" w:rsidRPr="00AE27B1">
        <w:rPr>
          <w:sz w:val="24"/>
          <w:szCs w:val="24"/>
        </w:rPr>
        <w:t xml:space="preserve"> </w:t>
      </w:r>
      <w:r w:rsidR="003A7EEE" w:rsidRPr="003A7EEE">
        <w:rPr>
          <w:sz w:val="24"/>
          <w:szCs w:val="24"/>
          <w:lang w:val="en-US"/>
        </w:rPr>
        <w:t>m</w:t>
      </w:r>
      <w:r w:rsidR="003A7EEE" w:rsidRPr="003A7EEE">
        <w:rPr>
          <w:sz w:val="24"/>
          <w:szCs w:val="24"/>
          <w:lang w:val="en-US"/>
        </w:rPr>
        <w:t>o</w:t>
      </w:r>
      <w:r w:rsidR="003A7EEE" w:rsidRPr="003A7EEE">
        <w:rPr>
          <w:sz w:val="24"/>
          <w:szCs w:val="24"/>
          <w:lang w:val="en-US"/>
        </w:rPr>
        <w:t>lodezhi</w:t>
      </w:r>
      <w:r w:rsidR="003A7EEE" w:rsidRPr="00AE27B1">
        <w:rPr>
          <w:sz w:val="24"/>
          <w:szCs w:val="24"/>
        </w:rPr>
        <w:t xml:space="preserve"> </w:t>
      </w:r>
      <w:r w:rsidR="003A7EEE" w:rsidRPr="003A7EEE">
        <w:rPr>
          <w:sz w:val="24"/>
          <w:szCs w:val="24"/>
          <w:lang w:val="en-US"/>
        </w:rPr>
        <w:t>Kubanskogo</w:t>
      </w:r>
      <w:r w:rsidR="003A7EEE" w:rsidRPr="00AE27B1">
        <w:rPr>
          <w:sz w:val="24"/>
          <w:szCs w:val="24"/>
        </w:rPr>
        <w:t xml:space="preserve"> </w:t>
      </w:r>
      <w:proofErr w:type="gramStart"/>
      <w:r w:rsidR="003A7EEE" w:rsidRPr="003A7EEE">
        <w:rPr>
          <w:sz w:val="24"/>
          <w:szCs w:val="24"/>
          <w:lang w:val="en-US"/>
        </w:rPr>
        <w:t>GAU</w:t>
      </w:r>
      <w:r w:rsidR="003A7EEE" w:rsidRPr="00AE27B1">
        <w:rPr>
          <w:sz w:val="24"/>
          <w:szCs w:val="24"/>
        </w:rPr>
        <w:t xml:space="preserve"> :</w:t>
      </w:r>
      <w:proofErr w:type="gramEnd"/>
      <w:r w:rsidR="003A7EEE" w:rsidRPr="00AE27B1">
        <w:rPr>
          <w:sz w:val="24"/>
          <w:szCs w:val="24"/>
        </w:rPr>
        <w:t xml:space="preserve"> </w:t>
      </w:r>
      <w:r w:rsidR="003A7EEE" w:rsidRPr="003A7EEE">
        <w:rPr>
          <w:sz w:val="24"/>
          <w:szCs w:val="24"/>
          <w:lang w:val="en-US"/>
        </w:rPr>
        <w:t>V</w:t>
      </w:r>
      <w:r w:rsidR="003A7EEE" w:rsidRPr="00AE27B1">
        <w:rPr>
          <w:sz w:val="24"/>
          <w:szCs w:val="24"/>
        </w:rPr>
        <w:t xml:space="preserve"> 4-</w:t>
      </w:r>
      <w:r w:rsidR="003A7EEE" w:rsidRPr="003A7EEE">
        <w:rPr>
          <w:sz w:val="24"/>
          <w:szCs w:val="24"/>
          <w:lang w:val="en-US"/>
        </w:rPr>
        <w:t>h</w:t>
      </w:r>
      <w:r w:rsidR="003A7EEE" w:rsidRPr="00AE27B1">
        <w:rPr>
          <w:sz w:val="24"/>
          <w:szCs w:val="24"/>
        </w:rPr>
        <w:t xml:space="preserve"> </w:t>
      </w:r>
      <w:r w:rsidR="003A7EEE" w:rsidRPr="003A7EEE">
        <w:rPr>
          <w:sz w:val="24"/>
          <w:szCs w:val="24"/>
          <w:lang w:val="en-US"/>
        </w:rPr>
        <w:t>tomah</w:t>
      </w:r>
      <w:r w:rsidR="003A7EEE" w:rsidRPr="00AE27B1">
        <w:rPr>
          <w:sz w:val="24"/>
          <w:szCs w:val="24"/>
        </w:rPr>
        <w:t xml:space="preserve">, </w:t>
      </w:r>
      <w:r w:rsidR="003A7EEE" w:rsidRPr="003A7EEE">
        <w:rPr>
          <w:sz w:val="24"/>
          <w:szCs w:val="24"/>
          <w:lang w:val="en-US"/>
        </w:rPr>
        <w:t>Krasnodar</w:t>
      </w:r>
      <w:r w:rsidR="003A7EEE" w:rsidRPr="00AE27B1">
        <w:rPr>
          <w:sz w:val="24"/>
          <w:szCs w:val="24"/>
        </w:rPr>
        <w:t xml:space="preserve">, 01–31 </w:t>
      </w:r>
      <w:r w:rsidR="003A7EEE" w:rsidRPr="003A7EEE">
        <w:rPr>
          <w:sz w:val="24"/>
          <w:szCs w:val="24"/>
          <w:lang w:val="en-US"/>
        </w:rPr>
        <w:t>marta</w:t>
      </w:r>
      <w:r w:rsidR="003A7EEE" w:rsidRPr="00AE27B1">
        <w:rPr>
          <w:sz w:val="24"/>
          <w:szCs w:val="24"/>
        </w:rPr>
        <w:t xml:space="preserve"> 2016 </w:t>
      </w:r>
      <w:r w:rsidR="003A7EEE" w:rsidRPr="003A7EEE">
        <w:rPr>
          <w:sz w:val="24"/>
          <w:szCs w:val="24"/>
          <w:lang w:val="en-US"/>
        </w:rPr>
        <w:t>g</w:t>
      </w:r>
      <w:r w:rsidR="003A7EEE" w:rsidRPr="00AE27B1">
        <w:rPr>
          <w:sz w:val="24"/>
          <w:szCs w:val="24"/>
        </w:rPr>
        <w:t xml:space="preserve">. / </w:t>
      </w:r>
      <w:r w:rsidR="003A7EEE" w:rsidRPr="003A7EEE">
        <w:rPr>
          <w:sz w:val="24"/>
          <w:szCs w:val="24"/>
          <w:lang w:val="en-US"/>
        </w:rPr>
        <w:t>Sostaviteli</w:t>
      </w:r>
      <w:r w:rsidR="003A7EEE" w:rsidRPr="00AE27B1">
        <w:rPr>
          <w:sz w:val="24"/>
          <w:szCs w:val="24"/>
        </w:rPr>
        <w:t xml:space="preserve">: </w:t>
      </w:r>
      <w:r w:rsidR="003A7EEE" w:rsidRPr="003A7EEE">
        <w:rPr>
          <w:sz w:val="24"/>
          <w:szCs w:val="24"/>
          <w:lang w:val="en-US"/>
        </w:rPr>
        <w:t>A</w:t>
      </w:r>
      <w:r w:rsidR="003A7EEE" w:rsidRPr="00AE27B1">
        <w:rPr>
          <w:sz w:val="24"/>
          <w:szCs w:val="24"/>
        </w:rPr>
        <w:t xml:space="preserve">. </w:t>
      </w:r>
      <w:r w:rsidR="003A7EEE" w:rsidRPr="003A7EEE">
        <w:rPr>
          <w:sz w:val="24"/>
          <w:szCs w:val="24"/>
          <w:lang w:val="en-US"/>
        </w:rPr>
        <w:t>Ya</w:t>
      </w:r>
      <w:r w:rsidR="003A7EEE" w:rsidRPr="00AE27B1">
        <w:rPr>
          <w:sz w:val="24"/>
          <w:szCs w:val="24"/>
        </w:rPr>
        <w:t xml:space="preserve">. </w:t>
      </w:r>
      <w:proofErr w:type="gramStart"/>
      <w:r w:rsidR="003A7EEE" w:rsidRPr="003A7EEE">
        <w:rPr>
          <w:sz w:val="24"/>
          <w:szCs w:val="24"/>
          <w:lang w:val="en-US"/>
        </w:rPr>
        <w:t>Barchukova, Ya.</w:t>
      </w:r>
      <w:proofErr w:type="gramEnd"/>
      <w:r w:rsidR="003A7EEE" w:rsidRPr="003A7EEE">
        <w:rPr>
          <w:sz w:val="24"/>
          <w:szCs w:val="24"/>
          <w:lang w:val="en-US"/>
        </w:rPr>
        <w:t xml:space="preserve"> K. Tosunov; pod red. A. I. Trubilina, otv. </w:t>
      </w:r>
      <w:proofErr w:type="gramStart"/>
      <w:r w:rsidR="003A7EEE" w:rsidRPr="003A7EEE">
        <w:rPr>
          <w:sz w:val="24"/>
          <w:szCs w:val="24"/>
          <w:lang w:val="en-US"/>
        </w:rPr>
        <w:t>red</w:t>
      </w:r>
      <w:proofErr w:type="gramEnd"/>
      <w:r w:rsidR="003A7EEE" w:rsidRPr="003A7EEE">
        <w:rPr>
          <w:sz w:val="24"/>
          <w:szCs w:val="24"/>
          <w:lang w:val="en-US"/>
        </w:rPr>
        <w:t>. A. G. Koshchaev. Tom 3, Vyp. 1. – Krasnodar: Kubanskij gosudarstvennyj agrarnyj universitet imeni I.T. Trubilina, 2016. – S.</w:t>
      </w:r>
      <w:r w:rsidR="005C64C7" w:rsidRPr="005C64C7">
        <w:rPr>
          <w:sz w:val="24"/>
          <w:szCs w:val="24"/>
          <w:lang w:val="en-US"/>
        </w:rPr>
        <w:t> </w:t>
      </w:r>
      <w:r w:rsidR="003A7EEE" w:rsidRPr="003A7EEE">
        <w:rPr>
          <w:sz w:val="24"/>
          <w:szCs w:val="24"/>
          <w:lang w:val="en-US"/>
        </w:rPr>
        <w:t xml:space="preserve">102-106. </w:t>
      </w:r>
    </w:p>
    <w:p w14:paraId="55A0C794" w14:textId="5FBC50E0" w:rsidR="003A7EEE" w:rsidRPr="003A7EEE" w:rsidRDefault="003A7EEE" w:rsidP="00D55EB9">
      <w:pPr>
        <w:tabs>
          <w:tab w:val="left" w:pos="851"/>
        </w:tabs>
        <w:spacing w:after="0" w:line="240" w:lineRule="auto"/>
        <w:ind w:firstLine="567"/>
        <w:jc w:val="both"/>
        <w:rPr>
          <w:sz w:val="24"/>
          <w:szCs w:val="24"/>
          <w:lang w:val="en-US"/>
        </w:rPr>
      </w:pPr>
      <w:r w:rsidRPr="003A7EEE">
        <w:rPr>
          <w:sz w:val="24"/>
          <w:szCs w:val="24"/>
          <w:lang w:val="en-US"/>
        </w:rPr>
        <w:t>2. Burda, O. S. Matematicheskie modeli v logistike prodovol'stvennyh tovarov i ih int</w:t>
      </w:r>
      <w:r w:rsidRPr="003A7EEE">
        <w:rPr>
          <w:sz w:val="24"/>
          <w:szCs w:val="24"/>
          <w:lang w:val="en-US"/>
        </w:rPr>
        <w:t>e</w:t>
      </w:r>
      <w:r w:rsidRPr="003A7EEE">
        <w:rPr>
          <w:sz w:val="24"/>
          <w:szCs w:val="24"/>
          <w:lang w:val="en-US"/>
        </w:rPr>
        <w:t>graciya v informacionnye sistemy / O. S. Burda, A. G. Burda // Nauchnoe obespechenie a</w:t>
      </w:r>
      <w:r w:rsidRPr="003A7EEE">
        <w:rPr>
          <w:sz w:val="24"/>
          <w:szCs w:val="24"/>
          <w:lang w:val="en-US"/>
        </w:rPr>
        <w:t>g</w:t>
      </w:r>
      <w:r w:rsidRPr="003A7EEE">
        <w:rPr>
          <w:sz w:val="24"/>
          <w:szCs w:val="24"/>
          <w:lang w:val="en-US"/>
        </w:rPr>
        <w:t>ropromyshlennogo kompleksa : Sb. statej po materialam 78-j nauchno-prakticheskoj konfe</w:t>
      </w:r>
      <w:r w:rsidRPr="003A7EEE">
        <w:rPr>
          <w:sz w:val="24"/>
          <w:szCs w:val="24"/>
          <w:lang w:val="en-US"/>
        </w:rPr>
        <w:t>r</w:t>
      </w:r>
      <w:r w:rsidRPr="003A7EEE">
        <w:rPr>
          <w:sz w:val="24"/>
          <w:szCs w:val="24"/>
          <w:lang w:val="en-US"/>
        </w:rPr>
        <w:t xml:space="preserve">encii studentov po itogam NIR za 2022 g. V 3-h chastyah, Krasnodar, 01 marta 2023 g. / Otv. </w:t>
      </w:r>
      <w:proofErr w:type="gramStart"/>
      <w:r w:rsidRPr="003A7EEE">
        <w:rPr>
          <w:sz w:val="24"/>
          <w:szCs w:val="24"/>
          <w:lang w:val="en-US"/>
        </w:rPr>
        <w:t>za</w:t>
      </w:r>
      <w:proofErr w:type="gramEnd"/>
      <w:r w:rsidRPr="003A7EEE">
        <w:rPr>
          <w:sz w:val="24"/>
          <w:szCs w:val="24"/>
          <w:lang w:val="en-US"/>
        </w:rPr>
        <w:t xml:space="preserve"> vyp. A. G. Koshchaev. </w:t>
      </w:r>
      <w:proofErr w:type="gramStart"/>
      <w:r w:rsidRPr="003A7EEE">
        <w:rPr>
          <w:sz w:val="24"/>
          <w:szCs w:val="24"/>
          <w:lang w:val="en-US"/>
        </w:rPr>
        <w:t>Chast' 2.</w:t>
      </w:r>
      <w:proofErr w:type="gramEnd"/>
      <w:r w:rsidRPr="003A7EEE">
        <w:rPr>
          <w:sz w:val="24"/>
          <w:szCs w:val="24"/>
          <w:lang w:val="en-US"/>
        </w:rPr>
        <w:t xml:space="preserve"> – Krasnodar: Kubanskij gosudarstvennyj agrarnyj unive</w:t>
      </w:r>
      <w:r w:rsidRPr="003A7EEE">
        <w:rPr>
          <w:sz w:val="24"/>
          <w:szCs w:val="24"/>
          <w:lang w:val="en-US"/>
        </w:rPr>
        <w:t>r</w:t>
      </w:r>
      <w:r w:rsidRPr="003A7EEE">
        <w:rPr>
          <w:sz w:val="24"/>
          <w:szCs w:val="24"/>
          <w:lang w:val="en-US"/>
        </w:rPr>
        <w:t xml:space="preserve">sitet imeni I.T. Trubilina, 2023. – S. 178-181. </w:t>
      </w:r>
    </w:p>
    <w:p w14:paraId="14154C8A" w14:textId="5A89479E" w:rsidR="003A7EEE" w:rsidRPr="003A7EEE" w:rsidRDefault="003A7EEE" w:rsidP="00D55EB9">
      <w:pPr>
        <w:tabs>
          <w:tab w:val="left" w:pos="851"/>
        </w:tabs>
        <w:spacing w:after="0" w:line="240" w:lineRule="auto"/>
        <w:ind w:firstLine="567"/>
        <w:jc w:val="both"/>
        <w:rPr>
          <w:sz w:val="24"/>
          <w:szCs w:val="24"/>
          <w:lang w:val="en-US"/>
        </w:rPr>
      </w:pPr>
      <w:r w:rsidRPr="003A7EEE">
        <w:rPr>
          <w:sz w:val="24"/>
          <w:szCs w:val="24"/>
          <w:lang w:val="en-US"/>
        </w:rPr>
        <w:t>3. D'yakov, S. A. Sovershenstvovanie mezhorganizacionnoj koordinacii v cepyah pos</w:t>
      </w:r>
      <w:r w:rsidRPr="003A7EEE">
        <w:rPr>
          <w:sz w:val="24"/>
          <w:szCs w:val="24"/>
          <w:lang w:val="en-US"/>
        </w:rPr>
        <w:t>t</w:t>
      </w:r>
      <w:r w:rsidRPr="003A7EEE">
        <w:rPr>
          <w:sz w:val="24"/>
          <w:szCs w:val="24"/>
          <w:lang w:val="en-US"/>
        </w:rPr>
        <w:t>avok logisticheskoj seti APK Krasnodarskogo kraya / S. A. D'yakov, A. M. Shituhin, A.</w:t>
      </w:r>
      <w:r w:rsidR="005C64C7" w:rsidRPr="005C64C7">
        <w:rPr>
          <w:sz w:val="24"/>
          <w:szCs w:val="24"/>
          <w:lang w:val="en-US"/>
        </w:rPr>
        <w:t> </w:t>
      </w:r>
      <w:r w:rsidRPr="003A7EEE">
        <w:rPr>
          <w:sz w:val="24"/>
          <w:szCs w:val="24"/>
          <w:lang w:val="en-US"/>
        </w:rPr>
        <w:t>S.</w:t>
      </w:r>
      <w:r w:rsidR="005C64C7" w:rsidRPr="005C64C7">
        <w:rPr>
          <w:sz w:val="24"/>
          <w:szCs w:val="24"/>
          <w:lang w:val="en-US"/>
        </w:rPr>
        <w:t> </w:t>
      </w:r>
      <w:r w:rsidRPr="003A7EEE">
        <w:rPr>
          <w:sz w:val="24"/>
          <w:szCs w:val="24"/>
          <w:lang w:val="en-US"/>
        </w:rPr>
        <w:t xml:space="preserve">Tret'yakov // Vestnik Akademii znanij. – 2021. </w:t>
      </w:r>
      <w:proofErr w:type="gramStart"/>
      <w:r w:rsidRPr="003A7EEE">
        <w:rPr>
          <w:sz w:val="24"/>
          <w:szCs w:val="24"/>
          <w:lang w:val="en-US"/>
        </w:rPr>
        <w:t>– № 46(5).</w:t>
      </w:r>
      <w:proofErr w:type="gramEnd"/>
      <w:r w:rsidRPr="003A7EEE">
        <w:rPr>
          <w:sz w:val="24"/>
          <w:szCs w:val="24"/>
          <w:lang w:val="en-US"/>
        </w:rPr>
        <w:t xml:space="preserve"> – S. 117-127. </w:t>
      </w:r>
    </w:p>
    <w:p w14:paraId="10260076" w14:textId="48CFF9C4" w:rsidR="003A7EEE" w:rsidRPr="003A7EEE" w:rsidRDefault="003A7EEE" w:rsidP="00D55EB9">
      <w:pPr>
        <w:tabs>
          <w:tab w:val="left" w:pos="851"/>
        </w:tabs>
        <w:spacing w:after="0" w:line="240" w:lineRule="auto"/>
        <w:ind w:firstLine="567"/>
        <w:jc w:val="both"/>
        <w:rPr>
          <w:sz w:val="24"/>
          <w:szCs w:val="24"/>
          <w:lang w:val="en-US"/>
        </w:rPr>
      </w:pPr>
      <w:r w:rsidRPr="003A7EEE">
        <w:rPr>
          <w:sz w:val="24"/>
          <w:szCs w:val="24"/>
          <w:lang w:val="en-US"/>
        </w:rPr>
        <w:t>4. Nosov, A. L. Metodologiya upravleniya razvitiem infrastruktury regional'noj logist</w:t>
      </w:r>
      <w:r w:rsidRPr="003A7EEE">
        <w:rPr>
          <w:sz w:val="24"/>
          <w:szCs w:val="24"/>
          <w:lang w:val="en-US"/>
        </w:rPr>
        <w:t>i</w:t>
      </w:r>
      <w:r w:rsidRPr="003A7EEE">
        <w:rPr>
          <w:sz w:val="24"/>
          <w:szCs w:val="24"/>
          <w:lang w:val="en-US"/>
        </w:rPr>
        <w:t xml:space="preserve">ki: avtoref. </w:t>
      </w:r>
      <w:proofErr w:type="gramStart"/>
      <w:r w:rsidRPr="003A7EEE">
        <w:rPr>
          <w:sz w:val="24"/>
          <w:szCs w:val="24"/>
          <w:lang w:val="en-US"/>
        </w:rPr>
        <w:t>dis</w:t>
      </w:r>
      <w:proofErr w:type="gramEnd"/>
      <w:r w:rsidRPr="003A7EEE">
        <w:rPr>
          <w:sz w:val="24"/>
          <w:szCs w:val="24"/>
          <w:lang w:val="en-US"/>
        </w:rPr>
        <w:t xml:space="preserve">. d-ra ekon. </w:t>
      </w:r>
      <w:proofErr w:type="gramStart"/>
      <w:r w:rsidRPr="003A7EEE">
        <w:rPr>
          <w:sz w:val="24"/>
          <w:szCs w:val="24"/>
          <w:lang w:val="en-US"/>
        </w:rPr>
        <w:t>nauk</w:t>
      </w:r>
      <w:proofErr w:type="gramEnd"/>
      <w:r w:rsidRPr="003A7EEE">
        <w:rPr>
          <w:sz w:val="24"/>
          <w:szCs w:val="24"/>
          <w:lang w:val="en-US"/>
        </w:rPr>
        <w:t xml:space="preserve"> / Sankt-Peterburgskij gosudarstvennyj inzhenerno-ekonomicheskij universitet. – SPb., 2007.</w:t>
      </w:r>
    </w:p>
    <w:p w14:paraId="1CEC566F" w14:textId="24CF2B89" w:rsidR="003A7EEE" w:rsidRPr="003A7EEE" w:rsidRDefault="003A7EEE" w:rsidP="00D55EB9">
      <w:pPr>
        <w:tabs>
          <w:tab w:val="left" w:pos="851"/>
        </w:tabs>
        <w:spacing w:after="0" w:line="240" w:lineRule="auto"/>
        <w:ind w:firstLine="567"/>
        <w:jc w:val="both"/>
        <w:rPr>
          <w:sz w:val="24"/>
          <w:szCs w:val="24"/>
          <w:lang w:val="en-US"/>
        </w:rPr>
      </w:pPr>
      <w:r w:rsidRPr="003A7EEE">
        <w:rPr>
          <w:sz w:val="24"/>
          <w:szCs w:val="24"/>
          <w:lang w:val="en-US"/>
        </w:rPr>
        <w:t xml:space="preserve">5. Ozerova M. G. Nekotorye aspekty sozdaniya optovo-raspredelitel'nyh centrov // Problemy sovremennoj agrarnoj nauki: mat-ly Mezhdunar. </w:t>
      </w:r>
      <w:proofErr w:type="gramStart"/>
      <w:r w:rsidRPr="003A7EEE">
        <w:rPr>
          <w:sz w:val="24"/>
          <w:szCs w:val="24"/>
          <w:lang w:val="en-US"/>
        </w:rPr>
        <w:t>zaoch</w:t>
      </w:r>
      <w:proofErr w:type="gramEnd"/>
      <w:r w:rsidRPr="003A7EEE">
        <w:rPr>
          <w:sz w:val="24"/>
          <w:szCs w:val="24"/>
          <w:lang w:val="en-US"/>
        </w:rPr>
        <w:t xml:space="preserve">. </w:t>
      </w:r>
      <w:proofErr w:type="gramStart"/>
      <w:r w:rsidRPr="003A7EEE">
        <w:rPr>
          <w:sz w:val="24"/>
          <w:szCs w:val="24"/>
          <w:lang w:val="en-US"/>
        </w:rPr>
        <w:t>nauch</w:t>
      </w:r>
      <w:proofErr w:type="gramEnd"/>
      <w:r w:rsidRPr="003A7EEE">
        <w:rPr>
          <w:sz w:val="24"/>
          <w:szCs w:val="24"/>
          <w:lang w:val="en-US"/>
        </w:rPr>
        <w:t xml:space="preserve">. </w:t>
      </w:r>
      <w:proofErr w:type="gramStart"/>
      <w:r w:rsidRPr="003A7EEE">
        <w:rPr>
          <w:sz w:val="24"/>
          <w:szCs w:val="24"/>
          <w:lang w:val="en-US"/>
        </w:rPr>
        <w:t>konf</w:t>
      </w:r>
      <w:proofErr w:type="gramEnd"/>
      <w:r w:rsidRPr="003A7EEE">
        <w:rPr>
          <w:sz w:val="24"/>
          <w:szCs w:val="24"/>
          <w:lang w:val="en-US"/>
        </w:rPr>
        <w:t xml:space="preserve">. </w:t>
      </w:r>
      <w:proofErr w:type="gramStart"/>
      <w:r w:rsidRPr="003A7EEE">
        <w:rPr>
          <w:sz w:val="24"/>
          <w:szCs w:val="24"/>
          <w:lang w:val="en-US"/>
        </w:rPr>
        <w:t>Krasnoyarsk, 2015.</w:t>
      </w:r>
      <w:proofErr w:type="gramEnd"/>
      <w:r w:rsidRPr="003A7EEE">
        <w:rPr>
          <w:sz w:val="24"/>
          <w:szCs w:val="24"/>
          <w:lang w:val="en-US"/>
        </w:rPr>
        <w:t xml:space="preserve"> S. 99-102.</w:t>
      </w:r>
    </w:p>
    <w:p w14:paraId="31BC9034" w14:textId="38757D1E" w:rsidR="003A7EEE" w:rsidRPr="003A7EEE" w:rsidRDefault="003A7EEE" w:rsidP="00D55EB9">
      <w:pPr>
        <w:tabs>
          <w:tab w:val="left" w:pos="851"/>
        </w:tabs>
        <w:spacing w:after="0" w:line="240" w:lineRule="auto"/>
        <w:ind w:firstLine="567"/>
        <w:jc w:val="both"/>
        <w:rPr>
          <w:sz w:val="24"/>
          <w:szCs w:val="24"/>
          <w:lang w:val="en-US"/>
        </w:rPr>
      </w:pPr>
      <w:r w:rsidRPr="003A7EEE">
        <w:rPr>
          <w:sz w:val="24"/>
          <w:szCs w:val="24"/>
          <w:lang w:val="en-US"/>
        </w:rPr>
        <w:t xml:space="preserve">6. Serchenko, O. S. Razvitie logistiki prodovol'stvennyh tovarov i informacionnogo obespecheniya ih logicticheskogo menedzhmenta / O. S. Serchenko, A. G. Burda // Problemy sovremennoj agrarnoj </w:t>
      </w:r>
      <w:proofErr w:type="gramStart"/>
      <w:r w:rsidRPr="003A7EEE">
        <w:rPr>
          <w:sz w:val="24"/>
          <w:szCs w:val="24"/>
          <w:lang w:val="en-US"/>
        </w:rPr>
        <w:t>nauki :</w:t>
      </w:r>
      <w:proofErr w:type="gramEnd"/>
      <w:r w:rsidRPr="003A7EEE">
        <w:rPr>
          <w:sz w:val="24"/>
          <w:szCs w:val="24"/>
          <w:lang w:val="en-US"/>
        </w:rPr>
        <w:t xml:space="preserve"> Materialy mezhdunar. </w:t>
      </w:r>
      <w:proofErr w:type="gramStart"/>
      <w:r w:rsidRPr="003A7EEE">
        <w:rPr>
          <w:sz w:val="24"/>
          <w:szCs w:val="24"/>
          <w:lang w:val="en-US"/>
        </w:rPr>
        <w:t>nauch</w:t>
      </w:r>
      <w:proofErr w:type="gramEnd"/>
      <w:r w:rsidRPr="003A7EEE">
        <w:rPr>
          <w:sz w:val="24"/>
          <w:szCs w:val="24"/>
          <w:lang w:val="en-US"/>
        </w:rPr>
        <w:t xml:space="preserve">. </w:t>
      </w:r>
      <w:proofErr w:type="gramStart"/>
      <w:r w:rsidRPr="003A7EEE">
        <w:rPr>
          <w:sz w:val="24"/>
          <w:szCs w:val="24"/>
          <w:lang w:val="en-US"/>
        </w:rPr>
        <w:t>konf.,</w:t>
      </w:r>
      <w:proofErr w:type="gramEnd"/>
      <w:r w:rsidRPr="003A7EEE">
        <w:rPr>
          <w:sz w:val="24"/>
          <w:szCs w:val="24"/>
          <w:lang w:val="en-US"/>
        </w:rPr>
        <w:t xml:space="preserve"> Krasnoyarsk, 15 oktyabrya 2021 g. – Krasnoyarsk: Krasnoyarskij GAU, 2021. – S. 340-343.</w:t>
      </w:r>
    </w:p>
    <w:p w14:paraId="2EC0F716" w14:textId="790FCCE0" w:rsidR="005C64C7" w:rsidRDefault="005C64C7" w:rsidP="00D55EB9">
      <w:pPr>
        <w:tabs>
          <w:tab w:val="left" w:pos="851"/>
        </w:tabs>
        <w:spacing w:after="0" w:line="240" w:lineRule="auto"/>
        <w:ind w:firstLine="567"/>
        <w:jc w:val="both"/>
        <w:rPr>
          <w:sz w:val="24"/>
          <w:szCs w:val="24"/>
          <w:lang w:val="en-US"/>
        </w:rPr>
      </w:pPr>
      <w:r w:rsidRPr="005C64C7">
        <w:rPr>
          <w:sz w:val="24"/>
          <w:szCs w:val="24"/>
          <w:lang w:val="en-US"/>
        </w:rPr>
        <w:t xml:space="preserve">7. Chertilina, E. B. Agroprodovol'stvennaya infrastruktura i logistika / E. B. Chertilina // Social'no-ekonomicheskie yavleniya i processy. – 2016. T.11, № 1, s. 113-118.  </w:t>
      </w:r>
    </w:p>
    <w:p w14:paraId="0284FF3A" w14:textId="7BA553F2" w:rsidR="00161A12" w:rsidRPr="003A7EEE" w:rsidRDefault="005C64C7" w:rsidP="00D55EB9">
      <w:pPr>
        <w:tabs>
          <w:tab w:val="left" w:pos="851"/>
        </w:tabs>
        <w:spacing w:after="0" w:line="240" w:lineRule="auto"/>
        <w:ind w:firstLine="567"/>
        <w:jc w:val="both"/>
        <w:rPr>
          <w:sz w:val="24"/>
          <w:szCs w:val="24"/>
          <w:lang w:val="en-US"/>
        </w:rPr>
      </w:pPr>
      <w:r w:rsidRPr="005C64C7">
        <w:rPr>
          <w:sz w:val="24"/>
          <w:szCs w:val="24"/>
          <w:lang w:val="en-US"/>
        </w:rPr>
        <w:t>8</w:t>
      </w:r>
      <w:r w:rsidR="003A7EEE" w:rsidRPr="003A7EEE">
        <w:rPr>
          <w:sz w:val="24"/>
          <w:szCs w:val="24"/>
          <w:lang w:val="en-US"/>
        </w:rPr>
        <w:t>. Shituhin, A. M. Innovacionnye podhody upravleniya koncepciej zelenoj logistiki v Rossii i sposoby ee realizacii s pomoshch'yu sovremennyh informacionnyh tekhnologij / A.</w:t>
      </w:r>
      <w:r w:rsidRPr="005C64C7">
        <w:rPr>
          <w:sz w:val="24"/>
          <w:szCs w:val="24"/>
          <w:lang w:val="en-US"/>
        </w:rPr>
        <w:t> </w:t>
      </w:r>
      <w:r w:rsidR="003A7EEE" w:rsidRPr="003A7EEE">
        <w:rPr>
          <w:sz w:val="24"/>
          <w:szCs w:val="24"/>
          <w:lang w:val="en-US"/>
        </w:rPr>
        <w:t>M.</w:t>
      </w:r>
      <w:r w:rsidRPr="005C64C7">
        <w:rPr>
          <w:sz w:val="24"/>
          <w:szCs w:val="24"/>
          <w:lang w:val="en-US"/>
        </w:rPr>
        <w:t> </w:t>
      </w:r>
      <w:r w:rsidR="003A7EEE" w:rsidRPr="003A7EEE">
        <w:rPr>
          <w:sz w:val="24"/>
          <w:szCs w:val="24"/>
          <w:lang w:val="en-US"/>
        </w:rPr>
        <w:t>Shituhin, D. M. Ivanova // Antikrizisnoe upravlenie: sovre-mennye realii, tendencii i prognoz : Sb. statej po materialam Nacional'noj nauchno-prakticheskoj konferencii, Krasn</w:t>
      </w:r>
      <w:r w:rsidR="003A7EEE" w:rsidRPr="003A7EEE">
        <w:rPr>
          <w:sz w:val="24"/>
          <w:szCs w:val="24"/>
          <w:lang w:val="en-US"/>
        </w:rPr>
        <w:t>o</w:t>
      </w:r>
      <w:r w:rsidR="003A7EEE" w:rsidRPr="003A7EEE">
        <w:rPr>
          <w:sz w:val="24"/>
          <w:szCs w:val="24"/>
          <w:lang w:val="en-US"/>
        </w:rPr>
        <w:t>dar, 28 sentyabrya 2020 g. – Krasnodar: FGBU \</w:t>
      </w:r>
      <w:r w:rsidR="00A231FF" w:rsidRPr="00A231FF">
        <w:rPr>
          <w:sz w:val="24"/>
          <w:szCs w:val="24"/>
          <w:lang w:val="en-US"/>
        </w:rPr>
        <w:t xml:space="preserve"> </w:t>
      </w:r>
      <w:r w:rsidR="003A7EEE" w:rsidRPr="003A7EEE">
        <w:rPr>
          <w:sz w:val="24"/>
          <w:szCs w:val="24"/>
          <w:lang w:val="en-US"/>
        </w:rPr>
        <w:t>"Rossijskoe energeticheskoe agentstvo\</w:t>
      </w:r>
      <w:r w:rsidR="00A231FF" w:rsidRPr="00A231FF">
        <w:rPr>
          <w:sz w:val="24"/>
          <w:szCs w:val="24"/>
          <w:lang w:val="en-US"/>
        </w:rPr>
        <w:t xml:space="preserve"> </w:t>
      </w:r>
      <w:r w:rsidR="003A7EEE" w:rsidRPr="003A7EEE">
        <w:rPr>
          <w:sz w:val="24"/>
          <w:szCs w:val="24"/>
          <w:lang w:val="en-US"/>
        </w:rPr>
        <w:t>"Minenergo Rossii Krasnodarskij CNTI- fi-lial FGBU \"REA\" Minenergo Rossii, 2020. – S.</w:t>
      </w:r>
      <w:r w:rsidRPr="005C64C7">
        <w:rPr>
          <w:sz w:val="24"/>
          <w:szCs w:val="24"/>
          <w:lang w:val="en-US"/>
        </w:rPr>
        <w:t> </w:t>
      </w:r>
      <w:r w:rsidR="003A7EEE" w:rsidRPr="003A7EEE">
        <w:rPr>
          <w:sz w:val="24"/>
          <w:szCs w:val="24"/>
          <w:lang w:val="en-US"/>
        </w:rPr>
        <w:t>250-255.</w:t>
      </w:r>
    </w:p>
    <w:sectPr w:rsidR="00161A12" w:rsidRPr="003A7EEE" w:rsidSect="00E646DE">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D32BF" w14:textId="77777777" w:rsidR="00C65847" w:rsidRDefault="00C65847" w:rsidP="005F3A0D">
      <w:pPr>
        <w:spacing w:after="0" w:line="240" w:lineRule="auto"/>
      </w:pPr>
      <w:r>
        <w:separator/>
      </w:r>
    </w:p>
  </w:endnote>
  <w:endnote w:type="continuationSeparator" w:id="0">
    <w:p w14:paraId="1CD30A9D" w14:textId="77777777" w:rsidR="00C65847" w:rsidRDefault="00C65847" w:rsidP="005F3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98318" w14:textId="39253265" w:rsidR="00F137D1" w:rsidRPr="00F137D1" w:rsidRDefault="00C65847">
    <w:pPr>
      <w:pStyle w:val="a8"/>
      <w:rPr>
        <w:sz w:val="24"/>
        <w:szCs w:val="24"/>
      </w:rPr>
    </w:pPr>
    <w:hyperlink r:id="rId1" w:history="1">
      <w:r w:rsidR="00F137D1" w:rsidRPr="00AF63C8">
        <w:rPr>
          <w:rStyle w:val="a3"/>
          <w:sz w:val="24"/>
          <w:szCs w:val="24"/>
        </w:rPr>
        <w:t>http://ej.kubagro.ru/2024/07/pdf/40.pdf</w:t>
      </w:r>
    </w:hyperlink>
    <w:r w:rsidR="00F137D1">
      <w:rPr>
        <w:sz w:val="24"/>
        <w:szCs w:val="24"/>
      </w:rPr>
      <w:t xml:space="preserve"> </w:t>
    </w:r>
    <w:r w:rsidR="00F137D1" w:rsidRPr="00F137D1">
      <w:rPr>
        <w:sz w:val="24"/>
        <w:szCs w:val="24"/>
      </w:rPr>
      <w:t xml:space="preserve"> </w:t>
    </w:r>
    <w:r w:rsidR="00F137D1">
      <w:rPr>
        <w:sz w:val="24"/>
        <w:szCs w:val="24"/>
      </w:rPr>
      <w:t xml:space="preserve"> </w:t>
    </w:r>
    <w:r w:rsidR="00F137D1" w:rsidRPr="00F137D1">
      <w:rPr>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E7640" w14:textId="77777777" w:rsidR="00C65847" w:rsidRDefault="00C65847" w:rsidP="005F3A0D">
      <w:pPr>
        <w:spacing w:after="0" w:line="240" w:lineRule="auto"/>
      </w:pPr>
      <w:r>
        <w:separator/>
      </w:r>
    </w:p>
  </w:footnote>
  <w:footnote w:type="continuationSeparator" w:id="0">
    <w:p w14:paraId="133C4808" w14:textId="77777777" w:rsidR="00C65847" w:rsidRDefault="00C65847" w:rsidP="005F3A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6"/>
      </w:rPr>
      <w:id w:val="-315187671"/>
      <w:docPartObj>
        <w:docPartGallery w:val="Page Numbers (Top of Page)"/>
        <w:docPartUnique/>
      </w:docPartObj>
    </w:sdtPr>
    <w:sdtEndPr>
      <w:rPr>
        <w:rStyle w:val="af6"/>
      </w:rPr>
    </w:sdtEndPr>
    <w:sdtContent>
      <w:p w14:paraId="4AF406E7" w14:textId="029A5AD8" w:rsidR="00F137D1" w:rsidRDefault="00F137D1" w:rsidP="00AF63C8">
        <w:pPr>
          <w:pStyle w:val="a6"/>
          <w:framePr w:wrap="none" w:vAnchor="text" w:hAnchor="margin" w:xAlign="right" w:y="1"/>
          <w:rPr>
            <w:rStyle w:val="af6"/>
          </w:rPr>
        </w:pPr>
        <w:r>
          <w:rPr>
            <w:rStyle w:val="af6"/>
          </w:rPr>
          <w:fldChar w:fldCharType="begin"/>
        </w:r>
        <w:r>
          <w:rPr>
            <w:rStyle w:val="af6"/>
          </w:rPr>
          <w:instrText xml:space="preserve"> PAGE </w:instrText>
        </w:r>
        <w:r>
          <w:rPr>
            <w:rStyle w:val="af6"/>
          </w:rPr>
          <w:fldChar w:fldCharType="end"/>
        </w:r>
      </w:p>
    </w:sdtContent>
  </w:sdt>
  <w:p w14:paraId="754D3434" w14:textId="77777777" w:rsidR="00F137D1" w:rsidRDefault="00F137D1" w:rsidP="00F137D1">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6"/>
      </w:rPr>
      <w:id w:val="-1158991260"/>
      <w:docPartObj>
        <w:docPartGallery w:val="Page Numbers (Top of Page)"/>
        <w:docPartUnique/>
      </w:docPartObj>
    </w:sdtPr>
    <w:sdtEndPr>
      <w:rPr>
        <w:rStyle w:val="af6"/>
      </w:rPr>
    </w:sdtEndPr>
    <w:sdtContent>
      <w:p w14:paraId="7D30C2EB" w14:textId="1DB4FF73" w:rsidR="00F137D1" w:rsidRDefault="00F137D1" w:rsidP="00AF63C8">
        <w:pPr>
          <w:pStyle w:val="a6"/>
          <w:framePr w:wrap="none" w:vAnchor="text" w:hAnchor="margin" w:xAlign="right" w:y="1"/>
          <w:rPr>
            <w:rStyle w:val="af6"/>
          </w:rPr>
        </w:pPr>
        <w:r>
          <w:rPr>
            <w:rStyle w:val="af6"/>
          </w:rPr>
          <w:fldChar w:fldCharType="begin"/>
        </w:r>
        <w:r>
          <w:rPr>
            <w:rStyle w:val="af6"/>
          </w:rPr>
          <w:instrText xml:space="preserve"> PAGE </w:instrText>
        </w:r>
        <w:r>
          <w:rPr>
            <w:rStyle w:val="af6"/>
          </w:rPr>
          <w:fldChar w:fldCharType="separate"/>
        </w:r>
        <w:r w:rsidR="00D42FF1">
          <w:rPr>
            <w:rStyle w:val="af6"/>
            <w:noProof/>
          </w:rPr>
          <w:t>1</w:t>
        </w:r>
        <w:r>
          <w:rPr>
            <w:rStyle w:val="af6"/>
          </w:rPr>
          <w:fldChar w:fldCharType="end"/>
        </w:r>
      </w:p>
    </w:sdtContent>
  </w:sdt>
  <w:sdt>
    <w:sdtPr>
      <w:rPr>
        <w:sz w:val="24"/>
        <w:szCs w:val="24"/>
      </w:rPr>
      <w:id w:val="-1270461024"/>
      <w:docPartObj>
        <w:docPartGallery w:val="Page Numbers (Top of Page)"/>
        <w:docPartUnique/>
      </w:docPartObj>
    </w:sdtPr>
    <w:sdtEndPr/>
    <w:sdtContent>
      <w:sdt>
        <w:sdtPr>
          <w:rPr>
            <w:sz w:val="24"/>
            <w:szCs w:val="24"/>
          </w:rPr>
          <w:id w:val="826858924"/>
          <w:docPartObj>
            <w:docPartGallery w:val="Page Numbers (Top of Page)"/>
            <w:docPartUnique/>
          </w:docPartObj>
        </w:sdtPr>
        <w:sdtEndPr/>
        <w:sdtContent>
          <w:sdt>
            <w:sdtPr>
              <w:rPr>
                <w:sz w:val="24"/>
                <w:szCs w:val="24"/>
              </w:rPr>
              <w:id w:val="1474868229"/>
              <w:docPartObj>
                <w:docPartGallery w:val="Page Numbers (Top of Page)"/>
                <w:docPartUnique/>
              </w:docPartObj>
            </w:sdtPr>
            <w:sdtEndPr/>
            <w:sdtContent>
              <w:sdt>
                <w:sdtPr>
                  <w:rPr>
                    <w:sz w:val="24"/>
                    <w:szCs w:val="24"/>
                  </w:rPr>
                  <w:id w:val="1163125841"/>
                  <w:docPartObj>
                    <w:docPartGallery w:val="Page Numbers (Top of Page)"/>
                    <w:docPartUnique/>
                  </w:docPartObj>
                </w:sdtPr>
                <w:sdtEndPr/>
                <w:sdtContent>
                  <w:p w14:paraId="0E6C66D2" w14:textId="46F3F06C" w:rsidR="00ED26EF" w:rsidRPr="00F137D1" w:rsidRDefault="00F137D1" w:rsidP="00F137D1">
                    <w:pPr>
                      <w:pStyle w:val="a6"/>
                      <w:tabs>
                        <w:tab w:val="center" w:pos="4844"/>
                        <w:tab w:val="right" w:pos="9689"/>
                      </w:tabs>
                      <w:ind w:right="360"/>
                      <w:rPr>
                        <w:sz w:val="24"/>
                        <w:szCs w:val="24"/>
                      </w:rPr>
                    </w:pPr>
                    <w:r w:rsidRPr="00F137D1">
                      <w:rPr>
                        <w:sz w:val="24"/>
                        <w:szCs w:val="24"/>
                      </w:rPr>
                      <w:t>Научный журнал КубГАУ, №</w:t>
                    </w:r>
                    <w:r w:rsidRPr="00F137D1">
                      <w:rPr>
                        <w:sz w:val="24"/>
                        <w:szCs w:val="24"/>
                        <w:lang w:val="en-US"/>
                      </w:rPr>
                      <w:t>201</w:t>
                    </w:r>
                    <w:r w:rsidRPr="00F137D1">
                      <w:rPr>
                        <w:sz w:val="24"/>
                        <w:szCs w:val="24"/>
                      </w:rPr>
                      <w:t>(0</w:t>
                    </w:r>
                    <w:r w:rsidRPr="00F137D1">
                      <w:rPr>
                        <w:sz w:val="24"/>
                        <w:szCs w:val="24"/>
                        <w:lang w:val="en-US"/>
                      </w:rPr>
                      <w:t>7</w:t>
                    </w:r>
                    <w:r w:rsidRPr="00F137D1">
                      <w:rPr>
                        <w:sz w:val="24"/>
                        <w:szCs w:val="24"/>
                      </w:rPr>
                      <w:t>), 2024 год</w:t>
                    </w:r>
                  </w:p>
                </w:sdtContent>
              </w:sdt>
            </w:sdtContent>
          </w:sdt>
        </w:sdtContent>
      </w:sdt>
    </w:sdtContent>
  </w:sdt>
  <w:p w14:paraId="3B26FD00" w14:textId="77777777" w:rsidR="00ED26EF" w:rsidRDefault="00ED26E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E40C4"/>
    <w:multiLevelType w:val="hybridMultilevel"/>
    <w:tmpl w:val="B86E0BBA"/>
    <w:lvl w:ilvl="0" w:tplc="60C4A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F07E4A"/>
    <w:multiLevelType w:val="multilevel"/>
    <w:tmpl w:val="771C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49456E"/>
    <w:multiLevelType w:val="hybridMultilevel"/>
    <w:tmpl w:val="4BBE13A6"/>
    <w:lvl w:ilvl="0" w:tplc="2FAAF4DA">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03473C"/>
    <w:multiLevelType w:val="hybridMultilevel"/>
    <w:tmpl w:val="FFC25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0542DD"/>
    <w:multiLevelType w:val="hybridMultilevel"/>
    <w:tmpl w:val="1F5A3B0A"/>
    <w:lvl w:ilvl="0" w:tplc="3CAAA832">
      <w:start w:val="1"/>
      <w:numFmt w:val="decimal"/>
      <w:lvlText w:val="%1."/>
      <w:lvlJc w:val="left"/>
      <w:pPr>
        <w:ind w:left="1069"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990"/>
    <w:rsid w:val="00001303"/>
    <w:rsid w:val="00017414"/>
    <w:rsid w:val="0002123B"/>
    <w:rsid w:val="00024617"/>
    <w:rsid w:val="000255AE"/>
    <w:rsid w:val="00025B61"/>
    <w:rsid w:val="00036206"/>
    <w:rsid w:val="00047EAC"/>
    <w:rsid w:val="0005413F"/>
    <w:rsid w:val="000725CE"/>
    <w:rsid w:val="000725EE"/>
    <w:rsid w:val="00083D54"/>
    <w:rsid w:val="000856A8"/>
    <w:rsid w:val="00090EB3"/>
    <w:rsid w:val="000964CF"/>
    <w:rsid w:val="000A16DE"/>
    <w:rsid w:val="000A3E2E"/>
    <w:rsid w:val="000A5FD6"/>
    <w:rsid w:val="000A6768"/>
    <w:rsid w:val="000B752E"/>
    <w:rsid w:val="000B7C97"/>
    <w:rsid w:val="000C05CD"/>
    <w:rsid w:val="000C05D4"/>
    <w:rsid w:val="000C4487"/>
    <w:rsid w:val="000C7FCE"/>
    <w:rsid w:val="000D0EF3"/>
    <w:rsid w:val="000D1710"/>
    <w:rsid w:val="000E5469"/>
    <w:rsid w:val="000F101E"/>
    <w:rsid w:val="000F5C63"/>
    <w:rsid w:val="000F680C"/>
    <w:rsid w:val="000F7067"/>
    <w:rsid w:val="001007C3"/>
    <w:rsid w:val="0010499D"/>
    <w:rsid w:val="00112CE9"/>
    <w:rsid w:val="0011764B"/>
    <w:rsid w:val="001178FF"/>
    <w:rsid w:val="001230A6"/>
    <w:rsid w:val="00123850"/>
    <w:rsid w:val="00126725"/>
    <w:rsid w:val="0013488C"/>
    <w:rsid w:val="001457EA"/>
    <w:rsid w:val="00147BE7"/>
    <w:rsid w:val="001544B9"/>
    <w:rsid w:val="00161A12"/>
    <w:rsid w:val="00161D7B"/>
    <w:rsid w:val="00173118"/>
    <w:rsid w:val="001869D0"/>
    <w:rsid w:val="00191A8A"/>
    <w:rsid w:val="00191E37"/>
    <w:rsid w:val="0019582C"/>
    <w:rsid w:val="001960D1"/>
    <w:rsid w:val="001961CF"/>
    <w:rsid w:val="00196881"/>
    <w:rsid w:val="001B3E76"/>
    <w:rsid w:val="001D1855"/>
    <w:rsid w:val="001D5BF2"/>
    <w:rsid w:val="001F2DB1"/>
    <w:rsid w:val="002056DE"/>
    <w:rsid w:val="0020687C"/>
    <w:rsid w:val="00211806"/>
    <w:rsid w:val="002131A2"/>
    <w:rsid w:val="00214235"/>
    <w:rsid w:val="00221B38"/>
    <w:rsid w:val="00225A23"/>
    <w:rsid w:val="002321F5"/>
    <w:rsid w:val="002329E4"/>
    <w:rsid w:val="002336C1"/>
    <w:rsid w:val="00237384"/>
    <w:rsid w:val="00246F61"/>
    <w:rsid w:val="0024720D"/>
    <w:rsid w:val="00255B04"/>
    <w:rsid w:val="00256499"/>
    <w:rsid w:val="0026202D"/>
    <w:rsid w:val="00262D41"/>
    <w:rsid w:val="00264539"/>
    <w:rsid w:val="00264F2F"/>
    <w:rsid w:val="00267AF7"/>
    <w:rsid w:val="002701F5"/>
    <w:rsid w:val="0028297F"/>
    <w:rsid w:val="002868B1"/>
    <w:rsid w:val="002870AA"/>
    <w:rsid w:val="002900DE"/>
    <w:rsid w:val="00292605"/>
    <w:rsid w:val="00292803"/>
    <w:rsid w:val="002C5A73"/>
    <w:rsid w:val="002D1B37"/>
    <w:rsid w:val="002D362D"/>
    <w:rsid w:val="002D5FA1"/>
    <w:rsid w:val="002D65D0"/>
    <w:rsid w:val="002E4758"/>
    <w:rsid w:val="002F20B6"/>
    <w:rsid w:val="002F3892"/>
    <w:rsid w:val="002F46C5"/>
    <w:rsid w:val="0031335B"/>
    <w:rsid w:val="00322B89"/>
    <w:rsid w:val="00322CBE"/>
    <w:rsid w:val="00322EE8"/>
    <w:rsid w:val="00335085"/>
    <w:rsid w:val="00347DFE"/>
    <w:rsid w:val="0035171C"/>
    <w:rsid w:val="00351D08"/>
    <w:rsid w:val="003538AF"/>
    <w:rsid w:val="00361239"/>
    <w:rsid w:val="00361DC0"/>
    <w:rsid w:val="00364F0A"/>
    <w:rsid w:val="0037260F"/>
    <w:rsid w:val="00376C50"/>
    <w:rsid w:val="00384B30"/>
    <w:rsid w:val="003A6439"/>
    <w:rsid w:val="003A7EEE"/>
    <w:rsid w:val="003B6868"/>
    <w:rsid w:val="003C393F"/>
    <w:rsid w:val="003C690E"/>
    <w:rsid w:val="003E0048"/>
    <w:rsid w:val="003E1EAF"/>
    <w:rsid w:val="003F2BDB"/>
    <w:rsid w:val="003F510B"/>
    <w:rsid w:val="0040349D"/>
    <w:rsid w:val="00404016"/>
    <w:rsid w:val="004074A4"/>
    <w:rsid w:val="00407E7E"/>
    <w:rsid w:val="00415027"/>
    <w:rsid w:val="00420203"/>
    <w:rsid w:val="004271B5"/>
    <w:rsid w:val="0043188A"/>
    <w:rsid w:val="0043219B"/>
    <w:rsid w:val="00432C5D"/>
    <w:rsid w:val="00434981"/>
    <w:rsid w:val="00454D1C"/>
    <w:rsid w:val="00470F46"/>
    <w:rsid w:val="0047740E"/>
    <w:rsid w:val="00493657"/>
    <w:rsid w:val="004958C0"/>
    <w:rsid w:val="00496CA3"/>
    <w:rsid w:val="004A1870"/>
    <w:rsid w:val="004A3394"/>
    <w:rsid w:val="004B302D"/>
    <w:rsid w:val="004C0012"/>
    <w:rsid w:val="004C6075"/>
    <w:rsid w:val="004C7DDA"/>
    <w:rsid w:val="004D376D"/>
    <w:rsid w:val="004D5752"/>
    <w:rsid w:val="004F4C01"/>
    <w:rsid w:val="005117FD"/>
    <w:rsid w:val="00536CE5"/>
    <w:rsid w:val="00537555"/>
    <w:rsid w:val="005413FB"/>
    <w:rsid w:val="005538C7"/>
    <w:rsid w:val="00556D88"/>
    <w:rsid w:val="00570562"/>
    <w:rsid w:val="0057487F"/>
    <w:rsid w:val="005756E6"/>
    <w:rsid w:val="00583B03"/>
    <w:rsid w:val="00586BA8"/>
    <w:rsid w:val="00590C8E"/>
    <w:rsid w:val="00594149"/>
    <w:rsid w:val="00597A1A"/>
    <w:rsid w:val="005A232F"/>
    <w:rsid w:val="005A4CBD"/>
    <w:rsid w:val="005B26F7"/>
    <w:rsid w:val="005B4A12"/>
    <w:rsid w:val="005C379D"/>
    <w:rsid w:val="005C64C7"/>
    <w:rsid w:val="005C7D4E"/>
    <w:rsid w:val="005D4554"/>
    <w:rsid w:val="005E3698"/>
    <w:rsid w:val="005E3E34"/>
    <w:rsid w:val="005F0612"/>
    <w:rsid w:val="005F3A0D"/>
    <w:rsid w:val="005F45AA"/>
    <w:rsid w:val="005F578E"/>
    <w:rsid w:val="00602823"/>
    <w:rsid w:val="00607D59"/>
    <w:rsid w:val="00611674"/>
    <w:rsid w:val="00613DCF"/>
    <w:rsid w:val="00626A35"/>
    <w:rsid w:val="00627708"/>
    <w:rsid w:val="006278BE"/>
    <w:rsid w:val="00627BC1"/>
    <w:rsid w:val="0063671E"/>
    <w:rsid w:val="006448AA"/>
    <w:rsid w:val="00655496"/>
    <w:rsid w:val="0066082C"/>
    <w:rsid w:val="0066103D"/>
    <w:rsid w:val="0067013C"/>
    <w:rsid w:val="0067190F"/>
    <w:rsid w:val="00681474"/>
    <w:rsid w:val="00682DAA"/>
    <w:rsid w:val="006842A6"/>
    <w:rsid w:val="006846E0"/>
    <w:rsid w:val="00684FC4"/>
    <w:rsid w:val="0069629A"/>
    <w:rsid w:val="00697C34"/>
    <w:rsid w:val="006A699A"/>
    <w:rsid w:val="006B7BCA"/>
    <w:rsid w:val="006C2156"/>
    <w:rsid w:val="006C24A3"/>
    <w:rsid w:val="006C405E"/>
    <w:rsid w:val="006D0D71"/>
    <w:rsid w:val="006D1F2C"/>
    <w:rsid w:val="006E250D"/>
    <w:rsid w:val="006E296C"/>
    <w:rsid w:val="006E535A"/>
    <w:rsid w:val="006E71B8"/>
    <w:rsid w:val="006F1F9B"/>
    <w:rsid w:val="006F2202"/>
    <w:rsid w:val="007073C5"/>
    <w:rsid w:val="00707F74"/>
    <w:rsid w:val="0071051F"/>
    <w:rsid w:val="007111EE"/>
    <w:rsid w:val="00715B05"/>
    <w:rsid w:val="00716C77"/>
    <w:rsid w:val="00726990"/>
    <w:rsid w:val="00731AB3"/>
    <w:rsid w:val="00734BD7"/>
    <w:rsid w:val="007542D5"/>
    <w:rsid w:val="00754C5E"/>
    <w:rsid w:val="00780D20"/>
    <w:rsid w:val="007867F3"/>
    <w:rsid w:val="00792C09"/>
    <w:rsid w:val="00795847"/>
    <w:rsid w:val="00796C7D"/>
    <w:rsid w:val="00797040"/>
    <w:rsid w:val="007A343C"/>
    <w:rsid w:val="007A400F"/>
    <w:rsid w:val="007B6E64"/>
    <w:rsid w:val="007C1F97"/>
    <w:rsid w:val="007C7AF8"/>
    <w:rsid w:val="007E162D"/>
    <w:rsid w:val="007E4DC5"/>
    <w:rsid w:val="007F1A55"/>
    <w:rsid w:val="007F238E"/>
    <w:rsid w:val="00800A6A"/>
    <w:rsid w:val="00804A3D"/>
    <w:rsid w:val="008079A0"/>
    <w:rsid w:val="00811EE3"/>
    <w:rsid w:val="008203D7"/>
    <w:rsid w:val="00821D42"/>
    <w:rsid w:val="00825614"/>
    <w:rsid w:val="00832E05"/>
    <w:rsid w:val="00836298"/>
    <w:rsid w:val="008367B2"/>
    <w:rsid w:val="00836DF9"/>
    <w:rsid w:val="00840E3B"/>
    <w:rsid w:val="00850F46"/>
    <w:rsid w:val="008526CD"/>
    <w:rsid w:val="00854F5B"/>
    <w:rsid w:val="00860A9A"/>
    <w:rsid w:val="008616E1"/>
    <w:rsid w:val="008679A7"/>
    <w:rsid w:val="008712FE"/>
    <w:rsid w:val="00871DF3"/>
    <w:rsid w:val="0087235A"/>
    <w:rsid w:val="00873CA8"/>
    <w:rsid w:val="008838A1"/>
    <w:rsid w:val="00884715"/>
    <w:rsid w:val="00887F78"/>
    <w:rsid w:val="0089671F"/>
    <w:rsid w:val="008A0693"/>
    <w:rsid w:val="008A3FD2"/>
    <w:rsid w:val="008A63EF"/>
    <w:rsid w:val="008A754C"/>
    <w:rsid w:val="008C5FCE"/>
    <w:rsid w:val="008C6143"/>
    <w:rsid w:val="008D168E"/>
    <w:rsid w:val="008D44C0"/>
    <w:rsid w:val="008F4758"/>
    <w:rsid w:val="00902BBA"/>
    <w:rsid w:val="00904C45"/>
    <w:rsid w:val="00907A48"/>
    <w:rsid w:val="00907E57"/>
    <w:rsid w:val="009136C5"/>
    <w:rsid w:val="00914537"/>
    <w:rsid w:val="00950D5B"/>
    <w:rsid w:val="0095715A"/>
    <w:rsid w:val="00961187"/>
    <w:rsid w:val="00963356"/>
    <w:rsid w:val="009656D8"/>
    <w:rsid w:val="00970A87"/>
    <w:rsid w:val="00973BF5"/>
    <w:rsid w:val="00984FD1"/>
    <w:rsid w:val="00990EC7"/>
    <w:rsid w:val="00994190"/>
    <w:rsid w:val="009B5ED9"/>
    <w:rsid w:val="009B63BE"/>
    <w:rsid w:val="009C0858"/>
    <w:rsid w:val="009C2649"/>
    <w:rsid w:val="009C4F85"/>
    <w:rsid w:val="009D17F0"/>
    <w:rsid w:val="009D2E29"/>
    <w:rsid w:val="009D3401"/>
    <w:rsid w:val="009D766A"/>
    <w:rsid w:val="009E3B6B"/>
    <w:rsid w:val="009F2F0B"/>
    <w:rsid w:val="009F5309"/>
    <w:rsid w:val="009F533D"/>
    <w:rsid w:val="00A001BC"/>
    <w:rsid w:val="00A016EC"/>
    <w:rsid w:val="00A12F51"/>
    <w:rsid w:val="00A20AA3"/>
    <w:rsid w:val="00A21BE1"/>
    <w:rsid w:val="00A231FF"/>
    <w:rsid w:val="00A45ED8"/>
    <w:rsid w:val="00A522E8"/>
    <w:rsid w:val="00A60BEA"/>
    <w:rsid w:val="00A717BA"/>
    <w:rsid w:val="00A71B00"/>
    <w:rsid w:val="00A72B8D"/>
    <w:rsid w:val="00A74AE4"/>
    <w:rsid w:val="00A77ADF"/>
    <w:rsid w:val="00A844D3"/>
    <w:rsid w:val="00A85C5C"/>
    <w:rsid w:val="00AA0322"/>
    <w:rsid w:val="00AC0303"/>
    <w:rsid w:val="00AC451E"/>
    <w:rsid w:val="00AD2411"/>
    <w:rsid w:val="00AD6EDD"/>
    <w:rsid w:val="00AE27B1"/>
    <w:rsid w:val="00AF3C64"/>
    <w:rsid w:val="00B0226E"/>
    <w:rsid w:val="00B06A4C"/>
    <w:rsid w:val="00B1445D"/>
    <w:rsid w:val="00B23225"/>
    <w:rsid w:val="00B273F9"/>
    <w:rsid w:val="00B44B48"/>
    <w:rsid w:val="00B44E69"/>
    <w:rsid w:val="00B45374"/>
    <w:rsid w:val="00B51668"/>
    <w:rsid w:val="00B547E4"/>
    <w:rsid w:val="00B854CE"/>
    <w:rsid w:val="00BA078B"/>
    <w:rsid w:val="00BA195D"/>
    <w:rsid w:val="00BA28DD"/>
    <w:rsid w:val="00BD5352"/>
    <w:rsid w:val="00BD566A"/>
    <w:rsid w:val="00BD7C56"/>
    <w:rsid w:val="00BE1C95"/>
    <w:rsid w:val="00BE2CA6"/>
    <w:rsid w:val="00BE3932"/>
    <w:rsid w:val="00BE4E67"/>
    <w:rsid w:val="00BF2A71"/>
    <w:rsid w:val="00C06801"/>
    <w:rsid w:val="00C07367"/>
    <w:rsid w:val="00C26FE3"/>
    <w:rsid w:val="00C34030"/>
    <w:rsid w:val="00C37491"/>
    <w:rsid w:val="00C46279"/>
    <w:rsid w:val="00C477A7"/>
    <w:rsid w:val="00C50B3C"/>
    <w:rsid w:val="00C510CC"/>
    <w:rsid w:val="00C64AFF"/>
    <w:rsid w:val="00C65847"/>
    <w:rsid w:val="00C72C7C"/>
    <w:rsid w:val="00C72E54"/>
    <w:rsid w:val="00C83CCA"/>
    <w:rsid w:val="00C9037B"/>
    <w:rsid w:val="00CA4FA2"/>
    <w:rsid w:val="00CB540F"/>
    <w:rsid w:val="00CC246A"/>
    <w:rsid w:val="00CC3F14"/>
    <w:rsid w:val="00CC6A2D"/>
    <w:rsid w:val="00CD49BC"/>
    <w:rsid w:val="00CE1305"/>
    <w:rsid w:val="00CE1980"/>
    <w:rsid w:val="00CE1C70"/>
    <w:rsid w:val="00CE7EAC"/>
    <w:rsid w:val="00CF461F"/>
    <w:rsid w:val="00D00CB6"/>
    <w:rsid w:val="00D1325B"/>
    <w:rsid w:val="00D330E9"/>
    <w:rsid w:val="00D333BA"/>
    <w:rsid w:val="00D34659"/>
    <w:rsid w:val="00D42FF1"/>
    <w:rsid w:val="00D526D5"/>
    <w:rsid w:val="00D54403"/>
    <w:rsid w:val="00D55EB9"/>
    <w:rsid w:val="00D61A19"/>
    <w:rsid w:val="00D63E35"/>
    <w:rsid w:val="00D64A3C"/>
    <w:rsid w:val="00D91F9D"/>
    <w:rsid w:val="00D96B2D"/>
    <w:rsid w:val="00DA0233"/>
    <w:rsid w:val="00DA7AB5"/>
    <w:rsid w:val="00DB1F52"/>
    <w:rsid w:val="00DB4FD1"/>
    <w:rsid w:val="00DB68A3"/>
    <w:rsid w:val="00DC5949"/>
    <w:rsid w:val="00DD5913"/>
    <w:rsid w:val="00DD7812"/>
    <w:rsid w:val="00DD7E8A"/>
    <w:rsid w:val="00DE2BDF"/>
    <w:rsid w:val="00DE3913"/>
    <w:rsid w:val="00DF3438"/>
    <w:rsid w:val="00DF35EF"/>
    <w:rsid w:val="00E029F9"/>
    <w:rsid w:val="00E042A8"/>
    <w:rsid w:val="00E062D6"/>
    <w:rsid w:val="00E114DE"/>
    <w:rsid w:val="00E13810"/>
    <w:rsid w:val="00E25B23"/>
    <w:rsid w:val="00E26DC2"/>
    <w:rsid w:val="00E31083"/>
    <w:rsid w:val="00E313B2"/>
    <w:rsid w:val="00E5227B"/>
    <w:rsid w:val="00E646DE"/>
    <w:rsid w:val="00E755CD"/>
    <w:rsid w:val="00E80AD1"/>
    <w:rsid w:val="00E82842"/>
    <w:rsid w:val="00E836A0"/>
    <w:rsid w:val="00E86CBE"/>
    <w:rsid w:val="00EA4893"/>
    <w:rsid w:val="00EB2911"/>
    <w:rsid w:val="00ED26EF"/>
    <w:rsid w:val="00ED2C8A"/>
    <w:rsid w:val="00EE4247"/>
    <w:rsid w:val="00EE5E26"/>
    <w:rsid w:val="00EF3F16"/>
    <w:rsid w:val="00EF45FB"/>
    <w:rsid w:val="00EF5F20"/>
    <w:rsid w:val="00F02BD7"/>
    <w:rsid w:val="00F061C7"/>
    <w:rsid w:val="00F06425"/>
    <w:rsid w:val="00F137D1"/>
    <w:rsid w:val="00F13D53"/>
    <w:rsid w:val="00F20D90"/>
    <w:rsid w:val="00F2247C"/>
    <w:rsid w:val="00F30268"/>
    <w:rsid w:val="00F32F1E"/>
    <w:rsid w:val="00F40181"/>
    <w:rsid w:val="00F56940"/>
    <w:rsid w:val="00F73EEA"/>
    <w:rsid w:val="00F92EDE"/>
    <w:rsid w:val="00F9435F"/>
    <w:rsid w:val="00FB6B1D"/>
    <w:rsid w:val="00FC03B3"/>
    <w:rsid w:val="00FC2036"/>
    <w:rsid w:val="00FD0DF5"/>
    <w:rsid w:val="00FD67F4"/>
    <w:rsid w:val="00FE13A8"/>
    <w:rsid w:val="00FE2775"/>
    <w:rsid w:val="00FE27ED"/>
    <w:rsid w:val="00FE4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FA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74"/>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247"/>
    <w:rPr>
      <w:color w:val="0000FF"/>
      <w:u w:val="single"/>
    </w:rPr>
  </w:style>
  <w:style w:type="table" w:styleId="a4">
    <w:name w:val="Table Grid"/>
    <w:basedOn w:val="a1"/>
    <w:uiPriority w:val="39"/>
    <w:rsid w:val="001961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caption"/>
    <w:basedOn w:val="a"/>
    <w:next w:val="a"/>
    <w:uiPriority w:val="35"/>
    <w:unhideWhenUsed/>
    <w:qFormat/>
    <w:rsid w:val="00FB6B1D"/>
    <w:pPr>
      <w:spacing w:after="200" w:line="240" w:lineRule="auto"/>
    </w:pPr>
    <w:rPr>
      <w:i/>
      <w:iCs/>
      <w:color w:val="44546A" w:themeColor="text2"/>
      <w:sz w:val="18"/>
      <w:szCs w:val="18"/>
    </w:rPr>
  </w:style>
  <w:style w:type="paragraph" w:styleId="a6">
    <w:name w:val="header"/>
    <w:basedOn w:val="a"/>
    <w:link w:val="a7"/>
    <w:uiPriority w:val="99"/>
    <w:unhideWhenUsed/>
    <w:rsid w:val="005F3A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F3A0D"/>
    <w:rPr>
      <w:rFonts w:ascii="Times New Roman" w:hAnsi="Times New Roman"/>
      <w:sz w:val="28"/>
    </w:rPr>
  </w:style>
  <w:style w:type="paragraph" w:styleId="a8">
    <w:name w:val="footer"/>
    <w:basedOn w:val="a"/>
    <w:link w:val="a9"/>
    <w:uiPriority w:val="99"/>
    <w:unhideWhenUsed/>
    <w:rsid w:val="005F3A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3A0D"/>
    <w:rPr>
      <w:rFonts w:ascii="Times New Roman" w:hAnsi="Times New Roman"/>
      <w:sz w:val="28"/>
    </w:rPr>
  </w:style>
  <w:style w:type="paragraph" w:styleId="aa">
    <w:name w:val="List Paragraph"/>
    <w:basedOn w:val="a"/>
    <w:uiPriority w:val="34"/>
    <w:qFormat/>
    <w:rsid w:val="002D1B37"/>
    <w:pPr>
      <w:ind w:left="720"/>
      <w:contextualSpacing/>
    </w:pPr>
  </w:style>
  <w:style w:type="character" w:styleId="ab">
    <w:name w:val="Placeholder Text"/>
    <w:basedOn w:val="a0"/>
    <w:uiPriority w:val="99"/>
    <w:semiHidden/>
    <w:rsid w:val="00583B03"/>
    <w:rPr>
      <w:color w:val="808080"/>
    </w:rPr>
  </w:style>
  <w:style w:type="paragraph" w:styleId="ac">
    <w:name w:val="footnote text"/>
    <w:basedOn w:val="a"/>
    <w:link w:val="ad"/>
    <w:uiPriority w:val="99"/>
    <w:semiHidden/>
    <w:unhideWhenUsed/>
    <w:rsid w:val="000E5469"/>
    <w:pPr>
      <w:spacing w:after="0" w:line="240" w:lineRule="auto"/>
    </w:pPr>
    <w:rPr>
      <w:sz w:val="20"/>
      <w:szCs w:val="20"/>
    </w:rPr>
  </w:style>
  <w:style w:type="character" w:customStyle="1" w:styleId="ad">
    <w:name w:val="Текст сноски Знак"/>
    <w:basedOn w:val="a0"/>
    <w:link w:val="ac"/>
    <w:uiPriority w:val="99"/>
    <w:semiHidden/>
    <w:rsid w:val="000E5469"/>
    <w:rPr>
      <w:rFonts w:ascii="Times New Roman" w:hAnsi="Times New Roman"/>
      <w:sz w:val="20"/>
      <w:szCs w:val="20"/>
    </w:rPr>
  </w:style>
  <w:style w:type="character" w:styleId="ae">
    <w:name w:val="footnote reference"/>
    <w:basedOn w:val="a0"/>
    <w:uiPriority w:val="99"/>
    <w:semiHidden/>
    <w:unhideWhenUsed/>
    <w:rsid w:val="000E5469"/>
    <w:rPr>
      <w:vertAlign w:val="superscript"/>
    </w:rPr>
  </w:style>
  <w:style w:type="character" w:styleId="af">
    <w:name w:val="annotation reference"/>
    <w:basedOn w:val="a0"/>
    <w:uiPriority w:val="99"/>
    <w:semiHidden/>
    <w:unhideWhenUsed/>
    <w:rsid w:val="00454D1C"/>
    <w:rPr>
      <w:sz w:val="16"/>
      <w:szCs w:val="16"/>
    </w:rPr>
  </w:style>
  <w:style w:type="paragraph" w:styleId="af0">
    <w:name w:val="annotation text"/>
    <w:basedOn w:val="a"/>
    <w:link w:val="af1"/>
    <w:uiPriority w:val="99"/>
    <w:semiHidden/>
    <w:unhideWhenUsed/>
    <w:rsid w:val="00454D1C"/>
    <w:pPr>
      <w:spacing w:line="240" w:lineRule="auto"/>
    </w:pPr>
    <w:rPr>
      <w:sz w:val="20"/>
      <w:szCs w:val="20"/>
    </w:rPr>
  </w:style>
  <w:style w:type="character" w:customStyle="1" w:styleId="af1">
    <w:name w:val="Текст примечания Знак"/>
    <w:basedOn w:val="a0"/>
    <w:link w:val="af0"/>
    <w:uiPriority w:val="99"/>
    <w:semiHidden/>
    <w:rsid w:val="00454D1C"/>
    <w:rPr>
      <w:rFonts w:ascii="Times New Roman" w:hAnsi="Times New Roman"/>
      <w:sz w:val="20"/>
      <w:szCs w:val="20"/>
    </w:rPr>
  </w:style>
  <w:style w:type="paragraph" w:styleId="af2">
    <w:name w:val="annotation subject"/>
    <w:basedOn w:val="af0"/>
    <w:next w:val="af0"/>
    <w:link w:val="af3"/>
    <w:uiPriority w:val="99"/>
    <w:semiHidden/>
    <w:unhideWhenUsed/>
    <w:rsid w:val="00454D1C"/>
    <w:rPr>
      <w:b/>
      <w:bCs/>
    </w:rPr>
  </w:style>
  <w:style w:type="character" w:customStyle="1" w:styleId="af3">
    <w:name w:val="Тема примечания Знак"/>
    <w:basedOn w:val="af1"/>
    <w:link w:val="af2"/>
    <w:uiPriority w:val="99"/>
    <w:semiHidden/>
    <w:rsid w:val="00454D1C"/>
    <w:rPr>
      <w:rFonts w:ascii="Times New Roman" w:hAnsi="Times New Roman"/>
      <w:b/>
      <w:bCs/>
      <w:sz w:val="20"/>
      <w:szCs w:val="20"/>
    </w:rPr>
  </w:style>
  <w:style w:type="paragraph" w:styleId="af4">
    <w:name w:val="Balloon Text"/>
    <w:basedOn w:val="a"/>
    <w:link w:val="af5"/>
    <w:uiPriority w:val="99"/>
    <w:semiHidden/>
    <w:unhideWhenUsed/>
    <w:rsid w:val="00454D1C"/>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454D1C"/>
    <w:rPr>
      <w:rFonts w:ascii="Segoe UI" w:hAnsi="Segoe UI" w:cs="Segoe UI"/>
      <w:sz w:val="18"/>
      <w:szCs w:val="18"/>
    </w:rPr>
  </w:style>
  <w:style w:type="character" w:customStyle="1" w:styleId="mwe-math-mathml-inline">
    <w:name w:val="mwe-math-mathml-inline"/>
    <w:basedOn w:val="a0"/>
    <w:rsid w:val="004C6075"/>
  </w:style>
  <w:style w:type="character" w:styleId="af6">
    <w:name w:val="page number"/>
    <w:basedOn w:val="a0"/>
    <w:uiPriority w:val="99"/>
    <w:semiHidden/>
    <w:unhideWhenUsed/>
    <w:rsid w:val="00F137D1"/>
  </w:style>
  <w:style w:type="character" w:customStyle="1" w:styleId="UnresolvedMention">
    <w:name w:val="Unresolved Mention"/>
    <w:basedOn w:val="a0"/>
    <w:uiPriority w:val="99"/>
    <w:semiHidden/>
    <w:unhideWhenUsed/>
    <w:rsid w:val="00F137D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74"/>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247"/>
    <w:rPr>
      <w:color w:val="0000FF"/>
      <w:u w:val="single"/>
    </w:rPr>
  </w:style>
  <w:style w:type="table" w:styleId="a4">
    <w:name w:val="Table Grid"/>
    <w:basedOn w:val="a1"/>
    <w:uiPriority w:val="39"/>
    <w:rsid w:val="001961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caption"/>
    <w:basedOn w:val="a"/>
    <w:next w:val="a"/>
    <w:uiPriority w:val="35"/>
    <w:unhideWhenUsed/>
    <w:qFormat/>
    <w:rsid w:val="00FB6B1D"/>
    <w:pPr>
      <w:spacing w:after="200" w:line="240" w:lineRule="auto"/>
    </w:pPr>
    <w:rPr>
      <w:i/>
      <w:iCs/>
      <w:color w:val="44546A" w:themeColor="text2"/>
      <w:sz w:val="18"/>
      <w:szCs w:val="18"/>
    </w:rPr>
  </w:style>
  <w:style w:type="paragraph" w:styleId="a6">
    <w:name w:val="header"/>
    <w:basedOn w:val="a"/>
    <w:link w:val="a7"/>
    <w:uiPriority w:val="99"/>
    <w:unhideWhenUsed/>
    <w:rsid w:val="005F3A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F3A0D"/>
    <w:rPr>
      <w:rFonts w:ascii="Times New Roman" w:hAnsi="Times New Roman"/>
      <w:sz w:val="28"/>
    </w:rPr>
  </w:style>
  <w:style w:type="paragraph" w:styleId="a8">
    <w:name w:val="footer"/>
    <w:basedOn w:val="a"/>
    <w:link w:val="a9"/>
    <w:uiPriority w:val="99"/>
    <w:unhideWhenUsed/>
    <w:rsid w:val="005F3A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3A0D"/>
    <w:rPr>
      <w:rFonts w:ascii="Times New Roman" w:hAnsi="Times New Roman"/>
      <w:sz w:val="28"/>
    </w:rPr>
  </w:style>
  <w:style w:type="paragraph" w:styleId="aa">
    <w:name w:val="List Paragraph"/>
    <w:basedOn w:val="a"/>
    <w:uiPriority w:val="34"/>
    <w:qFormat/>
    <w:rsid w:val="002D1B37"/>
    <w:pPr>
      <w:ind w:left="720"/>
      <w:contextualSpacing/>
    </w:pPr>
  </w:style>
  <w:style w:type="character" w:styleId="ab">
    <w:name w:val="Placeholder Text"/>
    <w:basedOn w:val="a0"/>
    <w:uiPriority w:val="99"/>
    <w:semiHidden/>
    <w:rsid w:val="00583B03"/>
    <w:rPr>
      <w:color w:val="808080"/>
    </w:rPr>
  </w:style>
  <w:style w:type="paragraph" w:styleId="ac">
    <w:name w:val="footnote text"/>
    <w:basedOn w:val="a"/>
    <w:link w:val="ad"/>
    <w:uiPriority w:val="99"/>
    <w:semiHidden/>
    <w:unhideWhenUsed/>
    <w:rsid w:val="000E5469"/>
    <w:pPr>
      <w:spacing w:after="0" w:line="240" w:lineRule="auto"/>
    </w:pPr>
    <w:rPr>
      <w:sz w:val="20"/>
      <w:szCs w:val="20"/>
    </w:rPr>
  </w:style>
  <w:style w:type="character" w:customStyle="1" w:styleId="ad">
    <w:name w:val="Текст сноски Знак"/>
    <w:basedOn w:val="a0"/>
    <w:link w:val="ac"/>
    <w:uiPriority w:val="99"/>
    <w:semiHidden/>
    <w:rsid w:val="000E5469"/>
    <w:rPr>
      <w:rFonts w:ascii="Times New Roman" w:hAnsi="Times New Roman"/>
      <w:sz w:val="20"/>
      <w:szCs w:val="20"/>
    </w:rPr>
  </w:style>
  <w:style w:type="character" w:styleId="ae">
    <w:name w:val="footnote reference"/>
    <w:basedOn w:val="a0"/>
    <w:uiPriority w:val="99"/>
    <w:semiHidden/>
    <w:unhideWhenUsed/>
    <w:rsid w:val="000E5469"/>
    <w:rPr>
      <w:vertAlign w:val="superscript"/>
    </w:rPr>
  </w:style>
  <w:style w:type="character" w:styleId="af">
    <w:name w:val="annotation reference"/>
    <w:basedOn w:val="a0"/>
    <w:uiPriority w:val="99"/>
    <w:semiHidden/>
    <w:unhideWhenUsed/>
    <w:rsid w:val="00454D1C"/>
    <w:rPr>
      <w:sz w:val="16"/>
      <w:szCs w:val="16"/>
    </w:rPr>
  </w:style>
  <w:style w:type="paragraph" w:styleId="af0">
    <w:name w:val="annotation text"/>
    <w:basedOn w:val="a"/>
    <w:link w:val="af1"/>
    <w:uiPriority w:val="99"/>
    <w:semiHidden/>
    <w:unhideWhenUsed/>
    <w:rsid w:val="00454D1C"/>
    <w:pPr>
      <w:spacing w:line="240" w:lineRule="auto"/>
    </w:pPr>
    <w:rPr>
      <w:sz w:val="20"/>
      <w:szCs w:val="20"/>
    </w:rPr>
  </w:style>
  <w:style w:type="character" w:customStyle="1" w:styleId="af1">
    <w:name w:val="Текст примечания Знак"/>
    <w:basedOn w:val="a0"/>
    <w:link w:val="af0"/>
    <w:uiPriority w:val="99"/>
    <w:semiHidden/>
    <w:rsid w:val="00454D1C"/>
    <w:rPr>
      <w:rFonts w:ascii="Times New Roman" w:hAnsi="Times New Roman"/>
      <w:sz w:val="20"/>
      <w:szCs w:val="20"/>
    </w:rPr>
  </w:style>
  <w:style w:type="paragraph" w:styleId="af2">
    <w:name w:val="annotation subject"/>
    <w:basedOn w:val="af0"/>
    <w:next w:val="af0"/>
    <w:link w:val="af3"/>
    <w:uiPriority w:val="99"/>
    <w:semiHidden/>
    <w:unhideWhenUsed/>
    <w:rsid w:val="00454D1C"/>
    <w:rPr>
      <w:b/>
      <w:bCs/>
    </w:rPr>
  </w:style>
  <w:style w:type="character" w:customStyle="1" w:styleId="af3">
    <w:name w:val="Тема примечания Знак"/>
    <w:basedOn w:val="af1"/>
    <w:link w:val="af2"/>
    <w:uiPriority w:val="99"/>
    <w:semiHidden/>
    <w:rsid w:val="00454D1C"/>
    <w:rPr>
      <w:rFonts w:ascii="Times New Roman" w:hAnsi="Times New Roman"/>
      <w:b/>
      <w:bCs/>
      <w:sz w:val="20"/>
      <w:szCs w:val="20"/>
    </w:rPr>
  </w:style>
  <w:style w:type="paragraph" w:styleId="af4">
    <w:name w:val="Balloon Text"/>
    <w:basedOn w:val="a"/>
    <w:link w:val="af5"/>
    <w:uiPriority w:val="99"/>
    <w:semiHidden/>
    <w:unhideWhenUsed/>
    <w:rsid w:val="00454D1C"/>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454D1C"/>
    <w:rPr>
      <w:rFonts w:ascii="Segoe UI" w:hAnsi="Segoe UI" w:cs="Segoe UI"/>
      <w:sz w:val="18"/>
      <w:szCs w:val="18"/>
    </w:rPr>
  </w:style>
  <w:style w:type="character" w:customStyle="1" w:styleId="mwe-math-mathml-inline">
    <w:name w:val="mwe-math-mathml-inline"/>
    <w:basedOn w:val="a0"/>
    <w:rsid w:val="004C6075"/>
  </w:style>
  <w:style w:type="character" w:styleId="af6">
    <w:name w:val="page number"/>
    <w:basedOn w:val="a0"/>
    <w:uiPriority w:val="99"/>
    <w:semiHidden/>
    <w:unhideWhenUsed/>
    <w:rsid w:val="00F137D1"/>
  </w:style>
  <w:style w:type="character" w:customStyle="1" w:styleId="UnresolvedMention">
    <w:name w:val="Unresolved Mention"/>
    <w:basedOn w:val="a0"/>
    <w:uiPriority w:val="99"/>
    <w:semiHidden/>
    <w:unhideWhenUsed/>
    <w:rsid w:val="00F13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711">
      <w:bodyDiv w:val="1"/>
      <w:marLeft w:val="0"/>
      <w:marRight w:val="0"/>
      <w:marTop w:val="0"/>
      <w:marBottom w:val="0"/>
      <w:divBdr>
        <w:top w:val="none" w:sz="0" w:space="0" w:color="auto"/>
        <w:left w:val="none" w:sz="0" w:space="0" w:color="auto"/>
        <w:bottom w:val="none" w:sz="0" w:space="0" w:color="auto"/>
        <w:right w:val="none" w:sz="0" w:space="0" w:color="auto"/>
      </w:divBdr>
    </w:div>
    <w:div w:id="44989805">
      <w:bodyDiv w:val="1"/>
      <w:marLeft w:val="0"/>
      <w:marRight w:val="0"/>
      <w:marTop w:val="0"/>
      <w:marBottom w:val="0"/>
      <w:divBdr>
        <w:top w:val="none" w:sz="0" w:space="0" w:color="auto"/>
        <w:left w:val="none" w:sz="0" w:space="0" w:color="auto"/>
        <w:bottom w:val="none" w:sz="0" w:space="0" w:color="auto"/>
        <w:right w:val="none" w:sz="0" w:space="0" w:color="auto"/>
      </w:divBdr>
    </w:div>
    <w:div w:id="70542479">
      <w:bodyDiv w:val="1"/>
      <w:marLeft w:val="0"/>
      <w:marRight w:val="0"/>
      <w:marTop w:val="0"/>
      <w:marBottom w:val="0"/>
      <w:divBdr>
        <w:top w:val="none" w:sz="0" w:space="0" w:color="auto"/>
        <w:left w:val="none" w:sz="0" w:space="0" w:color="auto"/>
        <w:bottom w:val="none" w:sz="0" w:space="0" w:color="auto"/>
        <w:right w:val="none" w:sz="0" w:space="0" w:color="auto"/>
      </w:divBdr>
    </w:div>
    <w:div w:id="95489512">
      <w:bodyDiv w:val="1"/>
      <w:marLeft w:val="0"/>
      <w:marRight w:val="0"/>
      <w:marTop w:val="0"/>
      <w:marBottom w:val="0"/>
      <w:divBdr>
        <w:top w:val="none" w:sz="0" w:space="0" w:color="auto"/>
        <w:left w:val="none" w:sz="0" w:space="0" w:color="auto"/>
        <w:bottom w:val="none" w:sz="0" w:space="0" w:color="auto"/>
        <w:right w:val="none" w:sz="0" w:space="0" w:color="auto"/>
      </w:divBdr>
      <w:divsChild>
        <w:div w:id="1481919137">
          <w:marLeft w:val="0"/>
          <w:marRight w:val="0"/>
          <w:marTop w:val="0"/>
          <w:marBottom w:val="0"/>
          <w:divBdr>
            <w:top w:val="none" w:sz="0" w:space="0" w:color="auto"/>
            <w:left w:val="none" w:sz="0" w:space="0" w:color="auto"/>
            <w:bottom w:val="none" w:sz="0" w:space="0" w:color="auto"/>
            <w:right w:val="none" w:sz="0" w:space="0" w:color="auto"/>
          </w:divBdr>
          <w:divsChild>
            <w:div w:id="2131125020">
              <w:marLeft w:val="0"/>
              <w:marRight w:val="0"/>
              <w:marTop w:val="0"/>
              <w:marBottom w:val="0"/>
              <w:divBdr>
                <w:top w:val="none" w:sz="0" w:space="0" w:color="auto"/>
                <w:left w:val="none" w:sz="0" w:space="0" w:color="auto"/>
                <w:bottom w:val="none" w:sz="0" w:space="0" w:color="auto"/>
                <w:right w:val="none" w:sz="0" w:space="0" w:color="auto"/>
              </w:divBdr>
              <w:divsChild>
                <w:div w:id="349062762">
                  <w:marLeft w:val="0"/>
                  <w:marRight w:val="0"/>
                  <w:marTop w:val="0"/>
                  <w:marBottom w:val="0"/>
                  <w:divBdr>
                    <w:top w:val="none" w:sz="0" w:space="0" w:color="auto"/>
                    <w:left w:val="none" w:sz="0" w:space="0" w:color="auto"/>
                    <w:bottom w:val="none" w:sz="0" w:space="0" w:color="auto"/>
                    <w:right w:val="none" w:sz="0" w:space="0" w:color="auto"/>
                  </w:divBdr>
                  <w:divsChild>
                    <w:div w:id="693456548">
                      <w:marLeft w:val="-240"/>
                      <w:marRight w:val="-240"/>
                      <w:marTop w:val="0"/>
                      <w:marBottom w:val="0"/>
                      <w:divBdr>
                        <w:top w:val="none" w:sz="0" w:space="0" w:color="auto"/>
                        <w:left w:val="none" w:sz="0" w:space="0" w:color="auto"/>
                        <w:bottom w:val="none" w:sz="0" w:space="0" w:color="auto"/>
                        <w:right w:val="none" w:sz="0" w:space="0" w:color="auto"/>
                      </w:divBdr>
                      <w:divsChild>
                        <w:div w:id="463349317">
                          <w:marLeft w:val="0"/>
                          <w:marRight w:val="0"/>
                          <w:marTop w:val="0"/>
                          <w:marBottom w:val="0"/>
                          <w:divBdr>
                            <w:top w:val="none" w:sz="0" w:space="0" w:color="auto"/>
                            <w:left w:val="none" w:sz="0" w:space="0" w:color="auto"/>
                            <w:bottom w:val="none" w:sz="0" w:space="0" w:color="auto"/>
                            <w:right w:val="none" w:sz="0" w:space="0" w:color="auto"/>
                          </w:divBdr>
                          <w:divsChild>
                            <w:div w:id="511577416">
                              <w:marLeft w:val="240"/>
                              <w:marRight w:val="660"/>
                              <w:marTop w:val="105"/>
                              <w:marBottom w:val="600"/>
                              <w:divBdr>
                                <w:top w:val="none" w:sz="0" w:space="0" w:color="auto"/>
                                <w:left w:val="none" w:sz="0" w:space="0" w:color="auto"/>
                                <w:bottom w:val="none" w:sz="0" w:space="0" w:color="auto"/>
                                <w:right w:val="none" w:sz="0" w:space="0" w:color="auto"/>
                              </w:divBdr>
                              <w:divsChild>
                                <w:div w:id="122109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3582114">
          <w:marLeft w:val="0"/>
          <w:marRight w:val="0"/>
          <w:marTop w:val="0"/>
          <w:marBottom w:val="0"/>
          <w:divBdr>
            <w:top w:val="none" w:sz="0" w:space="0" w:color="auto"/>
            <w:left w:val="none" w:sz="0" w:space="0" w:color="auto"/>
            <w:bottom w:val="none" w:sz="0" w:space="0" w:color="auto"/>
            <w:right w:val="none" w:sz="0" w:space="0" w:color="auto"/>
          </w:divBdr>
          <w:divsChild>
            <w:div w:id="1724327287">
              <w:marLeft w:val="0"/>
              <w:marRight w:val="0"/>
              <w:marTop w:val="0"/>
              <w:marBottom w:val="0"/>
              <w:divBdr>
                <w:top w:val="none" w:sz="0" w:space="0" w:color="auto"/>
                <w:left w:val="none" w:sz="0" w:space="0" w:color="auto"/>
                <w:bottom w:val="none" w:sz="0" w:space="0" w:color="auto"/>
                <w:right w:val="none" w:sz="0" w:space="0" w:color="auto"/>
              </w:divBdr>
              <w:divsChild>
                <w:div w:id="1627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63271">
      <w:bodyDiv w:val="1"/>
      <w:marLeft w:val="0"/>
      <w:marRight w:val="0"/>
      <w:marTop w:val="0"/>
      <w:marBottom w:val="0"/>
      <w:divBdr>
        <w:top w:val="none" w:sz="0" w:space="0" w:color="auto"/>
        <w:left w:val="none" w:sz="0" w:space="0" w:color="auto"/>
        <w:bottom w:val="none" w:sz="0" w:space="0" w:color="auto"/>
        <w:right w:val="none" w:sz="0" w:space="0" w:color="auto"/>
      </w:divBdr>
    </w:div>
    <w:div w:id="152526492">
      <w:bodyDiv w:val="1"/>
      <w:marLeft w:val="0"/>
      <w:marRight w:val="0"/>
      <w:marTop w:val="0"/>
      <w:marBottom w:val="0"/>
      <w:divBdr>
        <w:top w:val="none" w:sz="0" w:space="0" w:color="auto"/>
        <w:left w:val="none" w:sz="0" w:space="0" w:color="auto"/>
        <w:bottom w:val="none" w:sz="0" w:space="0" w:color="auto"/>
        <w:right w:val="none" w:sz="0" w:space="0" w:color="auto"/>
      </w:divBdr>
    </w:div>
    <w:div w:id="169683185">
      <w:bodyDiv w:val="1"/>
      <w:marLeft w:val="0"/>
      <w:marRight w:val="0"/>
      <w:marTop w:val="0"/>
      <w:marBottom w:val="0"/>
      <w:divBdr>
        <w:top w:val="none" w:sz="0" w:space="0" w:color="auto"/>
        <w:left w:val="none" w:sz="0" w:space="0" w:color="auto"/>
        <w:bottom w:val="none" w:sz="0" w:space="0" w:color="auto"/>
        <w:right w:val="none" w:sz="0" w:space="0" w:color="auto"/>
      </w:divBdr>
    </w:div>
    <w:div w:id="206450626">
      <w:bodyDiv w:val="1"/>
      <w:marLeft w:val="0"/>
      <w:marRight w:val="0"/>
      <w:marTop w:val="0"/>
      <w:marBottom w:val="0"/>
      <w:divBdr>
        <w:top w:val="none" w:sz="0" w:space="0" w:color="auto"/>
        <w:left w:val="none" w:sz="0" w:space="0" w:color="auto"/>
        <w:bottom w:val="none" w:sz="0" w:space="0" w:color="auto"/>
        <w:right w:val="none" w:sz="0" w:space="0" w:color="auto"/>
      </w:divBdr>
    </w:div>
    <w:div w:id="214121861">
      <w:bodyDiv w:val="1"/>
      <w:marLeft w:val="0"/>
      <w:marRight w:val="0"/>
      <w:marTop w:val="0"/>
      <w:marBottom w:val="0"/>
      <w:divBdr>
        <w:top w:val="none" w:sz="0" w:space="0" w:color="auto"/>
        <w:left w:val="none" w:sz="0" w:space="0" w:color="auto"/>
        <w:bottom w:val="none" w:sz="0" w:space="0" w:color="auto"/>
        <w:right w:val="none" w:sz="0" w:space="0" w:color="auto"/>
      </w:divBdr>
    </w:div>
    <w:div w:id="219484650">
      <w:bodyDiv w:val="1"/>
      <w:marLeft w:val="0"/>
      <w:marRight w:val="0"/>
      <w:marTop w:val="0"/>
      <w:marBottom w:val="0"/>
      <w:divBdr>
        <w:top w:val="none" w:sz="0" w:space="0" w:color="auto"/>
        <w:left w:val="none" w:sz="0" w:space="0" w:color="auto"/>
        <w:bottom w:val="none" w:sz="0" w:space="0" w:color="auto"/>
        <w:right w:val="none" w:sz="0" w:space="0" w:color="auto"/>
      </w:divBdr>
    </w:div>
    <w:div w:id="227962603">
      <w:bodyDiv w:val="1"/>
      <w:marLeft w:val="0"/>
      <w:marRight w:val="0"/>
      <w:marTop w:val="0"/>
      <w:marBottom w:val="0"/>
      <w:divBdr>
        <w:top w:val="none" w:sz="0" w:space="0" w:color="auto"/>
        <w:left w:val="none" w:sz="0" w:space="0" w:color="auto"/>
        <w:bottom w:val="none" w:sz="0" w:space="0" w:color="auto"/>
        <w:right w:val="none" w:sz="0" w:space="0" w:color="auto"/>
      </w:divBdr>
    </w:div>
    <w:div w:id="258876001">
      <w:bodyDiv w:val="1"/>
      <w:marLeft w:val="0"/>
      <w:marRight w:val="0"/>
      <w:marTop w:val="0"/>
      <w:marBottom w:val="0"/>
      <w:divBdr>
        <w:top w:val="none" w:sz="0" w:space="0" w:color="auto"/>
        <w:left w:val="none" w:sz="0" w:space="0" w:color="auto"/>
        <w:bottom w:val="none" w:sz="0" w:space="0" w:color="auto"/>
        <w:right w:val="none" w:sz="0" w:space="0" w:color="auto"/>
      </w:divBdr>
    </w:div>
    <w:div w:id="335958556">
      <w:bodyDiv w:val="1"/>
      <w:marLeft w:val="0"/>
      <w:marRight w:val="0"/>
      <w:marTop w:val="0"/>
      <w:marBottom w:val="0"/>
      <w:divBdr>
        <w:top w:val="none" w:sz="0" w:space="0" w:color="auto"/>
        <w:left w:val="none" w:sz="0" w:space="0" w:color="auto"/>
        <w:bottom w:val="none" w:sz="0" w:space="0" w:color="auto"/>
        <w:right w:val="none" w:sz="0" w:space="0" w:color="auto"/>
      </w:divBdr>
    </w:div>
    <w:div w:id="350879978">
      <w:bodyDiv w:val="1"/>
      <w:marLeft w:val="0"/>
      <w:marRight w:val="0"/>
      <w:marTop w:val="0"/>
      <w:marBottom w:val="0"/>
      <w:divBdr>
        <w:top w:val="none" w:sz="0" w:space="0" w:color="auto"/>
        <w:left w:val="none" w:sz="0" w:space="0" w:color="auto"/>
        <w:bottom w:val="none" w:sz="0" w:space="0" w:color="auto"/>
        <w:right w:val="none" w:sz="0" w:space="0" w:color="auto"/>
      </w:divBdr>
    </w:div>
    <w:div w:id="367534453">
      <w:bodyDiv w:val="1"/>
      <w:marLeft w:val="0"/>
      <w:marRight w:val="0"/>
      <w:marTop w:val="0"/>
      <w:marBottom w:val="0"/>
      <w:divBdr>
        <w:top w:val="none" w:sz="0" w:space="0" w:color="auto"/>
        <w:left w:val="none" w:sz="0" w:space="0" w:color="auto"/>
        <w:bottom w:val="none" w:sz="0" w:space="0" w:color="auto"/>
        <w:right w:val="none" w:sz="0" w:space="0" w:color="auto"/>
      </w:divBdr>
    </w:div>
    <w:div w:id="373358947">
      <w:bodyDiv w:val="1"/>
      <w:marLeft w:val="0"/>
      <w:marRight w:val="0"/>
      <w:marTop w:val="0"/>
      <w:marBottom w:val="0"/>
      <w:divBdr>
        <w:top w:val="none" w:sz="0" w:space="0" w:color="auto"/>
        <w:left w:val="none" w:sz="0" w:space="0" w:color="auto"/>
        <w:bottom w:val="none" w:sz="0" w:space="0" w:color="auto"/>
        <w:right w:val="none" w:sz="0" w:space="0" w:color="auto"/>
      </w:divBdr>
    </w:div>
    <w:div w:id="483544626">
      <w:bodyDiv w:val="1"/>
      <w:marLeft w:val="0"/>
      <w:marRight w:val="0"/>
      <w:marTop w:val="0"/>
      <w:marBottom w:val="0"/>
      <w:divBdr>
        <w:top w:val="none" w:sz="0" w:space="0" w:color="auto"/>
        <w:left w:val="none" w:sz="0" w:space="0" w:color="auto"/>
        <w:bottom w:val="none" w:sz="0" w:space="0" w:color="auto"/>
        <w:right w:val="none" w:sz="0" w:space="0" w:color="auto"/>
      </w:divBdr>
    </w:div>
    <w:div w:id="526256895">
      <w:bodyDiv w:val="1"/>
      <w:marLeft w:val="0"/>
      <w:marRight w:val="0"/>
      <w:marTop w:val="0"/>
      <w:marBottom w:val="0"/>
      <w:divBdr>
        <w:top w:val="none" w:sz="0" w:space="0" w:color="auto"/>
        <w:left w:val="none" w:sz="0" w:space="0" w:color="auto"/>
        <w:bottom w:val="none" w:sz="0" w:space="0" w:color="auto"/>
        <w:right w:val="none" w:sz="0" w:space="0" w:color="auto"/>
      </w:divBdr>
    </w:div>
    <w:div w:id="528881816">
      <w:bodyDiv w:val="1"/>
      <w:marLeft w:val="0"/>
      <w:marRight w:val="0"/>
      <w:marTop w:val="0"/>
      <w:marBottom w:val="0"/>
      <w:divBdr>
        <w:top w:val="none" w:sz="0" w:space="0" w:color="auto"/>
        <w:left w:val="none" w:sz="0" w:space="0" w:color="auto"/>
        <w:bottom w:val="none" w:sz="0" w:space="0" w:color="auto"/>
        <w:right w:val="none" w:sz="0" w:space="0" w:color="auto"/>
      </w:divBdr>
    </w:div>
    <w:div w:id="532307358">
      <w:bodyDiv w:val="1"/>
      <w:marLeft w:val="0"/>
      <w:marRight w:val="0"/>
      <w:marTop w:val="0"/>
      <w:marBottom w:val="0"/>
      <w:divBdr>
        <w:top w:val="none" w:sz="0" w:space="0" w:color="auto"/>
        <w:left w:val="none" w:sz="0" w:space="0" w:color="auto"/>
        <w:bottom w:val="none" w:sz="0" w:space="0" w:color="auto"/>
        <w:right w:val="none" w:sz="0" w:space="0" w:color="auto"/>
      </w:divBdr>
    </w:div>
    <w:div w:id="581372999">
      <w:bodyDiv w:val="1"/>
      <w:marLeft w:val="0"/>
      <w:marRight w:val="0"/>
      <w:marTop w:val="0"/>
      <w:marBottom w:val="0"/>
      <w:divBdr>
        <w:top w:val="none" w:sz="0" w:space="0" w:color="auto"/>
        <w:left w:val="none" w:sz="0" w:space="0" w:color="auto"/>
        <w:bottom w:val="none" w:sz="0" w:space="0" w:color="auto"/>
        <w:right w:val="none" w:sz="0" w:space="0" w:color="auto"/>
      </w:divBdr>
    </w:div>
    <w:div w:id="695815156">
      <w:bodyDiv w:val="1"/>
      <w:marLeft w:val="0"/>
      <w:marRight w:val="0"/>
      <w:marTop w:val="0"/>
      <w:marBottom w:val="0"/>
      <w:divBdr>
        <w:top w:val="none" w:sz="0" w:space="0" w:color="auto"/>
        <w:left w:val="none" w:sz="0" w:space="0" w:color="auto"/>
        <w:bottom w:val="none" w:sz="0" w:space="0" w:color="auto"/>
        <w:right w:val="none" w:sz="0" w:space="0" w:color="auto"/>
      </w:divBdr>
    </w:div>
    <w:div w:id="731781259">
      <w:bodyDiv w:val="1"/>
      <w:marLeft w:val="0"/>
      <w:marRight w:val="0"/>
      <w:marTop w:val="0"/>
      <w:marBottom w:val="0"/>
      <w:divBdr>
        <w:top w:val="none" w:sz="0" w:space="0" w:color="auto"/>
        <w:left w:val="none" w:sz="0" w:space="0" w:color="auto"/>
        <w:bottom w:val="none" w:sz="0" w:space="0" w:color="auto"/>
        <w:right w:val="none" w:sz="0" w:space="0" w:color="auto"/>
      </w:divBdr>
    </w:div>
    <w:div w:id="780151254">
      <w:bodyDiv w:val="1"/>
      <w:marLeft w:val="0"/>
      <w:marRight w:val="0"/>
      <w:marTop w:val="0"/>
      <w:marBottom w:val="0"/>
      <w:divBdr>
        <w:top w:val="none" w:sz="0" w:space="0" w:color="auto"/>
        <w:left w:val="none" w:sz="0" w:space="0" w:color="auto"/>
        <w:bottom w:val="none" w:sz="0" w:space="0" w:color="auto"/>
        <w:right w:val="none" w:sz="0" w:space="0" w:color="auto"/>
      </w:divBdr>
    </w:div>
    <w:div w:id="801192145">
      <w:bodyDiv w:val="1"/>
      <w:marLeft w:val="0"/>
      <w:marRight w:val="0"/>
      <w:marTop w:val="0"/>
      <w:marBottom w:val="0"/>
      <w:divBdr>
        <w:top w:val="none" w:sz="0" w:space="0" w:color="auto"/>
        <w:left w:val="none" w:sz="0" w:space="0" w:color="auto"/>
        <w:bottom w:val="none" w:sz="0" w:space="0" w:color="auto"/>
        <w:right w:val="none" w:sz="0" w:space="0" w:color="auto"/>
      </w:divBdr>
    </w:div>
    <w:div w:id="860123165">
      <w:bodyDiv w:val="1"/>
      <w:marLeft w:val="0"/>
      <w:marRight w:val="0"/>
      <w:marTop w:val="0"/>
      <w:marBottom w:val="0"/>
      <w:divBdr>
        <w:top w:val="none" w:sz="0" w:space="0" w:color="auto"/>
        <w:left w:val="none" w:sz="0" w:space="0" w:color="auto"/>
        <w:bottom w:val="none" w:sz="0" w:space="0" w:color="auto"/>
        <w:right w:val="none" w:sz="0" w:space="0" w:color="auto"/>
      </w:divBdr>
    </w:div>
    <w:div w:id="906887364">
      <w:bodyDiv w:val="1"/>
      <w:marLeft w:val="0"/>
      <w:marRight w:val="0"/>
      <w:marTop w:val="0"/>
      <w:marBottom w:val="0"/>
      <w:divBdr>
        <w:top w:val="none" w:sz="0" w:space="0" w:color="auto"/>
        <w:left w:val="none" w:sz="0" w:space="0" w:color="auto"/>
        <w:bottom w:val="none" w:sz="0" w:space="0" w:color="auto"/>
        <w:right w:val="none" w:sz="0" w:space="0" w:color="auto"/>
      </w:divBdr>
    </w:div>
    <w:div w:id="996112161">
      <w:bodyDiv w:val="1"/>
      <w:marLeft w:val="0"/>
      <w:marRight w:val="0"/>
      <w:marTop w:val="0"/>
      <w:marBottom w:val="0"/>
      <w:divBdr>
        <w:top w:val="none" w:sz="0" w:space="0" w:color="auto"/>
        <w:left w:val="none" w:sz="0" w:space="0" w:color="auto"/>
        <w:bottom w:val="none" w:sz="0" w:space="0" w:color="auto"/>
        <w:right w:val="none" w:sz="0" w:space="0" w:color="auto"/>
      </w:divBdr>
    </w:div>
    <w:div w:id="1052852074">
      <w:bodyDiv w:val="1"/>
      <w:marLeft w:val="0"/>
      <w:marRight w:val="0"/>
      <w:marTop w:val="0"/>
      <w:marBottom w:val="0"/>
      <w:divBdr>
        <w:top w:val="none" w:sz="0" w:space="0" w:color="auto"/>
        <w:left w:val="none" w:sz="0" w:space="0" w:color="auto"/>
        <w:bottom w:val="none" w:sz="0" w:space="0" w:color="auto"/>
        <w:right w:val="none" w:sz="0" w:space="0" w:color="auto"/>
      </w:divBdr>
    </w:div>
    <w:div w:id="1111391584">
      <w:bodyDiv w:val="1"/>
      <w:marLeft w:val="0"/>
      <w:marRight w:val="0"/>
      <w:marTop w:val="0"/>
      <w:marBottom w:val="0"/>
      <w:divBdr>
        <w:top w:val="none" w:sz="0" w:space="0" w:color="auto"/>
        <w:left w:val="none" w:sz="0" w:space="0" w:color="auto"/>
        <w:bottom w:val="none" w:sz="0" w:space="0" w:color="auto"/>
        <w:right w:val="none" w:sz="0" w:space="0" w:color="auto"/>
      </w:divBdr>
    </w:div>
    <w:div w:id="1119908911">
      <w:bodyDiv w:val="1"/>
      <w:marLeft w:val="0"/>
      <w:marRight w:val="0"/>
      <w:marTop w:val="0"/>
      <w:marBottom w:val="0"/>
      <w:divBdr>
        <w:top w:val="none" w:sz="0" w:space="0" w:color="auto"/>
        <w:left w:val="none" w:sz="0" w:space="0" w:color="auto"/>
        <w:bottom w:val="none" w:sz="0" w:space="0" w:color="auto"/>
        <w:right w:val="none" w:sz="0" w:space="0" w:color="auto"/>
      </w:divBdr>
    </w:div>
    <w:div w:id="1154419483">
      <w:bodyDiv w:val="1"/>
      <w:marLeft w:val="0"/>
      <w:marRight w:val="0"/>
      <w:marTop w:val="0"/>
      <w:marBottom w:val="0"/>
      <w:divBdr>
        <w:top w:val="none" w:sz="0" w:space="0" w:color="auto"/>
        <w:left w:val="none" w:sz="0" w:space="0" w:color="auto"/>
        <w:bottom w:val="none" w:sz="0" w:space="0" w:color="auto"/>
        <w:right w:val="none" w:sz="0" w:space="0" w:color="auto"/>
      </w:divBdr>
    </w:div>
    <w:div w:id="1239173008">
      <w:bodyDiv w:val="1"/>
      <w:marLeft w:val="0"/>
      <w:marRight w:val="0"/>
      <w:marTop w:val="0"/>
      <w:marBottom w:val="0"/>
      <w:divBdr>
        <w:top w:val="none" w:sz="0" w:space="0" w:color="auto"/>
        <w:left w:val="none" w:sz="0" w:space="0" w:color="auto"/>
        <w:bottom w:val="none" w:sz="0" w:space="0" w:color="auto"/>
        <w:right w:val="none" w:sz="0" w:space="0" w:color="auto"/>
      </w:divBdr>
    </w:div>
    <w:div w:id="1311904561">
      <w:bodyDiv w:val="1"/>
      <w:marLeft w:val="0"/>
      <w:marRight w:val="0"/>
      <w:marTop w:val="0"/>
      <w:marBottom w:val="0"/>
      <w:divBdr>
        <w:top w:val="none" w:sz="0" w:space="0" w:color="auto"/>
        <w:left w:val="none" w:sz="0" w:space="0" w:color="auto"/>
        <w:bottom w:val="none" w:sz="0" w:space="0" w:color="auto"/>
        <w:right w:val="none" w:sz="0" w:space="0" w:color="auto"/>
      </w:divBdr>
    </w:div>
    <w:div w:id="1336880558">
      <w:bodyDiv w:val="1"/>
      <w:marLeft w:val="0"/>
      <w:marRight w:val="0"/>
      <w:marTop w:val="0"/>
      <w:marBottom w:val="0"/>
      <w:divBdr>
        <w:top w:val="none" w:sz="0" w:space="0" w:color="auto"/>
        <w:left w:val="none" w:sz="0" w:space="0" w:color="auto"/>
        <w:bottom w:val="none" w:sz="0" w:space="0" w:color="auto"/>
        <w:right w:val="none" w:sz="0" w:space="0" w:color="auto"/>
      </w:divBdr>
    </w:div>
    <w:div w:id="1392800952">
      <w:bodyDiv w:val="1"/>
      <w:marLeft w:val="0"/>
      <w:marRight w:val="0"/>
      <w:marTop w:val="0"/>
      <w:marBottom w:val="0"/>
      <w:divBdr>
        <w:top w:val="none" w:sz="0" w:space="0" w:color="auto"/>
        <w:left w:val="none" w:sz="0" w:space="0" w:color="auto"/>
        <w:bottom w:val="none" w:sz="0" w:space="0" w:color="auto"/>
        <w:right w:val="none" w:sz="0" w:space="0" w:color="auto"/>
      </w:divBdr>
    </w:div>
    <w:div w:id="1493134140">
      <w:bodyDiv w:val="1"/>
      <w:marLeft w:val="0"/>
      <w:marRight w:val="0"/>
      <w:marTop w:val="0"/>
      <w:marBottom w:val="0"/>
      <w:divBdr>
        <w:top w:val="none" w:sz="0" w:space="0" w:color="auto"/>
        <w:left w:val="none" w:sz="0" w:space="0" w:color="auto"/>
        <w:bottom w:val="none" w:sz="0" w:space="0" w:color="auto"/>
        <w:right w:val="none" w:sz="0" w:space="0" w:color="auto"/>
      </w:divBdr>
    </w:div>
    <w:div w:id="1574467086">
      <w:bodyDiv w:val="1"/>
      <w:marLeft w:val="0"/>
      <w:marRight w:val="0"/>
      <w:marTop w:val="0"/>
      <w:marBottom w:val="0"/>
      <w:divBdr>
        <w:top w:val="none" w:sz="0" w:space="0" w:color="auto"/>
        <w:left w:val="none" w:sz="0" w:space="0" w:color="auto"/>
        <w:bottom w:val="none" w:sz="0" w:space="0" w:color="auto"/>
        <w:right w:val="none" w:sz="0" w:space="0" w:color="auto"/>
      </w:divBdr>
    </w:div>
    <w:div w:id="1640837312">
      <w:bodyDiv w:val="1"/>
      <w:marLeft w:val="0"/>
      <w:marRight w:val="0"/>
      <w:marTop w:val="0"/>
      <w:marBottom w:val="0"/>
      <w:divBdr>
        <w:top w:val="none" w:sz="0" w:space="0" w:color="auto"/>
        <w:left w:val="none" w:sz="0" w:space="0" w:color="auto"/>
        <w:bottom w:val="none" w:sz="0" w:space="0" w:color="auto"/>
        <w:right w:val="none" w:sz="0" w:space="0" w:color="auto"/>
      </w:divBdr>
    </w:div>
    <w:div w:id="1690133047">
      <w:bodyDiv w:val="1"/>
      <w:marLeft w:val="0"/>
      <w:marRight w:val="0"/>
      <w:marTop w:val="0"/>
      <w:marBottom w:val="0"/>
      <w:divBdr>
        <w:top w:val="none" w:sz="0" w:space="0" w:color="auto"/>
        <w:left w:val="none" w:sz="0" w:space="0" w:color="auto"/>
        <w:bottom w:val="none" w:sz="0" w:space="0" w:color="auto"/>
        <w:right w:val="none" w:sz="0" w:space="0" w:color="auto"/>
      </w:divBdr>
    </w:div>
    <w:div w:id="1692338576">
      <w:bodyDiv w:val="1"/>
      <w:marLeft w:val="0"/>
      <w:marRight w:val="0"/>
      <w:marTop w:val="0"/>
      <w:marBottom w:val="0"/>
      <w:divBdr>
        <w:top w:val="none" w:sz="0" w:space="0" w:color="auto"/>
        <w:left w:val="none" w:sz="0" w:space="0" w:color="auto"/>
        <w:bottom w:val="none" w:sz="0" w:space="0" w:color="auto"/>
        <w:right w:val="none" w:sz="0" w:space="0" w:color="auto"/>
      </w:divBdr>
    </w:div>
    <w:div w:id="1706440324">
      <w:bodyDiv w:val="1"/>
      <w:marLeft w:val="0"/>
      <w:marRight w:val="0"/>
      <w:marTop w:val="0"/>
      <w:marBottom w:val="0"/>
      <w:divBdr>
        <w:top w:val="none" w:sz="0" w:space="0" w:color="auto"/>
        <w:left w:val="none" w:sz="0" w:space="0" w:color="auto"/>
        <w:bottom w:val="none" w:sz="0" w:space="0" w:color="auto"/>
        <w:right w:val="none" w:sz="0" w:space="0" w:color="auto"/>
      </w:divBdr>
    </w:div>
    <w:div w:id="1718505587">
      <w:bodyDiv w:val="1"/>
      <w:marLeft w:val="0"/>
      <w:marRight w:val="0"/>
      <w:marTop w:val="0"/>
      <w:marBottom w:val="0"/>
      <w:divBdr>
        <w:top w:val="none" w:sz="0" w:space="0" w:color="auto"/>
        <w:left w:val="none" w:sz="0" w:space="0" w:color="auto"/>
        <w:bottom w:val="none" w:sz="0" w:space="0" w:color="auto"/>
        <w:right w:val="none" w:sz="0" w:space="0" w:color="auto"/>
      </w:divBdr>
    </w:div>
    <w:div w:id="1743481516">
      <w:bodyDiv w:val="1"/>
      <w:marLeft w:val="0"/>
      <w:marRight w:val="0"/>
      <w:marTop w:val="0"/>
      <w:marBottom w:val="0"/>
      <w:divBdr>
        <w:top w:val="none" w:sz="0" w:space="0" w:color="auto"/>
        <w:left w:val="none" w:sz="0" w:space="0" w:color="auto"/>
        <w:bottom w:val="none" w:sz="0" w:space="0" w:color="auto"/>
        <w:right w:val="none" w:sz="0" w:space="0" w:color="auto"/>
      </w:divBdr>
    </w:div>
    <w:div w:id="1814522264">
      <w:bodyDiv w:val="1"/>
      <w:marLeft w:val="0"/>
      <w:marRight w:val="0"/>
      <w:marTop w:val="0"/>
      <w:marBottom w:val="0"/>
      <w:divBdr>
        <w:top w:val="none" w:sz="0" w:space="0" w:color="auto"/>
        <w:left w:val="none" w:sz="0" w:space="0" w:color="auto"/>
        <w:bottom w:val="none" w:sz="0" w:space="0" w:color="auto"/>
        <w:right w:val="none" w:sz="0" w:space="0" w:color="auto"/>
      </w:divBdr>
    </w:div>
    <w:div w:id="1824925921">
      <w:bodyDiv w:val="1"/>
      <w:marLeft w:val="0"/>
      <w:marRight w:val="0"/>
      <w:marTop w:val="0"/>
      <w:marBottom w:val="0"/>
      <w:divBdr>
        <w:top w:val="none" w:sz="0" w:space="0" w:color="auto"/>
        <w:left w:val="none" w:sz="0" w:space="0" w:color="auto"/>
        <w:bottom w:val="none" w:sz="0" w:space="0" w:color="auto"/>
        <w:right w:val="none" w:sz="0" w:space="0" w:color="auto"/>
      </w:divBdr>
    </w:div>
    <w:div w:id="1859615661">
      <w:bodyDiv w:val="1"/>
      <w:marLeft w:val="0"/>
      <w:marRight w:val="0"/>
      <w:marTop w:val="0"/>
      <w:marBottom w:val="0"/>
      <w:divBdr>
        <w:top w:val="none" w:sz="0" w:space="0" w:color="auto"/>
        <w:left w:val="none" w:sz="0" w:space="0" w:color="auto"/>
        <w:bottom w:val="none" w:sz="0" w:space="0" w:color="auto"/>
        <w:right w:val="none" w:sz="0" w:space="0" w:color="auto"/>
      </w:divBdr>
    </w:div>
    <w:div w:id="1859734440">
      <w:bodyDiv w:val="1"/>
      <w:marLeft w:val="0"/>
      <w:marRight w:val="0"/>
      <w:marTop w:val="0"/>
      <w:marBottom w:val="0"/>
      <w:divBdr>
        <w:top w:val="none" w:sz="0" w:space="0" w:color="auto"/>
        <w:left w:val="none" w:sz="0" w:space="0" w:color="auto"/>
        <w:bottom w:val="none" w:sz="0" w:space="0" w:color="auto"/>
        <w:right w:val="none" w:sz="0" w:space="0" w:color="auto"/>
      </w:divBdr>
    </w:div>
    <w:div w:id="1861704789">
      <w:bodyDiv w:val="1"/>
      <w:marLeft w:val="0"/>
      <w:marRight w:val="0"/>
      <w:marTop w:val="0"/>
      <w:marBottom w:val="0"/>
      <w:divBdr>
        <w:top w:val="none" w:sz="0" w:space="0" w:color="auto"/>
        <w:left w:val="none" w:sz="0" w:space="0" w:color="auto"/>
        <w:bottom w:val="none" w:sz="0" w:space="0" w:color="auto"/>
        <w:right w:val="none" w:sz="0" w:space="0" w:color="auto"/>
      </w:divBdr>
    </w:div>
    <w:div w:id="1869562457">
      <w:bodyDiv w:val="1"/>
      <w:marLeft w:val="0"/>
      <w:marRight w:val="0"/>
      <w:marTop w:val="0"/>
      <w:marBottom w:val="0"/>
      <w:divBdr>
        <w:top w:val="none" w:sz="0" w:space="0" w:color="auto"/>
        <w:left w:val="none" w:sz="0" w:space="0" w:color="auto"/>
        <w:bottom w:val="none" w:sz="0" w:space="0" w:color="auto"/>
        <w:right w:val="none" w:sz="0" w:space="0" w:color="auto"/>
      </w:divBdr>
    </w:div>
    <w:div w:id="1944142305">
      <w:bodyDiv w:val="1"/>
      <w:marLeft w:val="0"/>
      <w:marRight w:val="0"/>
      <w:marTop w:val="0"/>
      <w:marBottom w:val="0"/>
      <w:divBdr>
        <w:top w:val="none" w:sz="0" w:space="0" w:color="auto"/>
        <w:left w:val="none" w:sz="0" w:space="0" w:color="auto"/>
        <w:bottom w:val="none" w:sz="0" w:space="0" w:color="auto"/>
        <w:right w:val="none" w:sz="0" w:space="0" w:color="auto"/>
      </w:divBdr>
    </w:div>
    <w:div w:id="1988363067">
      <w:bodyDiv w:val="1"/>
      <w:marLeft w:val="0"/>
      <w:marRight w:val="0"/>
      <w:marTop w:val="0"/>
      <w:marBottom w:val="0"/>
      <w:divBdr>
        <w:top w:val="none" w:sz="0" w:space="0" w:color="auto"/>
        <w:left w:val="none" w:sz="0" w:space="0" w:color="auto"/>
        <w:bottom w:val="none" w:sz="0" w:space="0" w:color="auto"/>
        <w:right w:val="none" w:sz="0" w:space="0" w:color="auto"/>
      </w:divBdr>
    </w:div>
    <w:div w:id="2008289286">
      <w:bodyDiv w:val="1"/>
      <w:marLeft w:val="0"/>
      <w:marRight w:val="0"/>
      <w:marTop w:val="0"/>
      <w:marBottom w:val="0"/>
      <w:divBdr>
        <w:top w:val="none" w:sz="0" w:space="0" w:color="auto"/>
        <w:left w:val="none" w:sz="0" w:space="0" w:color="auto"/>
        <w:bottom w:val="none" w:sz="0" w:space="0" w:color="auto"/>
        <w:right w:val="none" w:sz="0" w:space="0" w:color="auto"/>
      </w:divBdr>
    </w:div>
    <w:div w:id="2092462712">
      <w:bodyDiv w:val="1"/>
      <w:marLeft w:val="0"/>
      <w:marRight w:val="0"/>
      <w:marTop w:val="0"/>
      <w:marBottom w:val="0"/>
      <w:divBdr>
        <w:top w:val="none" w:sz="0" w:space="0" w:color="auto"/>
        <w:left w:val="none" w:sz="0" w:space="0" w:color="auto"/>
        <w:bottom w:val="none" w:sz="0" w:space="0" w:color="auto"/>
        <w:right w:val="none" w:sz="0" w:space="0" w:color="auto"/>
      </w:divBdr>
    </w:div>
    <w:div w:id="2106031590">
      <w:bodyDiv w:val="1"/>
      <w:marLeft w:val="0"/>
      <w:marRight w:val="0"/>
      <w:marTop w:val="0"/>
      <w:marBottom w:val="0"/>
      <w:divBdr>
        <w:top w:val="none" w:sz="0" w:space="0" w:color="auto"/>
        <w:left w:val="none" w:sz="0" w:space="0" w:color="auto"/>
        <w:bottom w:val="none" w:sz="0" w:space="0" w:color="auto"/>
        <w:right w:val="none" w:sz="0" w:space="0" w:color="auto"/>
      </w:divBdr>
    </w:div>
    <w:div w:id="2121607855">
      <w:bodyDiv w:val="1"/>
      <w:marLeft w:val="0"/>
      <w:marRight w:val="0"/>
      <w:marTop w:val="0"/>
      <w:marBottom w:val="0"/>
      <w:divBdr>
        <w:top w:val="none" w:sz="0" w:space="0" w:color="auto"/>
        <w:left w:val="none" w:sz="0" w:space="0" w:color="auto"/>
        <w:bottom w:val="none" w:sz="0" w:space="0" w:color="auto"/>
        <w:right w:val="none" w:sz="0" w:space="0" w:color="auto"/>
      </w:divBdr>
    </w:div>
    <w:div w:id="21322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dx.doi.org/10.21515/1990-4665-201-040"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4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074F3-BE24-4BFC-A42A-6B9876F6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3387</Words>
  <Characters>19306</Characters>
  <Application>Microsoft Office Word</Application>
  <DocSecurity>0</DocSecurity>
  <Lines>160</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Барабой</dc:creator>
  <cp:lastModifiedBy>Admin</cp:lastModifiedBy>
  <cp:revision>13</cp:revision>
  <cp:lastPrinted>2024-09-28T01:57:00Z</cp:lastPrinted>
  <dcterms:created xsi:type="dcterms:W3CDTF">2024-09-23T06:32:00Z</dcterms:created>
  <dcterms:modified xsi:type="dcterms:W3CDTF">2024-09-28T01:57:00Z</dcterms:modified>
</cp:coreProperties>
</file>