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4643"/>
        <w:gridCol w:w="4643"/>
      </w:tblGrid>
      <w:tr w:rsidR="000C53E7" w:rsidRPr="00136CF0" w14:paraId="6B776C28" w14:textId="77777777" w:rsidTr="007C27B6">
        <w:tc>
          <w:tcPr>
            <w:tcW w:w="2500" w:type="pct"/>
            <w:shd w:val="clear" w:color="auto" w:fill="auto"/>
            <w:hideMark/>
          </w:tcPr>
          <w:p w14:paraId="37547CD4" w14:textId="6B76CABC" w:rsidR="00FF5167" w:rsidRDefault="00FF5167" w:rsidP="00FF5167">
            <w:pPr>
              <w:spacing w:after="0" w:line="240" w:lineRule="auto"/>
              <w:rPr>
                <w:rFonts w:ascii="Times New Roman" w:eastAsia="Times New Roman" w:hAnsi="Times New Roman" w:cs="Times New Roman"/>
                <w:bCs/>
                <w:color w:val="000000"/>
                <w:sz w:val="20"/>
                <w:szCs w:val="20"/>
              </w:rPr>
            </w:pPr>
            <w:r w:rsidRPr="00FF5167">
              <w:rPr>
                <w:rFonts w:ascii="Times New Roman" w:eastAsia="Times New Roman" w:hAnsi="Times New Roman" w:cs="Times New Roman"/>
                <w:bCs/>
                <w:color w:val="000000"/>
                <w:sz w:val="20"/>
                <w:szCs w:val="20"/>
              </w:rPr>
              <w:t>УДК 656.064</w:t>
            </w:r>
          </w:p>
          <w:p w14:paraId="474C6D88" w14:textId="77777777" w:rsidR="00FF5167" w:rsidRDefault="00FF5167" w:rsidP="00FF5167">
            <w:pPr>
              <w:spacing w:after="0" w:line="240" w:lineRule="auto"/>
              <w:rPr>
                <w:rFonts w:ascii="Times New Roman" w:eastAsia="Times New Roman" w:hAnsi="Times New Roman" w:cs="Times New Roman"/>
                <w:color w:val="000000"/>
                <w:sz w:val="20"/>
                <w:szCs w:val="20"/>
              </w:rPr>
            </w:pPr>
          </w:p>
          <w:p w14:paraId="42C8DD52" w14:textId="21ED2D85" w:rsidR="007C27B6" w:rsidRDefault="00136CF0" w:rsidP="00FF5167">
            <w:pPr>
              <w:spacing w:after="0" w:line="240" w:lineRule="auto"/>
              <w:rPr>
                <w:rFonts w:ascii="Times New Roman" w:eastAsia="Times New Roman" w:hAnsi="Times New Roman" w:cs="Times New Roman"/>
                <w:color w:val="000000"/>
                <w:sz w:val="20"/>
                <w:szCs w:val="20"/>
              </w:rPr>
            </w:pPr>
            <w:r w:rsidRPr="00136CF0">
              <w:rPr>
                <w:rFonts w:ascii="Times New Roman" w:eastAsia="Times New Roman" w:hAnsi="Times New Roman" w:cs="Times New Roman"/>
                <w:color w:val="000000"/>
                <w:sz w:val="20"/>
                <w:szCs w:val="20"/>
              </w:rPr>
              <w:t>4.3.1. Технологии, машины и оборудование для агропромышленного комплекса (технические науки, сельскохозяйственные науки)</w:t>
            </w:r>
          </w:p>
          <w:p w14:paraId="22F7FFF7" w14:textId="77777777" w:rsidR="00136CF0" w:rsidRDefault="00136CF0" w:rsidP="00FF5167">
            <w:pPr>
              <w:spacing w:after="0" w:line="240" w:lineRule="auto"/>
              <w:rPr>
                <w:rFonts w:ascii="Times New Roman" w:eastAsia="Times New Roman" w:hAnsi="Times New Roman" w:cs="Times New Roman"/>
                <w:color w:val="000000"/>
                <w:sz w:val="20"/>
                <w:szCs w:val="20"/>
              </w:rPr>
            </w:pPr>
          </w:p>
          <w:p w14:paraId="592E5461" w14:textId="535118CD" w:rsidR="00FF5167" w:rsidRPr="00FF5167" w:rsidRDefault="00FF5167" w:rsidP="00FF5167">
            <w:pPr>
              <w:spacing w:after="0" w:line="240" w:lineRule="auto"/>
              <w:rPr>
                <w:rFonts w:ascii="Times New Roman" w:eastAsia="Times New Roman" w:hAnsi="Times New Roman" w:cs="Times New Roman"/>
                <w:color w:val="000000"/>
                <w:sz w:val="20"/>
                <w:szCs w:val="20"/>
              </w:rPr>
            </w:pPr>
          </w:p>
        </w:tc>
        <w:tc>
          <w:tcPr>
            <w:tcW w:w="2500" w:type="pct"/>
            <w:shd w:val="clear" w:color="auto" w:fill="auto"/>
            <w:hideMark/>
          </w:tcPr>
          <w:p w14:paraId="52044B0B" w14:textId="0B54E7E6" w:rsidR="00FF5167" w:rsidRDefault="00FF5167" w:rsidP="00FF5167">
            <w:pPr>
              <w:spacing w:after="0" w:line="240" w:lineRule="auto"/>
              <w:rPr>
                <w:rFonts w:ascii="Times New Roman" w:eastAsia="Times New Roman" w:hAnsi="Times New Roman" w:cs="Times New Roman"/>
                <w:color w:val="000000"/>
                <w:sz w:val="20"/>
                <w:szCs w:val="20"/>
                <w:lang w:val="en-US"/>
              </w:rPr>
            </w:pPr>
            <w:r w:rsidRPr="00136CF0">
              <w:rPr>
                <w:rFonts w:ascii="Times New Roman" w:eastAsia="Times New Roman" w:hAnsi="Times New Roman" w:cs="Times New Roman"/>
                <w:bCs/>
                <w:color w:val="000000"/>
                <w:sz w:val="20"/>
                <w:szCs w:val="20"/>
                <w:lang w:val="en-US"/>
              </w:rPr>
              <w:t>UDC 656.064</w:t>
            </w:r>
          </w:p>
          <w:p w14:paraId="1B50F1B2" w14:textId="77777777" w:rsidR="00FF5167" w:rsidRDefault="00FF5167" w:rsidP="00FF5167">
            <w:pPr>
              <w:spacing w:after="0" w:line="240" w:lineRule="auto"/>
              <w:rPr>
                <w:rFonts w:ascii="Times New Roman" w:eastAsia="Times New Roman" w:hAnsi="Times New Roman" w:cs="Times New Roman"/>
                <w:color w:val="000000"/>
                <w:sz w:val="20"/>
                <w:szCs w:val="20"/>
                <w:lang w:val="en-US"/>
              </w:rPr>
            </w:pPr>
          </w:p>
          <w:p w14:paraId="6167F038" w14:textId="145AF2CA" w:rsidR="000C53E7" w:rsidRPr="00FF5167" w:rsidRDefault="00136CF0" w:rsidP="00FF5167">
            <w:pPr>
              <w:spacing w:after="0" w:line="240" w:lineRule="auto"/>
              <w:rPr>
                <w:rFonts w:ascii="Times New Roman" w:eastAsia="Times New Roman" w:hAnsi="Times New Roman" w:cs="Times New Roman"/>
                <w:color w:val="000000"/>
                <w:sz w:val="20"/>
                <w:szCs w:val="20"/>
                <w:lang w:val="en-US"/>
              </w:rPr>
            </w:pPr>
            <w:r w:rsidRPr="00136CF0">
              <w:rPr>
                <w:rFonts w:ascii="Times New Roman" w:eastAsia="Times New Roman" w:hAnsi="Times New Roman" w:cs="Times New Roman"/>
                <w:color w:val="000000"/>
                <w:sz w:val="20"/>
                <w:szCs w:val="20"/>
                <w:lang w:val="en-US"/>
              </w:rPr>
              <w:t>4.3.1. Technologies, machinery and equipment for the agro-industrial complex (technical sciences, agricultural sciences)</w:t>
            </w:r>
          </w:p>
        </w:tc>
      </w:tr>
      <w:tr w:rsidR="000C53E7" w:rsidRPr="00136CF0" w14:paraId="694A84E9" w14:textId="77777777" w:rsidTr="007C27B6">
        <w:tc>
          <w:tcPr>
            <w:tcW w:w="2500" w:type="pct"/>
            <w:shd w:val="clear" w:color="auto" w:fill="auto"/>
            <w:hideMark/>
          </w:tcPr>
          <w:p w14:paraId="5F7D363C" w14:textId="77777777" w:rsidR="000C53E7" w:rsidRPr="00FF5167" w:rsidRDefault="000C53E7" w:rsidP="00FF5167">
            <w:pPr>
              <w:spacing w:after="0" w:line="240" w:lineRule="auto"/>
              <w:rPr>
                <w:rFonts w:ascii="Times New Roman" w:eastAsia="Times New Roman" w:hAnsi="Times New Roman" w:cs="Times New Roman"/>
                <w:b/>
                <w:bCs/>
                <w:color w:val="000000"/>
                <w:sz w:val="20"/>
                <w:szCs w:val="20"/>
                <w:lang w:val="en-US"/>
              </w:rPr>
            </w:pPr>
          </w:p>
        </w:tc>
        <w:tc>
          <w:tcPr>
            <w:tcW w:w="2500" w:type="pct"/>
            <w:shd w:val="clear" w:color="auto" w:fill="auto"/>
            <w:hideMark/>
          </w:tcPr>
          <w:p w14:paraId="619697CD" w14:textId="77777777" w:rsidR="000C53E7" w:rsidRPr="00FF5167" w:rsidRDefault="000C53E7" w:rsidP="00FF5167">
            <w:pPr>
              <w:spacing w:after="0" w:line="240" w:lineRule="auto"/>
              <w:rPr>
                <w:rFonts w:ascii="Times New Roman" w:eastAsia="Times New Roman" w:hAnsi="Times New Roman" w:cs="Times New Roman"/>
                <w:b/>
                <w:bCs/>
                <w:color w:val="000000"/>
                <w:sz w:val="20"/>
                <w:szCs w:val="20"/>
                <w:lang w:val="en-US"/>
              </w:rPr>
            </w:pPr>
          </w:p>
        </w:tc>
      </w:tr>
      <w:tr w:rsidR="000C53E7" w:rsidRPr="00136CF0" w14:paraId="71DE8E08" w14:textId="77777777" w:rsidTr="007C27B6">
        <w:tc>
          <w:tcPr>
            <w:tcW w:w="2500" w:type="pct"/>
            <w:shd w:val="clear" w:color="auto" w:fill="auto"/>
            <w:hideMark/>
          </w:tcPr>
          <w:p w14:paraId="5AA77237" w14:textId="0706CCA1" w:rsidR="000C53E7" w:rsidRDefault="000C53E7" w:rsidP="00FF5167">
            <w:pPr>
              <w:spacing w:after="0" w:line="240" w:lineRule="auto"/>
              <w:rPr>
                <w:rFonts w:ascii="Times New Roman" w:eastAsia="Times New Roman" w:hAnsi="Times New Roman" w:cs="Times New Roman"/>
                <w:b/>
                <w:bCs/>
                <w:color w:val="000000"/>
                <w:sz w:val="20"/>
                <w:szCs w:val="20"/>
              </w:rPr>
            </w:pPr>
            <w:r w:rsidRPr="00FF5167">
              <w:rPr>
                <w:rFonts w:ascii="Times New Roman" w:eastAsia="Times New Roman" w:hAnsi="Times New Roman" w:cs="Times New Roman"/>
                <w:b/>
                <w:bCs/>
                <w:color w:val="000000"/>
                <w:sz w:val="20"/>
                <w:szCs w:val="20"/>
              </w:rPr>
              <w:t>СКЛАДСКАЯ ЛОГИСТИКА В УСЛОВИЯХ ЦИФРОВОЙ ТРАНСФОРМАЦИИ</w:t>
            </w:r>
          </w:p>
          <w:p w14:paraId="2AE4E567" w14:textId="77777777" w:rsidR="00764537" w:rsidRDefault="00764537" w:rsidP="00FF5167">
            <w:pPr>
              <w:spacing w:after="0" w:line="240" w:lineRule="auto"/>
              <w:rPr>
                <w:rFonts w:ascii="Times New Roman" w:eastAsia="Times New Roman" w:hAnsi="Times New Roman" w:cs="Times New Roman"/>
                <w:b/>
                <w:bCs/>
                <w:color w:val="000000"/>
                <w:sz w:val="20"/>
                <w:szCs w:val="20"/>
              </w:rPr>
            </w:pPr>
          </w:p>
          <w:p w14:paraId="6AD9DEFF" w14:textId="4CCC74BE" w:rsidR="00A303D2" w:rsidRPr="00FF5167" w:rsidRDefault="00A303D2" w:rsidP="00FF5167">
            <w:pPr>
              <w:spacing w:after="0" w:line="240" w:lineRule="auto"/>
              <w:rPr>
                <w:rFonts w:ascii="Times New Roman" w:eastAsia="Times New Roman" w:hAnsi="Times New Roman" w:cs="Times New Roman"/>
                <w:b/>
                <w:bCs/>
                <w:color w:val="000000"/>
                <w:sz w:val="20"/>
                <w:szCs w:val="20"/>
              </w:rPr>
            </w:pPr>
          </w:p>
        </w:tc>
        <w:tc>
          <w:tcPr>
            <w:tcW w:w="2500" w:type="pct"/>
            <w:shd w:val="clear" w:color="auto" w:fill="auto"/>
            <w:hideMark/>
          </w:tcPr>
          <w:p w14:paraId="434CBC3F" w14:textId="77777777" w:rsidR="000C53E7" w:rsidRPr="00FF5167" w:rsidRDefault="000C53E7" w:rsidP="00FF5167">
            <w:pPr>
              <w:spacing w:after="0" w:line="240" w:lineRule="auto"/>
              <w:rPr>
                <w:rFonts w:ascii="Times New Roman" w:eastAsia="Times New Roman" w:hAnsi="Times New Roman" w:cs="Times New Roman"/>
                <w:b/>
                <w:bCs/>
                <w:color w:val="000000"/>
                <w:sz w:val="20"/>
                <w:szCs w:val="20"/>
                <w:lang w:val="en-US"/>
              </w:rPr>
            </w:pPr>
            <w:r w:rsidRPr="00FF5167">
              <w:rPr>
                <w:rFonts w:ascii="Times New Roman" w:eastAsia="Times New Roman" w:hAnsi="Times New Roman" w:cs="Times New Roman"/>
                <w:b/>
                <w:bCs/>
                <w:color w:val="000000"/>
                <w:sz w:val="20"/>
                <w:szCs w:val="20"/>
                <w:lang w:val="en-US"/>
              </w:rPr>
              <w:t>WAREHOUSE LOGISTICS IN THE CONTEXT OF DIGITAL TRANSFORMATION</w:t>
            </w:r>
          </w:p>
        </w:tc>
      </w:tr>
      <w:tr w:rsidR="000C53E7" w:rsidRPr="00136CF0" w14:paraId="6A06E574" w14:textId="77777777" w:rsidTr="007C27B6">
        <w:tc>
          <w:tcPr>
            <w:tcW w:w="2500" w:type="pct"/>
            <w:shd w:val="clear" w:color="auto" w:fill="auto"/>
            <w:hideMark/>
          </w:tcPr>
          <w:p w14:paraId="01FBBE40" w14:textId="77777777" w:rsidR="000C53E7" w:rsidRPr="00FF5167" w:rsidRDefault="000C53E7" w:rsidP="00FF5167">
            <w:pPr>
              <w:spacing w:after="0" w:line="240" w:lineRule="auto"/>
              <w:rPr>
                <w:rFonts w:ascii="Times New Roman" w:eastAsia="Times New Roman" w:hAnsi="Times New Roman" w:cs="Times New Roman"/>
                <w:b/>
                <w:bCs/>
                <w:color w:val="000000"/>
                <w:sz w:val="20"/>
                <w:szCs w:val="20"/>
                <w:lang w:val="en-US"/>
              </w:rPr>
            </w:pPr>
          </w:p>
        </w:tc>
        <w:tc>
          <w:tcPr>
            <w:tcW w:w="2500" w:type="pct"/>
            <w:shd w:val="clear" w:color="auto" w:fill="auto"/>
            <w:hideMark/>
          </w:tcPr>
          <w:p w14:paraId="31BE3BBF" w14:textId="77777777" w:rsidR="000C53E7" w:rsidRPr="00FF5167" w:rsidRDefault="000C53E7" w:rsidP="00FF5167">
            <w:pPr>
              <w:spacing w:after="0" w:line="240" w:lineRule="auto"/>
              <w:rPr>
                <w:rFonts w:ascii="Times New Roman" w:eastAsia="Times New Roman" w:hAnsi="Times New Roman" w:cs="Times New Roman"/>
                <w:b/>
                <w:bCs/>
                <w:color w:val="000000"/>
                <w:sz w:val="20"/>
                <w:szCs w:val="20"/>
                <w:lang w:val="en-US"/>
              </w:rPr>
            </w:pPr>
          </w:p>
        </w:tc>
      </w:tr>
      <w:tr w:rsidR="000C53E7" w:rsidRPr="00FF5167" w14:paraId="31F479AA" w14:textId="77777777" w:rsidTr="007C27B6">
        <w:tc>
          <w:tcPr>
            <w:tcW w:w="2500" w:type="pct"/>
            <w:shd w:val="clear" w:color="auto" w:fill="auto"/>
            <w:hideMark/>
          </w:tcPr>
          <w:p w14:paraId="259D8688" w14:textId="77777777" w:rsidR="000C53E7" w:rsidRPr="00FF5167" w:rsidRDefault="000C53E7" w:rsidP="00FF5167">
            <w:pPr>
              <w:spacing w:after="0" w:line="240" w:lineRule="auto"/>
              <w:rPr>
                <w:rFonts w:ascii="Times New Roman" w:eastAsia="Times New Roman" w:hAnsi="Times New Roman" w:cs="Times New Roman"/>
                <w:color w:val="000000"/>
                <w:sz w:val="20"/>
                <w:szCs w:val="20"/>
                <w:lang w:val="en-US"/>
              </w:rPr>
            </w:pPr>
            <w:r w:rsidRPr="00FF5167">
              <w:rPr>
                <w:rFonts w:ascii="Times New Roman" w:eastAsia="Times New Roman" w:hAnsi="Times New Roman" w:cs="Times New Roman"/>
                <w:bCs/>
                <w:color w:val="000000"/>
                <w:sz w:val="20"/>
                <w:szCs w:val="20"/>
              </w:rPr>
              <w:t>Примаков Николай Владимирович</w:t>
            </w:r>
          </w:p>
        </w:tc>
        <w:tc>
          <w:tcPr>
            <w:tcW w:w="2500" w:type="pct"/>
            <w:shd w:val="clear" w:color="auto" w:fill="auto"/>
            <w:hideMark/>
          </w:tcPr>
          <w:p w14:paraId="273EDEC2" w14:textId="77777777" w:rsidR="000C53E7" w:rsidRPr="00FF5167" w:rsidRDefault="000C53E7" w:rsidP="00FF5167">
            <w:pPr>
              <w:spacing w:after="0" w:line="240" w:lineRule="auto"/>
              <w:rPr>
                <w:rFonts w:ascii="Times New Roman" w:eastAsia="Times New Roman" w:hAnsi="Times New Roman" w:cs="Times New Roman"/>
                <w:color w:val="000000"/>
                <w:sz w:val="20"/>
                <w:szCs w:val="20"/>
                <w:lang w:val="en-US"/>
              </w:rPr>
            </w:pPr>
            <w:r w:rsidRPr="00FF5167">
              <w:rPr>
                <w:rFonts w:ascii="Times New Roman" w:eastAsia="Times New Roman" w:hAnsi="Times New Roman" w:cs="Times New Roman"/>
                <w:color w:val="000000"/>
                <w:sz w:val="20"/>
                <w:szCs w:val="20"/>
                <w:lang w:val="en-US"/>
              </w:rPr>
              <w:t>Primakov Nikolay Vladimirovich</w:t>
            </w:r>
          </w:p>
        </w:tc>
      </w:tr>
      <w:tr w:rsidR="000C53E7" w:rsidRPr="00136CF0" w14:paraId="09F34C7A" w14:textId="77777777" w:rsidTr="007C27B6">
        <w:tc>
          <w:tcPr>
            <w:tcW w:w="2500" w:type="pct"/>
            <w:shd w:val="clear" w:color="auto" w:fill="auto"/>
          </w:tcPr>
          <w:p w14:paraId="0AEC49A6" w14:textId="77777777" w:rsidR="000C53E7" w:rsidRPr="00FF5167" w:rsidRDefault="000C53E7" w:rsidP="00FF5167">
            <w:pPr>
              <w:spacing w:after="0" w:line="240" w:lineRule="auto"/>
              <w:rPr>
                <w:rFonts w:ascii="Times New Roman" w:eastAsia="Times New Roman" w:hAnsi="Times New Roman" w:cs="Times New Roman"/>
                <w:color w:val="000000"/>
                <w:sz w:val="20"/>
                <w:szCs w:val="20"/>
              </w:rPr>
            </w:pPr>
            <w:r w:rsidRPr="00FF5167">
              <w:rPr>
                <w:rFonts w:ascii="Times New Roman" w:eastAsia="Times New Roman" w:hAnsi="Times New Roman" w:cs="Times New Roman"/>
                <w:bCs/>
                <w:color w:val="000000"/>
                <w:sz w:val="20"/>
                <w:szCs w:val="20"/>
              </w:rPr>
              <w:t>канд. сельхоз. наук, доцент ВАК</w:t>
            </w:r>
          </w:p>
        </w:tc>
        <w:tc>
          <w:tcPr>
            <w:tcW w:w="2500" w:type="pct"/>
            <w:shd w:val="clear" w:color="auto" w:fill="auto"/>
            <w:hideMark/>
          </w:tcPr>
          <w:p w14:paraId="25D22572" w14:textId="5A3F1FC8" w:rsidR="000C53E7" w:rsidRPr="00FF5167" w:rsidRDefault="00764537" w:rsidP="00FF5167">
            <w:pPr>
              <w:spacing w:after="0" w:line="240" w:lineRule="auto"/>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C</w:t>
            </w:r>
            <w:r w:rsidR="000C53E7" w:rsidRPr="00FF5167">
              <w:rPr>
                <w:rFonts w:ascii="Times New Roman" w:eastAsia="Times New Roman" w:hAnsi="Times New Roman" w:cs="Times New Roman"/>
                <w:color w:val="000000"/>
                <w:sz w:val="20"/>
                <w:szCs w:val="20"/>
                <w:lang w:val="en-US"/>
              </w:rPr>
              <w:t>and.</w:t>
            </w:r>
            <w:r>
              <w:rPr>
                <w:rFonts w:ascii="Times New Roman" w:eastAsia="Times New Roman" w:hAnsi="Times New Roman" w:cs="Times New Roman"/>
                <w:color w:val="000000"/>
                <w:sz w:val="20"/>
                <w:szCs w:val="20"/>
                <w:lang w:val="en-US"/>
              </w:rPr>
              <w:t>A</w:t>
            </w:r>
            <w:r w:rsidR="000C53E7" w:rsidRPr="00FF5167">
              <w:rPr>
                <w:rFonts w:ascii="Times New Roman" w:eastAsia="Times New Roman" w:hAnsi="Times New Roman" w:cs="Times New Roman"/>
                <w:color w:val="000000"/>
                <w:sz w:val="20"/>
                <w:szCs w:val="20"/>
                <w:lang w:val="en-US"/>
              </w:rPr>
              <w:t>gr</w:t>
            </w:r>
            <w:r>
              <w:rPr>
                <w:rFonts w:ascii="Times New Roman" w:eastAsia="Times New Roman" w:hAnsi="Times New Roman" w:cs="Times New Roman"/>
                <w:color w:val="000000"/>
                <w:sz w:val="20"/>
                <w:szCs w:val="20"/>
                <w:lang w:val="en-US"/>
              </w:rPr>
              <w:t>.</w:t>
            </w:r>
            <w:r w:rsidR="000C53E7" w:rsidRPr="00FF5167">
              <w:rPr>
                <w:rFonts w:ascii="Times New Roman" w:eastAsia="Times New Roman" w:hAnsi="Times New Roman" w:cs="Times New Roman"/>
                <w:color w:val="000000"/>
                <w:sz w:val="20"/>
                <w:szCs w:val="20"/>
                <w:lang w:val="en-US"/>
              </w:rPr>
              <w:t>Sci</w:t>
            </w:r>
            <w:r>
              <w:rPr>
                <w:rFonts w:ascii="Times New Roman" w:eastAsia="Times New Roman" w:hAnsi="Times New Roman" w:cs="Times New Roman"/>
                <w:color w:val="000000"/>
                <w:sz w:val="20"/>
                <w:szCs w:val="20"/>
                <w:lang w:val="en-US"/>
              </w:rPr>
              <w:t>.</w:t>
            </w:r>
            <w:r w:rsidR="000C53E7" w:rsidRPr="00FF5167">
              <w:rPr>
                <w:rFonts w:ascii="Times New Roman" w:eastAsia="Times New Roman" w:hAnsi="Times New Roman" w:cs="Times New Roman"/>
                <w:color w:val="000000"/>
                <w:sz w:val="20"/>
                <w:szCs w:val="20"/>
                <w:lang w:val="en-US"/>
              </w:rPr>
              <w:t xml:space="preserve">, associate Professor </w:t>
            </w:r>
            <w:r>
              <w:rPr>
                <w:rFonts w:ascii="Times New Roman" w:eastAsia="Times New Roman" w:hAnsi="Times New Roman" w:cs="Times New Roman"/>
                <w:color w:val="000000"/>
                <w:sz w:val="20"/>
                <w:szCs w:val="20"/>
                <w:lang w:val="en-US"/>
              </w:rPr>
              <w:t>of HIC</w:t>
            </w:r>
          </w:p>
        </w:tc>
      </w:tr>
      <w:tr w:rsidR="000C53E7" w:rsidRPr="00136CF0" w14:paraId="26012F57" w14:textId="77777777" w:rsidTr="007C27B6">
        <w:tc>
          <w:tcPr>
            <w:tcW w:w="2500" w:type="pct"/>
            <w:shd w:val="clear" w:color="auto" w:fill="auto"/>
          </w:tcPr>
          <w:p w14:paraId="55C9916D" w14:textId="77777777" w:rsidR="000C53E7" w:rsidRPr="00FF5167" w:rsidRDefault="000C53E7" w:rsidP="00FF5167">
            <w:pPr>
              <w:spacing w:after="0" w:line="240" w:lineRule="auto"/>
              <w:rPr>
                <w:rFonts w:ascii="Times New Roman" w:eastAsia="Times New Roman" w:hAnsi="Times New Roman" w:cs="Times New Roman"/>
                <w:color w:val="000000"/>
                <w:sz w:val="20"/>
                <w:szCs w:val="20"/>
                <w:lang w:val="en-US"/>
              </w:rPr>
            </w:pPr>
            <w:r w:rsidRPr="00FF5167">
              <w:rPr>
                <w:rFonts w:ascii="Times New Roman" w:eastAsia="Times New Roman" w:hAnsi="Times New Roman" w:cs="Times New Roman"/>
                <w:color w:val="000000"/>
                <w:sz w:val="20"/>
                <w:szCs w:val="20"/>
                <w:lang w:val="en-US"/>
              </w:rPr>
              <w:t>Web of Science Researcher ID ABD-8930-2021</w:t>
            </w:r>
          </w:p>
        </w:tc>
        <w:tc>
          <w:tcPr>
            <w:tcW w:w="2500" w:type="pct"/>
            <w:shd w:val="clear" w:color="auto" w:fill="auto"/>
            <w:hideMark/>
          </w:tcPr>
          <w:p w14:paraId="30DCE9C6" w14:textId="77777777" w:rsidR="000C53E7" w:rsidRPr="00FF5167" w:rsidRDefault="000C53E7" w:rsidP="00FF5167">
            <w:pPr>
              <w:spacing w:after="0" w:line="240" w:lineRule="auto"/>
              <w:rPr>
                <w:rFonts w:ascii="Times New Roman" w:eastAsia="Times New Roman" w:hAnsi="Times New Roman" w:cs="Times New Roman"/>
                <w:color w:val="000000"/>
                <w:sz w:val="20"/>
                <w:szCs w:val="20"/>
                <w:lang w:val="en-US"/>
              </w:rPr>
            </w:pPr>
            <w:r w:rsidRPr="00FF5167">
              <w:rPr>
                <w:rFonts w:ascii="Times New Roman" w:eastAsia="Times New Roman" w:hAnsi="Times New Roman" w:cs="Times New Roman"/>
                <w:color w:val="000000"/>
                <w:sz w:val="20"/>
                <w:szCs w:val="20"/>
                <w:lang w:val="en-US"/>
              </w:rPr>
              <w:t>Web of Science Researcher ID ABD-8930-2021</w:t>
            </w:r>
          </w:p>
        </w:tc>
      </w:tr>
      <w:tr w:rsidR="00F96B0A" w:rsidRPr="00F96B0A" w14:paraId="432B15D1" w14:textId="77777777" w:rsidTr="007C27B6">
        <w:tc>
          <w:tcPr>
            <w:tcW w:w="2500" w:type="pct"/>
            <w:shd w:val="clear" w:color="auto" w:fill="auto"/>
          </w:tcPr>
          <w:p w14:paraId="1681F15A" w14:textId="6BD0BEC7" w:rsidR="000C53E7" w:rsidRPr="00F96B0A" w:rsidRDefault="000C53E7" w:rsidP="00FF5167">
            <w:pPr>
              <w:spacing w:after="0" w:line="240" w:lineRule="auto"/>
              <w:rPr>
                <w:rFonts w:ascii="Times New Roman" w:eastAsia="Times New Roman" w:hAnsi="Times New Roman" w:cs="Times New Roman"/>
                <w:color w:val="000000" w:themeColor="text1"/>
                <w:sz w:val="20"/>
                <w:szCs w:val="20"/>
                <w:lang w:val="en-US"/>
              </w:rPr>
            </w:pPr>
            <w:r w:rsidRPr="00F96B0A">
              <w:rPr>
                <w:rFonts w:ascii="Times New Roman" w:eastAsia="Times New Roman" w:hAnsi="Times New Roman" w:cs="Times New Roman"/>
                <w:bCs/>
                <w:color w:val="000000" w:themeColor="text1"/>
                <w:sz w:val="20"/>
                <w:szCs w:val="20"/>
              </w:rPr>
              <w:t>РИНЦ SPIN-код: 1475-1077</w:t>
            </w:r>
          </w:p>
        </w:tc>
        <w:tc>
          <w:tcPr>
            <w:tcW w:w="2500" w:type="pct"/>
            <w:shd w:val="clear" w:color="auto" w:fill="auto"/>
            <w:hideMark/>
          </w:tcPr>
          <w:p w14:paraId="1214CDE2" w14:textId="23560EDB" w:rsidR="000C53E7" w:rsidRPr="00F96B0A" w:rsidRDefault="000C53E7" w:rsidP="00FF5167">
            <w:pPr>
              <w:spacing w:after="0" w:line="240" w:lineRule="auto"/>
              <w:rPr>
                <w:rFonts w:ascii="Times New Roman" w:eastAsia="Times New Roman" w:hAnsi="Times New Roman" w:cs="Times New Roman"/>
                <w:color w:val="000000" w:themeColor="text1"/>
                <w:sz w:val="20"/>
                <w:szCs w:val="20"/>
                <w:lang w:val="en-US"/>
              </w:rPr>
            </w:pPr>
            <w:r w:rsidRPr="00F96B0A">
              <w:rPr>
                <w:rFonts w:ascii="Times New Roman" w:eastAsia="Times New Roman" w:hAnsi="Times New Roman" w:cs="Times New Roman"/>
                <w:color w:val="000000" w:themeColor="text1"/>
                <w:sz w:val="20"/>
                <w:szCs w:val="20"/>
                <w:lang w:val="en-US"/>
              </w:rPr>
              <w:t>RSCI SPIN</w:t>
            </w:r>
            <w:r w:rsidR="00764537">
              <w:rPr>
                <w:rFonts w:ascii="Times New Roman" w:eastAsia="Times New Roman" w:hAnsi="Times New Roman" w:cs="Times New Roman"/>
                <w:color w:val="000000" w:themeColor="text1"/>
                <w:sz w:val="20"/>
                <w:szCs w:val="20"/>
                <w:lang w:val="en-US"/>
              </w:rPr>
              <w:t>-</w:t>
            </w:r>
            <w:r w:rsidRPr="00F96B0A">
              <w:rPr>
                <w:rFonts w:ascii="Times New Roman" w:eastAsia="Times New Roman" w:hAnsi="Times New Roman" w:cs="Times New Roman"/>
                <w:color w:val="000000" w:themeColor="text1"/>
                <w:sz w:val="20"/>
                <w:szCs w:val="20"/>
                <w:lang w:val="en-US"/>
              </w:rPr>
              <w:t xml:space="preserve">code: 1475-1077 </w:t>
            </w:r>
          </w:p>
        </w:tc>
      </w:tr>
      <w:tr w:rsidR="000C53E7" w:rsidRPr="00FF5167" w14:paraId="2677AEE1" w14:textId="77777777" w:rsidTr="007C27B6">
        <w:tc>
          <w:tcPr>
            <w:tcW w:w="2500" w:type="pct"/>
            <w:shd w:val="clear" w:color="auto" w:fill="auto"/>
          </w:tcPr>
          <w:p w14:paraId="3F1D2AAD" w14:textId="3EE8B1AE" w:rsidR="00952070" w:rsidRPr="00FF5167" w:rsidRDefault="00A13CA0" w:rsidP="00FF5167">
            <w:pPr>
              <w:spacing w:after="0" w:line="240" w:lineRule="auto"/>
              <w:rPr>
                <w:rFonts w:ascii="Times New Roman" w:eastAsia="Times New Roman" w:hAnsi="Times New Roman" w:cs="Times New Roman"/>
                <w:color w:val="0000FF"/>
                <w:sz w:val="20"/>
                <w:szCs w:val="20"/>
                <w:u w:val="single"/>
                <w:lang w:val="en-US"/>
              </w:rPr>
            </w:pPr>
            <w:hyperlink r:id="rId8" w:history="1">
              <w:r w:rsidR="000C53E7" w:rsidRPr="00FF5167">
                <w:rPr>
                  <w:rFonts w:ascii="Times New Roman" w:eastAsia="Times New Roman" w:hAnsi="Times New Roman" w:cs="Times New Roman"/>
                  <w:color w:val="0000FF"/>
                  <w:sz w:val="20"/>
                  <w:szCs w:val="20"/>
                  <w:u w:val="single"/>
                  <w:lang w:val="en-US"/>
                </w:rPr>
                <w:t>nik-primakov@yandex.ru</w:t>
              </w:r>
            </w:hyperlink>
          </w:p>
        </w:tc>
        <w:tc>
          <w:tcPr>
            <w:tcW w:w="2500" w:type="pct"/>
            <w:shd w:val="clear" w:color="auto" w:fill="auto"/>
            <w:hideMark/>
          </w:tcPr>
          <w:p w14:paraId="5CFB0EE7" w14:textId="77777777" w:rsidR="000C53E7" w:rsidRPr="00FF5167" w:rsidRDefault="00A13CA0" w:rsidP="00FF5167">
            <w:pPr>
              <w:spacing w:after="0" w:line="240" w:lineRule="auto"/>
              <w:rPr>
                <w:rFonts w:ascii="Times New Roman" w:eastAsia="Times New Roman" w:hAnsi="Times New Roman" w:cs="Times New Roman"/>
                <w:color w:val="0000FF"/>
                <w:sz w:val="20"/>
                <w:szCs w:val="20"/>
                <w:u w:val="single"/>
                <w:lang w:val="en-US"/>
              </w:rPr>
            </w:pPr>
            <w:hyperlink r:id="rId9" w:history="1">
              <w:r w:rsidR="000C53E7" w:rsidRPr="00FF5167">
                <w:rPr>
                  <w:rFonts w:ascii="Times New Roman" w:eastAsia="Times New Roman" w:hAnsi="Times New Roman" w:cs="Times New Roman"/>
                  <w:color w:val="0000FF"/>
                  <w:sz w:val="20"/>
                  <w:szCs w:val="20"/>
                  <w:u w:val="single"/>
                  <w:lang w:val="en-US"/>
                </w:rPr>
                <w:t>nik-primakov@yandex.ru</w:t>
              </w:r>
            </w:hyperlink>
          </w:p>
        </w:tc>
      </w:tr>
      <w:tr w:rsidR="000C53E7" w:rsidRPr="00136CF0" w14:paraId="1DEB0A04" w14:textId="77777777" w:rsidTr="007C27B6">
        <w:tc>
          <w:tcPr>
            <w:tcW w:w="2500" w:type="pct"/>
            <w:shd w:val="clear" w:color="auto" w:fill="auto"/>
          </w:tcPr>
          <w:p w14:paraId="587CA3FC" w14:textId="2A415AA4" w:rsidR="000C53E7" w:rsidRPr="00FF5167" w:rsidRDefault="000C53E7" w:rsidP="00FF5167">
            <w:pPr>
              <w:spacing w:after="0" w:line="240" w:lineRule="auto"/>
              <w:rPr>
                <w:rFonts w:ascii="Times New Roman" w:eastAsia="Times New Roman" w:hAnsi="Times New Roman" w:cs="Times New Roman"/>
                <w:i/>
                <w:iCs/>
                <w:color w:val="000000"/>
                <w:sz w:val="20"/>
                <w:szCs w:val="20"/>
              </w:rPr>
            </w:pPr>
            <w:r w:rsidRPr="00FF5167">
              <w:rPr>
                <w:rFonts w:ascii="Times New Roman" w:eastAsia="Times New Roman" w:hAnsi="Times New Roman" w:cs="Times New Roman"/>
                <w:i/>
                <w:iCs/>
                <w:color w:val="000000"/>
                <w:sz w:val="20"/>
                <w:szCs w:val="20"/>
              </w:rPr>
              <w:t xml:space="preserve">Кубанский государственный аграрный университет имени И.Т. Трубилина, Краснодар, Россия, Краснодар, Россия, </w:t>
            </w:r>
            <w:r w:rsidRPr="00FF5167">
              <w:rPr>
                <w:rFonts w:ascii="Times New Roman" w:eastAsia="Times New Roman" w:hAnsi="Times New Roman" w:cs="Times New Roman"/>
                <w:i/>
                <w:color w:val="000000"/>
                <w:sz w:val="20"/>
                <w:szCs w:val="20"/>
              </w:rPr>
              <w:t>350044, Россия, г. Краснодар, ул. Калинина, 13</w:t>
            </w:r>
          </w:p>
        </w:tc>
        <w:tc>
          <w:tcPr>
            <w:tcW w:w="2500" w:type="pct"/>
            <w:shd w:val="clear" w:color="auto" w:fill="auto"/>
            <w:hideMark/>
          </w:tcPr>
          <w:p w14:paraId="40ABE7DE" w14:textId="4AA4586E" w:rsidR="000C53E7" w:rsidRPr="00FF5167" w:rsidRDefault="000C53E7" w:rsidP="00FF5167">
            <w:pPr>
              <w:spacing w:after="0" w:line="240" w:lineRule="auto"/>
              <w:rPr>
                <w:rFonts w:ascii="Times New Roman" w:eastAsia="Times New Roman" w:hAnsi="Times New Roman" w:cs="Times New Roman"/>
                <w:i/>
                <w:iCs/>
                <w:color w:val="000000"/>
                <w:sz w:val="20"/>
                <w:szCs w:val="20"/>
                <w:lang w:val="en-US"/>
              </w:rPr>
            </w:pPr>
            <w:r w:rsidRPr="00FF5167">
              <w:rPr>
                <w:rFonts w:ascii="Times New Roman" w:eastAsia="Times New Roman" w:hAnsi="Times New Roman" w:cs="Times New Roman"/>
                <w:i/>
                <w:iCs/>
                <w:color w:val="000000"/>
                <w:sz w:val="20"/>
                <w:szCs w:val="20"/>
                <w:lang w:val="en-US"/>
              </w:rPr>
              <w:t>Kuban State Krasnodar, Russia Agrarian University</w:t>
            </w:r>
            <w:r w:rsidRPr="00FF5167">
              <w:rPr>
                <w:rFonts w:ascii="Times New Roman" w:eastAsia="Times New Roman" w:hAnsi="Times New Roman" w:cs="Times New Roman"/>
                <w:i/>
                <w:color w:val="000000"/>
                <w:sz w:val="20"/>
                <w:szCs w:val="20"/>
                <w:lang w:val="en-US"/>
              </w:rPr>
              <w:t xml:space="preserve"> </w:t>
            </w:r>
            <w:r w:rsidRPr="00FF5167">
              <w:rPr>
                <w:rFonts w:ascii="Times New Roman" w:eastAsia="Times New Roman" w:hAnsi="Times New Roman" w:cs="Times New Roman"/>
                <w:i/>
                <w:iCs/>
                <w:color w:val="000000"/>
                <w:sz w:val="20"/>
                <w:szCs w:val="20"/>
                <w:lang w:val="en-US"/>
              </w:rPr>
              <w:t xml:space="preserve">named after I.T. Trubilin, </w:t>
            </w:r>
            <w:r w:rsidRPr="00FF5167">
              <w:rPr>
                <w:rFonts w:ascii="Times New Roman" w:eastAsia="Times New Roman" w:hAnsi="Times New Roman" w:cs="Times New Roman"/>
                <w:i/>
                <w:color w:val="000000"/>
                <w:sz w:val="20"/>
                <w:szCs w:val="20"/>
                <w:lang w:val="en-US"/>
              </w:rPr>
              <w:t>13, Kalinin</w:t>
            </w:r>
            <w:r w:rsidR="00764537">
              <w:rPr>
                <w:rFonts w:ascii="Times New Roman" w:eastAsia="Times New Roman" w:hAnsi="Times New Roman" w:cs="Times New Roman"/>
                <w:i/>
                <w:color w:val="000000"/>
                <w:sz w:val="20"/>
                <w:szCs w:val="20"/>
                <w:lang w:val="en-US"/>
              </w:rPr>
              <w:t>a</w:t>
            </w:r>
            <w:r w:rsidRPr="00FF5167">
              <w:rPr>
                <w:rFonts w:ascii="Times New Roman" w:eastAsia="Times New Roman" w:hAnsi="Times New Roman" w:cs="Times New Roman"/>
                <w:i/>
                <w:color w:val="000000"/>
                <w:sz w:val="20"/>
                <w:szCs w:val="20"/>
                <w:lang w:val="en-US"/>
              </w:rPr>
              <w:t>, 350044, Krasnodar,</w:t>
            </w:r>
            <w:r w:rsidRPr="00FF5167">
              <w:rPr>
                <w:rFonts w:ascii="Times New Roman" w:eastAsia="Times New Roman" w:hAnsi="Times New Roman" w:cs="Times New Roman"/>
                <w:i/>
                <w:iCs/>
                <w:color w:val="000000"/>
                <w:sz w:val="20"/>
                <w:szCs w:val="20"/>
                <w:lang w:val="en-US"/>
              </w:rPr>
              <w:t xml:space="preserve"> </w:t>
            </w:r>
            <w:r w:rsidRPr="00FF5167">
              <w:rPr>
                <w:rFonts w:ascii="Times New Roman" w:eastAsia="Times New Roman" w:hAnsi="Times New Roman" w:cs="Times New Roman"/>
                <w:i/>
                <w:color w:val="000000"/>
                <w:sz w:val="20"/>
                <w:szCs w:val="20"/>
                <w:lang w:val="en-US"/>
              </w:rPr>
              <w:t>Russia</w:t>
            </w:r>
          </w:p>
        </w:tc>
      </w:tr>
      <w:tr w:rsidR="000C53E7" w:rsidRPr="00136CF0" w14:paraId="728E3C54" w14:textId="77777777" w:rsidTr="007C27B6">
        <w:tc>
          <w:tcPr>
            <w:tcW w:w="2500" w:type="pct"/>
            <w:shd w:val="clear" w:color="auto" w:fill="auto"/>
          </w:tcPr>
          <w:p w14:paraId="5CEBF12D" w14:textId="283EFE3A" w:rsidR="000C53E7" w:rsidRPr="00FF5167" w:rsidRDefault="000C53E7" w:rsidP="00FF5167">
            <w:pPr>
              <w:spacing w:after="0" w:line="240" w:lineRule="auto"/>
              <w:rPr>
                <w:rFonts w:ascii="Times New Roman" w:eastAsia="Times New Roman" w:hAnsi="Times New Roman" w:cs="Times New Roman"/>
                <w:i/>
                <w:color w:val="000000"/>
                <w:sz w:val="20"/>
                <w:szCs w:val="20"/>
              </w:rPr>
            </w:pPr>
            <w:r w:rsidRPr="00FF5167">
              <w:rPr>
                <w:rFonts w:ascii="Times New Roman" w:eastAsia="Times New Roman" w:hAnsi="Times New Roman" w:cs="Times New Roman"/>
                <w:i/>
                <w:iCs/>
                <w:color w:val="000000"/>
                <w:sz w:val="20"/>
                <w:szCs w:val="20"/>
              </w:rPr>
              <w:t xml:space="preserve">Кубанский государственный университет, Краснодар, Россия </w:t>
            </w:r>
            <w:r w:rsidRPr="00FF5167">
              <w:rPr>
                <w:rFonts w:ascii="Times New Roman" w:eastAsia="Times New Roman" w:hAnsi="Times New Roman" w:cs="Times New Roman"/>
                <w:i/>
                <w:color w:val="000000"/>
                <w:sz w:val="20"/>
                <w:szCs w:val="20"/>
              </w:rPr>
              <w:t>350040, Россия, г. Краснодар, ул. Ставропольская, 149</w:t>
            </w:r>
          </w:p>
          <w:p w14:paraId="62902E40" w14:textId="77777777" w:rsidR="000C53E7" w:rsidRPr="00FF5167" w:rsidRDefault="000C53E7" w:rsidP="00FF5167">
            <w:pPr>
              <w:spacing w:after="0" w:line="240" w:lineRule="auto"/>
              <w:rPr>
                <w:rFonts w:ascii="Times New Roman" w:eastAsia="Times New Roman" w:hAnsi="Times New Roman" w:cs="Times New Roman"/>
                <w:i/>
                <w:iCs/>
                <w:color w:val="000000"/>
                <w:sz w:val="20"/>
                <w:szCs w:val="20"/>
              </w:rPr>
            </w:pPr>
          </w:p>
        </w:tc>
        <w:tc>
          <w:tcPr>
            <w:tcW w:w="2500" w:type="pct"/>
            <w:shd w:val="clear" w:color="auto" w:fill="auto"/>
            <w:hideMark/>
          </w:tcPr>
          <w:p w14:paraId="504B4476" w14:textId="01A06B22" w:rsidR="000C53E7" w:rsidRPr="00FF5167" w:rsidRDefault="00952070" w:rsidP="00FF5167">
            <w:pPr>
              <w:spacing w:after="0" w:line="240" w:lineRule="auto"/>
              <w:rPr>
                <w:rFonts w:ascii="Times New Roman" w:eastAsia="Times New Roman" w:hAnsi="Times New Roman" w:cs="Times New Roman"/>
                <w:i/>
                <w:iCs/>
                <w:color w:val="000000"/>
                <w:sz w:val="20"/>
                <w:szCs w:val="20"/>
                <w:lang w:val="en-US"/>
              </w:rPr>
            </w:pPr>
            <w:r w:rsidRPr="00FF5167">
              <w:rPr>
                <w:rFonts w:ascii="Times New Roman" w:eastAsia="Times New Roman" w:hAnsi="Times New Roman" w:cs="Times New Roman"/>
                <w:i/>
                <w:iCs/>
                <w:color w:val="000000"/>
                <w:sz w:val="20"/>
                <w:szCs w:val="20"/>
                <w:lang w:val="en-US"/>
              </w:rPr>
              <w:t>Kuban State University, Krasnodar, Russia 350040, Russia, Krasnodar, Stavropol</w:t>
            </w:r>
            <w:r w:rsidR="00764537">
              <w:rPr>
                <w:rFonts w:ascii="Times New Roman" w:eastAsia="Times New Roman" w:hAnsi="Times New Roman" w:cs="Times New Roman"/>
                <w:i/>
                <w:iCs/>
                <w:color w:val="000000"/>
                <w:sz w:val="20"/>
                <w:szCs w:val="20"/>
                <w:lang w:val="en-US"/>
              </w:rPr>
              <w:t>skaya</w:t>
            </w:r>
            <w:r w:rsidRPr="00FF5167">
              <w:rPr>
                <w:rFonts w:ascii="Times New Roman" w:eastAsia="Times New Roman" w:hAnsi="Times New Roman" w:cs="Times New Roman"/>
                <w:i/>
                <w:iCs/>
                <w:color w:val="000000"/>
                <w:sz w:val="20"/>
                <w:szCs w:val="20"/>
                <w:lang w:val="en-US"/>
              </w:rPr>
              <w:t>, 149</w:t>
            </w:r>
          </w:p>
        </w:tc>
      </w:tr>
      <w:tr w:rsidR="000C53E7" w:rsidRPr="00FF5167" w14:paraId="271621FE" w14:textId="77777777" w:rsidTr="007C27B6">
        <w:tc>
          <w:tcPr>
            <w:tcW w:w="2500" w:type="pct"/>
            <w:shd w:val="clear" w:color="auto" w:fill="auto"/>
            <w:hideMark/>
          </w:tcPr>
          <w:p w14:paraId="55AD5E12" w14:textId="77777777" w:rsidR="000C53E7" w:rsidRPr="00FF5167" w:rsidRDefault="000C53E7" w:rsidP="00FF5167">
            <w:pPr>
              <w:spacing w:after="0" w:line="240" w:lineRule="auto"/>
              <w:rPr>
                <w:rFonts w:ascii="Times New Roman" w:eastAsia="Times New Roman" w:hAnsi="Times New Roman" w:cs="Times New Roman"/>
                <w:color w:val="000000"/>
                <w:sz w:val="20"/>
                <w:szCs w:val="20"/>
                <w:lang w:val="en-US"/>
              </w:rPr>
            </w:pPr>
            <w:r w:rsidRPr="00FF5167">
              <w:rPr>
                <w:rFonts w:ascii="Times New Roman" w:eastAsia="Times New Roman" w:hAnsi="Times New Roman" w:cs="Times New Roman"/>
                <w:color w:val="000000"/>
                <w:sz w:val="20"/>
                <w:szCs w:val="20"/>
              </w:rPr>
              <w:t>Гавронова Полина Дмитриевна</w:t>
            </w:r>
          </w:p>
        </w:tc>
        <w:tc>
          <w:tcPr>
            <w:tcW w:w="2500" w:type="pct"/>
            <w:shd w:val="clear" w:color="auto" w:fill="auto"/>
            <w:hideMark/>
          </w:tcPr>
          <w:p w14:paraId="76FEC69B" w14:textId="77777777" w:rsidR="000C53E7" w:rsidRPr="00FF5167" w:rsidRDefault="000C53E7" w:rsidP="00FF5167">
            <w:pPr>
              <w:spacing w:after="0" w:line="240" w:lineRule="auto"/>
              <w:rPr>
                <w:rFonts w:ascii="Times New Roman" w:eastAsia="Times New Roman" w:hAnsi="Times New Roman" w:cs="Times New Roman"/>
                <w:color w:val="000000"/>
                <w:sz w:val="20"/>
                <w:szCs w:val="20"/>
                <w:lang w:val="en-US"/>
              </w:rPr>
            </w:pPr>
            <w:r w:rsidRPr="00FF5167">
              <w:rPr>
                <w:rFonts w:ascii="Times New Roman" w:eastAsia="Times New Roman" w:hAnsi="Times New Roman" w:cs="Times New Roman"/>
                <w:color w:val="000000"/>
                <w:sz w:val="20"/>
                <w:szCs w:val="20"/>
                <w:lang w:val="en-US"/>
              </w:rPr>
              <w:t xml:space="preserve">Gavronova Polina Dmitrievna </w:t>
            </w:r>
          </w:p>
        </w:tc>
      </w:tr>
      <w:tr w:rsidR="000C53E7" w:rsidRPr="00136CF0" w14:paraId="524C1C84" w14:textId="77777777" w:rsidTr="007C27B6">
        <w:tc>
          <w:tcPr>
            <w:tcW w:w="2500" w:type="pct"/>
            <w:shd w:val="clear" w:color="auto" w:fill="auto"/>
            <w:hideMark/>
          </w:tcPr>
          <w:p w14:paraId="1722E684" w14:textId="77777777" w:rsidR="000C53E7" w:rsidRPr="00FF5167" w:rsidRDefault="000C53E7" w:rsidP="00FF5167">
            <w:pPr>
              <w:spacing w:after="0" w:line="240" w:lineRule="auto"/>
              <w:rPr>
                <w:rFonts w:ascii="Times New Roman" w:eastAsia="Times New Roman" w:hAnsi="Times New Roman" w:cs="Times New Roman"/>
                <w:color w:val="000000"/>
                <w:sz w:val="20"/>
                <w:szCs w:val="20"/>
              </w:rPr>
            </w:pPr>
            <w:r w:rsidRPr="00FF5167">
              <w:rPr>
                <w:rFonts w:ascii="Times New Roman" w:eastAsia="Times New Roman" w:hAnsi="Times New Roman" w:cs="Times New Roman"/>
                <w:color w:val="000000"/>
                <w:sz w:val="20"/>
                <w:szCs w:val="20"/>
              </w:rPr>
              <w:t xml:space="preserve">студентка Института цифровой экономики и инноваций </w:t>
            </w:r>
          </w:p>
        </w:tc>
        <w:tc>
          <w:tcPr>
            <w:tcW w:w="2500" w:type="pct"/>
            <w:shd w:val="clear" w:color="auto" w:fill="auto"/>
            <w:hideMark/>
          </w:tcPr>
          <w:p w14:paraId="30F2163E" w14:textId="77777777" w:rsidR="000C53E7" w:rsidRPr="00FF5167" w:rsidRDefault="000C53E7" w:rsidP="00FF5167">
            <w:pPr>
              <w:spacing w:after="0" w:line="240" w:lineRule="auto"/>
              <w:rPr>
                <w:rFonts w:ascii="Times New Roman" w:eastAsia="Times New Roman" w:hAnsi="Times New Roman" w:cs="Times New Roman"/>
                <w:color w:val="000000"/>
                <w:sz w:val="20"/>
                <w:szCs w:val="20"/>
                <w:lang w:val="en-US"/>
              </w:rPr>
            </w:pPr>
            <w:r w:rsidRPr="00FF5167">
              <w:rPr>
                <w:rFonts w:ascii="Times New Roman" w:eastAsia="Times New Roman" w:hAnsi="Times New Roman" w:cs="Times New Roman"/>
                <w:color w:val="000000"/>
                <w:sz w:val="20"/>
                <w:szCs w:val="20"/>
                <w:lang w:val="en-US"/>
              </w:rPr>
              <w:t>student at the Institute of Digital Economics and Innovation</w:t>
            </w:r>
          </w:p>
        </w:tc>
      </w:tr>
      <w:tr w:rsidR="000C53E7" w:rsidRPr="00FF5167" w14:paraId="19E91F9A" w14:textId="77777777" w:rsidTr="007C27B6">
        <w:tc>
          <w:tcPr>
            <w:tcW w:w="2500" w:type="pct"/>
            <w:shd w:val="clear" w:color="auto" w:fill="auto"/>
            <w:hideMark/>
          </w:tcPr>
          <w:p w14:paraId="4CEEE58B" w14:textId="77777777" w:rsidR="000C53E7" w:rsidRPr="00FF5167" w:rsidRDefault="00A13CA0" w:rsidP="00FF5167">
            <w:pPr>
              <w:spacing w:after="0" w:line="240" w:lineRule="auto"/>
              <w:rPr>
                <w:rFonts w:ascii="Times New Roman" w:eastAsia="Times New Roman" w:hAnsi="Times New Roman" w:cs="Times New Roman"/>
                <w:color w:val="0000FF"/>
                <w:sz w:val="20"/>
                <w:szCs w:val="20"/>
                <w:u w:val="single"/>
                <w:lang w:val="en-US"/>
              </w:rPr>
            </w:pPr>
            <w:hyperlink r:id="rId10" w:history="1">
              <w:r w:rsidR="000C53E7" w:rsidRPr="00FF5167">
                <w:rPr>
                  <w:rFonts w:ascii="Times New Roman" w:eastAsia="Times New Roman" w:hAnsi="Times New Roman" w:cs="Times New Roman"/>
                  <w:color w:val="0000FF"/>
                  <w:sz w:val="20"/>
                  <w:szCs w:val="20"/>
                  <w:u w:val="single"/>
                  <w:lang w:val="en-US"/>
                </w:rPr>
                <w:t>paiincliif@gmail.com</w:t>
              </w:r>
            </w:hyperlink>
          </w:p>
        </w:tc>
        <w:tc>
          <w:tcPr>
            <w:tcW w:w="2500" w:type="pct"/>
            <w:shd w:val="clear" w:color="auto" w:fill="auto"/>
            <w:hideMark/>
          </w:tcPr>
          <w:p w14:paraId="03E8ED6D" w14:textId="77777777" w:rsidR="000C53E7" w:rsidRPr="00FF5167" w:rsidRDefault="00A13CA0" w:rsidP="00FF5167">
            <w:pPr>
              <w:spacing w:after="0" w:line="240" w:lineRule="auto"/>
              <w:rPr>
                <w:rFonts w:ascii="Times New Roman" w:eastAsia="Times New Roman" w:hAnsi="Times New Roman" w:cs="Times New Roman"/>
                <w:color w:val="0000FF"/>
                <w:sz w:val="20"/>
                <w:szCs w:val="20"/>
                <w:u w:val="single"/>
                <w:lang w:val="en-US"/>
              </w:rPr>
            </w:pPr>
            <w:hyperlink r:id="rId11" w:history="1">
              <w:r w:rsidR="000C53E7" w:rsidRPr="00FF5167">
                <w:rPr>
                  <w:rFonts w:ascii="Times New Roman" w:eastAsia="Times New Roman" w:hAnsi="Times New Roman" w:cs="Times New Roman"/>
                  <w:color w:val="0000FF"/>
                  <w:sz w:val="20"/>
                  <w:szCs w:val="20"/>
                  <w:u w:val="single"/>
                  <w:lang w:val="en-US"/>
                </w:rPr>
                <w:t>paiincliif@gmail.com</w:t>
              </w:r>
            </w:hyperlink>
          </w:p>
        </w:tc>
      </w:tr>
      <w:tr w:rsidR="000C53E7" w:rsidRPr="00FF5167" w14:paraId="072C6749" w14:textId="77777777" w:rsidTr="007C27B6">
        <w:tc>
          <w:tcPr>
            <w:tcW w:w="2500" w:type="pct"/>
            <w:shd w:val="clear" w:color="auto" w:fill="auto"/>
            <w:hideMark/>
          </w:tcPr>
          <w:p w14:paraId="1F6E28D8" w14:textId="77777777" w:rsidR="000C53E7" w:rsidRPr="00FF5167" w:rsidRDefault="000C53E7" w:rsidP="00FF5167">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6021AE66" w14:textId="77777777" w:rsidR="000C53E7" w:rsidRPr="00FF5167" w:rsidRDefault="000C53E7" w:rsidP="00FF5167">
            <w:pPr>
              <w:spacing w:after="0" w:line="240" w:lineRule="auto"/>
              <w:rPr>
                <w:rFonts w:ascii="Times New Roman" w:eastAsia="Times New Roman" w:hAnsi="Times New Roman" w:cs="Times New Roman"/>
                <w:color w:val="000000"/>
                <w:sz w:val="20"/>
                <w:szCs w:val="20"/>
                <w:lang w:val="en-US"/>
              </w:rPr>
            </w:pPr>
          </w:p>
        </w:tc>
      </w:tr>
      <w:tr w:rsidR="000C53E7" w:rsidRPr="00136CF0" w14:paraId="530E8B80" w14:textId="77777777" w:rsidTr="007C27B6">
        <w:tc>
          <w:tcPr>
            <w:tcW w:w="2500" w:type="pct"/>
            <w:shd w:val="clear" w:color="auto" w:fill="auto"/>
            <w:hideMark/>
          </w:tcPr>
          <w:p w14:paraId="4D830208" w14:textId="3D91F952" w:rsidR="000C53E7" w:rsidRPr="00764537" w:rsidRDefault="000C53E7" w:rsidP="00FF5167">
            <w:pPr>
              <w:spacing w:after="0" w:line="240" w:lineRule="auto"/>
              <w:rPr>
                <w:rFonts w:ascii="Times New Roman" w:eastAsia="Times New Roman" w:hAnsi="Times New Roman" w:cs="Times New Roman"/>
                <w:i/>
                <w:iCs/>
                <w:color w:val="000000"/>
                <w:sz w:val="20"/>
                <w:szCs w:val="20"/>
              </w:rPr>
            </w:pPr>
            <w:r w:rsidRPr="00764537">
              <w:rPr>
                <w:rFonts w:ascii="Times New Roman" w:eastAsia="Times New Roman" w:hAnsi="Times New Roman" w:cs="Times New Roman"/>
                <w:bCs/>
                <w:i/>
                <w:iCs/>
                <w:color w:val="000000"/>
                <w:sz w:val="20"/>
                <w:szCs w:val="20"/>
              </w:rPr>
              <w:t>Кубанский государственный аграрный университет имени И.Т. Трубилина,</w:t>
            </w:r>
            <w:r w:rsidR="00764537" w:rsidRPr="00764537">
              <w:rPr>
                <w:rFonts w:ascii="Times New Roman" w:eastAsia="Times New Roman" w:hAnsi="Times New Roman" w:cs="Times New Roman"/>
                <w:bCs/>
                <w:i/>
                <w:iCs/>
                <w:color w:val="000000"/>
                <w:sz w:val="20"/>
                <w:szCs w:val="20"/>
              </w:rPr>
              <w:t xml:space="preserve"> </w:t>
            </w:r>
            <w:r w:rsidRPr="00764537">
              <w:rPr>
                <w:rFonts w:ascii="Times New Roman" w:eastAsia="Times New Roman" w:hAnsi="Times New Roman" w:cs="Times New Roman"/>
                <w:i/>
                <w:iCs/>
                <w:color w:val="000000"/>
                <w:sz w:val="20"/>
                <w:szCs w:val="20"/>
              </w:rPr>
              <w:t>350044, Россия, г. Краснодар, ул. Калинина, 13</w:t>
            </w:r>
          </w:p>
          <w:p w14:paraId="35F1D4AF" w14:textId="77777777" w:rsidR="000C53E7" w:rsidRPr="00FF5167" w:rsidRDefault="000C53E7" w:rsidP="00FF5167">
            <w:pPr>
              <w:spacing w:after="0" w:line="240" w:lineRule="auto"/>
              <w:rPr>
                <w:rFonts w:ascii="Times New Roman" w:eastAsia="Times New Roman" w:hAnsi="Times New Roman" w:cs="Times New Roman"/>
                <w:i/>
                <w:iCs/>
                <w:color w:val="000000"/>
                <w:sz w:val="20"/>
                <w:szCs w:val="20"/>
              </w:rPr>
            </w:pPr>
          </w:p>
        </w:tc>
        <w:tc>
          <w:tcPr>
            <w:tcW w:w="2500" w:type="pct"/>
            <w:shd w:val="clear" w:color="auto" w:fill="auto"/>
            <w:hideMark/>
          </w:tcPr>
          <w:p w14:paraId="19790702" w14:textId="6264F816" w:rsidR="000C53E7" w:rsidRPr="00233873" w:rsidRDefault="000C53E7" w:rsidP="00FF5167">
            <w:pPr>
              <w:spacing w:after="0" w:line="240" w:lineRule="auto"/>
              <w:rPr>
                <w:rFonts w:ascii="Times New Roman" w:eastAsia="Times New Roman" w:hAnsi="Times New Roman" w:cs="Times New Roman"/>
                <w:i/>
                <w:iCs/>
                <w:color w:val="000000"/>
                <w:sz w:val="20"/>
                <w:szCs w:val="20"/>
                <w:lang w:val="en-US"/>
              </w:rPr>
            </w:pPr>
            <w:r w:rsidRPr="00233873">
              <w:rPr>
                <w:rFonts w:ascii="Times New Roman" w:eastAsia="Times New Roman" w:hAnsi="Times New Roman" w:cs="Times New Roman"/>
                <w:i/>
                <w:iCs/>
                <w:color w:val="000000"/>
                <w:sz w:val="20"/>
                <w:szCs w:val="20"/>
                <w:lang w:val="en-US"/>
              </w:rPr>
              <w:t xml:space="preserve">Kuban State Agrarian University named after I.T. Trubilin, </w:t>
            </w:r>
            <w:r w:rsidR="00233873" w:rsidRPr="00233873">
              <w:rPr>
                <w:rFonts w:ascii="Times New Roman" w:eastAsia="Times New Roman" w:hAnsi="Times New Roman" w:cs="Times New Roman"/>
                <w:i/>
                <w:iCs/>
                <w:color w:val="000000"/>
                <w:sz w:val="20"/>
                <w:szCs w:val="20"/>
                <w:lang w:val="en-US"/>
              </w:rPr>
              <w:t>350044 Russia</w:t>
            </w:r>
            <w:r w:rsidRPr="00233873">
              <w:rPr>
                <w:rFonts w:ascii="Times New Roman" w:eastAsia="Times New Roman" w:hAnsi="Times New Roman" w:cs="Times New Roman"/>
                <w:i/>
                <w:iCs/>
                <w:color w:val="000000"/>
                <w:sz w:val="20"/>
                <w:szCs w:val="20"/>
                <w:lang w:val="en-US"/>
              </w:rPr>
              <w:t xml:space="preserve">, </w:t>
            </w:r>
            <w:r w:rsidR="00233873" w:rsidRPr="00233873">
              <w:rPr>
                <w:rFonts w:ascii="Times New Roman" w:eastAsia="Times New Roman" w:hAnsi="Times New Roman" w:cs="Times New Roman"/>
                <w:i/>
                <w:iCs/>
                <w:color w:val="000000"/>
                <w:sz w:val="20"/>
                <w:szCs w:val="20"/>
                <w:lang w:val="en-US"/>
              </w:rPr>
              <w:t>Krasnodar</w:t>
            </w:r>
            <w:r w:rsidR="00F96B0A" w:rsidRPr="00233873">
              <w:rPr>
                <w:rFonts w:ascii="Times New Roman" w:eastAsia="Times New Roman" w:hAnsi="Times New Roman" w:cs="Times New Roman"/>
                <w:i/>
                <w:iCs/>
                <w:color w:val="000000"/>
                <w:sz w:val="20"/>
                <w:szCs w:val="20"/>
                <w:lang w:val="en-US"/>
              </w:rPr>
              <w:t>,</w:t>
            </w:r>
            <w:r w:rsidRPr="00233873">
              <w:rPr>
                <w:rFonts w:ascii="Times New Roman" w:eastAsia="Times New Roman" w:hAnsi="Times New Roman" w:cs="Times New Roman"/>
                <w:i/>
                <w:iCs/>
                <w:color w:val="000000"/>
                <w:sz w:val="20"/>
                <w:szCs w:val="20"/>
                <w:lang w:val="en-US"/>
              </w:rPr>
              <w:t xml:space="preserve"> </w:t>
            </w:r>
            <w:r w:rsidR="00F96B0A" w:rsidRPr="00233873">
              <w:rPr>
                <w:rFonts w:ascii="Times New Roman" w:eastAsia="Times New Roman" w:hAnsi="Times New Roman" w:cs="Times New Roman"/>
                <w:i/>
                <w:iCs/>
                <w:color w:val="000000"/>
                <w:sz w:val="20"/>
                <w:szCs w:val="20"/>
                <w:lang w:val="en-US"/>
              </w:rPr>
              <w:t>ul.</w:t>
            </w:r>
            <w:r w:rsidRPr="00233873">
              <w:rPr>
                <w:rFonts w:ascii="Times New Roman" w:eastAsia="Times New Roman" w:hAnsi="Times New Roman" w:cs="Times New Roman"/>
                <w:i/>
                <w:iCs/>
                <w:color w:val="000000"/>
                <w:sz w:val="20"/>
                <w:szCs w:val="20"/>
                <w:lang w:val="en-US"/>
              </w:rPr>
              <w:t>Kalinin</w:t>
            </w:r>
            <w:r w:rsidR="00F96B0A" w:rsidRPr="00233873">
              <w:rPr>
                <w:rFonts w:ascii="Times New Roman" w:eastAsia="Times New Roman" w:hAnsi="Times New Roman" w:cs="Times New Roman"/>
                <w:i/>
                <w:iCs/>
                <w:color w:val="000000"/>
                <w:sz w:val="20"/>
                <w:szCs w:val="20"/>
                <w:lang w:val="en-US"/>
              </w:rPr>
              <w:t>a, 13</w:t>
            </w:r>
            <w:r w:rsidRPr="00233873">
              <w:rPr>
                <w:rFonts w:ascii="Times New Roman" w:eastAsia="Times New Roman" w:hAnsi="Times New Roman" w:cs="Times New Roman"/>
                <w:i/>
                <w:iCs/>
                <w:color w:val="000000"/>
                <w:sz w:val="20"/>
                <w:szCs w:val="20"/>
                <w:lang w:val="en-US"/>
              </w:rPr>
              <w:t xml:space="preserve"> </w:t>
            </w:r>
          </w:p>
        </w:tc>
      </w:tr>
      <w:tr w:rsidR="000C53E7" w:rsidRPr="00136CF0" w14:paraId="443C1D7F" w14:textId="77777777" w:rsidTr="007C27B6">
        <w:tc>
          <w:tcPr>
            <w:tcW w:w="2500" w:type="pct"/>
            <w:shd w:val="clear" w:color="auto" w:fill="auto"/>
            <w:hideMark/>
          </w:tcPr>
          <w:p w14:paraId="140C5197" w14:textId="77777777" w:rsidR="00764537" w:rsidRPr="00233873" w:rsidRDefault="00764537" w:rsidP="00FF5167">
            <w:pPr>
              <w:spacing w:after="0" w:line="240" w:lineRule="auto"/>
              <w:rPr>
                <w:rFonts w:ascii="Times New Roman" w:eastAsia="Times New Roman" w:hAnsi="Times New Roman" w:cs="Times New Roman"/>
                <w:color w:val="000000"/>
                <w:sz w:val="20"/>
                <w:szCs w:val="20"/>
                <w:lang w:val="en-US"/>
              </w:rPr>
            </w:pPr>
          </w:p>
          <w:p w14:paraId="700A9B0B" w14:textId="2416A6DE" w:rsidR="000C53E7" w:rsidRPr="00FF5167" w:rsidRDefault="000C53E7" w:rsidP="00FF5167">
            <w:pPr>
              <w:spacing w:after="0" w:line="240" w:lineRule="auto"/>
              <w:rPr>
                <w:rFonts w:ascii="Times New Roman" w:eastAsia="Times New Roman" w:hAnsi="Times New Roman" w:cs="Times New Roman"/>
                <w:color w:val="000000"/>
                <w:sz w:val="20"/>
                <w:szCs w:val="20"/>
              </w:rPr>
            </w:pPr>
            <w:r w:rsidRPr="00FF5167">
              <w:rPr>
                <w:rFonts w:ascii="Times New Roman" w:eastAsia="Times New Roman" w:hAnsi="Times New Roman" w:cs="Times New Roman"/>
                <w:color w:val="000000"/>
                <w:sz w:val="20"/>
                <w:szCs w:val="20"/>
              </w:rPr>
              <w:t xml:space="preserve">В различных отраслях хозяйства, промышленности, военного сектора экономики, агропромышленного комплекса и др. организация складской деятельности играет ключевую роль. Цель работы рассмотреть различные аспекты цифровизации складской деятельности, включая ее основные компоненты, в условиях цифровой трансформации, ознакомиться с понятиями склад, складская деятельность, сравнить программы, применяемые на складах, а также проанализировать данных о складах. В работе применялся метод анализа и сравнения. Установлено, что наибольший рост ввода складских помещений на территории России зафиксирован за последние11 лет в 2014 и 2022 годах. В работе рассмотрены основные функциональные зоны склада. Представлены особенности основных программ для цифровизации складской деятельности. Установлено, что внедрение цифровых программ на складе позволит автоматизировать ключевые операции, улучшить управление запасами, повысить точность учета и обеспечить бесперебойное обслуживание клиентов. Программы цифровизации предоставляют комплексные инструменты для контроля производительности, управления складом и логистическими процессами. Все рассматриваемые программы могу успешно применяться для вовлечения складов в цифровое пространство. К </w:t>
            </w:r>
            <w:r w:rsidRPr="00FF5167">
              <w:rPr>
                <w:rFonts w:ascii="Times New Roman" w:eastAsia="Times New Roman" w:hAnsi="Times New Roman" w:cs="Times New Roman"/>
                <w:color w:val="000000"/>
                <w:sz w:val="20"/>
                <w:szCs w:val="20"/>
              </w:rPr>
              <w:lastRenderedPageBreak/>
              <w:t>наиболее перспективным из них относятся ERP, 1С (склад), WMS, IoT, Inventory Management и др.</w:t>
            </w:r>
          </w:p>
          <w:p w14:paraId="61EAE443" w14:textId="77777777" w:rsidR="000C53E7" w:rsidRPr="00FF5167" w:rsidRDefault="000C53E7" w:rsidP="00FF5167">
            <w:pPr>
              <w:spacing w:after="0" w:line="240" w:lineRule="auto"/>
              <w:rPr>
                <w:rFonts w:ascii="Times New Roman" w:eastAsia="Times New Roman" w:hAnsi="Times New Roman" w:cs="Times New Roman"/>
                <w:color w:val="000000"/>
                <w:sz w:val="20"/>
                <w:szCs w:val="20"/>
              </w:rPr>
            </w:pPr>
          </w:p>
        </w:tc>
        <w:tc>
          <w:tcPr>
            <w:tcW w:w="2500" w:type="pct"/>
            <w:shd w:val="clear" w:color="auto" w:fill="auto"/>
            <w:hideMark/>
          </w:tcPr>
          <w:p w14:paraId="2D0BC1D7" w14:textId="77777777" w:rsidR="00233873" w:rsidRPr="00136CF0" w:rsidRDefault="00233873" w:rsidP="00FF5167">
            <w:pPr>
              <w:spacing w:after="0" w:line="240" w:lineRule="auto"/>
              <w:rPr>
                <w:rFonts w:ascii="Times New Roman" w:eastAsia="Times New Roman" w:hAnsi="Times New Roman" w:cs="Times New Roman"/>
                <w:color w:val="000000"/>
                <w:sz w:val="20"/>
                <w:szCs w:val="20"/>
              </w:rPr>
            </w:pPr>
          </w:p>
          <w:p w14:paraId="0B43D481" w14:textId="568E52CF" w:rsidR="000C53E7" w:rsidRPr="00FF5167" w:rsidRDefault="000C53E7" w:rsidP="00FF5167">
            <w:pPr>
              <w:spacing w:after="0" w:line="240" w:lineRule="auto"/>
              <w:rPr>
                <w:rFonts w:ascii="Times New Roman" w:eastAsia="Times New Roman" w:hAnsi="Times New Roman" w:cs="Times New Roman"/>
                <w:color w:val="000000"/>
                <w:sz w:val="20"/>
                <w:szCs w:val="20"/>
                <w:lang w:val="en-US"/>
              </w:rPr>
            </w:pPr>
            <w:r w:rsidRPr="00FF5167">
              <w:rPr>
                <w:rFonts w:ascii="Times New Roman" w:eastAsia="Times New Roman" w:hAnsi="Times New Roman" w:cs="Times New Roman"/>
                <w:color w:val="000000"/>
                <w:sz w:val="20"/>
                <w:szCs w:val="20"/>
                <w:lang w:val="en-US"/>
              </w:rPr>
              <w:t>In various sectors of the economy, industry, the military sector of the economy, the agro-industrial complex, etc. The organization of warehouse activities plays a key role. The purpose of the work is to consider various aspects of digitalization of warehouse activities, including its main components, in the context of digital transformation, to get acquainted with the concepts of warehouse, warehouse activity, compare programs used in warehouses, as well as analyze data about warehouses. The method of analysis and comparison was used in the work. It was found that the largest increase in the commissioning of warehouses in Russia was recorded over the past 11 years in 2014 and 2022. The paper considers the main functional areas of the warehouse. The features of the main programs for digitalization of warehouse activities are presented. It has been established that the introduction of digital programs in the warehouse will automate key operations, improve inventory management, increase accounting accuracy and ensure uninterrupted customer service. Digitalization programs provide comprehensive tools for performance monitoring, warehouse management, and logistics processes. All the programs under consideration can be successfully used to involve warehouses in the digital space. The most promising of them include ERP, 1C (warehouse), WMS, IoT, Inventory Management, etc.</w:t>
            </w:r>
          </w:p>
        </w:tc>
      </w:tr>
      <w:tr w:rsidR="000C53E7" w:rsidRPr="00136CF0" w14:paraId="47F62FBC" w14:textId="77777777" w:rsidTr="007C27B6">
        <w:tc>
          <w:tcPr>
            <w:tcW w:w="2500" w:type="pct"/>
            <w:shd w:val="clear" w:color="auto" w:fill="auto"/>
            <w:hideMark/>
          </w:tcPr>
          <w:p w14:paraId="7D328544" w14:textId="77777777" w:rsidR="00764537" w:rsidRPr="00136CF0" w:rsidRDefault="00764537" w:rsidP="00FF5167">
            <w:pPr>
              <w:spacing w:after="0" w:line="240" w:lineRule="auto"/>
              <w:rPr>
                <w:rFonts w:ascii="Times New Roman" w:eastAsia="Times New Roman" w:hAnsi="Times New Roman" w:cs="Times New Roman"/>
                <w:b/>
                <w:bCs/>
                <w:color w:val="000000"/>
                <w:sz w:val="20"/>
                <w:szCs w:val="20"/>
                <w:lang w:val="en-US"/>
              </w:rPr>
            </w:pPr>
          </w:p>
          <w:p w14:paraId="54439FEB" w14:textId="77777777" w:rsidR="000C53E7" w:rsidRDefault="000C53E7" w:rsidP="00FF5167">
            <w:pPr>
              <w:spacing w:after="0" w:line="240" w:lineRule="auto"/>
              <w:rPr>
                <w:rFonts w:ascii="Times New Roman" w:eastAsia="Times New Roman" w:hAnsi="Times New Roman" w:cs="Times New Roman"/>
                <w:color w:val="000000"/>
                <w:sz w:val="20"/>
                <w:szCs w:val="20"/>
              </w:rPr>
            </w:pPr>
            <w:r w:rsidRPr="00764537">
              <w:rPr>
                <w:rFonts w:ascii="Times New Roman" w:eastAsia="Times New Roman" w:hAnsi="Times New Roman" w:cs="Times New Roman"/>
                <w:color w:val="000000"/>
                <w:sz w:val="20"/>
                <w:szCs w:val="20"/>
              </w:rPr>
              <w:t>Ключевые слова:</w:t>
            </w:r>
            <w:r w:rsidRPr="00FF5167">
              <w:rPr>
                <w:rFonts w:ascii="Times New Roman" w:eastAsia="Times New Roman" w:hAnsi="Times New Roman" w:cs="Times New Roman"/>
                <w:color w:val="000000"/>
                <w:sz w:val="20"/>
                <w:szCs w:val="20"/>
              </w:rPr>
              <w:t xml:space="preserve"> СКЛАД, ЛОГИСТИКА, ЦИФРОВАЯ ТРАНСФОРМАЦИЯ, ПРОГРАММНЫЕ ПРОДУКТЫ, СКЛАДСКАЯ ДЕЯТЕЛЬНОСТЬ</w:t>
            </w:r>
          </w:p>
          <w:p w14:paraId="55DF1E07" w14:textId="77777777" w:rsidR="00D5150C" w:rsidRDefault="00D5150C" w:rsidP="00FF5167">
            <w:pPr>
              <w:spacing w:after="0" w:line="240" w:lineRule="auto"/>
              <w:rPr>
                <w:rFonts w:ascii="Times New Roman" w:eastAsia="Times New Roman" w:hAnsi="Times New Roman" w:cs="Times New Roman"/>
                <w:b/>
                <w:bCs/>
                <w:color w:val="000000"/>
                <w:sz w:val="20"/>
                <w:szCs w:val="20"/>
              </w:rPr>
            </w:pPr>
          </w:p>
          <w:p w14:paraId="514479A9" w14:textId="0A21DB49" w:rsidR="00D5150C" w:rsidRPr="00FF5167" w:rsidRDefault="00A13CA0" w:rsidP="00FF5167">
            <w:pPr>
              <w:spacing w:after="0" w:line="240" w:lineRule="auto"/>
              <w:rPr>
                <w:rFonts w:ascii="Times New Roman" w:eastAsia="Times New Roman" w:hAnsi="Times New Roman" w:cs="Times New Roman"/>
                <w:b/>
                <w:bCs/>
                <w:color w:val="000000"/>
                <w:sz w:val="20"/>
                <w:szCs w:val="20"/>
              </w:rPr>
            </w:pPr>
            <w:hyperlink r:id="rId12" w:history="1">
              <w:r w:rsidR="00D5150C" w:rsidRPr="00D0216D">
                <w:rPr>
                  <w:rStyle w:val="Hyperlink"/>
                  <w:rFonts w:ascii="Times New Roman" w:hAnsi="Times New Roman" w:cs="Times New Roman"/>
                  <w:sz w:val="20"/>
                  <w:szCs w:val="20"/>
                </w:rPr>
                <w:t>http://dx.doi.org/10.21515/1990-4665-201-025</w:t>
              </w:r>
            </w:hyperlink>
            <w:r w:rsidR="00D5150C">
              <w:rPr>
                <w:rFonts w:ascii="Times New Roman" w:hAnsi="Times New Roman" w:cs="Times New Roman"/>
                <w:sz w:val="20"/>
                <w:szCs w:val="20"/>
              </w:rPr>
              <w:t xml:space="preserve"> </w:t>
            </w:r>
          </w:p>
        </w:tc>
        <w:tc>
          <w:tcPr>
            <w:tcW w:w="2500" w:type="pct"/>
            <w:shd w:val="clear" w:color="auto" w:fill="auto"/>
            <w:hideMark/>
          </w:tcPr>
          <w:p w14:paraId="35499189" w14:textId="77777777" w:rsidR="00233873" w:rsidRDefault="00233873" w:rsidP="00FF5167">
            <w:pPr>
              <w:spacing w:after="0" w:line="240" w:lineRule="auto"/>
              <w:rPr>
                <w:rFonts w:ascii="Times New Roman" w:eastAsia="Times New Roman" w:hAnsi="Times New Roman" w:cs="Times New Roman"/>
                <w:color w:val="000000"/>
                <w:sz w:val="20"/>
                <w:szCs w:val="20"/>
                <w:lang w:val="en-US"/>
              </w:rPr>
            </w:pPr>
          </w:p>
          <w:p w14:paraId="4AFC3125" w14:textId="37182B80" w:rsidR="000C53E7" w:rsidRPr="00764537" w:rsidRDefault="000C53E7" w:rsidP="00FF5167">
            <w:pPr>
              <w:spacing w:after="0" w:line="240" w:lineRule="auto"/>
              <w:rPr>
                <w:rFonts w:ascii="Times New Roman" w:eastAsia="Times New Roman" w:hAnsi="Times New Roman" w:cs="Times New Roman"/>
                <w:color w:val="000000"/>
                <w:sz w:val="20"/>
                <w:szCs w:val="20"/>
                <w:lang w:val="en-US"/>
              </w:rPr>
            </w:pPr>
            <w:r w:rsidRPr="00764537">
              <w:rPr>
                <w:rFonts w:ascii="Times New Roman" w:eastAsia="Times New Roman" w:hAnsi="Times New Roman" w:cs="Times New Roman"/>
                <w:color w:val="000000"/>
                <w:sz w:val="20"/>
                <w:szCs w:val="20"/>
                <w:lang w:val="en-US"/>
              </w:rPr>
              <w:t>Keywords: WAREHOUSE, LOGISTICS, DIGITAL TRANSFORMATION, SOFTWARE PRODUCTS, WAREHOUSE ACTIVITIES</w:t>
            </w:r>
          </w:p>
        </w:tc>
      </w:tr>
    </w:tbl>
    <w:p w14:paraId="4A920A3A" w14:textId="77777777" w:rsidR="000C53E7" w:rsidRPr="000C53E7" w:rsidRDefault="000C53E7" w:rsidP="0022653B">
      <w:pPr>
        <w:ind w:firstLine="567"/>
        <w:jc w:val="center"/>
        <w:rPr>
          <w:rFonts w:ascii="Times New Roman" w:hAnsi="Times New Roman" w:cs="Times New Roman"/>
          <w:b/>
          <w:sz w:val="28"/>
          <w:szCs w:val="28"/>
          <w:lang w:val="en-US"/>
        </w:rPr>
      </w:pPr>
    </w:p>
    <w:p w14:paraId="5F9F1F1F" w14:textId="77777777" w:rsidR="00B810DE" w:rsidRPr="002E7FCD" w:rsidRDefault="00961207" w:rsidP="00F7105B">
      <w:pPr>
        <w:pStyle w:val="1"/>
        <w:spacing w:line="360" w:lineRule="auto"/>
        <w:ind w:firstLine="709"/>
        <w:jc w:val="both"/>
        <w:rPr>
          <w:rFonts w:ascii="Times New Roman" w:hAnsi="Times New Roman" w:cs="Times New Roman"/>
          <w:sz w:val="28"/>
          <w:szCs w:val="28"/>
        </w:rPr>
      </w:pPr>
      <w:r w:rsidRPr="00D25D19">
        <w:rPr>
          <w:rFonts w:ascii="Times New Roman" w:hAnsi="Times New Roman" w:cs="Times New Roman"/>
          <w:b/>
          <w:sz w:val="28"/>
          <w:szCs w:val="28"/>
        </w:rPr>
        <w:t>Введение.</w:t>
      </w:r>
      <w:r>
        <w:rPr>
          <w:rFonts w:ascii="Times New Roman" w:hAnsi="Times New Roman" w:cs="Times New Roman"/>
          <w:b/>
          <w:sz w:val="28"/>
          <w:szCs w:val="28"/>
        </w:rPr>
        <w:t xml:space="preserve"> </w:t>
      </w:r>
      <w:r w:rsidR="00B810DE">
        <w:rPr>
          <w:rFonts w:ascii="Times New Roman" w:hAnsi="Times New Roman" w:cs="Times New Roman"/>
          <w:sz w:val="28"/>
          <w:szCs w:val="28"/>
        </w:rPr>
        <w:t>В различных отраслях хозяйства, промышленности, военного сектора экономики, агропромышленного комплекса и др. организация складской деятельности играет ключевую роль. От обоснованного расположения склада, выбора его параметров, удаленности от точек обеспечения продукции, цифровизации складских процессов зависит эффективная работа логистического звена (склада). Удовлетворенность потребителя товаров в сроках поставки, запасах</w:t>
      </w:r>
      <w:r w:rsidR="00127C9C">
        <w:rPr>
          <w:rFonts w:ascii="Times New Roman" w:hAnsi="Times New Roman" w:cs="Times New Roman"/>
          <w:sz w:val="28"/>
          <w:szCs w:val="28"/>
        </w:rPr>
        <w:t>, его качества и сохранности на</w:t>
      </w:r>
      <w:r w:rsidR="00B810DE">
        <w:rPr>
          <w:rFonts w:ascii="Times New Roman" w:hAnsi="Times New Roman" w:cs="Times New Roman"/>
          <w:sz w:val="28"/>
          <w:szCs w:val="28"/>
        </w:rPr>
        <w:t>прямую зависит от налаженной работы склада. На бесперебойную работу склада большое влияние оказывает состояние</w:t>
      </w:r>
      <w:r w:rsidR="00B810DE" w:rsidRPr="002E7FCD">
        <w:rPr>
          <w:rFonts w:ascii="Times New Roman" w:hAnsi="Times New Roman" w:cs="Times New Roman"/>
          <w:sz w:val="28"/>
          <w:szCs w:val="28"/>
        </w:rPr>
        <w:t xml:space="preserve"> [1]</w:t>
      </w:r>
      <w:r w:rsidR="00B810DE">
        <w:rPr>
          <w:rFonts w:ascii="Times New Roman" w:hAnsi="Times New Roman" w:cs="Times New Roman"/>
          <w:sz w:val="28"/>
          <w:szCs w:val="28"/>
        </w:rPr>
        <w:t xml:space="preserve"> и количество техники</w:t>
      </w:r>
      <w:r w:rsidR="00B810DE" w:rsidRPr="002E7FCD">
        <w:rPr>
          <w:rFonts w:ascii="Times New Roman" w:hAnsi="Times New Roman" w:cs="Times New Roman"/>
          <w:sz w:val="28"/>
          <w:szCs w:val="28"/>
        </w:rPr>
        <w:t xml:space="preserve"> [2]</w:t>
      </w:r>
      <w:r w:rsidR="00A5140B">
        <w:rPr>
          <w:rFonts w:ascii="Times New Roman" w:hAnsi="Times New Roman" w:cs="Times New Roman"/>
          <w:sz w:val="28"/>
          <w:szCs w:val="28"/>
        </w:rPr>
        <w:t xml:space="preserve"> обслуживающей</w:t>
      </w:r>
      <w:r w:rsidR="00B810DE">
        <w:rPr>
          <w:rFonts w:ascii="Times New Roman" w:hAnsi="Times New Roman" w:cs="Times New Roman"/>
          <w:sz w:val="28"/>
          <w:szCs w:val="28"/>
        </w:rPr>
        <w:t xml:space="preserve"> склад.</w:t>
      </w:r>
    </w:p>
    <w:p w14:paraId="7679D01C" w14:textId="77777777" w:rsidR="00B810DE" w:rsidRPr="009F2949" w:rsidRDefault="00B810DE" w:rsidP="00F7105B">
      <w:pPr>
        <w:pStyle w:val="1"/>
        <w:spacing w:line="360" w:lineRule="auto"/>
        <w:ind w:firstLine="709"/>
        <w:jc w:val="both"/>
        <w:rPr>
          <w:rFonts w:ascii="Times New Roman" w:hAnsi="Times New Roman" w:cs="Times New Roman"/>
          <w:sz w:val="28"/>
          <w:szCs w:val="28"/>
        </w:rPr>
      </w:pPr>
      <w:r w:rsidRPr="009F2949">
        <w:rPr>
          <w:rFonts w:ascii="Times New Roman" w:hAnsi="Times New Roman" w:cs="Times New Roman"/>
          <w:sz w:val="28"/>
          <w:szCs w:val="28"/>
        </w:rPr>
        <w:t xml:space="preserve">В условиях современного рыночного хозяйства эффективное управление складской деятельностью играет ключевую роль в обеспечении бесперебойного снабжения и обслуживания клиентов. Оптимизация процессов хранения, отгрузки и учета товаров на складе является неотъемлемой частью цепочки поставок и требует постоянного совершенствования и внедрения инновационных технологий. </w:t>
      </w:r>
    </w:p>
    <w:p w14:paraId="3A31B8EF" w14:textId="77777777" w:rsidR="00B810DE" w:rsidRPr="00021F2E" w:rsidRDefault="00B810DE" w:rsidP="00F7105B">
      <w:pPr>
        <w:pStyle w:val="1"/>
        <w:spacing w:line="360" w:lineRule="auto"/>
        <w:ind w:firstLine="709"/>
        <w:jc w:val="both"/>
        <w:rPr>
          <w:rFonts w:ascii="Times New Roman" w:hAnsi="Times New Roman" w:cs="Times New Roman"/>
          <w:sz w:val="28"/>
          <w:szCs w:val="28"/>
        </w:rPr>
      </w:pPr>
      <w:r w:rsidRPr="00021F2E">
        <w:rPr>
          <w:rFonts w:ascii="Times New Roman" w:hAnsi="Times New Roman" w:cs="Times New Roman"/>
          <w:sz w:val="28"/>
          <w:szCs w:val="28"/>
        </w:rPr>
        <w:t xml:space="preserve">Основная цель складской деятельности состоит в обеспечении постоянного доступа к товарам для их последующей поставки клиентам или производственной линии. Складское хозяйство состоит из нескольких основных компонентов, включая складское оборудование, процессы приемки и отгрузки товаров, систему учета и контроля запасов, а также организацию рабочего пространства. </w:t>
      </w:r>
    </w:p>
    <w:p w14:paraId="20907EEB" w14:textId="77777777" w:rsidR="00B810DE" w:rsidRDefault="00B810DE" w:rsidP="00F7105B">
      <w:pPr>
        <w:pStyle w:val="1"/>
        <w:spacing w:line="360" w:lineRule="auto"/>
        <w:ind w:firstLine="709"/>
        <w:jc w:val="both"/>
        <w:rPr>
          <w:rFonts w:ascii="Times New Roman" w:hAnsi="Times New Roman" w:cs="Times New Roman"/>
          <w:sz w:val="28"/>
          <w:szCs w:val="28"/>
        </w:rPr>
      </w:pPr>
      <w:r w:rsidRPr="00021F2E">
        <w:rPr>
          <w:rFonts w:ascii="Times New Roman" w:hAnsi="Times New Roman" w:cs="Times New Roman"/>
          <w:sz w:val="28"/>
          <w:szCs w:val="28"/>
        </w:rPr>
        <w:lastRenderedPageBreak/>
        <w:t>При сравнении различных программ цифрового управления на складе следует учитывать их функциональность, гибкость настроек под индивидуальные потребности компании, скорость реакции на изменения спроса, а также степень интеграции с другими системами управления предприятием. Важно выбирать программу, которая наиболее эффективно сочетает в себе все необходимые функции для оптимизации работы склада и управления запасами.</w:t>
      </w:r>
    </w:p>
    <w:p w14:paraId="6261CBE5" w14:textId="77777777" w:rsidR="00FC1398" w:rsidRPr="00C752DC" w:rsidRDefault="00B810DE" w:rsidP="00F7105B">
      <w:pPr>
        <w:spacing w:after="0" w:line="360" w:lineRule="auto"/>
        <w:ind w:firstLine="709"/>
        <w:jc w:val="both"/>
        <w:rPr>
          <w:rFonts w:ascii="Times New Roman" w:hAnsi="Times New Roman" w:cs="Times New Roman"/>
          <w:sz w:val="28"/>
          <w:szCs w:val="28"/>
        </w:rPr>
      </w:pPr>
      <w:r w:rsidRPr="001775A3">
        <w:rPr>
          <w:rFonts w:ascii="Times New Roman" w:hAnsi="Times New Roman" w:cs="Times New Roman"/>
          <w:b/>
          <w:sz w:val="28"/>
          <w:szCs w:val="28"/>
        </w:rPr>
        <w:t>Цель данной работы</w:t>
      </w:r>
      <w:r>
        <w:rPr>
          <w:rFonts w:ascii="Times New Roman" w:hAnsi="Times New Roman" w:cs="Times New Roman"/>
          <w:sz w:val="28"/>
          <w:szCs w:val="28"/>
        </w:rPr>
        <w:t>: рассмотреть</w:t>
      </w:r>
      <w:r w:rsidRPr="009F2949">
        <w:rPr>
          <w:rFonts w:ascii="Times New Roman" w:hAnsi="Times New Roman" w:cs="Times New Roman"/>
          <w:sz w:val="28"/>
          <w:szCs w:val="28"/>
        </w:rPr>
        <w:t xml:space="preserve"> различные аспекты цифровизации складской деятельности, включая ее основные компоненты,</w:t>
      </w:r>
      <w:r>
        <w:rPr>
          <w:rFonts w:ascii="Times New Roman" w:hAnsi="Times New Roman" w:cs="Times New Roman"/>
          <w:sz w:val="28"/>
          <w:szCs w:val="28"/>
        </w:rPr>
        <w:t xml:space="preserve"> в условиях цифровой трансформации, ознакомиться с понятиями склад, складская деятельность, сравнить</w:t>
      </w:r>
      <w:r w:rsidRPr="009F2949">
        <w:rPr>
          <w:rFonts w:ascii="Times New Roman" w:hAnsi="Times New Roman" w:cs="Times New Roman"/>
          <w:sz w:val="28"/>
          <w:szCs w:val="28"/>
        </w:rPr>
        <w:t xml:space="preserve"> программ</w:t>
      </w:r>
      <w:r>
        <w:rPr>
          <w:rFonts w:ascii="Times New Roman" w:hAnsi="Times New Roman" w:cs="Times New Roman"/>
          <w:sz w:val="28"/>
          <w:szCs w:val="28"/>
        </w:rPr>
        <w:t>ы, применяемые на складах, а также про</w:t>
      </w:r>
      <w:r w:rsidRPr="009F2949">
        <w:rPr>
          <w:rFonts w:ascii="Times New Roman" w:hAnsi="Times New Roman" w:cs="Times New Roman"/>
          <w:sz w:val="28"/>
          <w:szCs w:val="28"/>
        </w:rPr>
        <w:t>анализ</w:t>
      </w:r>
      <w:r>
        <w:rPr>
          <w:rFonts w:ascii="Times New Roman" w:hAnsi="Times New Roman" w:cs="Times New Roman"/>
          <w:sz w:val="28"/>
          <w:szCs w:val="28"/>
        </w:rPr>
        <w:t>ировать данных о складах.</w:t>
      </w:r>
    </w:p>
    <w:p w14:paraId="5CD7F7D1" w14:textId="77777777" w:rsidR="00661D58" w:rsidRPr="00312D13" w:rsidRDefault="00661D58" w:rsidP="00F7105B">
      <w:pPr>
        <w:spacing w:after="0" w:line="360" w:lineRule="auto"/>
        <w:ind w:firstLine="709"/>
        <w:jc w:val="both"/>
        <w:rPr>
          <w:rFonts w:ascii="Times New Roman" w:hAnsi="Times New Roman" w:cs="Times New Roman"/>
          <w:sz w:val="28"/>
          <w:szCs w:val="28"/>
        </w:rPr>
      </w:pPr>
      <w:r w:rsidRPr="00755DEE">
        <w:rPr>
          <w:rFonts w:ascii="Times New Roman" w:hAnsi="Times New Roman" w:cs="Times New Roman"/>
          <w:b/>
          <w:sz w:val="28"/>
          <w:szCs w:val="28"/>
        </w:rPr>
        <w:t>Методика и объекты исследования.</w:t>
      </w:r>
      <w:r w:rsidRPr="00755DEE">
        <w:rPr>
          <w:rFonts w:ascii="Times New Roman" w:hAnsi="Times New Roman" w:cs="Times New Roman"/>
          <w:sz w:val="28"/>
          <w:szCs w:val="28"/>
        </w:rPr>
        <w:t xml:space="preserve"> </w:t>
      </w:r>
      <w:r w:rsidR="00755DEE" w:rsidRPr="00755DEE">
        <w:rPr>
          <w:rFonts w:ascii="Times New Roman" w:hAnsi="Times New Roman" w:cs="Times New Roman"/>
          <w:sz w:val="28"/>
          <w:szCs w:val="28"/>
        </w:rPr>
        <w:t>В работе применялся метод а</w:t>
      </w:r>
      <w:r w:rsidR="0029004F" w:rsidRPr="00755DEE">
        <w:rPr>
          <w:rFonts w:ascii="Times New Roman" w:hAnsi="Times New Roman" w:cs="Times New Roman"/>
          <w:sz w:val="28"/>
          <w:szCs w:val="28"/>
        </w:rPr>
        <w:t>нализ</w:t>
      </w:r>
      <w:r w:rsidR="00755DEE" w:rsidRPr="00755DEE">
        <w:rPr>
          <w:rFonts w:ascii="Times New Roman" w:hAnsi="Times New Roman" w:cs="Times New Roman"/>
          <w:sz w:val="28"/>
          <w:szCs w:val="28"/>
        </w:rPr>
        <w:t xml:space="preserve">а: динамики развития ввода складских помещений на территории России; рассмотрения основных функциональных зон на складе; </w:t>
      </w:r>
      <w:r w:rsidR="0029004F" w:rsidRPr="00755DEE">
        <w:rPr>
          <w:rFonts w:ascii="Times New Roman" w:hAnsi="Times New Roman" w:cs="Times New Roman"/>
          <w:sz w:val="28"/>
          <w:szCs w:val="28"/>
        </w:rPr>
        <w:t>существующих программных</w:t>
      </w:r>
      <w:r w:rsidR="00755DEE" w:rsidRPr="00755DEE">
        <w:rPr>
          <w:rFonts w:ascii="Times New Roman" w:hAnsi="Times New Roman" w:cs="Times New Roman"/>
          <w:sz w:val="28"/>
          <w:szCs w:val="28"/>
        </w:rPr>
        <w:t xml:space="preserve"> продуктов применяемых в складской деятельности</w:t>
      </w:r>
      <w:r w:rsidR="0029004F" w:rsidRPr="00755DEE">
        <w:rPr>
          <w:rFonts w:ascii="Times New Roman" w:hAnsi="Times New Roman" w:cs="Times New Roman"/>
          <w:sz w:val="28"/>
          <w:szCs w:val="28"/>
        </w:rPr>
        <w:t>.</w:t>
      </w:r>
      <w:r w:rsidR="000704F8" w:rsidRPr="00755DEE">
        <w:rPr>
          <w:rFonts w:ascii="Times New Roman" w:hAnsi="Times New Roman" w:cs="Times New Roman"/>
          <w:sz w:val="28"/>
          <w:szCs w:val="28"/>
        </w:rPr>
        <w:t xml:space="preserve"> </w:t>
      </w:r>
      <w:r w:rsidR="00270BB5">
        <w:rPr>
          <w:rFonts w:ascii="Times New Roman" w:hAnsi="Times New Roman" w:cs="Times New Roman"/>
          <w:sz w:val="28"/>
          <w:szCs w:val="28"/>
        </w:rPr>
        <w:t>Использовался</w:t>
      </w:r>
      <w:r w:rsidR="0029004F" w:rsidRPr="00755DEE">
        <w:rPr>
          <w:rFonts w:ascii="Times New Roman" w:hAnsi="Times New Roman" w:cs="Times New Roman"/>
          <w:sz w:val="28"/>
          <w:szCs w:val="28"/>
        </w:rPr>
        <w:t xml:space="preserve"> метод сравнения между программными продуктами</w:t>
      </w:r>
      <w:r w:rsidRPr="00755DEE">
        <w:rPr>
          <w:rFonts w:ascii="Times New Roman" w:hAnsi="Times New Roman" w:cs="Times New Roman"/>
          <w:sz w:val="28"/>
          <w:szCs w:val="28"/>
        </w:rPr>
        <w:t>.</w:t>
      </w:r>
      <w:r w:rsidR="00AA5EA1" w:rsidRPr="00755DEE">
        <w:rPr>
          <w:rFonts w:ascii="Times New Roman" w:hAnsi="Times New Roman" w:cs="Times New Roman"/>
          <w:sz w:val="28"/>
          <w:szCs w:val="28"/>
        </w:rPr>
        <w:t xml:space="preserve"> Объектом иссле</w:t>
      </w:r>
      <w:r w:rsidR="0029004F" w:rsidRPr="00755DEE">
        <w:rPr>
          <w:rFonts w:ascii="Times New Roman" w:hAnsi="Times New Roman" w:cs="Times New Roman"/>
          <w:sz w:val="28"/>
          <w:szCs w:val="28"/>
        </w:rPr>
        <w:t>дования являются склады и складская деятельность</w:t>
      </w:r>
      <w:r w:rsidR="00AA5EA1" w:rsidRPr="00755DEE">
        <w:rPr>
          <w:rFonts w:ascii="Times New Roman" w:hAnsi="Times New Roman" w:cs="Times New Roman"/>
          <w:sz w:val="28"/>
          <w:szCs w:val="28"/>
        </w:rPr>
        <w:t>.</w:t>
      </w:r>
    </w:p>
    <w:p w14:paraId="644AEEC8" w14:textId="77777777" w:rsidR="00B810DE" w:rsidRDefault="00C5393F" w:rsidP="00F7105B">
      <w:pPr>
        <w:pStyle w:val="1"/>
        <w:spacing w:line="360" w:lineRule="auto"/>
        <w:ind w:firstLine="709"/>
        <w:jc w:val="both"/>
        <w:rPr>
          <w:rFonts w:ascii="Times New Roman" w:hAnsi="Times New Roman" w:cs="Times New Roman"/>
          <w:sz w:val="28"/>
          <w:szCs w:val="28"/>
        </w:rPr>
      </w:pPr>
      <w:r w:rsidRPr="00D25D19">
        <w:rPr>
          <w:rFonts w:ascii="Times New Roman" w:hAnsi="Times New Roman" w:cs="Times New Roman"/>
          <w:b/>
          <w:sz w:val="28"/>
          <w:szCs w:val="28"/>
        </w:rPr>
        <w:t>Результаты исследований</w:t>
      </w:r>
      <w:r>
        <w:rPr>
          <w:rFonts w:ascii="Times New Roman" w:hAnsi="Times New Roman" w:cs="Times New Roman"/>
          <w:b/>
          <w:sz w:val="28"/>
          <w:szCs w:val="28"/>
        </w:rPr>
        <w:t>.</w:t>
      </w:r>
      <w:r w:rsidRPr="00961207">
        <w:rPr>
          <w:rFonts w:ascii="Times New Roman" w:hAnsi="Times New Roman" w:cs="Times New Roman"/>
          <w:sz w:val="28"/>
          <w:szCs w:val="28"/>
        </w:rPr>
        <w:t xml:space="preserve"> </w:t>
      </w:r>
      <w:r w:rsidR="00B810DE">
        <w:rPr>
          <w:rFonts w:ascii="Times New Roman" w:hAnsi="Times New Roman" w:cs="Times New Roman"/>
          <w:sz w:val="28"/>
          <w:szCs w:val="28"/>
        </w:rPr>
        <w:t>Динамику развития складской деятельности на территории России</w:t>
      </w:r>
      <w:r w:rsidR="00362CB1" w:rsidRPr="00362CB1">
        <w:rPr>
          <w:rFonts w:ascii="Times New Roman" w:hAnsi="Times New Roman" w:cs="Times New Roman"/>
          <w:sz w:val="28"/>
          <w:szCs w:val="28"/>
        </w:rPr>
        <w:t xml:space="preserve"> </w:t>
      </w:r>
      <w:r w:rsidR="00B810DE">
        <w:rPr>
          <w:rFonts w:ascii="Times New Roman" w:hAnsi="Times New Roman" w:cs="Times New Roman"/>
          <w:sz w:val="28"/>
          <w:szCs w:val="28"/>
        </w:rPr>
        <w:t>можно проследить на рисунке 1.</w:t>
      </w:r>
    </w:p>
    <w:p w14:paraId="29B7510A" w14:textId="77777777" w:rsidR="00B810DE" w:rsidRDefault="00B810DE" w:rsidP="00B810DE">
      <w:pPr>
        <w:pStyle w:val="1"/>
        <w:spacing w:line="360" w:lineRule="auto"/>
        <w:ind w:firstLine="720"/>
        <w:jc w:val="both"/>
        <w:rPr>
          <w:rFonts w:ascii="Times New Roman" w:hAnsi="Times New Roman" w:cs="Times New Roman"/>
          <w:sz w:val="28"/>
          <w:szCs w:val="28"/>
        </w:rPr>
      </w:pPr>
    </w:p>
    <w:p w14:paraId="78ACB310" w14:textId="77777777" w:rsidR="00B810DE" w:rsidRDefault="00336F0A" w:rsidP="00B810DE">
      <w:pPr>
        <w:pStyle w:val="1"/>
        <w:spacing w:line="360" w:lineRule="auto"/>
        <w:jc w:val="both"/>
        <w:rPr>
          <w:rFonts w:ascii="Times New Roman" w:hAnsi="Times New Roman" w:cs="Times New Roman"/>
          <w:sz w:val="28"/>
          <w:szCs w:val="28"/>
        </w:rPr>
      </w:pPr>
      <w:r>
        <w:rPr>
          <w:rFonts w:ascii="Times New Roman" w:hAnsi="Times New Roman" w:cs="Times New Roman"/>
          <w:noProof/>
          <w:sz w:val="28"/>
          <w:szCs w:val="28"/>
          <w:lang w:val="en-US" w:eastAsia="en-US"/>
        </w:rPr>
        <w:lastRenderedPageBreak/>
        <w:drawing>
          <wp:inline distT="0" distB="0" distL="0" distR="0" wp14:anchorId="12B65280" wp14:editId="7787AEF8">
            <wp:extent cx="5940425" cy="2970530"/>
            <wp:effectExtent l="0" t="0" r="3175" b="127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рафик к статье.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40425" cy="2970530"/>
                    </a:xfrm>
                    <a:prstGeom prst="rect">
                      <a:avLst/>
                    </a:prstGeom>
                  </pic:spPr>
                </pic:pic>
              </a:graphicData>
            </a:graphic>
          </wp:inline>
        </w:drawing>
      </w:r>
    </w:p>
    <w:p w14:paraId="145E6321" w14:textId="77777777" w:rsidR="00B810DE" w:rsidRDefault="00B810DE" w:rsidP="00B810DE">
      <w:pPr>
        <w:pStyle w:val="1"/>
        <w:spacing w:line="360" w:lineRule="auto"/>
        <w:ind w:firstLine="720"/>
        <w:jc w:val="both"/>
        <w:rPr>
          <w:rFonts w:ascii="Times New Roman" w:hAnsi="Times New Roman" w:cs="Times New Roman"/>
          <w:sz w:val="28"/>
          <w:szCs w:val="28"/>
        </w:rPr>
      </w:pPr>
      <w:r>
        <w:rPr>
          <w:rFonts w:ascii="Times New Roman" w:hAnsi="Times New Roman" w:cs="Times New Roman"/>
          <w:sz w:val="28"/>
          <w:szCs w:val="28"/>
        </w:rPr>
        <w:t>Рисунок 1 – Динамика развития складской деятельности на территории России</w:t>
      </w:r>
      <w:r w:rsidR="00362CB1" w:rsidRPr="00362CB1">
        <w:rPr>
          <w:rFonts w:ascii="Times New Roman" w:hAnsi="Times New Roman" w:cs="Times New Roman"/>
          <w:sz w:val="28"/>
          <w:szCs w:val="28"/>
        </w:rPr>
        <w:t xml:space="preserve"> [3]</w:t>
      </w:r>
    </w:p>
    <w:p w14:paraId="040D9546" w14:textId="77777777" w:rsidR="00B810DE" w:rsidRDefault="00B810DE" w:rsidP="00B810DE">
      <w:pPr>
        <w:pStyle w:val="1"/>
        <w:spacing w:line="360" w:lineRule="auto"/>
        <w:ind w:firstLine="720"/>
        <w:jc w:val="both"/>
        <w:rPr>
          <w:rFonts w:ascii="Times New Roman" w:hAnsi="Times New Roman" w:cs="Times New Roman"/>
          <w:sz w:val="28"/>
          <w:szCs w:val="28"/>
        </w:rPr>
      </w:pPr>
    </w:p>
    <w:p w14:paraId="18245F52" w14:textId="77777777" w:rsidR="00B810DE" w:rsidRDefault="00B810DE" w:rsidP="00F7105B">
      <w:pPr>
        <w:pStyle w:val="1"/>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Из рисунка следует, что наибольший рост ввода складских помещений на территории России зафиксирован за последние11 лет в 2014 и 2022 годах. При этом Москва и Московская область является лидером по вводу складов в производство, в 2014 году отмечен максимальный показатель площади </w:t>
      </w:r>
      <w:r w:rsidR="00270BB5">
        <w:rPr>
          <w:rFonts w:ascii="Times New Roman" w:hAnsi="Times New Roman" w:cs="Times New Roman"/>
          <w:sz w:val="28"/>
          <w:szCs w:val="28"/>
        </w:rPr>
        <w:t xml:space="preserve">ввода </w:t>
      </w:r>
      <w:r>
        <w:rPr>
          <w:rFonts w:ascii="Times New Roman" w:hAnsi="Times New Roman" w:cs="Times New Roman"/>
          <w:sz w:val="28"/>
          <w:szCs w:val="28"/>
        </w:rPr>
        <w:t>складов 2402 тыс. м</w:t>
      </w:r>
      <w:r w:rsidRPr="006C6AF8">
        <w:rPr>
          <w:rFonts w:ascii="Times New Roman" w:hAnsi="Times New Roman" w:cs="Times New Roman"/>
          <w:sz w:val="28"/>
          <w:szCs w:val="28"/>
          <w:vertAlign w:val="superscript"/>
        </w:rPr>
        <w:t>2</w:t>
      </w:r>
      <w:r>
        <w:rPr>
          <w:rFonts w:ascii="Times New Roman" w:hAnsi="Times New Roman" w:cs="Times New Roman"/>
          <w:sz w:val="28"/>
          <w:szCs w:val="28"/>
        </w:rPr>
        <w:t>.</w:t>
      </w:r>
    </w:p>
    <w:p w14:paraId="46698BCE" w14:textId="77777777" w:rsidR="00B810DE" w:rsidRPr="009F2949" w:rsidRDefault="00B810DE" w:rsidP="00F7105B">
      <w:pPr>
        <w:pStyle w:val="1"/>
        <w:spacing w:line="360" w:lineRule="auto"/>
        <w:ind w:firstLine="709"/>
        <w:jc w:val="both"/>
        <w:rPr>
          <w:rFonts w:ascii="Times New Roman" w:hAnsi="Times New Roman" w:cs="Times New Roman"/>
          <w:sz w:val="28"/>
          <w:szCs w:val="28"/>
        </w:rPr>
      </w:pPr>
      <w:r w:rsidRPr="009F2949">
        <w:rPr>
          <w:rFonts w:ascii="Times New Roman" w:hAnsi="Times New Roman" w:cs="Times New Roman"/>
          <w:sz w:val="28"/>
          <w:szCs w:val="28"/>
        </w:rPr>
        <w:t>Склад – это специализированное помещение, предназначенное для хранения и учета товаров, сырья и материалов. Складская деятельность включает в себя процессы приема, хранения, отгрузки и учета товаров.</w:t>
      </w:r>
      <w:r>
        <w:rPr>
          <w:rFonts w:ascii="Times New Roman" w:hAnsi="Times New Roman" w:cs="Times New Roman"/>
          <w:sz w:val="28"/>
          <w:szCs w:val="28"/>
        </w:rPr>
        <w:t xml:space="preserve"> Склады могут классифицироваться по объемам товаров, видам продукции, уровню цифровизации, доставки товаров и др. Основные элементы типового склада представлены на рисунке 1.</w:t>
      </w:r>
    </w:p>
    <w:p w14:paraId="5A252E75" w14:textId="77777777" w:rsidR="00B810DE" w:rsidRDefault="00B810DE" w:rsidP="00B810DE">
      <w:pPr>
        <w:spacing w:line="360" w:lineRule="auto"/>
        <w:ind w:firstLine="720"/>
        <w:rPr>
          <w:rFonts w:ascii="Times New Roman" w:hAnsi="Times New Roman" w:cs="Times New Roman"/>
          <w:sz w:val="28"/>
          <w:szCs w:val="28"/>
        </w:rPr>
      </w:pPr>
    </w:p>
    <w:p w14:paraId="5F74296D" w14:textId="77777777" w:rsidR="00B810DE" w:rsidRDefault="00B810DE" w:rsidP="00B810DE">
      <w:pPr>
        <w:spacing w:line="360" w:lineRule="auto"/>
        <w:ind w:firstLine="720"/>
        <w:rPr>
          <w:rFonts w:ascii="Times New Roman" w:hAnsi="Times New Roman" w:cs="Times New Roman"/>
          <w:sz w:val="28"/>
          <w:szCs w:val="28"/>
        </w:rPr>
      </w:pPr>
      <w:r>
        <w:rPr>
          <w:noProof/>
          <w:lang w:val="en-US"/>
        </w:rPr>
        <w:lastRenderedPageBreak/>
        <w:drawing>
          <wp:inline distT="0" distB="0" distL="0" distR="0" wp14:anchorId="2B506252" wp14:editId="45D8B1F0">
            <wp:extent cx="5638800" cy="3329940"/>
            <wp:effectExtent l="0" t="0" r="0" b="3810"/>
            <wp:docPr id="2" name="Рисунок 1" descr="Характеристика склада и его структура: описание элементов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Характеристика склада и его структура: описание элементов ..."/>
                    <pic:cNvPicPr>
                      <a:picLocks noChangeAspect="1" noChangeArrowheads="1"/>
                    </pic:cNvPicPr>
                  </pic:nvPicPr>
                  <pic:blipFill rotWithShape="1">
                    <a:blip r:embed="rId14" cstate="print"/>
                    <a:srcRect l="3725" t="10780" r="4863" b="14679"/>
                    <a:stretch/>
                  </pic:blipFill>
                  <pic:spPr bwMode="auto">
                    <a:xfrm>
                      <a:off x="0" y="0"/>
                      <a:ext cx="5645401" cy="3333838"/>
                    </a:xfrm>
                    <a:prstGeom prst="rect">
                      <a:avLst/>
                    </a:prstGeom>
                    <a:noFill/>
                    <a:ln>
                      <a:noFill/>
                    </a:ln>
                    <a:extLst>
                      <a:ext uri="{53640926-AAD7-44D8-BBD7-CCE9431645EC}">
                        <a14:shadowObscured xmlns:a14="http://schemas.microsoft.com/office/drawing/2010/main"/>
                      </a:ext>
                    </a:extLst>
                  </pic:spPr>
                </pic:pic>
              </a:graphicData>
            </a:graphic>
          </wp:inline>
        </w:drawing>
      </w:r>
    </w:p>
    <w:p w14:paraId="06661C28" w14:textId="77777777" w:rsidR="00B810DE" w:rsidRPr="00362CB1" w:rsidRDefault="00B810DE" w:rsidP="00B810DE">
      <w:pPr>
        <w:spacing w:line="360" w:lineRule="auto"/>
        <w:ind w:firstLine="720"/>
        <w:jc w:val="center"/>
        <w:rPr>
          <w:rFonts w:ascii="Times New Roman" w:hAnsi="Times New Roman" w:cs="Times New Roman"/>
          <w:sz w:val="28"/>
          <w:szCs w:val="28"/>
        </w:rPr>
      </w:pPr>
      <w:r>
        <w:rPr>
          <w:rFonts w:ascii="Times New Roman" w:hAnsi="Times New Roman" w:cs="Times New Roman"/>
          <w:sz w:val="28"/>
          <w:szCs w:val="28"/>
        </w:rPr>
        <w:t>Рисунок 1 – Основные элементы типового склада</w:t>
      </w:r>
      <w:r w:rsidR="00362CB1">
        <w:rPr>
          <w:rFonts w:ascii="Times New Roman" w:hAnsi="Times New Roman" w:cs="Times New Roman"/>
          <w:sz w:val="28"/>
          <w:szCs w:val="28"/>
        </w:rPr>
        <w:t xml:space="preserve"> [</w:t>
      </w:r>
      <w:r w:rsidR="00362CB1" w:rsidRPr="00362CB1">
        <w:rPr>
          <w:rFonts w:ascii="Times New Roman" w:hAnsi="Times New Roman" w:cs="Times New Roman"/>
          <w:sz w:val="28"/>
          <w:szCs w:val="28"/>
        </w:rPr>
        <w:t>4]</w:t>
      </w:r>
    </w:p>
    <w:p w14:paraId="1652F10B" w14:textId="77777777" w:rsidR="00B810DE" w:rsidRDefault="00B810DE" w:rsidP="00B810DE">
      <w:pPr>
        <w:spacing w:line="360" w:lineRule="auto"/>
        <w:ind w:firstLine="720"/>
        <w:jc w:val="both"/>
        <w:rPr>
          <w:rFonts w:ascii="Times New Roman" w:hAnsi="Times New Roman" w:cs="Times New Roman"/>
          <w:sz w:val="28"/>
          <w:szCs w:val="28"/>
        </w:rPr>
      </w:pPr>
    </w:p>
    <w:p w14:paraId="06F5E38E" w14:textId="77777777" w:rsidR="00B810DE" w:rsidRDefault="00B810DE" w:rsidP="00F7105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Из рисунка следует, что основными функциональными зонами склада являются зона: разгрузки, приемки, хранения, комплектации и погрузки. Кроме этого выделяются погрузочно-разгрузочные рампы, подъездные пути. Особым элементом типового склада являются подсобные помещения. Эффективная работа склада зависти от уровня механизации складских работ, прежде всего оптимального применения грузоподъемных механизмов, машин для транспортировки грузов и других приспособлений. </w:t>
      </w:r>
    </w:p>
    <w:p w14:paraId="222766AD" w14:textId="77777777" w:rsidR="00B810DE" w:rsidRDefault="00B810DE" w:rsidP="00270BB5">
      <w:pPr>
        <w:pStyle w:val="1"/>
        <w:spacing w:line="360" w:lineRule="auto"/>
        <w:ind w:firstLine="709"/>
        <w:jc w:val="both"/>
        <w:rPr>
          <w:rFonts w:ascii="Times New Roman" w:hAnsi="Times New Roman" w:cs="Times New Roman"/>
          <w:sz w:val="28"/>
          <w:szCs w:val="28"/>
        </w:rPr>
      </w:pPr>
      <w:r w:rsidRPr="009F2949">
        <w:rPr>
          <w:rFonts w:ascii="Times New Roman" w:hAnsi="Times New Roman" w:cs="Times New Roman"/>
          <w:sz w:val="28"/>
          <w:szCs w:val="28"/>
        </w:rPr>
        <w:t xml:space="preserve">Для повышения эффективности и улучшения управления складской деятельностью в современных условиях широко применяются цифровые программы. </w:t>
      </w:r>
      <w:r>
        <w:rPr>
          <w:rFonts w:ascii="Times New Roman" w:hAnsi="Times New Roman" w:cs="Times New Roman"/>
          <w:sz w:val="28"/>
          <w:szCs w:val="28"/>
        </w:rPr>
        <w:t>Обзор основных программных продуктов на складе</w:t>
      </w:r>
      <w:r w:rsidRPr="009F2949">
        <w:rPr>
          <w:rFonts w:ascii="Times New Roman" w:hAnsi="Times New Roman" w:cs="Times New Roman"/>
          <w:sz w:val="28"/>
          <w:szCs w:val="28"/>
        </w:rPr>
        <w:t xml:space="preserve"> </w:t>
      </w:r>
      <w:r>
        <w:rPr>
          <w:rFonts w:ascii="Times New Roman" w:hAnsi="Times New Roman" w:cs="Times New Roman"/>
          <w:sz w:val="28"/>
          <w:szCs w:val="28"/>
        </w:rPr>
        <w:t xml:space="preserve"> представлен на рисунке 2.</w:t>
      </w:r>
    </w:p>
    <w:p w14:paraId="5C9AB524" w14:textId="77777777" w:rsidR="00B810DE" w:rsidRDefault="00B810DE" w:rsidP="00B810DE">
      <w:pPr>
        <w:pStyle w:val="1"/>
        <w:spacing w:line="360" w:lineRule="auto"/>
        <w:ind w:firstLine="720"/>
        <w:rPr>
          <w:rFonts w:ascii="Times New Roman" w:hAnsi="Times New Roman" w:cs="Times New Roman"/>
          <w:sz w:val="28"/>
          <w:szCs w:val="28"/>
        </w:rPr>
      </w:pPr>
    </w:p>
    <w:p w14:paraId="36240C0E" w14:textId="77777777" w:rsidR="00B810DE" w:rsidRDefault="00755DEE" w:rsidP="00755DEE">
      <w:pPr>
        <w:pStyle w:val="1"/>
        <w:spacing w:line="360" w:lineRule="auto"/>
        <w:jc w:val="center"/>
        <w:rPr>
          <w:rFonts w:ascii="Times New Roman" w:hAnsi="Times New Roman" w:cs="Times New Roman"/>
          <w:sz w:val="28"/>
          <w:szCs w:val="28"/>
        </w:rPr>
      </w:pPr>
      <w:r>
        <w:rPr>
          <w:noProof/>
          <w:lang w:val="en-US" w:eastAsia="en-US"/>
        </w:rPr>
        <w:lastRenderedPageBreak/>
        <w:drawing>
          <wp:inline distT="0" distB="0" distL="0" distR="0" wp14:anchorId="252F2F56" wp14:editId="1E37C658">
            <wp:extent cx="5853546" cy="3429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a:srcRect l="26257" t="32158" r="25662" b="20605"/>
                    <a:stretch/>
                  </pic:blipFill>
                  <pic:spPr bwMode="auto">
                    <a:xfrm>
                      <a:off x="0" y="0"/>
                      <a:ext cx="5857939" cy="3431574"/>
                    </a:xfrm>
                    <a:prstGeom prst="rect">
                      <a:avLst/>
                    </a:prstGeom>
                    <a:ln>
                      <a:noFill/>
                    </a:ln>
                    <a:extLst>
                      <a:ext uri="{53640926-AAD7-44D8-BBD7-CCE9431645EC}">
                        <a14:shadowObscured xmlns:a14="http://schemas.microsoft.com/office/drawing/2010/main"/>
                      </a:ext>
                    </a:extLst>
                  </pic:spPr>
                </pic:pic>
              </a:graphicData>
            </a:graphic>
          </wp:inline>
        </w:drawing>
      </w:r>
    </w:p>
    <w:p w14:paraId="1FEF5718" w14:textId="77777777" w:rsidR="00B810DE" w:rsidRDefault="00B810DE" w:rsidP="00B810DE">
      <w:pPr>
        <w:pStyle w:val="1"/>
        <w:spacing w:line="360" w:lineRule="auto"/>
        <w:ind w:firstLine="720"/>
        <w:rPr>
          <w:rFonts w:ascii="Times New Roman" w:hAnsi="Times New Roman" w:cs="Times New Roman"/>
          <w:sz w:val="28"/>
          <w:szCs w:val="28"/>
        </w:rPr>
      </w:pPr>
      <w:r>
        <w:rPr>
          <w:rFonts w:ascii="Times New Roman" w:hAnsi="Times New Roman" w:cs="Times New Roman"/>
          <w:sz w:val="28"/>
          <w:szCs w:val="28"/>
        </w:rPr>
        <w:t>Рисунок 2 – Обзор основных программных продуктов на складе</w:t>
      </w:r>
    </w:p>
    <w:p w14:paraId="3BECFDAC" w14:textId="77777777" w:rsidR="00B810DE" w:rsidRDefault="00B810DE" w:rsidP="00B810DE">
      <w:pPr>
        <w:pStyle w:val="1"/>
        <w:spacing w:line="360" w:lineRule="auto"/>
        <w:ind w:firstLine="720"/>
        <w:jc w:val="both"/>
        <w:rPr>
          <w:rFonts w:ascii="Times New Roman" w:hAnsi="Times New Roman" w:cs="Times New Roman"/>
          <w:sz w:val="28"/>
          <w:szCs w:val="28"/>
        </w:rPr>
      </w:pPr>
    </w:p>
    <w:p w14:paraId="0DCC940B" w14:textId="77777777" w:rsidR="00B810DE" w:rsidRDefault="00B810DE" w:rsidP="00F7105B">
      <w:pPr>
        <w:pStyle w:val="1"/>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Рассмотрим особенности основных программ для цифровизации складской деятельности:</w:t>
      </w:r>
    </w:p>
    <w:p w14:paraId="7C581454" w14:textId="77777777" w:rsidR="00B810DE" w:rsidRPr="009F2949" w:rsidRDefault="00B810DE" w:rsidP="00F7105B">
      <w:pPr>
        <w:pStyle w:val="1"/>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Pr="009F2949">
        <w:rPr>
          <w:rFonts w:ascii="Times New Roman" w:hAnsi="Times New Roman" w:cs="Times New Roman"/>
          <w:sz w:val="28"/>
          <w:szCs w:val="28"/>
        </w:rPr>
        <w:t xml:space="preserve">. </w:t>
      </w:r>
      <w:r w:rsidRPr="001775A3">
        <w:rPr>
          <w:rFonts w:ascii="Times New Roman" w:hAnsi="Times New Roman" w:cs="Times New Roman"/>
          <w:b/>
          <w:sz w:val="28"/>
          <w:szCs w:val="28"/>
        </w:rPr>
        <w:t xml:space="preserve">WMS </w:t>
      </w:r>
      <w:r w:rsidRPr="009F2949">
        <w:rPr>
          <w:rFonts w:ascii="Times New Roman" w:hAnsi="Times New Roman" w:cs="Times New Roman"/>
          <w:sz w:val="28"/>
          <w:szCs w:val="28"/>
        </w:rPr>
        <w:t xml:space="preserve">- система управления складом. WMS позволяет автоматизировать все операции на складе, от приемки товаров до их отгрузки. Основные особенности WMS включают маршрутизацию товаров на складе, оптимизацию запасов, управление рабочими процессами и отчетность. </w:t>
      </w:r>
    </w:p>
    <w:p w14:paraId="5A10CC68" w14:textId="77777777" w:rsidR="00B810DE" w:rsidRDefault="00B810DE" w:rsidP="00F7105B">
      <w:pPr>
        <w:pStyle w:val="1"/>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9F2949">
        <w:rPr>
          <w:rFonts w:ascii="Times New Roman" w:hAnsi="Times New Roman" w:cs="Times New Roman"/>
          <w:sz w:val="28"/>
          <w:szCs w:val="28"/>
        </w:rPr>
        <w:t xml:space="preserve">. </w:t>
      </w:r>
      <w:r w:rsidRPr="001775A3">
        <w:rPr>
          <w:rFonts w:ascii="Times New Roman" w:hAnsi="Times New Roman" w:cs="Times New Roman"/>
          <w:b/>
          <w:sz w:val="28"/>
          <w:szCs w:val="28"/>
        </w:rPr>
        <w:t xml:space="preserve">TMS </w:t>
      </w:r>
      <w:r w:rsidRPr="009F2949">
        <w:rPr>
          <w:rFonts w:ascii="Times New Roman" w:hAnsi="Times New Roman" w:cs="Times New Roman"/>
          <w:sz w:val="28"/>
          <w:szCs w:val="28"/>
        </w:rPr>
        <w:t>- система управления транспортировкой. TMS обеспечивает эффективное планирование и контроль транспортировки товаров от склада к клиентам. Основные функции TMS включают маршрутизацию грузов, отслеживание транспортных средств, управление временем доставки и оптимизацию логистических процессов.</w:t>
      </w:r>
    </w:p>
    <w:p w14:paraId="517E8F37" w14:textId="77777777" w:rsidR="00B810DE" w:rsidRPr="00977F88" w:rsidRDefault="00B810DE" w:rsidP="00F7105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977F88">
        <w:rPr>
          <w:rFonts w:ascii="Times New Roman" w:hAnsi="Times New Roman" w:cs="Times New Roman"/>
          <w:sz w:val="28"/>
          <w:szCs w:val="28"/>
        </w:rPr>
        <w:t xml:space="preserve">. </w:t>
      </w:r>
      <w:r w:rsidRPr="001775A3">
        <w:rPr>
          <w:rFonts w:ascii="Times New Roman" w:hAnsi="Times New Roman" w:cs="Times New Roman"/>
          <w:b/>
          <w:sz w:val="28"/>
          <w:szCs w:val="28"/>
        </w:rPr>
        <w:t>ERP</w:t>
      </w:r>
      <w:r>
        <w:rPr>
          <w:rFonts w:ascii="Times New Roman" w:hAnsi="Times New Roman" w:cs="Times New Roman"/>
          <w:sz w:val="28"/>
          <w:szCs w:val="28"/>
        </w:rPr>
        <w:t xml:space="preserve"> </w:t>
      </w:r>
      <w:r w:rsidRPr="00977F88">
        <w:rPr>
          <w:rFonts w:ascii="Times New Roman" w:hAnsi="Times New Roman" w:cs="Times New Roman"/>
          <w:sz w:val="28"/>
          <w:szCs w:val="28"/>
        </w:rPr>
        <w:t xml:space="preserve">- это система управления ресурсами предприятия, которая интегрирует различные функциональные области бизнеса, такие как учет, </w:t>
      </w:r>
      <w:r w:rsidRPr="00977F88">
        <w:rPr>
          <w:rFonts w:ascii="Times New Roman" w:hAnsi="Times New Roman" w:cs="Times New Roman"/>
          <w:sz w:val="28"/>
          <w:szCs w:val="28"/>
        </w:rPr>
        <w:lastRenderedPageBreak/>
        <w:t xml:space="preserve">управление запасами, производство, продажи, для улучшения эффективности работы предприятия. </w:t>
      </w:r>
    </w:p>
    <w:p w14:paraId="7F491E39" w14:textId="77777777" w:rsidR="00B810DE" w:rsidRPr="00977F88" w:rsidRDefault="00B810DE" w:rsidP="00F7105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977F88">
        <w:rPr>
          <w:rFonts w:ascii="Times New Roman" w:hAnsi="Times New Roman" w:cs="Times New Roman"/>
          <w:sz w:val="28"/>
          <w:szCs w:val="28"/>
        </w:rPr>
        <w:t xml:space="preserve">. </w:t>
      </w:r>
      <w:r w:rsidRPr="001775A3">
        <w:rPr>
          <w:rFonts w:ascii="Times New Roman" w:hAnsi="Times New Roman" w:cs="Times New Roman"/>
          <w:b/>
          <w:sz w:val="28"/>
          <w:szCs w:val="28"/>
        </w:rPr>
        <w:t>RFID</w:t>
      </w:r>
      <w:r>
        <w:rPr>
          <w:rFonts w:ascii="Times New Roman" w:hAnsi="Times New Roman" w:cs="Times New Roman"/>
          <w:sz w:val="28"/>
          <w:szCs w:val="28"/>
        </w:rPr>
        <w:t xml:space="preserve"> </w:t>
      </w:r>
      <w:r w:rsidRPr="00977F88">
        <w:rPr>
          <w:rFonts w:ascii="Times New Roman" w:hAnsi="Times New Roman" w:cs="Times New Roman"/>
          <w:sz w:val="28"/>
          <w:szCs w:val="28"/>
        </w:rPr>
        <w:t>- это технология идентификации объектов с помощью радиочастотных меток, которая позволяет автоматизировать процессы отслеживания и учета товаров, оборудования и других объектов.</w:t>
      </w:r>
    </w:p>
    <w:p w14:paraId="33196A77" w14:textId="77777777" w:rsidR="00B810DE" w:rsidRPr="00977F88" w:rsidRDefault="00B810DE" w:rsidP="00F7105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977F88">
        <w:rPr>
          <w:rFonts w:ascii="Times New Roman" w:hAnsi="Times New Roman" w:cs="Times New Roman"/>
          <w:sz w:val="28"/>
          <w:szCs w:val="28"/>
        </w:rPr>
        <w:t xml:space="preserve">. </w:t>
      </w:r>
      <w:r w:rsidRPr="001775A3">
        <w:rPr>
          <w:rFonts w:ascii="Times New Roman" w:hAnsi="Times New Roman" w:cs="Times New Roman"/>
          <w:b/>
          <w:sz w:val="28"/>
          <w:szCs w:val="28"/>
        </w:rPr>
        <w:t>WCS</w:t>
      </w:r>
      <w:r>
        <w:rPr>
          <w:rFonts w:ascii="Times New Roman" w:hAnsi="Times New Roman" w:cs="Times New Roman"/>
          <w:sz w:val="28"/>
          <w:szCs w:val="28"/>
        </w:rPr>
        <w:t xml:space="preserve"> </w:t>
      </w:r>
      <w:r w:rsidR="00A5140B">
        <w:rPr>
          <w:rFonts w:ascii="Times New Roman" w:hAnsi="Times New Roman" w:cs="Times New Roman"/>
          <w:sz w:val="28"/>
          <w:szCs w:val="28"/>
        </w:rPr>
        <w:t>– это управления складской деятельностью, позволяющая оптимизировать организацию основных складских процессов связанных с передвижением товаров как внутри склада, так и вне его</w:t>
      </w:r>
      <w:r w:rsidRPr="00977F88">
        <w:rPr>
          <w:rFonts w:ascii="Times New Roman" w:hAnsi="Times New Roman" w:cs="Times New Roman"/>
          <w:sz w:val="28"/>
          <w:szCs w:val="28"/>
        </w:rPr>
        <w:t>.</w:t>
      </w:r>
    </w:p>
    <w:p w14:paraId="71163783" w14:textId="77777777" w:rsidR="00B810DE" w:rsidRPr="00977F88" w:rsidRDefault="00B810DE" w:rsidP="00F7105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977F88">
        <w:rPr>
          <w:rFonts w:ascii="Times New Roman" w:hAnsi="Times New Roman" w:cs="Times New Roman"/>
          <w:sz w:val="28"/>
          <w:szCs w:val="28"/>
        </w:rPr>
        <w:t>.</w:t>
      </w:r>
      <w:r>
        <w:rPr>
          <w:rFonts w:ascii="Times New Roman" w:hAnsi="Times New Roman" w:cs="Times New Roman"/>
          <w:sz w:val="28"/>
          <w:szCs w:val="28"/>
        </w:rPr>
        <w:t xml:space="preserve"> </w:t>
      </w:r>
      <w:r w:rsidRPr="001775A3">
        <w:rPr>
          <w:rFonts w:ascii="Times New Roman" w:hAnsi="Times New Roman" w:cs="Times New Roman"/>
          <w:b/>
          <w:sz w:val="28"/>
          <w:szCs w:val="28"/>
        </w:rPr>
        <w:t xml:space="preserve">IoT </w:t>
      </w:r>
      <w:r w:rsidRPr="00977F88">
        <w:rPr>
          <w:rFonts w:ascii="Times New Roman" w:hAnsi="Times New Roman" w:cs="Times New Roman"/>
          <w:sz w:val="28"/>
          <w:szCs w:val="28"/>
        </w:rPr>
        <w:t xml:space="preserve">- это сеть физических устройств, оборудованных датчиками, которые способны обмениваться данными между собой и с внешними системами, что позволяет улучшить управление и контроль различными процессами. </w:t>
      </w:r>
    </w:p>
    <w:p w14:paraId="7C5C8616" w14:textId="77777777" w:rsidR="00B810DE" w:rsidRPr="00977F88" w:rsidRDefault="00B810DE" w:rsidP="00F7105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Pr="00977F88">
        <w:rPr>
          <w:rFonts w:ascii="Times New Roman" w:hAnsi="Times New Roman" w:cs="Times New Roman"/>
          <w:sz w:val="28"/>
          <w:szCs w:val="28"/>
        </w:rPr>
        <w:t xml:space="preserve">. </w:t>
      </w:r>
      <w:r w:rsidRPr="001775A3">
        <w:rPr>
          <w:rFonts w:ascii="Times New Roman" w:hAnsi="Times New Roman" w:cs="Times New Roman"/>
          <w:b/>
          <w:sz w:val="28"/>
          <w:szCs w:val="28"/>
        </w:rPr>
        <w:t>Voice Picking Software</w:t>
      </w:r>
      <w:r w:rsidRPr="00977F88">
        <w:rPr>
          <w:rFonts w:ascii="Times New Roman" w:hAnsi="Times New Roman" w:cs="Times New Roman"/>
          <w:sz w:val="28"/>
          <w:szCs w:val="28"/>
        </w:rPr>
        <w:t xml:space="preserve"> - это программное обеспечение, которое использует голосовые инструкции для управления выполнением заказов на складе, упрощая процесс отбора и сокращая время выполнения заказа.</w:t>
      </w:r>
    </w:p>
    <w:p w14:paraId="0490F09C" w14:textId="77777777" w:rsidR="00B810DE" w:rsidRPr="00977F88" w:rsidRDefault="00B810DE" w:rsidP="00F7105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Pr="00977F88">
        <w:rPr>
          <w:rFonts w:ascii="Times New Roman" w:hAnsi="Times New Roman" w:cs="Times New Roman"/>
          <w:sz w:val="28"/>
          <w:szCs w:val="28"/>
        </w:rPr>
        <w:t xml:space="preserve">. </w:t>
      </w:r>
      <w:r w:rsidRPr="001775A3">
        <w:rPr>
          <w:rFonts w:ascii="Times New Roman" w:hAnsi="Times New Roman" w:cs="Times New Roman"/>
          <w:b/>
          <w:sz w:val="28"/>
          <w:szCs w:val="28"/>
        </w:rPr>
        <w:t>Labor Management System</w:t>
      </w:r>
      <w:r w:rsidR="00A5140B">
        <w:rPr>
          <w:rFonts w:ascii="Times New Roman" w:hAnsi="Times New Roman" w:cs="Times New Roman"/>
          <w:sz w:val="28"/>
          <w:szCs w:val="28"/>
        </w:rPr>
        <w:t xml:space="preserve"> – системный подход в оптимизации трудовых ресурсов внутри склада направленный</w:t>
      </w:r>
      <w:r w:rsidR="00395712">
        <w:rPr>
          <w:rFonts w:ascii="Times New Roman" w:hAnsi="Times New Roman" w:cs="Times New Roman"/>
          <w:sz w:val="28"/>
          <w:szCs w:val="28"/>
        </w:rPr>
        <w:t xml:space="preserve"> на более эффективное применение людской силы, а также перераспределения рабочего времени на складе</w:t>
      </w:r>
      <w:r w:rsidRPr="00977F88">
        <w:rPr>
          <w:rFonts w:ascii="Times New Roman" w:hAnsi="Times New Roman" w:cs="Times New Roman"/>
          <w:sz w:val="28"/>
          <w:szCs w:val="28"/>
        </w:rPr>
        <w:t>.</w:t>
      </w:r>
    </w:p>
    <w:p w14:paraId="476B3277" w14:textId="77777777" w:rsidR="00B810DE" w:rsidRPr="00977F88" w:rsidRDefault="00B810DE" w:rsidP="00F7105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Pr="00977F88">
        <w:rPr>
          <w:rFonts w:ascii="Times New Roman" w:hAnsi="Times New Roman" w:cs="Times New Roman"/>
          <w:sz w:val="28"/>
          <w:szCs w:val="28"/>
        </w:rPr>
        <w:t xml:space="preserve">. </w:t>
      </w:r>
      <w:r w:rsidRPr="001775A3">
        <w:rPr>
          <w:rFonts w:ascii="Times New Roman" w:hAnsi="Times New Roman" w:cs="Times New Roman"/>
          <w:b/>
          <w:sz w:val="28"/>
          <w:szCs w:val="28"/>
        </w:rPr>
        <w:t>Inventory Management Software</w:t>
      </w:r>
      <w:r w:rsidRPr="00977F88">
        <w:rPr>
          <w:rFonts w:ascii="Times New Roman" w:hAnsi="Times New Roman" w:cs="Times New Roman"/>
          <w:sz w:val="28"/>
          <w:szCs w:val="28"/>
        </w:rPr>
        <w:t xml:space="preserve"> - это программное обеспечение для управления запасами, которое помогает отслеживать, управлять и оптимизировать запасы товаров на складе, сокращая издержки и минимизируя недостачи товаров.</w:t>
      </w:r>
    </w:p>
    <w:p w14:paraId="767BD5FF" w14:textId="77777777" w:rsidR="00B810DE" w:rsidRPr="00977F88" w:rsidRDefault="00B810DE" w:rsidP="00F7105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Pr="00977F88">
        <w:rPr>
          <w:rFonts w:ascii="Times New Roman" w:hAnsi="Times New Roman" w:cs="Times New Roman"/>
          <w:sz w:val="28"/>
          <w:szCs w:val="28"/>
        </w:rPr>
        <w:t xml:space="preserve">. </w:t>
      </w:r>
      <w:r w:rsidRPr="001775A3">
        <w:rPr>
          <w:rFonts w:ascii="Times New Roman" w:hAnsi="Times New Roman" w:cs="Times New Roman"/>
          <w:b/>
          <w:sz w:val="28"/>
          <w:szCs w:val="28"/>
        </w:rPr>
        <w:t>AGV</w:t>
      </w:r>
      <w:r w:rsidRPr="00977F88">
        <w:rPr>
          <w:rFonts w:ascii="Times New Roman" w:hAnsi="Times New Roman" w:cs="Times New Roman"/>
          <w:sz w:val="28"/>
          <w:szCs w:val="28"/>
        </w:rPr>
        <w:t xml:space="preserve"> - это программное обеспечение для управления автоматизированными транспортными средствами, которые могут самостоятельно перемещать товары по складу или производственным площадкам, обеспечивая эффективное и безопасное движение.</w:t>
      </w:r>
    </w:p>
    <w:p w14:paraId="07CD7E84" w14:textId="77777777" w:rsidR="00B810DE" w:rsidRDefault="00B810DE" w:rsidP="00F7105B">
      <w:pPr>
        <w:spacing w:after="0" w:line="360" w:lineRule="auto"/>
        <w:ind w:firstLine="709"/>
        <w:jc w:val="both"/>
        <w:rPr>
          <w:rFonts w:ascii="Times New Roman" w:hAnsi="Times New Roman" w:cs="Times New Roman"/>
          <w:sz w:val="28"/>
          <w:szCs w:val="28"/>
        </w:rPr>
      </w:pPr>
      <w:r w:rsidRPr="00977F88">
        <w:rPr>
          <w:rFonts w:ascii="Times New Roman" w:hAnsi="Times New Roman" w:cs="Times New Roman"/>
          <w:sz w:val="28"/>
          <w:szCs w:val="28"/>
        </w:rPr>
        <w:t>1</w:t>
      </w:r>
      <w:r>
        <w:rPr>
          <w:rFonts w:ascii="Times New Roman" w:hAnsi="Times New Roman" w:cs="Times New Roman"/>
          <w:sz w:val="28"/>
          <w:szCs w:val="28"/>
        </w:rPr>
        <w:t>1</w:t>
      </w:r>
      <w:r w:rsidRPr="00977F88">
        <w:rPr>
          <w:rFonts w:ascii="Times New Roman" w:hAnsi="Times New Roman" w:cs="Times New Roman"/>
          <w:sz w:val="28"/>
          <w:szCs w:val="28"/>
        </w:rPr>
        <w:t xml:space="preserve">. </w:t>
      </w:r>
      <w:r w:rsidRPr="001775A3">
        <w:rPr>
          <w:rFonts w:ascii="Times New Roman" w:hAnsi="Times New Roman" w:cs="Times New Roman"/>
          <w:b/>
          <w:sz w:val="28"/>
          <w:szCs w:val="28"/>
        </w:rPr>
        <w:t>1С</w:t>
      </w:r>
      <w:r>
        <w:rPr>
          <w:rFonts w:ascii="Times New Roman" w:hAnsi="Times New Roman" w:cs="Times New Roman"/>
          <w:b/>
          <w:sz w:val="28"/>
          <w:szCs w:val="28"/>
        </w:rPr>
        <w:t xml:space="preserve"> (склад)</w:t>
      </w:r>
      <w:r>
        <w:rPr>
          <w:rFonts w:ascii="Times New Roman" w:hAnsi="Times New Roman" w:cs="Times New Roman"/>
          <w:sz w:val="28"/>
          <w:szCs w:val="28"/>
        </w:rPr>
        <w:t xml:space="preserve"> </w:t>
      </w:r>
      <w:r w:rsidRPr="00977F88">
        <w:rPr>
          <w:rFonts w:ascii="Times New Roman" w:hAnsi="Times New Roman" w:cs="Times New Roman"/>
          <w:sz w:val="28"/>
          <w:szCs w:val="28"/>
        </w:rPr>
        <w:t xml:space="preserve">- это популярное программное обеспечение для автоматизации управления предприятием, позволяет эффективно вести </w:t>
      </w:r>
      <w:r w:rsidRPr="00977F88">
        <w:rPr>
          <w:rFonts w:ascii="Times New Roman" w:hAnsi="Times New Roman" w:cs="Times New Roman"/>
          <w:sz w:val="28"/>
          <w:szCs w:val="28"/>
        </w:rPr>
        <w:lastRenderedPageBreak/>
        <w:t>учет, управлять складом, производством, кадрами, финансами и другими аспектами деятельности предприятия, а также генерировать отчетность и аналитику для принятия управленческих решений.</w:t>
      </w:r>
    </w:p>
    <w:p w14:paraId="717B5090" w14:textId="77777777" w:rsidR="00B810DE" w:rsidRDefault="00B810DE" w:rsidP="00F7105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Наиболее широкое распространение в настоящее время получила программа 1С (склад), однако и другие программные продукты постепенно внедряются в складские пространства. Сравнение программных продуктов применяемых в складской деятельности по некоторым критериям представлено в таблице 1.</w:t>
      </w:r>
    </w:p>
    <w:p w14:paraId="698AB027" w14:textId="77777777" w:rsidR="00B810DE" w:rsidRDefault="00B810DE" w:rsidP="00F7105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1 - Сравнение программных продуктов применяемых в складской деятельности</w:t>
      </w:r>
    </w:p>
    <w:tbl>
      <w:tblPr>
        <w:tblStyle w:val="TableGrid"/>
        <w:tblW w:w="9180" w:type="dxa"/>
        <w:tblLayout w:type="fixed"/>
        <w:tblLook w:val="04A0" w:firstRow="1" w:lastRow="0" w:firstColumn="1" w:lastColumn="0" w:noHBand="0" w:noVBand="1"/>
      </w:tblPr>
      <w:tblGrid>
        <w:gridCol w:w="2510"/>
        <w:gridCol w:w="609"/>
        <w:gridCol w:w="567"/>
        <w:gridCol w:w="567"/>
        <w:gridCol w:w="567"/>
        <w:gridCol w:w="567"/>
        <w:gridCol w:w="567"/>
        <w:gridCol w:w="567"/>
        <w:gridCol w:w="567"/>
        <w:gridCol w:w="958"/>
        <w:gridCol w:w="567"/>
        <w:gridCol w:w="567"/>
      </w:tblGrid>
      <w:tr w:rsidR="00B810DE" w:rsidRPr="00F2592D" w14:paraId="62950F7E" w14:textId="77777777" w:rsidTr="00D65CB3">
        <w:trPr>
          <w:cantSplit/>
          <w:trHeight w:val="1934"/>
        </w:trPr>
        <w:tc>
          <w:tcPr>
            <w:tcW w:w="2510" w:type="dxa"/>
            <w:vAlign w:val="center"/>
          </w:tcPr>
          <w:p w14:paraId="0894BBB6" w14:textId="77777777" w:rsidR="00B810DE" w:rsidRPr="00F2592D" w:rsidRDefault="00B810DE" w:rsidP="00D65CB3">
            <w:pPr>
              <w:pStyle w:val="1"/>
              <w:spacing w:line="360" w:lineRule="auto"/>
              <w:jc w:val="both"/>
              <w:rPr>
                <w:rFonts w:ascii="Times New Roman" w:hAnsi="Times New Roman" w:cs="Times New Roman"/>
                <w:b/>
                <w:sz w:val="24"/>
                <w:szCs w:val="24"/>
              </w:rPr>
            </w:pPr>
            <w:r w:rsidRPr="00F2592D">
              <w:rPr>
                <w:rFonts w:ascii="Times New Roman" w:hAnsi="Times New Roman" w:cs="Times New Roman"/>
                <w:b/>
                <w:sz w:val="24"/>
                <w:szCs w:val="24"/>
              </w:rPr>
              <w:t>Критерии</w:t>
            </w:r>
          </w:p>
        </w:tc>
        <w:tc>
          <w:tcPr>
            <w:tcW w:w="609" w:type="dxa"/>
            <w:textDirection w:val="btLr"/>
            <w:vAlign w:val="center"/>
          </w:tcPr>
          <w:p w14:paraId="4CF1EC0A" w14:textId="77777777" w:rsidR="00B810DE" w:rsidRPr="00F2592D" w:rsidRDefault="00B810DE" w:rsidP="00D65CB3">
            <w:pPr>
              <w:pStyle w:val="1"/>
              <w:spacing w:line="360" w:lineRule="auto"/>
              <w:ind w:left="113" w:right="113"/>
              <w:jc w:val="center"/>
              <w:rPr>
                <w:rFonts w:ascii="Times New Roman" w:hAnsi="Times New Roman" w:cs="Times New Roman"/>
                <w:b/>
                <w:sz w:val="24"/>
                <w:szCs w:val="24"/>
                <w:lang w:val="en-US"/>
              </w:rPr>
            </w:pPr>
            <w:r w:rsidRPr="00F2592D">
              <w:rPr>
                <w:rFonts w:ascii="Times New Roman" w:hAnsi="Times New Roman" w:cs="Times New Roman"/>
                <w:b/>
                <w:sz w:val="24"/>
                <w:szCs w:val="24"/>
                <w:lang w:val="en-US"/>
              </w:rPr>
              <w:t>WMS</w:t>
            </w:r>
          </w:p>
        </w:tc>
        <w:tc>
          <w:tcPr>
            <w:tcW w:w="567" w:type="dxa"/>
            <w:textDirection w:val="btLr"/>
            <w:vAlign w:val="center"/>
          </w:tcPr>
          <w:p w14:paraId="77F91AF0" w14:textId="77777777" w:rsidR="00B810DE" w:rsidRPr="00F2592D" w:rsidRDefault="00B810DE" w:rsidP="00D65CB3">
            <w:pPr>
              <w:pStyle w:val="1"/>
              <w:spacing w:line="360" w:lineRule="auto"/>
              <w:ind w:left="113" w:right="113"/>
              <w:jc w:val="center"/>
              <w:rPr>
                <w:rFonts w:ascii="Times New Roman" w:hAnsi="Times New Roman" w:cs="Times New Roman"/>
                <w:b/>
                <w:sz w:val="24"/>
                <w:szCs w:val="24"/>
                <w:lang w:val="en-US"/>
              </w:rPr>
            </w:pPr>
            <w:r w:rsidRPr="00F2592D">
              <w:rPr>
                <w:rFonts w:ascii="Times New Roman" w:hAnsi="Times New Roman" w:cs="Times New Roman"/>
                <w:b/>
                <w:sz w:val="24"/>
                <w:szCs w:val="24"/>
                <w:lang w:val="en-US"/>
              </w:rPr>
              <w:t>ERP</w:t>
            </w:r>
          </w:p>
        </w:tc>
        <w:tc>
          <w:tcPr>
            <w:tcW w:w="567" w:type="dxa"/>
            <w:textDirection w:val="btLr"/>
            <w:vAlign w:val="center"/>
          </w:tcPr>
          <w:p w14:paraId="2A8B6B31" w14:textId="77777777" w:rsidR="00B810DE" w:rsidRPr="00F2592D" w:rsidRDefault="00B810DE" w:rsidP="00D65CB3">
            <w:pPr>
              <w:pStyle w:val="1"/>
              <w:spacing w:line="360" w:lineRule="auto"/>
              <w:ind w:left="113" w:right="113"/>
              <w:jc w:val="center"/>
              <w:rPr>
                <w:rFonts w:ascii="Times New Roman" w:hAnsi="Times New Roman" w:cs="Times New Roman"/>
                <w:b/>
                <w:sz w:val="24"/>
                <w:szCs w:val="24"/>
                <w:lang w:val="en-US"/>
              </w:rPr>
            </w:pPr>
            <w:r w:rsidRPr="00F2592D">
              <w:rPr>
                <w:rFonts w:ascii="Times New Roman" w:hAnsi="Times New Roman" w:cs="Times New Roman"/>
                <w:b/>
                <w:sz w:val="24"/>
                <w:szCs w:val="24"/>
                <w:lang w:val="en-US"/>
              </w:rPr>
              <w:t>RFID</w:t>
            </w:r>
          </w:p>
        </w:tc>
        <w:tc>
          <w:tcPr>
            <w:tcW w:w="567" w:type="dxa"/>
            <w:textDirection w:val="btLr"/>
            <w:vAlign w:val="center"/>
          </w:tcPr>
          <w:p w14:paraId="419BEFF9" w14:textId="77777777" w:rsidR="00B810DE" w:rsidRPr="00F2592D" w:rsidRDefault="00B810DE" w:rsidP="00D65CB3">
            <w:pPr>
              <w:pStyle w:val="1"/>
              <w:spacing w:line="360" w:lineRule="auto"/>
              <w:ind w:left="113" w:right="113"/>
              <w:jc w:val="center"/>
              <w:rPr>
                <w:rFonts w:ascii="Times New Roman" w:hAnsi="Times New Roman" w:cs="Times New Roman"/>
                <w:b/>
                <w:sz w:val="24"/>
                <w:szCs w:val="24"/>
                <w:lang w:val="en-US"/>
              </w:rPr>
            </w:pPr>
            <w:r w:rsidRPr="00F2592D">
              <w:rPr>
                <w:rFonts w:ascii="Times New Roman" w:hAnsi="Times New Roman" w:cs="Times New Roman"/>
                <w:b/>
                <w:sz w:val="24"/>
                <w:szCs w:val="24"/>
                <w:lang w:val="en-US"/>
              </w:rPr>
              <w:t>WCS</w:t>
            </w:r>
          </w:p>
        </w:tc>
        <w:tc>
          <w:tcPr>
            <w:tcW w:w="567" w:type="dxa"/>
            <w:textDirection w:val="btLr"/>
            <w:vAlign w:val="center"/>
          </w:tcPr>
          <w:p w14:paraId="1651EDA4" w14:textId="77777777" w:rsidR="00B810DE" w:rsidRPr="00F2592D" w:rsidRDefault="00B810DE" w:rsidP="00D65CB3">
            <w:pPr>
              <w:pStyle w:val="1"/>
              <w:spacing w:line="360" w:lineRule="auto"/>
              <w:ind w:left="113" w:right="113"/>
              <w:jc w:val="center"/>
              <w:rPr>
                <w:rFonts w:ascii="Times New Roman" w:hAnsi="Times New Roman" w:cs="Times New Roman"/>
                <w:b/>
                <w:sz w:val="24"/>
                <w:szCs w:val="24"/>
                <w:lang w:val="en-US"/>
              </w:rPr>
            </w:pPr>
            <w:r w:rsidRPr="00F2592D">
              <w:rPr>
                <w:rFonts w:ascii="Times New Roman" w:hAnsi="Times New Roman" w:cs="Times New Roman"/>
                <w:b/>
                <w:sz w:val="24"/>
                <w:szCs w:val="24"/>
                <w:lang w:val="en-US"/>
              </w:rPr>
              <w:t>TMS</w:t>
            </w:r>
          </w:p>
        </w:tc>
        <w:tc>
          <w:tcPr>
            <w:tcW w:w="567" w:type="dxa"/>
            <w:textDirection w:val="btLr"/>
            <w:vAlign w:val="center"/>
          </w:tcPr>
          <w:p w14:paraId="6016594F" w14:textId="77777777" w:rsidR="00B810DE" w:rsidRPr="00F2592D" w:rsidRDefault="00B810DE" w:rsidP="00D65CB3">
            <w:pPr>
              <w:pStyle w:val="1"/>
              <w:spacing w:line="360" w:lineRule="auto"/>
              <w:ind w:left="113" w:right="113"/>
              <w:jc w:val="center"/>
              <w:rPr>
                <w:rFonts w:ascii="Times New Roman" w:hAnsi="Times New Roman" w:cs="Times New Roman"/>
                <w:b/>
                <w:sz w:val="24"/>
                <w:szCs w:val="24"/>
                <w:lang w:val="en-US"/>
              </w:rPr>
            </w:pPr>
            <w:r w:rsidRPr="00F2592D">
              <w:rPr>
                <w:rFonts w:ascii="Times New Roman" w:hAnsi="Times New Roman" w:cs="Times New Roman"/>
                <w:b/>
                <w:sz w:val="24"/>
                <w:szCs w:val="24"/>
                <w:lang w:val="en-US"/>
              </w:rPr>
              <w:t>IoT</w:t>
            </w:r>
          </w:p>
        </w:tc>
        <w:tc>
          <w:tcPr>
            <w:tcW w:w="567" w:type="dxa"/>
            <w:textDirection w:val="btLr"/>
            <w:vAlign w:val="center"/>
          </w:tcPr>
          <w:p w14:paraId="546D1665" w14:textId="77777777" w:rsidR="00B810DE" w:rsidRPr="00F2592D" w:rsidRDefault="00B810DE" w:rsidP="00D65CB3">
            <w:pPr>
              <w:pStyle w:val="1"/>
              <w:spacing w:line="360" w:lineRule="auto"/>
              <w:ind w:left="113" w:right="113"/>
              <w:jc w:val="center"/>
              <w:rPr>
                <w:rFonts w:ascii="Times New Roman" w:hAnsi="Times New Roman" w:cs="Times New Roman"/>
                <w:b/>
                <w:sz w:val="24"/>
                <w:szCs w:val="24"/>
                <w:lang w:val="en-US"/>
              </w:rPr>
            </w:pPr>
            <w:r w:rsidRPr="00F2592D">
              <w:rPr>
                <w:rFonts w:ascii="Times New Roman" w:hAnsi="Times New Roman" w:cs="Times New Roman"/>
                <w:b/>
                <w:sz w:val="24"/>
                <w:szCs w:val="24"/>
                <w:lang w:val="en-US"/>
              </w:rPr>
              <w:t>Voice Picking</w:t>
            </w:r>
          </w:p>
        </w:tc>
        <w:tc>
          <w:tcPr>
            <w:tcW w:w="567" w:type="dxa"/>
            <w:textDirection w:val="btLr"/>
            <w:vAlign w:val="center"/>
          </w:tcPr>
          <w:p w14:paraId="780113B4" w14:textId="77777777" w:rsidR="00B810DE" w:rsidRPr="00F2592D" w:rsidRDefault="00B810DE" w:rsidP="00D65CB3">
            <w:pPr>
              <w:pStyle w:val="1"/>
              <w:spacing w:line="360" w:lineRule="auto"/>
              <w:ind w:left="113" w:right="113"/>
              <w:jc w:val="center"/>
              <w:rPr>
                <w:rFonts w:ascii="Times New Roman" w:hAnsi="Times New Roman" w:cs="Times New Roman"/>
                <w:b/>
                <w:sz w:val="24"/>
                <w:szCs w:val="24"/>
                <w:lang w:val="en-US"/>
              </w:rPr>
            </w:pPr>
            <w:r w:rsidRPr="00F2592D">
              <w:rPr>
                <w:rFonts w:ascii="Times New Roman" w:hAnsi="Times New Roman" w:cs="Times New Roman"/>
                <w:b/>
                <w:sz w:val="24"/>
                <w:szCs w:val="24"/>
                <w:lang w:val="en-US"/>
              </w:rPr>
              <w:t>LMS</w:t>
            </w:r>
          </w:p>
        </w:tc>
        <w:tc>
          <w:tcPr>
            <w:tcW w:w="958" w:type="dxa"/>
            <w:textDirection w:val="btLr"/>
            <w:vAlign w:val="center"/>
          </w:tcPr>
          <w:p w14:paraId="5C5DD9A0" w14:textId="77777777" w:rsidR="00B810DE" w:rsidRPr="00F2592D" w:rsidRDefault="00B810DE" w:rsidP="00D65CB3">
            <w:pPr>
              <w:pStyle w:val="1"/>
              <w:spacing w:line="360" w:lineRule="auto"/>
              <w:ind w:left="113" w:right="113"/>
              <w:jc w:val="center"/>
              <w:rPr>
                <w:rFonts w:ascii="Times New Roman" w:hAnsi="Times New Roman" w:cs="Times New Roman"/>
                <w:b/>
                <w:sz w:val="24"/>
                <w:szCs w:val="24"/>
                <w:lang w:val="en-US"/>
              </w:rPr>
            </w:pPr>
            <w:r w:rsidRPr="00F2592D">
              <w:rPr>
                <w:rFonts w:ascii="Times New Roman" w:hAnsi="Times New Roman" w:cs="Times New Roman"/>
                <w:b/>
                <w:sz w:val="24"/>
                <w:szCs w:val="24"/>
                <w:lang w:val="en-US"/>
              </w:rPr>
              <w:t>Inventory Management</w:t>
            </w:r>
          </w:p>
        </w:tc>
        <w:tc>
          <w:tcPr>
            <w:tcW w:w="567" w:type="dxa"/>
            <w:textDirection w:val="btLr"/>
            <w:vAlign w:val="center"/>
          </w:tcPr>
          <w:p w14:paraId="1772A512" w14:textId="77777777" w:rsidR="00B810DE" w:rsidRPr="00F2592D" w:rsidRDefault="00B810DE" w:rsidP="00D65CB3">
            <w:pPr>
              <w:pStyle w:val="1"/>
              <w:spacing w:line="360" w:lineRule="auto"/>
              <w:ind w:left="113" w:right="113"/>
              <w:jc w:val="center"/>
              <w:rPr>
                <w:rFonts w:ascii="Times New Roman" w:hAnsi="Times New Roman" w:cs="Times New Roman"/>
                <w:b/>
                <w:sz w:val="24"/>
                <w:szCs w:val="24"/>
                <w:lang w:val="en-US"/>
              </w:rPr>
            </w:pPr>
            <w:r w:rsidRPr="00F2592D">
              <w:rPr>
                <w:rFonts w:ascii="Times New Roman" w:hAnsi="Times New Roman" w:cs="Times New Roman"/>
                <w:b/>
                <w:sz w:val="24"/>
                <w:szCs w:val="24"/>
                <w:lang w:val="en-US"/>
              </w:rPr>
              <w:t>AGV Control</w:t>
            </w:r>
          </w:p>
        </w:tc>
        <w:tc>
          <w:tcPr>
            <w:tcW w:w="567" w:type="dxa"/>
            <w:textDirection w:val="btLr"/>
            <w:vAlign w:val="center"/>
          </w:tcPr>
          <w:p w14:paraId="24336421" w14:textId="77777777" w:rsidR="00B810DE" w:rsidRPr="00F2592D" w:rsidRDefault="00B810DE" w:rsidP="00D65CB3">
            <w:pPr>
              <w:pStyle w:val="1"/>
              <w:spacing w:line="360" w:lineRule="auto"/>
              <w:ind w:left="113" w:right="113"/>
              <w:jc w:val="center"/>
              <w:rPr>
                <w:rFonts w:ascii="Times New Roman" w:hAnsi="Times New Roman" w:cs="Times New Roman"/>
                <w:b/>
                <w:sz w:val="24"/>
                <w:szCs w:val="24"/>
                <w:lang w:val="en-US"/>
              </w:rPr>
            </w:pPr>
            <w:r w:rsidRPr="00F2592D">
              <w:rPr>
                <w:rFonts w:ascii="Times New Roman" w:hAnsi="Times New Roman" w:cs="Times New Roman"/>
                <w:b/>
                <w:sz w:val="24"/>
                <w:szCs w:val="24"/>
                <w:lang w:val="en-US"/>
              </w:rPr>
              <w:t>1C</w:t>
            </w:r>
          </w:p>
        </w:tc>
      </w:tr>
      <w:tr w:rsidR="00B810DE" w:rsidRPr="00F2592D" w14:paraId="5811B0C2" w14:textId="77777777" w:rsidTr="00D65CB3">
        <w:tc>
          <w:tcPr>
            <w:tcW w:w="2510" w:type="dxa"/>
          </w:tcPr>
          <w:p w14:paraId="0B8035E2" w14:textId="77777777" w:rsidR="00B810DE" w:rsidRPr="00F2592D" w:rsidRDefault="00B810DE" w:rsidP="00D65CB3">
            <w:pPr>
              <w:pStyle w:val="1"/>
              <w:spacing w:line="360" w:lineRule="auto"/>
              <w:jc w:val="both"/>
              <w:rPr>
                <w:rFonts w:ascii="Times New Roman" w:hAnsi="Times New Roman" w:cs="Times New Roman"/>
                <w:sz w:val="24"/>
                <w:szCs w:val="24"/>
              </w:rPr>
            </w:pPr>
            <w:r w:rsidRPr="00F2592D">
              <w:rPr>
                <w:rFonts w:ascii="Times New Roman" w:hAnsi="Times New Roman" w:cs="Times New Roman"/>
                <w:sz w:val="24"/>
                <w:szCs w:val="24"/>
              </w:rPr>
              <w:t>Функциональность</w:t>
            </w:r>
          </w:p>
        </w:tc>
        <w:tc>
          <w:tcPr>
            <w:tcW w:w="609" w:type="dxa"/>
            <w:vAlign w:val="center"/>
          </w:tcPr>
          <w:p w14:paraId="509FE229"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20B42E8A"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3B6A3056"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73CD22AA"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1FB7C248"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67A4F4A2"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3E49D8B2"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320B0972"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958" w:type="dxa"/>
            <w:vAlign w:val="center"/>
          </w:tcPr>
          <w:p w14:paraId="6C7619A7"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09C30133"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1911B9CD"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r>
      <w:tr w:rsidR="00B810DE" w:rsidRPr="00F2592D" w14:paraId="41DCB130" w14:textId="77777777" w:rsidTr="00D65CB3">
        <w:tc>
          <w:tcPr>
            <w:tcW w:w="2510" w:type="dxa"/>
          </w:tcPr>
          <w:p w14:paraId="39B6E0AA" w14:textId="77777777" w:rsidR="00B810DE" w:rsidRPr="00F2592D" w:rsidRDefault="00B810DE" w:rsidP="00D65CB3">
            <w:pPr>
              <w:pStyle w:val="1"/>
              <w:spacing w:line="360" w:lineRule="auto"/>
              <w:jc w:val="both"/>
              <w:rPr>
                <w:rFonts w:ascii="Times New Roman" w:hAnsi="Times New Roman" w:cs="Times New Roman"/>
                <w:sz w:val="24"/>
                <w:szCs w:val="24"/>
              </w:rPr>
            </w:pPr>
            <w:r w:rsidRPr="00F2592D">
              <w:rPr>
                <w:rFonts w:ascii="Times New Roman" w:hAnsi="Times New Roman" w:cs="Times New Roman"/>
                <w:sz w:val="24"/>
                <w:szCs w:val="24"/>
              </w:rPr>
              <w:t>Гибкость настроек под индивидуальные потребности</w:t>
            </w:r>
          </w:p>
        </w:tc>
        <w:tc>
          <w:tcPr>
            <w:tcW w:w="609" w:type="dxa"/>
            <w:vAlign w:val="center"/>
          </w:tcPr>
          <w:p w14:paraId="37D59999"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18725322"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74EBFCF1"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1C538F3B"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4CAA90A4"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467BC4FC"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1540D67C"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73710BD7"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958" w:type="dxa"/>
            <w:vAlign w:val="center"/>
          </w:tcPr>
          <w:p w14:paraId="52E02B2B"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7CE4F865"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771A2A7B"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r>
      <w:tr w:rsidR="00B810DE" w:rsidRPr="00F2592D" w14:paraId="0C751CFB" w14:textId="77777777" w:rsidTr="00D65CB3">
        <w:tc>
          <w:tcPr>
            <w:tcW w:w="2510" w:type="dxa"/>
          </w:tcPr>
          <w:p w14:paraId="4A8645B2" w14:textId="77777777" w:rsidR="00B810DE" w:rsidRPr="00F2592D" w:rsidRDefault="00B810DE" w:rsidP="00D65CB3">
            <w:pPr>
              <w:pStyle w:val="1"/>
              <w:spacing w:line="360" w:lineRule="auto"/>
              <w:jc w:val="both"/>
              <w:rPr>
                <w:rFonts w:ascii="Times New Roman" w:hAnsi="Times New Roman" w:cs="Times New Roman"/>
                <w:sz w:val="24"/>
                <w:szCs w:val="24"/>
              </w:rPr>
            </w:pPr>
            <w:r w:rsidRPr="00F2592D">
              <w:rPr>
                <w:rFonts w:ascii="Times New Roman" w:hAnsi="Times New Roman" w:cs="Times New Roman"/>
                <w:sz w:val="24"/>
                <w:szCs w:val="24"/>
              </w:rPr>
              <w:t>Скорость реакции на изменения</w:t>
            </w:r>
          </w:p>
        </w:tc>
        <w:tc>
          <w:tcPr>
            <w:tcW w:w="609" w:type="dxa"/>
            <w:vAlign w:val="center"/>
          </w:tcPr>
          <w:p w14:paraId="1C2C8D8A"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743EB2BC"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245BBAB4"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6E164E26"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68C101F0"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4F743106"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37898F0B"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334166FF"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958" w:type="dxa"/>
            <w:vAlign w:val="center"/>
          </w:tcPr>
          <w:p w14:paraId="6F1921D8"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32345A2C"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1D7429D2"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r>
      <w:tr w:rsidR="00B810DE" w:rsidRPr="00F2592D" w14:paraId="303CBEAF" w14:textId="77777777" w:rsidTr="00D65CB3">
        <w:trPr>
          <w:cantSplit/>
          <w:trHeight w:val="1668"/>
        </w:trPr>
        <w:tc>
          <w:tcPr>
            <w:tcW w:w="2510" w:type="dxa"/>
          </w:tcPr>
          <w:p w14:paraId="03E58BCD" w14:textId="77777777" w:rsidR="00B810DE" w:rsidRPr="00F2592D" w:rsidRDefault="00B810DE" w:rsidP="00D65CB3">
            <w:pPr>
              <w:pStyle w:val="1"/>
              <w:spacing w:line="360" w:lineRule="auto"/>
              <w:jc w:val="both"/>
              <w:rPr>
                <w:rFonts w:ascii="Times New Roman" w:hAnsi="Times New Roman" w:cs="Times New Roman"/>
                <w:sz w:val="24"/>
                <w:szCs w:val="24"/>
              </w:rPr>
            </w:pPr>
            <w:r w:rsidRPr="00F2592D">
              <w:rPr>
                <w:rFonts w:ascii="Times New Roman" w:hAnsi="Times New Roman" w:cs="Times New Roman"/>
                <w:sz w:val="24"/>
                <w:szCs w:val="24"/>
              </w:rPr>
              <w:t>Степень интеграции с другими системами управления</w:t>
            </w:r>
          </w:p>
        </w:tc>
        <w:tc>
          <w:tcPr>
            <w:tcW w:w="609" w:type="dxa"/>
            <w:textDirection w:val="btLr"/>
            <w:vAlign w:val="center"/>
          </w:tcPr>
          <w:p w14:paraId="1830D6F2" w14:textId="77777777" w:rsidR="00B810DE" w:rsidRPr="00F2592D" w:rsidRDefault="00B810DE" w:rsidP="00D65CB3">
            <w:pPr>
              <w:pStyle w:val="1"/>
              <w:spacing w:line="360" w:lineRule="auto"/>
              <w:ind w:left="113" w:right="113"/>
              <w:jc w:val="center"/>
              <w:rPr>
                <w:rFonts w:ascii="Times New Roman" w:hAnsi="Times New Roman" w:cs="Times New Roman"/>
                <w:b/>
                <w:sz w:val="24"/>
                <w:szCs w:val="24"/>
              </w:rPr>
            </w:pPr>
            <w:r w:rsidRPr="00F2592D">
              <w:rPr>
                <w:rFonts w:ascii="Times New Roman" w:hAnsi="Times New Roman" w:cs="Times New Roman"/>
                <w:b/>
                <w:sz w:val="24"/>
                <w:szCs w:val="24"/>
              </w:rPr>
              <w:t>Средняя</w:t>
            </w:r>
          </w:p>
        </w:tc>
        <w:tc>
          <w:tcPr>
            <w:tcW w:w="567" w:type="dxa"/>
            <w:textDirection w:val="btLr"/>
            <w:vAlign w:val="center"/>
          </w:tcPr>
          <w:p w14:paraId="24B2C07B" w14:textId="77777777" w:rsidR="00B810DE" w:rsidRPr="00F2592D" w:rsidRDefault="00B810DE" w:rsidP="00D65CB3">
            <w:pPr>
              <w:pStyle w:val="1"/>
              <w:spacing w:line="360" w:lineRule="auto"/>
              <w:ind w:left="113" w:right="113"/>
              <w:jc w:val="center"/>
              <w:rPr>
                <w:rFonts w:ascii="Times New Roman" w:hAnsi="Times New Roman" w:cs="Times New Roman"/>
                <w:b/>
                <w:sz w:val="24"/>
                <w:szCs w:val="24"/>
              </w:rPr>
            </w:pPr>
            <w:r w:rsidRPr="00F2592D">
              <w:rPr>
                <w:rFonts w:ascii="Times New Roman" w:hAnsi="Times New Roman" w:cs="Times New Roman"/>
                <w:b/>
                <w:sz w:val="24"/>
                <w:szCs w:val="24"/>
              </w:rPr>
              <w:t>Высокая</w:t>
            </w:r>
          </w:p>
        </w:tc>
        <w:tc>
          <w:tcPr>
            <w:tcW w:w="567" w:type="dxa"/>
            <w:textDirection w:val="btLr"/>
            <w:vAlign w:val="center"/>
          </w:tcPr>
          <w:p w14:paraId="788EFBDB" w14:textId="77777777" w:rsidR="00B810DE" w:rsidRPr="00F2592D" w:rsidRDefault="00B810DE" w:rsidP="00D65CB3">
            <w:pPr>
              <w:pStyle w:val="1"/>
              <w:spacing w:line="360" w:lineRule="auto"/>
              <w:ind w:left="113" w:right="113"/>
              <w:jc w:val="center"/>
              <w:rPr>
                <w:rFonts w:ascii="Times New Roman" w:hAnsi="Times New Roman" w:cs="Times New Roman"/>
                <w:b/>
                <w:sz w:val="24"/>
                <w:szCs w:val="24"/>
              </w:rPr>
            </w:pPr>
            <w:r w:rsidRPr="00F2592D">
              <w:rPr>
                <w:rFonts w:ascii="Times New Roman" w:hAnsi="Times New Roman" w:cs="Times New Roman"/>
                <w:b/>
                <w:sz w:val="24"/>
                <w:szCs w:val="24"/>
              </w:rPr>
              <w:t>Низкая</w:t>
            </w:r>
          </w:p>
        </w:tc>
        <w:tc>
          <w:tcPr>
            <w:tcW w:w="567" w:type="dxa"/>
            <w:textDirection w:val="btLr"/>
            <w:vAlign w:val="center"/>
          </w:tcPr>
          <w:p w14:paraId="20610436" w14:textId="77777777" w:rsidR="00B810DE" w:rsidRPr="00F2592D" w:rsidRDefault="00B810DE" w:rsidP="00D65CB3">
            <w:pPr>
              <w:pStyle w:val="1"/>
              <w:spacing w:line="360" w:lineRule="auto"/>
              <w:ind w:left="113" w:right="113"/>
              <w:jc w:val="center"/>
              <w:rPr>
                <w:rFonts w:ascii="Times New Roman" w:hAnsi="Times New Roman" w:cs="Times New Roman"/>
                <w:b/>
                <w:sz w:val="24"/>
                <w:szCs w:val="24"/>
              </w:rPr>
            </w:pPr>
            <w:r w:rsidRPr="00F2592D">
              <w:rPr>
                <w:rFonts w:ascii="Times New Roman" w:hAnsi="Times New Roman" w:cs="Times New Roman"/>
                <w:b/>
                <w:sz w:val="24"/>
                <w:szCs w:val="24"/>
              </w:rPr>
              <w:t>Низкая</w:t>
            </w:r>
          </w:p>
        </w:tc>
        <w:tc>
          <w:tcPr>
            <w:tcW w:w="567" w:type="dxa"/>
            <w:textDirection w:val="btLr"/>
            <w:vAlign w:val="center"/>
          </w:tcPr>
          <w:p w14:paraId="44EB44A3" w14:textId="77777777" w:rsidR="00B810DE" w:rsidRPr="00F2592D" w:rsidRDefault="00B810DE" w:rsidP="00D65CB3">
            <w:pPr>
              <w:pStyle w:val="1"/>
              <w:spacing w:line="360" w:lineRule="auto"/>
              <w:ind w:left="113" w:right="113"/>
              <w:jc w:val="center"/>
              <w:rPr>
                <w:rFonts w:ascii="Times New Roman" w:hAnsi="Times New Roman" w:cs="Times New Roman"/>
                <w:b/>
                <w:sz w:val="24"/>
                <w:szCs w:val="24"/>
              </w:rPr>
            </w:pPr>
            <w:r w:rsidRPr="00F2592D">
              <w:rPr>
                <w:rFonts w:ascii="Times New Roman" w:hAnsi="Times New Roman" w:cs="Times New Roman"/>
                <w:b/>
                <w:sz w:val="24"/>
                <w:szCs w:val="24"/>
              </w:rPr>
              <w:t>Средняя</w:t>
            </w:r>
          </w:p>
        </w:tc>
        <w:tc>
          <w:tcPr>
            <w:tcW w:w="567" w:type="dxa"/>
            <w:textDirection w:val="btLr"/>
            <w:vAlign w:val="center"/>
          </w:tcPr>
          <w:p w14:paraId="10B503D3" w14:textId="77777777" w:rsidR="00B810DE" w:rsidRPr="00F2592D" w:rsidRDefault="00B810DE" w:rsidP="00D65CB3">
            <w:pPr>
              <w:pStyle w:val="1"/>
              <w:spacing w:line="360" w:lineRule="auto"/>
              <w:ind w:left="113" w:right="113"/>
              <w:jc w:val="center"/>
              <w:rPr>
                <w:rFonts w:ascii="Times New Roman" w:hAnsi="Times New Roman" w:cs="Times New Roman"/>
                <w:b/>
                <w:sz w:val="24"/>
                <w:szCs w:val="24"/>
              </w:rPr>
            </w:pPr>
            <w:r w:rsidRPr="00F2592D">
              <w:rPr>
                <w:rFonts w:ascii="Times New Roman" w:hAnsi="Times New Roman" w:cs="Times New Roman"/>
                <w:b/>
                <w:sz w:val="24"/>
                <w:szCs w:val="24"/>
              </w:rPr>
              <w:t>Средняя</w:t>
            </w:r>
          </w:p>
        </w:tc>
        <w:tc>
          <w:tcPr>
            <w:tcW w:w="567" w:type="dxa"/>
            <w:textDirection w:val="btLr"/>
            <w:vAlign w:val="center"/>
          </w:tcPr>
          <w:p w14:paraId="0B606AA1" w14:textId="77777777" w:rsidR="00B810DE" w:rsidRPr="00F2592D" w:rsidRDefault="00B810DE" w:rsidP="00D65CB3">
            <w:pPr>
              <w:pStyle w:val="1"/>
              <w:spacing w:line="360" w:lineRule="auto"/>
              <w:ind w:left="113" w:right="113"/>
              <w:jc w:val="center"/>
              <w:rPr>
                <w:rFonts w:ascii="Times New Roman" w:hAnsi="Times New Roman" w:cs="Times New Roman"/>
                <w:b/>
                <w:sz w:val="24"/>
                <w:szCs w:val="24"/>
              </w:rPr>
            </w:pPr>
            <w:r w:rsidRPr="00F2592D">
              <w:rPr>
                <w:rFonts w:ascii="Times New Roman" w:hAnsi="Times New Roman" w:cs="Times New Roman"/>
                <w:b/>
                <w:sz w:val="24"/>
                <w:szCs w:val="24"/>
              </w:rPr>
              <w:t>Низкая</w:t>
            </w:r>
          </w:p>
        </w:tc>
        <w:tc>
          <w:tcPr>
            <w:tcW w:w="567" w:type="dxa"/>
            <w:textDirection w:val="btLr"/>
            <w:vAlign w:val="center"/>
          </w:tcPr>
          <w:p w14:paraId="0CE76614" w14:textId="77777777" w:rsidR="00B810DE" w:rsidRPr="00F2592D" w:rsidRDefault="00B810DE" w:rsidP="00D65CB3">
            <w:pPr>
              <w:pStyle w:val="1"/>
              <w:spacing w:line="360" w:lineRule="auto"/>
              <w:ind w:left="113" w:right="113"/>
              <w:jc w:val="center"/>
              <w:rPr>
                <w:rFonts w:ascii="Times New Roman" w:hAnsi="Times New Roman" w:cs="Times New Roman"/>
                <w:b/>
                <w:sz w:val="24"/>
                <w:szCs w:val="24"/>
              </w:rPr>
            </w:pPr>
            <w:r w:rsidRPr="00F2592D">
              <w:rPr>
                <w:rFonts w:ascii="Times New Roman" w:hAnsi="Times New Roman" w:cs="Times New Roman"/>
                <w:b/>
                <w:sz w:val="24"/>
                <w:szCs w:val="24"/>
              </w:rPr>
              <w:t>Низкая</w:t>
            </w:r>
          </w:p>
        </w:tc>
        <w:tc>
          <w:tcPr>
            <w:tcW w:w="958" w:type="dxa"/>
            <w:textDirection w:val="btLr"/>
            <w:vAlign w:val="center"/>
          </w:tcPr>
          <w:p w14:paraId="2443BA99" w14:textId="77777777" w:rsidR="00B810DE" w:rsidRPr="00F2592D" w:rsidRDefault="00B810DE" w:rsidP="00D65CB3">
            <w:pPr>
              <w:pStyle w:val="1"/>
              <w:spacing w:line="360" w:lineRule="auto"/>
              <w:ind w:left="113" w:right="113"/>
              <w:jc w:val="center"/>
              <w:rPr>
                <w:rFonts w:ascii="Times New Roman" w:hAnsi="Times New Roman" w:cs="Times New Roman"/>
                <w:b/>
                <w:sz w:val="24"/>
                <w:szCs w:val="24"/>
              </w:rPr>
            </w:pPr>
            <w:r w:rsidRPr="00F2592D">
              <w:rPr>
                <w:rFonts w:ascii="Times New Roman" w:hAnsi="Times New Roman" w:cs="Times New Roman"/>
                <w:b/>
                <w:sz w:val="24"/>
                <w:szCs w:val="24"/>
              </w:rPr>
              <w:t>Средняя</w:t>
            </w:r>
          </w:p>
        </w:tc>
        <w:tc>
          <w:tcPr>
            <w:tcW w:w="567" w:type="dxa"/>
            <w:textDirection w:val="btLr"/>
            <w:vAlign w:val="center"/>
          </w:tcPr>
          <w:p w14:paraId="555A554D" w14:textId="77777777" w:rsidR="00B810DE" w:rsidRPr="00F2592D" w:rsidRDefault="00B810DE" w:rsidP="00D65CB3">
            <w:pPr>
              <w:pStyle w:val="1"/>
              <w:spacing w:line="360" w:lineRule="auto"/>
              <w:ind w:left="113" w:right="113"/>
              <w:jc w:val="center"/>
              <w:rPr>
                <w:rFonts w:ascii="Times New Roman" w:hAnsi="Times New Roman" w:cs="Times New Roman"/>
                <w:b/>
                <w:sz w:val="24"/>
                <w:szCs w:val="24"/>
              </w:rPr>
            </w:pPr>
            <w:r w:rsidRPr="00F2592D">
              <w:rPr>
                <w:rFonts w:ascii="Times New Roman" w:hAnsi="Times New Roman" w:cs="Times New Roman"/>
                <w:b/>
                <w:sz w:val="24"/>
                <w:szCs w:val="24"/>
              </w:rPr>
              <w:t>Высокая</w:t>
            </w:r>
          </w:p>
        </w:tc>
        <w:tc>
          <w:tcPr>
            <w:tcW w:w="567" w:type="dxa"/>
            <w:textDirection w:val="btLr"/>
            <w:vAlign w:val="center"/>
          </w:tcPr>
          <w:p w14:paraId="05873D06" w14:textId="77777777" w:rsidR="00B810DE" w:rsidRPr="00F2592D" w:rsidRDefault="00B810DE" w:rsidP="00D65CB3">
            <w:pPr>
              <w:pStyle w:val="1"/>
              <w:spacing w:line="360" w:lineRule="auto"/>
              <w:ind w:left="113" w:right="113"/>
              <w:jc w:val="center"/>
              <w:rPr>
                <w:rFonts w:ascii="Times New Roman" w:hAnsi="Times New Roman" w:cs="Times New Roman"/>
                <w:b/>
                <w:sz w:val="24"/>
                <w:szCs w:val="24"/>
              </w:rPr>
            </w:pPr>
            <w:r w:rsidRPr="00F2592D">
              <w:rPr>
                <w:rFonts w:ascii="Times New Roman" w:hAnsi="Times New Roman" w:cs="Times New Roman"/>
                <w:b/>
                <w:sz w:val="24"/>
                <w:szCs w:val="24"/>
              </w:rPr>
              <w:t>Высокая</w:t>
            </w:r>
          </w:p>
        </w:tc>
      </w:tr>
      <w:tr w:rsidR="00B810DE" w:rsidRPr="00F2592D" w14:paraId="77A70728" w14:textId="77777777" w:rsidTr="00D65CB3">
        <w:tc>
          <w:tcPr>
            <w:tcW w:w="2510" w:type="dxa"/>
          </w:tcPr>
          <w:p w14:paraId="256C1F8F" w14:textId="77777777" w:rsidR="00B810DE" w:rsidRPr="00F2592D" w:rsidRDefault="00B810DE" w:rsidP="00D65CB3">
            <w:pPr>
              <w:pStyle w:val="1"/>
              <w:spacing w:line="360" w:lineRule="auto"/>
              <w:jc w:val="both"/>
              <w:rPr>
                <w:rFonts w:ascii="Times New Roman" w:hAnsi="Times New Roman" w:cs="Times New Roman"/>
                <w:sz w:val="24"/>
                <w:szCs w:val="24"/>
              </w:rPr>
            </w:pPr>
            <w:r w:rsidRPr="00F2592D">
              <w:rPr>
                <w:rFonts w:ascii="Times New Roman" w:hAnsi="Times New Roman" w:cs="Times New Roman"/>
                <w:sz w:val="24"/>
                <w:szCs w:val="24"/>
              </w:rPr>
              <w:t xml:space="preserve">Оптимизация процессов и данных </w:t>
            </w:r>
          </w:p>
        </w:tc>
        <w:tc>
          <w:tcPr>
            <w:tcW w:w="609" w:type="dxa"/>
            <w:vAlign w:val="center"/>
          </w:tcPr>
          <w:p w14:paraId="40037E93"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611BAE22"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7DF43B4B"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1D93B07F"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45E6C28A"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40C21022"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6FF1C6AF"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29601BB7"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958" w:type="dxa"/>
            <w:vAlign w:val="center"/>
          </w:tcPr>
          <w:p w14:paraId="671403EF"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05E7DA78"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2AB4DDA0"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r>
      <w:tr w:rsidR="00B810DE" w:rsidRPr="00F2592D" w14:paraId="4CDF0002" w14:textId="77777777" w:rsidTr="00D65CB3">
        <w:tc>
          <w:tcPr>
            <w:tcW w:w="2510" w:type="dxa"/>
          </w:tcPr>
          <w:p w14:paraId="5DCA8709" w14:textId="77777777" w:rsidR="00B810DE" w:rsidRPr="00F2592D" w:rsidRDefault="00B810DE" w:rsidP="00D65CB3">
            <w:pPr>
              <w:pStyle w:val="1"/>
              <w:spacing w:line="360" w:lineRule="auto"/>
              <w:jc w:val="both"/>
              <w:rPr>
                <w:rFonts w:ascii="Times New Roman" w:hAnsi="Times New Roman" w:cs="Times New Roman"/>
                <w:sz w:val="24"/>
                <w:szCs w:val="24"/>
              </w:rPr>
            </w:pPr>
            <w:r w:rsidRPr="00F2592D">
              <w:rPr>
                <w:rFonts w:ascii="Times New Roman" w:hAnsi="Times New Roman" w:cs="Times New Roman"/>
                <w:sz w:val="24"/>
                <w:szCs w:val="24"/>
              </w:rPr>
              <w:t>Учет и контроль запасов</w:t>
            </w:r>
          </w:p>
        </w:tc>
        <w:tc>
          <w:tcPr>
            <w:tcW w:w="609" w:type="dxa"/>
            <w:vAlign w:val="center"/>
          </w:tcPr>
          <w:p w14:paraId="3DAB47B3"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6EEA794A"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343BEEDD"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7A476C2C"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210DD6A9"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2AF0E2D8"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763B3CF3"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599E373A"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958" w:type="dxa"/>
            <w:vAlign w:val="center"/>
          </w:tcPr>
          <w:p w14:paraId="25B99D24"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5CCE2539"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c>
          <w:tcPr>
            <w:tcW w:w="567" w:type="dxa"/>
            <w:vAlign w:val="center"/>
          </w:tcPr>
          <w:p w14:paraId="6B76EFEB" w14:textId="77777777" w:rsidR="00B810DE" w:rsidRPr="00F2592D" w:rsidRDefault="00B810DE" w:rsidP="00D65CB3">
            <w:pPr>
              <w:pStyle w:val="1"/>
              <w:spacing w:line="360" w:lineRule="auto"/>
              <w:jc w:val="center"/>
              <w:rPr>
                <w:rFonts w:ascii="Times New Roman" w:hAnsi="Times New Roman" w:cs="Times New Roman"/>
                <w:b/>
                <w:sz w:val="24"/>
                <w:szCs w:val="24"/>
              </w:rPr>
            </w:pPr>
            <w:r w:rsidRPr="00F2592D">
              <w:rPr>
                <w:rFonts w:ascii="Times New Roman" w:hAnsi="Times New Roman" w:cs="Times New Roman"/>
                <w:b/>
                <w:sz w:val="24"/>
                <w:szCs w:val="24"/>
              </w:rPr>
              <w:t>+</w:t>
            </w:r>
          </w:p>
        </w:tc>
      </w:tr>
    </w:tbl>
    <w:p w14:paraId="22102D76" w14:textId="77777777" w:rsidR="00B810DE" w:rsidRDefault="00B810DE" w:rsidP="00B810DE">
      <w:pPr>
        <w:spacing w:line="360" w:lineRule="auto"/>
        <w:ind w:firstLine="720"/>
        <w:jc w:val="both"/>
        <w:rPr>
          <w:rFonts w:ascii="Times New Roman" w:hAnsi="Times New Roman" w:cs="Times New Roman"/>
          <w:sz w:val="28"/>
          <w:szCs w:val="28"/>
        </w:rPr>
      </w:pPr>
    </w:p>
    <w:p w14:paraId="61ACCE73" w14:textId="77777777" w:rsidR="00B810DE" w:rsidRPr="00303EA2" w:rsidRDefault="00B810DE" w:rsidP="00F7105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Из таблицы следует, что по рассматриваемым критериям наиболее перспективными программными продуктами для интеграции складской деятельности в общий цифровой поток являются </w:t>
      </w:r>
      <w:r w:rsidRPr="00303EA2">
        <w:rPr>
          <w:rFonts w:ascii="Times New Roman" w:hAnsi="Times New Roman" w:cs="Times New Roman"/>
          <w:sz w:val="28"/>
          <w:szCs w:val="28"/>
        </w:rPr>
        <w:t>ERP, 1С (склад)</w:t>
      </w:r>
      <w:r>
        <w:rPr>
          <w:rFonts w:ascii="Times New Roman" w:hAnsi="Times New Roman" w:cs="Times New Roman"/>
          <w:sz w:val="28"/>
          <w:szCs w:val="28"/>
        </w:rPr>
        <w:t>. К программам второго порядка, которые могут применяться на складе</w:t>
      </w:r>
      <w:r w:rsidR="00FF7F90">
        <w:rPr>
          <w:rFonts w:ascii="Times New Roman" w:hAnsi="Times New Roman" w:cs="Times New Roman"/>
          <w:sz w:val="28"/>
          <w:szCs w:val="28"/>
        </w:rPr>
        <w:t>,</w:t>
      </w:r>
      <w:r>
        <w:rPr>
          <w:rFonts w:ascii="Times New Roman" w:hAnsi="Times New Roman" w:cs="Times New Roman"/>
          <w:sz w:val="28"/>
          <w:szCs w:val="28"/>
        </w:rPr>
        <w:t xml:space="preserve"> будут относиться -</w:t>
      </w:r>
      <w:r w:rsidRPr="00303EA2">
        <w:rPr>
          <w:rFonts w:ascii="Times New Roman" w:hAnsi="Times New Roman" w:cs="Times New Roman"/>
          <w:b/>
          <w:sz w:val="28"/>
          <w:szCs w:val="28"/>
        </w:rPr>
        <w:t xml:space="preserve"> </w:t>
      </w:r>
      <w:r w:rsidRPr="00303EA2">
        <w:rPr>
          <w:rFonts w:ascii="Times New Roman" w:hAnsi="Times New Roman" w:cs="Times New Roman"/>
          <w:sz w:val="28"/>
          <w:szCs w:val="28"/>
          <w:lang w:val="en-US"/>
        </w:rPr>
        <w:t>WMS</w:t>
      </w:r>
      <w:r w:rsidRPr="00303EA2">
        <w:rPr>
          <w:rFonts w:ascii="Times New Roman" w:hAnsi="Times New Roman" w:cs="Times New Roman"/>
          <w:sz w:val="28"/>
          <w:szCs w:val="28"/>
        </w:rPr>
        <w:t xml:space="preserve">, </w:t>
      </w:r>
      <w:r w:rsidRPr="00303EA2">
        <w:rPr>
          <w:rFonts w:ascii="Times New Roman" w:hAnsi="Times New Roman" w:cs="Times New Roman"/>
          <w:sz w:val="28"/>
          <w:szCs w:val="28"/>
          <w:lang w:val="en-US"/>
        </w:rPr>
        <w:t>IoT</w:t>
      </w:r>
      <w:r w:rsidRPr="00303EA2">
        <w:rPr>
          <w:rFonts w:ascii="Times New Roman" w:hAnsi="Times New Roman" w:cs="Times New Roman"/>
          <w:sz w:val="28"/>
          <w:szCs w:val="28"/>
        </w:rPr>
        <w:t xml:space="preserve">, </w:t>
      </w:r>
      <w:r w:rsidRPr="00303EA2">
        <w:rPr>
          <w:rFonts w:ascii="Times New Roman" w:hAnsi="Times New Roman" w:cs="Times New Roman"/>
          <w:sz w:val="28"/>
          <w:szCs w:val="28"/>
          <w:lang w:val="en-US"/>
        </w:rPr>
        <w:t>Inventory</w:t>
      </w:r>
      <w:r w:rsidRPr="00303EA2">
        <w:rPr>
          <w:rFonts w:ascii="Times New Roman" w:hAnsi="Times New Roman" w:cs="Times New Roman"/>
          <w:sz w:val="28"/>
          <w:szCs w:val="28"/>
        </w:rPr>
        <w:t xml:space="preserve"> </w:t>
      </w:r>
      <w:r w:rsidRPr="00303EA2">
        <w:rPr>
          <w:rFonts w:ascii="Times New Roman" w:hAnsi="Times New Roman" w:cs="Times New Roman"/>
          <w:sz w:val="28"/>
          <w:szCs w:val="28"/>
          <w:lang w:val="en-US"/>
        </w:rPr>
        <w:t>Management</w:t>
      </w:r>
      <w:r>
        <w:rPr>
          <w:rFonts w:ascii="Times New Roman" w:hAnsi="Times New Roman" w:cs="Times New Roman"/>
          <w:sz w:val="28"/>
          <w:szCs w:val="28"/>
        </w:rPr>
        <w:t xml:space="preserve">. Остальные программные продукты, так же успешно могут применяться для вовлечения склада в цифровой поток. </w:t>
      </w:r>
    </w:p>
    <w:p w14:paraId="3D78EFAA" w14:textId="77777777" w:rsidR="00B810DE" w:rsidRPr="00512388" w:rsidRDefault="00661D58" w:rsidP="00F7105B">
      <w:pPr>
        <w:pStyle w:val="1"/>
        <w:spacing w:line="360" w:lineRule="auto"/>
        <w:ind w:firstLine="709"/>
        <w:jc w:val="both"/>
        <w:rPr>
          <w:rFonts w:ascii="Times New Roman" w:hAnsi="Times New Roman" w:cs="Times New Roman"/>
          <w:sz w:val="28"/>
          <w:szCs w:val="28"/>
        </w:rPr>
      </w:pPr>
      <w:r w:rsidRPr="00D25D19">
        <w:rPr>
          <w:rFonts w:ascii="Times New Roman" w:hAnsi="Times New Roman" w:cs="Times New Roman"/>
          <w:b/>
          <w:sz w:val="28"/>
          <w:szCs w:val="28"/>
        </w:rPr>
        <w:t>Заключение.</w:t>
      </w:r>
      <w:r>
        <w:rPr>
          <w:rFonts w:ascii="Times New Roman" w:hAnsi="Times New Roman" w:cs="Times New Roman"/>
          <w:b/>
          <w:sz w:val="28"/>
          <w:szCs w:val="28"/>
        </w:rPr>
        <w:t xml:space="preserve"> </w:t>
      </w:r>
      <w:r w:rsidR="00B810DE">
        <w:rPr>
          <w:rFonts w:ascii="Times New Roman" w:hAnsi="Times New Roman" w:cs="Times New Roman"/>
          <w:sz w:val="28"/>
          <w:szCs w:val="28"/>
        </w:rPr>
        <w:t>Таким образом, нами установлено</w:t>
      </w:r>
      <w:r w:rsidR="00B810DE" w:rsidRPr="009F2949">
        <w:rPr>
          <w:rFonts w:ascii="Times New Roman" w:hAnsi="Times New Roman" w:cs="Times New Roman"/>
          <w:sz w:val="28"/>
          <w:szCs w:val="28"/>
        </w:rPr>
        <w:t>, что внедрение цифровых программ на складе позволяет автоматизировать ключевые операции, улучшить управление запасами, повысить точность учета и обеспечить бесперебойное обслуживание клиентов. Программы цифровизации</w:t>
      </w:r>
      <w:r w:rsidR="00B810DE">
        <w:rPr>
          <w:rFonts w:ascii="Times New Roman" w:hAnsi="Times New Roman" w:cs="Times New Roman"/>
          <w:sz w:val="28"/>
          <w:szCs w:val="28"/>
        </w:rPr>
        <w:t xml:space="preserve"> </w:t>
      </w:r>
      <w:r w:rsidR="00B810DE" w:rsidRPr="009F2949">
        <w:rPr>
          <w:rFonts w:ascii="Times New Roman" w:hAnsi="Times New Roman" w:cs="Times New Roman"/>
          <w:sz w:val="28"/>
          <w:szCs w:val="28"/>
        </w:rPr>
        <w:t>предоставляют комплексные инструменты для контроля производительности, управления складом и логистическими процессами.</w:t>
      </w:r>
      <w:r w:rsidR="00B810DE">
        <w:rPr>
          <w:rFonts w:ascii="Times New Roman" w:hAnsi="Times New Roman" w:cs="Times New Roman"/>
          <w:sz w:val="28"/>
          <w:szCs w:val="28"/>
        </w:rPr>
        <w:t xml:space="preserve"> Все рассматриваемые программы могу успешно применяться для вовлечения складов в цифровое пространство. К наиболее перспективным из них относятся </w:t>
      </w:r>
      <w:r w:rsidR="00B810DE" w:rsidRPr="00303EA2">
        <w:rPr>
          <w:rFonts w:ascii="Times New Roman" w:hAnsi="Times New Roman" w:cs="Times New Roman"/>
          <w:sz w:val="28"/>
          <w:szCs w:val="28"/>
        </w:rPr>
        <w:t>ERP, 1С (склад)</w:t>
      </w:r>
      <w:r w:rsidR="00B810DE">
        <w:rPr>
          <w:rFonts w:ascii="Times New Roman" w:hAnsi="Times New Roman" w:cs="Times New Roman"/>
          <w:sz w:val="28"/>
          <w:szCs w:val="28"/>
        </w:rPr>
        <w:t xml:space="preserve">, </w:t>
      </w:r>
      <w:r w:rsidR="00B810DE" w:rsidRPr="00303EA2">
        <w:rPr>
          <w:rFonts w:ascii="Times New Roman" w:hAnsi="Times New Roman" w:cs="Times New Roman"/>
          <w:sz w:val="28"/>
          <w:szCs w:val="28"/>
          <w:lang w:val="en-US"/>
        </w:rPr>
        <w:t>WMS</w:t>
      </w:r>
      <w:r w:rsidR="00B810DE" w:rsidRPr="00303EA2">
        <w:rPr>
          <w:rFonts w:ascii="Times New Roman" w:hAnsi="Times New Roman" w:cs="Times New Roman"/>
          <w:sz w:val="28"/>
          <w:szCs w:val="28"/>
        </w:rPr>
        <w:t xml:space="preserve">, </w:t>
      </w:r>
      <w:r w:rsidR="00B810DE" w:rsidRPr="00303EA2">
        <w:rPr>
          <w:rFonts w:ascii="Times New Roman" w:hAnsi="Times New Roman" w:cs="Times New Roman"/>
          <w:sz w:val="28"/>
          <w:szCs w:val="28"/>
          <w:lang w:val="en-US"/>
        </w:rPr>
        <w:t>IoT</w:t>
      </w:r>
      <w:r w:rsidR="00B810DE" w:rsidRPr="00303EA2">
        <w:rPr>
          <w:rFonts w:ascii="Times New Roman" w:hAnsi="Times New Roman" w:cs="Times New Roman"/>
          <w:sz w:val="28"/>
          <w:szCs w:val="28"/>
        </w:rPr>
        <w:t xml:space="preserve">, </w:t>
      </w:r>
      <w:r w:rsidR="00B810DE" w:rsidRPr="00303EA2">
        <w:rPr>
          <w:rFonts w:ascii="Times New Roman" w:hAnsi="Times New Roman" w:cs="Times New Roman"/>
          <w:sz w:val="28"/>
          <w:szCs w:val="28"/>
          <w:lang w:val="en-US"/>
        </w:rPr>
        <w:t>Inventory</w:t>
      </w:r>
      <w:r w:rsidR="00B810DE" w:rsidRPr="00303EA2">
        <w:rPr>
          <w:rFonts w:ascii="Times New Roman" w:hAnsi="Times New Roman" w:cs="Times New Roman"/>
          <w:sz w:val="28"/>
          <w:szCs w:val="28"/>
        </w:rPr>
        <w:t xml:space="preserve"> </w:t>
      </w:r>
      <w:r w:rsidR="00B810DE" w:rsidRPr="00303EA2">
        <w:rPr>
          <w:rFonts w:ascii="Times New Roman" w:hAnsi="Times New Roman" w:cs="Times New Roman"/>
          <w:sz w:val="28"/>
          <w:szCs w:val="28"/>
          <w:lang w:val="en-US"/>
        </w:rPr>
        <w:t>Management</w:t>
      </w:r>
      <w:r w:rsidR="00B810DE">
        <w:rPr>
          <w:rFonts w:ascii="Times New Roman" w:hAnsi="Times New Roman" w:cs="Times New Roman"/>
          <w:sz w:val="28"/>
          <w:szCs w:val="28"/>
        </w:rPr>
        <w:t xml:space="preserve"> и др.</w:t>
      </w:r>
    </w:p>
    <w:p w14:paraId="638F1716" w14:textId="77777777" w:rsidR="00B810DE" w:rsidRPr="009F2949" w:rsidRDefault="00B810DE" w:rsidP="00F7105B">
      <w:pPr>
        <w:pStyle w:val="1"/>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Каждая из рекомендованных</w:t>
      </w:r>
      <w:r w:rsidRPr="009F2949">
        <w:rPr>
          <w:rFonts w:ascii="Times New Roman" w:hAnsi="Times New Roman" w:cs="Times New Roman"/>
          <w:sz w:val="28"/>
          <w:szCs w:val="28"/>
        </w:rPr>
        <w:t xml:space="preserve"> программ имеет свои особенности, направленные на оптимизацию определенных аспектов складской деятельности, что позволяет совместно использовать их для достижения наилучших результатов.</w:t>
      </w:r>
    </w:p>
    <w:p w14:paraId="03758807" w14:textId="77777777" w:rsidR="00661D58" w:rsidRDefault="00661D58" w:rsidP="00661D58">
      <w:pPr>
        <w:spacing w:line="360" w:lineRule="auto"/>
        <w:ind w:firstLine="709"/>
        <w:jc w:val="center"/>
        <w:rPr>
          <w:rFonts w:ascii="Times New Roman" w:hAnsi="Times New Roman" w:cs="Times New Roman"/>
          <w:b/>
          <w:sz w:val="24"/>
          <w:szCs w:val="24"/>
        </w:rPr>
      </w:pPr>
    </w:p>
    <w:p w14:paraId="4EF030A3" w14:textId="77777777" w:rsidR="00661D58" w:rsidRPr="00C94851" w:rsidRDefault="00661D58" w:rsidP="00661D58">
      <w:pPr>
        <w:spacing w:line="360" w:lineRule="auto"/>
        <w:ind w:firstLine="709"/>
        <w:jc w:val="center"/>
        <w:rPr>
          <w:rFonts w:ascii="Times New Roman" w:hAnsi="Times New Roman" w:cs="Times New Roman"/>
          <w:b/>
          <w:sz w:val="24"/>
          <w:szCs w:val="24"/>
        </w:rPr>
      </w:pPr>
      <w:r w:rsidRPr="00C94851">
        <w:rPr>
          <w:rFonts w:ascii="Times New Roman" w:hAnsi="Times New Roman" w:cs="Times New Roman"/>
          <w:b/>
          <w:sz w:val="24"/>
          <w:szCs w:val="24"/>
        </w:rPr>
        <w:t>Список литературы</w:t>
      </w:r>
    </w:p>
    <w:p w14:paraId="6F86AA9D" w14:textId="77777777" w:rsidR="00B810DE" w:rsidRPr="00F7105B" w:rsidRDefault="00B810DE" w:rsidP="00F2592D">
      <w:pPr>
        <w:pStyle w:val="1"/>
        <w:tabs>
          <w:tab w:val="left" w:pos="851"/>
        </w:tabs>
        <w:spacing w:line="360" w:lineRule="auto"/>
        <w:ind w:firstLine="567"/>
        <w:jc w:val="both"/>
        <w:outlineLvl w:val="0"/>
        <w:rPr>
          <w:rFonts w:ascii="Times New Roman" w:hAnsi="Times New Roman"/>
          <w:sz w:val="24"/>
          <w:szCs w:val="24"/>
        </w:rPr>
      </w:pPr>
      <w:r w:rsidRPr="00F7105B">
        <w:rPr>
          <w:rFonts w:ascii="Times New Roman" w:hAnsi="Times New Roman"/>
          <w:sz w:val="24"/>
          <w:szCs w:val="24"/>
        </w:rPr>
        <w:t>1</w:t>
      </w:r>
      <w:r w:rsidRPr="00F7105B">
        <w:rPr>
          <w:rFonts w:ascii="Times New Roman" w:hAnsi="Times New Roman"/>
          <w:color w:val="000000"/>
          <w:sz w:val="24"/>
          <w:szCs w:val="24"/>
        </w:rPr>
        <w:t xml:space="preserve"> Примаков Н. В., Мочеран В. Д. Цифровая логистика как система развития экономики региона // Политематический сетевой электронный научный журнал Кубанского государственного аграрного университета. 2023. № 187. С. 251-259.</w:t>
      </w:r>
    </w:p>
    <w:p w14:paraId="1C4C3B3A" w14:textId="77777777" w:rsidR="00B810DE" w:rsidRPr="00F7105B" w:rsidRDefault="00B810DE" w:rsidP="00F2592D">
      <w:pPr>
        <w:pStyle w:val="1"/>
        <w:tabs>
          <w:tab w:val="left" w:pos="851"/>
        </w:tabs>
        <w:spacing w:line="360" w:lineRule="auto"/>
        <w:ind w:firstLine="567"/>
        <w:jc w:val="both"/>
        <w:rPr>
          <w:rFonts w:ascii="Times New Roman" w:hAnsi="Times New Roman" w:cs="Times New Roman"/>
          <w:sz w:val="24"/>
          <w:szCs w:val="24"/>
        </w:rPr>
      </w:pPr>
      <w:r w:rsidRPr="00F7105B">
        <w:rPr>
          <w:rFonts w:ascii="Times New Roman" w:hAnsi="Times New Roman"/>
          <w:color w:val="000000"/>
          <w:sz w:val="24"/>
          <w:szCs w:val="24"/>
        </w:rPr>
        <w:t>2. Примаков Н.В., Деллал А. Производственная программа по эксплуатации грузового автотранспорта. В сборнике: Теория и практика современной аграрной науки. Сборник III национальной (всероссийской) науч. конф. с международным участием. НовосибГАУ. 2020. С. 180-182.</w:t>
      </w:r>
    </w:p>
    <w:p w14:paraId="3388F304" w14:textId="77777777" w:rsidR="00061843" w:rsidRDefault="00362CB1" w:rsidP="00F2592D">
      <w:pPr>
        <w:tabs>
          <w:tab w:val="left" w:pos="851"/>
        </w:tabs>
        <w:spacing w:after="0" w:line="36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3. Складская недвижимость (рынок России) </w:t>
      </w:r>
      <w:hyperlink r:id="rId16" w:history="1">
        <w:r w:rsidRPr="00955252">
          <w:rPr>
            <w:rStyle w:val="Hyperlink"/>
            <w:rFonts w:ascii="Times New Roman" w:hAnsi="Times New Roman" w:cs="Times New Roman"/>
            <w:sz w:val="24"/>
            <w:szCs w:val="24"/>
          </w:rPr>
          <w:t>www.tadviser.ru/index.php/Статья:Складская_недвижимость_(рынок_России)</w:t>
        </w:r>
      </w:hyperlink>
      <w:r w:rsidR="00BD32C8">
        <w:rPr>
          <w:rFonts w:ascii="Times New Roman" w:hAnsi="Times New Roman" w:cs="Times New Roman"/>
          <w:color w:val="000000"/>
          <w:sz w:val="24"/>
          <w:szCs w:val="24"/>
        </w:rPr>
        <w:t>. (д</w:t>
      </w:r>
      <w:r>
        <w:rPr>
          <w:rFonts w:ascii="Times New Roman" w:hAnsi="Times New Roman" w:cs="Times New Roman"/>
          <w:color w:val="000000"/>
          <w:sz w:val="24"/>
          <w:szCs w:val="24"/>
        </w:rPr>
        <w:t>ата обращения 25.06.2024</w:t>
      </w:r>
      <w:r w:rsidR="00BD32C8">
        <w:rPr>
          <w:rFonts w:ascii="Times New Roman" w:hAnsi="Times New Roman" w:cs="Times New Roman"/>
          <w:color w:val="000000"/>
          <w:sz w:val="24"/>
          <w:szCs w:val="24"/>
        </w:rPr>
        <w:t>)</w:t>
      </w:r>
      <w:r>
        <w:rPr>
          <w:rFonts w:ascii="Times New Roman" w:hAnsi="Times New Roman" w:cs="Times New Roman"/>
          <w:color w:val="000000"/>
          <w:sz w:val="24"/>
          <w:szCs w:val="24"/>
        </w:rPr>
        <w:t>.</w:t>
      </w:r>
    </w:p>
    <w:p w14:paraId="27DFBD37" w14:textId="77777777" w:rsidR="00A86E6A" w:rsidRDefault="00362CB1" w:rsidP="00F2592D">
      <w:pPr>
        <w:tabs>
          <w:tab w:val="left" w:pos="851"/>
        </w:tabs>
        <w:spacing w:after="0" w:line="36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4. Смыкалов М.Н. Эффективная складская логистика. </w:t>
      </w:r>
      <w:hyperlink r:id="rId17" w:history="1">
        <w:r w:rsidRPr="00955252">
          <w:rPr>
            <w:rStyle w:val="Hyperlink"/>
            <w:rFonts w:ascii="Times New Roman" w:hAnsi="Times New Roman" w:cs="Times New Roman"/>
            <w:sz w:val="24"/>
            <w:szCs w:val="24"/>
          </w:rPr>
          <w:t>https://otvethranenie-krd.ru/company/poleznye-stati/harakteristika-sklada?ysclid=ly9ph4xzu3916850825</w:t>
        </w:r>
      </w:hyperlink>
      <w:r>
        <w:rPr>
          <w:rFonts w:ascii="Times New Roman" w:hAnsi="Times New Roman" w:cs="Times New Roman"/>
          <w:color w:val="000000"/>
          <w:sz w:val="24"/>
          <w:szCs w:val="24"/>
        </w:rPr>
        <w:t xml:space="preserve">. </w:t>
      </w:r>
      <w:r w:rsidR="00BD32C8">
        <w:rPr>
          <w:rFonts w:ascii="Times New Roman" w:hAnsi="Times New Roman" w:cs="Times New Roman"/>
          <w:color w:val="000000"/>
          <w:sz w:val="24"/>
          <w:szCs w:val="24"/>
        </w:rPr>
        <w:t>(д</w:t>
      </w:r>
      <w:r>
        <w:rPr>
          <w:rFonts w:ascii="Times New Roman" w:hAnsi="Times New Roman" w:cs="Times New Roman"/>
          <w:color w:val="000000"/>
          <w:sz w:val="24"/>
          <w:szCs w:val="24"/>
        </w:rPr>
        <w:t>ата обращения 01.07.2024</w:t>
      </w:r>
      <w:r w:rsidR="00BD32C8">
        <w:rPr>
          <w:rFonts w:ascii="Times New Roman" w:hAnsi="Times New Roman" w:cs="Times New Roman"/>
          <w:color w:val="000000"/>
          <w:sz w:val="24"/>
          <w:szCs w:val="24"/>
        </w:rPr>
        <w:t>)</w:t>
      </w:r>
      <w:r>
        <w:rPr>
          <w:rFonts w:ascii="Times New Roman" w:hAnsi="Times New Roman" w:cs="Times New Roman"/>
          <w:color w:val="000000"/>
          <w:sz w:val="24"/>
          <w:szCs w:val="24"/>
        </w:rPr>
        <w:t>.</w:t>
      </w:r>
    </w:p>
    <w:p w14:paraId="322C99DE" w14:textId="77777777" w:rsidR="006A61FC" w:rsidRDefault="006A61FC" w:rsidP="006A61FC">
      <w:pPr>
        <w:tabs>
          <w:tab w:val="left" w:pos="851"/>
        </w:tabs>
        <w:spacing w:after="0" w:line="360" w:lineRule="auto"/>
        <w:ind w:firstLine="567"/>
        <w:jc w:val="both"/>
        <w:rPr>
          <w:rFonts w:ascii="Times New Roman" w:hAnsi="Times New Roman" w:cs="Times New Roman"/>
          <w:color w:val="000000"/>
          <w:sz w:val="24"/>
          <w:szCs w:val="24"/>
        </w:rPr>
      </w:pPr>
    </w:p>
    <w:p w14:paraId="4ACC6569" w14:textId="0CF22AE8" w:rsidR="006A61FC" w:rsidRPr="006A61FC" w:rsidRDefault="006A61FC" w:rsidP="006A61FC">
      <w:pPr>
        <w:tabs>
          <w:tab w:val="left" w:pos="851"/>
        </w:tabs>
        <w:spacing w:after="0" w:line="360" w:lineRule="auto"/>
        <w:ind w:firstLine="567"/>
        <w:jc w:val="both"/>
        <w:rPr>
          <w:rFonts w:ascii="Times New Roman" w:hAnsi="Times New Roman" w:cs="Times New Roman"/>
          <w:b/>
          <w:bCs/>
          <w:color w:val="000000"/>
          <w:sz w:val="24"/>
          <w:szCs w:val="24"/>
        </w:rPr>
      </w:pPr>
      <w:r w:rsidRPr="006A61FC">
        <w:rPr>
          <w:rFonts w:ascii="Times New Roman" w:hAnsi="Times New Roman" w:cs="Times New Roman"/>
          <w:b/>
          <w:bCs/>
          <w:color w:val="000000"/>
          <w:sz w:val="24"/>
          <w:szCs w:val="24"/>
          <w:lang w:val="en-US"/>
        </w:rPr>
        <w:t>References</w:t>
      </w:r>
    </w:p>
    <w:p w14:paraId="07087E69" w14:textId="7417A972" w:rsidR="006A61FC" w:rsidRPr="006A61FC" w:rsidRDefault="006A61FC" w:rsidP="006A61FC">
      <w:pPr>
        <w:tabs>
          <w:tab w:val="left" w:pos="851"/>
        </w:tabs>
        <w:spacing w:after="0" w:line="360" w:lineRule="auto"/>
        <w:ind w:firstLine="567"/>
        <w:jc w:val="both"/>
        <w:rPr>
          <w:rFonts w:ascii="Times New Roman" w:hAnsi="Times New Roman" w:cs="Times New Roman"/>
          <w:color w:val="000000"/>
          <w:sz w:val="24"/>
          <w:szCs w:val="24"/>
        </w:rPr>
      </w:pPr>
      <w:r w:rsidRPr="006A61FC">
        <w:rPr>
          <w:rFonts w:ascii="Times New Roman" w:hAnsi="Times New Roman" w:cs="Times New Roman"/>
          <w:color w:val="000000"/>
          <w:sz w:val="24"/>
          <w:szCs w:val="24"/>
        </w:rPr>
        <w:t>1 Primakov N. V., Mocheran V. D. Cifrovaja logistika kak sistema razvitija jekonomiki regiona // Politematicheskij setevoj jelektronnyj nauchnyj zhurnal Kubanskogo gosudarstvennogo agrarnogo universiteta. 2023. № 187. S. 251-259.</w:t>
      </w:r>
    </w:p>
    <w:p w14:paraId="6BE6455A" w14:textId="77777777" w:rsidR="006A61FC" w:rsidRPr="006A61FC" w:rsidRDefault="006A61FC" w:rsidP="006A61FC">
      <w:pPr>
        <w:tabs>
          <w:tab w:val="left" w:pos="851"/>
        </w:tabs>
        <w:spacing w:after="0" w:line="360" w:lineRule="auto"/>
        <w:ind w:firstLine="567"/>
        <w:jc w:val="both"/>
        <w:rPr>
          <w:rFonts w:ascii="Times New Roman" w:hAnsi="Times New Roman" w:cs="Times New Roman"/>
          <w:color w:val="000000"/>
          <w:sz w:val="24"/>
          <w:szCs w:val="24"/>
        </w:rPr>
      </w:pPr>
      <w:r w:rsidRPr="006A61FC">
        <w:rPr>
          <w:rFonts w:ascii="Times New Roman" w:hAnsi="Times New Roman" w:cs="Times New Roman"/>
          <w:color w:val="000000"/>
          <w:sz w:val="24"/>
          <w:szCs w:val="24"/>
          <w:lang w:val="en-US"/>
        </w:rPr>
        <w:t xml:space="preserve">2. Primakov N.V., Dellal A. Proizvodstvennaja programma po jekspluatacii gruzovogo avtotransporta. V sbornike: Teorija i praktika sovremennoj agrarnoj nauki. Sbornik III nacional'noj (vserossijskoj) nauch. konf. s mezhdunarodnym uchastiem. </w:t>
      </w:r>
      <w:r w:rsidRPr="006A61FC">
        <w:rPr>
          <w:rFonts w:ascii="Times New Roman" w:hAnsi="Times New Roman" w:cs="Times New Roman"/>
          <w:color w:val="000000"/>
          <w:sz w:val="24"/>
          <w:szCs w:val="24"/>
        </w:rPr>
        <w:t>NovosibGAU. 2020. S. 180-182.</w:t>
      </w:r>
    </w:p>
    <w:p w14:paraId="7BFF8B46" w14:textId="77777777" w:rsidR="006A61FC" w:rsidRPr="006A61FC" w:rsidRDefault="006A61FC" w:rsidP="006A61FC">
      <w:pPr>
        <w:tabs>
          <w:tab w:val="left" w:pos="851"/>
        </w:tabs>
        <w:spacing w:after="0" w:line="360" w:lineRule="auto"/>
        <w:ind w:firstLine="567"/>
        <w:jc w:val="both"/>
        <w:rPr>
          <w:rFonts w:ascii="Times New Roman" w:hAnsi="Times New Roman" w:cs="Times New Roman"/>
          <w:color w:val="000000"/>
          <w:sz w:val="24"/>
          <w:szCs w:val="24"/>
        </w:rPr>
      </w:pPr>
      <w:r w:rsidRPr="006A61FC">
        <w:rPr>
          <w:rFonts w:ascii="Times New Roman" w:hAnsi="Times New Roman" w:cs="Times New Roman"/>
          <w:color w:val="000000"/>
          <w:sz w:val="24"/>
          <w:szCs w:val="24"/>
        </w:rPr>
        <w:t>3. Skladskaja nedvizhimost' (rynok Rossii) www.tadviser.ru/index.php/Stat'ja:Skladskaja_nedvizhimost'_(rynok_Rossii). (data obrashhenija 25.06.2024).</w:t>
      </w:r>
    </w:p>
    <w:p w14:paraId="4D6ABBE0" w14:textId="158EE6C1" w:rsidR="00A86E6A" w:rsidRDefault="006A61FC" w:rsidP="006A61FC">
      <w:pPr>
        <w:tabs>
          <w:tab w:val="left" w:pos="851"/>
        </w:tabs>
        <w:spacing w:after="0" w:line="360" w:lineRule="auto"/>
        <w:ind w:firstLine="567"/>
        <w:jc w:val="both"/>
        <w:rPr>
          <w:rFonts w:ascii="Times New Roman" w:hAnsi="Times New Roman" w:cs="Times New Roman"/>
          <w:color w:val="000000"/>
          <w:sz w:val="24"/>
          <w:szCs w:val="24"/>
        </w:rPr>
      </w:pPr>
      <w:r w:rsidRPr="006A61FC">
        <w:rPr>
          <w:rFonts w:ascii="Times New Roman" w:hAnsi="Times New Roman" w:cs="Times New Roman"/>
          <w:color w:val="000000"/>
          <w:sz w:val="24"/>
          <w:szCs w:val="24"/>
        </w:rPr>
        <w:t>4. Smykalov M.N. Jeffektivnaja skladskaja logistika. https://otvethranenie-krd.ru/company/poleznye-stati/harakteristika-sklada?ysclid=ly9ph4xzu3916850825. (data obrashhenija 01.07.2024).</w:t>
      </w:r>
    </w:p>
    <w:sectPr w:rsidR="00A86E6A" w:rsidSect="00456FC2">
      <w:headerReference w:type="even" r:id="rId18"/>
      <w:headerReference w:type="default" r:id="rId19"/>
      <w:footerReference w:type="default" r:id="rId20"/>
      <w:type w:val="continuous"/>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C1808" w14:textId="77777777" w:rsidR="00A13CA0" w:rsidRDefault="00A13CA0" w:rsidP="005165E1">
      <w:pPr>
        <w:spacing w:after="0" w:line="240" w:lineRule="auto"/>
      </w:pPr>
      <w:r>
        <w:separator/>
      </w:r>
    </w:p>
  </w:endnote>
  <w:endnote w:type="continuationSeparator" w:id="0">
    <w:p w14:paraId="69222287" w14:textId="77777777" w:rsidR="00A13CA0" w:rsidRDefault="00A13CA0" w:rsidP="005165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D278B" w14:textId="4E0AB344" w:rsidR="005165E1" w:rsidRDefault="00A13CA0">
    <w:pPr>
      <w:pStyle w:val="Footer"/>
    </w:pPr>
    <w:hyperlink r:id="rId1" w:history="1">
      <w:r w:rsidR="00D565CF" w:rsidRPr="00D0216D">
        <w:rPr>
          <w:rStyle w:val="Hyperlink"/>
          <w:rFonts w:ascii="Times New Roman" w:hAnsi="Times New Roman" w:cs="Times New Roman"/>
          <w:sz w:val="24"/>
          <w:szCs w:val="24"/>
        </w:rPr>
        <w:t>http://ej.kubagro.ru/2024/07/pdf/25.pdf</w:t>
      </w:r>
    </w:hyperlink>
    <w:r w:rsidR="00D565CF">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55BF3" w14:textId="77777777" w:rsidR="00A13CA0" w:rsidRDefault="00A13CA0" w:rsidP="005165E1">
      <w:pPr>
        <w:spacing w:after="0" w:line="240" w:lineRule="auto"/>
      </w:pPr>
      <w:r>
        <w:separator/>
      </w:r>
    </w:p>
  </w:footnote>
  <w:footnote w:type="continuationSeparator" w:id="0">
    <w:p w14:paraId="5294D6CF" w14:textId="77777777" w:rsidR="00A13CA0" w:rsidRDefault="00A13CA0" w:rsidP="005165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28090095"/>
      <w:docPartObj>
        <w:docPartGallery w:val="Page Numbers (Top of Page)"/>
        <w:docPartUnique/>
      </w:docPartObj>
    </w:sdtPr>
    <w:sdtEndPr>
      <w:rPr>
        <w:rStyle w:val="PageNumber"/>
      </w:rPr>
    </w:sdtEndPr>
    <w:sdtContent>
      <w:p w14:paraId="220F417A" w14:textId="1351717C" w:rsidR="005165E1" w:rsidRDefault="005165E1" w:rsidP="00D0216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B2ADDD4" w14:textId="77777777" w:rsidR="005165E1" w:rsidRDefault="005165E1" w:rsidP="005165E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974486802"/>
      <w:docPartObj>
        <w:docPartGallery w:val="Page Numbers (Top of Page)"/>
        <w:docPartUnique/>
      </w:docPartObj>
    </w:sdtPr>
    <w:sdtEndPr>
      <w:rPr>
        <w:rStyle w:val="PageNumber"/>
      </w:rPr>
    </w:sdtEndPr>
    <w:sdtContent>
      <w:p w14:paraId="6DC6FCEC" w14:textId="74A0BC82" w:rsidR="005165E1" w:rsidRPr="005165E1" w:rsidRDefault="005165E1" w:rsidP="00D0216D">
        <w:pPr>
          <w:pStyle w:val="Header"/>
          <w:framePr w:wrap="none" w:vAnchor="text" w:hAnchor="margin" w:xAlign="right" w:y="1"/>
          <w:rPr>
            <w:rStyle w:val="PageNumber"/>
            <w:rFonts w:ascii="Times New Roman" w:hAnsi="Times New Roman" w:cs="Times New Roman"/>
            <w:sz w:val="28"/>
            <w:szCs w:val="28"/>
          </w:rPr>
        </w:pPr>
        <w:r w:rsidRPr="005165E1">
          <w:rPr>
            <w:rStyle w:val="PageNumber"/>
            <w:rFonts w:ascii="Times New Roman" w:hAnsi="Times New Roman" w:cs="Times New Roman"/>
            <w:sz w:val="28"/>
            <w:szCs w:val="28"/>
          </w:rPr>
          <w:fldChar w:fldCharType="begin"/>
        </w:r>
        <w:r w:rsidRPr="005165E1">
          <w:rPr>
            <w:rStyle w:val="PageNumber"/>
            <w:rFonts w:ascii="Times New Roman" w:hAnsi="Times New Roman" w:cs="Times New Roman"/>
            <w:sz w:val="28"/>
            <w:szCs w:val="28"/>
          </w:rPr>
          <w:instrText xml:space="preserve"> PAGE </w:instrText>
        </w:r>
        <w:r w:rsidRPr="005165E1">
          <w:rPr>
            <w:rStyle w:val="PageNumber"/>
            <w:rFonts w:ascii="Times New Roman" w:hAnsi="Times New Roman" w:cs="Times New Roman"/>
            <w:sz w:val="28"/>
            <w:szCs w:val="28"/>
          </w:rPr>
          <w:fldChar w:fldCharType="separate"/>
        </w:r>
        <w:r w:rsidRPr="005165E1">
          <w:rPr>
            <w:rStyle w:val="PageNumber"/>
            <w:rFonts w:ascii="Times New Roman" w:hAnsi="Times New Roman" w:cs="Times New Roman"/>
            <w:noProof/>
            <w:sz w:val="28"/>
            <w:szCs w:val="28"/>
          </w:rPr>
          <w:t>1</w:t>
        </w:r>
        <w:r w:rsidRPr="005165E1">
          <w:rPr>
            <w:rStyle w:val="PageNumber"/>
            <w:rFonts w:ascii="Times New Roman" w:hAnsi="Times New Roman" w:cs="Times New Roman"/>
            <w:sz w:val="28"/>
            <w:szCs w:val="28"/>
          </w:rPr>
          <w:fldChar w:fldCharType="end"/>
        </w:r>
      </w:p>
    </w:sdtContent>
  </w:sdt>
  <w:sdt>
    <w:sdtPr>
      <w:id w:val="1474868229"/>
      <w:docPartObj>
        <w:docPartGallery w:val="Page Numbers (Top of Page)"/>
        <w:docPartUnique/>
      </w:docPartObj>
    </w:sdtPr>
    <w:sdtEndPr/>
    <w:sdtContent>
      <w:sdt>
        <w:sdtPr>
          <w:rPr>
            <w:rFonts w:ascii="Times New Roman" w:hAnsi="Times New Roman" w:cs="Times New Roman"/>
            <w:sz w:val="24"/>
            <w:szCs w:val="24"/>
          </w:rPr>
          <w:id w:val="1163125841"/>
          <w:docPartObj>
            <w:docPartGallery w:val="Page Numbers (Top of Page)"/>
            <w:docPartUnique/>
          </w:docPartObj>
        </w:sdtPr>
        <w:sdtEndPr/>
        <w:sdtContent>
          <w:p w14:paraId="5CF7059F" w14:textId="114604C3" w:rsidR="005165E1" w:rsidRDefault="005165E1" w:rsidP="005165E1">
            <w:pPr>
              <w:pStyle w:val="Header"/>
              <w:tabs>
                <w:tab w:val="center" w:pos="4677"/>
                <w:tab w:val="center" w:pos="4844"/>
                <w:tab w:val="right" w:pos="9355"/>
                <w:tab w:val="right" w:pos="9689"/>
              </w:tabs>
              <w:ind w:right="360"/>
            </w:pPr>
            <w:r w:rsidRPr="008F4D87">
              <w:rPr>
                <w:rFonts w:ascii="Times New Roman" w:hAnsi="Times New Roman" w:cs="Times New Roman"/>
                <w:sz w:val="24"/>
                <w:szCs w:val="24"/>
              </w:rPr>
              <w:t>Научный журнал КубГАУ, №</w:t>
            </w:r>
            <w:r>
              <w:rPr>
                <w:rFonts w:ascii="Times New Roman" w:hAnsi="Times New Roman" w:cs="Times New Roman"/>
                <w:sz w:val="24"/>
                <w:szCs w:val="24"/>
                <w:lang w:val="en-US"/>
              </w:rPr>
              <w:t>201</w:t>
            </w:r>
            <w:r w:rsidRPr="008F4D87">
              <w:rPr>
                <w:rFonts w:ascii="Times New Roman" w:hAnsi="Times New Roman" w:cs="Times New Roman"/>
                <w:sz w:val="24"/>
                <w:szCs w:val="24"/>
              </w:rPr>
              <w:t>(0</w:t>
            </w:r>
            <w:r>
              <w:rPr>
                <w:rFonts w:ascii="Times New Roman" w:hAnsi="Times New Roman" w:cs="Times New Roman"/>
                <w:sz w:val="24"/>
                <w:szCs w:val="24"/>
                <w:lang w:val="en-US"/>
              </w:rPr>
              <w:t>7</w:t>
            </w:r>
            <w:r w:rsidRPr="008F4D87">
              <w:rPr>
                <w:rFonts w:ascii="Times New Roman" w:hAnsi="Times New Roman" w:cs="Times New Roman"/>
                <w:sz w:val="24"/>
                <w:szCs w:val="24"/>
              </w:rPr>
              <w:t>), 2024 год</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F7BB3"/>
    <w:multiLevelType w:val="hybridMultilevel"/>
    <w:tmpl w:val="C4163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5BE6C53"/>
    <w:multiLevelType w:val="hybridMultilevel"/>
    <w:tmpl w:val="09EC1D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F922A6B"/>
    <w:multiLevelType w:val="hybridMultilevel"/>
    <w:tmpl w:val="4BEAC480"/>
    <w:lvl w:ilvl="0" w:tplc="E99A44BE">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5456108"/>
    <w:multiLevelType w:val="hybridMultilevel"/>
    <w:tmpl w:val="4BEAC480"/>
    <w:lvl w:ilvl="0" w:tplc="E99A44BE">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105E"/>
    <w:rsid w:val="00010D4A"/>
    <w:rsid w:val="0001404F"/>
    <w:rsid w:val="00014098"/>
    <w:rsid w:val="00017583"/>
    <w:rsid w:val="00017B81"/>
    <w:rsid w:val="000364F0"/>
    <w:rsid w:val="000413F7"/>
    <w:rsid w:val="00061843"/>
    <w:rsid w:val="000704F8"/>
    <w:rsid w:val="00076C9E"/>
    <w:rsid w:val="00085662"/>
    <w:rsid w:val="000B7E04"/>
    <w:rsid w:val="000C53E7"/>
    <w:rsid w:val="000D04DA"/>
    <w:rsid w:val="00112AA8"/>
    <w:rsid w:val="00114E70"/>
    <w:rsid w:val="00115E8C"/>
    <w:rsid w:val="00127C9C"/>
    <w:rsid w:val="00133D98"/>
    <w:rsid w:val="00136CF0"/>
    <w:rsid w:val="00156BD7"/>
    <w:rsid w:val="00157316"/>
    <w:rsid w:val="00165F37"/>
    <w:rsid w:val="001832F4"/>
    <w:rsid w:val="0018732E"/>
    <w:rsid w:val="001E02CD"/>
    <w:rsid w:val="001E510B"/>
    <w:rsid w:val="001E77A0"/>
    <w:rsid w:val="001F4582"/>
    <w:rsid w:val="002027E3"/>
    <w:rsid w:val="00203587"/>
    <w:rsid w:val="00211132"/>
    <w:rsid w:val="00220CF7"/>
    <w:rsid w:val="0022403B"/>
    <w:rsid w:val="0022653B"/>
    <w:rsid w:val="00233873"/>
    <w:rsid w:val="002358E6"/>
    <w:rsid w:val="0024537F"/>
    <w:rsid w:val="00270BB5"/>
    <w:rsid w:val="00273D89"/>
    <w:rsid w:val="00276566"/>
    <w:rsid w:val="0029004F"/>
    <w:rsid w:val="002914D1"/>
    <w:rsid w:val="002B6D11"/>
    <w:rsid w:val="002D30AB"/>
    <w:rsid w:val="003054E8"/>
    <w:rsid w:val="00312D13"/>
    <w:rsid w:val="00327484"/>
    <w:rsid w:val="00327940"/>
    <w:rsid w:val="00336F0A"/>
    <w:rsid w:val="00347E45"/>
    <w:rsid w:val="0036272B"/>
    <w:rsid w:val="00362CB1"/>
    <w:rsid w:val="0037406F"/>
    <w:rsid w:val="00382D21"/>
    <w:rsid w:val="00395712"/>
    <w:rsid w:val="003A53FE"/>
    <w:rsid w:val="003D27C1"/>
    <w:rsid w:val="004039E2"/>
    <w:rsid w:val="00407BC2"/>
    <w:rsid w:val="004322C8"/>
    <w:rsid w:val="00445CDD"/>
    <w:rsid w:val="00452408"/>
    <w:rsid w:val="00456FC2"/>
    <w:rsid w:val="0049771B"/>
    <w:rsid w:val="004C417B"/>
    <w:rsid w:val="004C7310"/>
    <w:rsid w:val="004D565F"/>
    <w:rsid w:val="004F56F2"/>
    <w:rsid w:val="004F5707"/>
    <w:rsid w:val="005165E1"/>
    <w:rsid w:val="00531A95"/>
    <w:rsid w:val="00535A1D"/>
    <w:rsid w:val="0053601B"/>
    <w:rsid w:val="00557D56"/>
    <w:rsid w:val="00580E25"/>
    <w:rsid w:val="0059400A"/>
    <w:rsid w:val="005962F5"/>
    <w:rsid w:val="005975D5"/>
    <w:rsid w:val="005A0290"/>
    <w:rsid w:val="005A02DF"/>
    <w:rsid w:val="005B0FB1"/>
    <w:rsid w:val="005B12A2"/>
    <w:rsid w:val="005F0F0B"/>
    <w:rsid w:val="005F4FB7"/>
    <w:rsid w:val="00661D58"/>
    <w:rsid w:val="00691093"/>
    <w:rsid w:val="00696DE8"/>
    <w:rsid w:val="006A2992"/>
    <w:rsid w:val="006A61FC"/>
    <w:rsid w:val="006A649E"/>
    <w:rsid w:val="006B1553"/>
    <w:rsid w:val="006B7695"/>
    <w:rsid w:val="00755DEE"/>
    <w:rsid w:val="007611E2"/>
    <w:rsid w:val="00764537"/>
    <w:rsid w:val="007B1A09"/>
    <w:rsid w:val="007C27B6"/>
    <w:rsid w:val="007D5C31"/>
    <w:rsid w:val="007E581D"/>
    <w:rsid w:val="007F6AC7"/>
    <w:rsid w:val="00804414"/>
    <w:rsid w:val="00817D0C"/>
    <w:rsid w:val="00840369"/>
    <w:rsid w:val="008423A7"/>
    <w:rsid w:val="00843A57"/>
    <w:rsid w:val="008520E5"/>
    <w:rsid w:val="00885BE9"/>
    <w:rsid w:val="008A11AD"/>
    <w:rsid w:val="008D1008"/>
    <w:rsid w:val="009122D9"/>
    <w:rsid w:val="00936B2E"/>
    <w:rsid w:val="00937C1B"/>
    <w:rsid w:val="00940DD6"/>
    <w:rsid w:val="00952070"/>
    <w:rsid w:val="00961207"/>
    <w:rsid w:val="009652BD"/>
    <w:rsid w:val="00966245"/>
    <w:rsid w:val="0097100D"/>
    <w:rsid w:val="009902CB"/>
    <w:rsid w:val="00990377"/>
    <w:rsid w:val="00992621"/>
    <w:rsid w:val="009B4007"/>
    <w:rsid w:val="009C01DE"/>
    <w:rsid w:val="009C4BA9"/>
    <w:rsid w:val="009E3C63"/>
    <w:rsid w:val="009F43D2"/>
    <w:rsid w:val="00A13CA0"/>
    <w:rsid w:val="00A170CA"/>
    <w:rsid w:val="00A303D2"/>
    <w:rsid w:val="00A33103"/>
    <w:rsid w:val="00A4491B"/>
    <w:rsid w:val="00A47742"/>
    <w:rsid w:val="00A5140B"/>
    <w:rsid w:val="00A86E6A"/>
    <w:rsid w:val="00A91CC9"/>
    <w:rsid w:val="00A94670"/>
    <w:rsid w:val="00AA26AE"/>
    <w:rsid w:val="00AA4CC1"/>
    <w:rsid w:val="00AA5EA1"/>
    <w:rsid w:val="00AB5C7C"/>
    <w:rsid w:val="00AD2203"/>
    <w:rsid w:val="00AD701A"/>
    <w:rsid w:val="00B27CD0"/>
    <w:rsid w:val="00B331CB"/>
    <w:rsid w:val="00B72D77"/>
    <w:rsid w:val="00B7620B"/>
    <w:rsid w:val="00B810DE"/>
    <w:rsid w:val="00B870E5"/>
    <w:rsid w:val="00B94C1D"/>
    <w:rsid w:val="00BB16CC"/>
    <w:rsid w:val="00BD32C8"/>
    <w:rsid w:val="00BE00BB"/>
    <w:rsid w:val="00BF2292"/>
    <w:rsid w:val="00C06883"/>
    <w:rsid w:val="00C1061E"/>
    <w:rsid w:val="00C163F7"/>
    <w:rsid w:val="00C172F8"/>
    <w:rsid w:val="00C252BD"/>
    <w:rsid w:val="00C5089D"/>
    <w:rsid w:val="00C5393F"/>
    <w:rsid w:val="00C53B65"/>
    <w:rsid w:val="00C62283"/>
    <w:rsid w:val="00C676E1"/>
    <w:rsid w:val="00C752DC"/>
    <w:rsid w:val="00C7728F"/>
    <w:rsid w:val="00C82C3A"/>
    <w:rsid w:val="00C84A53"/>
    <w:rsid w:val="00C86ABC"/>
    <w:rsid w:val="00C91B68"/>
    <w:rsid w:val="00C94851"/>
    <w:rsid w:val="00C9594F"/>
    <w:rsid w:val="00CB247D"/>
    <w:rsid w:val="00CD5358"/>
    <w:rsid w:val="00CF243E"/>
    <w:rsid w:val="00D151A6"/>
    <w:rsid w:val="00D25D19"/>
    <w:rsid w:val="00D5150C"/>
    <w:rsid w:val="00D565CF"/>
    <w:rsid w:val="00D57874"/>
    <w:rsid w:val="00D61650"/>
    <w:rsid w:val="00D771D2"/>
    <w:rsid w:val="00D82B02"/>
    <w:rsid w:val="00DA3DBB"/>
    <w:rsid w:val="00DB0771"/>
    <w:rsid w:val="00DB3D7E"/>
    <w:rsid w:val="00DB5A47"/>
    <w:rsid w:val="00DD1322"/>
    <w:rsid w:val="00DF5710"/>
    <w:rsid w:val="00DF7C7E"/>
    <w:rsid w:val="00E1645B"/>
    <w:rsid w:val="00E248EB"/>
    <w:rsid w:val="00E544F8"/>
    <w:rsid w:val="00E67B08"/>
    <w:rsid w:val="00EC71B8"/>
    <w:rsid w:val="00ED105E"/>
    <w:rsid w:val="00EE3279"/>
    <w:rsid w:val="00EE4C54"/>
    <w:rsid w:val="00EF3E59"/>
    <w:rsid w:val="00F07348"/>
    <w:rsid w:val="00F2592D"/>
    <w:rsid w:val="00F26059"/>
    <w:rsid w:val="00F27735"/>
    <w:rsid w:val="00F2795D"/>
    <w:rsid w:val="00F7105B"/>
    <w:rsid w:val="00F934B6"/>
    <w:rsid w:val="00F96B0A"/>
    <w:rsid w:val="00FA2675"/>
    <w:rsid w:val="00FB315D"/>
    <w:rsid w:val="00FC1398"/>
    <w:rsid w:val="00FC16F6"/>
    <w:rsid w:val="00FC30E5"/>
    <w:rsid w:val="00FD49C6"/>
    <w:rsid w:val="00FE3E25"/>
    <w:rsid w:val="00FE5420"/>
    <w:rsid w:val="00FF1ED9"/>
    <w:rsid w:val="00FF394A"/>
    <w:rsid w:val="00FF3B0D"/>
    <w:rsid w:val="00FF5167"/>
    <w:rsid w:val="00FF57E7"/>
    <w:rsid w:val="00FF7F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FA893"/>
  <w15:docId w15:val="{40785228-3646-8845-9935-62777BA2F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27484"/>
    <w:pPr>
      <w:keepNext/>
      <w:widowControl w:val="0"/>
      <w:overflowPunct w:val="0"/>
      <w:autoSpaceDE w:val="0"/>
      <w:autoSpaceDN w:val="0"/>
      <w:adjustRightInd w:val="0"/>
      <w:spacing w:before="240" w:after="60" w:line="360" w:lineRule="auto"/>
      <w:jc w:val="both"/>
      <w:textAlignment w:val="baseline"/>
      <w:outlineLvl w:val="0"/>
    </w:pPr>
    <w:rPr>
      <w:rFonts w:ascii="Cambria" w:eastAsia="Times New Roman" w:hAnsi="Cambria" w:cs="Times New Roman"/>
      <w:b/>
      <w:bCs/>
      <w:kern w:val="32"/>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57316"/>
    <w:rPr>
      <w:color w:val="0000FF" w:themeColor="hyperlink"/>
      <w:u w:val="single"/>
    </w:rPr>
  </w:style>
  <w:style w:type="paragraph" w:styleId="BalloonText">
    <w:name w:val="Balloon Text"/>
    <w:basedOn w:val="Normal"/>
    <w:link w:val="BalloonTextChar"/>
    <w:uiPriority w:val="99"/>
    <w:semiHidden/>
    <w:unhideWhenUsed/>
    <w:rsid w:val="002D30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30AB"/>
    <w:rPr>
      <w:rFonts w:ascii="Tahoma" w:hAnsi="Tahoma" w:cs="Tahoma"/>
      <w:sz w:val="16"/>
      <w:szCs w:val="16"/>
    </w:rPr>
  </w:style>
  <w:style w:type="table" w:styleId="TableGrid">
    <w:name w:val="Table Grid"/>
    <w:basedOn w:val="TableNormal"/>
    <w:uiPriority w:val="59"/>
    <w:rsid w:val="00273D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80E25"/>
    <w:rPr>
      <w:color w:val="808080"/>
    </w:rPr>
  </w:style>
  <w:style w:type="paragraph" w:styleId="ListParagraph">
    <w:name w:val="List Paragraph"/>
    <w:basedOn w:val="Normal"/>
    <w:uiPriority w:val="34"/>
    <w:qFormat/>
    <w:rsid w:val="005962F5"/>
    <w:pPr>
      <w:ind w:left="720"/>
      <w:contextualSpacing/>
    </w:pPr>
  </w:style>
  <w:style w:type="paragraph" w:styleId="NormalWeb">
    <w:name w:val="Normal (Web)"/>
    <w:basedOn w:val="Normal"/>
    <w:uiPriority w:val="99"/>
    <w:unhideWhenUsed/>
    <w:rsid w:val="000175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ing1Char">
    <w:name w:val="Heading 1 Char"/>
    <w:basedOn w:val="DefaultParagraphFont"/>
    <w:link w:val="Heading1"/>
    <w:uiPriority w:val="9"/>
    <w:rsid w:val="00327484"/>
    <w:rPr>
      <w:rFonts w:ascii="Cambria" w:eastAsia="Times New Roman" w:hAnsi="Cambria" w:cs="Times New Roman"/>
      <w:b/>
      <w:bCs/>
      <w:kern w:val="32"/>
      <w:sz w:val="32"/>
      <w:szCs w:val="32"/>
      <w:lang w:val="en-GB"/>
    </w:rPr>
  </w:style>
  <w:style w:type="character" w:customStyle="1" w:styleId="w-mailboxuserinfoemailinner">
    <w:name w:val="w-mailbox__userinfo__email_inner"/>
    <w:basedOn w:val="DefaultParagraphFont"/>
    <w:rsid w:val="00327484"/>
  </w:style>
  <w:style w:type="character" w:customStyle="1" w:styleId="wmi-callto">
    <w:name w:val="wmi-callto"/>
    <w:basedOn w:val="DefaultParagraphFont"/>
    <w:rsid w:val="00327484"/>
  </w:style>
  <w:style w:type="character" w:customStyle="1" w:styleId="markedcontent">
    <w:name w:val="markedcontent"/>
    <w:basedOn w:val="DefaultParagraphFont"/>
    <w:rsid w:val="00014098"/>
  </w:style>
  <w:style w:type="character" w:customStyle="1" w:styleId="c1">
    <w:name w:val="c1"/>
    <w:basedOn w:val="DefaultParagraphFont"/>
    <w:rsid w:val="00FC1398"/>
  </w:style>
  <w:style w:type="paragraph" w:customStyle="1" w:styleId="1">
    <w:name w:val="Обычный1"/>
    <w:rsid w:val="00B810DE"/>
    <w:pPr>
      <w:spacing w:after="0"/>
    </w:pPr>
    <w:rPr>
      <w:rFonts w:ascii="Arial" w:eastAsia="Arial" w:hAnsi="Arial" w:cs="Arial"/>
      <w:lang w:eastAsia="ru-RU"/>
    </w:rPr>
  </w:style>
  <w:style w:type="character" w:customStyle="1" w:styleId="ezkurwreuab5ozgtqnkl">
    <w:name w:val="ezkurwreuab5ozgtqnkl"/>
    <w:basedOn w:val="DefaultParagraphFont"/>
    <w:rsid w:val="00F7105B"/>
  </w:style>
  <w:style w:type="character" w:styleId="UnresolvedMention">
    <w:name w:val="Unresolved Mention"/>
    <w:basedOn w:val="DefaultParagraphFont"/>
    <w:uiPriority w:val="99"/>
    <w:semiHidden/>
    <w:unhideWhenUsed/>
    <w:rsid w:val="00D5150C"/>
    <w:rPr>
      <w:color w:val="605E5C"/>
      <w:shd w:val="clear" w:color="auto" w:fill="E1DFDD"/>
    </w:rPr>
  </w:style>
  <w:style w:type="paragraph" w:styleId="Header">
    <w:name w:val="header"/>
    <w:basedOn w:val="Normal"/>
    <w:link w:val="HeaderChar"/>
    <w:uiPriority w:val="99"/>
    <w:unhideWhenUsed/>
    <w:rsid w:val="005165E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165E1"/>
  </w:style>
  <w:style w:type="paragraph" w:styleId="Footer">
    <w:name w:val="footer"/>
    <w:basedOn w:val="Normal"/>
    <w:link w:val="FooterChar"/>
    <w:uiPriority w:val="99"/>
    <w:unhideWhenUsed/>
    <w:rsid w:val="005165E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165E1"/>
  </w:style>
  <w:style w:type="character" w:styleId="PageNumber">
    <w:name w:val="page number"/>
    <w:basedOn w:val="DefaultParagraphFont"/>
    <w:uiPriority w:val="99"/>
    <w:semiHidden/>
    <w:unhideWhenUsed/>
    <w:rsid w:val="00516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164669">
      <w:bodyDiv w:val="1"/>
      <w:marLeft w:val="0"/>
      <w:marRight w:val="0"/>
      <w:marTop w:val="0"/>
      <w:marBottom w:val="0"/>
      <w:divBdr>
        <w:top w:val="none" w:sz="0" w:space="0" w:color="auto"/>
        <w:left w:val="none" w:sz="0" w:space="0" w:color="auto"/>
        <w:bottom w:val="none" w:sz="0" w:space="0" w:color="auto"/>
        <w:right w:val="none" w:sz="0" w:space="0" w:color="auto"/>
      </w:divBdr>
      <w:divsChild>
        <w:div w:id="1116366702">
          <w:marLeft w:val="0"/>
          <w:marRight w:val="0"/>
          <w:marTop w:val="0"/>
          <w:marBottom w:val="0"/>
          <w:divBdr>
            <w:top w:val="none" w:sz="0" w:space="0" w:color="auto"/>
            <w:left w:val="none" w:sz="0" w:space="0" w:color="auto"/>
            <w:bottom w:val="none" w:sz="0" w:space="0" w:color="auto"/>
            <w:right w:val="none" w:sz="0" w:space="0" w:color="auto"/>
          </w:divBdr>
          <w:divsChild>
            <w:div w:id="214403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020236">
      <w:bodyDiv w:val="1"/>
      <w:marLeft w:val="0"/>
      <w:marRight w:val="0"/>
      <w:marTop w:val="0"/>
      <w:marBottom w:val="0"/>
      <w:divBdr>
        <w:top w:val="none" w:sz="0" w:space="0" w:color="auto"/>
        <w:left w:val="none" w:sz="0" w:space="0" w:color="auto"/>
        <w:bottom w:val="none" w:sz="0" w:space="0" w:color="auto"/>
        <w:right w:val="none" w:sz="0" w:space="0" w:color="auto"/>
      </w:divBdr>
      <w:divsChild>
        <w:div w:id="1778406130">
          <w:marLeft w:val="0"/>
          <w:marRight w:val="0"/>
          <w:marTop w:val="0"/>
          <w:marBottom w:val="0"/>
          <w:divBdr>
            <w:top w:val="none" w:sz="0" w:space="0" w:color="auto"/>
            <w:left w:val="none" w:sz="0" w:space="0" w:color="auto"/>
            <w:bottom w:val="none" w:sz="0" w:space="0" w:color="auto"/>
            <w:right w:val="none" w:sz="0" w:space="0" w:color="auto"/>
          </w:divBdr>
          <w:divsChild>
            <w:div w:id="1394351559">
              <w:marLeft w:val="0"/>
              <w:marRight w:val="0"/>
              <w:marTop w:val="0"/>
              <w:marBottom w:val="0"/>
              <w:divBdr>
                <w:top w:val="none" w:sz="0" w:space="0" w:color="auto"/>
                <w:left w:val="none" w:sz="0" w:space="0" w:color="auto"/>
                <w:bottom w:val="none" w:sz="0" w:space="0" w:color="auto"/>
                <w:right w:val="none" w:sz="0" w:space="0" w:color="auto"/>
              </w:divBdr>
              <w:divsChild>
                <w:div w:id="2146920677">
                  <w:marLeft w:val="0"/>
                  <w:marRight w:val="0"/>
                  <w:marTop w:val="0"/>
                  <w:marBottom w:val="0"/>
                  <w:divBdr>
                    <w:top w:val="none" w:sz="0" w:space="0" w:color="auto"/>
                    <w:left w:val="none" w:sz="0" w:space="0" w:color="auto"/>
                    <w:bottom w:val="none" w:sz="0" w:space="0" w:color="auto"/>
                    <w:right w:val="none" w:sz="0" w:space="0" w:color="auto"/>
                  </w:divBdr>
                  <w:divsChild>
                    <w:div w:id="332492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127196">
      <w:bodyDiv w:val="1"/>
      <w:marLeft w:val="0"/>
      <w:marRight w:val="0"/>
      <w:marTop w:val="0"/>
      <w:marBottom w:val="0"/>
      <w:divBdr>
        <w:top w:val="none" w:sz="0" w:space="0" w:color="auto"/>
        <w:left w:val="none" w:sz="0" w:space="0" w:color="auto"/>
        <w:bottom w:val="none" w:sz="0" w:space="0" w:color="auto"/>
        <w:right w:val="none" w:sz="0" w:space="0" w:color="auto"/>
      </w:divBdr>
      <w:divsChild>
        <w:div w:id="573704450">
          <w:marLeft w:val="0"/>
          <w:marRight w:val="0"/>
          <w:marTop w:val="0"/>
          <w:marBottom w:val="0"/>
          <w:divBdr>
            <w:top w:val="none" w:sz="0" w:space="0" w:color="auto"/>
            <w:left w:val="none" w:sz="0" w:space="0" w:color="auto"/>
            <w:bottom w:val="none" w:sz="0" w:space="0" w:color="auto"/>
            <w:right w:val="none" w:sz="0" w:space="0" w:color="auto"/>
          </w:divBdr>
          <w:divsChild>
            <w:div w:id="2040424756">
              <w:marLeft w:val="0"/>
              <w:marRight w:val="0"/>
              <w:marTop w:val="0"/>
              <w:marBottom w:val="0"/>
              <w:divBdr>
                <w:top w:val="none" w:sz="0" w:space="0" w:color="auto"/>
                <w:left w:val="none" w:sz="0" w:space="0" w:color="auto"/>
                <w:bottom w:val="none" w:sz="0" w:space="0" w:color="auto"/>
                <w:right w:val="none" w:sz="0" w:space="0" w:color="auto"/>
              </w:divBdr>
              <w:divsChild>
                <w:div w:id="1937783862">
                  <w:marLeft w:val="0"/>
                  <w:marRight w:val="0"/>
                  <w:marTop w:val="0"/>
                  <w:marBottom w:val="0"/>
                  <w:divBdr>
                    <w:top w:val="none" w:sz="0" w:space="0" w:color="auto"/>
                    <w:left w:val="none" w:sz="0" w:space="0" w:color="auto"/>
                    <w:bottom w:val="none" w:sz="0" w:space="0" w:color="auto"/>
                    <w:right w:val="none" w:sz="0" w:space="0" w:color="auto"/>
                  </w:divBdr>
                  <w:divsChild>
                    <w:div w:id="172093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725248">
      <w:bodyDiv w:val="1"/>
      <w:marLeft w:val="0"/>
      <w:marRight w:val="0"/>
      <w:marTop w:val="0"/>
      <w:marBottom w:val="0"/>
      <w:divBdr>
        <w:top w:val="none" w:sz="0" w:space="0" w:color="auto"/>
        <w:left w:val="none" w:sz="0" w:space="0" w:color="auto"/>
        <w:bottom w:val="none" w:sz="0" w:space="0" w:color="auto"/>
        <w:right w:val="none" w:sz="0" w:space="0" w:color="auto"/>
      </w:divBdr>
      <w:divsChild>
        <w:div w:id="454447174">
          <w:marLeft w:val="0"/>
          <w:marRight w:val="0"/>
          <w:marTop w:val="0"/>
          <w:marBottom w:val="0"/>
          <w:divBdr>
            <w:top w:val="none" w:sz="0" w:space="0" w:color="auto"/>
            <w:left w:val="none" w:sz="0" w:space="0" w:color="auto"/>
            <w:bottom w:val="none" w:sz="0" w:space="0" w:color="auto"/>
            <w:right w:val="none" w:sz="0" w:space="0" w:color="auto"/>
          </w:divBdr>
          <w:divsChild>
            <w:div w:id="39074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139664">
      <w:bodyDiv w:val="1"/>
      <w:marLeft w:val="0"/>
      <w:marRight w:val="0"/>
      <w:marTop w:val="0"/>
      <w:marBottom w:val="0"/>
      <w:divBdr>
        <w:top w:val="none" w:sz="0" w:space="0" w:color="auto"/>
        <w:left w:val="none" w:sz="0" w:space="0" w:color="auto"/>
        <w:bottom w:val="none" w:sz="0" w:space="0" w:color="auto"/>
        <w:right w:val="none" w:sz="0" w:space="0" w:color="auto"/>
      </w:divBdr>
    </w:div>
    <w:div w:id="888225277">
      <w:bodyDiv w:val="1"/>
      <w:marLeft w:val="0"/>
      <w:marRight w:val="0"/>
      <w:marTop w:val="0"/>
      <w:marBottom w:val="0"/>
      <w:divBdr>
        <w:top w:val="none" w:sz="0" w:space="0" w:color="auto"/>
        <w:left w:val="none" w:sz="0" w:space="0" w:color="auto"/>
        <w:bottom w:val="none" w:sz="0" w:space="0" w:color="auto"/>
        <w:right w:val="none" w:sz="0" w:space="0" w:color="auto"/>
      </w:divBdr>
    </w:div>
    <w:div w:id="1223640084">
      <w:bodyDiv w:val="1"/>
      <w:marLeft w:val="0"/>
      <w:marRight w:val="0"/>
      <w:marTop w:val="0"/>
      <w:marBottom w:val="0"/>
      <w:divBdr>
        <w:top w:val="none" w:sz="0" w:space="0" w:color="auto"/>
        <w:left w:val="none" w:sz="0" w:space="0" w:color="auto"/>
        <w:bottom w:val="none" w:sz="0" w:space="0" w:color="auto"/>
        <w:right w:val="none" w:sz="0" w:space="0" w:color="auto"/>
      </w:divBdr>
    </w:div>
    <w:div w:id="1408966079">
      <w:bodyDiv w:val="1"/>
      <w:marLeft w:val="0"/>
      <w:marRight w:val="0"/>
      <w:marTop w:val="0"/>
      <w:marBottom w:val="0"/>
      <w:divBdr>
        <w:top w:val="none" w:sz="0" w:space="0" w:color="auto"/>
        <w:left w:val="none" w:sz="0" w:space="0" w:color="auto"/>
        <w:bottom w:val="none" w:sz="0" w:space="0" w:color="auto"/>
        <w:right w:val="none" w:sz="0" w:space="0" w:color="auto"/>
      </w:divBdr>
      <w:divsChild>
        <w:div w:id="1488090526">
          <w:marLeft w:val="0"/>
          <w:marRight w:val="0"/>
          <w:marTop w:val="0"/>
          <w:marBottom w:val="0"/>
          <w:divBdr>
            <w:top w:val="none" w:sz="0" w:space="0" w:color="auto"/>
            <w:left w:val="none" w:sz="0" w:space="0" w:color="auto"/>
            <w:bottom w:val="none" w:sz="0" w:space="0" w:color="auto"/>
            <w:right w:val="none" w:sz="0" w:space="0" w:color="auto"/>
          </w:divBdr>
          <w:divsChild>
            <w:div w:id="1546872101">
              <w:marLeft w:val="0"/>
              <w:marRight w:val="0"/>
              <w:marTop w:val="0"/>
              <w:marBottom w:val="0"/>
              <w:divBdr>
                <w:top w:val="none" w:sz="0" w:space="0" w:color="auto"/>
                <w:left w:val="none" w:sz="0" w:space="0" w:color="auto"/>
                <w:bottom w:val="none" w:sz="0" w:space="0" w:color="auto"/>
                <w:right w:val="none" w:sz="0" w:space="0" w:color="auto"/>
              </w:divBdr>
            </w:div>
            <w:div w:id="162518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346372">
      <w:bodyDiv w:val="1"/>
      <w:marLeft w:val="0"/>
      <w:marRight w:val="0"/>
      <w:marTop w:val="0"/>
      <w:marBottom w:val="0"/>
      <w:divBdr>
        <w:top w:val="none" w:sz="0" w:space="0" w:color="auto"/>
        <w:left w:val="none" w:sz="0" w:space="0" w:color="auto"/>
        <w:bottom w:val="none" w:sz="0" w:space="0" w:color="auto"/>
        <w:right w:val="none" w:sz="0" w:space="0" w:color="auto"/>
      </w:divBdr>
    </w:div>
    <w:div w:id="1841117847">
      <w:bodyDiv w:val="1"/>
      <w:marLeft w:val="0"/>
      <w:marRight w:val="0"/>
      <w:marTop w:val="0"/>
      <w:marBottom w:val="0"/>
      <w:divBdr>
        <w:top w:val="none" w:sz="0" w:space="0" w:color="auto"/>
        <w:left w:val="none" w:sz="0" w:space="0" w:color="auto"/>
        <w:bottom w:val="none" w:sz="0" w:space="0" w:color="auto"/>
        <w:right w:val="none" w:sz="0" w:space="0" w:color="auto"/>
      </w:divBdr>
      <w:divsChild>
        <w:div w:id="1237204379">
          <w:marLeft w:val="0"/>
          <w:marRight w:val="0"/>
          <w:marTop w:val="0"/>
          <w:marBottom w:val="0"/>
          <w:divBdr>
            <w:top w:val="none" w:sz="0" w:space="0" w:color="auto"/>
            <w:left w:val="none" w:sz="0" w:space="0" w:color="auto"/>
            <w:bottom w:val="none" w:sz="0" w:space="0" w:color="auto"/>
            <w:right w:val="none" w:sz="0" w:space="0" w:color="auto"/>
          </w:divBdr>
          <w:divsChild>
            <w:div w:id="213736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062862">
      <w:bodyDiv w:val="1"/>
      <w:marLeft w:val="0"/>
      <w:marRight w:val="0"/>
      <w:marTop w:val="0"/>
      <w:marBottom w:val="0"/>
      <w:divBdr>
        <w:top w:val="none" w:sz="0" w:space="0" w:color="auto"/>
        <w:left w:val="none" w:sz="0" w:space="0" w:color="auto"/>
        <w:bottom w:val="none" w:sz="0" w:space="0" w:color="auto"/>
        <w:right w:val="none" w:sz="0" w:space="0" w:color="auto"/>
      </w:divBdr>
      <w:divsChild>
        <w:div w:id="747339641">
          <w:marLeft w:val="0"/>
          <w:marRight w:val="0"/>
          <w:marTop w:val="0"/>
          <w:marBottom w:val="0"/>
          <w:divBdr>
            <w:top w:val="none" w:sz="0" w:space="0" w:color="auto"/>
            <w:left w:val="none" w:sz="0" w:space="0" w:color="auto"/>
            <w:bottom w:val="none" w:sz="0" w:space="0" w:color="auto"/>
            <w:right w:val="none" w:sz="0" w:space="0" w:color="auto"/>
          </w:divBdr>
          <w:divsChild>
            <w:div w:id="823668830">
              <w:marLeft w:val="0"/>
              <w:marRight w:val="0"/>
              <w:marTop w:val="0"/>
              <w:marBottom w:val="0"/>
              <w:divBdr>
                <w:top w:val="none" w:sz="0" w:space="0" w:color="auto"/>
                <w:left w:val="none" w:sz="0" w:space="0" w:color="auto"/>
                <w:bottom w:val="none" w:sz="0" w:space="0" w:color="auto"/>
                <w:right w:val="none" w:sz="0" w:space="0" w:color="auto"/>
              </w:divBdr>
              <w:divsChild>
                <w:div w:id="249823413">
                  <w:marLeft w:val="0"/>
                  <w:marRight w:val="0"/>
                  <w:marTop w:val="0"/>
                  <w:marBottom w:val="0"/>
                  <w:divBdr>
                    <w:top w:val="none" w:sz="0" w:space="0" w:color="auto"/>
                    <w:left w:val="none" w:sz="0" w:space="0" w:color="auto"/>
                    <w:bottom w:val="none" w:sz="0" w:space="0" w:color="auto"/>
                    <w:right w:val="none" w:sz="0" w:space="0" w:color="auto"/>
                  </w:divBdr>
                  <w:divsChild>
                    <w:div w:id="201904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k-primakov@yandex.ru" TargetMode="Externa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dx.doi.org/10.21515/1990-4665-201-025" TargetMode="External"/><Relationship Id="rId17" Type="http://schemas.openxmlformats.org/officeDocument/2006/relationships/hyperlink" Target="https://otvethranenie-krd.ru/company/poleznye-stati/harakteristika-sklada?ysclid=ly9ph4xzu3916850825" TargetMode="External"/><Relationship Id="rId2" Type="http://schemas.openxmlformats.org/officeDocument/2006/relationships/numbering" Target="numbering.xml"/><Relationship Id="rId16" Type="http://schemas.openxmlformats.org/officeDocument/2006/relationships/hyperlink" Target="http://www.tadviser.ru/index.php/&#1057;&#1090;&#1072;&#1090;&#1100;&#1103;:&#1057;&#1082;&#1083;&#1072;&#1076;&#1089;&#1082;&#1072;&#1103;_&#1085;&#1077;&#1076;&#1074;&#1080;&#1078;&#1080;&#1084;&#1086;&#1089;&#1090;&#1100;_(&#1088;&#1099;&#1085;&#1086;&#1082;_&#1056;&#1086;&#1089;&#1089;&#1080;&#108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iincliif@gmail.com"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mailto:paiincliif@gmail.co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nik-primakov@yandex.ru" TargetMode="External"/><Relationship Id="rId14" Type="http://schemas.openxmlformats.org/officeDocument/2006/relationships/image" Target="media/image2.pn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7/pdf/2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0486F-AD20-4A51-B1DB-7CE33EEE0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402</TotalTime>
  <Pages>10</Pages>
  <Words>2320</Words>
  <Characters>13224</Characters>
  <Application>Microsoft Office Word</Application>
  <DocSecurity>0</DocSecurity>
  <Lines>110</Lines>
  <Paragraphs>31</Paragraphs>
  <ScaleCrop>false</ScaleCrop>
  <HeadingPairs>
    <vt:vector size="6" baseType="variant">
      <vt:variant>
        <vt:lpstr>Title</vt:lpstr>
      </vt:variant>
      <vt:variant>
        <vt:i4>1</vt:i4>
      </vt:variant>
      <vt:variant>
        <vt:lpstr>Название</vt:lpstr>
      </vt:variant>
      <vt:variant>
        <vt:i4>1</vt:i4>
      </vt:variant>
      <vt:variant>
        <vt:lpstr>Заголовки</vt:lpstr>
      </vt:variant>
      <vt:variant>
        <vt:i4>1</vt:i4>
      </vt:variant>
    </vt:vector>
  </HeadingPairs>
  <TitlesOfParts>
    <vt:vector size="3" baseType="lpstr">
      <vt:lpstr/>
      <vt:lpstr/>
      <vt:lpstr>1 Примаков Н. В., Мочеран В. Д. Цифровая логистика как система развития экономик</vt:lpstr>
    </vt:vector>
  </TitlesOfParts>
  <Company/>
  <LinksUpToDate>false</LinksUpToDate>
  <CharactersWithSpaces>15513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Анастасия</dc:creator>
  <cp:lastModifiedBy>Microsoft Office User</cp:lastModifiedBy>
  <cp:revision>29</cp:revision>
  <cp:lastPrinted>2022-05-24T18:22:00Z</cp:lastPrinted>
  <dcterms:created xsi:type="dcterms:W3CDTF">2024-05-11T07:32:00Z</dcterms:created>
  <dcterms:modified xsi:type="dcterms:W3CDTF">2024-09-25T20:10:00Z</dcterms:modified>
</cp:coreProperties>
</file>