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38"/>
      </w:tblGrid>
      <w:tr w:rsidR="00D7266B" w:rsidRPr="00A2735C" w14:paraId="2EBA89FF" w14:textId="77777777" w:rsidTr="000D2F00">
        <w:tc>
          <w:tcPr>
            <w:tcW w:w="4672" w:type="dxa"/>
          </w:tcPr>
          <w:p w14:paraId="66878851" w14:textId="646B7A8A"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УДК 631.354</w:t>
            </w:r>
            <w:r w:rsidRPr="00A775F5">
              <w:rPr>
                <w:rFonts w:ascii="Times New Roman" w:hAnsi="Times New Roman" w:cs="Times New Roman"/>
                <w:sz w:val="20"/>
                <w:szCs w:val="20"/>
              </w:rPr>
              <w:tab/>
            </w:r>
          </w:p>
          <w:p w14:paraId="78856D5B" w14:textId="77777777" w:rsidR="00D7266B" w:rsidRPr="00A775F5" w:rsidRDefault="00D7266B" w:rsidP="000D2F00">
            <w:pPr>
              <w:spacing w:after="0" w:line="240" w:lineRule="auto"/>
              <w:rPr>
                <w:rFonts w:ascii="Times New Roman" w:hAnsi="Times New Roman" w:cs="Times New Roman"/>
                <w:sz w:val="20"/>
                <w:szCs w:val="20"/>
              </w:rPr>
            </w:pPr>
          </w:p>
          <w:p w14:paraId="59C4EF9B" w14:textId="630C1460" w:rsidR="00D7266B" w:rsidRDefault="00A2735C" w:rsidP="000D2F00">
            <w:pPr>
              <w:spacing w:after="0" w:line="240" w:lineRule="auto"/>
              <w:rPr>
                <w:rFonts w:ascii="Times New Roman" w:hAnsi="Times New Roman" w:cs="Times New Roman"/>
                <w:sz w:val="20"/>
                <w:szCs w:val="20"/>
              </w:rPr>
            </w:pPr>
            <w:r w:rsidRPr="00A2735C">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A2735C">
              <w:rPr>
                <w:rFonts w:ascii="Times New Roman" w:hAnsi="Times New Roman" w:cs="Times New Roman"/>
                <w:sz w:val="20"/>
                <w:szCs w:val="20"/>
              </w:rPr>
              <w:t>сельскохозяйственные</w:t>
            </w:r>
            <w:proofErr w:type="spellEnd"/>
            <w:r w:rsidRPr="00A2735C">
              <w:rPr>
                <w:rFonts w:ascii="Times New Roman" w:hAnsi="Times New Roman" w:cs="Times New Roman"/>
                <w:sz w:val="20"/>
                <w:szCs w:val="20"/>
              </w:rPr>
              <w:t xml:space="preserve"> науки)</w:t>
            </w:r>
          </w:p>
          <w:p w14:paraId="61769F82" w14:textId="77777777" w:rsidR="00A2735C" w:rsidRPr="00A775F5" w:rsidRDefault="00A2735C" w:rsidP="000D2F00">
            <w:pPr>
              <w:spacing w:after="0" w:line="240" w:lineRule="auto"/>
              <w:rPr>
                <w:rFonts w:ascii="Times New Roman" w:hAnsi="Times New Roman" w:cs="Times New Roman"/>
                <w:sz w:val="20"/>
                <w:szCs w:val="20"/>
              </w:rPr>
            </w:pPr>
          </w:p>
          <w:p w14:paraId="7328EB91" w14:textId="77777777" w:rsidR="00D7266B" w:rsidRPr="00A775F5" w:rsidRDefault="0072482C" w:rsidP="000D2F00">
            <w:pPr>
              <w:spacing w:after="0" w:line="240" w:lineRule="auto"/>
              <w:rPr>
                <w:rFonts w:ascii="Times New Roman" w:hAnsi="Times New Roman" w:cs="Times New Roman"/>
                <w:b/>
                <w:sz w:val="20"/>
                <w:szCs w:val="20"/>
              </w:rPr>
            </w:pPr>
            <w:r w:rsidRPr="00A775F5">
              <w:rPr>
                <w:rFonts w:ascii="Times New Roman" w:hAnsi="Times New Roman" w:cs="Times New Roman"/>
                <w:b/>
                <w:sz w:val="20"/>
                <w:szCs w:val="20"/>
              </w:rPr>
              <w:t>СРАВНЕНИЕ ПОКАЗАТЕЛЕЙ КАЧЕСТВА УБОРКИ ОЗИМОЙ ПШЕНИЦЫ КОМБАЙНОМ С ОЧЕСЫВАЮЩЕЙ И ТРАДИЦИОННОЙ ЖАТКОЙ СПЛОШНОГО СРЕЗА</w:t>
            </w:r>
          </w:p>
          <w:p w14:paraId="03E206DA" w14:textId="77777777" w:rsidR="00D7266B" w:rsidRPr="00A775F5" w:rsidRDefault="00D7266B" w:rsidP="000D2F00">
            <w:pPr>
              <w:spacing w:after="0" w:line="240" w:lineRule="auto"/>
              <w:rPr>
                <w:rFonts w:ascii="Times New Roman" w:hAnsi="Times New Roman" w:cs="Times New Roman"/>
                <w:sz w:val="20"/>
                <w:szCs w:val="20"/>
              </w:rPr>
            </w:pPr>
          </w:p>
          <w:p w14:paraId="112D7F56"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Рудой Дмитрий Владимирович</w:t>
            </w:r>
          </w:p>
          <w:p w14:paraId="197ACB2E" w14:textId="77777777" w:rsidR="00D7266B" w:rsidRPr="00A775F5" w:rsidRDefault="00F361D3"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д-р</w:t>
            </w:r>
            <w:r w:rsidR="0072482C" w:rsidRPr="00A775F5">
              <w:rPr>
                <w:rFonts w:ascii="Times New Roman" w:hAnsi="Times New Roman" w:cs="Times New Roman"/>
                <w:sz w:val="20"/>
                <w:szCs w:val="20"/>
              </w:rPr>
              <w:t xml:space="preserve"> техн. наук, доцент</w:t>
            </w:r>
          </w:p>
          <w:p w14:paraId="16D15B63"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РИНЦ </w:t>
            </w:r>
            <w:r w:rsidRPr="00A775F5">
              <w:rPr>
                <w:rFonts w:ascii="Times New Roman" w:hAnsi="Times New Roman" w:cs="Times New Roman"/>
                <w:sz w:val="20"/>
                <w:szCs w:val="20"/>
                <w:lang w:val="en-US"/>
              </w:rPr>
              <w:t>SPIN</w:t>
            </w:r>
            <w:r w:rsidRPr="00A775F5">
              <w:rPr>
                <w:rFonts w:ascii="Times New Roman" w:hAnsi="Times New Roman" w:cs="Times New Roman"/>
                <w:sz w:val="20"/>
                <w:szCs w:val="20"/>
              </w:rPr>
              <w:t>-код:</w:t>
            </w:r>
            <w:r w:rsidRPr="00A775F5">
              <w:rPr>
                <w:sz w:val="20"/>
                <w:szCs w:val="20"/>
              </w:rPr>
              <w:t xml:space="preserve"> </w:t>
            </w:r>
            <w:r w:rsidRPr="00A775F5">
              <w:rPr>
                <w:rFonts w:ascii="Times New Roman" w:hAnsi="Times New Roman" w:cs="Times New Roman"/>
                <w:sz w:val="20"/>
                <w:szCs w:val="20"/>
              </w:rPr>
              <w:t>3297-3460</w:t>
            </w:r>
          </w:p>
          <w:p w14:paraId="78AB96DD" w14:textId="77777777" w:rsidR="00D7266B" w:rsidRPr="00A775F5" w:rsidRDefault="0085251F" w:rsidP="000D2F00">
            <w:pPr>
              <w:spacing w:after="0" w:line="240" w:lineRule="auto"/>
              <w:rPr>
                <w:rFonts w:ascii="Times New Roman" w:hAnsi="Times New Roman" w:cs="Times New Roman"/>
                <w:sz w:val="20"/>
                <w:szCs w:val="20"/>
              </w:rPr>
            </w:pPr>
            <w:hyperlink r:id="rId9" w:history="1">
              <w:r w:rsidR="0072482C" w:rsidRPr="00A775F5">
                <w:rPr>
                  <w:rStyle w:val="Hyperlink"/>
                  <w:rFonts w:ascii="Times New Roman" w:hAnsi="Times New Roman" w:cs="Times New Roman"/>
                  <w:sz w:val="20"/>
                  <w:szCs w:val="20"/>
                </w:rPr>
                <w:t>rudoy.d@gs.donstu.ru</w:t>
              </w:r>
            </w:hyperlink>
          </w:p>
          <w:p w14:paraId="69C79B70" w14:textId="77777777" w:rsidR="00D7266B" w:rsidRPr="00A775F5" w:rsidRDefault="0072482C" w:rsidP="000D2F00">
            <w:pPr>
              <w:spacing w:after="0" w:line="240" w:lineRule="auto"/>
              <w:rPr>
                <w:rFonts w:ascii="Times New Roman" w:hAnsi="Times New Roman" w:cs="Times New Roman"/>
                <w:i/>
                <w:sz w:val="20"/>
                <w:szCs w:val="20"/>
              </w:rPr>
            </w:pPr>
            <w:r w:rsidRPr="00A775F5">
              <w:rPr>
                <w:rFonts w:ascii="Times New Roman" w:hAnsi="Times New Roman" w:cs="Times New Roman"/>
                <w:i/>
                <w:sz w:val="20"/>
                <w:szCs w:val="20"/>
              </w:rPr>
              <w:t>Донской государственный технический университет, Ростов-на-Дону</w:t>
            </w:r>
          </w:p>
          <w:p w14:paraId="29A2FAF8" w14:textId="77777777" w:rsidR="00D7266B" w:rsidRPr="00A775F5" w:rsidRDefault="00D7266B" w:rsidP="000D2F00">
            <w:pPr>
              <w:spacing w:after="0" w:line="240" w:lineRule="auto"/>
              <w:rPr>
                <w:rFonts w:ascii="Times New Roman" w:hAnsi="Times New Roman" w:cs="Times New Roman"/>
                <w:i/>
                <w:sz w:val="20"/>
                <w:szCs w:val="20"/>
              </w:rPr>
            </w:pPr>
          </w:p>
          <w:p w14:paraId="6C82C96B"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Пахомов Виктор Иванович</w:t>
            </w:r>
          </w:p>
          <w:p w14:paraId="7075F917" w14:textId="77777777" w:rsidR="00D7266B" w:rsidRPr="00A775F5" w:rsidRDefault="00F361D3"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член-корр. РАН, </w:t>
            </w:r>
            <w:r w:rsidR="0072482C" w:rsidRPr="00A775F5">
              <w:rPr>
                <w:rFonts w:ascii="Times New Roman" w:hAnsi="Times New Roman" w:cs="Times New Roman"/>
                <w:sz w:val="20"/>
                <w:szCs w:val="20"/>
              </w:rPr>
              <w:t>д-р техн. наук, профессор</w:t>
            </w:r>
          </w:p>
          <w:p w14:paraId="78E1E4DB"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РИНЦ </w:t>
            </w:r>
            <w:r w:rsidRPr="00A775F5">
              <w:rPr>
                <w:rFonts w:ascii="Times New Roman" w:hAnsi="Times New Roman" w:cs="Times New Roman"/>
                <w:sz w:val="20"/>
                <w:szCs w:val="20"/>
                <w:lang w:val="en-US"/>
              </w:rPr>
              <w:t>SPIN</w:t>
            </w:r>
            <w:r w:rsidRPr="00A775F5">
              <w:rPr>
                <w:rFonts w:ascii="Times New Roman" w:hAnsi="Times New Roman" w:cs="Times New Roman"/>
                <w:sz w:val="20"/>
                <w:szCs w:val="20"/>
              </w:rPr>
              <w:t>-код:</w:t>
            </w:r>
            <w:r w:rsidRPr="00A775F5">
              <w:rPr>
                <w:sz w:val="20"/>
                <w:szCs w:val="20"/>
              </w:rPr>
              <w:t xml:space="preserve"> </w:t>
            </w:r>
            <w:r w:rsidRPr="00A775F5">
              <w:rPr>
                <w:rFonts w:ascii="Times New Roman" w:hAnsi="Times New Roman" w:cs="Times New Roman"/>
                <w:sz w:val="20"/>
                <w:szCs w:val="20"/>
              </w:rPr>
              <w:t>5815-4913</w:t>
            </w:r>
          </w:p>
          <w:p w14:paraId="0D15AF5B" w14:textId="77777777" w:rsidR="00D7266B" w:rsidRPr="00A775F5" w:rsidRDefault="0085251F" w:rsidP="000D2F00">
            <w:pPr>
              <w:spacing w:after="0" w:line="240" w:lineRule="auto"/>
              <w:rPr>
                <w:rStyle w:val="mail-message-sender-email"/>
                <w:rFonts w:ascii="Times New Roman" w:hAnsi="Times New Roman" w:cs="Times New Roman"/>
                <w:sz w:val="20"/>
                <w:szCs w:val="20"/>
              </w:rPr>
            </w:pPr>
            <w:hyperlink r:id="rId10" w:history="1">
              <w:r w:rsidR="0072482C" w:rsidRPr="00A775F5">
                <w:rPr>
                  <w:rStyle w:val="Hyperlink"/>
                  <w:rFonts w:ascii="Times New Roman" w:hAnsi="Times New Roman" w:cs="Times New Roman"/>
                  <w:sz w:val="20"/>
                  <w:szCs w:val="20"/>
                  <w:lang w:val="en-US"/>
                </w:rPr>
                <w:t>v</w:t>
              </w:r>
              <w:r w:rsidR="0072482C" w:rsidRPr="00A775F5">
                <w:rPr>
                  <w:rStyle w:val="Hyperlink"/>
                  <w:rFonts w:ascii="Times New Roman" w:hAnsi="Times New Roman" w:cs="Times New Roman"/>
                  <w:sz w:val="20"/>
                  <w:szCs w:val="20"/>
                </w:rPr>
                <w:t>.</w:t>
              </w:r>
              <w:r w:rsidR="0072482C" w:rsidRPr="00A775F5">
                <w:rPr>
                  <w:rStyle w:val="Hyperlink"/>
                  <w:rFonts w:ascii="Times New Roman" w:hAnsi="Times New Roman" w:cs="Times New Roman"/>
                  <w:sz w:val="20"/>
                  <w:szCs w:val="20"/>
                  <w:lang w:val="en-US"/>
                </w:rPr>
                <w:t>i</w:t>
              </w:r>
              <w:r w:rsidR="0072482C" w:rsidRPr="00A775F5">
                <w:rPr>
                  <w:rStyle w:val="Hyperlink"/>
                  <w:rFonts w:ascii="Times New Roman" w:hAnsi="Times New Roman" w:cs="Times New Roman"/>
                  <w:sz w:val="20"/>
                  <w:szCs w:val="20"/>
                </w:rPr>
                <w:t>.</w:t>
              </w:r>
              <w:r w:rsidR="0072482C" w:rsidRPr="00A775F5">
                <w:rPr>
                  <w:rStyle w:val="Hyperlink"/>
                  <w:rFonts w:ascii="Times New Roman" w:hAnsi="Times New Roman" w:cs="Times New Roman"/>
                  <w:sz w:val="20"/>
                  <w:szCs w:val="20"/>
                  <w:lang w:val="en-US"/>
                </w:rPr>
                <w:t>pakhomov</w:t>
              </w:r>
              <w:r w:rsidR="0072482C" w:rsidRPr="00A775F5">
                <w:rPr>
                  <w:rStyle w:val="Hyperlink"/>
                  <w:rFonts w:ascii="Times New Roman" w:hAnsi="Times New Roman" w:cs="Times New Roman"/>
                  <w:sz w:val="20"/>
                  <w:szCs w:val="20"/>
                </w:rPr>
                <w:t>@</w:t>
              </w:r>
              <w:r w:rsidR="0072482C" w:rsidRPr="00A775F5">
                <w:rPr>
                  <w:rStyle w:val="Hyperlink"/>
                  <w:rFonts w:ascii="Times New Roman" w:hAnsi="Times New Roman" w:cs="Times New Roman"/>
                  <w:sz w:val="20"/>
                  <w:szCs w:val="20"/>
                  <w:lang w:val="en-US"/>
                </w:rPr>
                <w:t>mail</w:t>
              </w:r>
              <w:r w:rsidR="0072482C" w:rsidRPr="00A775F5">
                <w:rPr>
                  <w:rStyle w:val="Hyperlink"/>
                  <w:rFonts w:ascii="Times New Roman" w:hAnsi="Times New Roman" w:cs="Times New Roman"/>
                  <w:sz w:val="20"/>
                  <w:szCs w:val="20"/>
                </w:rPr>
                <w:t>.</w:t>
              </w:r>
              <w:proofErr w:type="spellStart"/>
              <w:r w:rsidR="0072482C" w:rsidRPr="00A775F5">
                <w:rPr>
                  <w:rStyle w:val="Hyperlink"/>
                  <w:rFonts w:ascii="Times New Roman" w:hAnsi="Times New Roman" w:cs="Times New Roman"/>
                  <w:sz w:val="20"/>
                  <w:szCs w:val="20"/>
                  <w:lang w:val="en-US"/>
                </w:rPr>
                <w:t>ru</w:t>
              </w:r>
              <w:proofErr w:type="spellEnd"/>
            </w:hyperlink>
          </w:p>
          <w:p w14:paraId="13F4EB09" w14:textId="77777777" w:rsidR="00D7266B" w:rsidRPr="00A775F5" w:rsidRDefault="0072482C" w:rsidP="000D2F00">
            <w:pPr>
              <w:spacing w:after="0" w:line="240" w:lineRule="auto"/>
              <w:rPr>
                <w:rFonts w:ascii="Times New Roman" w:hAnsi="Times New Roman" w:cs="Times New Roman"/>
                <w:i/>
                <w:sz w:val="20"/>
                <w:szCs w:val="20"/>
              </w:rPr>
            </w:pPr>
            <w:r w:rsidRPr="00A775F5">
              <w:rPr>
                <w:rFonts w:ascii="Times New Roman" w:hAnsi="Times New Roman" w:cs="Times New Roman"/>
                <w:i/>
                <w:sz w:val="20"/>
                <w:szCs w:val="20"/>
              </w:rPr>
              <w:t>Донской государственный техническ</w:t>
            </w:r>
            <w:r w:rsidR="00F83300" w:rsidRPr="00A775F5">
              <w:rPr>
                <w:rFonts w:ascii="Times New Roman" w:hAnsi="Times New Roman" w:cs="Times New Roman"/>
                <w:i/>
                <w:sz w:val="20"/>
                <w:szCs w:val="20"/>
              </w:rPr>
              <w:t>ий университет, Ростов-на-Дону</w:t>
            </w:r>
          </w:p>
          <w:p w14:paraId="35E97BDB" w14:textId="77777777" w:rsidR="00F361D3" w:rsidRPr="00A775F5" w:rsidRDefault="00F361D3" w:rsidP="000D2F00">
            <w:pPr>
              <w:spacing w:after="0" w:line="240" w:lineRule="auto"/>
              <w:rPr>
                <w:rFonts w:ascii="Times New Roman" w:hAnsi="Times New Roman" w:cs="Times New Roman"/>
                <w:sz w:val="20"/>
                <w:szCs w:val="20"/>
              </w:rPr>
            </w:pPr>
          </w:p>
          <w:p w14:paraId="59415441"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Камбулов Сергей Иванович</w:t>
            </w:r>
          </w:p>
          <w:p w14:paraId="3A4A1755"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д-р техн. наук, доцент</w:t>
            </w:r>
          </w:p>
          <w:p w14:paraId="476DE9ED"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РИНЦ </w:t>
            </w:r>
            <w:r w:rsidRPr="00A775F5">
              <w:rPr>
                <w:rFonts w:ascii="Times New Roman" w:hAnsi="Times New Roman" w:cs="Times New Roman"/>
                <w:sz w:val="20"/>
                <w:szCs w:val="20"/>
                <w:lang w:val="en-US"/>
              </w:rPr>
              <w:t>SPIN</w:t>
            </w:r>
            <w:r w:rsidRPr="00A775F5">
              <w:rPr>
                <w:rFonts w:ascii="Times New Roman" w:hAnsi="Times New Roman" w:cs="Times New Roman"/>
                <w:sz w:val="20"/>
                <w:szCs w:val="20"/>
              </w:rPr>
              <w:t>-код:</w:t>
            </w:r>
            <w:r w:rsidRPr="00A775F5">
              <w:rPr>
                <w:sz w:val="20"/>
                <w:szCs w:val="20"/>
              </w:rPr>
              <w:t xml:space="preserve"> </w:t>
            </w:r>
            <w:r w:rsidRPr="00A775F5">
              <w:rPr>
                <w:rFonts w:ascii="Times New Roman" w:hAnsi="Times New Roman" w:cs="Times New Roman"/>
                <w:sz w:val="20"/>
                <w:szCs w:val="20"/>
              </w:rPr>
              <w:t>3854-2942</w:t>
            </w:r>
          </w:p>
          <w:p w14:paraId="5EB3FEF7" w14:textId="77777777" w:rsidR="00D7266B" w:rsidRPr="00A775F5" w:rsidRDefault="0072482C" w:rsidP="000D2F00">
            <w:pPr>
              <w:spacing w:after="0" w:line="240" w:lineRule="auto"/>
              <w:rPr>
                <w:rStyle w:val="Hyperlink"/>
                <w:sz w:val="20"/>
                <w:szCs w:val="20"/>
              </w:rPr>
            </w:pPr>
            <w:proofErr w:type="spellStart"/>
            <w:r w:rsidRPr="00A775F5">
              <w:rPr>
                <w:rStyle w:val="Hyperlink"/>
                <w:rFonts w:ascii="Times New Roman" w:hAnsi="Times New Roman" w:cs="Times New Roman"/>
                <w:sz w:val="20"/>
                <w:szCs w:val="20"/>
                <w:lang w:val="en-US"/>
              </w:rPr>
              <w:t>kambulov</w:t>
            </w:r>
            <w:proofErr w:type="spellEnd"/>
            <w:r w:rsidRPr="00A775F5">
              <w:rPr>
                <w:rStyle w:val="Hyperlink"/>
                <w:rFonts w:ascii="Times New Roman" w:hAnsi="Times New Roman" w:cs="Times New Roman"/>
                <w:sz w:val="20"/>
                <w:szCs w:val="20"/>
              </w:rPr>
              <w:t>.</w:t>
            </w:r>
            <w:r w:rsidRPr="00A775F5">
              <w:rPr>
                <w:rStyle w:val="Hyperlink"/>
                <w:rFonts w:ascii="Times New Roman" w:hAnsi="Times New Roman" w:cs="Times New Roman"/>
                <w:sz w:val="20"/>
                <w:szCs w:val="20"/>
                <w:lang w:val="en-US"/>
              </w:rPr>
              <w:t>s</w:t>
            </w:r>
            <w:r w:rsidRPr="00A775F5">
              <w:rPr>
                <w:rStyle w:val="Hyperlink"/>
                <w:rFonts w:ascii="Times New Roman" w:hAnsi="Times New Roman" w:cs="Times New Roman"/>
                <w:sz w:val="20"/>
                <w:szCs w:val="20"/>
              </w:rPr>
              <w:t>@</w:t>
            </w:r>
            <w:r w:rsidRPr="00A775F5">
              <w:rPr>
                <w:rStyle w:val="Hyperlink"/>
                <w:rFonts w:ascii="Times New Roman" w:hAnsi="Times New Roman" w:cs="Times New Roman"/>
                <w:sz w:val="20"/>
                <w:szCs w:val="20"/>
                <w:lang w:val="en-US"/>
              </w:rPr>
              <w:t>mail</w:t>
            </w:r>
            <w:r w:rsidRPr="00A775F5">
              <w:rPr>
                <w:rStyle w:val="Hyperlink"/>
                <w:rFonts w:ascii="Times New Roman" w:hAnsi="Times New Roman" w:cs="Times New Roman"/>
                <w:sz w:val="20"/>
                <w:szCs w:val="20"/>
              </w:rPr>
              <w:t>.</w:t>
            </w:r>
            <w:proofErr w:type="spellStart"/>
            <w:r w:rsidRPr="00A775F5">
              <w:rPr>
                <w:rStyle w:val="Hyperlink"/>
                <w:rFonts w:ascii="Times New Roman" w:hAnsi="Times New Roman" w:cs="Times New Roman"/>
                <w:sz w:val="20"/>
                <w:szCs w:val="20"/>
                <w:lang w:val="en-US"/>
              </w:rPr>
              <w:t>ru</w:t>
            </w:r>
            <w:proofErr w:type="spellEnd"/>
          </w:p>
          <w:p w14:paraId="3A4929B7" w14:textId="77777777" w:rsidR="00D7266B" w:rsidRPr="00A775F5" w:rsidRDefault="0072482C" w:rsidP="000D2F00">
            <w:pPr>
              <w:spacing w:after="0" w:line="240" w:lineRule="auto"/>
              <w:rPr>
                <w:rFonts w:ascii="Times New Roman" w:hAnsi="Times New Roman" w:cs="Times New Roman"/>
                <w:i/>
                <w:sz w:val="20"/>
                <w:szCs w:val="20"/>
              </w:rPr>
            </w:pPr>
            <w:r w:rsidRPr="00A775F5">
              <w:rPr>
                <w:rFonts w:ascii="Times New Roman" w:hAnsi="Times New Roman" w:cs="Times New Roman"/>
                <w:i/>
                <w:sz w:val="20"/>
                <w:szCs w:val="20"/>
              </w:rPr>
              <w:t>Донской государственный технически</w:t>
            </w:r>
            <w:r w:rsidR="00F83300" w:rsidRPr="00A775F5">
              <w:rPr>
                <w:rFonts w:ascii="Times New Roman" w:hAnsi="Times New Roman" w:cs="Times New Roman"/>
                <w:i/>
                <w:sz w:val="20"/>
                <w:szCs w:val="20"/>
              </w:rPr>
              <w:t>й университет, Ростов-на-Дону</w:t>
            </w:r>
          </w:p>
          <w:p w14:paraId="23D21F1C" w14:textId="77777777" w:rsidR="00F83300" w:rsidRPr="00A775F5" w:rsidRDefault="00F83300" w:rsidP="000D2F00">
            <w:pPr>
              <w:spacing w:after="0" w:line="240" w:lineRule="auto"/>
              <w:rPr>
                <w:rFonts w:ascii="Times New Roman" w:hAnsi="Times New Roman" w:cs="Times New Roman"/>
                <w:i/>
                <w:sz w:val="20"/>
                <w:szCs w:val="20"/>
              </w:rPr>
            </w:pPr>
          </w:p>
          <w:p w14:paraId="4F002F8A"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Мальцева Татьяна Александровна</w:t>
            </w:r>
          </w:p>
          <w:p w14:paraId="552CAE14" w14:textId="77777777" w:rsidR="00D7266B" w:rsidRPr="00A775F5" w:rsidRDefault="00F361D3"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канд. техн. наук</w:t>
            </w:r>
          </w:p>
          <w:p w14:paraId="2E1F1327" w14:textId="77777777" w:rsidR="00D7266B" w:rsidRPr="00A775F5"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РИНЦ </w:t>
            </w:r>
            <w:r w:rsidRPr="00A775F5">
              <w:rPr>
                <w:rFonts w:ascii="Times New Roman" w:hAnsi="Times New Roman" w:cs="Times New Roman"/>
                <w:sz w:val="20"/>
                <w:szCs w:val="20"/>
                <w:lang w:val="en-US"/>
              </w:rPr>
              <w:t>SPIN</w:t>
            </w:r>
            <w:r w:rsidRPr="00A775F5">
              <w:rPr>
                <w:rFonts w:ascii="Times New Roman" w:hAnsi="Times New Roman" w:cs="Times New Roman"/>
                <w:sz w:val="20"/>
                <w:szCs w:val="20"/>
              </w:rPr>
              <w:t>-код:</w:t>
            </w:r>
            <w:r w:rsidRPr="00A775F5">
              <w:rPr>
                <w:sz w:val="20"/>
                <w:szCs w:val="20"/>
              </w:rPr>
              <w:t xml:space="preserve"> </w:t>
            </w:r>
            <w:r w:rsidRPr="00A775F5">
              <w:rPr>
                <w:rFonts w:ascii="Times New Roman" w:hAnsi="Times New Roman" w:cs="Times New Roman"/>
                <w:sz w:val="20"/>
                <w:szCs w:val="20"/>
              </w:rPr>
              <w:t>7418-8531</w:t>
            </w:r>
          </w:p>
          <w:p w14:paraId="792E897E" w14:textId="77777777" w:rsidR="00D7266B" w:rsidRPr="00A775F5" w:rsidRDefault="0072482C" w:rsidP="000D2F00">
            <w:pPr>
              <w:spacing w:after="0" w:line="240" w:lineRule="auto"/>
              <w:rPr>
                <w:rFonts w:ascii="Times New Roman" w:hAnsi="Times New Roman" w:cs="Times New Roman"/>
                <w:sz w:val="20"/>
                <w:szCs w:val="20"/>
              </w:rPr>
            </w:pPr>
            <w:proofErr w:type="spellStart"/>
            <w:r w:rsidRPr="00A775F5">
              <w:rPr>
                <w:rStyle w:val="Hyperlink"/>
                <w:rFonts w:ascii="Times New Roman" w:hAnsi="Times New Roman" w:cs="Times New Roman"/>
                <w:sz w:val="20"/>
                <w:szCs w:val="20"/>
                <w:lang w:val="en-US"/>
              </w:rPr>
              <w:t>tamalceva</w:t>
            </w:r>
            <w:proofErr w:type="spellEnd"/>
            <w:r w:rsidRPr="00A775F5">
              <w:rPr>
                <w:rStyle w:val="Hyperlink"/>
                <w:rFonts w:ascii="Times New Roman" w:hAnsi="Times New Roman" w:cs="Times New Roman"/>
                <w:sz w:val="20"/>
                <w:szCs w:val="20"/>
              </w:rPr>
              <w:t>@</w:t>
            </w:r>
            <w:proofErr w:type="spellStart"/>
            <w:r w:rsidRPr="00A775F5">
              <w:rPr>
                <w:rStyle w:val="Hyperlink"/>
                <w:rFonts w:ascii="Times New Roman" w:hAnsi="Times New Roman" w:cs="Times New Roman"/>
                <w:sz w:val="20"/>
                <w:szCs w:val="20"/>
                <w:lang w:val="en-US"/>
              </w:rPr>
              <w:t>donstu</w:t>
            </w:r>
            <w:proofErr w:type="spellEnd"/>
            <w:r w:rsidRPr="00A775F5">
              <w:rPr>
                <w:rStyle w:val="Hyperlink"/>
                <w:rFonts w:ascii="Times New Roman" w:hAnsi="Times New Roman" w:cs="Times New Roman"/>
                <w:sz w:val="20"/>
                <w:szCs w:val="20"/>
              </w:rPr>
              <w:t>.</w:t>
            </w:r>
            <w:proofErr w:type="spellStart"/>
            <w:r w:rsidRPr="00A775F5">
              <w:rPr>
                <w:rStyle w:val="Hyperlink"/>
                <w:rFonts w:ascii="Times New Roman" w:hAnsi="Times New Roman" w:cs="Times New Roman"/>
                <w:sz w:val="20"/>
                <w:szCs w:val="20"/>
                <w:lang w:val="en-US"/>
              </w:rPr>
              <w:t>ru</w:t>
            </w:r>
            <w:proofErr w:type="spellEnd"/>
          </w:p>
          <w:p w14:paraId="095DAE2C" w14:textId="77777777" w:rsidR="00D7266B" w:rsidRPr="00A775F5" w:rsidRDefault="0072482C" w:rsidP="000D2F00">
            <w:pPr>
              <w:spacing w:after="0" w:line="240" w:lineRule="auto"/>
              <w:rPr>
                <w:rFonts w:ascii="Times New Roman" w:hAnsi="Times New Roman" w:cs="Times New Roman"/>
                <w:i/>
                <w:sz w:val="20"/>
                <w:szCs w:val="20"/>
              </w:rPr>
            </w:pPr>
            <w:r w:rsidRPr="00A775F5">
              <w:rPr>
                <w:rFonts w:ascii="Times New Roman" w:hAnsi="Times New Roman" w:cs="Times New Roman"/>
                <w:i/>
                <w:sz w:val="20"/>
                <w:szCs w:val="20"/>
              </w:rPr>
              <w:t>Донской государственный техническ</w:t>
            </w:r>
            <w:r w:rsidR="00CB5AA7" w:rsidRPr="00A775F5">
              <w:rPr>
                <w:rFonts w:ascii="Times New Roman" w:hAnsi="Times New Roman" w:cs="Times New Roman"/>
                <w:i/>
                <w:sz w:val="20"/>
                <w:szCs w:val="20"/>
              </w:rPr>
              <w:t>ий университет, Ростов-на-Дону</w:t>
            </w:r>
          </w:p>
          <w:p w14:paraId="69EF8A26" w14:textId="77777777" w:rsidR="0017737B" w:rsidRPr="00A775F5" w:rsidRDefault="0017737B" w:rsidP="000D2F00">
            <w:pPr>
              <w:spacing w:after="0" w:line="240" w:lineRule="auto"/>
              <w:rPr>
                <w:rFonts w:ascii="Times New Roman" w:hAnsi="Times New Roman" w:cs="Times New Roman"/>
                <w:sz w:val="20"/>
                <w:szCs w:val="20"/>
              </w:rPr>
            </w:pPr>
          </w:p>
          <w:p w14:paraId="2593CE8A" w14:textId="0A48E930" w:rsidR="00A80DBD" w:rsidRDefault="00A80DBD"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Классическим способом уборки зерновых колосовых культур является </w:t>
            </w:r>
            <w:r w:rsidR="00C71BEB" w:rsidRPr="00A775F5">
              <w:rPr>
                <w:rFonts w:ascii="Times New Roman" w:hAnsi="Times New Roman" w:cs="Times New Roman"/>
                <w:sz w:val="20"/>
                <w:szCs w:val="20"/>
              </w:rPr>
              <w:t>уборка зерноуборочным</w:t>
            </w:r>
            <w:r w:rsidR="00A123E3" w:rsidRPr="00A775F5">
              <w:rPr>
                <w:rFonts w:ascii="Times New Roman" w:hAnsi="Times New Roman" w:cs="Times New Roman"/>
                <w:sz w:val="20"/>
                <w:szCs w:val="20"/>
              </w:rPr>
              <w:t xml:space="preserve"> комбайном</w:t>
            </w:r>
            <w:r w:rsidR="00C71BEB" w:rsidRPr="00A775F5">
              <w:rPr>
                <w:rFonts w:ascii="Times New Roman" w:hAnsi="Times New Roman" w:cs="Times New Roman"/>
                <w:sz w:val="20"/>
                <w:szCs w:val="20"/>
              </w:rPr>
              <w:t xml:space="preserve"> с жаткой сплошного среза. </w:t>
            </w:r>
            <w:r w:rsidR="00AC3B9E" w:rsidRPr="00A775F5">
              <w:rPr>
                <w:rFonts w:ascii="Times New Roman" w:hAnsi="Times New Roman" w:cs="Times New Roman"/>
                <w:sz w:val="20"/>
                <w:szCs w:val="20"/>
              </w:rPr>
              <w:t>В последнее время всё чаще начинают использовать очесывающие жатки, позволя</w:t>
            </w:r>
            <w:r w:rsidR="009D19B2" w:rsidRPr="00A775F5">
              <w:rPr>
                <w:rFonts w:ascii="Times New Roman" w:hAnsi="Times New Roman" w:cs="Times New Roman"/>
                <w:sz w:val="20"/>
                <w:szCs w:val="20"/>
              </w:rPr>
              <w:t>ющие</w:t>
            </w:r>
            <w:r w:rsidR="00AC3B9E" w:rsidRPr="00A775F5">
              <w:rPr>
                <w:rFonts w:ascii="Times New Roman" w:hAnsi="Times New Roman" w:cs="Times New Roman"/>
                <w:sz w:val="20"/>
                <w:szCs w:val="20"/>
              </w:rPr>
              <w:t xml:space="preserve"> увеличить производительность комбайна в 1,5-2 раза. </w:t>
            </w:r>
            <w:r w:rsidR="009D19B2" w:rsidRPr="00A775F5">
              <w:rPr>
                <w:rFonts w:ascii="Times New Roman" w:hAnsi="Times New Roman" w:cs="Times New Roman"/>
                <w:sz w:val="20"/>
                <w:szCs w:val="20"/>
              </w:rPr>
              <w:t>После очеса или срезания, зерновая масса поступает в молотильное устройство, где происходит выделение зерна из колоса в результате ударного воздействия рабочим органом, как правильно</w:t>
            </w:r>
            <w:r w:rsidR="00E735C0" w:rsidRPr="00A775F5">
              <w:rPr>
                <w:rFonts w:ascii="Times New Roman" w:hAnsi="Times New Roman" w:cs="Times New Roman"/>
                <w:sz w:val="20"/>
                <w:szCs w:val="20"/>
              </w:rPr>
              <w:t xml:space="preserve"> бильным</w:t>
            </w:r>
            <w:r w:rsidR="009D19B2" w:rsidRPr="00A775F5">
              <w:rPr>
                <w:rFonts w:ascii="Times New Roman" w:hAnsi="Times New Roman" w:cs="Times New Roman"/>
                <w:sz w:val="20"/>
                <w:szCs w:val="20"/>
              </w:rPr>
              <w:t xml:space="preserve"> барабаном. Бильны</w:t>
            </w:r>
            <w:r w:rsidR="00997DEF" w:rsidRPr="00A775F5">
              <w:rPr>
                <w:rFonts w:ascii="Times New Roman" w:hAnsi="Times New Roman" w:cs="Times New Roman"/>
                <w:sz w:val="20"/>
                <w:szCs w:val="20"/>
              </w:rPr>
              <w:t>й барабан в сравнении с роторным</w:t>
            </w:r>
            <w:r w:rsidR="009D19B2" w:rsidRPr="00A775F5">
              <w:rPr>
                <w:rFonts w:ascii="Times New Roman" w:hAnsi="Times New Roman" w:cs="Times New Roman"/>
                <w:sz w:val="20"/>
                <w:szCs w:val="20"/>
              </w:rPr>
              <w:t xml:space="preserve"> больше травмирует и дробит зерно</w:t>
            </w:r>
            <w:r w:rsidR="00997DEF" w:rsidRPr="00A775F5">
              <w:rPr>
                <w:rFonts w:ascii="Times New Roman" w:hAnsi="Times New Roman" w:cs="Times New Roman"/>
                <w:sz w:val="20"/>
                <w:szCs w:val="20"/>
              </w:rPr>
              <w:t>, н</w:t>
            </w:r>
            <w:r w:rsidR="009D19B2" w:rsidRPr="00A775F5">
              <w:rPr>
                <w:rFonts w:ascii="Times New Roman" w:hAnsi="Times New Roman" w:cs="Times New Roman"/>
                <w:sz w:val="20"/>
                <w:szCs w:val="20"/>
              </w:rPr>
              <w:t>о из-за высокой стоимости комбайны с роторным молотильным устройством используют реже.</w:t>
            </w:r>
            <w:r w:rsidR="00997DEF" w:rsidRPr="00A775F5">
              <w:rPr>
                <w:rFonts w:ascii="Times New Roman" w:hAnsi="Times New Roman" w:cs="Times New Roman"/>
                <w:sz w:val="20"/>
                <w:szCs w:val="20"/>
              </w:rPr>
              <w:t xml:space="preserve"> </w:t>
            </w:r>
            <w:r w:rsidR="00E735C0" w:rsidRPr="00A775F5">
              <w:rPr>
                <w:rFonts w:ascii="Times New Roman" w:hAnsi="Times New Roman" w:cs="Times New Roman"/>
                <w:sz w:val="20"/>
                <w:szCs w:val="20"/>
              </w:rPr>
              <w:t xml:space="preserve">Зерновой ворох после очесывающей жатки имеет минимальное количество соломы, что может негативно сказываться на качестве зерна после молотильного устройства. Поэтому целью исследований является сравнение травмируемости и дробления зерна при </w:t>
            </w:r>
            <w:r w:rsidR="00E735C0" w:rsidRPr="00A775F5">
              <w:rPr>
                <w:rFonts w:ascii="Times New Roman" w:hAnsi="Times New Roman" w:cs="Times New Roman"/>
                <w:sz w:val="20"/>
                <w:szCs w:val="20"/>
              </w:rPr>
              <w:lastRenderedPageBreak/>
              <w:t>использовании очесывающей жатки и жатки сплошного среза</w:t>
            </w:r>
            <w:r w:rsidR="007829DE" w:rsidRPr="00A775F5">
              <w:rPr>
                <w:rFonts w:ascii="Times New Roman" w:hAnsi="Times New Roman" w:cs="Times New Roman"/>
                <w:sz w:val="20"/>
                <w:szCs w:val="20"/>
              </w:rPr>
              <w:t xml:space="preserve">. Результаты исследования показали, что зерно, убранное очесывающей жаткой, имеет большую долю травмирования и дробления. Также были </w:t>
            </w:r>
            <w:r w:rsidR="006A2DD3" w:rsidRPr="00A775F5">
              <w:rPr>
                <w:rFonts w:ascii="Times New Roman" w:hAnsi="Times New Roman" w:cs="Times New Roman"/>
                <w:sz w:val="20"/>
                <w:szCs w:val="20"/>
              </w:rPr>
              <w:t>проведены исследования по анализу потерь</w:t>
            </w:r>
            <w:r w:rsidR="007829DE" w:rsidRPr="00A775F5">
              <w:rPr>
                <w:rFonts w:ascii="Times New Roman" w:hAnsi="Times New Roman" w:cs="Times New Roman"/>
                <w:sz w:val="20"/>
                <w:szCs w:val="20"/>
              </w:rPr>
              <w:t xml:space="preserve"> зерна за жаткой и молотильным устройством. У очесывающей жатки потери зерна выше, чем у жатки сплошного среза. В то же время, потери за молотильным устройством выше при использовании жатки сплошного среза. На ос</w:t>
            </w:r>
            <w:r w:rsidR="00C16C2E" w:rsidRPr="00A775F5">
              <w:rPr>
                <w:rFonts w:ascii="Times New Roman" w:hAnsi="Times New Roman" w:cs="Times New Roman"/>
                <w:sz w:val="20"/>
                <w:szCs w:val="20"/>
              </w:rPr>
              <w:t>новании вышеизложенного сделан вывод о необходимости разработки принципиально нового метода выделения зерна из колоса, позволяющего меньше травмировать зерно и повышать производительность зерноуборочной техники</w:t>
            </w:r>
          </w:p>
          <w:p w14:paraId="32674BD7" w14:textId="77777777" w:rsidR="000D2F00" w:rsidRPr="00A775F5" w:rsidRDefault="000D2F00" w:rsidP="000D2F00">
            <w:pPr>
              <w:spacing w:after="0" w:line="240" w:lineRule="auto"/>
              <w:rPr>
                <w:rFonts w:ascii="Times New Roman" w:hAnsi="Times New Roman" w:cs="Times New Roman"/>
                <w:sz w:val="20"/>
                <w:szCs w:val="20"/>
              </w:rPr>
            </w:pPr>
          </w:p>
          <w:p w14:paraId="3FD54A6D" w14:textId="657044F7" w:rsidR="00D7266B" w:rsidRDefault="0072482C" w:rsidP="000D2F00">
            <w:pPr>
              <w:spacing w:after="0" w:line="240" w:lineRule="auto"/>
              <w:rPr>
                <w:rFonts w:ascii="Times New Roman" w:hAnsi="Times New Roman" w:cs="Times New Roman"/>
                <w:sz w:val="20"/>
                <w:szCs w:val="20"/>
              </w:rPr>
            </w:pPr>
            <w:r w:rsidRPr="00A775F5">
              <w:rPr>
                <w:rFonts w:ascii="Times New Roman" w:hAnsi="Times New Roman" w:cs="Times New Roman"/>
                <w:sz w:val="20"/>
                <w:szCs w:val="20"/>
              </w:rPr>
              <w:t xml:space="preserve">Ключевые слова: </w:t>
            </w:r>
            <w:r w:rsidR="008E4A6A" w:rsidRPr="00A775F5">
              <w:rPr>
                <w:rFonts w:ascii="Times New Roman" w:hAnsi="Times New Roman" w:cs="Times New Roman"/>
                <w:sz w:val="20"/>
                <w:szCs w:val="20"/>
              </w:rPr>
              <w:t xml:space="preserve">ЗЕРНОУБОРОЧНЫЙ КОМБАЙН; </w:t>
            </w:r>
            <w:r w:rsidRPr="00A775F5">
              <w:rPr>
                <w:rFonts w:ascii="Times New Roman" w:hAnsi="Times New Roman" w:cs="Times New Roman"/>
                <w:sz w:val="20"/>
                <w:szCs w:val="20"/>
              </w:rPr>
              <w:t>ОЧЕС</w:t>
            </w:r>
            <w:r w:rsidR="008E4A6A" w:rsidRPr="00A775F5">
              <w:rPr>
                <w:rFonts w:ascii="Times New Roman" w:hAnsi="Times New Roman" w:cs="Times New Roman"/>
                <w:sz w:val="20"/>
                <w:szCs w:val="20"/>
              </w:rPr>
              <w:t>ЫВАЮЩАЯ ЖАТКА</w:t>
            </w:r>
            <w:r w:rsidRPr="00A775F5">
              <w:rPr>
                <w:rFonts w:ascii="Times New Roman" w:hAnsi="Times New Roman" w:cs="Times New Roman"/>
                <w:sz w:val="20"/>
                <w:szCs w:val="20"/>
              </w:rPr>
              <w:t xml:space="preserve">; </w:t>
            </w:r>
            <w:r w:rsidR="008E4A6A" w:rsidRPr="00A775F5">
              <w:rPr>
                <w:rFonts w:ascii="Times New Roman" w:hAnsi="Times New Roman" w:cs="Times New Roman"/>
                <w:sz w:val="20"/>
                <w:szCs w:val="20"/>
              </w:rPr>
              <w:t xml:space="preserve">ЖАТКА СПЛОШНОГО СРЕЗА; </w:t>
            </w:r>
            <w:r w:rsidRPr="00A775F5">
              <w:rPr>
                <w:rFonts w:ascii="Times New Roman" w:hAnsi="Times New Roman" w:cs="Times New Roman"/>
                <w:sz w:val="20"/>
                <w:szCs w:val="20"/>
              </w:rPr>
              <w:t xml:space="preserve">ТРАВМИРОВАНИЕ; </w:t>
            </w:r>
            <w:r w:rsidR="008E4A6A" w:rsidRPr="00A775F5">
              <w:rPr>
                <w:rFonts w:ascii="Times New Roman" w:hAnsi="Times New Roman" w:cs="Times New Roman"/>
                <w:sz w:val="20"/>
                <w:szCs w:val="20"/>
              </w:rPr>
              <w:t xml:space="preserve">ДРОБЛЕНИЕ; </w:t>
            </w:r>
            <w:r w:rsidRPr="00A775F5">
              <w:rPr>
                <w:rFonts w:ascii="Times New Roman" w:hAnsi="Times New Roman" w:cs="Times New Roman"/>
                <w:sz w:val="20"/>
                <w:szCs w:val="20"/>
              </w:rPr>
              <w:t>ПШЕНИЦА</w:t>
            </w:r>
            <w:r w:rsidR="006A2DD3" w:rsidRPr="00A775F5">
              <w:rPr>
                <w:rFonts w:ascii="Times New Roman" w:hAnsi="Times New Roman" w:cs="Times New Roman"/>
                <w:sz w:val="20"/>
                <w:szCs w:val="20"/>
              </w:rPr>
              <w:t>; ЗЕРНО</w:t>
            </w:r>
          </w:p>
          <w:p w14:paraId="1F12AD25" w14:textId="2A89301F" w:rsidR="00DD5335" w:rsidRDefault="00DD5335" w:rsidP="000D2F00">
            <w:pPr>
              <w:spacing w:after="0" w:line="240" w:lineRule="auto"/>
              <w:rPr>
                <w:rFonts w:ascii="Times New Roman" w:eastAsia="Times New Roman" w:hAnsi="Times New Roman" w:cs="Times New Roman"/>
                <w:i/>
                <w:sz w:val="20"/>
                <w:szCs w:val="20"/>
              </w:rPr>
            </w:pPr>
          </w:p>
          <w:p w14:paraId="6C07DA45" w14:textId="517D89BC" w:rsidR="00DD5335" w:rsidRPr="00DD5335" w:rsidRDefault="0085251F" w:rsidP="000D2F00">
            <w:pPr>
              <w:spacing w:after="0" w:line="240" w:lineRule="auto"/>
              <w:rPr>
                <w:rFonts w:ascii="Times New Roman" w:eastAsia="Times New Roman" w:hAnsi="Times New Roman" w:cs="Times New Roman"/>
                <w:i/>
                <w:sz w:val="20"/>
                <w:szCs w:val="20"/>
                <w:lang w:val="en-US" w:eastAsia="ru-RU"/>
              </w:rPr>
            </w:pPr>
            <w:hyperlink r:id="rId11" w:history="1">
              <w:r w:rsidR="00DD5335" w:rsidRPr="00D0216D">
                <w:rPr>
                  <w:rStyle w:val="Hyperlink"/>
                  <w:rFonts w:ascii="Times New Roman" w:hAnsi="Times New Roman"/>
                  <w:sz w:val="20"/>
                  <w:szCs w:val="20"/>
                </w:rPr>
                <w:t>http://dx.doi.org/10.21515/1990-4665-201-0</w:t>
              </w:r>
              <w:r w:rsidR="00DD5335" w:rsidRPr="00D0216D">
                <w:rPr>
                  <w:rStyle w:val="Hyperlink"/>
                  <w:rFonts w:ascii="Times New Roman" w:hAnsi="Times New Roman"/>
                  <w:sz w:val="20"/>
                  <w:szCs w:val="20"/>
                  <w:lang w:val="en-US"/>
                </w:rPr>
                <w:t>18</w:t>
              </w:r>
            </w:hyperlink>
            <w:r w:rsidR="00DD5335">
              <w:rPr>
                <w:rFonts w:ascii="Times New Roman" w:hAnsi="Times New Roman"/>
                <w:sz w:val="20"/>
                <w:szCs w:val="20"/>
                <w:lang w:val="en-US"/>
              </w:rPr>
              <w:t xml:space="preserve"> </w:t>
            </w:r>
          </w:p>
          <w:p w14:paraId="749510D6" w14:textId="77777777" w:rsidR="00D7266B" w:rsidRPr="00A775F5" w:rsidRDefault="00D7266B" w:rsidP="000D2F00">
            <w:pPr>
              <w:spacing w:after="0" w:line="240" w:lineRule="auto"/>
              <w:rPr>
                <w:rFonts w:ascii="Times New Roman" w:eastAsia="Times New Roman" w:hAnsi="Times New Roman" w:cs="Times New Roman"/>
                <w:i/>
                <w:sz w:val="20"/>
                <w:szCs w:val="20"/>
                <w:lang w:eastAsia="ru-RU"/>
              </w:rPr>
            </w:pPr>
          </w:p>
        </w:tc>
        <w:tc>
          <w:tcPr>
            <w:tcW w:w="4673" w:type="dxa"/>
          </w:tcPr>
          <w:p w14:paraId="2D1B9ED6" w14:textId="498268DD" w:rsidR="00D7266B" w:rsidRPr="00A2735C" w:rsidRDefault="0020587D" w:rsidP="000D2F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UDC</w:t>
            </w:r>
            <w:r w:rsidRPr="00A2735C">
              <w:rPr>
                <w:rFonts w:ascii="Times New Roman" w:hAnsi="Times New Roman" w:cs="Times New Roman"/>
                <w:sz w:val="20"/>
                <w:szCs w:val="20"/>
                <w:lang w:val="en-US"/>
              </w:rPr>
              <w:t xml:space="preserve"> 631.354</w:t>
            </w:r>
          </w:p>
          <w:p w14:paraId="2AFDCD50" w14:textId="77777777" w:rsidR="0020587D" w:rsidRPr="00A775F5" w:rsidRDefault="0020587D" w:rsidP="000D2F00">
            <w:pPr>
              <w:spacing w:after="0" w:line="240" w:lineRule="auto"/>
              <w:rPr>
                <w:rFonts w:ascii="Times New Roman" w:eastAsia="Times New Roman" w:hAnsi="Times New Roman"/>
                <w:sz w:val="20"/>
                <w:szCs w:val="20"/>
                <w:lang w:val="en-US" w:eastAsia="ru-RU"/>
              </w:rPr>
            </w:pPr>
          </w:p>
          <w:p w14:paraId="51B1E2D8" w14:textId="42604BB7" w:rsidR="00D7266B" w:rsidRPr="00A775F5" w:rsidRDefault="00A2735C" w:rsidP="00A2735C">
            <w:pPr>
              <w:rPr>
                <w:rFonts w:ascii="Times New Roman" w:hAnsi="Times New Roman" w:cs="Times New Roman"/>
                <w:sz w:val="20"/>
                <w:szCs w:val="20"/>
                <w:lang w:val="en-US"/>
              </w:rPr>
            </w:pPr>
            <w:r w:rsidRPr="00922E09">
              <w:rPr>
                <w:rFonts w:ascii="Times New Roman" w:hAnsi="Times New Roman" w:cs="Times New Roman"/>
                <w:sz w:val="20"/>
                <w:szCs w:val="20"/>
                <w:lang w:val="en-US"/>
              </w:rPr>
              <w:t xml:space="preserve">4.3.1. </w:t>
            </w:r>
            <w:r w:rsidRPr="00841BFC">
              <w:rPr>
                <w:rFonts w:ascii="Times New Roman" w:hAnsi="Times New Roman" w:cs="Times New Roman"/>
                <w:sz w:val="20"/>
                <w:szCs w:val="20"/>
                <w:lang w:val="en-US"/>
              </w:rPr>
              <w:t>Technologies</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machinery</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and</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equipment</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for</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the</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agro</w:t>
            </w:r>
            <w:r w:rsidRPr="001560F8">
              <w:rPr>
                <w:rFonts w:ascii="Times New Roman" w:hAnsi="Times New Roman" w:cs="Times New Roman"/>
                <w:sz w:val="20"/>
                <w:szCs w:val="20"/>
                <w:lang w:val="en-US"/>
              </w:rPr>
              <w:t>-</w:t>
            </w:r>
            <w:r w:rsidRPr="00841BFC">
              <w:rPr>
                <w:rFonts w:ascii="Times New Roman" w:hAnsi="Times New Roman" w:cs="Times New Roman"/>
                <w:sz w:val="20"/>
                <w:szCs w:val="20"/>
                <w:lang w:val="en-US"/>
              </w:rPr>
              <w:t>industrial</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complex</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technical</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sciences</w:t>
            </w:r>
            <w:r w:rsidRPr="001560F8">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 xml:space="preserve">agricultural sciences) </w:t>
            </w:r>
          </w:p>
          <w:p w14:paraId="305869B0" w14:textId="77777777" w:rsidR="00D7266B" w:rsidRPr="00A775F5" w:rsidRDefault="0072482C" w:rsidP="000D2F00">
            <w:pPr>
              <w:spacing w:after="0" w:line="240" w:lineRule="auto"/>
              <w:rPr>
                <w:rFonts w:ascii="Times New Roman" w:hAnsi="Times New Roman" w:cs="Times New Roman"/>
                <w:b/>
                <w:sz w:val="20"/>
                <w:szCs w:val="20"/>
                <w:lang w:val="en-US"/>
              </w:rPr>
            </w:pPr>
            <w:r w:rsidRPr="00A775F5">
              <w:rPr>
                <w:rFonts w:ascii="Times New Roman" w:hAnsi="Times New Roman" w:cs="Times New Roman"/>
                <w:b/>
                <w:sz w:val="20"/>
                <w:szCs w:val="20"/>
                <w:lang w:val="en-US"/>
              </w:rPr>
              <w:t>COMPARISON OF THE QUALITY INDICATORS OF HARVESTING WINTER WHEAT BY A COMBINE HARVESTER WITH A COMBING AND TRADITIONAL CONTINUOUS-CUT HARVESTER</w:t>
            </w:r>
          </w:p>
          <w:p w14:paraId="4ADB4A05" w14:textId="77777777" w:rsidR="00D7266B" w:rsidRPr="00A775F5" w:rsidRDefault="00D7266B" w:rsidP="000D2F00">
            <w:pPr>
              <w:spacing w:after="0" w:line="240" w:lineRule="auto"/>
              <w:rPr>
                <w:rFonts w:ascii="Times New Roman" w:hAnsi="Times New Roman" w:cs="Times New Roman"/>
                <w:b/>
                <w:sz w:val="20"/>
                <w:szCs w:val="20"/>
                <w:lang w:val="en-US"/>
              </w:rPr>
            </w:pPr>
          </w:p>
          <w:p w14:paraId="59B38DC9"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sz w:val="20"/>
                <w:szCs w:val="20"/>
                <w:lang w:val="en-US"/>
              </w:rPr>
              <w:t>Rudoy Dmitry Vladimirovich</w:t>
            </w:r>
          </w:p>
          <w:p w14:paraId="58534E68" w14:textId="4139F1BF" w:rsidR="00D7266B" w:rsidRPr="00A775F5" w:rsidRDefault="00F361D3" w:rsidP="000D2F00">
            <w:pPr>
              <w:autoSpaceDE w:val="0"/>
              <w:autoSpaceDN w:val="0"/>
              <w:adjustRightInd w:val="0"/>
              <w:spacing w:after="0" w:line="240" w:lineRule="auto"/>
              <w:rPr>
                <w:rFonts w:ascii="Times New Roman" w:hAnsi="Times New Roman" w:cs="Times New Roman"/>
                <w:sz w:val="20"/>
                <w:szCs w:val="20"/>
                <w:lang w:val="en-US"/>
              </w:rPr>
            </w:pPr>
            <w:proofErr w:type="spellStart"/>
            <w:r w:rsidRPr="00A775F5">
              <w:rPr>
                <w:rStyle w:val="jlqj4b"/>
                <w:rFonts w:ascii="Times New Roman" w:hAnsi="Times New Roman" w:cs="Times New Roman"/>
                <w:sz w:val="20"/>
                <w:szCs w:val="20"/>
                <w:lang w:val="en"/>
              </w:rPr>
              <w:t>Dr.</w:t>
            </w:r>
            <w:r w:rsidR="0020587D">
              <w:rPr>
                <w:rStyle w:val="jlqj4b"/>
                <w:rFonts w:ascii="Times New Roman" w:hAnsi="Times New Roman" w:cs="Times New Roman"/>
                <w:sz w:val="20"/>
                <w:szCs w:val="20"/>
                <w:lang w:val="en"/>
              </w:rPr>
              <w:t>S</w:t>
            </w:r>
            <w:r w:rsidR="0020587D">
              <w:rPr>
                <w:rStyle w:val="jlqj4b"/>
                <w:lang w:val="en"/>
              </w:rPr>
              <w:t>ci.</w:t>
            </w:r>
            <w:r w:rsidRPr="00A775F5">
              <w:rPr>
                <w:rStyle w:val="jlqj4b"/>
                <w:rFonts w:ascii="Times New Roman" w:hAnsi="Times New Roman" w:cs="Times New Roman"/>
                <w:sz w:val="20"/>
                <w:szCs w:val="20"/>
                <w:lang w:val="en"/>
              </w:rPr>
              <w:t>Tech</w:t>
            </w:r>
            <w:proofErr w:type="spellEnd"/>
            <w:r w:rsidRPr="00A775F5">
              <w:rPr>
                <w:rStyle w:val="jlqj4b"/>
                <w:rFonts w:ascii="Times New Roman" w:hAnsi="Times New Roman" w:cs="Times New Roman"/>
                <w:sz w:val="20"/>
                <w:szCs w:val="20"/>
                <w:lang w:val="en"/>
              </w:rPr>
              <w:t>.</w:t>
            </w:r>
            <w:r w:rsidR="0072482C" w:rsidRPr="00A775F5">
              <w:rPr>
                <w:rFonts w:ascii="Times New Roman" w:hAnsi="Times New Roman" w:cs="Times New Roman"/>
                <w:sz w:val="20"/>
                <w:szCs w:val="20"/>
                <w:lang w:val="en-US"/>
              </w:rPr>
              <w:t>, associate professor</w:t>
            </w:r>
          </w:p>
          <w:p w14:paraId="0EF3C553"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sz w:val="20"/>
                <w:szCs w:val="20"/>
                <w:lang w:val="en-US"/>
              </w:rPr>
              <w:t>RSCI SPIN-code: 3297-3460</w:t>
            </w:r>
          </w:p>
          <w:p w14:paraId="38E5B6F4" w14:textId="77777777" w:rsidR="00D7266B" w:rsidRPr="00A775F5" w:rsidRDefault="0085251F" w:rsidP="000D2F00">
            <w:pPr>
              <w:spacing w:after="0" w:line="240" w:lineRule="auto"/>
              <w:rPr>
                <w:rFonts w:ascii="Times New Roman" w:hAnsi="Times New Roman" w:cs="Times New Roman"/>
                <w:sz w:val="20"/>
                <w:szCs w:val="20"/>
                <w:lang w:val="en-US"/>
              </w:rPr>
            </w:pPr>
            <w:hyperlink r:id="rId12" w:history="1">
              <w:r w:rsidR="0072482C" w:rsidRPr="00A775F5">
                <w:rPr>
                  <w:rStyle w:val="Hyperlink"/>
                  <w:rFonts w:ascii="Times New Roman" w:hAnsi="Times New Roman" w:cs="Times New Roman"/>
                  <w:sz w:val="20"/>
                  <w:szCs w:val="20"/>
                  <w:lang w:val="en-US"/>
                </w:rPr>
                <w:t>rudoy.d@gs.donstu.ru</w:t>
              </w:r>
            </w:hyperlink>
          </w:p>
          <w:p w14:paraId="5FA87226" w14:textId="77777777" w:rsidR="00D7266B" w:rsidRPr="00A775F5" w:rsidRDefault="0072482C" w:rsidP="000D2F00">
            <w:pPr>
              <w:autoSpaceDE w:val="0"/>
              <w:autoSpaceDN w:val="0"/>
              <w:adjustRightInd w:val="0"/>
              <w:spacing w:after="0" w:line="240" w:lineRule="auto"/>
              <w:rPr>
                <w:rFonts w:ascii="Times New Roman" w:hAnsi="Times New Roman" w:cs="Times New Roman"/>
                <w:i/>
                <w:iCs/>
                <w:sz w:val="20"/>
                <w:szCs w:val="20"/>
                <w:lang w:val="en-US"/>
              </w:rPr>
            </w:pPr>
            <w:r w:rsidRPr="00A775F5">
              <w:rPr>
                <w:rFonts w:ascii="Times New Roman" w:hAnsi="Times New Roman" w:cs="Times New Roman"/>
                <w:i/>
                <w:iCs/>
                <w:sz w:val="20"/>
                <w:szCs w:val="20"/>
                <w:lang w:val="en-US"/>
              </w:rPr>
              <w:t>Don State Technical University, Rostov-on-Don</w:t>
            </w:r>
          </w:p>
          <w:p w14:paraId="5C300EE5" w14:textId="77777777" w:rsidR="00D7266B" w:rsidRPr="00A775F5" w:rsidRDefault="00D7266B" w:rsidP="000D2F00">
            <w:pPr>
              <w:spacing w:after="0" w:line="240" w:lineRule="auto"/>
              <w:rPr>
                <w:rFonts w:ascii="Times New Roman" w:hAnsi="Times New Roman" w:cs="Times New Roman"/>
                <w:i/>
                <w:sz w:val="20"/>
                <w:szCs w:val="20"/>
                <w:lang w:val="en-US"/>
              </w:rPr>
            </w:pPr>
          </w:p>
          <w:p w14:paraId="3AB84108" w14:textId="77777777" w:rsidR="00F361D3" w:rsidRPr="00A775F5" w:rsidRDefault="00F361D3" w:rsidP="000D2F00">
            <w:pPr>
              <w:spacing w:after="0" w:line="240" w:lineRule="auto"/>
              <w:rPr>
                <w:rFonts w:ascii="Times New Roman" w:hAnsi="Times New Roman" w:cs="Times New Roman"/>
                <w:sz w:val="20"/>
                <w:szCs w:val="20"/>
                <w:lang w:val="en-US"/>
              </w:rPr>
            </w:pPr>
          </w:p>
          <w:p w14:paraId="49A3A194" w14:textId="77777777" w:rsidR="00D7266B" w:rsidRPr="00A775F5" w:rsidRDefault="0072482C" w:rsidP="000D2F00">
            <w:pPr>
              <w:spacing w:after="0" w:line="240" w:lineRule="auto"/>
              <w:rPr>
                <w:rFonts w:ascii="Times New Roman" w:hAnsi="Times New Roman" w:cs="Times New Roman"/>
                <w:sz w:val="20"/>
                <w:szCs w:val="20"/>
                <w:lang w:val="en-US"/>
              </w:rPr>
            </w:pPr>
            <w:proofErr w:type="spellStart"/>
            <w:r w:rsidRPr="00A775F5">
              <w:rPr>
                <w:rFonts w:ascii="Times New Roman" w:hAnsi="Times New Roman" w:cs="Times New Roman"/>
                <w:sz w:val="20"/>
                <w:szCs w:val="20"/>
                <w:lang w:val="en-US"/>
              </w:rPr>
              <w:t>Pakhomov</w:t>
            </w:r>
            <w:proofErr w:type="spellEnd"/>
            <w:r w:rsidRPr="00A775F5">
              <w:rPr>
                <w:rFonts w:ascii="Times New Roman" w:hAnsi="Times New Roman" w:cs="Times New Roman"/>
                <w:sz w:val="20"/>
                <w:szCs w:val="20"/>
                <w:lang w:val="en-US"/>
              </w:rPr>
              <w:t xml:space="preserve"> Victor </w:t>
            </w:r>
            <w:proofErr w:type="spellStart"/>
            <w:r w:rsidRPr="00A775F5">
              <w:rPr>
                <w:rFonts w:ascii="Times New Roman" w:hAnsi="Times New Roman" w:cs="Times New Roman"/>
                <w:sz w:val="20"/>
                <w:szCs w:val="20"/>
                <w:lang w:val="en-US"/>
              </w:rPr>
              <w:t>Ivanovich</w:t>
            </w:r>
            <w:proofErr w:type="spellEnd"/>
          </w:p>
          <w:p w14:paraId="257A8428" w14:textId="5191C63A" w:rsidR="00D7266B" w:rsidRPr="00A775F5" w:rsidRDefault="00F361D3" w:rsidP="000D2F00">
            <w:pPr>
              <w:spacing w:after="0" w:line="240" w:lineRule="auto"/>
              <w:rPr>
                <w:rFonts w:ascii="Times New Roman" w:hAnsi="Times New Roman" w:cs="Times New Roman"/>
                <w:sz w:val="20"/>
                <w:szCs w:val="20"/>
                <w:lang w:val="en-US"/>
              </w:rPr>
            </w:pPr>
            <w:proofErr w:type="spellStart"/>
            <w:r w:rsidRPr="00A775F5">
              <w:rPr>
                <w:rStyle w:val="jlqj4b"/>
                <w:rFonts w:ascii="Times New Roman" w:hAnsi="Times New Roman" w:cs="Times New Roman"/>
                <w:sz w:val="20"/>
                <w:szCs w:val="20"/>
                <w:lang w:val="en"/>
              </w:rPr>
              <w:t>Corr</w:t>
            </w:r>
            <w:proofErr w:type="spellEnd"/>
            <w:r w:rsidR="00CB5AA7" w:rsidRPr="00A775F5">
              <w:rPr>
                <w:rStyle w:val="jlqj4b"/>
                <w:rFonts w:ascii="Times New Roman" w:hAnsi="Times New Roman" w:cs="Times New Roman"/>
                <w:sz w:val="20"/>
                <w:szCs w:val="20"/>
                <w:lang w:val="en-US"/>
              </w:rPr>
              <w:t>.</w:t>
            </w:r>
            <w:r w:rsidRPr="00A775F5">
              <w:rPr>
                <w:rStyle w:val="jlqj4b"/>
                <w:rFonts w:ascii="Times New Roman" w:hAnsi="Times New Roman" w:cs="Times New Roman"/>
                <w:sz w:val="20"/>
                <w:szCs w:val="20"/>
                <w:lang w:val="en"/>
              </w:rPr>
              <w:t xml:space="preserve"> member of the RAS</w:t>
            </w:r>
            <w:r w:rsidRPr="00A775F5">
              <w:rPr>
                <w:rStyle w:val="jlqj4b"/>
                <w:rFonts w:ascii="Times New Roman" w:hAnsi="Times New Roman" w:cs="Times New Roman"/>
                <w:sz w:val="20"/>
                <w:szCs w:val="20"/>
                <w:lang w:val="en-US"/>
              </w:rPr>
              <w:t xml:space="preserve">, </w:t>
            </w:r>
            <w:proofErr w:type="spellStart"/>
            <w:r w:rsidR="0072482C" w:rsidRPr="00A775F5">
              <w:rPr>
                <w:rStyle w:val="jlqj4b"/>
                <w:rFonts w:ascii="Times New Roman" w:hAnsi="Times New Roman" w:cs="Times New Roman"/>
                <w:sz w:val="20"/>
                <w:szCs w:val="20"/>
                <w:lang w:val="en"/>
              </w:rPr>
              <w:t>Dr.</w:t>
            </w:r>
            <w:r w:rsidR="0020587D">
              <w:rPr>
                <w:rStyle w:val="jlqj4b"/>
                <w:rFonts w:ascii="Times New Roman" w:hAnsi="Times New Roman" w:cs="Times New Roman"/>
                <w:sz w:val="20"/>
                <w:szCs w:val="20"/>
                <w:lang w:val="en"/>
              </w:rPr>
              <w:t>Sci.</w:t>
            </w:r>
            <w:r w:rsidR="0072482C" w:rsidRPr="00A775F5">
              <w:rPr>
                <w:rStyle w:val="jlqj4b"/>
                <w:rFonts w:ascii="Times New Roman" w:hAnsi="Times New Roman" w:cs="Times New Roman"/>
                <w:sz w:val="20"/>
                <w:szCs w:val="20"/>
                <w:lang w:val="en"/>
              </w:rPr>
              <w:t>Tech</w:t>
            </w:r>
            <w:proofErr w:type="spellEnd"/>
            <w:r w:rsidR="0072482C" w:rsidRPr="00A775F5">
              <w:rPr>
                <w:rStyle w:val="jlqj4b"/>
                <w:rFonts w:ascii="Times New Roman" w:hAnsi="Times New Roman" w:cs="Times New Roman"/>
                <w:sz w:val="20"/>
                <w:szCs w:val="20"/>
                <w:lang w:val="en"/>
              </w:rPr>
              <w:t>.</w:t>
            </w:r>
            <w:r w:rsidR="0072482C" w:rsidRPr="00A775F5">
              <w:rPr>
                <w:rStyle w:val="jlqj4b"/>
                <w:rFonts w:ascii="Times New Roman" w:hAnsi="Times New Roman" w:cs="Times New Roman"/>
                <w:sz w:val="20"/>
                <w:szCs w:val="20"/>
                <w:lang w:val="en-US"/>
              </w:rPr>
              <w:t>, Professor</w:t>
            </w:r>
          </w:p>
          <w:p w14:paraId="682CC0C1"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sz w:val="20"/>
                <w:szCs w:val="20"/>
                <w:lang w:val="en-US"/>
              </w:rPr>
              <w:t>RSCI SPIN-code: 5815-4913</w:t>
            </w:r>
          </w:p>
          <w:p w14:paraId="17EB9E3B" w14:textId="77777777" w:rsidR="00D7266B" w:rsidRPr="00A775F5" w:rsidRDefault="0085251F" w:rsidP="000D2F00">
            <w:pPr>
              <w:spacing w:after="0" w:line="240" w:lineRule="auto"/>
              <w:rPr>
                <w:rFonts w:ascii="Times New Roman" w:hAnsi="Times New Roman" w:cs="Times New Roman"/>
                <w:sz w:val="20"/>
                <w:szCs w:val="20"/>
                <w:lang w:val="en-US"/>
              </w:rPr>
            </w:pPr>
            <w:hyperlink r:id="rId13" w:history="1">
              <w:r w:rsidR="0072482C" w:rsidRPr="00A775F5">
                <w:rPr>
                  <w:rStyle w:val="Hyperlink"/>
                  <w:rFonts w:ascii="Times New Roman" w:hAnsi="Times New Roman" w:cs="Times New Roman"/>
                  <w:sz w:val="20"/>
                  <w:szCs w:val="20"/>
                  <w:lang w:val="en-US"/>
                </w:rPr>
                <w:t>v.i.pakhomov@mail.ru</w:t>
              </w:r>
            </w:hyperlink>
          </w:p>
          <w:p w14:paraId="45220969" w14:textId="77777777" w:rsidR="00D7266B" w:rsidRPr="00A775F5" w:rsidRDefault="0072482C" w:rsidP="000D2F00">
            <w:pPr>
              <w:spacing w:after="0" w:line="240" w:lineRule="auto"/>
              <w:rPr>
                <w:rFonts w:ascii="Times New Roman" w:hAnsi="Times New Roman" w:cs="Times New Roman"/>
                <w:i/>
                <w:iCs/>
                <w:sz w:val="20"/>
                <w:szCs w:val="20"/>
                <w:lang w:val="en-US"/>
              </w:rPr>
            </w:pPr>
            <w:r w:rsidRPr="00A775F5">
              <w:rPr>
                <w:rFonts w:ascii="Times New Roman" w:hAnsi="Times New Roman" w:cs="Times New Roman"/>
                <w:i/>
                <w:iCs/>
                <w:sz w:val="20"/>
                <w:szCs w:val="20"/>
                <w:lang w:val="en-US"/>
              </w:rPr>
              <w:t>Don State Technical U</w:t>
            </w:r>
            <w:r w:rsidR="00F83300" w:rsidRPr="00A775F5">
              <w:rPr>
                <w:rFonts w:ascii="Times New Roman" w:hAnsi="Times New Roman" w:cs="Times New Roman"/>
                <w:i/>
                <w:iCs/>
                <w:sz w:val="20"/>
                <w:szCs w:val="20"/>
                <w:lang w:val="en-US"/>
              </w:rPr>
              <w:t>niversity, Rostov-on-Don</w:t>
            </w:r>
          </w:p>
          <w:p w14:paraId="45CFE207" w14:textId="77777777" w:rsidR="00D7266B" w:rsidRPr="00DD2808" w:rsidRDefault="00D7266B" w:rsidP="000D2F00">
            <w:pPr>
              <w:spacing w:after="0" w:line="240" w:lineRule="auto"/>
              <w:rPr>
                <w:rFonts w:ascii="Times New Roman" w:hAnsi="Times New Roman" w:cs="Times New Roman"/>
                <w:sz w:val="20"/>
                <w:szCs w:val="20"/>
                <w:lang w:val="en-US"/>
              </w:rPr>
            </w:pPr>
          </w:p>
          <w:p w14:paraId="531EFB10" w14:textId="77777777" w:rsidR="00CB5AA7" w:rsidRPr="00DD2808" w:rsidRDefault="00CB5AA7" w:rsidP="000D2F00">
            <w:pPr>
              <w:spacing w:after="0" w:line="240" w:lineRule="auto"/>
              <w:rPr>
                <w:rFonts w:ascii="Times New Roman" w:hAnsi="Times New Roman" w:cs="Times New Roman"/>
                <w:sz w:val="20"/>
                <w:szCs w:val="20"/>
                <w:lang w:val="en-US"/>
              </w:rPr>
            </w:pPr>
          </w:p>
          <w:p w14:paraId="66926A74" w14:textId="77777777" w:rsidR="00D7266B" w:rsidRPr="00A775F5" w:rsidRDefault="0072482C" w:rsidP="000D2F00">
            <w:pPr>
              <w:spacing w:after="0" w:line="240" w:lineRule="auto"/>
              <w:rPr>
                <w:rFonts w:ascii="Times New Roman" w:hAnsi="Times New Roman" w:cs="Times New Roman"/>
                <w:sz w:val="20"/>
                <w:szCs w:val="20"/>
                <w:lang w:val="en-US"/>
              </w:rPr>
            </w:pPr>
            <w:proofErr w:type="spellStart"/>
            <w:r w:rsidRPr="00A775F5">
              <w:rPr>
                <w:rFonts w:ascii="Times New Roman" w:hAnsi="Times New Roman" w:cs="Times New Roman"/>
                <w:sz w:val="20"/>
                <w:szCs w:val="20"/>
                <w:lang w:val="en-US"/>
              </w:rPr>
              <w:t>Kambulov</w:t>
            </w:r>
            <w:proofErr w:type="spellEnd"/>
            <w:r w:rsidRPr="00A775F5">
              <w:rPr>
                <w:rFonts w:ascii="Times New Roman" w:hAnsi="Times New Roman" w:cs="Times New Roman"/>
                <w:sz w:val="20"/>
                <w:szCs w:val="20"/>
                <w:lang w:val="en-US"/>
              </w:rPr>
              <w:t xml:space="preserve"> Sergey </w:t>
            </w:r>
            <w:proofErr w:type="spellStart"/>
            <w:r w:rsidRPr="00A775F5">
              <w:rPr>
                <w:rFonts w:ascii="Times New Roman" w:hAnsi="Times New Roman" w:cs="Times New Roman"/>
                <w:sz w:val="20"/>
                <w:szCs w:val="20"/>
                <w:lang w:val="en-US"/>
              </w:rPr>
              <w:t>Ivanovich</w:t>
            </w:r>
            <w:proofErr w:type="spellEnd"/>
          </w:p>
          <w:p w14:paraId="1A0AD596" w14:textId="583AD4CA" w:rsidR="00D7266B" w:rsidRPr="00A775F5" w:rsidRDefault="0072482C" w:rsidP="000D2F00">
            <w:pPr>
              <w:spacing w:after="0" w:line="240" w:lineRule="auto"/>
              <w:rPr>
                <w:rFonts w:ascii="Times New Roman" w:hAnsi="Times New Roman" w:cs="Times New Roman"/>
                <w:sz w:val="20"/>
                <w:szCs w:val="20"/>
                <w:lang w:val="en-US"/>
              </w:rPr>
            </w:pPr>
            <w:proofErr w:type="spellStart"/>
            <w:r w:rsidRPr="00A775F5">
              <w:rPr>
                <w:rStyle w:val="jlqj4b"/>
                <w:rFonts w:ascii="Times New Roman" w:hAnsi="Times New Roman" w:cs="Times New Roman"/>
                <w:sz w:val="20"/>
                <w:szCs w:val="20"/>
                <w:lang w:val="en"/>
              </w:rPr>
              <w:t>Dr.</w:t>
            </w:r>
            <w:r w:rsidR="0020587D">
              <w:rPr>
                <w:rStyle w:val="jlqj4b"/>
                <w:rFonts w:ascii="Times New Roman" w:hAnsi="Times New Roman" w:cs="Times New Roman"/>
                <w:sz w:val="20"/>
                <w:szCs w:val="20"/>
                <w:lang w:val="en"/>
              </w:rPr>
              <w:t>Sci.</w:t>
            </w:r>
            <w:r w:rsidRPr="00A775F5">
              <w:rPr>
                <w:rStyle w:val="jlqj4b"/>
                <w:rFonts w:ascii="Times New Roman" w:hAnsi="Times New Roman" w:cs="Times New Roman"/>
                <w:sz w:val="20"/>
                <w:szCs w:val="20"/>
                <w:lang w:val="en"/>
              </w:rPr>
              <w:t>Tech</w:t>
            </w:r>
            <w:proofErr w:type="spellEnd"/>
            <w:r w:rsidRPr="00A775F5">
              <w:rPr>
                <w:rStyle w:val="jlqj4b"/>
                <w:rFonts w:ascii="Times New Roman" w:hAnsi="Times New Roman" w:cs="Times New Roman"/>
                <w:sz w:val="20"/>
                <w:szCs w:val="20"/>
                <w:lang w:val="en"/>
              </w:rPr>
              <w:t>.</w:t>
            </w:r>
            <w:r w:rsidRPr="00A775F5">
              <w:rPr>
                <w:rStyle w:val="jlqj4b"/>
                <w:rFonts w:ascii="Times New Roman" w:hAnsi="Times New Roman" w:cs="Times New Roman"/>
                <w:sz w:val="20"/>
                <w:szCs w:val="20"/>
                <w:lang w:val="en-US"/>
              </w:rPr>
              <w:t>, assistant professor</w:t>
            </w:r>
          </w:p>
          <w:p w14:paraId="2CB08F1F"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sz w:val="20"/>
                <w:szCs w:val="20"/>
                <w:lang w:val="en-US"/>
              </w:rPr>
              <w:t>RSCI SPIN-code: 3854-2942</w:t>
            </w:r>
          </w:p>
          <w:p w14:paraId="0C6F5183" w14:textId="77777777" w:rsidR="00D7266B" w:rsidRPr="00A775F5" w:rsidRDefault="0072482C" w:rsidP="000D2F00">
            <w:pPr>
              <w:spacing w:after="0" w:line="240" w:lineRule="auto"/>
              <w:rPr>
                <w:rStyle w:val="Hyperlink"/>
                <w:sz w:val="20"/>
                <w:szCs w:val="20"/>
                <w:lang w:val="en-US"/>
              </w:rPr>
            </w:pPr>
            <w:r w:rsidRPr="00A775F5">
              <w:rPr>
                <w:rStyle w:val="Hyperlink"/>
                <w:rFonts w:ascii="Times New Roman" w:hAnsi="Times New Roman" w:cs="Times New Roman"/>
                <w:sz w:val="20"/>
                <w:szCs w:val="20"/>
                <w:lang w:val="en-US"/>
              </w:rPr>
              <w:t>kambulov.s@mail.ru</w:t>
            </w:r>
          </w:p>
          <w:p w14:paraId="2596B960" w14:textId="77777777" w:rsidR="00D7266B" w:rsidRPr="00A775F5" w:rsidRDefault="0072482C" w:rsidP="000D2F00">
            <w:pPr>
              <w:spacing w:after="0" w:line="240" w:lineRule="auto"/>
              <w:rPr>
                <w:rFonts w:ascii="Times New Roman" w:hAnsi="Times New Roman" w:cs="Times New Roman"/>
                <w:i/>
                <w:iCs/>
                <w:sz w:val="20"/>
                <w:szCs w:val="20"/>
                <w:lang w:val="en-US"/>
              </w:rPr>
            </w:pPr>
            <w:r w:rsidRPr="00A775F5">
              <w:rPr>
                <w:rFonts w:ascii="Times New Roman" w:hAnsi="Times New Roman" w:cs="Times New Roman"/>
                <w:i/>
                <w:iCs/>
                <w:sz w:val="20"/>
                <w:szCs w:val="20"/>
                <w:lang w:val="en-US"/>
              </w:rPr>
              <w:t>Don State Technical U</w:t>
            </w:r>
            <w:r w:rsidR="00F83300" w:rsidRPr="00A775F5">
              <w:rPr>
                <w:rFonts w:ascii="Times New Roman" w:hAnsi="Times New Roman" w:cs="Times New Roman"/>
                <w:i/>
                <w:iCs/>
                <w:sz w:val="20"/>
                <w:szCs w:val="20"/>
                <w:lang w:val="en-US"/>
              </w:rPr>
              <w:t>niversity, Rostov-on-Don</w:t>
            </w:r>
          </w:p>
          <w:p w14:paraId="225266DA" w14:textId="77777777" w:rsidR="00D7266B" w:rsidRPr="00A775F5" w:rsidRDefault="00D7266B" w:rsidP="000D2F00">
            <w:pPr>
              <w:spacing w:after="0" w:line="240" w:lineRule="auto"/>
              <w:rPr>
                <w:rFonts w:ascii="Times New Roman" w:hAnsi="Times New Roman" w:cs="Times New Roman"/>
                <w:sz w:val="20"/>
                <w:szCs w:val="20"/>
                <w:lang w:val="en-US"/>
              </w:rPr>
            </w:pPr>
          </w:p>
          <w:p w14:paraId="4E407DE7" w14:textId="77777777" w:rsidR="00CB5AA7" w:rsidRPr="00A775F5" w:rsidRDefault="00CB5AA7" w:rsidP="000D2F00">
            <w:pPr>
              <w:spacing w:after="0" w:line="240" w:lineRule="auto"/>
              <w:rPr>
                <w:rFonts w:ascii="Times New Roman" w:hAnsi="Times New Roman" w:cs="Times New Roman"/>
                <w:sz w:val="20"/>
                <w:szCs w:val="20"/>
                <w:lang w:val="en-US"/>
              </w:rPr>
            </w:pPr>
          </w:p>
          <w:p w14:paraId="1B2AF66A"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sz w:val="20"/>
                <w:szCs w:val="20"/>
                <w:lang w:val="en-US"/>
              </w:rPr>
              <w:t>Maltseva Tatyana Alexandrovna</w:t>
            </w:r>
          </w:p>
          <w:p w14:paraId="5A3BFEC6" w14:textId="565C1FC9" w:rsidR="00F361D3" w:rsidRPr="00A775F5" w:rsidRDefault="00F361D3" w:rsidP="000D2F00">
            <w:pPr>
              <w:spacing w:after="0" w:line="240" w:lineRule="auto"/>
              <w:rPr>
                <w:rFonts w:ascii="Times New Roman" w:hAnsi="Times New Roman" w:cs="Times New Roman"/>
                <w:sz w:val="20"/>
                <w:szCs w:val="20"/>
                <w:lang w:val="en-US"/>
              </w:rPr>
            </w:pPr>
            <w:proofErr w:type="spellStart"/>
            <w:r w:rsidRPr="00A775F5">
              <w:rPr>
                <w:rFonts w:ascii="Times New Roman" w:hAnsi="Times New Roman" w:cs="Times New Roman"/>
                <w:sz w:val="20"/>
                <w:szCs w:val="20"/>
                <w:lang w:val="en-US"/>
              </w:rPr>
              <w:t>Cand.Tech.Sci</w:t>
            </w:r>
            <w:proofErr w:type="spellEnd"/>
            <w:r w:rsidRPr="00A775F5">
              <w:rPr>
                <w:rFonts w:ascii="Times New Roman" w:hAnsi="Times New Roman" w:cs="Times New Roman"/>
                <w:sz w:val="20"/>
                <w:szCs w:val="20"/>
                <w:lang w:val="en-US"/>
              </w:rPr>
              <w:t>.</w:t>
            </w:r>
          </w:p>
          <w:p w14:paraId="4AA9C998"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sz w:val="20"/>
                <w:szCs w:val="20"/>
                <w:lang w:val="en-US"/>
              </w:rPr>
              <w:t>RSCI SPIN-code: 7418-8531</w:t>
            </w:r>
          </w:p>
          <w:p w14:paraId="6EA7B9FC"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Style w:val="Hyperlink"/>
                <w:rFonts w:ascii="Times New Roman" w:hAnsi="Times New Roman" w:cs="Times New Roman"/>
                <w:sz w:val="20"/>
                <w:szCs w:val="20"/>
                <w:lang w:val="en-US"/>
              </w:rPr>
              <w:t>tamalceva@donstu.ru</w:t>
            </w:r>
          </w:p>
          <w:p w14:paraId="3396FCB9" w14:textId="77777777" w:rsidR="00D7266B" w:rsidRPr="00A775F5" w:rsidRDefault="0072482C" w:rsidP="000D2F00">
            <w:pPr>
              <w:spacing w:after="0" w:line="240" w:lineRule="auto"/>
              <w:rPr>
                <w:rFonts w:ascii="Times New Roman" w:hAnsi="Times New Roman" w:cs="Times New Roman"/>
                <w:sz w:val="20"/>
                <w:szCs w:val="20"/>
                <w:lang w:val="en-US"/>
              </w:rPr>
            </w:pPr>
            <w:r w:rsidRPr="00A775F5">
              <w:rPr>
                <w:rFonts w:ascii="Times New Roman" w:hAnsi="Times New Roman" w:cs="Times New Roman"/>
                <w:i/>
                <w:iCs/>
                <w:sz w:val="20"/>
                <w:szCs w:val="20"/>
                <w:lang w:val="en-US"/>
              </w:rPr>
              <w:t>Don State Techn</w:t>
            </w:r>
            <w:r w:rsidR="00F83300" w:rsidRPr="00A775F5">
              <w:rPr>
                <w:rFonts w:ascii="Times New Roman" w:hAnsi="Times New Roman" w:cs="Times New Roman"/>
                <w:i/>
                <w:iCs/>
                <w:sz w:val="20"/>
                <w:szCs w:val="20"/>
                <w:lang w:val="en-US"/>
              </w:rPr>
              <w:t>ical University, Rostov-on-Don</w:t>
            </w:r>
          </w:p>
          <w:p w14:paraId="426A0891" w14:textId="77777777" w:rsidR="00D7266B" w:rsidRPr="00A775F5" w:rsidRDefault="00D7266B" w:rsidP="000D2F00">
            <w:pPr>
              <w:spacing w:after="0" w:line="240" w:lineRule="auto"/>
              <w:rPr>
                <w:rFonts w:ascii="Times New Roman" w:hAnsi="Times New Roman" w:cs="Times New Roman"/>
                <w:sz w:val="20"/>
                <w:szCs w:val="20"/>
                <w:lang w:val="en-US"/>
              </w:rPr>
            </w:pPr>
          </w:p>
          <w:p w14:paraId="78D787D3" w14:textId="77777777" w:rsidR="00CB5AA7" w:rsidRPr="00A775F5" w:rsidRDefault="00CB5AA7" w:rsidP="000D2F00">
            <w:pPr>
              <w:spacing w:after="0" w:line="240" w:lineRule="auto"/>
              <w:rPr>
                <w:rFonts w:ascii="Times New Roman" w:hAnsi="Times New Roman" w:cs="Times New Roman"/>
                <w:sz w:val="20"/>
                <w:szCs w:val="20"/>
                <w:lang w:val="en-US"/>
              </w:rPr>
            </w:pPr>
          </w:p>
          <w:p w14:paraId="7F82B218" w14:textId="273C557C" w:rsidR="00D7266B" w:rsidRPr="00A775F5" w:rsidRDefault="006A2DD3" w:rsidP="000D2F00">
            <w:pPr>
              <w:spacing w:after="0" w:line="240" w:lineRule="auto"/>
              <w:rPr>
                <w:rFonts w:ascii="Times New Roman" w:eastAsia="Times New Roman" w:hAnsi="Times New Roman"/>
                <w:sz w:val="20"/>
                <w:szCs w:val="20"/>
                <w:highlight w:val="yellow"/>
                <w:lang w:val="en-US" w:eastAsia="ru-RU"/>
              </w:rPr>
            </w:pPr>
            <w:r w:rsidRPr="00A775F5">
              <w:rPr>
                <w:rFonts w:ascii="Times New Roman" w:hAnsi="Times New Roman" w:cs="Times New Roman"/>
                <w:sz w:val="20"/>
                <w:szCs w:val="20"/>
                <w:lang w:val="en-US"/>
              </w:rPr>
              <w:t xml:space="preserve">The classic method of harvesting grain crops is harvesting with a combine harvester with a continuous-cut harvester. Recently, </w:t>
            </w:r>
            <w:r w:rsidR="00A775F5" w:rsidRPr="00A775F5">
              <w:rPr>
                <w:rFonts w:ascii="Times New Roman" w:hAnsi="Times New Roman" w:cs="Times New Roman"/>
                <w:sz w:val="20"/>
                <w:szCs w:val="20"/>
                <w:lang w:val="en-US"/>
              </w:rPr>
              <w:t xml:space="preserve">stripper header </w:t>
            </w:r>
            <w:r w:rsidRPr="00A775F5">
              <w:rPr>
                <w:rFonts w:ascii="Times New Roman" w:hAnsi="Times New Roman" w:cs="Times New Roman"/>
                <w:sz w:val="20"/>
                <w:szCs w:val="20"/>
                <w:lang w:val="en-US"/>
              </w:rPr>
              <w:t xml:space="preserve">have been increasingly used, allowing to increase the productivity of the combine by 1.5-2 times. After milling or cutting, the grain mass enters the threshing device, where the grain is released from the ear as a result of impact by the working body, as a properly shaped drum. A rotary drum, in comparison with a rotary one, injures and crushes grain more, but because of the high cost, combines with a rotary threshing device are used less often. The grain pile after the combing harvester has a minimum amount of straw, which can negatively affect the quality of grain after the threshing device. Therefore, the purpose of the research is to compare the injury and crushing of grain when using a combing reaper and a continuous-cut reaper. The results of the study showed that the grain harvested by the combing harvester has a large proportion of injury and crushing. Studies have also </w:t>
            </w:r>
            <w:r w:rsidRPr="00A775F5">
              <w:rPr>
                <w:rFonts w:ascii="Times New Roman" w:hAnsi="Times New Roman" w:cs="Times New Roman"/>
                <w:sz w:val="20"/>
                <w:szCs w:val="20"/>
                <w:lang w:val="en-US"/>
              </w:rPr>
              <w:lastRenderedPageBreak/>
              <w:t>been conducted to analyze grain losses behind the harvester and threshing device. The grain loss of a combing reaper is higher than that of a continuous-cut reaper. At the same time, the losses behind the threshing device are higher when using a continuous-cut harvester. Based on the above, it is concluded that it is necessary to develop a fundamentally new method of separating grain from the ear, which allows less injury to grain and increases the productivity of grain harvesting equipment</w:t>
            </w:r>
          </w:p>
          <w:p w14:paraId="53F73A14" w14:textId="77777777" w:rsidR="00D7266B" w:rsidRPr="00A775F5" w:rsidRDefault="00D7266B" w:rsidP="000D2F00">
            <w:pPr>
              <w:spacing w:after="0" w:line="240" w:lineRule="auto"/>
              <w:rPr>
                <w:rFonts w:ascii="Times New Roman" w:eastAsia="Times New Roman" w:hAnsi="Times New Roman"/>
                <w:sz w:val="20"/>
                <w:szCs w:val="20"/>
                <w:highlight w:val="yellow"/>
                <w:lang w:val="en-US" w:eastAsia="ru-RU"/>
              </w:rPr>
            </w:pPr>
          </w:p>
          <w:p w14:paraId="4E7BF8BE" w14:textId="77777777" w:rsidR="00D7266B" w:rsidRPr="00A775F5" w:rsidRDefault="00D7266B" w:rsidP="000D2F00">
            <w:pPr>
              <w:spacing w:after="0" w:line="240" w:lineRule="auto"/>
              <w:rPr>
                <w:rFonts w:ascii="Times New Roman" w:eastAsia="Times New Roman" w:hAnsi="Times New Roman"/>
                <w:sz w:val="20"/>
                <w:szCs w:val="20"/>
                <w:highlight w:val="yellow"/>
                <w:lang w:val="en-US" w:eastAsia="ru-RU"/>
              </w:rPr>
            </w:pPr>
          </w:p>
          <w:p w14:paraId="050264F2" w14:textId="77777777" w:rsidR="00D7266B" w:rsidRPr="00A775F5" w:rsidRDefault="00D7266B" w:rsidP="000D2F00">
            <w:pPr>
              <w:spacing w:after="0" w:line="240" w:lineRule="auto"/>
              <w:rPr>
                <w:rFonts w:ascii="Times New Roman" w:eastAsia="Times New Roman" w:hAnsi="Times New Roman"/>
                <w:sz w:val="20"/>
                <w:szCs w:val="20"/>
                <w:lang w:val="en-US" w:eastAsia="ru-RU"/>
              </w:rPr>
            </w:pPr>
          </w:p>
          <w:p w14:paraId="47E75C2C" w14:textId="77777777" w:rsidR="00D7266B" w:rsidRPr="00A775F5" w:rsidRDefault="00D7266B" w:rsidP="000D2F00">
            <w:pPr>
              <w:spacing w:after="0" w:line="240" w:lineRule="auto"/>
              <w:rPr>
                <w:rFonts w:ascii="Times New Roman" w:eastAsia="Times New Roman" w:hAnsi="Times New Roman"/>
                <w:sz w:val="20"/>
                <w:szCs w:val="20"/>
                <w:lang w:val="en-US" w:eastAsia="ru-RU"/>
              </w:rPr>
            </w:pPr>
          </w:p>
          <w:p w14:paraId="11C7F009" w14:textId="50A84C5D" w:rsidR="0012296F" w:rsidRDefault="0012296F" w:rsidP="000D2F00">
            <w:pPr>
              <w:spacing w:after="0" w:line="240" w:lineRule="auto"/>
              <w:rPr>
                <w:rFonts w:ascii="Times New Roman" w:eastAsia="Times New Roman" w:hAnsi="Times New Roman"/>
                <w:sz w:val="20"/>
                <w:szCs w:val="20"/>
                <w:lang w:val="en-US" w:eastAsia="ru-RU"/>
              </w:rPr>
            </w:pPr>
          </w:p>
          <w:p w14:paraId="63866F37" w14:textId="77777777" w:rsidR="00041F72" w:rsidRPr="00A775F5" w:rsidRDefault="00041F72" w:rsidP="000D2F00">
            <w:pPr>
              <w:spacing w:after="0" w:line="240" w:lineRule="auto"/>
              <w:rPr>
                <w:rFonts w:ascii="Times New Roman" w:eastAsia="Times New Roman" w:hAnsi="Times New Roman"/>
                <w:sz w:val="20"/>
                <w:szCs w:val="20"/>
                <w:lang w:val="en-US" w:eastAsia="ru-RU"/>
              </w:rPr>
            </w:pPr>
          </w:p>
          <w:p w14:paraId="3E5039E6" w14:textId="77777777" w:rsidR="00D7266B" w:rsidRPr="00A775F5" w:rsidRDefault="0072482C" w:rsidP="000D2F00">
            <w:pPr>
              <w:spacing w:after="0" w:line="240" w:lineRule="auto"/>
              <w:rPr>
                <w:rFonts w:ascii="Times New Roman" w:eastAsia="Times New Roman" w:hAnsi="Times New Roman"/>
                <w:sz w:val="20"/>
                <w:szCs w:val="20"/>
                <w:lang w:val="en-US" w:eastAsia="ru-RU"/>
              </w:rPr>
            </w:pPr>
            <w:r w:rsidRPr="00A775F5">
              <w:rPr>
                <w:rFonts w:ascii="Times New Roman" w:eastAsia="Times New Roman" w:hAnsi="Times New Roman"/>
                <w:sz w:val="20"/>
                <w:szCs w:val="20"/>
                <w:lang w:val="en-US" w:eastAsia="ru-RU"/>
              </w:rPr>
              <w:t xml:space="preserve">Keywords: COMBINE HARVESTER; </w:t>
            </w:r>
            <w:r w:rsidR="008E4A6A" w:rsidRPr="00A775F5">
              <w:rPr>
                <w:rFonts w:ascii="Times New Roman" w:hAnsi="Times New Roman" w:cs="Times New Roman"/>
                <w:sz w:val="20"/>
                <w:szCs w:val="20"/>
                <w:lang w:val="en-US"/>
              </w:rPr>
              <w:t>STRIPPER HEADER</w:t>
            </w:r>
            <w:r w:rsidR="008E4A6A" w:rsidRPr="00A775F5">
              <w:rPr>
                <w:rFonts w:ascii="Times New Roman" w:eastAsia="Times New Roman" w:hAnsi="Times New Roman"/>
                <w:sz w:val="20"/>
                <w:szCs w:val="20"/>
                <w:lang w:val="en-US" w:eastAsia="ru-RU"/>
              </w:rPr>
              <w:t>; CUTTERBAR;</w:t>
            </w:r>
            <w:r w:rsidR="008E4A6A" w:rsidRPr="00A775F5">
              <w:rPr>
                <w:sz w:val="20"/>
                <w:szCs w:val="20"/>
                <w:lang w:val="en-US"/>
              </w:rPr>
              <w:t xml:space="preserve"> </w:t>
            </w:r>
            <w:r w:rsidR="008E4A6A" w:rsidRPr="00A775F5">
              <w:rPr>
                <w:rFonts w:ascii="Times New Roman" w:eastAsia="Times New Roman" w:hAnsi="Times New Roman"/>
                <w:sz w:val="20"/>
                <w:szCs w:val="20"/>
                <w:lang w:val="en-US" w:eastAsia="ru-RU"/>
              </w:rPr>
              <w:t>INJURY; CRUSHING; WHEAT; GRAIN</w:t>
            </w:r>
          </w:p>
          <w:p w14:paraId="26CA01FA" w14:textId="77777777" w:rsidR="008E4A6A" w:rsidRPr="00A775F5" w:rsidRDefault="008E4A6A" w:rsidP="000D2F00">
            <w:pPr>
              <w:spacing w:after="0" w:line="240" w:lineRule="auto"/>
              <w:rPr>
                <w:rFonts w:ascii="Times New Roman" w:hAnsi="Times New Roman" w:cs="Times New Roman"/>
                <w:sz w:val="20"/>
                <w:szCs w:val="20"/>
                <w:lang w:val="en-US"/>
              </w:rPr>
            </w:pPr>
          </w:p>
        </w:tc>
      </w:tr>
    </w:tbl>
    <w:p w14:paraId="454CBBA0" w14:textId="77777777" w:rsidR="00D7266B" w:rsidRDefault="00D7266B">
      <w:pPr>
        <w:spacing w:after="0" w:line="240" w:lineRule="auto"/>
        <w:rPr>
          <w:rFonts w:ascii="Times New Roman" w:hAnsi="Times New Roman" w:cs="Times New Roman"/>
          <w:sz w:val="20"/>
          <w:szCs w:val="20"/>
          <w:lang w:val="en-US"/>
        </w:rPr>
      </w:pPr>
    </w:p>
    <w:p w14:paraId="2BC6C79C" w14:textId="77777777" w:rsidR="00D7266B" w:rsidRDefault="0072482C">
      <w:pPr>
        <w:ind w:firstLine="708"/>
        <w:rPr>
          <w:rFonts w:ascii="Times New Roman" w:hAnsi="Times New Roman" w:cs="Times New Roman"/>
          <w:sz w:val="28"/>
          <w:szCs w:val="28"/>
        </w:rPr>
      </w:pPr>
      <w:r>
        <w:rPr>
          <w:rFonts w:ascii="Times New Roman" w:hAnsi="Times New Roman" w:cs="Times New Roman"/>
          <w:b/>
          <w:sz w:val="28"/>
          <w:szCs w:val="28"/>
        </w:rPr>
        <w:t>Введение</w:t>
      </w:r>
    </w:p>
    <w:p w14:paraId="03E48763" w14:textId="77777777" w:rsidR="00D7266B" w:rsidRDefault="007248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Применение в уборочном процессе очесывающих жаток ведет к повышению производительности комбайна в 1,5-2,0 раза [1, 2]. В работах, посвящённых опыту применения очесывающих жаток, внимание чаще всего уделяется качеству их работы. Оценивается количество потерь за очесывающей жаткой, надежность её работы, удобство использования и настройки. Но, при внедрении очесывающей жатки</w:t>
      </w:r>
      <w:r w:rsidR="0017737B">
        <w:rPr>
          <w:rFonts w:ascii="Times New Roman" w:hAnsi="Times New Roman" w:cs="Times New Roman"/>
          <w:sz w:val="28"/>
          <w:szCs w:val="28"/>
        </w:rPr>
        <w:t>,</w:t>
      </w:r>
      <w:r>
        <w:rPr>
          <w:rFonts w:ascii="Times New Roman" w:hAnsi="Times New Roman" w:cs="Times New Roman"/>
          <w:sz w:val="28"/>
          <w:szCs w:val="28"/>
        </w:rPr>
        <w:t xml:space="preserve"> могут наблюдаться и непрямые потери, связанные с обмолотом полученного </w:t>
      </w:r>
      <w:proofErr w:type="spellStart"/>
      <w:r>
        <w:rPr>
          <w:rFonts w:ascii="Times New Roman" w:hAnsi="Times New Roman" w:cs="Times New Roman"/>
          <w:sz w:val="28"/>
          <w:szCs w:val="28"/>
        </w:rPr>
        <w:t>зернополовистого</w:t>
      </w:r>
      <w:proofErr w:type="spellEnd"/>
      <w:r>
        <w:rPr>
          <w:rFonts w:ascii="Times New Roman" w:hAnsi="Times New Roman" w:cs="Times New Roman"/>
          <w:sz w:val="28"/>
          <w:szCs w:val="28"/>
        </w:rPr>
        <w:t xml:space="preserve"> вороха системами комбайна.</w:t>
      </w:r>
    </w:p>
    <w:p w14:paraId="712AA107" w14:textId="77777777" w:rsidR="00D7266B" w:rsidRDefault="007248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комбайны, используемые в хозяйствах, можно разделить на две большие группы:</w:t>
      </w:r>
      <w:r w:rsidR="00E9568E">
        <w:rPr>
          <w:rFonts w:ascii="Times New Roman" w:hAnsi="Times New Roman" w:cs="Times New Roman"/>
          <w:sz w:val="28"/>
          <w:szCs w:val="28"/>
        </w:rPr>
        <w:t xml:space="preserve"> роторные и с бильным барабаном</w:t>
      </w:r>
      <w:r>
        <w:rPr>
          <w:rFonts w:ascii="Times New Roman" w:hAnsi="Times New Roman" w:cs="Times New Roman"/>
          <w:sz w:val="28"/>
          <w:szCs w:val="28"/>
        </w:rPr>
        <w:t xml:space="preserve">. Они могут отличаться по техническим решениям, применяемым разными производителями, но общие принципы обмолота сохраняются уже на протяжении нескольких десятилетий. В хозяйствах чаще применяются комбайны с бильным барабаном ввиду их меньшей стоимости и энергоемкости процесса обмолота. Зерноуборочные комбайны, выпускаемые серийно, ориентированы на работу с ворохом после жатки </w:t>
      </w:r>
      <w:r>
        <w:rPr>
          <w:rFonts w:ascii="Times New Roman" w:hAnsi="Times New Roman" w:cs="Times New Roman"/>
          <w:sz w:val="28"/>
          <w:szCs w:val="28"/>
        </w:rPr>
        <w:lastRenderedPageBreak/>
        <w:t>сплошного среза. Такой ворох состоит из зерновой и не зерновой частей со стеблем. При этом, часть зерна содержится в колосе и требует обмолота в молотильном устройстве комбайна.</w:t>
      </w:r>
      <w:r w:rsidR="004910B6" w:rsidRPr="004910B6">
        <w:t xml:space="preserve"> </w:t>
      </w:r>
      <w:r w:rsidR="004910B6" w:rsidRPr="004910B6">
        <w:rPr>
          <w:rFonts w:ascii="Times New Roman" w:hAnsi="Times New Roman" w:cs="Times New Roman"/>
          <w:sz w:val="28"/>
          <w:szCs w:val="28"/>
        </w:rPr>
        <w:t>Зерновой ворох после очесывающей жатки имеет минимальное количество соломы, что может негативно сказываться на качестве зерна после молотильного устройства</w:t>
      </w:r>
      <w:r w:rsidR="003D124A">
        <w:rPr>
          <w:rFonts w:ascii="Times New Roman" w:hAnsi="Times New Roman" w:cs="Times New Roman"/>
          <w:sz w:val="28"/>
          <w:szCs w:val="28"/>
        </w:rPr>
        <w:t>, поскольку солома при обмолоте в молотильной камере комбайна смягчает удары и, тем самым, зерно травмируется в меньшей степени</w:t>
      </w:r>
      <w:r w:rsidR="00E9568E">
        <w:rPr>
          <w:rFonts w:ascii="Times New Roman" w:hAnsi="Times New Roman" w:cs="Times New Roman"/>
          <w:sz w:val="28"/>
          <w:szCs w:val="28"/>
        </w:rPr>
        <w:t xml:space="preserve"> </w:t>
      </w:r>
      <w:r w:rsidRPr="00E9568E">
        <w:rPr>
          <w:rFonts w:ascii="Times New Roman" w:hAnsi="Times New Roman" w:cs="Times New Roman"/>
          <w:sz w:val="28"/>
          <w:szCs w:val="28"/>
        </w:rPr>
        <w:t>[2].</w:t>
      </w:r>
    </w:p>
    <w:p w14:paraId="0B706F00" w14:textId="77777777" w:rsidR="0017737B" w:rsidRDefault="007248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Большое количество исследований посвящено влиянию бильного молотильного устройства комбайна зерновых колосовых культур на показатели качества, в том числе травмирование и дробление зерна. Доказано, что </w:t>
      </w:r>
      <w:r w:rsidR="0017737B">
        <w:rPr>
          <w:rFonts w:ascii="Times New Roman" w:hAnsi="Times New Roman" w:cs="Times New Roman"/>
          <w:sz w:val="28"/>
          <w:szCs w:val="28"/>
        </w:rPr>
        <w:t>при уборке урожая</w:t>
      </w:r>
      <w:r>
        <w:rPr>
          <w:rFonts w:ascii="Times New Roman" w:hAnsi="Times New Roman" w:cs="Times New Roman"/>
          <w:sz w:val="28"/>
          <w:szCs w:val="28"/>
        </w:rPr>
        <w:t xml:space="preserve"> комбайном с бильным молотильным устройством, </w:t>
      </w:r>
      <w:r w:rsidR="0017737B">
        <w:rPr>
          <w:rFonts w:ascii="Times New Roman" w:hAnsi="Times New Roman" w:cs="Times New Roman"/>
          <w:sz w:val="28"/>
          <w:szCs w:val="28"/>
        </w:rPr>
        <w:t>наблюдается</w:t>
      </w:r>
      <w:r>
        <w:rPr>
          <w:rFonts w:ascii="Times New Roman" w:hAnsi="Times New Roman" w:cs="Times New Roman"/>
          <w:sz w:val="28"/>
          <w:szCs w:val="28"/>
        </w:rPr>
        <w:t xml:space="preserve"> </w:t>
      </w:r>
      <w:r w:rsidR="0017737B">
        <w:rPr>
          <w:rFonts w:ascii="Times New Roman" w:hAnsi="Times New Roman" w:cs="Times New Roman"/>
          <w:sz w:val="28"/>
          <w:szCs w:val="28"/>
        </w:rPr>
        <w:t>большая доля</w:t>
      </w:r>
      <w:r>
        <w:rPr>
          <w:rFonts w:ascii="Times New Roman" w:hAnsi="Times New Roman" w:cs="Times New Roman"/>
          <w:sz w:val="28"/>
          <w:szCs w:val="28"/>
        </w:rPr>
        <w:t xml:space="preserve"> травмирова</w:t>
      </w:r>
      <w:r w:rsidR="0017737B">
        <w:rPr>
          <w:rFonts w:ascii="Times New Roman" w:hAnsi="Times New Roman" w:cs="Times New Roman"/>
          <w:sz w:val="28"/>
          <w:szCs w:val="28"/>
        </w:rPr>
        <w:t>нного и дробленого</w:t>
      </w:r>
      <w:r>
        <w:rPr>
          <w:rFonts w:ascii="Times New Roman" w:hAnsi="Times New Roman" w:cs="Times New Roman"/>
          <w:sz w:val="28"/>
          <w:szCs w:val="28"/>
        </w:rPr>
        <w:t xml:space="preserve"> зерна в сравнении с роторным молотильным устройством </w:t>
      </w:r>
      <w:r w:rsidRPr="00003F5F">
        <w:rPr>
          <w:rFonts w:ascii="Times New Roman" w:hAnsi="Times New Roman" w:cs="Times New Roman"/>
          <w:sz w:val="28"/>
          <w:szCs w:val="28"/>
        </w:rPr>
        <w:t>[</w:t>
      </w:r>
      <w:r w:rsidR="00003F5F">
        <w:rPr>
          <w:rFonts w:ascii="Times New Roman" w:hAnsi="Times New Roman" w:cs="Times New Roman"/>
          <w:sz w:val="28"/>
          <w:szCs w:val="28"/>
        </w:rPr>
        <w:t>1</w:t>
      </w:r>
      <w:r>
        <w:rPr>
          <w:rFonts w:ascii="Times New Roman" w:hAnsi="Times New Roman" w:cs="Times New Roman"/>
          <w:sz w:val="28"/>
          <w:szCs w:val="28"/>
        </w:rPr>
        <w:t>]. У травмированного зерна наблюдается низкая всхожесть. В процессе хранения в микротрещинах развиваются патогенные микроорганизмы, что приводит к ухудшению качества зерна или делает его непригодным для использования. Дробление приводит к повышению зерновой примеси, что снижает класс и стоимость зерна. Учеными доказано, чт</w:t>
      </w:r>
      <w:r w:rsidR="00E13EF0">
        <w:rPr>
          <w:rFonts w:ascii="Times New Roman" w:hAnsi="Times New Roman" w:cs="Times New Roman"/>
          <w:sz w:val="28"/>
          <w:szCs w:val="28"/>
        </w:rPr>
        <w:t xml:space="preserve">о уборка зерна методом очеса </w:t>
      </w:r>
      <w:r>
        <w:rPr>
          <w:rFonts w:ascii="Times New Roman" w:hAnsi="Times New Roman" w:cs="Times New Roman"/>
          <w:sz w:val="28"/>
          <w:szCs w:val="28"/>
        </w:rPr>
        <w:t xml:space="preserve">позволяет снизить травмируемость зерна. В соответствии с ГОСТ 28301-2007, количество дробленого зерна не должно превышать 2,0%. Таким образом, </w:t>
      </w:r>
      <w:r>
        <w:rPr>
          <w:rFonts w:ascii="Times New Roman" w:hAnsi="Times New Roman" w:cs="Times New Roman"/>
          <w:b/>
          <w:sz w:val="28"/>
          <w:szCs w:val="28"/>
        </w:rPr>
        <w:t>целью исследований</w:t>
      </w:r>
      <w:r>
        <w:rPr>
          <w:rFonts w:ascii="Times New Roman" w:hAnsi="Times New Roman" w:cs="Times New Roman"/>
          <w:sz w:val="28"/>
          <w:szCs w:val="28"/>
        </w:rPr>
        <w:t xml:space="preserve"> является </w:t>
      </w:r>
      <w:r w:rsidR="0017737B">
        <w:rPr>
          <w:rFonts w:ascii="Times New Roman" w:hAnsi="Times New Roman" w:cs="Times New Roman"/>
          <w:sz w:val="28"/>
          <w:szCs w:val="28"/>
        </w:rPr>
        <w:t>сравнение травмируемости и дробления зерна при использовании очесывающей жатки и жатки сплошного среза.</w:t>
      </w:r>
    </w:p>
    <w:p w14:paraId="735F0460" w14:textId="77777777" w:rsidR="00D7266B" w:rsidRDefault="0072482C" w:rsidP="003200D2">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Уборку зерна осуществляли комбайном «Acros 550», который поочередно </w:t>
      </w:r>
      <w:proofErr w:type="spellStart"/>
      <w:r>
        <w:rPr>
          <w:rFonts w:ascii="Times New Roman" w:hAnsi="Times New Roman" w:cs="Times New Roman"/>
          <w:sz w:val="28"/>
          <w:szCs w:val="28"/>
        </w:rPr>
        <w:t>агрегатировали</w:t>
      </w:r>
      <w:proofErr w:type="spellEnd"/>
      <w:r>
        <w:rPr>
          <w:rFonts w:ascii="Times New Roman" w:hAnsi="Times New Roman" w:cs="Times New Roman"/>
          <w:sz w:val="28"/>
          <w:szCs w:val="28"/>
        </w:rPr>
        <w:t xml:space="preserve"> с очесывающей жаткой «Эффекта» (ширина захвата 7,2 м) производства «</w:t>
      </w:r>
      <w:proofErr w:type="spellStart"/>
      <w:r>
        <w:rPr>
          <w:rFonts w:ascii="Times New Roman" w:hAnsi="Times New Roman" w:cs="Times New Roman"/>
          <w:sz w:val="28"/>
          <w:szCs w:val="28"/>
        </w:rPr>
        <w:t>АгроТрейд</w:t>
      </w:r>
      <w:proofErr w:type="spellEnd"/>
      <w:r>
        <w:rPr>
          <w:rFonts w:ascii="Times New Roman" w:hAnsi="Times New Roman" w:cs="Times New Roman"/>
          <w:sz w:val="28"/>
          <w:szCs w:val="28"/>
        </w:rPr>
        <w:t>» и жаткой сплошного среза производства компании «Рос</w:t>
      </w:r>
      <w:r w:rsidR="003200D2">
        <w:rPr>
          <w:rFonts w:ascii="Times New Roman" w:hAnsi="Times New Roman" w:cs="Times New Roman"/>
          <w:sz w:val="28"/>
          <w:szCs w:val="28"/>
        </w:rPr>
        <w:t>тсельмаш» (ширина захвата 7 м).</w:t>
      </w:r>
    </w:p>
    <w:p w14:paraId="1F37CB9E"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Для определения урожайности зерна озимой пшеницы сорта «Жаворонок» на опытном поле использовали общепринятую методику по определению биологической урожайности. На каждом поле в удалении от лесополос не менее 50 м был выбран участок для проведения исследований по определению уровня потерь за комбайном. В соответствии с ГОСТ 28301-2015, для определения урожайности с трех делянок площадью 0,25 м</w:t>
      </w:r>
      <w:r>
        <w:rPr>
          <w:rFonts w:ascii="Times New Roman" w:hAnsi="Times New Roman"/>
          <w:sz w:val="28"/>
          <w:szCs w:val="28"/>
          <w:vertAlign w:val="superscript"/>
        </w:rPr>
        <w:t>2</w:t>
      </w:r>
      <w:r>
        <w:rPr>
          <w:rFonts w:ascii="Times New Roman" w:hAnsi="Times New Roman"/>
          <w:sz w:val="28"/>
          <w:szCs w:val="28"/>
        </w:rPr>
        <w:t xml:space="preserve"> на рекомендуемой высоте среза комбайна срезали всю растительную массу. Каждый срезанный сноп взвешивали, обмолачивали вручную и определяли массу зерна и соломы. Полученные результаты суммировали, затем вычисляли общую (зерно + солома), среднюю урожайность по зерну, ее неравномерность распределения на опытном участке, соотношение зерна и соломы.</w:t>
      </w:r>
    </w:p>
    <w:p w14:paraId="3A8B1FE0"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Для контроля уровня потерь за жаткой и за молотилкой комбайна определяли также потери зерна самоосыпанием. Перед срезанием массы с исследуемой площади делянок собирали зерновки или части колоса, если такие имелись, которые находились на почве. Для большей достоверности для делянки 0,25 м</w:t>
      </w:r>
      <w:r>
        <w:rPr>
          <w:rFonts w:ascii="Times New Roman" w:hAnsi="Times New Roman"/>
          <w:sz w:val="28"/>
          <w:szCs w:val="28"/>
          <w:vertAlign w:val="superscript"/>
        </w:rPr>
        <w:t>2</w:t>
      </w:r>
      <w:r>
        <w:rPr>
          <w:rFonts w:ascii="Times New Roman" w:hAnsi="Times New Roman"/>
          <w:sz w:val="28"/>
          <w:szCs w:val="28"/>
        </w:rPr>
        <w:t xml:space="preserve"> выбирали участки поля без глубоких трещин в почве. Потери от самоосыпания при подсчете урожайности добавляли к полученной массе зерна, срезанного с 0,25 м</w:t>
      </w:r>
      <w:r>
        <w:rPr>
          <w:rFonts w:ascii="Times New Roman" w:hAnsi="Times New Roman"/>
          <w:sz w:val="28"/>
          <w:szCs w:val="28"/>
          <w:vertAlign w:val="superscript"/>
        </w:rPr>
        <w:t>2</w:t>
      </w:r>
      <w:r>
        <w:rPr>
          <w:rFonts w:ascii="Times New Roman" w:hAnsi="Times New Roman"/>
          <w:sz w:val="28"/>
          <w:szCs w:val="28"/>
        </w:rPr>
        <w:t>, а при подсчете потерь от жатки (очесывающей или сплошного среза) их среднее значение вычитали.</w:t>
      </w:r>
      <w:r w:rsidR="009F34D4">
        <w:rPr>
          <w:rFonts w:ascii="Times New Roman" w:hAnsi="Times New Roman"/>
          <w:sz w:val="28"/>
          <w:szCs w:val="28"/>
        </w:rPr>
        <w:t xml:space="preserve"> </w:t>
      </w:r>
      <w:r>
        <w:rPr>
          <w:rFonts w:ascii="Times New Roman" w:hAnsi="Times New Roman"/>
          <w:sz w:val="28"/>
          <w:szCs w:val="28"/>
        </w:rPr>
        <w:t>Скорость движения комбайна с жаткой сплошного среза определяли исходя из пропускной способности молотильного устройства:</w:t>
      </w:r>
    </w:p>
    <w:p w14:paraId="0652A60D" w14:textId="77777777" w:rsidR="00D7266B" w:rsidRDefault="0072482C">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m:oMath>
        <m:sSub>
          <m:sSubPr>
            <m:ctrlPr>
              <w:rPr>
                <w:rFonts w:ascii="Cambria Math" w:hAnsi="Cambria Math"/>
                <w:sz w:val="28"/>
                <w:szCs w:val="28"/>
              </w:rPr>
            </m:ctrlPr>
          </m:sSubPr>
          <m:e>
            <m:r>
              <w:rPr>
                <w:rFonts w:ascii="Cambria Math" w:hAnsi="Cambria Math"/>
                <w:sz w:val="28"/>
                <w:szCs w:val="28"/>
              </w:rPr>
              <m:t>V</m:t>
            </m:r>
          </m:e>
          <m:sub>
            <m:r>
              <m:rPr>
                <m:sty m:val="p"/>
              </m:rPr>
              <w:rPr>
                <w:rFonts w:ascii="Cambria Math" w:hAnsi="Cambria Math"/>
                <w:sz w:val="28"/>
                <w:szCs w:val="28"/>
              </w:rPr>
              <m:t>комб</m:t>
            </m:r>
          </m:sub>
        </m:sSub>
        <m:r>
          <m:rPr>
            <m:sty m:val="p"/>
          </m:rPr>
          <w:rPr>
            <w:rFonts w:ascii="Cambria Math" w:hAnsi="Cambria Math"/>
            <w:sz w:val="28"/>
            <w:szCs w:val="28"/>
          </w:rPr>
          <m:t>=3,6×</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W</m:t>
                </m:r>
              </m:e>
              <m:sub>
                <m:r>
                  <m:rPr>
                    <m:sty m:val="p"/>
                  </m:rPr>
                  <w:rPr>
                    <w:rFonts w:ascii="Cambria Math" w:hAnsi="Cambria Math"/>
                    <w:sz w:val="28"/>
                    <w:szCs w:val="28"/>
                  </w:rPr>
                  <m:t xml:space="preserve">мол. </m:t>
                </m:r>
              </m:sub>
            </m:sSub>
          </m:num>
          <m:den>
            <m:sSub>
              <m:sSubPr>
                <m:ctrlPr>
                  <w:rPr>
                    <w:rFonts w:ascii="Cambria Math" w:hAnsi="Cambria Math"/>
                    <w:sz w:val="28"/>
                    <w:szCs w:val="28"/>
                  </w:rPr>
                </m:ctrlPr>
              </m:sSubPr>
              <m:e>
                <m:r>
                  <m:rPr>
                    <m:sty m:val="p"/>
                  </m:rPr>
                  <w:rPr>
                    <w:rFonts w:ascii="Cambria Math" w:hAnsi="Cambria Math"/>
                    <w:sz w:val="28"/>
                    <w:szCs w:val="28"/>
                  </w:rPr>
                  <m:t>У</m:t>
                </m:r>
              </m:e>
              <m:sub>
                <m:r>
                  <m:rPr>
                    <m:sty m:val="p"/>
                  </m:rPr>
                  <w:rPr>
                    <w:rFonts w:ascii="Cambria Math" w:hAnsi="Cambria Math"/>
                    <w:sz w:val="28"/>
                    <w:szCs w:val="28"/>
                  </w:rPr>
                  <m:t>кул.</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В</m:t>
                </m:r>
              </m:e>
              <m:sub>
                <m:r>
                  <m:rPr>
                    <m:sty m:val="p"/>
                  </m:rPr>
                  <w:rPr>
                    <w:rFonts w:ascii="Cambria Math" w:hAnsi="Cambria Math"/>
                    <w:sz w:val="28"/>
                    <w:szCs w:val="28"/>
                  </w:rPr>
                  <m:t>ж.</m:t>
                </m:r>
              </m:sub>
            </m:sSub>
          </m:den>
        </m:f>
      </m:oMath>
      <w:r>
        <w:rPr>
          <w:rFonts w:ascii="Times New Roman" w:hAnsi="Times New Roman"/>
          <w:sz w:val="28"/>
          <w:szCs w:val="28"/>
        </w:rPr>
        <w:t>, км/ч</w:t>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w:t>
      </w:r>
    </w:p>
    <w:p w14:paraId="2BB8F3C0" w14:textId="77777777" w:rsidR="00D7266B" w:rsidRDefault="0072482C">
      <w:pPr>
        <w:spacing w:after="0" w:line="36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rPr>
        <w:tab/>
      </w:r>
      <m:oMath>
        <m:sSub>
          <m:sSubPr>
            <m:ctrlPr>
              <w:rPr>
                <w:rFonts w:ascii="Cambria Math" w:hAnsi="Cambria Math"/>
                <w:sz w:val="28"/>
                <w:szCs w:val="28"/>
              </w:rPr>
            </m:ctrlPr>
          </m:sSubPr>
          <m:e>
            <m:r>
              <w:rPr>
                <w:rFonts w:ascii="Cambria Math" w:hAnsi="Cambria Math"/>
                <w:sz w:val="28"/>
                <w:szCs w:val="28"/>
              </w:rPr>
              <m:t>V</m:t>
            </m:r>
          </m:e>
          <m:sub>
            <m:r>
              <m:rPr>
                <m:sty m:val="p"/>
              </m:rPr>
              <w:rPr>
                <w:rFonts w:ascii="Cambria Math" w:hAnsi="Cambria Math"/>
                <w:sz w:val="28"/>
                <w:szCs w:val="28"/>
              </w:rPr>
              <m:t>комб.</m:t>
            </m:r>
          </m:sub>
        </m:sSub>
      </m:oMath>
      <w:r>
        <w:rPr>
          <w:rFonts w:ascii="Times New Roman" w:hAnsi="Times New Roman"/>
          <w:sz w:val="28"/>
          <w:szCs w:val="28"/>
        </w:rPr>
        <w:t xml:space="preserve"> – скорость движения комбайна, км/ч; </w:t>
      </w:r>
      <m:oMath>
        <m:sSub>
          <m:sSubPr>
            <m:ctrlPr>
              <w:rPr>
                <w:rFonts w:ascii="Cambria Math" w:hAnsi="Cambria Math"/>
                <w:sz w:val="28"/>
                <w:szCs w:val="28"/>
              </w:rPr>
            </m:ctrlPr>
          </m:sSubPr>
          <m:e>
            <m:r>
              <w:rPr>
                <w:rFonts w:ascii="Cambria Math" w:hAnsi="Cambria Math"/>
                <w:sz w:val="28"/>
                <w:szCs w:val="28"/>
              </w:rPr>
              <m:t>W</m:t>
            </m:r>
          </m:e>
          <m:sub>
            <m:r>
              <m:rPr>
                <m:sty m:val="p"/>
              </m:rPr>
              <w:rPr>
                <w:rFonts w:ascii="Cambria Math" w:hAnsi="Cambria Math"/>
                <w:sz w:val="28"/>
                <w:szCs w:val="28"/>
              </w:rPr>
              <m:t xml:space="preserve">мол. </m:t>
            </m:r>
          </m:sub>
        </m:sSub>
      </m:oMath>
      <w:r>
        <w:rPr>
          <w:rFonts w:ascii="Times New Roman" w:hAnsi="Times New Roman"/>
          <w:sz w:val="28"/>
          <w:szCs w:val="28"/>
        </w:rPr>
        <w:t xml:space="preserve"> – планируемая подача обмолачиваемой массы в молотилку комбайна, кг/с; </w:t>
      </w:r>
      <m:oMath>
        <m:sSub>
          <m:sSubPr>
            <m:ctrlPr>
              <w:rPr>
                <w:rFonts w:ascii="Cambria Math" w:hAnsi="Cambria Math"/>
                <w:sz w:val="28"/>
                <w:szCs w:val="28"/>
              </w:rPr>
            </m:ctrlPr>
          </m:sSubPr>
          <m:e>
            <m:r>
              <m:rPr>
                <m:sty m:val="p"/>
              </m:rPr>
              <w:rPr>
                <w:rFonts w:ascii="Cambria Math" w:hAnsi="Cambria Math"/>
                <w:sz w:val="28"/>
                <w:szCs w:val="28"/>
              </w:rPr>
              <m:t>У</m:t>
            </m:r>
          </m:e>
          <m:sub>
            <m:r>
              <m:rPr>
                <m:sty m:val="p"/>
              </m:rPr>
              <w:rPr>
                <w:rFonts w:ascii="Cambria Math" w:hAnsi="Cambria Math"/>
                <w:sz w:val="28"/>
                <w:szCs w:val="28"/>
              </w:rPr>
              <m:t>кул.</m:t>
            </m:r>
          </m:sub>
        </m:sSub>
      </m:oMath>
      <w:r>
        <w:rPr>
          <w:rFonts w:ascii="Times New Roman" w:hAnsi="Times New Roman"/>
          <w:sz w:val="28"/>
          <w:szCs w:val="28"/>
        </w:rPr>
        <w:t xml:space="preserve"> – количество биологической массы</w:t>
      </w:r>
      <w:r w:rsidR="00896976">
        <w:rPr>
          <w:rFonts w:ascii="Times New Roman" w:hAnsi="Times New Roman"/>
          <w:sz w:val="28"/>
          <w:szCs w:val="28"/>
        </w:rPr>
        <w:t xml:space="preserve"> на единицу площади (зерно и </w:t>
      </w:r>
      <w:proofErr w:type="spellStart"/>
      <w:r w:rsidR="00896976">
        <w:rPr>
          <w:rFonts w:ascii="Times New Roman" w:hAnsi="Times New Roman"/>
          <w:sz w:val="28"/>
          <w:szCs w:val="28"/>
        </w:rPr>
        <w:t>не</w:t>
      </w:r>
      <w:r>
        <w:rPr>
          <w:rFonts w:ascii="Times New Roman" w:hAnsi="Times New Roman"/>
          <w:sz w:val="28"/>
          <w:szCs w:val="28"/>
        </w:rPr>
        <w:t>зерновая</w:t>
      </w:r>
      <w:proofErr w:type="spellEnd"/>
      <w:r>
        <w:rPr>
          <w:rFonts w:ascii="Times New Roman" w:hAnsi="Times New Roman"/>
          <w:sz w:val="28"/>
          <w:szCs w:val="28"/>
        </w:rPr>
        <w:t xml:space="preserve"> часть), кг/м</w:t>
      </w:r>
      <w:r>
        <w:rPr>
          <w:rFonts w:ascii="Times New Roman" w:hAnsi="Times New Roman"/>
          <w:sz w:val="28"/>
          <w:szCs w:val="28"/>
          <w:vertAlign w:val="superscript"/>
        </w:rPr>
        <w:t>2</w:t>
      </w:r>
      <w:r>
        <w:rPr>
          <w:rFonts w:ascii="Times New Roman" w:hAnsi="Times New Roman"/>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В</m:t>
            </m:r>
          </m:e>
          <m:sub>
            <m:r>
              <m:rPr>
                <m:sty m:val="p"/>
              </m:rPr>
              <w:rPr>
                <w:rFonts w:ascii="Cambria Math" w:hAnsi="Cambria Math"/>
                <w:sz w:val="28"/>
                <w:szCs w:val="28"/>
              </w:rPr>
              <m:t>ж.</m:t>
            </m:r>
          </m:sub>
        </m:sSub>
      </m:oMath>
      <w:r>
        <w:rPr>
          <w:rFonts w:ascii="Times New Roman" w:hAnsi="Times New Roman"/>
          <w:sz w:val="28"/>
          <w:szCs w:val="28"/>
        </w:rPr>
        <w:t xml:space="preserve"> – рабочая ширина захвата жатки, м.</w:t>
      </w:r>
    </w:p>
    <w:p w14:paraId="716BDAF9" w14:textId="77777777" w:rsidR="00D7266B" w:rsidRDefault="000761BC">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На основе</w:t>
      </w:r>
      <w:r w:rsidR="0072482C">
        <w:rPr>
          <w:rFonts w:ascii="Times New Roman" w:hAnsi="Times New Roman"/>
          <w:sz w:val="28"/>
          <w:szCs w:val="28"/>
        </w:rPr>
        <w:t xml:space="preserve"> данных, представленных на официальном сайте </w:t>
      </w:r>
      <w:r w:rsidR="00E9568E">
        <w:rPr>
          <w:rFonts w:ascii="Times New Roman" w:hAnsi="Times New Roman"/>
          <w:sz w:val="28"/>
          <w:szCs w:val="28"/>
        </w:rPr>
        <w:t>завода</w:t>
      </w:r>
      <w:r>
        <w:rPr>
          <w:rFonts w:ascii="Times New Roman" w:hAnsi="Times New Roman"/>
          <w:sz w:val="28"/>
          <w:szCs w:val="28"/>
        </w:rPr>
        <w:t xml:space="preserve"> «Ростсельмаш»</w:t>
      </w:r>
      <w:r w:rsidR="0082036E">
        <w:rPr>
          <w:rFonts w:ascii="Times New Roman" w:hAnsi="Times New Roman"/>
          <w:sz w:val="28"/>
          <w:szCs w:val="28"/>
        </w:rPr>
        <w:t>, д</w:t>
      </w:r>
      <w:r w:rsidR="0072482C">
        <w:rPr>
          <w:rFonts w:ascii="Times New Roman" w:hAnsi="Times New Roman"/>
          <w:sz w:val="28"/>
          <w:szCs w:val="28"/>
        </w:rPr>
        <w:t>ля комбайна «Acros 550» пропускная способность составляет 8 кг/с.</w:t>
      </w:r>
    </w:p>
    <w:p w14:paraId="51BC7492" w14:textId="77777777" w:rsidR="00D7266B" w:rsidRDefault="00654A1F">
      <w:pPr>
        <w:spacing w:after="0" w:line="360" w:lineRule="auto"/>
        <w:ind w:firstLine="709"/>
        <w:jc w:val="both"/>
        <w:rPr>
          <w:rFonts w:ascii="Times New Roman" w:hAnsi="Times New Roman"/>
          <w:sz w:val="28"/>
          <w:szCs w:val="28"/>
        </w:rPr>
      </w:pPr>
      <w:r>
        <w:rPr>
          <w:rFonts w:ascii="Times New Roman" w:hAnsi="Times New Roman"/>
          <w:sz w:val="28"/>
          <w:szCs w:val="28"/>
        </w:rPr>
        <w:t>Скорость</w:t>
      </w:r>
      <w:r w:rsidR="0072482C">
        <w:rPr>
          <w:rFonts w:ascii="Times New Roman" w:hAnsi="Times New Roman"/>
          <w:sz w:val="28"/>
          <w:szCs w:val="28"/>
        </w:rPr>
        <w:t xml:space="preserve"> комбайна с очесывающей жаткой</w:t>
      </w:r>
      <w:r>
        <w:rPr>
          <w:rFonts w:ascii="Times New Roman" w:hAnsi="Times New Roman"/>
          <w:sz w:val="28"/>
          <w:szCs w:val="28"/>
        </w:rPr>
        <w:t xml:space="preserve"> рассчитывали по формуле 2:</w:t>
      </w:r>
    </w:p>
    <w:p w14:paraId="45D0F774" w14:textId="77777777" w:rsidR="00D7266B" w:rsidRDefault="0085251F">
      <w:pPr>
        <w:spacing w:after="0" w:line="360" w:lineRule="auto"/>
        <w:ind w:firstLine="709"/>
        <w:jc w:val="right"/>
        <w:rPr>
          <w:rFonts w:ascii="Times New Roman" w:hAnsi="Times New Roman"/>
          <w:sz w:val="28"/>
          <w:szCs w:val="28"/>
        </w:rPr>
      </w:pPr>
      <m:oMath>
        <m:sSub>
          <m:sSubPr>
            <m:ctrlPr>
              <w:rPr>
                <w:rFonts w:ascii="Cambria Math" w:hAnsi="Cambria Math"/>
                <w:sz w:val="28"/>
                <w:szCs w:val="28"/>
              </w:rPr>
            </m:ctrlPr>
          </m:sSubPr>
          <m:e>
            <m:r>
              <w:rPr>
                <w:rFonts w:ascii="Cambria Math" w:hAnsi="Cambria Math"/>
                <w:sz w:val="28"/>
                <w:szCs w:val="28"/>
              </w:rPr>
              <m:t>V</m:t>
            </m:r>
          </m:e>
          <m:sub>
            <m:r>
              <m:rPr>
                <m:sty m:val="p"/>
              </m:rPr>
              <w:rPr>
                <w:rFonts w:ascii="Cambria Math" w:hAnsi="Cambria Math"/>
                <w:sz w:val="28"/>
                <w:szCs w:val="28"/>
              </w:rPr>
              <m:t>комб.оч.</m:t>
            </m:r>
          </m:sub>
        </m:sSub>
        <m:r>
          <m:rPr>
            <m:sty m:val="p"/>
          </m:rPr>
          <w:rPr>
            <w:rFonts w:ascii="Cambria Math" w:hAnsi="Cambria Math"/>
            <w:sz w:val="28"/>
            <w:szCs w:val="28"/>
          </w:rPr>
          <m:t>=3,6×</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W</m:t>
                </m:r>
              </m:e>
              <m:sub>
                <m:r>
                  <m:rPr>
                    <m:sty m:val="p"/>
                  </m:rPr>
                  <w:rPr>
                    <w:rFonts w:ascii="Cambria Math" w:hAnsi="Cambria Math"/>
                    <w:sz w:val="28"/>
                    <w:szCs w:val="28"/>
                  </w:rPr>
                  <m:t xml:space="preserve">мол. </m:t>
                </m:r>
              </m:sub>
            </m:sSub>
          </m:num>
          <m:den>
            <m:sSub>
              <m:sSubPr>
                <m:ctrlPr>
                  <w:rPr>
                    <w:rFonts w:ascii="Cambria Math" w:hAnsi="Cambria Math"/>
                    <w:sz w:val="28"/>
                    <w:szCs w:val="28"/>
                  </w:rPr>
                </m:ctrlPr>
              </m:sSubPr>
              <m:e>
                <m:r>
                  <m:rPr>
                    <m:sty m:val="p"/>
                  </m:rPr>
                  <w:rPr>
                    <w:rFonts w:ascii="Cambria Math" w:hAnsi="Cambria Math"/>
                    <w:sz w:val="28"/>
                    <w:szCs w:val="28"/>
                  </w:rPr>
                  <m:t>У</m:t>
                </m:r>
              </m:e>
              <m:sub>
                <m:r>
                  <m:rPr>
                    <m:sty m:val="p"/>
                  </m:rPr>
                  <w:rPr>
                    <w:rFonts w:ascii="Cambria Math" w:hAnsi="Cambria Math"/>
                    <w:sz w:val="28"/>
                    <w:szCs w:val="28"/>
                  </w:rPr>
                  <m:t>зер.</m:t>
                </m:r>
              </m:sub>
            </m:sSub>
            <m:r>
              <m:rPr>
                <m:sty m:val="p"/>
              </m:rPr>
              <w:rPr>
                <w:rFonts w:ascii="Cambria Math" w:hAnsi="Cambria Math"/>
                <w:sz w:val="28"/>
                <w:szCs w:val="28"/>
              </w:rPr>
              <m:t>×1,2×</m:t>
            </m:r>
            <m:sSub>
              <m:sSubPr>
                <m:ctrlPr>
                  <w:rPr>
                    <w:rFonts w:ascii="Cambria Math" w:hAnsi="Cambria Math"/>
                    <w:sz w:val="28"/>
                    <w:szCs w:val="28"/>
                  </w:rPr>
                </m:ctrlPr>
              </m:sSubPr>
              <m:e>
                <m:r>
                  <m:rPr>
                    <m:sty m:val="p"/>
                  </m:rPr>
                  <w:rPr>
                    <w:rFonts w:ascii="Cambria Math" w:hAnsi="Cambria Math"/>
                    <w:sz w:val="28"/>
                    <w:szCs w:val="28"/>
                  </w:rPr>
                  <m:t>В</m:t>
                </m:r>
              </m:e>
              <m:sub>
                <m:r>
                  <m:rPr>
                    <m:sty m:val="p"/>
                  </m:rPr>
                  <w:rPr>
                    <w:rFonts w:ascii="Cambria Math" w:hAnsi="Cambria Math"/>
                    <w:sz w:val="28"/>
                    <w:szCs w:val="28"/>
                  </w:rPr>
                  <m:t>ж.</m:t>
                </m:r>
              </m:sub>
            </m:sSub>
          </m:den>
        </m:f>
      </m:oMath>
      <w:r w:rsidR="0072482C">
        <w:rPr>
          <w:rFonts w:ascii="Times New Roman" w:hAnsi="Times New Roman"/>
          <w:sz w:val="28"/>
          <w:szCs w:val="28"/>
        </w:rPr>
        <w:t>, км/ч</w:t>
      </w:r>
      <w:r w:rsidR="0072482C">
        <w:rPr>
          <w:rFonts w:ascii="Times New Roman" w:hAnsi="Times New Roman"/>
          <w:sz w:val="28"/>
          <w:szCs w:val="28"/>
        </w:rPr>
        <w:tab/>
      </w:r>
      <w:r w:rsidR="0072482C">
        <w:rPr>
          <w:rFonts w:ascii="Times New Roman" w:hAnsi="Times New Roman"/>
          <w:sz w:val="28"/>
          <w:szCs w:val="28"/>
        </w:rPr>
        <w:tab/>
      </w:r>
      <w:r w:rsidR="0072482C">
        <w:rPr>
          <w:rFonts w:ascii="Times New Roman" w:hAnsi="Times New Roman"/>
          <w:sz w:val="28"/>
          <w:szCs w:val="28"/>
        </w:rPr>
        <w:tab/>
      </w:r>
      <w:r w:rsidR="0072482C">
        <w:rPr>
          <w:rFonts w:ascii="Times New Roman" w:hAnsi="Times New Roman"/>
          <w:sz w:val="28"/>
          <w:szCs w:val="28"/>
        </w:rPr>
        <w:tab/>
        <w:t xml:space="preserve"> (2)</w:t>
      </w:r>
    </w:p>
    <w:p w14:paraId="7CB204FD" w14:textId="77777777" w:rsidR="00D7266B" w:rsidRDefault="0072482C">
      <w:pPr>
        <w:spacing w:after="0" w:line="360" w:lineRule="auto"/>
        <w:jc w:val="both"/>
        <w:rPr>
          <w:rFonts w:ascii="Times New Roman" w:hAnsi="Times New Roman"/>
          <w:sz w:val="28"/>
          <w:szCs w:val="28"/>
        </w:rPr>
      </w:pPr>
      <w:r>
        <w:rPr>
          <w:rFonts w:ascii="Times New Roman" w:hAnsi="Times New Roman"/>
          <w:sz w:val="28"/>
          <w:szCs w:val="28"/>
        </w:rPr>
        <w:t xml:space="preserve">где </w:t>
      </w:r>
      <m:oMath>
        <m:sSub>
          <m:sSubPr>
            <m:ctrlPr>
              <w:rPr>
                <w:rFonts w:ascii="Cambria Math" w:hAnsi="Cambria Math"/>
                <w:sz w:val="28"/>
                <w:szCs w:val="28"/>
              </w:rPr>
            </m:ctrlPr>
          </m:sSubPr>
          <m:e>
            <m:r>
              <w:rPr>
                <w:rFonts w:ascii="Cambria Math" w:hAnsi="Cambria Math"/>
                <w:sz w:val="28"/>
                <w:szCs w:val="28"/>
              </w:rPr>
              <m:t>W</m:t>
            </m:r>
          </m:e>
          <m:sub>
            <m:r>
              <m:rPr>
                <m:sty m:val="p"/>
              </m:rPr>
              <w:rPr>
                <w:rFonts w:ascii="Cambria Math" w:hAnsi="Cambria Math"/>
                <w:sz w:val="28"/>
                <w:szCs w:val="28"/>
              </w:rPr>
              <m:t xml:space="preserve">мол. </m:t>
            </m:r>
          </m:sub>
        </m:sSub>
      </m:oMath>
      <w:r>
        <w:rPr>
          <w:rFonts w:ascii="Times New Roman" w:hAnsi="Times New Roman"/>
          <w:sz w:val="28"/>
          <w:szCs w:val="28"/>
        </w:rPr>
        <w:t xml:space="preserve"> –</w:t>
      </w:r>
      <w:r w:rsidR="0082036E">
        <w:rPr>
          <w:rFonts w:ascii="Times New Roman" w:hAnsi="Times New Roman"/>
          <w:sz w:val="28"/>
          <w:szCs w:val="28"/>
        </w:rPr>
        <w:t xml:space="preserve"> </w:t>
      </w:r>
      <w:r>
        <w:rPr>
          <w:rFonts w:ascii="Times New Roman" w:hAnsi="Times New Roman"/>
          <w:sz w:val="28"/>
          <w:szCs w:val="28"/>
        </w:rPr>
        <w:t xml:space="preserve">подача </w:t>
      </w:r>
      <w:r w:rsidR="00A775F5">
        <w:rPr>
          <w:rFonts w:ascii="Times New Roman" w:hAnsi="Times New Roman"/>
          <w:sz w:val="28"/>
          <w:szCs w:val="28"/>
        </w:rPr>
        <w:t>хлебной</w:t>
      </w:r>
      <w:r>
        <w:rPr>
          <w:rFonts w:ascii="Times New Roman" w:hAnsi="Times New Roman"/>
          <w:sz w:val="28"/>
          <w:szCs w:val="28"/>
        </w:rPr>
        <w:t xml:space="preserve"> массы в </w:t>
      </w:r>
      <w:r w:rsidR="00A775F5">
        <w:rPr>
          <w:rFonts w:ascii="Times New Roman" w:hAnsi="Times New Roman"/>
          <w:sz w:val="28"/>
          <w:szCs w:val="28"/>
        </w:rPr>
        <w:t>молотильную камеру</w:t>
      </w:r>
      <w:r>
        <w:rPr>
          <w:rFonts w:ascii="Times New Roman" w:hAnsi="Times New Roman"/>
          <w:sz w:val="28"/>
          <w:szCs w:val="28"/>
        </w:rPr>
        <w:t xml:space="preserve"> комбайна, кг/с; </w:t>
      </w:r>
      <m:oMath>
        <m:sSub>
          <m:sSubPr>
            <m:ctrlPr>
              <w:rPr>
                <w:rFonts w:ascii="Cambria Math" w:hAnsi="Cambria Math"/>
                <w:sz w:val="28"/>
                <w:szCs w:val="28"/>
              </w:rPr>
            </m:ctrlPr>
          </m:sSubPr>
          <m:e>
            <m:r>
              <m:rPr>
                <m:sty m:val="p"/>
              </m:rPr>
              <w:rPr>
                <w:rFonts w:ascii="Cambria Math" w:hAnsi="Cambria Math"/>
                <w:sz w:val="28"/>
                <w:szCs w:val="28"/>
              </w:rPr>
              <m:t>У</m:t>
            </m:r>
          </m:e>
          <m:sub>
            <m:r>
              <m:rPr>
                <m:sty m:val="p"/>
              </m:rPr>
              <w:rPr>
                <w:rFonts w:ascii="Cambria Math" w:hAnsi="Cambria Math"/>
                <w:sz w:val="28"/>
                <w:szCs w:val="28"/>
              </w:rPr>
              <m:t>зер.</m:t>
            </m:r>
          </m:sub>
        </m:sSub>
      </m:oMath>
      <w:r>
        <w:rPr>
          <w:rFonts w:ascii="Times New Roman" w:hAnsi="Times New Roman"/>
          <w:sz w:val="28"/>
          <w:szCs w:val="28"/>
        </w:rPr>
        <w:t xml:space="preserve"> – урожайность, кг/м</w:t>
      </w:r>
      <w:r>
        <w:rPr>
          <w:rFonts w:ascii="Times New Roman" w:hAnsi="Times New Roman"/>
          <w:sz w:val="28"/>
          <w:szCs w:val="28"/>
          <w:vertAlign w:val="superscript"/>
        </w:rPr>
        <w:t>2</w:t>
      </w:r>
      <w:r>
        <w:rPr>
          <w:rFonts w:ascii="Times New Roman" w:hAnsi="Times New Roman"/>
          <w:sz w:val="28"/>
          <w:szCs w:val="28"/>
        </w:rPr>
        <w:t>.</w:t>
      </w:r>
    </w:p>
    <w:p w14:paraId="547654AC"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Для определения потерь за комбайном в полевых условиях использовали комплект анализа потерь зерна в полевых условиях производства ОО</w:t>
      </w:r>
      <w:r w:rsidR="00355A09">
        <w:rPr>
          <w:rFonts w:ascii="Times New Roman" w:hAnsi="Times New Roman"/>
          <w:sz w:val="28"/>
          <w:szCs w:val="28"/>
        </w:rPr>
        <w:t xml:space="preserve">О «Завод </w:t>
      </w:r>
      <w:proofErr w:type="spellStart"/>
      <w:r w:rsidR="00355A09">
        <w:rPr>
          <w:rFonts w:ascii="Times New Roman" w:hAnsi="Times New Roman"/>
          <w:sz w:val="28"/>
          <w:szCs w:val="28"/>
        </w:rPr>
        <w:t>Евросибагро</w:t>
      </w:r>
      <w:proofErr w:type="spellEnd"/>
      <w:r w:rsidR="00355A09">
        <w:rPr>
          <w:rFonts w:ascii="Times New Roman" w:hAnsi="Times New Roman"/>
          <w:sz w:val="28"/>
          <w:szCs w:val="28"/>
        </w:rPr>
        <w:t xml:space="preserve"> и </w:t>
      </w:r>
      <w:proofErr w:type="spellStart"/>
      <w:r w:rsidR="00355A09">
        <w:rPr>
          <w:rFonts w:ascii="Times New Roman" w:hAnsi="Times New Roman"/>
          <w:sz w:val="28"/>
          <w:szCs w:val="28"/>
        </w:rPr>
        <w:t>Клаузер</w:t>
      </w:r>
      <w:proofErr w:type="spellEnd"/>
      <w:r w:rsidR="00355A09">
        <w:rPr>
          <w:rFonts w:ascii="Times New Roman" w:hAnsi="Times New Roman"/>
          <w:sz w:val="28"/>
          <w:szCs w:val="28"/>
        </w:rPr>
        <w:t>»</w:t>
      </w:r>
      <w:r>
        <w:rPr>
          <w:rFonts w:ascii="Times New Roman" w:hAnsi="Times New Roman"/>
          <w:sz w:val="28"/>
          <w:szCs w:val="28"/>
        </w:rPr>
        <w:t>.</w:t>
      </w:r>
    </w:p>
    <w:p w14:paraId="5A9B2093"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определения процента потерь за молотильным устройством комбайна </w:t>
      </w:r>
      <m:oMath>
        <m:sSub>
          <m:sSubPr>
            <m:ctrlPr>
              <w:rPr>
                <w:rFonts w:ascii="Cambria Math" w:hAnsi="Cambria Math"/>
                <w:sz w:val="28"/>
                <w:szCs w:val="28"/>
              </w:rPr>
            </m:ctrlPr>
          </m:sSubPr>
          <m:e>
            <m:r>
              <m:rPr>
                <m:sty m:val="p"/>
              </m:rPr>
              <w:rPr>
                <w:rFonts w:ascii="Cambria Math" w:hAnsi="Cambria Math"/>
                <w:sz w:val="28"/>
                <w:szCs w:val="28"/>
              </w:rPr>
              <m:t>П</m:t>
            </m:r>
          </m:e>
          <m:sub>
            <m:r>
              <m:rPr>
                <m:sty m:val="p"/>
              </m:rPr>
              <w:rPr>
                <w:rFonts w:ascii="Cambria Math" w:hAnsi="Cambria Math"/>
                <w:sz w:val="28"/>
                <w:szCs w:val="28"/>
              </w:rPr>
              <m:t>м.комб.</m:t>
            </m:r>
          </m:sub>
        </m:sSub>
      </m:oMath>
      <w:r>
        <w:rPr>
          <w:rFonts w:ascii="Times New Roman" w:hAnsi="Times New Roman"/>
          <w:sz w:val="28"/>
          <w:szCs w:val="28"/>
        </w:rPr>
        <w:t xml:space="preserve"> использовали формулу:</w:t>
      </w:r>
    </w:p>
    <w:p w14:paraId="0C3D9C4B" w14:textId="77777777" w:rsidR="00D7266B" w:rsidRDefault="0085251F">
      <w:pPr>
        <w:spacing w:after="0" w:line="360" w:lineRule="auto"/>
        <w:ind w:firstLine="709"/>
        <w:jc w:val="right"/>
        <w:rPr>
          <w:rFonts w:ascii="Times New Roman" w:hAnsi="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П</m:t>
            </m:r>
          </m:e>
          <m:sub>
            <m:r>
              <m:rPr>
                <m:sty m:val="p"/>
              </m:rPr>
              <w:rPr>
                <w:rFonts w:ascii="Cambria Math" w:hAnsi="Cambria Math"/>
                <w:sz w:val="28"/>
                <w:szCs w:val="28"/>
              </w:rPr>
              <m:t>м.комб.</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m</m:t>
                </m:r>
              </m:e>
              <m:sub>
                <m:r>
                  <m:rPr>
                    <m:sty m:val="p"/>
                  </m:rPr>
                  <w:rPr>
                    <w:rFonts w:ascii="Cambria Math" w:hAnsi="Cambria Math"/>
                    <w:sz w:val="28"/>
                    <w:szCs w:val="28"/>
                  </w:rPr>
                  <m:t xml:space="preserve">зерн. </m:t>
                </m:r>
              </m:sub>
            </m:sSub>
            <m:r>
              <m:rPr>
                <m:sty m:val="p"/>
              </m:rPr>
              <w:rPr>
                <w:rFonts w:ascii="Cambria Math" w:hAnsi="Cambria Math"/>
                <w:sz w:val="28"/>
                <w:szCs w:val="28"/>
              </w:rPr>
              <m:t>×3</m:t>
            </m:r>
          </m:num>
          <m:den>
            <m:sSub>
              <m:sSubPr>
                <m:ctrlPr>
                  <w:rPr>
                    <w:rFonts w:ascii="Cambria Math" w:hAnsi="Cambria Math"/>
                    <w:sz w:val="28"/>
                    <w:szCs w:val="28"/>
                  </w:rPr>
                </m:ctrlPr>
              </m:sSubPr>
              <m:e>
                <m:r>
                  <m:rPr>
                    <m:sty m:val="p"/>
                  </m:rPr>
                  <w:rPr>
                    <w:rFonts w:ascii="Cambria Math" w:hAnsi="Cambria Math"/>
                    <w:sz w:val="28"/>
                    <w:szCs w:val="28"/>
                  </w:rPr>
                  <m:t>У</m:t>
                </m:r>
              </m:e>
              <m:sub>
                <m:r>
                  <m:rPr>
                    <m:sty m:val="p"/>
                  </m:rPr>
                  <w:rPr>
                    <w:rFonts w:ascii="Cambria Math" w:hAnsi="Cambria Math"/>
                    <w:sz w:val="28"/>
                    <w:szCs w:val="28"/>
                  </w:rPr>
                  <m:t>зер.</m:t>
                </m:r>
              </m:sub>
            </m:sSub>
          </m:den>
        </m:f>
        <m:r>
          <m:rPr>
            <m:sty m:val="p"/>
          </m:rPr>
          <w:rPr>
            <w:rFonts w:ascii="Cambria Math" w:hAnsi="Cambria Math"/>
            <w:sz w:val="28"/>
            <w:szCs w:val="28"/>
          </w:rPr>
          <m:t>×100</m:t>
        </m:r>
      </m:oMath>
      <w:r w:rsidR="0072482C">
        <w:rPr>
          <w:rFonts w:ascii="Times New Roman" w:hAnsi="Times New Roman"/>
          <w:sz w:val="28"/>
          <w:szCs w:val="28"/>
        </w:rPr>
        <w:t>, %</w:t>
      </w:r>
      <w:r w:rsidR="0072482C">
        <w:rPr>
          <w:rFonts w:ascii="Times New Roman" w:hAnsi="Times New Roman"/>
          <w:sz w:val="28"/>
          <w:szCs w:val="28"/>
        </w:rPr>
        <w:tab/>
      </w:r>
      <w:r w:rsidR="0072482C">
        <w:rPr>
          <w:rFonts w:ascii="Times New Roman" w:hAnsi="Times New Roman"/>
          <w:sz w:val="28"/>
          <w:szCs w:val="28"/>
        </w:rPr>
        <w:tab/>
      </w:r>
      <w:r w:rsidR="0072482C">
        <w:rPr>
          <w:rFonts w:ascii="Times New Roman" w:hAnsi="Times New Roman"/>
          <w:sz w:val="28"/>
          <w:szCs w:val="28"/>
        </w:rPr>
        <w:tab/>
      </w:r>
      <w:r w:rsidR="0072482C">
        <w:rPr>
          <w:rFonts w:ascii="Times New Roman" w:hAnsi="Times New Roman"/>
          <w:sz w:val="28"/>
          <w:szCs w:val="28"/>
        </w:rPr>
        <w:tab/>
        <w:t xml:space="preserve">(3) </w:t>
      </w:r>
    </w:p>
    <w:p w14:paraId="32A1AA83" w14:textId="77777777" w:rsidR="00D7266B" w:rsidRDefault="0072482C">
      <w:pPr>
        <w:spacing w:after="0" w:line="360" w:lineRule="auto"/>
        <w:jc w:val="both"/>
        <w:rPr>
          <w:rFonts w:ascii="Times New Roman" w:hAnsi="Times New Roman"/>
          <w:sz w:val="28"/>
          <w:szCs w:val="28"/>
        </w:rPr>
      </w:pPr>
      <w:r>
        <w:rPr>
          <w:rFonts w:ascii="Times New Roman" w:hAnsi="Times New Roman"/>
          <w:sz w:val="28"/>
          <w:szCs w:val="28"/>
        </w:rPr>
        <w:t xml:space="preserve">где </w:t>
      </w:r>
      <m:oMath>
        <m:sSub>
          <m:sSubPr>
            <m:ctrlPr>
              <w:rPr>
                <w:rFonts w:ascii="Cambria Math" w:hAnsi="Cambria Math"/>
                <w:sz w:val="28"/>
                <w:szCs w:val="28"/>
              </w:rPr>
            </m:ctrlPr>
          </m:sSubPr>
          <m:e>
            <m:r>
              <w:rPr>
                <w:rFonts w:ascii="Cambria Math" w:hAnsi="Cambria Math"/>
                <w:sz w:val="28"/>
                <w:szCs w:val="28"/>
              </w:rPr>
              <m:t>m</m:t>
            </m:r>
          </m:e>
          <m:sub>
            <m:r>
              <m:rPr>
                <m:sty m:val="p"/>
              </m:rPr>
              <w:rPr>
                <w:rFonts w:ascii="Cambria Math" w:hAnsi="Cambria Math"/>
                <w:sz w:val="28"/>
                <w:szCs w:val="28"/>
              </w:rPr>
              <m:t xml:space="preserve">зерн. </m:t>
            </m:r>
          </m:sub>
        </m:sSub>
      </m:oMath>
      <w:r>
        <w:rPr>
          <w:rFonts w:ascii="Times New Roman" w:hAnsi="Times New Roman"/>
          <w:sz w:val="28"/>
          <w:szCs w:val="28"/>
        </w:rPr>
        <w:t xml:space="preserve"> – масса очищенного зерна в поддоне, кг; </w:t>
      </w:r>
      <m:oMath>
        <m:sSub>
          <m:sSubPr>
            <m:ctrlPr>
              <w:rPr>
                <w:rFonts w:ascii="Cambria Math" w:hAnsi="Cambria Math"/>
                <w:sz w:val="28"/>
                <w:szCs w:val="28"/>
              </w:rPr>
            </m:ctrlPr>
          </m:sSubPr>
          <m:e>
            <m:r>
              <m:rPr>
                <m:sty m:val="p"/>
              </m:rPr>
              <w:rPr>
                <w:rFonts w:ascii="Cambria Math" w:hAnsi="Cambria Math"/>
                <w:sz w:val="28"/>
                <w:szCs w:val="28"/>
              </w:rPr>
              <m:t>У</m:t>
            </m:r>
          </m:e>
          <m:sub>
            <m:r>
              <m:rPr>
                <m:sty m:val="p"/>
              </m:rPr>
              <w:rPr>
                <w:rFonts w:ascii="Cambria Math" w:hAnsi="Cambria Math"/>
                <w:sz w:val="28"/>
                <w:szCs w:val="28"/>
              </w:rPr>
              <m:t>зер.</m:t>
            </m:r>
          </m:sub>
        </m:sSub>
      </m:oMath>
      <w:r>
        <w:rPr>
          <w:rFonts w:ascii="Times New Roman" w:hAnsi="Times New Roman"/>
          <w:sz w:val="28"/>
          <w:szCs w:val="28"/>
        </w:rPr>
        <w:t xml:space="preserve"> – урожайность озимой пшеницы по зерну, кг/м</w:t>
      </w:r>
      <w:r>
        <w:rPr>
          <w:rFonts w:ascii="Times New Roman" w:hAnsi="Times New Roman"/>
          <w:sz w:val="28"/>
          <w:szCs w:val="28"/>
          <w:vertAlign w:val="superscript"/>
        </w:rPr>
        <w:t>2</w:t>
      </w:r>
      <w:r>
        <w:rPr>
          <w:rFonts w:ascii="Times New Roman" w:hAnsi="Times New Roman"/>
          <w:sz w:val="28"/>
          <w:szCs w:val="28"/>
        </w:rPr>
        <w:t>.</w:t>
      </w:r>
    </w:p>
    <w:p w14:paraId="7F171F14"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Влажность зерна в ходе исследований определяли с помощью прибора «</w:t>
      </w:r>
      <w:proofErr w:type="spellStart"/>
      <w:r>
        <w:rPr>
          <w:rFonts w:ascii="Times New Roman" w:hAnsi="Times New Roman"/>
          <w:sz w:val="28"/>
          <w:szCs w:val="28"/>
        </w:rPr>
        <w:t>Wile</w:t>
      </w:r>
      <w:proofErr w:type="spellEnd"/>
      <w:r>
        <w:rPr>
          <w:rFonts w:ascii="Times New Roman" w:hAnsi="Times New Roman"/>
          <w:sz w:val="28"/>
          <w:szCs w:val="28"/>
        </w:rPr>
        <w:t xml:space="preserve"> 55».</w:t>
      </w:r>
      <w:r w:rsidR="009F34D4">
        <w:rPr>
          <w:rFonts w:ascii="Times New Roman" w:hAnsi="Times New Roman"/>
          <w:sz w:val="28"/>
          <w:szCs w:val="28"/>
        </w:rPr>
        <w:t xml:space="preserve"> </w:t>
      </w:r>
      <w:r>
        <w:rPr>
          <w:rFonts w:ascii="Times New Roman" w:hAnsi="Times New Roman"/>
          <w:sz w:val="28"/>
          <w:szCs w:val="28"/>
        </w:rPr>
        <w:t xml:space="preserve">Для определения травмирования и дробления бункерного зерна, отбирали пробу в соответствии с ГОСТ 13586.3-2015. Из полученной пробы на делителе проб выделяли 2 навески (по 50 г) и определяли состав основного зерна, сорной и зерновой примесей (в том числе дробленого зерна) в соответствии с ГОСТ 9353-2016. Для анализа травмирования зерна </w:t>
      </w:r>
      <w:r w:rsidR="00896976">
        <w:rPr>
          <w:rFonts w:ascii="Times New Roman" w:hAnsi="Times New Roman"/>
          <w:sz w:val="28"/>
          <w:szCs w:val="28"/>
        </w:rPr>
        <w:t>было отобрано 100 зерновок, которые исследовали на наличие микротрещин под микроскопом при 26 кратном увеличении.</w:t>
      </w:r>
    </w:p>
    <w:p w14:paraId="35104B03" w14:textId="6A986168" w:rsidR="00D7266B" w:rsidRDefault="0072482C">
      <w:pPr>
        <w:spacing w:after="0" w:line="360" w:lineRule="auto"/>
        <w:ind w:firstLine="709"/>
        <w:jc w:val="both"/>
        <w:rPr>
          <w:rFonts w:ascii="Times New Roman" w:hAnsi="Times New Roman"/>
          <w:sz w:val="28"/>
          <w:szCs w:val="28"/>
        </w:rPr>
      </w:pPr>
      <w:r>
        <w:rPr>
          <w:rFonts w:ascii="Times New Roman" w:hAnsi="Times New Roman"/>
          <w:b/>
          <w:sz w:val="28"/>
          <w:szCs w:val="28"/>
        </w:rPr>
        <w:t>Результаты и их обсуждение.</w:t>
      </w:r>
      <w:r>
        <w:rPr>
          <w:rFonts w:ascii="Times New Roman" w:hAnsi="Times New Roman"/>
          <w:sz w:val="28"/>
          <w:szCs w:val="28"/>
        </w:rPr>
        <w:t xml:space="preserve"> Влажность зерна на момент уборки составляла 10,7 %. Показатели урожайности озимой пшеницы сорта «Жаворонок» приведены в таблице 1.</w:t>
      </w:r>
    </w:p>
    <w:p w14:paraId="72DDC7F7" w14:textId="77777777" w:rsidR="00094055" w:rsidRDefault="00094055">
      <w:pPr>
        <w:spacing w:after="0" w:line="360" w:lineRule="auto"/>
        <w:ind w:firstLine="709"/>
        <w:jc w:val="both"/>
        <w:rPr>
          <w:rFonts w:ascii="Times New Roman" w:hAnsi="Times New Roman"/>
          <w:sz w:val="28"/>
          <w:szCs w:val="28"/>
        </w:rPr>
      </w:pPr>
    </w:p>
    <w:p w14:paraId="4D1A7899" w14:textId="5087A316" w:rsidR="00164C22" w:rsidRDefault="00164C22">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Таблица 1 – Результаты определения урожайности озимой пшеницы</w:t>
      </w:r>
    </w:p>
    <w:p w14:paraId="7E8873AE" w14:textId="77777777" w:rsidR="00094055" w:rsidRDefault="00094055">
      <w:pPr>
        <w:spacing w:after="0" w:line="360" w:lineRule="auto"/>
        <w:ind w:firstLine="709"/>
        <w:jc w:val="both"/>
        <w:rPr>
          <w:rFonts w:ascii="Times New Roman" w:hAnsi="Times New Roman"/>
          <w:sz w:val="28"/>
          <w:szCs w:val="28"/>
        </w:rPr>
      </w:pPr>
    </w:p>
    <w:tbl>
      <w:tblPr>
        <w:tblStyle w:val="TableGrid"/>
        <w:tblW w:w="0" w:type="auto"/>
        <w:jc w:val="center"/>
        <w:tblLook w:val="04A0" w:firstRow="1" w:lastRow="0" w:firstColumn="1" w:lastColumn="0" w:noHBand="0" w:noVBand="1"/>
      </w:tblPr>
      <w:tblGrid>
        <w:gridCol w:w="1530"/>
        <w:gridCol w:w="1524"/>
        <w:gridCol w:w="1522"/>
        <w:gridCol w:w="1545"/>
        <w:gridCol w:w="1610"/>
        <w:gridCol w:w="1555"/>
      </w:tblGrid>
      <w:tr w:rsidR="00164C22" w:rsidRPr="00164C22" w14:paraId="4D7FD3C5" w14:textId="77777777" w:rsidTr="00164C22">
        <w:trPr>
          <w:jc w:val="center"/>
        </w:trPr>
        <w:tc>
          <w:tcPr>
            <w:tcW w:w="1544" w:type="dxa"/>
          </w:tcPr>
          <w:p w14:paraId="0B915C81" w14:textId="77777777" w:rsidR="00164C22" w:rsidRPr="00164C22" w:rsidRDefault="00164C22" w:rsidP="00164C22">
            <w:pPr>
              <w:spacing w:after="0" w:line="240" w:lineRule="auto"/>
              <w:jc w:val="center"/>
              <w:rPr>
                <w:rFonts w:ascii="Times New Roman" w:hAnsi="Times New Roman"/>
              </w:rPr>
            </w:pPr>
            <w:r w:rsidRPr="00164C22">
              <w:rPr>
                <w:rFonts w:ascii="Times New Roman" w:hAnsi="Times New Roman"/>
              </w:rPr>
              <w:t>№ пробы</w:t>
            </w:r>
          </w:p>
        </w:tc>
        <w:tc>
          <w:tcPr>
            <w:tcW w:w="1542" w:type="dxa"/>
          </w:tcPr>
          <w:p w14:paraId="629668F3" w14:textId="77777777" w:rsidR="00164C22" w:rsidRPr="00164C22" w:rsidRDefault="00164C22" w:rsidP="00164C22">
            <w:pPr>
              <w:spacing w:after="0" w:line="240" w:lineRule="auto"/>
              <w:jc w:val="center"/>
              <w:rPr>
                <w:rFonts w:ascii="Times New Roman" w:hAnsi="Times New Roman"/>
              </w:rPr>
            </w:pPr>
            <w:r w:rsidRPr="00164C22">
              <w:rPr>
                <w:rFonts w:ascii="Times New Roman" w:hAnsi="Times New Roman"/>
              </w:rPr>
              <w:t>Вес пробы, кг</w:t>
            </w:r>
          </w:p>
        </w:tc>
        <w:tc>
          <w:tcPr>
            <w:tcW w:w="1540" w:type="dxa"/>
          </w:tcPr>
          <w:p w14:paraId="3F4512EF" w14:textId="77777777" w:rsidR="00164C22" w:rsidRPr="00164C22" w:rsidRDefault="00164C22" w:rsidP="00164C22">
            <w:pPr>
              <w:spacing w:after="0" w:line="240" w:lineRule="auto"/>
              <w:jc w:val="center"/>
              <w:rPr>
                <w:rFonts w:ascii="Times New Roman" w:hAnsi="Times New Roman"/>
              </w:rPr>
            </w:pPr>
            <w:r w:rsidRPr="00164C22">
              <w:rPr>
                <w:rFonts w:ascii="Times New Roman" w:hAnsi="Times New Roman"/>
              </w:rPr>
              <w:t>Масса зерна, кг</w:t>
            </w:r>
          </w:p>
        </w:tc>
        <w:tc>
          <w:tcPr>
            <w:tcW w:w="1552" w:type="dxa"/>
          </w:tcPr>
          <w:p w14:paraId="57F440CD" w14:textId="77777777" w:rsidR="00164C22" w:rsidRPr="00164C22" w:rsidRDefault="00164C22" w:rsidP="00164C22">
            <w:pPr>
              <w:spacing w:after="0" w:line="240" w:lineRule="auto"/>
              <w:jc w:val="center"/>
              <w:rPr>
                <w:rFonts w:ascii="Times New Roman" w:hAnsi="Times New Roman"/>
              </w:rPr>
            </w:pPr>
            <w:r>
              <w:rPr>
                <w:rFonts w:ascii="Times New Roman" w:hAnsi="Times New Roman"/>
              </w:rPr>
              <w:t>Отношение зерна к соломе</w:t>
            </w:r>
          </w:p>
        </w:tc>
        <w:tc>
          <w:tcPr>
            <w:tcW w:w="1610" w:type="dxa"/>
          </w:tcPr>
          <w:p w14:paraId="5066DA7A" w14:textId="77777777" w:rsidR="00164C22" w:rsidRPr="00164C22" w:rsidRDefault="00164C22" w:rsidP="00164C22">
            <w:pPr>
              <w:spacing w:after="0" w:line="240" w:lineRule="auto"/>
              <w:jc w:val="center"/>
              <w:rPr>
                <w:rFonts w:ascii="Times New Roman" w:hAnsi="Times New Roman"/>
              </w:rPr>
            </w:pPr>
            <w:r>
              <w:rPr>
                <w:rFonts w:ascii="Times New Roman" w:hAnsi="Times New Roman"/>
              </w:rPr>
              <w:t>Биологическая урожайность, т/га</w:t>
            </w:r>
          </w:p>
        </w:tc>
        <w:tc>
          <w:tcPr>
            <w:tcW w:w="1557" w:type="dxa"/>
          </w:tcPr>
          <w:p w14:paraId="14D86AA4" w14:textId="77777777" w:rsidR="00164C22" w:rsidRPr="00164C22" w:rsidRDefault="00164C22" w:rsidP="00164C22">
            <w:pPr>
              <w:spacing w:after="0" w:line="240" w:lineRule="auto"/>
              <w:jc w:val="center"/>
              <w:rPr>
                <w:rFonts w:ascii="Times New Roman" w:hAnsi="Times New Roman"/>
              </w:rPr>
            </w:pPr>
            <w:r>
              <w:rPr>
                <w:rFonts w:ascii="Times New Roman" w:hAnsi="Times New Roman"/>
              </w:rPr>
              <w:t>Общая урожайность, т/га</w:t>
            </w:r>
          </w:p>
        </w:tc>
      </w:tr>
      <w:tr w:rsidR="00164C22" w:rsidRPr="00164C22" w14:paraId="573B756D" w14:textId="77777777" w:rsidTr="00164C22">
        <w:trPr>
          <w:jc w:val="center"/>
        </w:trPr>
        <w:tc>
          <w:tcPr>
            <w:tcW w:w="1544" w:type="dxa"/>
          </w:tcPr>
          <w:p w14:paraId="3BEBFD44" w14:textId="77777777" w:rsidR="00164C22" w:rsidRPr="00164C22" w:rsidRDefault="00164C22" w:rsidP="00164C22">
            <w:pPr>
              <w:spacing w:after="0" w:line="240" w:lineRule="auto"/>
              <w:jc w:val="both"/>
              <w:rPr>
                <w:rFonts w:ascii="Times New Roman" w:hAnsi="Times New Roman"/>
              </w:rPr>
            </w:pPr>
            <w:r>
              <w:rPr>
                <w:rFonts w:ascii="Times New Roman" w:hAnsi="Times New Roman"/>
              </w:rPr>
              <w:t>1</w:t>
            </w:r>
          </w:p>
        </w:tc>
        <w:tc>
          <w:tcPr>
            <w:tcW w:w="1542" w:type="dxa"/>
            <w:vAlign w:val="center"/>
          </w:tcPr>
          <w:p w14:paraId="675FE53B"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580,1</w:t>
            </w:r>
          </w:p>
        </w:tc>
        <w:tc>
          <w:tcPr>
            <w:tcW w:w="1540" w:type="dxa"/>
            <w:vAlign w:val="center"/>
          </w:tcPr>
          <w:p w14:paraId="64E9E5DE"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245,1</w:t>
            </w:r>
          </w:p>
        </w:tc>
        <w:tc>
          <w:tcPr>
            <w:tcW w:w="1552" w:type="dxa"/>
            <w:vAlign w:val="center"/>
          </w:tcPr>
          <w:p w14:paraId="7C2462E4"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1/1,4</w:t>
            </w:r>
          </w:p>
        </w:tc>
        <w:tc>
          <w:tcPr>
            <w:tcW w:w="1610" w:type="dxa"/>
            <w:vAlign w:val="center"/>
          </w:tcPr>
          <w:p w14:paraId="1AF2BE97"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9,82</w:t>
            </w:r>
          </w:p>
        </w:tc>
        <w:tc>
          <w:tcPr>
            <w:tcW w:w="1557" w:type="dxa"/>
            <w:vAlign w:val="center"/>
          </w:tcPr>
          <w:p w14:paraId="6D8660C6"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23,22</w:t>
            </w:r>
          </w:p>
        </w:tc>
      </w:tr>
      <w:tr w:rsidR="00164C22" w:rsidRPr="00164C22" w14:paraId="10CFCEB3" w14:textId="77777777" w:rsidTr="00164C22">
        <w:trPr>
          <w:jc w:val="center"/>
        </w:trPr>
        <w:tc>
          <w:tcPr>
            <w:tcW w:w="1544" w:type="dxa"/>
          </w:tcPr>
          <w:p w14:paraId="1F14CD36" w14:textId="77777777" w:rsidR="00164C22" w:rsidRPr="00164C22" w:rsidRDefault="00164C22" w:rsidP="00164C22">
            <w:pPr>
              <w:spacing w:after="0" w:line="240" w:lineRule="auto"/>
              <w:jc w:val="both"/>
              <w:rPr>
                <w:rFonts w:ascii="Times New Roman" w:hAnsi="Times New Roman"/>
              </w:rPr>
            </w:pPr>
            <w:r>
              <w:rPr>
                <w:rFonts w:ascii="Times New Roman" w:hAnsi="Times New Roman"/>
              </w:rPr>
              <w:t>2</w:t>
            </w:r>
          </w:p>
        </w:tc>
        <w:tc>
          <w:tcPr>
            <w:tcW w:w="1542" w:type="dxa"/>
            <w:vAlign w:val="center"/>
          </w:tcPr>
          <w:p w14:paraId="7C1158B2"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415,4</w:t>
            </w:r>
          </w:p>
        </w:tc>
        <w:tc>
          <w:tcPr>
            <w:tcW w:w="1540" w:type="dxa"/>
            <w:vAlign w:val="center"/>
          </w:tcPr>
          <w:p w14:paraId="40849AD4"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182,65</w:t>
            </w:r>
          </w:p>
        </w:tc>
        <w:tc>
          <w:tcPr>
            <w:tcW w:w="1552" w:type="dxa"/>
            <w:vAlign w:val="center"/>
          </w:tcPr>
          <w:p w14:paraId="3A347BBA"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1/1,3</w:t>
            </w:r>
          </w:p>
        </w:tc>
        <w:tc>
          <w:tcPr>
            <w:tcW w:w="1610" w:type="dxa"/>
            <w:vAlign w:val="center"/>
          </w:tcPr>
          <w:p w14:paraId="0A7B57B4"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7,32</w:t>
            </w:r>
          </w:p>
        </w:tc>
        <w:tc>
          <w:tcPr>
            <w:tcW w:w="1557" w:type="dxa"/>
            <w:vAlign w:val="center"/>
          </w:tcPr>
          <w:p w14:paraId="38E052A8"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16,63</w:t>
            </w:r>
          </w:p>
        </w:tc>
      </w:tr>
      <w:tr w:rsidR="00164C22" w:rsidRPr="00164C22" w14:paraId="022A89EF" w14:textId="77777777" w:rsidTr="00164C22">
        <w:trPr>
          <w:jc w:val="center"/>
        </w:trPr>
        <w:tc>
          <w:tcPr>
            <w:tcW w:w="1544" w:type="dxa"/>
          </w:tcPr>
          <w:p w14:paraId="0F397070" w14:textId="77777777" w:rsidR="00164C22" w:rsidRPr="00164C22" w:rsidRDefault="00164C22" w:rsidP="00164C22">
            <w:pPr>
              <w:spacing w:after="0" w:line="240" w:lineRule="auto"/>
              <w:jc w:val="both"/>
              <w:rPr>
                <w:rFonts w:ascii="Times New Roman" w:hAnsi="Times New Roman"/>
              </w:rPr>
            </w:pPr>
            <w:r>
              <w:rPr>
                <w:rFonts w:ascii="Times New Roman" w:hAnsi="Times New Roman"/>
              </w:rPr>
              <w:t>3</w:t>
            </w:r>
          </w:p>
        </w:tc>
        <w:tc>
          <w:tcPr>
            <w:tcW w:w="1542" w:type="dxa"/>
            <w:vAlign w:val="center"/>
          </w:tcPr>
          <w:p w14:paraId="299B3023"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445,3</w:t>
            </w:r>
          </w:p>
        </w:tc>
        <w:tc>
          <w:tcPr>
            <w:tcW w:w="1540" w:type="dxa"/>
            <w:vAlign w:val="center"/>
          </w:tcPr>
          <w:p w14:paraId="41927213"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202,37</w:t>
            </w:r>
          </w:p>
        </w:tc>
        <w:tc>
          <w:tcPr>
            <w:tcW w:w="1552" w:type="dxa"/>
            <w:vAlign w:val="center"/>
          </w:tcPr>
          <w:p w14:paraId="2A2F280F"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1/1,2</w:t>
            </w:r>
          </w:p>
        </w:tc>
        <w:tc>
          <w:tcPr>
            <w:tcW w:w="1610" w:type="dxa"/>
            <w:vAlign w:val="center"/>
          </w:tcPr>
          <w:p w14:paraId="6E20832A"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8,17</w:t>
            </w:r>
          </w:p>
        </w:tc>
        <w:tc>
          <w:tcPr>
            <w:tcW w:w="1557" w:type="dxa"/>
            <w:vAlign w:val="center"/>
          </w:tcPr>
          <w:p w14:paraId="7054D98B"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17,88</w:t>
            </w:r>
          </w:p>
        </w:tc>
      </w:tr>
      <w:tr w:rsidR="00164C22" w:rsidRPr="00164C22" w14:paraId="40983EE4" w14:textId="77777777" w:rsidTr="00164C22">
        <w:trPr>
          <w:jc w:val="center"/>
        </w:trPr>
        <w:tc>
          <w:tcPr>
            <w:tcW w:w="1544" w:type="dxa"/>
          </w:tcPr>
          <w:p w14:paraId="34FA409C" w14:textId="77777777" w:rsidR="00164C22" w:rsidRPr="00164C22" w:rsidRDefault="00164C22" w:rsidP="00164C22">
            <w:pPr>
              <w:spacing w:after="0" w:line="240" w:lineRule="auto"/>
              <w:jc w:val="both"/>
              <w:rPr>
                <w:rFonts w:ascii="Times New Roman" w:hAnsi="Times New Roman"/>
              </w:rPr>
            </w:pPr>
            <w:r>
              <w:rPr>
                <w:rFonts w:ascii="Times New Roman" w:hAnsi="Times New Roman"/>
              </w:rPr>
              <w:t>Среднее</w:t>
            </w:r>
          </w:p>
        </w:tc>
        <w:tc>
          <w:tcPr>
            <w:tcW w:w="1542" w:type="dxa"/>
            <w:vAlign w:val="center"/>
          </w:tcPr>
          <w:p w14:paraId="7F8D6FA5"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480,3</w:t>
            </w:r>
          </w:p>
        </w:tc>
        <w:tc>
          <w:tcPr>
            <w:tcW w:w="1540" w:type="dxa"/>
            <w:vAlign w:val="center"/>
          </w:tcPr>
          <w:p w14:paraId="70010F04"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210,04</w:t>
            </w:r>
          </w:p>
        </w:tc>
        <w:tc>
          <w:tcPr>
            <w:tcW w:w="1552" w:type="dxa"/>
            <w:vAlign w:val="center"/>
          </w:tcPr>
          <w:p w14:paraId="73A9F2E1"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1/1,3</w:t>
            </w:r>
          </w:p>
        </w:tc>
        <w:tc>
          <w:tcPr>
            <w:tcW w:w="1610" w:type="dxa"/>
            <w:vAlign w:val="center"/>
          </w:tcPr>
          <w:p w14:paraId="59D78744"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8,44</w:t>
            </w:r>
          </w:p>
        </w:tc>
        <w:tc>
          <w:tcPr>
            <w:tcW w:w="1557" w:type="dxa"/>
            <w:vAlign w:val="center"/>
          </w:tcPr>
          <w:p w14:paraId="3C6D1A57" w14:textId="77777777" w:rsidR="00164C22" w:rsidRDefault="00164C22" w:rsidP="00164C22">
            <w:pPr>
              <w:jc w:val="center"/>
              <w:rPr>
                <w:rFonts w:ascii="Times New Roman" w:hAnsi="Times New Roman" w:cs="Times New Roman"/>
                <w:sz w:val="24"/>
                <w:szCs w:val="28"/>
              </w:rPr>
            </w:pPr>
            <w:r>
              <w:rPr>
                <w:rFonts w:ascii="Times New Roman" w:hAnsi="Times New Roman" w:cs="Times New Roman"/>
                <w:sz w:val="24"/>
                <w:szCs w:val="28"/>
              </w:rPr>
              <w:t>19,24</w:t>
            </w:r>
          </w:p>
        </w:tc>
      </w:tr>
    </w:tbl>
    <w:p w14:paraId="2BB18F04" w14:textId="77777777" w:rsidR="00164C22" w:rsidRDefault="00164C22">
      <w:pPr>
        <w:spacing w:after="0" w:line="360" w:lineRule="auto"/>
        <w:ind w:firstLine="709"/>
        <w:jc w:val="both"/>
        <w:rPr>
          <w:rFonts w:ascii="Times New Roman" w:hAnsi="Times New Roman"/>
          <w:sz w:val="28"/>
          <w:szCs w:val="28"/>
        </w:rPr>
      </w:pPr>
    </w:p>
    <w:p w14:paraId="55C84C4B"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Доля потерь зерна от самоосыпания составила в среднем 0,2 %. Низкий уровень самоосыпания связан с погодными условиями 2024 г., при наступлении полной спелости зерна не наблюдалось выпадение осадков вплоть до уборки.</w:t>
      </w:r>
    </w:p>
    <w:p w14:paraId="0023A9CC"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Очесывающая жатка в ходе работы показала хорошую надежность, а также возможность работы до позднего вечера, 21-22 ч, тогда как комбайны с жаткой сплошного среза останавливали работу до 20 ч.</w:t>
      </w:r>
    </w:p>
    <w:p w14:paraId="7335B4B3" w14:textId="414D523B"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Были определены значения скорости движения комбайна «Acros 550» с очесывающей и жаткой сплошного среза при уборке озимой пшеницы сорта «Жаворонок» по формулам 1 и 2 для двух режимов движения комбайна. Первый режим соответствовал номинальной пропускной способности равной 8 кг/с, второй двукратно его превышал. Результаты приведены в таблице 2. Также в таблице приведены основные режимы работы комбайна.</w:t>
      </w:r>
    </w:p>
    <w:p w14:paraId="4E5872E1" w14:textId="323C0C96" w:rsidR="00094055" w:rsidRDefault="00094055">
      <w:pPr>
        <w:spacing w:after="0" w:line="360" w:lineRule="auto"/>
        <w:ind w:firstLine="709"/>
        <w:jc w:val="both"/>
        <w:rPr>
          <w:rFonts w:ascii="Times New Roman" w:hAnsi="Times New Roman"/>
          <w:sz w:val="28"/>
          <w:szCs w:val="28"/>
        </w:rPr>
      </w:pPr>
    </w:p>
    <w:p w14:paraId="44BBB115" w14:textId="6F853D41" w:rsidR="00094055" w:rsidRDefault="00094055">
      <w:pPr>
        <w:spacing w:after="0" w:line="360" w:lineRule="auto"/>
        <w:ind w:firstLine="709"/>
        <w:jc w:val="both"/>
        <w:rPr>
          <w:rFonts w:ascii="Times New Roman" w:hAnsi="Times New Roman"/>
          <w:sz w:val="28"/>
          <w:szCs w:val="28"/>
        </w:rPr>
      </w:pPr>
    </w:p>
    <w:p w14:paraId="658BE384" w14:textId="42A4375D" w:rsidR="00094055" w:rsidRDefault="00094055">
      <w:pPr>
        <w:spacing w:after="0" w:line="360" w:lineRule="auto"/>
        <w:ind w:firstLine="709"/>
        <w:jc w:val="both"/>
        <w:rPr>
          <w:rFonts w:ascii="Times New Roman" w:hAnsi="Times New Roman"/>
          <w:sz w:val="28"/>
          <w:szCs w:val="28"/>
        </w:rPr>
      </w:pPr>
    </w:p>
    <w:p w14:paraId="30ECC0A7" w14:textId="05A7A6A8" w:rsidR="00094055" w:rsidRDefault="00094055">
      <w:pPr>
        <w:spacing w:after="0" w:line="360" w:lineRule="auto"/>
        <w:ind w:firstLine="709"/>
        <w:jc w:val="both"/>
        <w:rPr>
          <w:rFonts w:ascii="Times New Roman" w:hAnsi="Times New Roman"/>
          <w:sz w:val="28"/>
          <w:szCs w:val="28"/>
        </w:rPr>
      </w:pPr>
    </w:p>
    <w:p w14:paraId="0BB1224C" w14:textId="257D77FB" w:rsidR="00094055" w:rsidRDefault="00094055">
      <w:pPr>
        <w:spacing w:after="0" w:line="360" w:lineRule="auto"/>
        <w:ind w:firstLine="709"/>
        <w:jc w:val="both"/>
        <w:rPr>
          <w:rFonts w:ascii="Times New Roman" w:hAnsi="Times New Roman"/>
          <w:sz w:val="28"/>
          <w:szCs w:val="28"/>
        </w:rPr>
      </w:pPr>
    </w:p>
    <w:p w14:paraId="59709EC4" w14:textId="77777777" w:rsidR="00094055" w:rsidRDefault="00094055">
      <w:pPr>
        <w:spacing w:after="0" w:line="360" w:lineRule="auto"/>
        <w:ind w:firstLine="709"/>
        <w:jc w:val="both"/>
        <w:rPr>
          <w:rFonts w:ascii="Times New Roman" w:hAnsi="Times New Roman"/>
          <w:sz w:val="28"/>
          <w:szCs w:val="28"/>
        </w:rPr>
      </w:pPr>
    </w:p>
    <w:p w14:paraId="6E621CB4" w14:textId="77777777" w:rsidR="00D7266B" w:rsidRDefault="0072482C">
      <w:pPr>
        <w:pStyle w:val="Caption"/>
        <w:rPr>
          <w:b w:val="0"/>
          <w:sz w:val="28"/>
          <w:szCs w:val="28"/>
        </w:rPr>
      </w:pPr>
      <w:r>
        <w:rPr>
          <w:b w:val="0"/>
          <w:sz w:val="28"/>
          <w:szCs w:val="28"/>
        </w:rPr>
        <w:lastRenderedPageBreak/>
        <w:t>Таблица 2 - Основные показатели режимов работы комбайна «Acros 550» с очесывающей и жаткой сплошного среза на уборке озимой пшеницы сорта «Жаворонок»</w:t>
      </w:r>
    </w:p>
    <w:tbl>
      <w:tblPr>
        <w:tblStyle w:val="TableGrid"/>
        <w:tblW w:w="0" w:type="auto"/>
        <w:tblInd w:w="108" w:type="dxa"/>
        <w:tblLook w:val="04A0" w:firstRow="1" w:lastRow="0" w:firstColumn="1" w:lastColumn="0" w:noHBand="0" w:noVBand="1"/>
      </w:tblPr>
      <w:tblGrid>
        <w:gridCol w:w="3068"/>
        <w:gridCol w:w="1468"/>
        <w:gridCol w:w="1386"/>
        <w:gridCol w:w="1591"/>
        <w:gridCol w:w="1665"/>
      </w:tblGrid>
      <w:tr w:rsidR="00D7266B" w14:paraId="10013345" w14:textId="77777777">
        <w:tc>
          <w:tcPr>
            <w:tcW w:w="3068" w:type="dxa"/>
            <w:vAlign w:val="center"/>
          </w:tcPr>
          <w:p w14:paraId="44F42059"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Показатель</w:t>
            </w:r>
          </w:p>
        </w:tc>
        <w:tc>
          <w:tcPr>
            <w:tcW w:w="2854" w:type="dxa"/>
            <w:gridSpan w:val="2"/>
            <w:vAlign w:val="center"/>
          </w:tcPr>
          <w:p w14:paraId="6489D304"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«Acros 550» с жаткой сплошного среза</w:t>
            </w:r>
          </w:p>
        </w:tc>
        <w:tc>
          <w:tcPr>
            <w:tcW w:w="3256" w:type="dxa"/>
            <w:gridSpan w:val="2"/>
          </w:tcPr>
          <w:p w14:paraId="167134BF"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«Acros 550» с очесывающей жаткой</w:t>
            </w:r>
          </w:p>
        </w:tc>
      </w:tr>
      <w:tr w:rsidR="00D7266B" w14:paraId="4171EC90" w14:textId="77777777">
        <w:tc>
          <w:tcPr>
            <w:tcW w:w="3068" w:type="dxa"/>
            <w:vAlign w:val="center"/>
          </w:tcPr>
          <w:p w14:paraId="1918942B"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Скорость движения комбайна, км/ч</w:t>
            </w:r>
          </w:p>
        </w:tc>
        <w:tc>
          <w:tcPr>
            <w:tcW w:w="1468" w:type="dxa"/>
            <w:vAlign w:val="center"/>
          </w:tcPr>
          <w:p w14:paraId="5EF8EEA4"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2,2</w:t>
            </w:r>
          </w:p>
        </w:tc>
        <w:tc>
          <w:tcPr>
            <w:tcW w:w="1386" w:type="dxa"/>
            <w:vAlign w:val="center"/>
          </w:tcPr>
          <w:p w14:paraId="0EE7EC30"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4,4</w:t>
            </w:r>
          </w:p>
        </w:tc>
        <w:tc>
          <w:tcPr>
            <w:tcW w:w="1591" w:type="dxa"/>
            <w:vAlign w:val="center"/>
          </w:tcPr>
          <w:p w14:paraId="725CA269"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4,1</w:t>
            </w:r>
          </w:p>
        </w:tc>
        <w:tc>
          <w:tcPr>
            <w:tcW w:w="1665" w:type="dxa"/>
            <w:vAlign w:val="center"/>
          </w:tcPr>
          <w:p w14:paraId="66CF8017"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8,2</w:t>
            </w:r>
          </w:p>
        </w:tc>
      </w:tr>
      <w:tr w:rsidR="00D7266B" w14:paraId="26D6DBDB" w14:textId="77777777">
        <w:tc>
          <w:tcPr>
            <w:tcW w:w="3068" w:type="dxa"/>
            <w:vAlign w:val="center"/>
          </w:tcPr>
          <w:p w14:paraId="4A8D33F8"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Частота вращения барабана, об/мин</w:t>
            </w:r>
          </w:p>
        </w:tc>
        <w:tc>
          <w:tcPr>
            <w:tcW w:w="1468" w:type="dxa"/>
            <w:vAlign w:val="center"/>
          </w:tcPr>
          <w:p w14:paraId="260F7AE6"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720</w:t>
            </w:r>
          </w:p>
        </w:tc>
        <w:tc>
          <w:tcPr>
            <w:tcW w:w="1386" w:type="dxa"/>
            <w:vAlign w:val="center"/>
          </w:tcPr>
          <w:p w14:paraId="3AEAA02C"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760</w:t>
            </w:r>
          </w:p>
        </w:tc>
        <w:tc>
          <w:tcPr>
            <w:tcW w:w="1591" w:type="dxa"/>
            <w:vAlign w:val="center"/>
          </w:tcPr>
          <w:p w14:paraId="560F90EC"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670</w:t>
            </w:r>
          </w:p>
        </w:tc>
        <w:tc>
          <w:tcPr>
            <w:tcW w:w="1665" w:type="dxa"/>
            <w:vAlign w:val="center"/>
          </w:tcPr>
          <w:p w14:paraId="2E379EE1"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720</w:t>
            </w:r>
          </w:p>
        </w:tc>
      </w:tr>
      <w:tr w:rsidR="00D7266B" w14:paraId="4BDFBC8D" w14:textId="77777777">
        <w:tc>
          <w:tcPr>
            <w:tcW w:w="3068" w:type="dxa"/>
            <w:vAlign w:val="center"/>
          </w:tcPr>
          <w:p w14:paraId="1BBD2A4A"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 xml:space="preserve">Зазор между барабаном и </w:t>
            </w:r>
            <w:proofErr w:type="spellStart"/>
            <w:r>
              <w:rPr>
                <w:rFonts w:ascii="Times New Roman" w:hAnsi="Times New Roman" w:cs="Times New Roman"/>
                <w:sz w:val="24"/>
                <w:szCs w:val="28"/>
              </w:rPr>
              <w:t>подбарабаньем</w:t>
            </w:r>
            <w:proofErr w:type="spellEnd"/>
            <w:r>
              <w:rPr>
                <w:rFonts w:ascii="Times New Roman" w:hAnsi="Times New Roman" w:cs="Times New Roman"/>
                <w:sz w:val="24"/>
                <w:szCs w:val="28"/>
              </w:rPr>
              <w:t>, мм</w:t>
            </w:r>
          </w:p>
        </w:tc>
        <w:tc>
          <w:tcPr>
            <w:tcW w:w="1468" w:type="dxa"/>
            <w:vAlign w:val="center"/>
          </w:tcPr>
          <w:p w14:paraId="430C2888"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1386" w:type="dxa"/>
            <w:vAlign w:val="center"/>
          </w:tcPr>
          <w:p w14:paraId="447BC678"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1591" w:type="dxa"/>
            <w:vAlign w:val="center"/>
          </w:tcPr>
          <w:p w14:paraId="5B79B3FF"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1665" w:type="dxa"/>
            <w:vAlign w:val="center"/>
          </w:tcPr>
          <w:p w14:paraId="66FB25A3"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6</w:t>
            </w:r>
          </w:p>
        </w:tc>
      </w:tr>
      <w:tr w:rsidR="00D7266B" w14:paraId="7A5A6B07" w14:textId="77777777">
        <w:tc>
          <w:tcPr>
            <w:tcW w:w="3068" w:type="dxa"/>
            <w:vAlign w:val="center"/>
          </w:tcPr>
          <w:p w14:paraId="61513AFF"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Частота вращения вентилятора, об/мин</w:t>
            </w:r>
          </w:p>
        </w:tc>
        <w:tc>
          <w:tcPr>
            <w:tcW w:w="1468" w:type="dxa"/>
            <w:vAlign w:val="center"/>
          </w:tcPr>
          <w:p w14:paraId="0451374F"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720</w:t>
            </w:r>
          </w:p>
        </w:tc>
        <w:tc>
          <w:tcPr>
            <w:tcW w:w="1386" w:type="dxa"/>
            <w:vAlign w:val="center"/>
          </w:tcPr>
          <w:p w14:paraId="3AC3900A"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730</w:t>
            </w:r>
          </w:p>
        </w:tc>
        <w:tc>
          <w:tcPr>
            <w:tcW w:w="1591" w:type="dxa"/>
            <w:vAlign w:val="center"/>
          </w:tcPr>
          <w:p w14:paraId="7B79AE44"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680</w:t>
            </w:r>
          </w:p>
        </w:tc>
        <w:tc>
          <w:tcPr>
            <w:tcW w:w="1665" w:type="dxa"/>
            <w:vAlign w:val="center"/>
          </w:tcPr>
          <w:p w14:paraId="061F505B" w14:textId="77777777" w:rsidR="00D7266B" w:rsidRDefault="0072482C">
            <w:pPr>
              <w:spacing w:line="240" w:lineRule="auto"/>
              <w:jc w:val="center"/>
              <w:rPr>
                <w:rFonts w:ascii="Times New Roman" w:hAnsi="Times New Roman" w:cs="Times New Roman"/>
                <w:sz w:val="24"/>
                <w:szCs w:val="28"/>
              </w:rPr>
            </w:pPr>
            <w:r>
              <w:rPr>
                <w:rFonts w:ascii="Times New Roman" w:hAnsi="Times New Roman" w:cs="Times New Roman"/>
                <w:sz w:val="24"/>
                <w:szCs w:val="28"/>
              </w:rPr>
              <w:t>700</w:t>
            </w:r>
          </w:p>
        </w:tc>
      </w:tr>
    </w:tbl>
    <w:p w14:paraId="79C8DFAE" w14:textId="77777777" w:rsidR="00D7266B" w:rsidRDefault="00D7266B">
      <w:pPr>
        <w:spacing w:after="0" w:line="360" w:lineRule="auto"/>
        <w:ind w:firstLine="709"/>
        <w:jc w:val="both"/>
        <w:rPr>
          <w:rFonts w:ascii="Times New Roman" w:hAnsi="Times New Roman"/>
          <w:sz w:val="28"/>
          <w:szCs w:val="28"/>
        </w:rPr>
      </w:pPr>
    </w:p>
    <w:p w14:paraId="2A3A0508"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4 показан процесс подсчета потерь зерна за очесывающей жаткой путем наложения за ней рамки площадью 0,25 м</w:t>
      </w:r>
      <w:r>
        <w:rPr>
          <w:rFonts w:ascii="Times New Roman" w:hAnsi="Times New Roman"/>
          <w:sz w:val="28"/>
          <w:szCs w:val="28"/>
          <w:vertAlign w:val="superscript"/>
        </w:rPr>
        <w:t>2</w:t>
      </w:r>
      <w:r>
        <w:rPr>
          <w:rFonts w:ascii="Times New Roman" w:hAnsi="Times New Roman"/>
          <w:sz w:val="28"/>
          <w:szCs w:val="28"/>
        </w:rPr>
        <w:t>.</w:t>
      </w:r>
    </w:p>
    <w:p w14:paraId="0EDFD043" w14:textId="77777777" w:rsidR="00D7266B" w:rsidRDefault="00D7266B">
      <w:pPr>
        <w:spacing w:after="0" w:line="360" w:lineRule="auto"/>
        <w:ind w:firstLine="709"/>
        <w:jc w:val="both"/>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6"/>
      </w:tblGrid>
      <w:tr w:rsidR="00D7266B" w14:paraId="6C8E63D5" w14:textId="77777777">
        <w:tc>
          <w:tcPr>
            <w:tcW w:w="4239" w:type="dxa"/>
          </w:tcPr>
          <w:p w14:paraId="3B455156" w14:textId="77777777" w:rsidR="00D7266B" w:rsidRDefault="0072482C">
            <w:pPr>
              <w:spacing w:after="0" w:line="360" w:lineRule="auto"/>
              <w:jc w:val="center"/>
              <w:rPr>
                <w:rFonts w:ascii="Times New Roman" w:hAnsi="Times New Roman"/>
                <w:sz w:val="28"/>
                <w:szCs w:val="28"/>
              </w:rPr>
            </w:pPr>
            <w:r>
              <w:rPr>
                <w:rFonts w:ascii="Times New Roman" w:hAnsi="Times New Roman" w:cs="Times New Roman"/>
                <w:noProof/>
                <w:sz w:val="24"/>
                <w:szCs w:val="24"/>
                <w:lang w:val="en-US"/>
              </w:rPr>
              <w:drawing>
                <wp:inline distT="0" distB="0" distL="0" distR="0" wp14:anchorId="455F96DE" wp14:editId="7F2BA148">
                  <wp:extent cx="1765300" cy="2350770"/>
                  <wp:effectExtent l="0" t="0" r="6350" b="0"/>
                  <wp:docPr id="3" name="Рисунок 3" descr="E:\Отдел 2024 г\_Статья по уборке очес\Рис.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E:\Отдел 2024 г\_Статья по уборке очес\Рис. 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68353" cy="2355190"/>
                          </a:xfrm>
                          <a:prstGeom prst="rect">
                            <a:avLst/>
                          </a:prstGeom>
                          <a:noFill/>
                          <a:ln>
                            <a:noFill/>
                          </a:ln>
                        </pic:spPr>
                      </pic:pic>
                    </a:graphicData>
                  </a:graphic>
                </wp:inline>
              </w:drawing>
            </w:r>
          </w:p>
        </w:tc>
        <w:tc>
          <w:tcPr>
            <w:tcW w:w="5106" w:type="dxa"/>
          </w:tcPr>
          <w:p w14:paraId="6D4E3684" w14:textId="77777777" w:rsidR="00D7266B" w:rsidRDefault="0072482C">
            <w:pPr>
              <w:spacing w:after="0" w:line="360" w:lineRule="auto"/>
              <w:jc w:val="both"/>
              <w:rPr>
                <w:rFonts w:ascii="Times New Roman" w:hAnsi="Times New Roman"/>
                <w:sz w:val="28"/>
                <w:szCs w:val="28"/>
              </w:rPr>
            </w:pPr>
            <w:r>
              <w:rPr>
                <w:rFonts w:ascii="Times New Roman" w:hAnsi="Times New Roman" w:cs="Times New Roman"/>
                <w:noProof/>
                <w:sz w:val="24"/>
                <w:szCs w:val="24"/>
                <w:lang w:val="en-US"/>
              </w:rPr>
              <w:drawing>
                <wp:inline distT="0" distB="0" distL="0" distR="0" wp14:anchorId="47D730CE" wp14:editId="25782D2C">
                  <wp:extent cx="3103245" cy="2329815"/>
                  <wp:effectExtent l="0" t="0" r="1905" b="0"/>
                  <wp:docPr id="5" name="Рисунок 5" descr="E:\Отдел 2024 г\_Статья по уборке очес\1720696033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E:\Отдел 2024 г\_Статья по уборке очес\1720696033129.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04975" cy="2331283"/>
                          </a:xfrm>
                          <a:prstGeom prst="rect">
                            <a:avLst/>
                          </a:prstGeom>
                          <a:noFill/>
                          <a:ln>
                            <a:noFill/>
                          </a:ln>
                        </pic:spPr>
                      </pic:pic>
                    </a:graphicData>
                  </a:graphic>
                </wp:inline>
              </w:drawing>
            </w:r>
          </w:p>
        </w:tc>
      </w:tr>
      <w:tr w:rsidR="00D7266B" w14:paraId="6181A3F7" w14:textId="77777777">
        <w:tc>
          <w:tcPr>
            <w:tcW w:w="4239" w:type="dxa"/>
          </w:tcPr>
          <w:p w14:paraId="2D98C237" w14:textId="77777777" w:rsidR="00D7266B" w:rsidRDefault="0072482C">
            <w:pPr>
              <w:spacing w:after="0" w:line="360" w:lineRule="auto"/>
              <w:jc w:val="center"/>
              <w:rPr>
                <w:rFonts w:ascii="Times New Roman" w:hAnsi="Times New Roman"/>
                <w:sz w:val="28"/>
                <w:szCs w:val="28"/>
              </w:rPr>
            </w:pPr>
            <w:r>
              <w:rPr>
                <w:rFonts w:ascii="Times New Roman" w:hAnsi="Times New Roman"/>
                <w:sz w:val="28"/>
                <w:szCs w:val="28"/>
              </w:rPr>
              <w:t>а</w:t>
            </w:r>
          </w:p>
        </w:tc>
        <w:tc>
          <w:tcPr>
            <w:tcW w:w="5106" w:type="dxa"/>
          </w:tcPr>
          <w:p w14:paraId="585F77BE" w14:textId="77777777" w:rsidR="00D7266B" w:rsidRDefault="0072482C">
            <w:pPr>
              <w:spacing w:after="0" w:line="360" w:lineRule="auto"/>
              <w:jc w:val="center"/>
              <w:rPr>
                <w:rFonts w:ascii="Times New Roman" w:hAnsi="Times New Roman"/>
                <w:sz w:val="28"/>
                <w:szCs w:val="28"/>
              </w:rPr>
            </w:pPr>
            <w:r>
              <w:rPr>
                <w:rFonts w:ascii="Times New Roman" w:hAnsi="Times New Roman"/>
                <w:sz w:val="28"/>
                <w:szCs w:val="28"/>
              </w:rPr>
              <w:t>б</w:t>
            </w:r>
          </w:p>
        </w:tc>
      </w:tr>
      <w:tr w:rsidR="00D7266B" w14:paraId="0AA114BC" w14:textId="77777777">
        <w:tc>
          <w:tcPr>
            <w:tcW w:w="9345" w:type="dxa"/>
            <w:gridSpan w:val="2"/>
          </w:tcPr>
          <w:p w14:paraId="457C22CE" w14:textId="77777777" w:rsidR="00D7266B" w:rsidRDefault="0072482C">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4 - Определение потерь за очесывающей жаткой «Эффекта» (а), поле после прохода очесывающей жатки (б)</w:t>
            </w:r>
          </w:p>
          <w:p w14:paraId="46501E24" w14:textId="77777777" w:rsidR="00D7266B" w:rsidRDefault="00D7266B">
            <w:pPr>
              <w:spacing w:after="0" w:line="360" w:lineRule="auto"/>
              <w:jc w:val="center"/>
              <w:rPr>
                <w:rFonts w:ascii="Times New Roman" w:hAnsi="Times New Roman"/>
                <w:sz w:val="28"/>
                <w:szCs w:val="28"/>
              </w:rPr>
            </w:pPr>
          </w:p>
        </w:tc>
      </w:tr>
    </w:tbl>
    <w:p w14:paraId="60A538FA" w14:textId="77777777" w:rsidR="00D7266B" w:rsidRDefault="0072482C">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определения потерь зерна, его травмирования и дробления приведены в таблице 4.</w:t>
      </w:r>
    </w:p>
    <w:p w14:paraId="3D87B001" w14:textId="77777777" w:rsidR="00D7266B" w:rsidRDefault="0072482C">
      <w:pPr>
        <w:pStyle w:val="Caption"/>
        <w:rPr>
          <w:b w:val="0"/>
          <w:sz w:val="28"/>
          <w:szCs w:val="28"/>
        </w:rPr>
      </w:pPr>
      <w:r>
        <w:rPr>
          <w:b w:val="0"/>
          <w:sz w:val="28"/>
          <w:szCs w:val="28"/>
        </w:rPr>
        <w:lastRenderedPageBreak/>
        <w:t>Таблица 4 - Показатели травмирования и дробления зерна при уборке озимой пшеницы сорта «Жаворонок» комбайном «Acros 550»</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3"/>
        <w:gridCol w:w="1636"/>
        <w:gridCol w:w="2067"/>
        <w:gridCol w:w="2001"/>
        <w:gridCol w:w="1759"/>
      </w:tblGrid>
      <w:tr w:rsidR="00D7266B" w14:paraId="50DA5FE3" w14:textId="77777777">
        <w:trPr>
          <w:trHeight w:val="227"/>
        </w:trPr>
        <w:tc>
          <w:tcPr>
            <w:tcW w:w="1823" w:type="dxa"/>
            <w:shd w:val="clear" w:color="auto" w:fill="auto"/>
            <w:tcMar>
              <w:top w:w="15" w:type="dxa"/>
              <w:left w:w="108" w:type="dxa"/>
              <w:bottom w:w="0" w:type="dxa"/>
              <w:right w:w="108" w:type="dxa"/>
            </w:tcMar>
          </w:tcPr>
          <w:p w14:paraId="1977E065"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Скорость движения агрегата, км/ч</w:t>
            </w:r>
          </w:p>
        </w:tc>
        <w:tc>
          <w:tcPr>
            <w:tcW w:w="1636" w:type="dxa"/>
            <w:shd w:val="clear" w:color="auto" w:fill="auto"/>
            <w:tcMar>
              <w:top w:w="15" w:type="dxa"/>
              <w:left w:w="108" w:type="dxa"/>
              <w:bottom w:w="0" w:type="dxa"/>
              <w:right w:w="108" w:type="dxa"/>
            </w:tcMar>
          </w:tcPr>
          <w:p w14:paraId="26E847DA"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Дробление зерна, %</w:t>
            </w:r>
          </w:p>
        </w:tc>
        <w:tc>
          <w:tcPr>
            <w:tcW w:w="2067" w:type="dxa"/>
            <w:shd w:val="clear" w:color="auto" w:fill="auto"/>
            <w:tcMar>
              <w:top w:w="15" w:type="dxa"/>
              <w:left w:w="108" w:type="dxa"/>
              <w:bottom w:w="0" w:type="dxa"/>
              <w:right w:w="108" w:type="dxa"/>
            </w:tcMar>
          </w:tcPr>
          <w:p w14:paraId="381942C6"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Травмирование зерна, %</w:t>
            </w:r>
          </w:p>
        </w:tc>
        <w:tc>
          <w:tcPr>
            <w:tcW w:w="2001" w:type="dxa"/>
            <w:shd w:val="clear" w:color="auto" w:fill="auto"/>
            <w:tcMar>
              <w:top w:w="15" w:type="dxa"/>
              <w:left w:w="108" w:type="dxa"/>
              <w:bottom w:w="0" w:type="dxa"/>
              <w:right w:w="108" w:type="dxa"/>
            </w:tcMar>
          </w:tcPr>
          <w:p w14:paraId="3C2371D5"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Потери за жаткой, %</w:t>
            </w:r>
          </w:p>
        </w:tc>
        <w:tc>
          <w:tcPr>
            <w:tcW w:w="1759" w:type="dxa"/>
          </w:tcPr>
          <w:p w14:paraId="36D2D24B"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Общие потери за комбайном, %</w:t>
            </w:r>
          </w:p>
        </w:tc>
      </w:tr>
      <w:tr w:rsidR="00D7266B" w14:paraId="03FB66E7" w14:textId="77777777">
        <w:trPr>
          <w:trHeight w:val="227"/>
        </w:trPr>
        <w:tc>
          <w:tcPr>
            <w:tcW w:w="9286" w:type="dxa"/>
            <w:gridSpan w:val="5"/>
            <w:shd w:val="clear" w:color="auto" w:fill="auto"/>
            <w:tcMar>
              <w:top w:w="15" w:type="dxa"/>
              <w:left w:w="108" w:type="dxa"/>
              <w:bottom w:w="0" w:type="dxa"/>
              <w:right w:w="108" w:type="dxa"/>
            </w:tcMar>
            <w:vAlign w:val="center"/>
          </w:tcPr>
          <w:p w14:paraId="649D5CBB"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Комбайн «</w:t>
            </w:r>
            <w:proofErr w:type="spellStart"/>
            <w:r>
              <w:rPr>
                <w:rFonts w:ascii="Times New Roman" w:hAnsi="Times New Roman" w:cs="Times New Roman"/>
                <w:sz w:val="24"/>
                <w:szCs w:val="28"/>
              </w:rPr>
              <w:t>Aсros</w:t>
            </w:r>
            <w:proofErr w:type="spellEnd"/>
            <w:r>
              <w:rPr>
                <w:rFonts w:ascii="Times New Roman" w:hAnsi="Times New Roman" w:cs="Times New Roman"/>
                <w:sz w:val="24"/>
                <w:szCs w:val="28"/>
              </w:rPr>
              <w:t xml:space="preserve"> 550» с жаткой сплошного среза - 7 м</w:t>
            </w:r>
          </w:p>
        </w:tc>
      </w:tr>
      <w:tr w:rsidR="00D7266B" w14:paraId="6E24067E" w14:textId="77777777">
        <w:trPr>
          <w:trHeight w:val="227"/>
        </w:trPr>
        <w:tc>
          <w:tcPr>
            <w:tcW w:w="1823" w:type="dxa"/>
            <w:shd w:val="clear" w:color="auto" w:fill="auto"/>
            <w:tcMar>
              <w:top w:w="15" w:type="dxa"/>
              <w:left w:w="108" w:type="dxa"/>
              <w:bottom w:w="0" w:type="dxa"/>
              <w:right w:w="108" w:type="dxa"/>
            </w:tcMar>
            <w:vAlign w:val="center"/>
          </w:tcPr>
          <w:p w14:paraId="5EA74DC9"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2,2</w:t>
            </w:r>
          </w:p>
        </w:tc>
        <w:tc>
          <w:tcPr>
            <w:tcW w:w="1636" w:type="dxa"/>
            <w:shd w:val="clear" w:color="auto" w:fill="auto"/>
            <w:tcMar>
              <w:top w:w="15" w:type="dxa"/>
              <w:left w:w="108" w:type="dxa"/>
              <w:bottom w:w="0" w:type="dxa"/>
              <w:right w:w="108" w:type="dxa"/>
            </w:tcMar>
            <w:vAlign w:val="center"/>
          </w:tcPr>
          <w:p w14:paraId="535FF5C1"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1,6</w:t>
            </w:r>
          </w:p>
        </w:tc>
        <w:tc>
          <w:tcPr>
            <w:tcW w:w="2067" w:type="dxa"/>
            <w:shd w:val="clear" w:color="auto" w:fill="auto"/>
            <w:tcMar>
              <w:top w:w="15" w:type="dxa"/>
              <w:left w:w="108" w:type="dxa"/>
              <w:bottom w:w="0" w:type="dxa"/>
              <w:right w:w="108" w:type="dxa"/>
            </w:tcMar>
            <w:vAlign w:val="center"/>
          </w:tcPr>
          <w:p w14:paraId="2363CFDF"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49,7</w:t>
            </w:r>
          </w:p>
        </w:tc>
        <w:tc>
          <w:tcPr>
            <w:tcW w:w="2001" w:type="dxa"/>
            <w:shd w:val="clear" w:color="auto" w:fill="auto"/>
            <w:tcMar>
              <w:top w:w="15" w:type="dxa"/>
              <w:left w:w="108" w:type="dxa"/>
              <w:bottom w:w="0" w:type="dxa"/>
              <w:right w:w="108" w:type="dxa"/>
            </w:tcMar>
            <w:vAlign w:val="center"/>
          </w:tcPr>
          <w:p w14:paraId="472A60EC"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0,3</w:t>
            </w:r>
          </w:p>
        </w:tc>
        <w:tc>
          <w:tcPr>
            <w:tcW w:w="1759" w:type="dxa"/>
            <w:vAlign w:val="center"/>
          </w:tcPr>
          <w:p w14:paraId="3FD51F71"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1,7</w:t>
            </w:r>
          </w:p>
        </w:tc>
      </w:tr>
      <w:tr w:rsidR="00D7266B" w14:paraId="072D6556" w14:textId="77777777">
        <w:trPr>
          <w:trHeight w:val="227"/>
        </w:trPr>
        <w:tc>
          <w:tcPr>
            <w:tcW w:w="1823" w:type="dxa"/>
            <w:shd w:val="clear" w:color="auto" w:fill="auto"/>
            <w:tcMar>
              <w:top w:w="15" w:type="dxa"/>
              <w:left w:w="108" w:type="dxa"/>
              <w:bottom w:w="0" w:type="dxa"/>
              <w:right w:w="108" w:type="dxa"/>
            </w:tcMar>
            <w:vAlign w:val="center"/>
          </w:tcPr>
          <w:p w14:paraId="771A04CF"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4,4</w:t>
            </w:r>
          </w:p>
        </w:tc>
        <w:tc>
          <w:tcPr>
            <w:tcW w:w="1636" w:type="dxa"/>
            <w:shd w:val="clear" w:color="auto" w:fill="auto"/>
            <w:tcMar>
              <w:top w:w="15" w:type="dxa"/>
              <w:left w:w="108" w:type="dxa"/>
              <w:bottom w:w="0" w:type="dxa"/>
              <w:right w:w="108" w:type="dxa"/>
            </w:tcMar>
            <w:vAlign w:val="center"/>
          </w:tcPr>
          <w:p w14:paraId="3C376EEA"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2,2</w:t>
            </w:r>
          </w:p>
        </w:tc>
        <w:tc>
          <w:tcPr>
            <w:tcW w:w="2067" w:type="dxa"/>
            <w:shd w:val="clear" w:color="auto" w:fill="auto"/>
            <w:tcMar>
              <w:top w:w="15" w:type="dxa"/>
              <w:left w:w="108" w:type="dxa"/>
              <w:bottom w:w="0" w:type="dxa"/>
              <w:right w:w="108" w:type="dxa"/>
            </w:tcMar>
            <w:vAlign w:val="center"/>
          </w:tcPr>
          <w:p w14:paraId="35A6C845"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59,7</w:t>
            </w:r>
          </w:p>
        </w:tc>
        <w:tc>
          <w:tcPr>
            <w:tcW w:w="2001" w:type="dxa"/>
            <w:shd w:val="clear" w:color="auto" w:fill="auto"/>
            <w:tcMar>
              <w:top w:w="15" w:type="dxa"/>
              <w:left w:w="108" w:type="dxa"/>
              <w:bottom w:w="0" w:type="dxa"/>
              <w:right w:w="108" w:type="dxa"/>
            </w:tcMar>
            <w:vAlign w:val="center"/>
          </w:tcPr>
          <w:p w14:paraId="5A5DE0EC"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0,3</w:t>
            </w:r>
          </w:p>
        </w:tc>
        <w:tc>
          <w:tcPr>
            <w:tcW w:w="1759" w:type="dxa"/>
            <w:vAlign w:val="center"/>
          </w:tcPr>
          <w:p w14:paraId="5E8AA01D"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2,2</w:t>
            </w:r>
          </w:p>
        </w:tc>
      </w:tr>
      <w:tr w:rsidR="00D7266B" w14:paraId="3F71C096" w14:textId="77777777">
        <w:trPr>
          <w:trHeight w:val="227"/>
        </w:trPr>
        <w:tc>
          <w:tcPr>
            <w:tcW w:w="9286" w:type="dxa"/>
            <w:gridSpan w:val="5"/>
            <w:shd w:val="clear" w:color="auto" w:fill="auto"/>
            <w:tcMar>
              <w:top w:w="15" w:type="dxa"/>
              <w:left w:w="108" w:type="dxa"/>
              <w:bottom w:w="0" w:type="dxa"/>
              <w:right w:w="108" w:type="dxa"/>
            </w:tcMar>
            <w:vAlign w:val="center"/>
          </w:tcPr>
          <w:p w14:paraId="73953DD3"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Комбайн «</w:t>
            </w:r>
            <w:proofErr w:type="spellStart"/>
            <w:r>
              <w:rPr>
                <w:rFonts w:ascii="Times New Roman" w:hAnsi="Times New Roman" w:cs="Times New Roman"/>
                <w:sz w:val="24"/>
                <w:szCs w:val="28"/>
              </w:rPr>
              <w:t>Aсros</w:t>
            </w:r>
            <w:proofErr w:type="spellEnd"/>
            <w:r>
              <w:rPr>
                <w:rFonts w:ascii="Times New Roman" w:hAnsi="Times New Roman" w:cs="Times New Roman"/>
                <w:sz w:val="24"/>
                <w:szCs w:val="28"/>
              </w:rPr>
              <w:t xml:space="preserve"> 550» с очесывающей жаткой «Эффекта» - 7,2 м</w:t>
            </w:r>
          </w:p>
        </w:tc>
      </w:tr>
      <w:tr w:rsidR="00D7266B" w14:paraId="17083377" w14:textId="77777777">
        <w:trPr>
          <w:trHeight w:val="227"/>
        </w:trPr>
        <w:tc>
          <w:tcPr>
            <w:tcW w:w="1823" w:type="dxa"/>
            <w:shd w:val="clear" w:color="auto" w:fill="auto"/>
            <w:tcMar>
              <w:top w:w="15" w:type="dxa"/>
              <w:left w:w="108" w:type="dxa"/>
              <w:bottom w:w="0" w:type="dxa"/>
              <w:right w:w="108" w:type="dxa"/>
            </w:tcMar>
            <w:vAlign w:val="center"/>
          </w:tcPr>
          <w:p w14:paraId="09F61AEE"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4,1</w:t>
            </w:r>
          </w:p>
        </w:tc>
        <w:tc>
          <w:tcPr>
            <w:tcW w:w="1636" w:type="dxa"/>
            <w:shd w:val="clear" w:color="auto" w:fill="auto"/>
            <w:tcMar>
              <w:top w:w="15" w:type="dxa"/>
              <w:left w:w="108" w:type="dxa"/>
              <w:bottom w:w="0" w:type="dxa"/>
              <w:right w:w="108" w:type="dxa"/>
            </w:tcMar>
            <w:vAlign w:val="center"/>
          </w:tcPr>
          <w:p w14:paraId="4173C72C"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2,0</w:t>
            </w:r>
          </w:p>
        </w:tc>
        <w:tc>
          <w:tcPr>
            <w:tcW w:w="2067" w:type="dxa"/>
            <w:shd w:val="clear" w:color="auto" w:fill="auto"/>
            <w:tcMar>
              <w:top w:w="15" w:type="dxa"/>
              <w:left w:w="108" w:type="dxa"/>
              <w:bottom w:w="0" w:type="dxa"/>
              <w:right w:w="108" w:type="dxa"/>
            </w:tcMar>
            <w:vAlign w:val="center"/>
          </w:tcPr>
          <w:p w14:paraId="11ACAAFE"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58,7</w:t>
            </w:r>
          </w:p>
        </w:tc>
        <w:tc>
          <w:tcPr>
            <w:tcW w:w="2001" w:type="dxa"/>
            <w:shd w:val="clear" w:color="auto" w:fill="auto"/>
            <w:tcMar>
              <w:top w:w="15" w:type="dxa"/>
              <w:left w:w="108" w:type="dxa"/>
              <w:bottom w:w="0" w:type="dxa"/>
              <w:right w:w="108" w:type="dxa"/>
            </w:tcMar>
            <w:vAlign w:val="center"/>
          </w:tcPr>
          <w:p w14:paraId="28289B1B"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0,8</w:t>
            </w:r>
          </w:p>
        </w:tc>
        <w:tc>
          <w:tcPr>
            <w:tcW w:w="1759" w:type="dxa"/>
            <w:vAlign w:val="center"/>
          </w:tcPr>
          <w:p w14:paraId="38D32391"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1,6</w:t>
            </w:r>
          </w:p>
        </w:tc>
      </w:tr>
      <w:tr w:rsidR="00D7266B" w14:paraId="3F8CB68E" w14:textId="77777777">
        <w:trPr>
          <w:trHeight w:val="227"/>
        </w:trPr>
        <w:tc>
          <w:tcPr>
            <w:tcW w:w="1823" w:type="dxa"/>
            <w:shd w:val="clear" w:color="auto" w:fill="auto"/>
            <w:tcMar>
              <w:top w:w="15" w:type="dxa"/>
              <w:left w:w="108" w:type="dxa"/>
              <w:bottom w:w="0" w:type="dxa"/>
              <w:right w:w="108" w:type="dxa"/>
            </w:tcMar>
            <w:vAlign w:val="center"/>
          </w:tcPr>
          <w:p w14:paraId="30AB2224"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8,2</w:t>
            </w:r>
          </w:p>
        </w:tc>
        <w:tc>
          <w:tcPr>
            <w:tcW w:w="1636" w:type="dxa"/>
            <w:shd w:val="clear" w:color="auto" w:fill="auto"/>
            <w:tcMar>
              <w:top w:w="15" w:type="dxa"/>
              <w:left w:w="108" w:type="dxa"/>
              <w:bottom w:w="0" w:type="dxa"/>
              <w:right w:w="108" w:type="dxa"/>
            </w:tcMar>
            <w:vAlign w:val="center"/>
          </w:tcPr>
          <w:p w14:paraId="3049849D"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2,4</w:t>
            </w:r>
          </w:p>
        </w:tc>
        <w:tc>
          <w:tcPr>
            <w:tcW w:w="2067" w:type="dxa"/>
            <w:shd w:val="clear" w:color="auto" w:fill="auto"/>
            <w:tcMar>
              <w:top w:w="15" w:type="dxa"/>
              <w:left w:w="108" w:type="dxa"/>
              <w:bottom w:w="0" w:type="dxa"/>
              <w:right w:w="108" w:type="dxa"/>
            </w:tcMar>
            <w:vAlign w:val="center"/>
          </w:tcPr>
          <w:p w14:paraId="0F714418"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60,3</w:t>
            </w:r>
          </w:p>
        </w:tc>
        <w:tc>
          <w:tcPr>
            <w:tcW w:w="2001" w:type="dxa"/>
            <w:shd w:val="clear" w:color="auto" w:fill="auto"/>
            <w:tcMar>
              <w:top w:w="15" w:type="dxa"/>
              <w:left w:w="108" w:type="dxa"/>
              <w:bottom w:w="0" w:type="dxa"/>
              <w:right w:w="108" w:type="dxa"/>
            </w:tcMar>
            <w:vAlign w:val="center"/>
          </w:tcPr>
          <w:p w14:paraId="074E0405"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1,0</w:t>
            </w:r>
          </w:p>
        </w:tc>
        <w:tc>
          <w:tcPr>
            <w:tcW w:w="1759" w:type="dxa"/>
            <w:vAlign w:val="center"/>
          </w:tcPr>
          <w:p w14:paraId="56FCE93D" w14:textId="77777777" w:rsidR="00D7266B" w:rsidRDefault="0072482C">
            <w:pPr>
              <w:jc w:val="center"/>
              <w:rPr>
                <w:rFonts w:ascii="Times New Roman" w:hAnsi="Times New Roman" w:cs="Times New Roman"/>
                <w:sz w:val="24"/>
                <w:szCs w:val="28"/>
              </w:rPr>
            </w:pPr>
            <w:r>
              <w:rPr>
                <w:rFonts w:ascii="Times New Roman" w:hAnsi="Times New Roman" w:cs="Times New Roman"/>
                <w:sz w:val="24"/>
                <w:szCs w:val="28"/>
              </w:rPr>
              <w:t>2,1</w:t>
            </w:r>
          </w:p>
        </w:tc>
      </w:tr>
    </w:tbl>
    <w:p w14:paraId="144446EC" w14:textId="77777777" w:rsidR="00D7266B" w:rsidRDefault="00D7266B">
      <w:pPr>
        <w:spacing w:after="0" w:line="360" w:lineRule="auto"/>
        <w:jc w:val="both"/>
        <w:rPr>
          <w:rFonts w:ascii="Times New Roman" w:hAnsi="Times New Roman"/>
          <w:sz w:val="28"/>
          <w:szCs w:val="28"/>
        </w:rPr>
      </w:pPr>
    </w:p>
    <w:p w14:paraId="1A617D57" w14:textId="77777777" w:rsidR="00D7266B" w:rsidRDefault="0072482C">
      <w:pPr>
        <w:spacing w:after="0" w:line="360" w:lineRule="auto"/>
        <w:ind w:firstLine="708"/>
        <w:jc w:val="both"/>
        <w:rPr>
          <w:rFonts w:ascii="Times New Roman" w:hAnsi="Times New Roman"/>
          <w:sz w:val="28"/>
          <w:szCs w:val="28"/>
        </w:rPr>
      </w:pPr>
      <w:r>
        <w:rPr>
          <w:rFonts w:ascii="Times New Roman" w:hAnsi="Times New Roman"/>
          <w:sz w:val="28"/>
          <w:szCs w:val="28"/>
        </w:rPr>
        <w:t xml:space="preserve">Как видно из данных таблицы 4, при номинальном режиме работы комбайна общие потери зерна за комбайном не превышают допустимое значение 2,0%. Потери за очесывающей жаткой выше в 2,6 раза, чем при уборке зерна жаткой сплошного среза. Потери за молотильным устройством при </w:t>
      </w:r>
      <w:r w:rsidRPr="00E13EF0">
        <w:rPr>
          <w:rFonts w:ascii="Times New Roman" w:hAnsi="Times New Roman"/>
          <w:sz w:val="28"/>
          <w:szCs w:val="28"/>
        </w:rPr>
        <w:t>использовании жатки сплошного среза выше в 1,75 раза. Это согласуется с данными [1</w:t>
      </w:r>
      <w:r w:rsidR="00E13EF0" w:rsidRPr="00DD2808">
        <w:rPr>
          <w:rFonts w:ascii="Times New Roman" w:hAnsi="Times New Roman"/>
          <w:sz w:val="28"/>
          <w:szCs w:val="28"/>
        </w:rPr>
        <w:t>,</w:t>
      </w:r>
      <w:r w:rsidR="00DD2808">
        <w:rPr>
          <w:rFonts w:ascii="Times New Roman" w:hAnsi="Times New Roman"/>
          <w:sz w:val="28"/>
          <w:szCs w:val="28"/>
        </w:rPr>
        <w:t xml:space="preserve"> 2</w:t>
      </w:r>
      <w:r>
        <w:rPr>
          <w:rFonts w:ascii="Times New Roman" w:hAnsi="Times New Roman"/>
          <w:sz w:val="28"/>
          <w:szCs w:val="28"/>
        </w:rPr>
        <w:t>]. При увеличении скорости количество дробленого зерна и потерь за жаткой и общих потерь резко увеличивается и превышает регламентированные значения.</w:t>
      </w:r>
    </w:p>
    <w:p w14:paraId="29122F86" w14:textId="53CAE19B" w:rsidR="00D7266B" w:rsidRDefault="0072482C">
      <w:pPr>
        <w:spacing w:after="0" w:line="360" w:lineRule="auto"/>
        <w:ind w:firstLine="708"/>
        <w:jc w:val="both"/>
        <w:rPr>
          <w:rFonts w:ascii="Times New Roman" w:hAnsi="Times New Roman"/>
          <w:sz w:val="28"/>
          <w:szCs w:val="28"/>
        </w:rPr>
      </w:pPr>
      <w:r>
        <w:rPr>
          <w:rFonts w:ascii="Times New Roman" w:hAnsi="Times New Roman"/>
          <w:sz w:val="28"/>
          <w:szCs w:val="28"/>
        </w:rPr>
        <w:t>С помощью критерия НСР0.05 (наименьшей существенной разности), проведем оценку значимости разности между средними полученными значениями травмирования и дробления зерна в указанных условиях. В таблице 5 приведены результаты сравнительного расчета.</w:t>
      </w:r>
    </w:p>
    <w:p w14:paraId="293DD9D7" w14:textId="44DAE17A" w:rsidR="00094055" w:rsidRDefault="00094055">
      <w:pPr>
        <w:spacing w:after="0" w:line="360" w:lineRule="auto"/>
        <w:ind w:firstLine="708"/>
        <w:jc w:val="both"/>
        <w:rPr>
          <w:rFonts w:ascii="Times New Roman" w:hAnsi="Times New Roman"/>
          <w:sz w:val="28"/>
          <w:szCs w:val="28"/>
        </w:rPr>
      </w:pPr>
    </w:p>
    <w:p w14:paraId="1C08CD07" w14:textId="18AE58DE" w:rsidR="00094055" w:rsidRDefault="00094055">
      <w:pPr>
        <w:spacing w:after="0" w:line="360" w:lineRule="auto"/>
        <w:ind w:firstLine="708"/>
        <w:jc w:val="both"/>
        <w:rPr>
          <w:rFonts w:ascii="Times New Roman" w:hAnsi="Times New Roman"/>
          <w:sz w:val="28"/>
          <w:szCs w:val="28"/>
        </w:rPr>
      </w:pPr>
    </w:p>
    <w:p w14:paraId="7393EF86" w14:textId="0D58CE56" w:rsidR="00094055" w:rsidRDefault="00094055">
      <w:pPr>
        <w:spacing w:after="0" w:line="360" w:lineRule="auto"/>
        <w:ind w:firstLine="708"/>
        <w:jc w:val="both"/>
        <w:rPr>
          <w:rFonts w:ascii="Times New Roman" w:hAnsi="Times New Roman"/>
          <w:sz w:val="28"/>
          <w:szCs w:val="28"/>
        </w:rPr>
      </w:pPr>
    </w:p>
    <w:p w14:paraId="22F06707" w14:textId="7BAD2A57" w:rsidR="00094055" w:rsidRDefault="00094055">
      <w:pPr>
        <w:spacing w:after="0" w:line="360" w:lineRule="auto"/>
        <w:ind w:firstLine="708"/>
        <w:jc w:val="both"/>
        <w:rPr>
          <w:rFonts w:ascii="Times New Roman" w:hAnsi="Times New Roman"/>
          <w:sz w:val="28"/>
          <w:szCs w:val="28"/>
        </w:rPr>
      </w:pPr>
    </w:p>
    <w:p w14:paraId="3D3E51A7" w14:textId="77777777" w:rsidR="00094055" w:rsidRDefault="00094055">
      <w:pPr>
        <w:spacing w:after="0" w:line="360" w:lineRule="auto"/>
        <w:ind w:firstLine="708"/>
        <w:jc w:val="both"/>
        <w:rPr>
          <w:rFonts w:ascii="Times New Roman" w:hAnsi="Times New Roman"/>
          <w:sz w:val="28"/>
          <w:szCs w:val="28"/>
        </w:rPr>
      </w:pPr>
    </w:p>
    <w:p w14:paraId="39B5F502" w14:textId="77777777" w:rsidR="00D7266B" w:rsidRDefault="0072482C">
      <w:pPr>
        <w:pStyle w:val="Caption"/>
        <w:rPr>
          <w:b w:val="0"/>
          <w:sz w:val="28"/>
          <w:szCs w:val="28"/>
        </w:rPr>
      </w:pPr>
      <w:r>
        <w:rPr>
          <w:b w:val="0"/>
          <w:sz w:val="28"/>
          <w:szCs w:val="28"/>
        </w:rPr>
        <w:lastRenderedPageBreak/>
        <w:t>Таблица 5 - Значения НСР0.05 для показателей травмирования и дробления зерна</w:t>
      </w:r>
    </w:p>
    <w:tbl>
      <w:tblPr>
        <w:tblW w:w="482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196"/>
        <w:gridCol w:w="896"/>
        <w:gridCol w:w="1581"/>
        <w:gridCol w:w="2282"/>
      </w:tblGrid>
      <w:tr w:rsidR="00D7266B" w14:paraId="06A963C3" w14:textId="77777777">
        <w:trPr>
          <w:trHeight w:val="227"/>
          <w:jc w:val="center"/>
        </w:trPr>
        <w:tc>
          <w:tcPr>
            <w:tcW w:w="2343" w:type="pct"/>
            <w:shd w:val="clear" w:color="auto" w:fill="auto"/>
            <w:vAlign w:val="center"/>
          </w:tcPr>
          <w:p w14:paraId="14851297" w14:textId="77777777" w:rsidR="00D7266B" w:rsidRDefault="0072482C">
            <w:pPr>
              <w:jc w:val="center"/>
              <w:rPr>
                <w:rFonts w:ascii="Times New Roman" w:hAnsi="Times New Roman" w:cs="Times New Roman"/>
                <w:szCs w:val="28"/>
              </w:rPr>
            </w:pPr>
            <w:r>
              <w:rPr>
                <w:rFonts w:ascii="Times New Roman" w:hAnsi="Times New Roman" w:cs="Times New Roman"/>
                <w:szCs w:val="28"/>
              </w:rPr>
              <w:t>Взаимодействие факторов</w:t>
            </w:r>
          </w:p>
        </w:tc>
        <w:tc>
          <w:tcPr>
            <w:tcW w:w="500" w:type="pct"/>
          </w:tcPr>
          <w:p w14:paraId="5026DB8F" w14:textId="77777777" w:rsidR="00D7266B" w:rsidRDefault="0072482C">
            <w:pPr>
              <w:jc w:val="center"/>
              <w:rPr>
                <w:rFonts w:ascii="Times New Roman" w:hAnsi="Times New Roman" w:cs="Times New Roman"/>
                <w:szCs w:val="28"/>
              </w:rPr>
            </w:pPr>
            <w:r>
              <w:rPr>
                <w:rFonts w:ascii="Times New Roman" w:hAnsi="Times New Roman" w:cs="Times New Roman"/>
                <w:szCs w:val="28"/>
              </w:rPr>
              <w:t xml:space="preserve">НСР 0.05 </w:t>
            </w:r>
          </w:p>
        </w:tc>
        <w:tc>
          <w:tcPr>
            <w:tcW w:w="883" w:type="pct"/>
            <w:shd w:val="clear" w:color="auto" w:fill="auto"/>
          </w:tcPr>
          <w:p w14:paraId="7DC1D955" w14:textId="77777777" w:rsidR="00D7266B" w:rsidRDefault="0072482C">
            <w:pPr>
              <w:jc w:val="center"/>
              <w:rPr>
                <w:rFonts w:ascii="Times New Roman" w:hAnsi="Times New Roman" w:cs="Times New Roman"/>
                <w:szCs w:val="28"/>
              </w:rPr>
            </w:pPr>
            <w:r>
              <w:rPr>
                <w:rFonts w:ascii="Times New Roman" w:hAnsi="Times New Roman" w:cs="Times New Roman"/>
                <w:szCs w:val="28"/>
              </w:rPr>
              <w:t>Абсолютная разница между средними, Н</w:t>
            </w:r>
          </w:p>
        </w:tc>
        <w:tc>
          <w:tcPr>
            <w:tcW w:w="1275" w:type="pct"/>
            <w:shd w:val="clear" w:color="auto" w:fill="auto"/>
          </w:tcPr>
          <w:p w14:paraId="10BB90A9" w14:textId="77777777" w:rsidR="00D7266B" w:rsidRDefault="0072482C">
            <w:pPr>
              <w:jc w:val="center"/>
              <w:rPr>
                <w:rFonts w:ascii="Times New Roman" w:hAnsi="Times New Roman" w:cs="Times New Roman"/>
                <w:szCs w:val="28"/>
              </w:rPr>
            </w:pPr>
            <w:r>
              <w:rPr>
                <w:rFonts w:ascii="Times New Roman" w:hAnsi="Times New Roman" w:cs="Times New Roman"/>
                <w:szCs w:val="28"/>
              </w:rPr>
              <w:t>Наличие/отсутствие существенной разницы средних значений</w:t>
            </w:r>
          </w:p>
        </w:tc>
      </w:tr>
      <w:tr w:rsidR="00D7266B" w14:paraId="589C8A28" w14:textId="77777777">
        <w:trPr>
          <w:trHeight w:val="227"/>
          <w:jc w:val="center"/>
        </w:trPr>
        <w:tc>
          <w:tcPr>
            <w:tcW w:w="5000" w:type="pct"/>
            <w:gridSpan w:val="4"/>
            <w:shd w:val="clear" w:color="auto" w:fill="auto"/>
            <w:noWrap/>
            <w:vAlign w:val="center"/>
          </w:tcPr>
          <w:p w14:paraId="2B64E471" w14:textId="77777777" w:rsidR="00D7266B" w:rsidRDefault="0072482C">
            <w:pPr>
              <w:jc w:val="center"/>
              <w:rPr>
                <w:rFonts w:ascii="Times New Roman" w:hAnsi="Times New Roman" w:cs="Times New Roman"/>
                <w:szCs w:val="28"/>
              </w:rPr>
            </w:pPr>
            <w:r>
              <w:rPr>
                <w:rFonts w:ascii="Times New Roman" w:hAnsi="Times New Roman" w:cs="Times New Roman"/>
                <w:szCs w:val="28"/>
              </w:rPr>
              <w:t>Травмирование зерна</w:t>
            </w:r>
          </w:p>
        </w:tc>
      </w:tr>
      <w:tr w:rsidR="00D7266B" w14:paraId="3CAB4D79" w14:textId="77777777">
        <w:trPr>
          <w:trHeight w:val="227"/>
          <w:jc w:val="center"/>
        </w:trPr>
        <w:tc>
          <w:tcPr>
            <w:tcW w:w="2343" w:type="pct"/>
            <w:shd w:val="clear" w:color="auto" w:fill="auto"/>
            <w:noWrap/>
            <w:vAlign w:val="center"/>
          </w:tcPr>
          <w:p w14:paraId="086D08D6" w14:textId="77777777" w:rsidR="00D7266B" w:rsidRDefault="0072482C">
            <w:pPr>
              <w:jc w:val="center"/>
              <w:rPr>
                <w:rFonts w:ascii="Times New Roman" w:hAnsi="Times New Roman" w:cs="Times New Roman"/>
                <w:szCs w:val="28"/>
              </w:rPr>
            </w:pPr>
            <w:r>
              <w:rPr>
                <w:rFonts w:ascii="Times New Roman" w:hAnsi="Times New Roman" w:cs="Times New Roman"/>
                <w:szCs w:val="28"/>
              </w:rPr>
              <w:t>Очес 1 режим – Очес 2 режим</w:t>
            </w:r>
          </w:p>
        </w:tc>
        <w:tc>
          <w:tcPr>
            <w:tcW w:w="500" w:type="pct"/>
            <w:vAlign w:val="center"/>
          </w:tcPr>
          <w:p w14:paraId="59F8A739" w14:textId="77777777" w:rsidR="00D7266B" w:rsidRDefault="0072482C">
            <w:pPr>
              <w:jc w:val="center"/>
              <w:rPr>
                <w:rFonts w:ascii="Times New Roman" w:hAnsi="Times New Roman" w:cs="Times New Roman"/>
                <w:szCs w:val="28"/>
              </w:rPr>
            </w:pPr>
            <w:r>
              <w:rPr>
                <w:rFonts w:ascii="Times New Roman" w:hAnsi="Times New Roman" w:cs="Times New Roman"/>
                <w:szCs w:val="28"/>
              </w:rPr>
              <w:t>7,9</w:t>
            </w:r>
          </w:p>
        </w:tc>
        <w:tc>
          <w:tcPr>
            <w:tcW w:w="883" w:type="pct"/>
            <w:shd w:val="clear" w:color="auto" w:fill="auto"/>
            <w:noWrap/>
            <w:vAlign w:val="center"/>
          </w:tcPr>
          <w:p w14:paraId="3334195D" w14:textId="77777777" w:rsidR="00D7266B" w:rsidRDefault="0072482C">
            <w:pPr>
              <w:jc w:val="center"/>
              <w:rPr>
                <w:rFonts w:ascii="Times New Roman" w:hAnsi="Times New Roman" w:cs="Times New Roman"/>
                <w:szCs w:val="28"/>
              </w:rPr>
            </w:pPr>
            <w:r>
              <w:rPr>
                <w:rFonts w:ascii="Times New Roman" w:hAnsi="Times New Roman" w:cs="Times New Roman"/>
                <w:szCs w:val="28"/>
              </w:rPr>
              <w:t>1,7</w:t>
            </w:r>
          </w:p>
        </w:tc>
        <w:tc>
          <w:tcPr>
            <w:tcW w:w="1275" w:type="pct"/>
            <w:shd w:val="clear" w:color="auto" w:fill="auto"/>
            <w:noWrap/>
            <w:vAlign w:val="center"/>
          </w:tcPr>
          <w:p w14:paraId="70BDCE96" w14:textId="77777777" w:rsidR="00D7266B" w:rsidRDefault="0072482C">
            <w:pPr>
              <w:jc w:val="center"/>
              <w:rPr>
                <w:rFonts w:ascii="Times New Roman" w:hAnsi="Times New Roman" w:cs="Times New Roman"/>
                <w:szCs w:val="28"/>
              </w:rPr>
            </w:pPr>
            <w:r>
              <w:rPr>
                <w:rFonts w:ascii="Times New Roman" w:hAnsi="Times New Roman" w:cs="Times New Roman"/>
                <w:szCs w:val="28"/>
              </w:rPr>
              <w:t>отсутствие</w:t>
            </w:r>
          </w:p>
        </w:tc>
      </w:tr>
      <w:tr w:rsidR="00D7266B" w14:paraId="390724D1" w14:textId="77777777">
        <w:trPr>
          <w:trHeight w:val="227"/>
          <w:jc w:val="center"/>
        </w:trPr>
        <w:tc>
          <w:tcPr>
            <w:tcW w:w="2343" w:type="pct"/>
            <w:shd w:val="clear" w:color="auto" w:fill="auto"/>
            <w:noWrap/>
            <w:vAlign w:val="center"/>
          </w:tcPr>
          <w:p w14:paraId="12C7F3E6" w14:textId="77777777" w:rsidR="00D7266B" w:rsidRDefault="0072482C">
            <w:pPr>
              <w:jc w:val="center"/>
              <w:rPr>
                <w:rFonts w:ascii="Times New Roman" w:hAnsi="Times New Roman" w:cs="Times New Roman"/>
                <w:szCs w:val="28"/>
              </w:rPr>
            </w:pPr>
            <w:r>
              <w:rPr>
                <w:rFonts w:ascii="Times New Roman" w:hAnsi="Times New Roman" w:cs="Times New Roman"/>
                <w:szCs w:val="28"/>
              </w:rPr>
              <w:t>Сплошной 1 режим – сплошной 2 режим</w:t>
            </w:r>
          </w:p>
        </w:tc>
        <w:tc>
          <w:tcPr>
            <w:tcW w:w="500" w:type="pct"/>
            <w:vAlign w:val="center"/>
          </w:tcPr>
          <w:p w14:paraId="1BE48956" w14:textId="77777777" w:rsidR="00D7266B" w:rsidRDefault="0072482C">
            <w:pPr>
              <w:jc w:val="center"/>
              <w:rPr>
                <w:rFonts w:ascii="Times New Roman" w:hAnsi="Times New Roman" w:cs="Times New Roman"/>
                <w:szCs w:val="28"/>
              </w:rPr>
            </w:pPr>
            <w:r>
              <w:rPr>
                <w:rFonts w:ascii="Times New Roman" w:hAnsi="Times New Roman" w:cs="Times New Roman"/>
                <w:szCs w:val="28"/>
              </w:rPr>
              <w:t>10,5</w:t>
            </w:r>
          </w:p>
        </w:tc>
        <w:tc>
          <w:tcPr>
            <w:tcW w:w="883" w:type="pct"/>
            <w:shd w:val="clear" w:color="auto" w:fill="auto"/>
            <w:noWrap/>
            <w:vAlign w:val="center"/>
          </w:tcPr>
          <w:p w14:paraId="2975665C" w14:textId="77777777" w:rsidR="00D7266B" w:rsidRDefault="0072482C">
            <w:pPr>
              <w:jc w:val="center"/>
              <w:rPr>
                <w:rFonts w:ascii="Times New Roman" w:hAnsi="Times New Roman" w:cs="Times New Roman"/>
                <w:szCs w:val="28"/>
              </w:rPr>
            </w:pPr>
            <w:r>
              <w:rPr>
                <w:rFonts w:ascii="Times New Roman" w:hAnsi="Times New Roman" w:cs="Times New Roman"/>
                <w:szCs w:val="28"/>
              </w:rPr>
              <w:t>10,0</w:t>
            </w:r>
          </w:p>
        </w:tc>
        <w:tc>
          <w:tcPr>
            <w:tcW w:w="1275" w:type="pct"/>
            <w:shd w:val="clear" w:color="auto" w:fill="auto"/>
            <w:noWrap/>
            <w:vAlign w:val="center"/>
          </w:tcPr>
          <w:p w14:paraId="17E4A127" w14:textId="77777777" w:rsidR="00D7266B" w:rsidRDefault="0072482C">
            <w:pPr>
              <w:jc w:val="center"/>
              <w:rPr>
                <w:rFonts w:ascii="Times New Roman" w:hAnsi="Times New Roman" w:cs="Times New Roman"/>
                <w:szCs w:val="28"/>
              </w:rPr>
            </w:pPr>
            <w:r>
              <w:rPr>
                <w:rFonts w:ascii="Times New Roman" w:hAnsi="Times New Roman" w:cs="Times New Roman"/>
                <w:szCs w:val="28"/>
              </w:rPr>
              <w:t>отсутствие</w:t>
            </w:r>
          </w:p>
        </w:tc>
      </w:tr>
      <w:tr w:rsidR="00D7266B" w14:paraId="6E906694" w14:textId="77777777">
        <w:trPr>
          <w:trHeight w:val="227"/>
          <w:jc w:val="center"/>
        </w:trPr>
        <w:tc>
          <w:tcPr>
            <w:tcW w:w="2343" w:type="pct"/>
            <w:shd w:val="clear" w:color="auto" w:fill="auto"/>
            <w:noWrap/>
            <w:vAlign w:val="center"/>
          </w:tcPr>
          <w:p w14:paraId="621C42FC" w14:textId="77777777" w:rsidR="00D7266B" w:rsidRDefault="0072482C">
            <w:pPr>
              <w:jc w:val="center"/>
              <w:rPr>
                <w:rFonts w:ascii="Times New Roman" w:hAnsi="Times New Roman" w:cs="Times New Roman"/>
                <w:szCs w:val="28"/>
              </w:rPr>
            </w:pPr>
            <w:r>
              <w:rPr>
                <w:rFonts w:ascii="Times New Roman" w:hAnsi="Times New Roman" w:cs="Times New Roman"/>
                <w:szCs w:val="28"/>
              </w:rPr>
              <w:t>Сплошной 1 режим – Очес 1 режим</w:t>
            </w:r>
          </w:p>
        </w:tc>
        <w:tc>
          <w:tcPr>
            <w:tcW w:w="500" w:type="pct"/>
            <w:vAlign w:val="center"/>
          </w:tcPr>
          <w:p w14:paraId="7142AE50" w14:textId="77777777" w:rsidR="00D7266B" w:rsidRDefault="0072482C">
            <w:pPr>
              <w:jc w:val="center"/>
              <w:rPr>
                <w:rFonts w:ascii="Times New Roman" w:hAnsi="Times New Roman" w:cs="Times New Roman"/>
                <w:szCs w:val="28"/>
              </w:rPr>
            </w:pPr>
            <w:r>
              <w:rPr>
                <w:rFonts w:ascii="Times New Roman" w:hAnsi="Times New Roman" w:cs="Times New Roman"/>
                <w:szCs w:val="28"/>
              </w:rPr>
              <w:t>8,9</w:t>
            </w:r>
          </w:p>
        </w:tc>
        <w:tc>
          <w:tcPr>
            <w:tcW w:w="883" w:type="pct"/>
            <w:shd w:val="clear" w:color="auto" w:fill="auto"/>
            <w:noWrap/>
            <w:vAlign w:val="center"/>
          </w:tcPr>
          <w:p w14:paraId="26261B11" w14:textId="77777777" w:rsidR="00D7266B" w:rsidRDefault="0072482C">
            <w:pPr>
              <w:jc w:val="center"/>
              <w:rPr>
                <w:rFonts w:ascii="Times New Roman" w:hAnsi="Times New Roman" w:cs="Times New Roman"/>
                <w:szCs w:val="28"/>
              </w:rPr>
            </w:pPr>
            <w:r>
              <w:rPr>
                <w:rFonts w:ascii="Times New Roman" w:hAnsi="Times New Roman" w:cs="Times New Roman"/>
                <w:szCs w:val="28"/>
              </w:rPr>
              <w:t>9,0</w:t>
            </w:r>
          </w:p>
        </w:tc>
        <w:tc>
          <w:tcPr>
            <w:tcW w:w="1275" w:type="pct"/>
            <w:shd w:val="clear" w:color="auto" w:fill="auto"/>
            <w:noWrap/>
            <w:vAlign w:val="center"/>
          </w:tcPr>
          <w:p w14:paraId="1EE91326" w14:textId="77777777" w:rsidR="00D7266B" w:rsidRDefault="0072482C">
            <w:pPr>
              <w:jc w:val="center"/>
              <w:rPr>
                <w:rFonts w:ascii="Times New Roman" w:hAnsi="Times New Roman" w:cs="Times New Roman"/>
                <w:szCs w:val="28"/>
              </w:rPr>
            </w:pPr>
            <w:r>
              <w:rPr>
                <w:rFonts w:ascii="Times New Roman" w:hAnsi="Times New Roman" w:cs="Times New Roman"/>
                <w:szCs w:val="28"/>
              </w:rPr>
              <w:t>наличие</w:t>
            </w:r>
          </w:p>
        </w:tc>
      </w:tr>
      <w:tr w:rsidR="00D7266B" w14:paraId="1969801A" w14:textId="77777777">
        <w:trPr>
          <w:trHeight w:val="227"/>
          <w:jc w:val="center"/>
        </w:trPr>
        <w:tc>
          <w:tcPr>
            <w:tcW w:w="2343" w:type="pct"/>
            <w:shd w:val="clear" w:color="auto" w:fill="auto"/>
            <w:noWrap/>
            <w:vAlign w:val="center"/>
          </w:tcPr>
          <w:p w14:paraId="34BC2A70" w14:textId="77777777" w:rsidR="00D7266B" w:rsidRDefault="0072482C">
            <w:pPr>
              <w:jc w:val="center"/>
              <w:rPr>
                <w:rFonts w:ascii="Times New Roman" w:hAnsi="Times New Roman" w:cs="Times New Roman"/>
                <w:szCs w:val="28"/>
              </w:rPr>
            </w:pPr>
            <w:r>
              <w:rPr>
                <w:rFonts w:ascii="Times New Roman" w:hAnsi="Times New Roman" w:cs="Times New Roman"/>
                <w:szCs w:val="28"/>
              </w:rPr>
              <w:t>сплошной 2 режим – Очес 2 режим</w:t>
            </w:r>
          </w:p>
        </w:tc>
        <w:tc>
          <w:tcPr>
            <w:tcW w:w="500" w:type="pct"/>
            <w:vAlign w:val="center"/>
          </w:tcPr>
          <w:p w14:paraId="31B4C91B" w14:textId="77777777" w:rsidR="00D7266B" w:rsidRDefault="0072482C">
            <w:pPr>
              <w:jc w:val="center"/>
              <w:rPr>
                <w:rFonts w:ascii="Times New Roman" w:hAnsi="Times New Roman" w:cs="Times New Roman"/>
                <w:szCs w:val="28"/>
              </w:rPr>
            </w:pPr>
            <w:r>
              <w:rPr>
                <w:rFonts w:ascii="Times New Roman" w:hAnsi="Times New Roman" w:cs="Times New Roman"/>
                <w:szCs w:val="28"/>
              </w:rPr>
              <w:t>4,6</w:t>
            </w:r>
          </w:p>
        </w:tc>
        <w:tc>
          <w:tcPr>
            <w:tcW w:w="883" w:type="pct"/>
            <w:shd w:val="clear" w:color="auto" w:fill="auto"/>
            <w:noWrap/>
            <w:vAlign w:val="center"/>
          </w:tcPr>
          <w:p w14:paraId="7F93D00B" w14:textId="77777777" w:rsidR="00D7266B" w:rsidRDefault="0072482C">
            <w:pPr>
              <w:jc w:val="center"/>
              <w:rPr>
                <w:rFonts w:ascii="Times New Roman" w:hAnsi="Times New Roman" w:cs="Times New Roman"/>
                <w:szCs w:val="28"/>
              </w:rPr>
            </w:pPr>
            <w:r>
              <w:rPr>
                <w:rFonts w:ascii="Times New Roman" w:hAnsi="Times New Roman" w:cs="Times New Roman"/>
                <w:szCs w:val="28"/>
              </w:rPr>
              <w:t>0,7</w:t>
            </w:r>
          </w:p>
        </w:tc>
        <w:tc>
          <w:tcPr>
            <w:tcW w:w="1275" w:type="pct"/>
            <w:shd w:val="clear" w:color="auto" w:fill="auto"/>
            <w:noWrap/>
            <w:vAlign w:val="center"/>
          </w:tcPr>
          <w:p w14:paraId="64A141E3" w14:textId="77777777" w:rsidR="00D7266B" w:rsidRDefault="0072482C">
            <w:pPr>
              <w:jc w:val="center"/>
              <w:rPr>
                <w:rFonts w:ascii="Times New Roman" w:hAnsi="Times New Roman" w:cs="Times New Roman"/>
                <w:szCs w:val="28"/>
              </w:rPr>
            </w:pPr>
            <w:r>
              <w:rPr>
                <w:rFonts w:ascii="Times New Roman" w:hAnsi="Times New Roman" w:cs="Times New Roman"/>
                <w:szCs w:val="28"/>
              </w:rPr>
              <w:t>отсутствие</w:t>
            </w:r>
          </w:p>
        </w:tc>
      </w:tr>
      <w:tr w:rsidR="00D7266B" w14:paraId="407B6C1E" w14:textId="77777777">
        <w:trPr>
          <w:trHeight w:val="227"/>
          <w:jc w:val="center"/>
        </w:trPr>
        <w:tc>
          <w:tcPr>
            <w:tcW w:w="5000" w:type="pct"/>
            <w:gridSpan w:val="4"/>
            <w:shd w:val="clear" w:color="auto" w:fill="auto"/>
            <w:noWrap/>
            <w:vAlign w:val="center"/>
          </w:tcPr>
          <w:p w14:paraId="7F6428BA" w14:textId="77777777" w:rsidR="00D7266B" w:rsidRDefault="0072482C">
            <w:pPr>
              <w:jc w:val="center"/>
              <w:rPr>
                <w:rFonts w:ascii="Times New Roman" w:hAnsi="Times New Roman" w:cs="Times New Roman"/>
                <w:szCs w:val="28"/>
              </w:rPr>
            </w:pPr>
            <w:r>
              <w:rPr>
                <w:rFonts w:ascii="Times New Roman" w:hAnsi="Times New Roman" w:cs="Times New Roman"/>
                <w:szCs w:val="28"/>
              </w:rPr>
              <w:t>Дробление зерна</w:t>
            </w:r>
          </w:p>
        </w:tc>
      </w:tr>
      <w:tr w:rsidR="00D7266B" w14:paraId="6C306F66" w14:textId="77777777">
        <w:trPr>
          <w:trHeight w:val="227"/>
          <w:jc w:val="center"/>
        </w:trPr>
        <w:tc>
          <w:tcPr>
            <w:tcW w:w="2343" w:type="pct"/>
            <w:shd w:val="clear" w:color="auto" w:fill="auto"/>
            <w:noWrap/>
            <w:vAlign w:val="center"/>
          </w:tcPr>
          <w:p w14:paraId="59EFA12D" w14:textId="77777777" w:rsidR="00D7266B" w:rsidRDefault="0072482C">
            <w:pPr>
              <w:jc w:val="center"/>
              <w:rPr>
                <w:rFonts w:ascii="Times New Roman" w:hAnsi="Times New Roman" w:cs="Times New Roman"/>
                <w:szCs w:val="28"/>
              </w:rPr>
            </w:pPr>
            <w:r>
              <w:rPr>
                <w:rFonts w:ascii="Times New Roman" w:hAnsi="Times New Roman" w:cs="Times New Roman"/>
                <w:szCs w:val="28"/>
              </w:rPr>
              <w:t>Очес 1 режим – Очес 2 режим</w:t>
            </w:r>
          </w:p>
        </w:tc>
        <w:tc>
          <w:tcPr>
            <w:tcW w:w="500" w:type="pct"/>
            <w:vAlign w:val="center"/>
          </w:tcPr>
          <w:p w14:paraId="590712DD" w14:textId="77777777" w:rsidR="00D7266B" w:rsidRDefault="0072482C">
            <w:pPr>
              <w:jc w:val="center"/>
              <w:rPr>
                <w:rFonts w:ascii="Times New Roman" w:hAnsi="Times New Roman" w:cs="Times New Roman"/>
                <w:szCs w:val="28"/>
              </w:rPr>
            </w:pPr>
            <w:r>
              <w:rPr>
                <w:rFonts w:ascii="Times New Roman" w:hAnsi="Times New Roman" w:cs="Times New Roman"/>
                <w:szCs w:val="28"/>
              </w:rPr>
              <w:t>0,19</w:t>
            </w:r>
          </w:p>
        </w:tc>
        <w:tc>
          <w:tcPr>
            <w:tcW w:w="883" w:type="pct"/>
            <w:shd w:val="clear" w:color="auto" w:fill="auto"/>
            <w:noWrap/>
            <w:vAlign w:val="center"/>
          </w:tcPr>
          <w:p w14:paraId="7F6B881D" w14:textId="77777777" w:rsidR="00D7266B" w:rsidRDefault="0072482C">
            <w:pPr>
              <w:jc w:val="center"/>
              <w:rPr>
                <w:rFonts w:ascii="Times New Roman" w:hAnsi="Times New Roman" w:cs="Times New Roman"/>
                <w:szCs w:val="28"/>
              </w:rPr>
            </w:pPr>
            <w:r>
              <w:rPr>
                <w:rFonts w:ascii="Times New Roman" w:hAnsi="Times New Roman" w:cs="Times New Roman"/>
                <w:szCs w:val="28"/>
              </w:rPr>
              <w:t>0,4</w:t>
            </w:r>
          </w:p>
        </w:tc>
        <w:tc>
          <w:tcPr>
            <w:tcW w:w="1275" w:type="pct"/>
            <w:shd w:val="clear" w:color="auto" w:fill="auto"/>
            <w:noWrap/>
            <w:vAlign w:val="center"/>
          </w:tcPr>
          <w:p w14:paraId="5B51CCF3" w14:textId="77777777" w:rsidR="00D7266B" w:rsidRDefault="0072482C">
            <w:pPr>
              <w:jc w:val="center"/>
              <w:rPr>
                <w:rFonts w:ascii="Times New Roman" w:hAnsi="Times New Roman" w:cs="Times New Roman"/>
                <w:szCs w:val="28"/>
              </w:rPr>
            </w:pPr>
            <w:r>
              <w:rPr>
                <w:rFonts w:ascii="Times New Roman" w:hAnsi="Times New Roman" w:cs="Times New Roman"/>
                <w:szCs w:val="28"/>
              </w:rPr>
              <w:t>наличие</w:t>
            </w:r>
          </w:p>
        </w:tc>
      </w:tr>
      <w:tr w:rsidR="00D7266B" w14:paraId="3734EA2C" w14:textId="77777777">
        <w:trPr>
          <w:trHeight w:val="227"/>
          <w:jc w:val="center"/>
        </w:trPr>
        <w:tc>
          <w:tcPr>
            <w:tcW w:w="2343" w:type="pct"/>
            <w:shd w:val="clear" w:color="auto" w:fill="auto"/>
            <w:noWrap/>
            <w:vAlign w:val="center"/>
          </w:tcPr>
          <w:p w14:paraId="192E9631" w14:textId="77777777" w:rsidR="00D7266B" w:rsidRDefault="0072482C">
            <w:pPr>
              <w:jc w:val="center"/>
              <w:rPr>
                <w:rFonts w:ascii="Times New Roman" w:hAnsi="Times New Roman" w:cs="Times New Roman"/>
                <w:szCs w:val="28"/>
              </w:rPr>
            </w:pPr>
            <w:r>
              <w:rPr>
                <w:rFonts w:ascii="Times New Roman" w:hAnsi="Times New Roman" w:cs="Times New Roman"/>
                <w:szCs w:val="28"/>
              </w:rPr>
              <w:t>Сплошной 1 режим – сплошной 2 режим</w:t>
            </w:r>
          </w:p>
        </w:tc>
        <w:tc>
          <w:tcPr>
            <w:tcW w:w="500" w:type="pct"/>
            <w:vAlign w:val="center"/>
          </w:tcPr>
          <w:p w14:paraId="2B448C46" w14:textId="77777777" w:rsidR="00D7266B" w:rsidRDefault="0072482C">
            <w:pPr>
              <w:jc w:val="center"/>
              <w:rPr>
                <w:rFonts w:ascii="Times New Roman" w:hAnsi="Times New Roman" w:cs="Times New Roman"/>
                <w:szCs w:val="28"/>
              </w:rPr>
            </w:pPr>
            <w:r>
              <w:rPr>
                <w:rFonts w:ascii="Times New Roman" w:hAnsi="Times New Roman" w:cs="Times New Roman"/>
                <w:szCs w:val="28"/>
              </w:rPr>
              <w:t>0,22</w:t>
            </w:r>
          </w:p>
        </w:tc>
        <w:tc>
          <w:tcPr>
            <w:tcW w:w="883" w:type="pct"/>
            <w:shd w:val="clear" w:color="auto" w:fill="auto"/>
            <w:noWrap/>
            <w:vAlign w:val="center"/>
          </w:tcPr>
          <w:p w14:paraId="7FC6354A" w14:textId="77777777" w:rsidR="00D7266B" w:rsidRDefault="0072482C">
            <w:pPr>
              <w:jc w:val="center"/>
              <w:rPr>
                <w:rFonts w:ascii="Times New Roman" w:hAnsi="Times New Roman" w:cs="Times New Roman"/>
                <w:szCs w:val="28"/>
              </w:rPr>
            </w:pPr>
            <w:r>
              <w:rPr>
                <w:rFonts w:ascii="Times New Roman" w:hAnsi="Times New Roman" w:cs="Times New Roman"/>
                <w:szCs w:val="28"/>
              </w:rPr>
              <w:t>0,4</w:t>
            </w:r>
          </w:p>
        </w:tc>
        <w:tc>
          <w:tcPr>
            <w:tcW w:w="1275" w:type="pct"/>
            <w:shd w:val="clear" w:color="auto" w:fill="auto"/>
            <w:noWrap/>
            <w:vAlign w:val="center"/>
          </w:tcPr>
          <w:p w14:paraId="71F74C3E" w14:textId="77777777" w:rsidR="00D7266B" w:rsidRDefault="0072482C">
            <w:pPr>
              <w:jc w:val="center"/>
              <w:rPr>
                <w:rFonts w:ascii="Times New Roman" w:hAnsi="Times New Roman" w:cs="Times New Roman"/>
                <w:szCs w:val="28"/>
              </w:rPr>
            </w:pPr>
            <w:r>
              <w:rPr>
                <w:rFonts w:ascii="Times New Roman" w:hAnsi="Times New Roman" w:cs="Times New Roman"/>
                <w:szCs w:val="28"/>
              </w:rPr>
              <w:t>наличие</w:t>
            </w:r>
          </w:p>
        </w:tc>
      </w:tr>
      <w:tr w:rsidR="00D7266B" w14:paraId="68330443" w14:textId="77777777">
        <w:trPr>
          <w:trHeight w:val="227"/>
          <w:jc w:val="center"/>
        </w:trPr>
        <w:tc>
          <w:tcPr>
            <w:tcW w:w="2343" w:type="pct"/>
            <w:shd w:val="clear" w:color="auto" w:fill="auto"/>
            <w:noWrap/>
            <w:vAlign w:val="center"/>
          </w:tcPr>
          <w:p w14:paraId="0408795F" w14:textId="77777777" w:rsidR="00D7266B" w:rsidRDefault="0072482C">
            <w:pPr>
              <w:jc w:val="center"/>
              <w:rPr>
                <w:rFonts w:ascii="Times New Roman" w:hAnsi="Times New Roman" w:cs="Times New Roman"/>
                <w:szCs w:val="28"/>
              </w:rPr>
            </w:pPr>
            <w:r>
              <w:rPr>
                <w:rFonts w:ascii="Times New Roman" w:hAnsi="Times New Roman" w:cs="Times New Roman"/>
                <w:szCs w:val="28"/>
              </w:rPr>
              <w:t>Сплошной 1 режим – Очес 1 режим</w:t>
            </w:r>
          </w:p>
        </w:tc>
        <w:tc>
          <w:tcPr>
            <w:tcW w:w="500" w:type="pct"/>
            <w:vAlign w:val="center"/>
          </w:tcPr>
          <w:p w14:paraId="5424EDC1" w14:textId="77777777" w:rsidR="00D7266B" w:rsidRDefault="0072482C">
            <w:pPr>
              <w:jc w:val="center"/>
              <w:rPr>
                <w:rFonts w:ascii="Times New Roman" w:hAnsi="Times New Roman" w:cs="Times New Roman"/>
                <w:szCs w:val="28"/>
              </w:rPr>
            </w:pPr>
            <w:r>
              <w:rPr>
                <w:rFonts w:ascii="Times New Roman" w:hAnsi="Times New Roman" w:cs="Times New Roman"/>
                <w:szCs w:val="28"/>
              </w:rPr>
              <w:t>0,22</w:t>
            </w:r>
          </w:p>
        </w:tc>
        <w:tc>
          <w:tcPr>
            <w:tcW w:w="883" w:type="pct"/>
            <w:shd w:val="clear" w:color="auto" w:fill="auto"/>
            <w:noWrap/>
            <w:vAlign w:val="center"/>
          </w:tcPr>
          <w:p w14:paraId="27C1E074" w14:textId="77777777" w:rsidR="00D7266B" w:rsidRDefault="0072482C">
            <w:pPr>
              <w:jc w:val="center"/>
              <w:rPr>
                <w:rFonts w:ascii="Times New Roman" w:hAnsi="Times New Roman" w:cs="Times New Roman"/>
                <w:szCs w:val="28"/>
              </w:rPr>
            </w:pPr>
            <w:r>
              <w:rPr>
                <w:rFonts w:ascii="Times New Roman" w:hAnsi="Times New Roman" w:cs="Times New Roman"/>
                <w:szCs w:val="28"/>
              </w:rPr>
              <w:t>0,07</w:t>
            </w:r>
          </w:p>
        </w:tc>
        <w:tc>
          <w:tcPr>
            <w:tcW w:w="1275" w:type="pct"/>
            <w:shd w:val="clear" w:color="auto" w:fill="auto"/>
            <w:noWrap/>
            <w:vAlign w:val="center"/>
          </w:tcPr>
          <w:p w14:paraId="53CC85BA" w14:textId="77777777" w:rsidR="00D7266B" w:rsidRDefault="0072482C">
            <w:pPr>
              <w:jc w:val="center"/>
              <w:rPr>
                <w:rFonts w:ascii="Times New Roman" w:hAnsi="Times New Roman" w:cs="Times New Roman"/>
                <w:szCs w:val="28"/>
              </w:rPr>
            </w:pPr>
            <w:r>
              <w:rPr>
                <w:rFonts w:ascii="Times New Roman" w:hAnsi="Times New Roman" w:cs="Times New Roman"/>
                <w:szCs w:val="28"/>
              </w:rPr>
              <w:t>отсутствие</w:t>
            </w:r>
          </w:p>
        </w:tc>
      </w:tr>
      <w:tr w:rsidR="00D7266B" w14:paraId="5BDE45E2" w14:textId="77777777">
        <w:trPr>
          <w:trHeight w:val="227"/>
          <w:jc w:val="center"/>
        </w:trPr>
        <w:tc>
          <w:tcPr>
            <w:tcW w:w="2343" w:type="pct"/>
            <w:shd w:val="clear" w:color="auto" w:fill="auto"/>
            <w:noWrap/>
            <w:vAlign w:val="center"/>
          </w:tcPr>
          <w:p w14:paraId="08377A6D" w14:textId="77777777" w:rsidR="00D7266B" w:rsidRDefault="0072482C">
            <w:pPr>
              <w:jc w:val="center"/>
              <w:rPr>
                <w:rFonts w:ascii="Times New Roman" w:hAnsi="Times New Roman" w:cs="Times New Roman"/>
                <w:szCs w:val="28"/>
              </w:rPr>
            </w:pPr>
            <w:r>
              <w:rPr>
                <w:rFonts w:ascii="Times New Roman" w:hAnsi="Times New Roman" w:cs="Times New Roman"/>
                <w:szCs w:val="28"/>
              </w:rPr>
              <w:t>сплошной 2 режим – Очес 2 режим</w:t>
            </w:r>
          </w:p>
        </w:tc>
        <w:tc>
          <w:tcPr>
            <w:tcW w:w="500" w:type="pct"/>
            <w:vAlign w:val="center"/>
          </w:tcPr>
          <w:p w14:paraId="53605348" w14:textId="77777777" w:rsidR="00D7266B" w:rsidRDefault="0072482C">
            <w:pPr>
              <w:jc w:val="center"/>
              <w:rPr>
                <w:rFonts w:ascii="Times New Roman" w:hAnsi="Times New Roman" w:cs="Times New Roman"/>
                <w:szCs w:val="28"/>
              </w:rPr>
            </w:pPr>
            <w:r>
              <w:rPr>
                <w:rFonts w:ascii="Times New Roman" w:hAnsi="Times New Roman" w:cs="Times New Roman"/>
                <w:szCs w:val="28"/>
              </w:rPr>
              <w:t>0,19</w:t>
            </w:r>
          </w:p>
        </w:tc>
        <w:tc>
          <w:tcPr>
            <w:tcW w:w="883" w:type="pct"/>
            <w:shd w:val="clear" w:color="auto" w:fill="auto"/>
            <w:noWrap/>
            <w:vAlign w:val="center"/>
          </w:tcPr>
          <w:p w14:paraId="3167C706" w14:textId="77777777" w:rsidR="00D7266B" w:rsidRDefault="0072482C">
            <w:pPr>
              <w:jc w:val="center"/>
              <w:rPr>
                <w:rFonts w:ascii="Times New Roman" w:hAnsi="Times New Roman" w:cs="Times New Roman"/>
                <w:szCs w:val="28"/>
              </w:rPr>
            </w:pPr>
            <w:r>
              <w:rPr>
                <w:rFonts w:ascii="Times New Roman" w:hAnsi="Times New Roman" w:cs="Times New Roman"/>
                <w:szCs w:val="28"/>
              </w:rPr>
              <w:t>0,1</w:t>
            </w:r>
          </w:p>
        </w:tc>
        <w:tc>
          <w:tcPr>
            <w:tcW w:w="1275" w:type="pct"/>
            <w:shd w:val="clear" w:color="auto" w:fill="auto"/>
            <w:noWrap/>
            <w:vAlign w:val="center"/>
          </w:tcPr>
          <w:p w14:paraId="754B1129" w14:textId="77777777" w:rsidR="00D7266B" w:rsidRDefault="0072482C">
            <w:pPr>
              <w:jc w:val="center"/>
              <w:rPr>
                <w:rFonts w:ascii="Times New Roman" w:hAnsi="Times New Roman" w:cs="Times New Roman"/>
                <w:szCs w:val="28"/>
              </w:rPr>
            </w:pPr>
            <w:r>
              <w:rPr>
                <w:rFonts w:ascii="Times New Roman" w:hAnsi="Times New Roman" w:cs="Times New Roman"/>
                <w:szCs w:val="28"/>
              </w:rPr>
              <w:t>отсутствие</w:t>
            </w:r>
          </w:p>
        </w:tc>
      </w:tr>
    </w:tbl>
    <w:p w14:paraId="792BCFD5" w14:textId="77777777" w:rsidR="00D7266B" w:rsidRDefault="0072482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Как видно из таблицы 5, по показателю травмирования зерна существенно отличаются только значения, полученные при работе комбайна с очесывающей жаткой и с жаткой сплошного среза при номинальном режиме работы. Травмирование при использовании очесывающей жатки возросло на 9,0%. На всех остальных режимах работы травмирование зерна существенно не отличается. Увеличение скорости комбайна не приводит к значительному росту травмирования при уборке озимой пшеницы сорта «Жаворонок».</w:t>
      </w:r>
    </w:p>
    <w:p w14:paraId="20D10B54" w14:textId="77777777" w:rsidR="00D7266B" w:rsidRDefault="0072482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Для показателя «дробление зерна» (таблица 5) существенная разница наблюдается при изменении скорости движения комбайна, но не зависит от типа используемой жатки. Дробление зерна увеличивается при использовании обеих жаток.</w:t>
      </w:r>
    </w:p>
    <w:p w14:paraId="0EAC4D31" w14:textId="77777777" w:rsidR="00D7266B" w:rsidRDefault="0072482C">
      <w:pPr>
        <w:spacing w:after="0" w:line="360" w:lineRule="auto"/>
        <w:ind w:firstLine="709"/>
        <w:contextualSpacing/>
        <w:jc w:val="both"/>
        <w:rPr>
          <w:rFonts w:ascii="Times New Roman" w:hAnsi="Times New Roman"/>
          <w:sz w:val="28"/>
          <w:szCs w:val="28"/>
        </w:rPr>
      </w:pPr>
      <w:r>
        <w:rPr>
          <w:rFonts w:ascii="Times New Roman" w:hAnsi="Times New Roman"/>
          <w:b/>
          <w:bCs/>
          <w:sz w:val="28"/>
          <w:szCs w:val="28"/>
        </w:rPr>
        <w:t>Выводы</w:t>
      </w:r>
      <w:r w:rsidR="009F34D4">
        <w:rPr>
          <w:rFonts w:ascii="Times New Roman" w:hAnsi="Times New Roman"/>
          <w:b/>
          <w:bCs/>
          <w:sz w:val="28"/>
          <w:szCs w:val="28"/>
        </w:rPr>
        <w:t xml:space="preserve">. </w:t>
      </w:r>
      <w:r w:rsidR="00E9568E">
        <w:rPr>
          <w:rFonts w:ascii="Times New Roman" w:hAnsi="Times New Roman"/>
          <w:sz w:val="28"/>
          <w:szCs w:val="28"/>
        </w:rPr>
        <w:t xml:space="preserve">В результате проведенных исследований по уборке озимой пшеницы </w:t>
      </w:r>
      <w:r>
        <w:rPr>
          <w:rFonts w:ascii="Times New Roman" w:hAnsi="Times New Roman"/>
          <w:sz w:val="28"/>
          <w:szCs w:val="28"/>
        </w:rPr>
        <w:t xml:space="preserve">очесывающей жаткой «Эффекта» и жаткой сплошного среза, установили наличие существенной разницы в показателе «травмирование зерна» при работе комбайна </w:t>
      </w:r>
      <w:r w:rsidR="00E9568E">
        <w:rPr>
          <w:rFonts w:ascii="Times New Roman" w:hAnsi="Times New Roman"/>
          <w:sz w:val="28"/>
          <w:szCs w:val="28"/>
        </w:rPr>
        <w:t>в</w:t>
      </w:r>
      <w:r>
        <w:rPr>
          <w:rFonts w:ascii="Times New Roman" w:hAnsi="Times New Roman"/>
          <w:sz w:val="28"/>
          <w:szCs w:val="28"/>
        </w:rPr>
        <w:t xml:space="preserve"> номинальном режиме работы молотильного </w:t>
      </w:r>
      <w:r>
        <w:rPr>
          <w:rFonts w:ascii="Times New Roman" w:hAnsi="Times New Roman"/>
          <w:sz w:val="28"/>
          <w:szCs w:val="28"/>
        </w:rPr>
        <w:lastRenderedPageBreak/>
        <w:t>устройства. При использовании очесывающей жатки значение травмирования зерна возрастало на 9 %.  При работе комбайна с очесывающей жаткой травмирование составило 58,7% и 60,3% при работе на номинальном и двукратно превышающем его режиме работы. Дробление – 2,0% и 2,3%, а потери 1,6% и 2,1% соответственно.</w:t>
      </w:r>
    </w:p>
    <w:p w14:paraId="031A02B5" w14:textId="77777777" w:rsidR="00D7266B" w:rsidRDefault="0072482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Травмирование при работе комбайна с жаткой сплошного среза составило 49,7% и 59,7% соответственно на номинальном и двукратно его превышающем режиме работы. Дробление – 1,6% и 2,2%, а потери 1,7% и 2,2% соответственно.</w:t>
      </w:r>
      <w:r w:rsidR="009F34D4">
        <w:rPr>
          <w:rFonts w:ascii="Times New Roman" w:hAnsi="Times New Roman"/>
          <w:sz w:val="28"/>
          <w:szCs w:val="28"/>
        </w:rPr>
        <w:t xml:space="preserve"> </w:t>
      </w:r>
      <w:r>
        <w:rPr>
          <w:rFonts w:ascii="Times New Roman" w:hAnsi="Times New Roman"/>
          <w:sz w:val="28"/>
          <w:szCs w:val="28"/>
        </w:rPr>
        <w:t>Дробление зерна не коррелируют с типом используемого адаптера для комбайна «Acros 550» при уборке озимой пшеницы сорта «Жаворонок» в условиях уборки 2024 г. При этом, использование очесывающей жатки может привести к повышению травмирования зерна. Следует отметить, что травмирование зерна находится на высоком уровне уже на номинальном режиме работы комбайна и не значительно растет даже при увеличении подачи вдвое.</w:t>
      </w:r>
    </w:p>
    <w:p w14:paraId="17E68C2F" w14:textId="77777777" w:rsidR="00E735C0" w:rsidRDefault="00E735C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Несмотря на увеличение производительности комбайна при использовании очесывающей жатки, травмируемость и дробление зерна пшеницы увеличивается</w:t>
      </w:r>
      <w:r w:rsidR="003961BD">
        <w:rPr>
          <w:rFonts w:ascii="Times New Roman" w:hAnsi="Times New Roman"/>
          <w:sz w:val="28"/>
          <w:szCs w:val="28"/>
        </w:rPr>
        <w:t>, и, как следствие, ухудшает качество собранного урожая. Для повышения производительности современной зерноуборочной техники и снижения негативного воздействия рабочих органов на качество зерна</w:t>
      </w:r>
      <w:r w:rsidR="00DA0E2C">
        <w:rPr>
          <w:rFonts w:ascii="Times New Roman" w:hAnsi="Times New Roman"/>
          <w:sz w:val="28"/>
          <w:szCs w:val="28"/>
        </w:rPr>
        <w:t>,</w:t>
      </w:r>
      <w:r w:rsidR="003961BD">
        <w:rPr>
          <w:rFonts w:ascii="Times New Roman" w:hAnsi="Times New Roman"/>
          <w:sz w:val="28"/>
          <w:szCs w:val="28"/>
        </w:rPr>
        <w:t xml:space="preserve"> необходимо разработать принципиально новые подходы в уборке зерновых колосовых культур, основанных на бесконтактном выделении зерна из колоса за счет резонансного воздействия</w:t>
      </w:r>
      <w:r w:rsidR="00DA0E2C">
        <w:rPr>
          <w:rFonts w:ascii="Times New Roman" w:hAnsi="Times New Roman"/>
          <w:sz w:val="28"/>
          <w:szCs w:val="28"/>
        </w:rPr>
        <w:t xml:space="preserve"> на колос и саму зерновку. Ранее уже были предпосылки создания агрегата для уборки зерновых колосовых культур методом очеса. П</w:t>
      </w:r>
      <w:r w:rsidR="009A5AE6">
        <w:rPr>
          <w:rFonts w:ascii="Times New Roman" w:hAnsi="Times New Roman"/>
          <w:sz w:val="28"/>
          <w:szCs w:val="28"/>
        </w:rPr>
        <w:t>ри уборке зерна так</w:t>
      </w:r>
      <w:r w:rsidR="00DA0E2C">
        <w:rPr>
          <w:rFonts w:ascii="Times New Roman" w:hAnsi="Times New Roman"/>
          <w:sz w:val="28"/>
          <w:szCs w:val="28"/>
        </w:rPr>
        <w:t xml:space="preserve">им агрегатом </w:t>
      </w:r>
      <w:r w:rsidR="005D5325">
        <w:rPr>
          <w:rFonts w:ascii="Times New Roman" w:hAnsi="Times New Roman"/>
          <w:sz w:val="28"/>
          <w:szCs w:val="28"/>
        </w:rPr>
        <w:t>зерновой ворох имеет высокую долю сорной примеси – 20-30%, в результате чего необходимо очищать полученный урожай на стационаре. Это ведет к дополнительным затратам, и, чтобы их избежать, необходимо теоретически рассчитать и</w:t>
      </w:r>
      <w:r w:rsidR="00F63024">
        <w:rPr>
          <w:rFonts w:ascii="Times New Roman" w:hAnsi="Times New Roman"/>
          <w:sz w:val="28"/>
          <w:szCs w:val="28"/>
        </w:rPr>
        <w:t xml:space="preserve"> </w:t>
      </w:r>
      <w:r w:rsidR="00F63024">
        <w:rPr>
          <w:rFonts w:ascii="Times New Roman" w:hAnsi="Times New Roman"/>
          <w:sz w:val="28"/>
          <w:szCs w:val="28"/>
        </w:rPr>
        <w:lastRenderedPageBreak/>
        <w:t>смоделировать новую конструкцию</w:t>
      </w:r>
      <w:r w:rsidR="005D5325">
        <w:rPr>
          <w:rFonts w:ascii="Times New Roman" w:hAnsi="Times New Roman"/>
          <w:sz w:val="28"/>
          <w:szCs w:val="28"/>
        </w:rPr>
        <w:t xml:space="preserve"> агрегата, которая будет осуществлять не только уборку и обмолот зерна, но и его очистку. Результаты данных исследований будут опубликованы в последующих научных работах.</w:t>
      </w:r>
    </w:p>
    <w:p w14:paraId="029CA3EC" w14:textId="77777777" w:rsidR="00D7266B" w:rsidRDefault="0072482C">
      <w:pPr>
        <w:spacing w:after="0" w:line="360" w:lineRule="auto"/>
        <w:ind w:firstLine="709"/>
        <w:contextualSpacing/>
        <w:jc w:val="both"/>
        <w:rPr>
          <w:rFonts w:ascii="Times New Roman" w:hAnsi="Times New Roman"/>
          <w:sz w:val="28"/>
          <w:szCs w:val="28"/>
        </w:rPr>
      </w:pPr>
      <w:r>
        <w:rPr>
          <w:rFonts w:ascii="Times New Roman" w:hAnsi="Times New Roman"/>
          <w:b/>
          <w:sz w:val="28"/>
          <w:szCs w:val="28"/>
        </w:rPr>
        <w:t>Благодарности.</w:t>
      </w:r>
      <w:r>
        <w:rPr>
          <w:rFonts w:ascii="Times New Roman" w:hAnsi="Times New Roman"/>
          <w:sz w:val="28"/>
          <w:szCs w:val="28"/>
        </w:rPr>
        <w:t xml:space="preserve"> Работа проведена в рамках выполнения проекта "Разработка новой технологии дифференцированной уборки зерновых колосовых культур" (FZNE-2024-0014).</w:t>
      </w:r>
    </w:p>
    <w:p w14:paraId="4E494BBB" w14:textId="77777777" w:rsidR="00D7266B" w:rsidRDefault="0072482C">
      <w:pPr>
        <w:spacing w:after="0" w:line="360" w:lineRule="auto"/>
        <w:ind w:firstLine="709"/>
        <w:rPr>
          <w:rFonts w:ascii="Times New Roman" w:hAnsi="Times New Roman"/>
          <w:b/>
          <w:sz w:val="28"/>
          <w:szCs w:val="24"/>
        </w:rPr>
      </w:pPr>
      <w:r>
        <w:rPr>
          <w:rFonts w:ascii="Times New Roman" w:hAnsi="Times New Roman"/>
          <w:b/>
          <w:sz w:val="28"/>
          <w:szCs w:val="24"/>
        </w:rPr>
        <w:t xml:space="preserve">Литература </w:t>
      </w:r>
    </w:p>
    <w:p w14:paraId="6CEB2B36" w14:textId="77777777" w:rsidR="006E0683" w:rsidRDefault="006E0683" w:rsidP="00094055">
      <w:pPr>
        <w:pStyle w:val="ListParagraph"/>
        <w:numPr>
          <w:ilvl w:val="0"/>
          <w:numId w:val="2"/>
        </w:numPr>
        <w:tabs>
          <w:tab w:val="left" w:pos="851"/>
        </w:tabs>
        <w:ind w:left="0" w:firstLine="567"/>
        <w:jc w:val="both"/>
        <w:rPr>
          <w:color w:val="000000" w:themeColor="text1"/>
        </w:rPr>
      </w:pPr>
      <w:bookmarkStart w:id="0" w:name="_CTVL001842eb75a525b4e6cbffd3fa19a39d331"/>
      <w:r>
        <w:rPr>
          <w:color w:val="000000" w:themeColor="text1"/>
        </w:rPr>
        <w:t>Лачуга</w:t>
      </w:r>
      <w:r w:rsidRPr="00652F1C">
        <w:rPr>
          <w:color w:val="000000" w:themeColor="text1"/>
        </w:rPr>
        <w:t xml:space="preserve"> </w:t>
      </w:r>
      <w:r>
        <w:rPr>
          <w:color w:val="000000" w:themeColor="text1"/>
        </w:rPr>
        <w:t xml:space="preserve">Ю. Ф. и др. Адаптация устройств обмолота к физико-механическим характеристикам убираемых культур. Российская сельскохозяйственная наука. 2020. № 1. С. 72-75. </w:t>
      </w:r>
      <w:r>
        <w:rPr>
          <w:color w:val="000000" w:themeColor="text1"/>
          <w:lang w:val="en-US"/>
        </w:rPr>
        <w:t>DOI</w:t>
      </w:r>
      <w:r>
        <w:rPr>
          <w:color w:val="000000" w:themeColor="text1"/>
        </w:rPr>
        <w:t xml:space="preserve"> 10.31857/</w:t>
      </w:r>
      <w:r>
        <w:rPr>
          <w:color w:val="000000" w:themeColor="text1"/>
          <w:lang w:val="en-US"/>
        </w:rPr>
        <w:t>S</w:t>
      </w:r>
      <w:r>
        <w:rPr>
          <w:color w:val="000000" w:themeColor="text1"/>
        </w:rPr>
        <w:t>2500-2627-2020-1-72-75.</w:t>
      </w:r>
    </w:p>
    <w:p w14:paraId="14E5A524" w14:textId="77777777" w:rsidR="00D7266B" w:rsidRPr="00652F1C" w:rsidRDefault="0072482C" w:rsidP="00094055">
      <w:pPr>
        <w:pStyle w:val="ListParagraph"/>
        <w:numPr>
          <w:ilvl w:val="0"/>
          <w:numId w:val="2"/>
        </w:numPr>
        <w:tabs>
          <w:tab w:val="left" w:pos="851"/>
        </w:tabs>
        <w:ind w:left="0" w:firstLine="567"/>
        <w:jc w:val="both"/>
        <w:rPr>
          <w:color w:val="000000" w:themeColor="text1"/>
        </w:rPr>
      </w:pPr>
      <w:r w:rsidRPr="00652F1C">
        <w:rPr>
          <w:color w:val="000000" w:themeColor="text1"/>
          <w:lang w:val="en-US"/>
        </w:rPr>
        <w:t xml:space="preserve">Mkrtchyan S.R. </w:t>
      </w:r>
      <w:r w:rsidR="00652F1C" w:rsidRPr="00652F1C">
        <w:rPr>
          <w:color w:val="000000" w:themeColor="text1"/>
          <w:lang w:val="en-US"/>
        </w:rPr>
        <w:t xml:space="preserve">et al. </w:t>
      </w:r>
      <w:r w:rsidRPr="00652F1C">
        <w:rPr>
          <w:color w:val="000000" w:themeColor="text1"/>
          <w:lang w:val="en-US"/>
        </w:rPr>
        <w:t>Stripping headers: state and development prospects</w:t>
      </w:r>
      <w:r w:rsidR="00652F1C" w:rsidRPr="00652F1C">
        <w:rPr>
          <w:color w:val="000000" w:themeColor="text1"/>
          <w:lang w:val="en-US"/>
        </w:rPr>
        <w:t xml:space="preserve">. </w:t>
      </w:r>
      <w:r w:rsidRPr="00652F1C">
        <w:rPr>
          <w:color w:val="000000" w:themeColor="text1"/>
          <w:lang w:val="en-US"/>
        </w:rPr>
        <w:t>Agricultural machines and technologies</w:t>
      </w:r>
      <w:r w:rsidR="00652F1C" w:rsidRPr="00652F1C">
        <w:rPr>
          <w:color w:val="000000" w:themeColor="text1"/>
          <w:lang w:val="en-US"/>
        </w:rPr>
        <w:t>. 2013.</w:t>
      </w:r>
      <w:r w:rsidRPr="00652F1C">
        <w:rPr>
          <w:color w:val="000000" w:themeColor="text1"/>
          <w:lang w:val="en-US"/>
        </w:rPr>
        <w:t xml:space="preserve"> </w:t>
      </w:r>
      <w:r w:rsidR="00652F1C">
        <w:rPr>
          <w:color w:val="000000" w:themeColor="text1"/>
        </w:rPr>
        <w:t>4:</w:t>
      </w:r>
      <w:r w:rsidRPr="00652F1C">
        <w:rPr>
          <w:color w:val="000000" w:themeColor="text1"/>
        </w:rPr>
        <w:t>18-21.</w:t>
      </w:r>
    </w:p>
    <w:bookmarkEnd w:id="0"/>
    <w:p w14:paraId="48FD068E" w14:textId="77777777" w:rsidR="00AF0ABE" w:rsidRDefault="00AF0ABE">
      <w:pPr>
        <w:spacing w:after="0" w:line="360" w:lineRule="auto"/>
        <w:ind w:firstLine="709"/>
        <w:jc w:val="both"/>
        <w:rPr>
          <w:rFonts w:ascii="Times New Roman" w:hAnsi="Times New Roman"/>
          <w:b/>
          <w:sz w:val="28"/>
          <w:szCs w:val="24"/>
        </w:rPr>
      </w:pPr>
    </w:p>
    <w:p w14:paraId="2DF1636F" w14:textId="77777777" w:rsidR="00D7266B" w:rsidRDefault="0072482C">
      <w:pPr>
        <w:spacing w:after="0" w:line="360" w:lineRule="auto"/>
        <w:ind w:firstLine="709"/>
        <w:jc w:val="both"/>
        <w:rPr>
          <w:rFonts w:ascii="Times New Roman" w:hAnsi="Times New Roman"/>
          <w:b/>
          <w:sz w:val="28"/>
          <w:szCs w:val="24"/>
          <w:lang w:val="en-US"/>
        </w:rPr>
      </w:pPr>
      <w:r>
        <w:rPr>
          <w:rFonts w:ascii="Times New Roman" w:hAnsi="Times New Roman"/>
          <w:b/>
          <w:sz w:val="28"/>
          <w:szCs w:val="24"/>
          <w:lang w:val="en-US"/>
        </w:rPr>
        <w:t>References</w:t>
      </w:r>
    </w:p>
    <w:p w14:paraId="2D45E496" w14:textId="77777777" w:rsidR="00094055" w:rsidRPr="00094055" w:rsidRDefault="00094055" w:rsidP="00094055">
      <w:pPr>
        <w:tabs>
          <w:tab w:val="left" w:pos="851"/>
        </w:tabs>
        <w:ind w:firstLine="567"/>
        <w:jc w:val="both"/>
        <w:rPr>
          <w:rFonts w:ascii="Times New Roman" w:hAnsi="Times New Roman" w:cs="Times New Roman"/>
          <w:sz w:val="24"/>
          <w:szCs w:val="24"/>
          <w:lang w:val="en-US"/>
        </w:rPr>
      </w:pPr>
      <w:r w:rsidRPr="00094055">
        <w:rPr>
          <w:rFonts w:ascii="Times New Roman" w:hAnsi="Times New Roman" w:cs="Times New Roman"/>
          <w:sz w:val="24"/>
          <w:szCs w:val="24"/>
          <w:lang w:val="en-US"/>
        </w:rPr>
        <w:t>1. Lachuga Ju. F. i dr. Adaptacija ustrojstv obmolota k fiziko-mehanicheskim harakteristikam ubiraemyh kul'tur. Rossijskaja sel'skohozjajstvennaja nauka. 2020. № 1. S. 72-75. DOI 10.31857/S2500-2627-2020-1-72-75.</w:t>
      </w:r>
    </w:p>
    <w:p w14:paraId="76B2D343" w14:textId="6D5F0C28" w:rsidR="009F34D4" w:rsidRPr="00094055" w:rsidRDefault="00094055" w:rsidP="00094055">
      <w:pPr>
        <w:tabs>
          <w:tab w:val="left" w:pos="851"/>
        </w:tabs>
        <w:ind w:firstLine="567"/>
        <w:jc w:val="both"/>
        <w:rPr>
          <w:rFonts w:ascii="Times New Roman" w:hAnsi="Times New Roman" w:cs="Times New Roman"/>
          <w:sz w:val="24"/>
          <w:szCs w:val="24"/>
        </w:rPr>
      </w:pPr>
      <w:r w:rsidRPr="00094055">
        <w:rPr>
          <w:rFonts w:ascii="Times New Roman" w:hAnsi="Times New Roman" w:cs="Times New Roman"/>
          <w:sz w:val="24"/>
          <w:szCs w:val="24"/>
          <w:lang w:val="en-US"/>
        </w:rPr>
        <w:t xml:space="preserve">2. Mkrtchyan S.R. et al. Stripping headers: state and development prospects. </w:t>
      </w:r>
      <w:proofErr w:type="spellStart"/>
      <w:r w:rsidRPr="00094055">
        <w:rPr>
          <w:rFonts w:ascii="Times New Roman" w:hAnsi="Times New Roman" w:cs="Times New Roman"/>
          <w:sz w:val="24"/>
          <w:szCs w:val="24"/>
        </w:rPr>
        <w:t>Agricultural</w:t>
      </w:r>
      <w:proofErr w:type="spellEnd"/>
      <w:r w:rsidRPr="00094055">
        <w:rPr>
          <w:rFonts w:ascii="Times New Roman" w:hAnsi="Times New Roman" w:cs="Times New Roman"/>
          <w:sz w:val="24"/>
          <w:szCs w:val="24"/>
        </w:rPr>
        <w:t xml:space="preserve"> </w:t>
      </w:r>
      <w:proofErr w:type="spellStart"/>
      <w:r w:rsidRPr="00094055">
        <w:rPr>
          <w:rFonts w:ascii="Times New Roman" w:hAnsi="Times New Roman" w:cs="Times New Roman"/>
          <w:sz w:val="24"/>
          <w:szCs w:val="24"/>
        </w:rPr>
        <w:t>machines</w:t>
      </w:r>
      <w:proofErr w:type="spellEnd"/>
      <w:r w:rsidRPr="00094055">
        <w:rPr>
          <w:rFonts w:ascii="Times New Roman" w:hAnsi="Times New Roman" w:cs="Times New Roman"/>
          <w:sz w:val="24"/>
          <w:szCs w:val="24"/>
        </w:rPr>
        <w:t xml:space="preserve"> </w:t>
      </w:r>
      <w:proofErr w:type="spellStart"/>
      <w:r w:rsidRPr="00094055">
        <w:rPr>
          <w:rFonts w:ascii="Times New Roman" w:hAnsi="Times New Roman" w:cs="Times New Roman"/>
          <w:sz w:val="24"/>
          <w:szCs w:val="24"/>
        </w:rPr>
        <w:t>and</w:t>
      </w:r>
      <w:proofErr w:type="spellEnd"/>
      <w:r w:rsidRPr="00094055">
        <w:rPr>
          <w:rFonts w:ascii="Times New Roman" w:hAnsi="Times New Roman" w:cs="Times New Roman"/>
          <w:sz w:val="24"/>
          <w:szCs w:val="24"/>
        </w:rPr>
        <w:t xml:space="preserve"> </w:t>
      </w:r>
      <w:proofErr w:type="spellStart"/>
      <w:r w:rsidRPr="00094055">
        <w:rPr>
          <w:rFonts w:ascii="Times New Roman" w:hAnsi="Times New Roman" w:cs="Times New Roman"/>
          <w:sz w:val="24"/>
          <w:szCs w:val="24"/>
        </w:rPr>
        <w:t>technologies</w:t>
      </w:r>
      <w:proofErr w:type="spellEnd"/>
      <w:r w:rsidRPr="00094055">
        <w:rPr>
          <w:rFonts w:ascii="Times New Roman" w:hAnsi="Times New Roman" w:cs="Times New Roman"/>
          <w:sz w:val="24"/>
          <w:szCs w:val="24"/>
        </w:rPr>
        <w:t>. 2013. 4:18-21.</w:t>
      </w:r>
    </w:p>
    <w:sectPr w:rsidR="009F34D4" w:rsidRPr="00094055" w:rsidSect="000D2F00">
      <w:headerReference w:type="even" r:id="rId16"/>
      <w:headerReference w:type="default" r:id="rId17"/>
      <w:footerReference w:type="default" r:id="rId18"/>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FC60" w14:textId="77777777" w:rsidR="0085251F" w:rsidRDefault="0085251F">
      <w:pPr>
        <w:spacing w:line="240" w:lineRule="auto"/>
      </w:pPr>
      <w:r>
        <w:separator/>
      </w:r>
    </w:p>
  </w:endnote>
  <w:endnote w:type="continuationSeparator" w:id="0">
    <w:p w14:paraId="0C80C3E7" w14:textId="77777777" w:rsidR="0085251F" w:rsidRDefault="00852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AAAAB" w14:textId="042A58FB" w:rsidR="00245ACE" w:rsidRPr="00657E19" w:rsidRDefault="0085251F">
    <w:pPr>
      <w:pStyle w:val="Footer"/>
      <w:rPr>
        <w:lang w:val="en-US"/>
      </w:rPr>
    </w:pPr>
    <w:hyperlink r:id="rId1" w:history="1">
      <w:r w:rsidR="00657E19" w:rsidRPr="00D0216D">
        <w:rPr>
          <w:rStyle w:val="Hyperlink"/>
          <w:rFonts w:ascii="Times New Roman" w:hAnsi="Times New Roman" w:cs="Times New Roman"/>
          <w:sz w:val="24"/>
          <w:szCs w:val="24"/>
        </w:rPr>
        <w:t>http://ej.kubagro.ru/2024/0</w:t>
      </w:r>
      <w:r w:rsidR="00657E19" w:rsidRPr="00D0216D">
        <w:rPr>
          <w:rStyle w:val="Hyperlink"/>
          <w:rFonts w:ascii="Times New Roman" w:hAnsi="Times New Roman" w:cs="Times New Roman"/>
          <w:sz w:val="24"/>
          <w:szCs w:val="24"/>
          <w:lang w:val="en-US"/>
        </w:rPr>
        <w:t>7</w:t>
      </w:r>
      <w:r w:rsidR="00657E19" w:rsidRPr="00D0216D">
        <w:rPr>
          <w:rStyle w:val="Hyperlink"/>
          <w:rFonts w:ascii="Times New Roman" w:hAnsi="Times New Roman" w:cs="Times New Roman"/>
          <w:sz w:val="24"/>
          <w:szCs w:val="24"/>
        </w:rPr>
        <w:t>/</w:t>
      </w:r>
      <w:proofErr w:type="spellStart"/>
      <w:r w:rsidR="00657E19" w:rsidRPr="00D0216D">
        <w:rPr>
          <w:rStyle w:val="Hyperlink"/>
          <w:rFonts w:ascii="Times New Roman" w:hAnsi="Times New Roman" w:cs="Times New Roman"/>
          <w:sz w:val="24"/>
          <w:szCs w:val="24"/>
        </w:rPr>
        <w:t>pdf</w:t>
      </w:r>
      <w:proofErr w:type="spellEnd"/>
      <w:r w:rsidR="00657E19" w:rsidRPr="00D0216D">
        <w:rPr>
          <w:rStyle w:val="Hyperlink"/>
          <w:rFonts w:ascii="Times New Roman" w:hAnsi="Times New Roman" w:cs="Times New Roman"/>
          <w:sz w:val="24"/>
          <w:szCs w:val="24"/>
        </w:rPr>
        <w:t>/</w:t>
      </w:r>
      <w:r w:rsidR="00657E19" w:rsidRPr="00D0216D">
        <w:rPr>
          <w:rStyle w:val="Hyperlink"/>
          <w:rFonts w:ascii="Times New Roman" w:hAnsi="Times New Roman" w:cs="Times New Roman"/>
          <w:sz w:val="24"/>
          <w:szCs w:val="24"/>
          <w:lang w:val="en-US"/>
        </w:rPr>
        <w:t>18</w:t>
      </w:r>
      <w:r w:rsidR="00657E19" w:rsidRPr="00D0216D">
        <w:rPr>
          <w:rStyle w:val="Hyperlink"/>
          <w:rFonts w:ascii="Times New Roman" w:hAnsi="Times New Roman" w:cs="Times New Roman"/>
          <w:sz w:val="24"/>
          <w:szCs w:val="24"/>
        </w:rPr>
        <w:t>.</w:t>
      </w:r>
      <w:proofErr w:type="spellStart"/>
      <w:r w:rsidR="00657E19" w:rsidRPr="00D0216D">
        <w:rPr>
          <w:rStyle w:val="Hyperlink"/>
          <w:rFonts w:ascii="Times New Roman" w:hAnsi="Times New Roman" w:cs="Times New Roman"/>
          <w:sz w:val="24"/>
          <w:szCs w:val="24"/>
        </w:rPr>
        <w:t>pdf</w:t>
      </w:r>
      <w:proofErr w:type="spellEnd"/>
    </w:hyperlink>
    <w:r w:rsidR="00657E1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307A" w14:textId="77777777" w:rsidR="0085251F" w:rsidRDefault="0085251F">
      <w:pPr>
        <w:spacing w:after="0"/>
      </w:pPr>
      <w:r>
        <w:separator/>
      </w:r>
    </w:p>
  </w:footnote>
  <w:footnote w:type="continuationSeparator" w:id="0">
    <w:p w14:paraId="22BF41DD" w14:textId="77777777" w:rsidR="0085251F" w:rsidRDefault="00852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7418063"/>
      <w:docPartObj>
        <w:docPartGallery w:val="Page Numbers (Top of Page)"/>
        <w:docPartUnique/>
      </w:docPartObj>
    </w:sdtPr>
    <w:sdtEndPr>
      <w:rPr>
        <w:rStyle w:val="PageNumber"/>
      </w:rPr>
    </w:sdtEndPr>
    <w:sdtContent>
      <w:p w14:paraId="67501217" w14:textId="055043C1" w:rsidR="00245ACE" w:rsidRDefault="00245ACE"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8FD2EC" w14:textId="77777777" w:rsidR="00245ACE" w:rsidRDefault="00245ACE" w:rsidP="00245AC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15867997"/>
      <w:docPartObj>
        <w:docPartGallery w:val="Page Numbers (Top of Page)"/>
        <w:docPartUnique/>
      </w:docPartObj>
    </w:sdtPr>
    <w:sdtEndPr>
      <w:rPr>
        <w:rStyle w:val="PageNumber"/>
      </w:rPr>
    </w:sdtEndPr>
    <w:sdtContent>
      <w:p w14:paraId="49E4EA73" w14:textId="38398A69" w:rsidR="00245ACE" w:rsidRPr="00245ACE" w:rsidRDefault="00245ACE" w:rsidP="00D0216D">
        <w:pPr>
          <w:pStyle w:val="Header"/>
          <w:framePr w:wrap="none" w:vAnchor="text" w:hAnchor="margin" w:xAlign="right" w:y="1"/>
          <w:rPr>
            <w:rStyle w:val="PageNumber"/>
            <w:rFonts w:ascii="Times New Roman" w:hAnsi="Times New Roman" w:cs="Times New Roman"/>
            <w:sz w:val="28"/>
            <w:szCs w:val="28"/>
          </w:rPr>
        </w:pPr>
        <w:r w:rsidRPr="00245ACE">
          <w:rPr>
            <w:rStyle w:val="PageNumber"/>
            <w:rFonts w:ascii="Times New Roman" w:hAnsi="Times New Roman" w:cs="Times New Roman"/>
            <w:sz w:val="28"/>
            <w:szCs w:val="28"/>
          </w:rPr>
          <w:fldChar w:fldCharType="begin"/>
        </w:r>
        <w:r w:rsidRPr="00245ACE">
          <w:rPr>
            <w:rStyle w:val="PageNumber"/>
            <w:rFonts w:ascii="Times New Roman" w:hAnsi="Times New Roman" w:cs="Times New Roman"/>
            <w:sz w:val="28"/>
            <w:szCs w:val="28"/>
          </w:rPr>
          <w:instrText xml:space="preserve"> PAGE </w:instrText>
        </w:r>
        <w:r w:rsidRPr="00245ACE">
          <w:rPr>
            <w:rStyle w:val="PageNumber"/>
            <w:rFonts w:ascii="Times New Roman" w:hAnsi="Times New Roman" w:cs="Times New Roman"/>
            <w:sz w:val="28"/>
            <w:szCs w:val="28"/>
          </w:rPr>
          <w:fldChar w:fldCharType="separate"/>
        </w:r>
        <w:r w:rsidRPr="00245ACE">
          <w:rPr>
            <w:rStyle w:val="PageNumber"/>
            <w:rFonts w:ascii="Times New Roman" w:hAnsi="Times New Roman" w:cs="Times New Roman"/>
            <w:noProof/>
            <w:sz w:val="28"/>
            <w:szCs w:val="28"/>
          </w:rPr>
          <w:t>1</w:t>
        </w:r>
        <w:r w:rsidRPr="00245ACE">
          <w:rPr>
            <w:rStyle w:val="PageNumber"/>
            <w:rFonts w:ascii="Times New Roman" w:hAnsi="Times New Roman" w:cs="Times New Roman"/>
            <w:sz w:val="28"/>
            <w:szCs w:val="28"/>
          </w:rPr>
          <w:fldChar w:fldCharType="end"/>
        </w:r>
      </w:p>
    </w:sdtContent>
  </w:sdt>
  <w:sdt>
    <w:sdtPr>
      <w:id w:val="967321552"/>
      <w:docPartObj>
        <w:docPartGallery w:val="Page Numbers (Top of Page)"/>
        <w:docPartUnique/>
      </w:docPartObj>
    </w:sdtPr>
    <w:sdtEndPr/>
    <w:sdtConten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7FA3D5AB" w14:textId="72C1E822" w:rsidR="000D2F00" w:rsidRDefault="00245ACE" w:rsidP="00245ACE">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p w14:paraId="4B490D29" w14:textId="77777777" w:rsidR="00D7266B" w:rsidRDefault="00D726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ACC5DDB"/>
    <w:multiLevelType w:val="hybridMultilevel"/>
    <w:tmpl w:val="CF8606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52D2CDA"/>
    <w:multiLevelType w:val="multilevel"/>
    <w:tmpl w:val="352D2CDA"/>
    <w:lvl w:ilvl="0">
      <w:start w:val="1"/>
      <w:numFmt w:val="decimal"/>
      <w:suff w:val="space"/>
      <w:lvlText w:val="%1."/>
      <w:lvlJc w:val="left"/>
      <w:pPr>
        <w:ind w:left="1997"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5DF006B2"/>
    <w:multiLevelType w:val="hybridMultilevel"/>
    <w:tmpl w:val="3462F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8D550F"/>
    <w:multiLevelType w:val="hybridMultilevel"/>
    <w:tmpl w:val="CF6CED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4C2"/>
    <w:rsid w:val="00003F5F"/>
    <w:rsid w:val="00005471"/>
    <w:rsid w:val="00006FD2"/>
    <w:rsid w:val="00007907"/>
    <w:rsid w:val="00010ECD"/>
    <w:rsid w:val="000116DE"/>
    <w:rsid w:val="000218DC"/>
    <w:rsid w:val="000256EF"/>
    <w:rsid w:val="000268D8"/>
    <w:rsid w:val="00027599"/>
    <w:rsid w:val="000302BD"/>
    <w:rsid w:val="00035D23"/>
    <w:rsid w:val="00041F72"/>
    <w:rsid w:val="00043B16"/>
    <w:rsid w:val="000518FB"/>
    <w:rsid w:val="000556C8"/>
    <w:rsid w:val="00056B0A"/>
    <w:rsid w:val="0005734F"/>
    <w:rsid w:val="00060CD5"/>
    <w:rsid w:val="0006459C"/>
    <w:rsid w:val="00067C16"/>
    <w:rsid w:val="00067DE2"/>
    <w:rsid w:val="00070BDA"/>
    <w:rsid w:val="00071A0D"/>
    <w:rsid w:val="00075C2D"/>
    <w:rsid w:val="000761BC"/>
    <w:rsid w:val="00080157"/>
    <w:rsid w:val="00091F8C"/>
    <w:rsid w:val="00094055"/>
    <w:rsid w:val="00096A40"/>
    <w:rsid w:val="000970F6"/>
    <w:rsid w:val="000A15B8"/>
    <w:rsid w:val="000A18B0"/>
    <w:rsid w:val="000A1939"/>
    <w:rsid w:val="000A433C"/>
    <w:rsid w:val="000A4E0C"/>
    <w:rsid w:val="000B0B0D"/>
    <w:rsid w:val="000C1DEF"/>
    <w:rsid w:val="000C28C5"/>
    <w:rsid w:val="000C2CB1"/>
    <w:rsid w:val="000C360D"/>
    <w:rsid w:val="000C4216"/>
    <w:rsid w:val="000C7B24"/>
    <w:rsid w:val="000D2F00"/>
    <w:rsid w:val="000D3100"/>
    <w:rsid w:val="000D4965"/>
    <w:rsid w:val="000D614C"/>
    <w:rsid w:val="000E477F"/>
    <w:rsid w:val="000E6500"/>
    <w:rsid w:val="000F1774"/>
    <w:rsid w:val="000F22C0"/>
    <w:rsid w:val="000F6CF6"/>
    <w:rsid w:val="000F738D"/>
    <w:rsid w:val="00100F07"/>
    <w:rsid w:val="00102674"/>
    <w:rsid w:val="00107181"/>
    <w:rsid w:val="00107BDE"/>
    <w:rsid w:val="00111458"/>
    <w:rsid w:val="00111D07"/>
    <w:rsid w:val="001202A7"/>
    <w:rsid w:val="00121A4D"/>
    <w:rsid w:val="0012296F"/>
    <w:rsid w:val="00125433"/>
    <w:rsid w:val="001315B9"/>
    <w:rsid w:val="00136F82"/>
    <w:rsid w:val="001376B7"/>
    <w:rsid w:val="001409AD"/>
    <w:rsid w:val="001466FB"/>
    <w:rsid w:val="00157255"/>
    <w:rsid w:val="00161500"/>
    <w:rsid w:val="00161AC7"/>
    <w:rsid w:val="00164C22"/>
    <w:rsid w:val="00164E2C"/>
    <w:rsid w:val="00166F76"/>
    <w:rsid w:val="00170439"/>
    <w:rsid w:val="0017737B"/>
    <w:rsid w:val="00182900"/>
    <w:rsid w:val="00183BFC"/>
    <w:rsid w:val="00186E7D"/>
    <w:rsid w:val="00187EC5"/>
    <w:rsid w:val="0019007D"/>
    <w:rsid w:val="00193BBB"/>
    <w:rsid w:val="001A09E2"/>
    <w:rsid w:val="001A6F89"/>
    <w:rsid w:val="001B4651"/>
    <w:rsid w:val="001B5177"/>
    <w:rsid w:val="001B5E07"/>
    <w:rsid w:val="001F1292"/>
    <w:rsid w:val="001F5C8B"/>
    <w:rsid w:val="002053F1"/>
    <w:rsid w:val="00205649"/>
    <w:rsid w:val="0020587D"/>
    <w:rsid w:val="00211F2E"/>
    <w:rsid w:val="00221695"/>
    <w:rsid w:val="00222E7C"/>
    <w:rsid w:val="00222F87"/>
    <w:rsid w:val="00225143"/>
    <w:rsid w:val="00226BE4"/>
    <w:rsid w:val="00226D71"/>
    <w:rsid w:val="0022732B"/>
    <w:rsid w:val="00245ACE"/>
    <w:rsid w:val="00251E76"/>
    <w:rsid w:val="00260902"/>
    <w:rsid w:val="00270EE3"/>
    <w:rsid w:val="00272E17"/>
    <w:rsid w:val="00275C1D"/>
    <w:rsid w:val="00277A6A"/>
    <w:rsid w:val="00292F39"/>
    <w:rsid w:val="00296F7B"/>
    <w:rsid w:val="002A1149"/>
    <w:rsid w:val="002A1286"/>
    <w:rsid w:val="002A2093"/>
    <w:rsid w:val="002B3160"/>
    <w:rsid w:val="002B5AB1"/>
    <w:rsid w:val="002C0F63"/>
    <w:rsid w:val="002D01AF"/>
    <w:rsid w:val="002D3D38"/>
    <w:rsid w:val="002D545F"/>
    <w:rsid w:val="002D6127"/>
    <w:rsid w:val="002D6D4B"/>
    <w:rsid w:val="002E1DE3"/>
    <w:rsid w:val="002E21AB"/>
    <w:rsid w:val="002E2BDF"/>
    <w:rsid w:val="002F7BA3"/>
    <w:rsid w:val="003113BE"/>
    <w:rsid w:val="00314A94"/>
    <w:rsid w:val="003200D2"/>
    <w:rsid w:val="00321CA5"/>
    <w:rsid w:val="00324066"/>
    <w:rsid w:val="0032584D"/>
    <w:rsid w:val="003314B2"/>
    <w:rsid w:val="00337D45"/>
    <w:rsid w:val="0034004C"/>
    <w:rsid w:val="00342161"/>
    <w:rsid w:val="003438B9"/>
    <w:rsid w:val="003458E5"/>
    <w:rsid w:val="003477FA"/>
    <w:rsid w:val="00355A09"/>
    <w:rsid w:val="003725E3"/>
    <w:rsid w:val="00374F0A"/>
    <w:rsid w:val="00375CF4"/>
    <w:rsid w:val="00376F16"/>
    <w:rsid w:val="00377499"/>
    <w:rsid w:val="00385D5C"/>
    <w:rsid w:val="003865E6"/>
    <w:rsid w:val="00386F3A"/>
    <w:rsid w:val="00390BF1"/>
    <w:rsid w:val="00392CD0"/>
    <w:rsid w:val="00392EDA"/>
    <w:rsid w:val="00393F1C"/>
    <w:rsid w:val="00395D66"/>
    <w:rsid w:val="003961BD"/>
    <w:rsid w:val="003C1788"/>
    <w:rsid w:val="003D124A"/>
    <w:rsid w:val="003D17E8"/>
    <w:rsid w:val="003D2604"/>
    <w:rsid w:val="003F3EE0"/>
    <w:rsid w:val="003F59CE"/>
    <w:rsid w:val="003F701E"/>
    <w:rsid w:val="00402344"/>
    <w:rsid w:val="00402978"/>
    <w:rsid w:val="00421286"/>
    <w:rsid w:val="00423381"/>
    <w:rsid w:val="004266B3"/>
    <w:rsid w:val="004402DE"/>
    <w:rsid w:val="0044109B"/>
    <w:rsid w:val="004433C7"/>
    <w:rsid w:val="00457D42"/>
    <w:rsid w:val="00457D91"/>
    <w:rsid w:val="004665FA"/>
    <w:rsid w:val="00466823"/>
    <w:rsid w:val="0047712A"/>
    <w:rsid w:val="00477671"/>
    <w:rsid w:val="00481664"/>
    <w:rsid w:val="00485FA9"/>
    <w:rsid w:val="00486AB1"/>
    <w:rsid w:val="004873F9"/>
    <w:rsid w:val="00490BB3"/>
    <w:rsid w:val="00490FE6"/>
    <w:rsid w:val="004910B6"/>
    <w:rsid w:val="00491503"/>
    <w:rsid w:val="00492B44"/>
    <w:rsid w:val="004977C2"/>
    <w:rsid w:val="004A2FC6"/>
    <w:rsid w:val="004A6D04"/>
    <w:rsid w:val="004A739E"/>
    <w:rsid w:val="004C01EE"/>
    <w:rsid w:val="004C3928"/>
    <w:rsid w:val="004C6064"/>
    <w:rsid w:val="004D108E"/>
    <w:rsid w:val="004D132F"/>
    <w:rsid w:val="004D554F"/>
    <w:rsid w:val="004D5924"/>
    <w:rsid w:val="004D5F68"/>
    <w:rsid w:val="004D76C3"/>
    <w:rsid w:val="004E04A0"/>
    <w:rsid w:val="004E46C7"/>
    <w:rsid w:val="004E502D"/>
    <w:rsid w:val="004E5DFA"/>
    <w:rsid w:val="004E7200"/>
    <w:rsid w:val="004F0120"/>
    <w:rsid w:val="004F375D"/>
    <w:rsid w:val="004F482E"/>
    <w:rsid w:val="00507968"/>
    <w:rsid w:val="005113FB"/>
    <w:rsid w:val="005131C6"/>
    <w:rsid w:val="00513318"/>
    <w:rsid w:val="00513E41"/>
    <w:rsid w:val="0051768B"/>
    <w:rsid w:val="00521285"/>
    <w:rsid w:val="005219B4"/>
    <w:rsid w:val="00524771"/>
    <w:rsid w:val="005249CB"/>
    <w:rsid w:val="00526347"/>
    <w:rsid w:val="005273F8"/>
    <w:rsid w:val="00530C0C"/>
    <w:rsid w:val="00531941"/>
    <w:rsid w:val="00531E9B"/>
    <w:rsid w:val="00534465"/>
    <w:rsid w:val="005428AC"/>
    <w:rsid w:val="0054629A"/>
    <w:rsid w:val="00551ECD"/>
    <w:rsid w:val="00552C70"/>
    <w:rsid w:val="00552D0A"/>
    <w:rsid w:val="0055764A"/>
    <w:rsid w:val="00563A9C"/>
    <w:rsid w:val="00564813"/>
    <w:rsid w:val="0057420C"/>
    <w:rsid w:val="005758E3"/>
    <w:rsid w:val="00577ECF"/>
    <w:rsid w:val="00583F9D"/>
    <w:rsid w:val="00591272"/>
    <w:rsid w:val="005A4E16"/>
    <w:rsid w:val="005B5D1B"/>
    <w:rsid w:val="005B782D"/>
    <w:rsid w:val="005C2DBA"/>
    <w:rsid w:val="005C3277"/>
    <w:rsid w:val="005C4551"/>
    <w:rsid w:val="005C63D8"/>
    <w:rsid w:val="005C689C"/>
    <w:rsid w:val="005D366C"/>
    <w:rsid w:val="005D5325"/>
    <w:rsid w:val="005D756E"/>
    <w:rsid w:val="005E2AE5"/>
    <w:rsid w:val="005E3173"/>
    <w:rsid w:val="005E5D68"/>
    <w:rsid w:val="005F21A3"/>
    <w:rsid w:val="005F35DA"/>
    <w:rsid w:val="005F6123"/>
    <w:rsid w:val="00612178"/>
    <w:rsid w:val="00615346"/>
    <w:rsid w:val="00616CC3"/>
    <w:rsid w:val="006220B1"/>
    <w:rsid w:val="0062456D"/>
    <w:rsid w:val="00630383"/>
    <w:rsid w:val="0063389A"/>
    <w:rsid w:val="006446A6"/>
    <w:rsid w:val="00646515"/>
    <w:rsid w:val="0065124D"/>
    <w:rsid w:val="0065136D"/>
    <w:rsid w:val="00651F9B"/>
    <w:rsid w:val="00652F1C"/>
    <w:rsid w:val="00654812"/>
    <w:rsid w:val="00654966"/>
    <w:rsid w:val="00654A1F"/>
    <w:rsid w:val="00656C0D"/>
    <w:rsid w:val="00657E19"/>
    <w:rsid w:val="00666A8E"/>
    <w:rsid w:val="00667C38"/>
    <w:rsid w:val="00670DD6"/>
    <w:rsid w:val="0067288D"/>
    <w:rsid w:val="00674819"/>
    <w:rsid w:val="00675547"/>
    <w:rsid w:val="00676F10"/>
    <w:rsid w:val="006810E0"/>
    <w:rsid w:val="00681E70"/>
    <w:rsid w:val="00684211"/>
    <w:rsid w:val="0068777A"/>
    <w:rsid w:val="00691487"/>
    <w:rsid w:val="00691956"/>
    <w:rsid w:val="00692CB2"/>
    <w:rsid w:val="0069795B"/>
    <w:rsid w:val="006A2DD3"/>
    <w:rsid w:val="006B1A2A"/>
    <w:rsid w:val="006B216E"/>
    <w:rsid w:val="006B4448"/>
    <w:rsid w:val="006C7D36"/>
    <w:rsid w:val="006C7E95"/>
    <w:rsid w:val="006E0683"/>
    <w:rsid w:val="006E10F6"/>
    <w:rsid w:val="006E62E3"/>
    <w:rsid w:val="006F0155"/>
    <w:rsid w:val="006F0A37"/>
    <w:rsid w:val="006F4E65"/>
    <w:rsid w:val="00702103"/>
    <w:rsid w:val="0071013D"/>
    <w:rsid w:val="0071338D"/>
    <w:rsid w:val="00715C21"/>
    <w:rsid w:val="00715E17"/>
    <w:rsid w:val="0072482C"/>
    <w:rsid w:val="00727F2D"/>
    <w:rsid w:val="007322E8"/>
    <w:rsid w:val="0073496B"/>
    <w:rsid w:val="00735B21"/>
    <w:rsid w:val="0074195B"/>
    <w:rsid w:val="007425B0"/>
    <w:rsid w:val="00750513"/>
    <w:rsid w:val="007515F2"/>
    <w:rsid w:val="00751899"/>
    <w:rsid w:val="007601CF"/>
    <w:rsid w:val="007640E4"/>
    <w:rsid w:val="00767AB6"/>
    <w:rsid w:val="007720F1"/>
    <w:rsid w:val="00772B85"/>
    <w:rsid w:val="00774EBD"/>
    <w:rsid w:val="00782157"/>
    <w:rsid w:val="007829DE"/>
    <w:rsid w:val="00796DEC"/>
    <w:rsid w:val="007A03B0"/>
    <w:rsid w:val="007A4194"/>
    <w:rsid w:val="007A4ADB"/>
    <w:rsid w:val="007B2555"/>
    <w:rsid w:val="007B5027"/>
    <w:rsid w:val="007B6612"/>
    <w:rsid w:val="007B6FC8"/>
    <w:rsid w:val="007C2696"/>
    <w:rsid w:val="007C286D"/>
    <w:rsid w:val="007C34DE"/>
    <w:rsid w:val="007C3E6A"/>
    <w:rsid w:val="007C4794"/>
    <w:rsid w:val="007C6CA8"/>
    <w:rsid w:val="007C752A"/>
    <w:rsid w:val="007D0A90"/>
    <w:rsid w:val="007E1205"/>
    <w:rsid w:val="007F09A5"/>
    <w:rsid w:val="007F2434"/>
    <w:rsid w:val="007F4AF6"/>
    <w:rsid w:val="00800E04"/>
    <w:rsid w:val="00807C32"/>
    <w:rsid w:val="008124B3"/>
    <w:rsid w:val="008125E4"/>
    <w:rsid w:val="0082036E"/>
    <w:rsid w:val="0082148F"/>
    <w:rsid w:val="00824BCD"/>
    <w:rsid w:val="00825DFF"/>
    <w:rsid w:val="0082740C"/>
    <w:rsid w:val="008378AE"/>
    <w:rsid w:val="008416FA"/>
    <w:rsid w:val="00843BD2"/>
    <w:rsid w:val="0085251F"/>
    <w:rsid w:val="0085383B"/>
    <w:rsid w:val="00855034"/>
    <w:rsid w:val="008573A0"/>
    <w:rsid w:val="00857990"/>
    <w:rsid w:val="00862D3C"/>
    <w:rsid w:val="0086361A"/>
    <w:rsid w:val="00866062"/>
    <w:rsid w:val="00877BA7"/>
    <w:rsid w:val="008800D2"/>
    <w:rsid w:val="00892EBD"/>
    <w:rsid w:val="00896976"/>
    <w:rsid w:val="008A72E0"/>
    <w:rsid w:val="008A7CB2"/>
    <w:rsid w:val="008B47E7"/>
    <w:rsid w:val="008B791E"/>
    <w:rsid w:val="008B7995"/>
    <w:rsid w:val="008D2493"/>
    <w:rsid w:val="008D6340"/>
    <w:rsid w:val="008E1127"/>
    <w:rsid w:val="008E4A6A"/>
    <w:rsid w:val="008F3DA8"/>
    <w:rsid w:val="008F7EE8"/>
    <w:rsid w:val="009011A3"/>
    <w:rsid w:val="00906AEF"/>
    <w:rsid w:val="00914259"/>
    <w:rsid w:val="00915301"/>
    <w:rsid w:val="0092163D"/>
    <w:rsid w:val="00923229"/>
    <w:rsid w:val="009260F9"/>
    <w:rsid w:val="00935755"/>
    <w:rsid w:val="00937A1C"/>
    <w:rsid w:val="009406F0"/>
    <w:rsid w:val="009457C9"/>
    <w:rsid w:val="009550E5"/>
    <w:rsid w:val="00957EDC"/>
    <w:rsid w:val="00957FF8"/>
    <w:rsid w:val="00963A33"/>
    <w:rsid w:val="00963AA6"/>
    <w:rsid w:val="00966342"/>
    <w:rsid w:val="00971211"/>
    <w:rsid w:val="00972A61"/>
    <w:rsid w:val="00975500"/>
    <w:rsid w:val="009769A5"/>
    <w:rsid w:val="00977EF1"/>
    <w:rsid w:val="0098106D"/>
    <w:rsid w:val="00982F49"/>
    <w:rsid w:val="00983203"/>
    <w:rsid w:val="00983864"/>
    <w:rsid w:val="00984477"/>
    <w:rsid w:val="00984729"/>
    <w:rsid w:val="00997DEF"/>
    <w:rsid w:val="009A3356"/>
    <w:rsid w:val="009A5AE6"/>
    <w:rsid w:val="009B155F"/>
    <w:rsid w:val="009B4D47"/>
    <w:rsid w:val="009C3A9C"/>
    <w:rsid w:val="009C4164"/>
    <w:rsid w:val="009C4E47"/>
    <w:rsid w:val="009C6206"/>
    <w:rsid w:val="009C64C4"/>
    <w:rsid w:val="009D19B2"/>
    <w:rsid w:val="009D2A81"/>
    <w:rsid w:val="009D337F"/>
    <w:rsid w:val="009D4B4C"/>
    <w:rsid w:val="009D4E69"/>
    <w:rsid w:val="009D6E46"/>
    <w:rsid w:val="009D787C"/>
    <w:rsid w:val="009E1798"/>
    <w:rsid w:val="009E1BD5"/>
    <w:rsid w:val="009F00C5"/>
    <w:rsid w:val="009F15A6"/>
    <w:rsid w:val="009F34D4"/>
    <w:rsid w:val="00A11C1D"/>
    <w:rsid w:val="00A123E3"/>
    <w:rsid w:val="00A13A1C"/>
    <w:rsid w:val="00A23B03"/>
    <w:rsid w:val="00A2735C"/>
    <w:rsid w:val="00A329B6"/>
    <w:rsid w:val="00A35C94"/>
    <w:rsid w:val="00A36261"/>
    <w:rsid w:val="00A3682D"/>
    <w:rsid w:val="00A37008"/>
    <w:rsid w:val="00A542B0"/>
    <w:rsid w:val="00A55C81"/>
    <w:rsid w:val="00A775F5"/>
    <w:rsid w:val="00A80272"/>
    <w:rsid w:val="00A80DBD"/>
    <w:rsid w:val="00A818D8"/>
    <w:rsid w:val="00A84A85"/>
    <w:rsid w:val="00A85D79"/>
    <w:rsid w:val="00A86E1A"/>
    <w:rsid w:val="00A90850"/>
    <w:rsid w:val="00A91860"/>
    <w:rsid w:val="00A97ED3"/>
    <w:rsid w:val="00AA7D32"/>
    <w:rsid w:val="00AA7D45"/>
    <w:rsid w:val="00AB3AE2"/>
    <w:rsid w:val="00AB645B"/>
    <w:rsid w:val="00AC3892"/>
    <w:rsid w:val="00AC3B9E"/>
    <w:rsid w:val="00AD4917"/>
    <w:rsid w:val="00AD7AB4"/>
    <w:rsid w:val="00AE0222"/>
    <w:rsid w:val="00AF0ABE"/>
    <w:rsid w:val="00AF0B91"/>
    <w:rsid w:val="00AF45ED"/>
    <w:rsid w:val="00AF7455"/>
    <w:rsid w:val="00AF78D1"/>
    <w:rsid w:val="00AF7939"/>
    <w:rsid w:val="00B01734"/>
    <w:rsid w:val="00B07BBC"/>
    <w:rsid w:val="00B10D3A"/>
    <w:rsid w:val="00B11044"/>
    <w:rsid w:val="00B12F86"/>
    <w:rsid w:val="00B160D5"/>
    <w:rsid w:val="00B21771"/>
    <w:rsid w:val="00B21819"/>
    <w:rsid w:val="00B2399F"/>
    <w:rsid w:val="00B252AB"/>
    <w:rsid w:val="00B321AC"/>
    <w:rsid w:val="00B3411C"/>
    <w:rsid w:val="00B3507F"/>
    <w:rsid w:val="00B41BA4"/>
    <w:rsid w:val="00B47392"/>
    <w:rsid w:val="00B47548"/>
    <w:rsid w:val="00B47EE1"/>
    <w:rsid w:val="00B50B85"/>
    <w:rsid w:val="00B5135C"/>
    <w:rsid w:val="00B51B33"/>
    <w:rsid w:val="00B52DF3"/>
    <w:rsid w:val="00B567D9"/>
    <w:rsid w:val="00B612B4"/>
    <w:rsid w:val="00B61750"/>
    <w:rsid w:val="00B63537"/>
    <w:rsid w:val="00B63B73"/>
    <w:rsid w:val="00B71224"/>
    <w:rsid w:val="00B76BE4"/>
    <w:rsid w:val="00B97605"/>
    <w:rsid w:val="00B97DA5"/>
    <w:rsid w:val="00BA1301"/>
    <w:rsid w:val="00BA2406"/>
    <w:rsid w:val="00BA264A"/>
    <w:rsid w:val="00BA2C22"/>
    <w:rsid w:val="00BA4395"/>
    <w:rsid w:val="00BB467D"/>
    <w:rsid w:val="00BB6398"/>
    <w:rsid w:val="00BC784B"/>
    <w:rsid w:val="00BD46D1"/>
    <w:rsid w:val="00BF0D45"/>
    <w:rsid w:val="00BF1190"/>
    <w:rsid w:val="00BF65A4"/>
    <w:rsid w:val="00C112F3"/>
    <w:rsid w:val="00C118A6"/>
    <w:rsid w:val="00C15251"/>
    <w:rsid w:val="00C15967"/>
    <w:rsid w:val="00C16C2E"/>
    <w:rsid w:val="00C37294"/>
    <w:rsid w:val="00C420BA"/>
    <w:rsid w:val="00C512AA"/>
    <w:rsid w:val="00C63257"/>
    <w:rsid w:val="00C64002"/>
    <w:rsid w:val="00C64EB4"/>
    <w:rsid w:val="00C66242"/>
    <w:rsid w:val="00C700F0"/>
    <w:rsid w:val="00C71BEB"/>
    <w:rsid w:val="00C77E67"/>
    <w:rsid w:val="00C82611"/>
    <w:rsid w:val="00C8325D"/>
    <w:rsid w:val="00C85328"/>
    <w:rsid w:val="00C96CC3"/>
    <w:rsid w:val="00CA0F84"/>
    <w:rsid w:val="00CA192E"/>
    <w:rsid w:val="00CA4115"/>
    <w:rsid w:val="00CA5068"/>
    <w:rsid w:val="00CA5425"/>
    <w:rsid w:val="00CA60B2"/>
    <w:rsid w:val="00CB2629"/>
    <w:rsid w:val="00CB3587"/>
    <w:rsid w:val="00CB5AA7"/>
    <w:rsid w:val="00CC0E88"/>
    <w:rsid w:val="00CC5CFA"/>
    <w:rsid w:val="00CC77A5"/>
    <w:rsid w:val="00CD09FD"/>
    <w:rsid w:val="00CD423B"/>
    <w:rsid w:val="00CD5991"/>
    <w:rsid w:val="00CE0F2A"/>
    <w:rsid w:val="00CE29B6"/>
    <w:rsid w:val="00CF0DBA"/>
    <w:rsid w:val="00CF11CD"/>
    <w:rsid w:val="00CF6A5A"/>
    <w:rsid w:val="00D00498"/>
    <w:rsid w:val="00D04BFD"/>
    <w:rsid w:val="00D07F5D"/>
    <w:rsid w:val="00D10DCF"/>
    <w:rsid w:val="00D131B7"/>
    <w:rsid w:val="00D159F1"/>
    <w:rsid w:val="00D25B8B"/>
    <w:rsid w:val="00D264FD"/>
    <w:rsid w:val="00D3033E"/>
    <w:rsid w:val="00D315C7"/>
    <w:rsid w:val="00D3399D"/>
    <w:rsid w:val="00D36C14"/>
    <w:rsid w:val="00D419DE"/>
    <w:rsid w:val="00D464C2"/>
    <w:rsid w:val="00D50C06"/>
    <w:rsid w:val="00D522F3"/>
    <w:rsid w:val="00D5263E"/>
    <w:rsid w:val="00D5734C"/>
    <w:rsid w:val="00D60F38"/>
    <w:rsid w:val="00D62803"/>
    <w:rsid w:val="00D701FF"/>
    <w:rsid w:val="00D713FE"/>
    <w:rsid w:val="00D71A4A"/>
    <w:rsid w:val="00D7266B"/>
    <w:rsid w:val="00D7659D"/>
    <w:rsid w:val="00D82626"/>
    <w:rsid w:val="00D8297D"/>
    <w:rsid w:val="00DA0B7C"/>
    <w:rsid w:val="00DA0E2C"/>
    <w:rsid w:val="00DA1BDA"/>
    <w:rsid w:val="00DA2DA7"/>
    <w:rsid w:val="00DA6365"/>
    <w:rsid w:val="00DA68FA"/>
    <w:rsid w:val="00DA6918"/>
    <w:rsid w:val="00DB012C"/>
    <w:rsid w:val="00DB0D38"/>
    <w:rsid w:val="00DB54C5"/>
    <w:rsid w:val="00DC2549"/>
    <w:rsid w:val="00DC28C9"/>
    <w:rsid w:val="00DC2F72"/>
    <w:rsid w:val="00DC35C3"/>
    <w:rsid w:val="00DD2808"/>
    <w:rsid w:val="00DD5335"/>
    <w:rsid w:val="00DE27C8"/>
    <w:rsid w:val="00DE2894"/>
    <w:rsid w:val="00DE4F37"/>
    <w:rsid w:val="00DE6B1F"/>
    <w:rsid w:val="00DE6F5B"/>
    <w:rsid w:val="00DF5B6B"/>
    <w:rsid w:val="00E11CC6"/>
    <w:rsid w:val="00E13EF0"/>
    <w:rsid w:val="00E16376"/>
    <w:rsid w:val="00E177F5"/>
    <w:rsid w:val="00E211F4"/>
    <w:rsid w:val="00E32C8F"/>
    <w:rsid w:val="00E34805"/>
    <w:rsid w:val="00E41698"/>
    <w:rsid w:val="00E42E02"/>
    <w:rsid w:val="00E4486F"/>
    <w:rsid w:val="00E451F0"/>
    <w:rsid w:val="00E53EB1"/>
    <w:rsid w:val="00E54106"/>
    <w:rsid w:val="00E566A7"/>
    <w:rsid w:val="00E62D77"/>
    <w:rsid w:val="00E66634"/>
    <w:rsid w:val="00E675D6"/>
    <w:rsid w:val="00E735C0"/>
    <w:rsid w:val="00E741B7"/>
    <w:rsid w:val="00E95193"/>
    <w:rsid w:val="00E9568E"/>
    <w:rsid w:val="00EA48B0"/>
    <w:rsid w:val="00EA63FF"/>
    <w:rsid w:val="00EA6C8C"/>
    <w:rsid w:val="00EA76CC"/>
    <w:rsid w:val="00EB1519"/>
    <w:rsid w:val="00EB163D"/>
    <w:rsid w:val="00EB2D22"/>
    <w:rsid w:val="00EB6A77"/>
    <w:rsid w:val="00EB79E1"/>
    <w:rsid w:val="00EC07AA"/>
    <w:rsid w:val="00EC2B76"/>
    <w:rsid w:val="00EC358A"/>
    <w:rsid w:val="00EC7014"/>
    <w:rsid w:val="00EC75E4"/>
    <w:rsid w:val="00EE206E"/>
    <w:rsid w:val="00EE6602"/>
    <w:rsid w:val="00EF3096"/>
    <w:rsid w:val="00EF6C7D"/>
    <w:rsid w:val="00F04C56"/>
    <w:rsid w:val="00F142D1"/>
    <w:rsid w:val="00F1673D"/>
    <w:rsid w:val="00F16804"/>
    <w:rsid w:val="00F20A69"/>
    <w:rsid w:val="00F2206B"/>
    <w:rsid w:val="00F23972"/>
    <w:rsid w:val="00F24011"/>
    <w:rsid w:val="00F337DF"/>
    <w:rsid w:val="00F33869"/>
    <w:rsid w:val="00F33A05"/>
    <w:rsid w:val="00F361D3"/>
    <w:rsid w:val="00F410DE"/>
    <w:rsid w:val="00F41786"/>
    <w:rsid w:val="00F43577"/>
    <w:rsid w:val="00F45401"/>
    <w:rsid w:val="00F45A80"/>
    <w:rsid w:val="00F50335"/>
    <w:rsid w:val="00F50FCB"/>
    <w:rsid w:val="00F53F53"/>
    <w:rsid w:val="00F603AC"/>
    <w:rsid w:val="00F61DA7"/>
    <w:rsid w:val="00F63024"/>
    <w:rsid w:val="00F64CFE"/>
    <w:rsid w:val="00F72B2D"/>
    <w:rsid w:val="00F733E4"/>
    <w:rsid w:val="00F773F5"/>
    <w:rsid w:val="00F7744B"/>
    <w:rsid w:val="00F80405"/>
    <w:rsid w:val="00F83300"/>
    <w:rsid w:val="00F84D17"/>
    <w:rsid w:val="00F90066"/>
    <w:rsid w:val="00F91063"/>
    <w:rsid w:val="00F92C13"/>
    <w:rsid w:val="00F93CE8"/>
    <w:rsid w:val="00FA0215"/>
    <w:rsid w:val="00FA0B11"/>
    <w:rsid w:val="00FA0F0A"/>
    <w:rsid w:val="00FA2A4E"/>
    <w:rsid w:val="00FA3668"/>
    <w:rsid w:val="00FA7A12"/>
    <w:rsid w:val="00FB4DD4"/>
    <w:rsid w:val="00FB772C"/>
    <w:rsid w:val="00FC1028"/>
    <w:rsid w:val="00FD3CF8"/>
    <w:rsid w:val="00FD40D9"/>
    <w:rsid w:val="00FD7325"/>
    <w:rsid w:val="00FE0AB1"/>
    <w:rsid w:val="00FE105B"/>
    <w:rsid w:val="00FF25C7"/>
    <w:rsid w:val="00FF4B71"/>
    <w:rsid w:val="3DFE465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804F7"/>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themeColor="hyperlink"/>
      <w:u w:val="singl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Caption">
    <w:name w:val="caption"/>
    <w:basedOn w:val="Normal"/>
    <w:next w:val="Normal"/>
    <w:uiPriority w:val="35"/>
    <w:qFormat/>
    <w:pPr>
      <w:spacing w:before="120" w:after="120" w:line="240" w:lineRule="auto"/>
      <w:ind w:firstLine="709"/>
      <w:jc w:val="both"/>
    </w:pPr>
    <w:rPr>
      <w:rFonts w:ascii="Times New Roman" w:eastAsia="Times New Roman" w:hAnsi="Times New Roman" w:cs="Times New Roman"/>
      <w:b/>
      <w:bCs/>
      <w:sz w:val="20"/>
      <w:szCs w:val="20"/>
      <w:lang w:eastAsia="ru-RU"/>
    </w:rPr>
  </w:style>
  <w:style w:type="paragraph" w:styleId="Header">
    <w:name w:val="header"/>
    <w:basedOn w:val="Normal"/>
    <w:link w:val="HeaderChar"/>
    <w:uiPriority w:val="99"/>
    <w:unhideWhenUsed/>
    <w:pPr>
      <w:tabs>
        <w:tab w:val="center" w:pos="4677"/>
        <w:tab w:val="right" w:pos="9355"/>
      </w:tabs>
      <w:spacing w:after="0" w:line="240" w:lineRule="auto"/>
    </w:pPr>
  </w:style>
  <w:style w:type="paragraph" w:styleId="ListBullet">
    <w:name w:val="List Bullet"/>
    <w:basedOn w:val="Normal"/>
    <w:uiPriority w:val="99"/>
    <w:unhideWhenUsed/>
    <w:pPr>
      <w:numPr>
        <w:numId w:val="1"/>
      </w:numPr>
      <w:contextualSpacing/>
    </w:pPr>
  </w:style>
  <w:style w:type="paragraph" w:styleId="Footer">
    <w:name w:val="footer"/>
    <w:basedOn w:val="Normal"/>
    <w:link w:val="FooterChar"/>
    <w:uiPriority w:val="99"/>
    <w:unhideWhenUsed/>
    <w:pPr>
      <w:tabs>
        <w:tab w:val="center" w:pos="4677"/>
        <w:tab w:val="right" w:pos="9355"/>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short"/>
    <w:basedOn w:val="DefaultParagraphFon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extended-textshort">
    <w:name w:val="extended-text__short"/>
    <w:basedOn w:val="DefaultParagraphFont"/>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mail-message-sender-email">
    <w:name w:val="mail-message-sender-email"/>
    <w:basedOn w:val="DefaultParagraphFont"/>
  </w:style>
  <w:style w:type="character" w:customStyle="1" w:styleId="viiyi">
    <w:name w:val="viiyi"/>
    <w:basedOn w:val="DefaultParagraphFont"/>
  </w:style>
  <w:style w:type="character" w:customStyle="1" w:styleId="jlqj4b">
    <w:name w:val="jlqj4b"/>
    <w:basedOn w:val="DefaultParagraphFont"/>
    <w:qFormat/>
  </w:style>
  <w:style w:type="paragraph" w:customStyle="1" w:styleId="formattext">
    <w:name w:val="formattext"/>
    <w:basedOn w:val="Normal"/>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organictextcontentspan">
    <w:name w:val="organictextcontentspan"/>
    <w:basedOn w:val="DefaultParagraphFont"/>
  </w:style>
  <w:style w:type="character" w:customStyle="1" w:styleId="q4iawc">
    <w:name w:val="q4iawc"/>
    <w:basedOn w:val="DefaultParagraphFont"/>
  </w:style>
  <w:style w:type="character" w:styleId="PageNumber">
    <w:name w:val="page number"/>
    <w:basedOn w:val="DefaultParagraphFont"/>
    <w:uiPriority w:val="99"/>
    <w:semiHidden/>
    <w:unhideWhenUsed/>
    <w:rsid w:val="00245ACE"/>
  </w:style>
  <w:style w:type="character" w:styleId="UnresolvedMention">
    <w:name w:val="Unresolved Mention"/>
    <w:basedOn w:val="DefaultParagraphFont"/>
    <w:uiPriority w:val="99"/>
    <w:semiHidden/>
    <w:unhideWhenUsed/>
    <w:rsid w:val="00657E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233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i.pakhomov@mail.ru"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udoy.d@gs.donstu.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x.doi.org/10.21515/1990-4665-201-018"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mailto:v.i.pakhomov@mail.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rudoy.d@gs.donstu.ru" TargetMode="External"/><Relationship Id="rId14"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65667-044A-4B63-AA3B-4ABA5675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11</Pages>
  <Words>2830</Words>
  <Characters>16135</Characters>
  <Application>Microsoft Office Word</Application>
  <DocSecurity>0</DocSecurity>
  <Lines>134</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Татьяна Александровна</dc:creator>
  <cp:lastModifiedBy>Microsoft Office User</cp:lastModifiedBy>
  <cp:revision>344</cp:revision>
  <cp:lastPrinted>2023-05-24T05:57:00Z</cp:lastPrinted>
  <dcterms:created xsi:type="dcterms:W3CDTF">2023-03-26T13:17:00Z</dcterms:created>
  <dcterms:modified xsi:type="dcterms:W3CDTF">2024-09-25T19:19:00Z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75CE1C4C56664556AF75EFFE1BF39BE9_12</vt:lpwstr>
  </property>
</Properties>
</file>