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4643"/>
        <w:gridCol w:w="4643"/>
      </w:tblGrid>
      <w:tr w:rsidR="008D55E8" w:rsidRPr="008D55E8" w14:paraId="5F506FF8" w14:textId="77777777" w:rsidTr="007B7154">
        <w:tc>
          <w:tcPr>
            <w:tcW w:w="2500" w:type="pct"/>
            <w:shd w:val="clear" w:color="000000" w:fill="FFFFFF"/>
            <w:hideMark/>
          </w:tcPr>
          <w:p w14:paraId="6F958BDC" w14:textId="3C044901" w:rsidR="008D55E8" w:rsidRDefault="008D55E8" w:rsidP="008D55E8">
            <w:pPr>
              <w:spacing w:after="0" w:line="240" w:lineRule="auto"/>
              <w:rPr>
                <w:rFonts w:ascii="Times New Roman" w:eastAsia="Times New Roman" w:hAnsi="Times New Roman" w:cs="Times New Roman"/>
                <w:color w:val="000000"/>
                <w:sz w:val="20"/>
                <w:szCs w:val="20"/>
              </w:rPr>
            </w:pPr>
            <w:r w:rsidRPr="008D55E8">
              <w:rPr>
                <w:rFonts w:ascii="Times New Roman" w:eastAsia="Times New Roman" w:hAnsi="Times New Roman" w:cs="Times New Roman"/>
                <w:color w:val="000000"/>
                <w:sz w:val="20"/>
                <w:szCs w:val="20"/>
              </w:rPr>
              <w:t>УДК 633.11 (470.620)</w:t>
            </w:r>
          </w:p>
          <w:p w14:paraId="0B716D27" w14:textId="77777777" w:rsidR="005B31E8" w:rsidRDefault="005B31E8" w:rsidP="008D55E8">
            <w:pPr>
              <w:spacing w:after="0" w:line="240" w:lineRule="auto"/>
              <w:rPr>
                <w:rFonts w:ascii="Times New Roman" w:eastAsia="Times New Roman" w:hAnsi="Times New Roman" w:cs="Times New Roman"/>
                <w:color w:val="000000"/>
                <w:sz w:val="20"/>
                <w:szCs w:val="20"/>
              </w:rPr>
            </w:pPr>
          </w:p>
          <w:p w14:paraId="6C022187" w14:textId="0FF971F5" w:rsidR="007B7154" w:rsidRPr="008D55E8" w:rsidRDefault="007B7154" w:rsidP="008D55E8">
            <w:pPr>
              <w:spacing w:after="0" w:line="240" w:lineRule="auto"/>
              <w:rPr>
                <w:rFonts w:ascii="Times New Roman" w:eastAsia="Times New Roman" w:hAnsi="Times New Roman" w:cs="Times New Roman"/>
                <w:color w:val="000000"/>
                <w:sz w:val="20"/>
                <w:szCs w:val="20"/>
                <w:lang w:val="en-US"/>
              </w:rPr>
            </w:pPr>
          </w:p>
        </w:tc>
        <w:tc>
          <w:tcPr>
            <w:tcW w:w="2500" w:type="pct"/>
            <w:shd w:val="clear" w:color="000000" w:fill="FFFFFF"/>
            <w:hideMark/>
          </w:tcPr>
          <w:p w14:paraId="28CD194D" w14:textId="77777777" w:rsidR="008D55E8" w:rsidRPr="008D55E8" w:rsidRDefault="008D55E8" w:rsidP="008D55E8">
            <w:pPr>
              <w:spacing w:after="0" w:line="240" w:lineRule="auto"/>
              <w:rPr>
                <w:rFonts w:ascii="Times New Roman" w:eastAsia="Times New Roman" w:hAnsi="Times New Roman" w:cs="Times New Roman"/>
                <w:color w:val="000000"/>
                <w:sz w:val="20"/>
                <w:szCs w:val="20"/>
                <w:lang w:val="en-US"/>
              </w:rPr>
            </w:pPr>
            <w:r w:rsidRPr="008D55E8">
              <w:rPr>
                <w:rFonts w:ascii="Times New Roman" w:eastAsia="Times New Roman" w:hAnsi="Times New Roman" w:cs="Times New Roman"/>
                <w:color w:val="000000"/>
                <w:sz w:val="20"/>
                <w:szCs w:val="20"/>
              </w:rPr>
              <w:t>UDC633.11 (470.620)</w:t>
            </w:r>
          </w:p>
        </w:tc>
      </w:tr>
      <w:tr w:rsidR="008D55E8" w:rsidRPr="005B31E8" w14:paraId="25574256" w14:textId="77777777" w:rsidTr="007B7154">
        <w:tc>
          <w:tcPr>
            <w:tcW w:w="2500" w:type="pct"/>
            <w:shd w:val="clear" w:color="000000" w:fill="FFFFFF"/>
            <w:hideMark/>
          </w:tcPr>
          <w:p w14:paraId="457F5AF8" w14:textId="5BED5877" w:rsidR="008D55E8" w:rsidRPr="005B31E8" w:rsidRDefault="005B31E8" w:rsidP="008D55E8">
            <w:pPr>
              <w:spacing w:after="0" w:line="240" w:lineRule="auto"/>
              <w:rPr>
                <w:rFonts w:ascii="Times New Roman" w:eastAsia="Times New Roman" w:hAnsi="Times New Roman" w:cs="Times New Roman"/>
                <w:color w:val="000000"/>
                <w:sz w:val="20"/>
                <w:szCs w:val="20"/>
              </w:rPr>
            </w:pPr>
            <w:r w:rsidRPr="005B31E8">
              <w:rPr>
                <w:rFonts w:ascii="Times New Roman" w:eastAsia="Times New Roman" w:hAnsi="Times New Roman" w:cs="Times New Roman"/>
                <w:color w:val="000000"/>
                <w:sz w:val="20"/>
                <w:szCs w:val="20"/>
              </w:rPr>
              <w:t>4.1.1. Общее земледелие и растениеводство (биологические науки, сельскохозяйственные науки)</w:t>
            </w:r>
          </w:p>
        </w:tc>
        <w:tc>
          <w:tcPr>
            <w:tcW w:w="2500" w:type="pct"/>
            <w:shd w:val="clear" w:color="000000" w:fill="FFFFFF"/>
            <w:hideMark/>
          </w:tcPr>
          <w:p w14:paraId="41D1B69B" w14:textId="4D59CE6C" w:rsidR="008D55E8" w:rsidRPr="008D55E8" w:rsidRDefault="005B31E8" w:rsidP="008D55E8">
            <w:pPr>
              <w:spacing w:after="0" w:line="240" w:lineRule="auto"/>
              <w:rPr>
                <w:rFonts w:ascii="Times New Roman" w:eastAsia="Times New Roman" w:hAnsi="Times New Roman" w:cs="Times New Roman"/>
                <w:color w:val="000000"/>
                <w:sz w:val="20"/>
                <w:szCs w:val="20"/>
                <w:lang w:val="en-US"/>
              </w:rPr>
            </w:pPr>
            <w:r w:rsidRPr="005B31E8">
              <w:rPr>
                <w:rFonts w:ascii="Times New Roman" w:eastAsia="Times New Roman" w:hAnsi="Times New Roman" w:cs="Times New Roman"/>
                <w:color w:val="000000"/>
                <w:sz w:val="20"/>
                <w:szCs w:val="20"/>
                <w:lang w:val="en-US"/>
              </w:rPr>
              <w:t>4.1.1. General agriculture and crop production (biological sciences, agricultural sciences)</w:t>
            </w:r>
          </w:p>
        </w:tc>
      </w:tr>
      <w:tr w:rsidR="008D55E8" w:rsidRPr="005B31E8" w14:paraId="15C49225" w14:textId="77777777" w:rsidTr="007B7154">
        <w:tc>
          <w:tcPr>
            <w:tcW w:w="2500" w:type="pct"/>
            <w:shd w:val="clear" w:color="000000" w:fill="FFFFFF"/>
            <w:hideMark/>
          </w:tcPr>
          <w:p w14:paraId="1F98918B" w14:textId="77777777" w:rsidR="008D55E8" w:rsidRPr="008D55E8" w:rsidRDefault="008D55E8" w:rsidP="008D55E8">
            <w:pPr>
              <w:spacing w:after="0" w:line="240" w:lineRule="auto"/>
              <w:rPr>
                <w:rFonts w:ascii="Times New Roman" w:eastAsia="Times New Roman" w:hAnsi="Times New Roman" w:cs="Times New Roman"/>
                <w:color w:val="000000"/>
                <w:sz w:val="20"/>
                <w:szCs w:val="20"/>
                <w:lang w:val="en-US"/>
              </w:rPr>
            </w:pPr>
            <w:r w:rsidRPr="008D55E8">
              <w:rPr>
                <w:rFonts w:ascii="Times New Roman" w:eastAsia="Times New Roman" w:hAnsi="Times New Roman" w:cs="Times New Roman"/>
                <w:color w:val="000000"/>
                <w:sz w:val="20"/>
                <w:szCs w:val="20"/>
                <w:lang w:val="en-US"/>
              </w:rPr>
              <w:t> </w:t>
            </w:r>
          </w:p>
        </w:tc>
        <w:tc>
          <w:tcPr>
            <w:tcW w:w="2500" w:type="pct"/>
            <w:shd w:val="clear" w:color="000000" w:fill="FFFFFF"/>
            <w:hideMark/>
          </w:tcPr>
          <w:p w14:paraId="3B145318" w14:textId="77777777" w:rsidR="008D55E8" w:rsidRPr="008D55E8" w:rsidRDefault="008D55E8" w:rsidP="008D55E8">
            <w:pPr>
              <w:spacing w:after="0" w:line="240" w:lineRule="auto"/>
              <w:rPr>
                <w:rFonts w:ascii="Times New Roman" w:eastAsia="Times New Roman" w:hAnsi="Times New Roman" w:cs="Times New Roman"/>
                <w:color w:val="000000"/>
                <w:sz w:val="20"/>
                <w:szCs w:val="20"/>
                <w:lang w:val="en-US"/>
              </w:rPr>
            </w:pPr>
            <w:r w:rsidRPr="008D55E8">
              <w:rPr>
                <w:rFonts w:ascii="Times New Roman" w:eastAsia="Times New Roman" w:hAnsi="Times New Roman" w:cs="Times New Roman"/>
                <w:color w:val="000000"/>
                <w:sz w:val="20"/>
                <w:szCs w:val="20"/>
                <w:lang w:val="en-US"/>
              </w:rPr>
              <w:t> </w:t>
            </w:r>
          </w:p>
        </w:tc>
      </w:tr>
      <w:tr w:rsidR="008D55E8" w:rsidRPr="005B31E8" w14:paraId="5955EF51" w14:textId="77777777" w:rsidTr="007B7154">
        <w:tc>
          <w:tcPr>
            <w:tcW w:w="2500" w:type="pct"/>
            <w:shd w:val="clear" w:color="000000" w:fill="FFFFFF"/>
            <w:hideMark/>
          </w:tcPr>
          <w:p w14:paraId="3127416D" w14:textId="77777777" w:rsidR="008D55E8" w:rsidRPr="008D55E8" w:rsidRDefault="008D55E8" w:rsidP="008D55E8">
            <w:pPr>
              <w:spacing w:after="0" w:line="240" w:lineRule="auto"/>
              <w:rPr>
                <w:rFonts w:ascii="Times New Roman" w:eastAsia="Times New Roman" w:hAnsi="Times New Roman" w:cs="Times New Roman"/>
                <w:b/>
                <w:bCs/>
                <w:color w:val="000000"/>
                <w:sz w:val="20"/>
                <w:szCs w:val="20"/>
              </w:rPr>
            </w:pPr>
            <w:r w:rsidRPr="008D55E8">
              <w:rPr>
                <w:rFonts w:ascii="Times New Roman" w:eastAsia="Times New Roman" w:hAnsi="Times New Roman" w:cs="Times New Roman"/>
                <w:b/>
                <w:bCs/>
                <w:color w:val="000000"/>
                <w:sz w:val="20"/>
                <w:szCs w:val="20"/>
              </w:rPr>
              <w:t>ВЛИЯНИЕ ГУСТОТЫ СТОЯНИЯ РАСТЕНИЙ КУКУРУЗЫ НА АГРОБИОЛОГИЧЕСКИЕ ПОКАЗАТЕЛИ ЕЕ ГИБРИДОВ В ЗАВИСИМОСТИ ОТ ФОНА УДОБРЕННОСТИ</w:t>
            </w:r>
          </w:p>
        </w:tc>
        <w:tc>
          <w:tcPr>
            <w:tcW w:w="2500" w:type="pct"/>
            <w:shd w:val="clear" w:color="000000" w:fill="FFFFFF"/>
            <w:hideMark/>
          </w:tcPr>
          <w:p w14:paraId="4A05BDFA" w14:textId="77777777" w:rsidR="008D55E8" w:rsidRPr="008D55E8" w:rsidRDefault="008D55E8" w:rsidP="008D55E8">
            <w:pPr>
              <w:spacing w:after="0" w:line="240" w:lineRule="auto"/>
              <w:rPr>
                <w:rFonts w:ascii="Times New Roman" w:eastAsia="Times New Roman" w:hAnsi="Times New Roman" w:cs="Times New Roman"/>
                <w:b/>
                <w:bCs/>
                <w:color w:val="000000"/>
                <w:sz w:val="20"/>
                <w:szCs w:val="20"/>
                <w:lang w:val="en-US"/>
              </w:rPr>
            </w:pPr>
            <w:r w:rsidRPr="008D55E8">
              <w:rPr>
                <w:rFonts w:ascii="Times New Roman" w:eastAsia="Times New Roman" w:hAnsi="Times New Roman" w:cs="Times New Roman"/>
                <w:b/>
                <w:bCs/>
                <w:color w:val="000000"/>
                <w:sz w:val="20"/>
                <w:szCs w:val="20"/>
                <w:lang w:val="en-US"/>
              </w:rPr>
              <w:t>INFLUENCE OF STANDING DENSITY OF CORN PLANTS ON AGROBIOLOGICAL INDICATORS OF ITS HYBRIDS DEPENDING ON THE FERTILIZER BACKGROUND</w:t>
            </w:r>
          </w:p>
        </w:tc>
      </w:tr>
      <w:tr w:rsidR="008D55E8" w:rsidRPr="005B31E8" w14:paraId="2B0EE7EC" w14:textId="77777777" w:rsidTr="007B7154">
        <w:tc>
          <w:tcPr>
            <w:tcW w:w="2500" w:type="pct"/>
            <w:shd w:val="clear" w:color="000000" w:fill="FFFFFF"/>
            <w:hideMark/>
          </w:tcPr>
          <w:p w14:paraId="50CAEBEA" w14:textId="77777777" w:rsidR="008D55E8" w:rsidRPr="008D55E8" w:rsidRDefault="008D55E8" w:rsidP="008D55E8">
            <w:pPr>
              <w:spacing w:after="0" w:line="240" w:lineRule="auto"/>
              <w:rPr>
                <w:rFonts w:ascii="Times New Roman" w:eastAsia="Times New Roman" w:hAnsi="Times New Roman" w:cs="Times New Roman"/>
                <w:color w:val="000000"/>
                <w:sz w:val="20"/>
                <w:szCs w:val="20"/>
                <w:lang w:val="en-US"/>
              </w:rPr>
            </w:pPr>
            <w:r w:rsidRPr="008D55E8">
              <w:rPr>
                <w:rFonts w:ascii="Times New Roman" w:eastAsia="Times New Roman" w:hAnsi="Times New Roman" w:cs="Times New Roman"/>
                <w:color w:val="000000"/>
                <w:sz w:val="20"/>
                <w:szCs w:val="20"/>
                <w:lang w:val="en-US"/>
              </w:rPr>
              <w:t> </w:t>
            </w:r>
          </w:p>
        </w:tc>
        <w:tc>
          <w:tcPr>
            <w:tcW w:w="2500" w:type="pct"/>
            <w:shd w:val="clear" w:color="000000" w:fill="FFFFFF"/>
            <w:hideMark/>
          </w:tcPr>
          <w:p w14:paraId="13C942A8" w14:textId="77777777" w:rsidR="008D55E8" w:rsidRPr="008D55E8" w:rsidRDefault="008D55E8" w:rsidP="008D55E8">
            <w:pPr>
              <w:spacing w:after="0" w:line="240" w:lineRule="auto"/>
              <w:rPr>
                <w:rFonts w:ascii="Times New Roman" w:eastAsia="Times New Roman" w:hAnsi="Times New Roman" w:cs="Times New Roman"/>
                <w:color w:val="000000"/>
                <w:sz w:val="20"/>
                <w:szCs w:val="20"/>
                <w:lang w:val="en-US"/>
              </w:rPr>
            </w:pPr>
            <w:r w:rsidRPr="008D55E8">
              <w:rPr>
                <w:rFonts w:ascii="Times New Roman" w:eastAsia="Times New Roman" w:hAnsi="Times New Roman" w:cs="Times New Roman"/>
                <w:color w:val="000000"/>
                <w:sz w:val="20"/>
                <w:szCs w:val="20"/>
                <w:lang w:val="en-US"/>
              </w:rPr>
              <w:t> </w:t>
            </w:r>
          </w:p>
        </w:tc>
      </w:tr>
      <w:tr w:rsidR="008D55E8" w:rsidRPr="008D55E8" w14:paraId="47AF246F" w14:textId="77777777" w:rsidTr="007B7154">
        <w:tc>
          <w:tcPr>
            <w:tcW w:w="2500" w:type="pct"/>
            <w:shd w:val="clear" w:color="000000" w:fill="FFFFFF"/>
            <w:hideMark/>
          </w:tcPr>
          <w:p w14:paraId="75E407BF" w14:textId="5723582D" w:rsidR="008D55E8" w:rsidRPr="008D55E8" w:rsidRDefault="008D55E8" w:rsidP="008D55E8">
            <w:pPr>
              <w:spacing w:after="0" w:line="240" w:lineRule="auto"/>
              <w:rPr>
                <w:rFonts w:ascii="Times New Roman" w:eastAsia="Times New Roman" w:hAnsi="Times New Roman" w:cs="Times New Roman"/>
                <w:color w:val="000000"/>
                <w:sz w:val="20"/>
                <w:szCs w:val="20"/>
                <w:lang w:val="en-US"/>
              </w:rPr>
            </w:pPr>
            <w:proofErr w:type="spellStart"/>
            <w:r w:rsidRPr="008D55E8">
              <w:rPr>
                <w:rFonts w:ascii="Times New Roman" w:eastAsia="Times New Roman" w:hAnsi="Times New Roman" w:cs="Times New Roman"/>
                <w:color w:val="000000"/>
                <w:sz w:val="20"/>
                <w:szCs w:val="20"/>
              </w:rPr>
              <w:t>Габараев</w:t>
            </w:r>
            <w:proofErr w:type="spellEnd"/>
            <w:r w:rsidRPr="008D55E8">
              <w:rPr>
                <w:rFonts w:ascii="Times New Roman" w:eastAsia="Times New Roman" w:hAnsi="Times New Roman" w:cs="Times New Roman"/>
                <w:color w:val="000000"/>
                <w:sz w:val="20"/>
                <w:szCs w:val="20"/>
              </w:rPr>
              <w:t xml:space="preserve"> </w:t>
            </w:r>
            <w:proofErr w:type="spellStart"/>
            <w:r w:rsidRPr="008D55E8">
              <w:rPr>
                <w:rFonts w:ascii="Times New Roman" w:eastAsia="Times New Roman" w:hAnsi="Times New Roman" w:cs="Times New Roman"/>
                <w:color w:val="000000"/>
                <w:sz w:val="20"/>
                <w:szCs w:val="20"/>
              </w:rPr>
              <w:t>Джандиер</w:t>
            </w:r>
            <w:proofErr w:type="spellEnd"/>
            <w:r w:rsidRPr="008D55E8">
              <w:rPr>
                <w:rFonts w:ascii="Times New Roman" w:eastAsia="Times New Roman" w:hAnsi="Times New Roman" w:cs="Times New Roman"/>
                <w:color w:val="000000"/>
                <w:sz w:val="20"/>
                <w:szCs w:val="20"/>
              </w:rPr>
              <w:t xml:space="preserve"> Борисович</w:t>
            </w:r>
          </w:p>
        </w:tc>
        <w:tc>
          <w:tcPr>
            <w:tcW w:w="2500" w:type="pct"/>
            <w:shd w:val="clear" w:color="000000" w:fill="FFFFFF"/>
            <w:hideMark/>
          </w:tcPr>
          <w:p w14:paraId="480A215F" w14:textId="5E5FEC1F" w:rsidR="008D55E8" w:rsidRPr="008D55E8" w:rsidRDefault="008D55E8" w:rsidP="008D55E8">
            <w:pPr>
              <w:spacing w:after="0" w:line="240" w:lineRule="auto"/>
              <w:rPr>
                <w:rFonts w:ascii="Times New Roman" w:eastAsia="Times New Roman" w:hAnsi="Times New Roman" w:cs="Times New Roman"/>
                <w:color w:val="000000"/>
                <w:sz w:val="20"/>
                <w:szCs w:val="20"/>
                <w:lang w:val="en-US"/>
              </w:rPr>
            </w:pPr>
            <w:proofErr w:type="spellStart"/>
            <w:r w:rsidRPr="008D55E8">
              <w:rPr>
                <w:rFonts w:ascii="Times New Roman" w:eastAsia="Times New Roman" w:hAnsi="Times New Roman" w:cs="Times New Roman"/>
                <w:color w:val="000000"/>
                <w:sz w:val="20"/>
                <w:szCs w:val="20"/>
                <w:lang w:val="en-US"/>
              </w:rPr>
              <w:t>Gabaraev</w:t>
            </w:r>
            <w:proofErr w:type="spellEnd"/>
            <w:r w:rsidRPr="008D55E8">
              <w:rPr>
                <w:rFonts w:ascii="Times New Roman" w:eastAsia="Times New Roman" w:hAnsi="Times New Roman" w:cs="Times New Roman"/>
                <w:color w:val="000000"/>
                <w:sz w:val="20"/>
                <w:szCs w:val="20"/>
                <w:lang w:val="en-US"/>
              </w:rPr>
              <w:t xml:space="preserve"> </w:t>
            </w:r>
            <w:proofErr w:type="spellStart"/>
            <w:r w:rsidRPr="008D55E8">
              <w:rPr>
                <w:rFonts w:ascii="Times New Roman" w:eastAsia="Times New Roman" w:hAnsi="Times New Roman" w:cs="Times New Roman"/>
                <w:color w:val="000000"/>
                <w:sz w:val="20"/>
                <w:szCs w:val="20"/>
                <w:lang w:val="en-US"/>
              </w:rPr>
              <w:t>Dzhandier</w:t>
            </w:r>
            <w:proofErr w:type="spellEnd"/>
            <w:r w:rsidRPr="008D55E8">
              <w:rPr>
                <w:rFonts w:ascii="Times New Roman" w:eastAsia="Times New Roman" w:hAnsi="Times New Roman" w:cs="Times New Roman"/>
                <w:color w:val="000000"/>
                <w:sz w:val="20"/>
                <w:szCs w:val="20"/>
                <w:lang w:val="en-US"/>
              </w:rPr>
              <w:t xml:space="preserve"> </w:t>
            </w:r>
            <w:proofErr w:type="spellStart"/>
            <w:r w:rsidRPr="008D55E8">
              <w:rPr>
                <w:rFonts w:ascii="Times New Roman" w:eastAsia="Times New Roman" w:hAnsi="Times New Roman" w:cs="Times New Roman"/>
                <w:color w:val="000000"/>
                <w:sz w:val="20"/>
                <w:szCs w:val="20"/>
                <w:lang w:val="en-US"/>
              </w:rPr>
              <w:t>Borisovich</w:t>
            </w:r>
            <w:proofErr w:type="spellEnd"/>
          </w:p>
        </w:tc>
      </w:tr>
      <w:tr w:rsidR="008D55E8" w:rsidRPr="008D55E8" w14:paraId="1EDC5A97" w14:textId="77777777" w:rsidTr="007B7154">
        <w:tc>
          <w:tcPr>
            <w:tcW w:w="2500" w:type="pct"/>
            <w:shd w:val="clear" w:color="000000" w:fill="FFFFFF"/>
            <w:hideMark/>
          </w:tcPr>
          <w:p w14:paraId="08EC9FE6" w14:textId="3C8FB8C7" w:rsidR="008D55E8" w:rsidRDefault="008D55E8" w:rsidP="008D55E8">
            <w:pPr>
              <w:spacing w:after="0" w:line="240" w:lineRule="auto"/>
              <w:rPr>
                <w:rFonts w:ascii="Times New Roman" w:eastAsia="Times New Roman" w:hAnsi="Times New Roman" w:cs="Times New Roman"/>
                <w:color w:val="000000"/>
                <w:sz w:val="20"/>
                <w:szCs w:val="20"/>
              </w:rPr>
            </w:pPr>
            <w:r w:rsidRPr="008D55E8">
              <w:rPr>
                <w:rFonts w:ascii="Times New Roman" w:eastAsia="Times New Roman" w:hAnsi="Times New Roman" w:cs="Times New Roman"/>
                <w:color w:val="000000"/>
                <w:sz w:val="20"/>
                <w:szCs w:val="20"/>
              </w:rPr>
              <w:t>аспирант</w:t>
            </w:r>
          </w:p>
          <w:p w14:paraId="70B0737F" w14:textId="77777777" w:rsidR="00981F81" w:rsidRDefault="00981F81" w:rsidP="008D55E8">
            <w:pPr>
              <w:spacing w:after="0" w:line="240" w:lineRule="auto"/>
              <w:rPr>
                <w:rFonts w:ascii="Times New Roman" w:eastAsia="Times New Roman" w:hAnsi="Times New Roman" w:cs="Times New Roman"/>
                <w:color w:val="000000"/>
                <w:sz w:val="20"/>
                <w:szCs w:val="20"/>
              </w:rPr>
            </w:pPr>
          </w:p>
          <w:p w14:paraId="251597E2" w14:textId="01FAADDD" w:rsidR="007B7154" w:rsidRPr="008D55E8" w:rsidRDefault="007B7154" w:rsidP="008D55E8">
            <w:pPr>
              <w:spacing w:after="0" w:line="240" w:lineRule="auto"/>
              <w:rPr>
                <w:rFonts w:ascii="Times New Roman" w:eastAsia="Times New Roman" w:hAnsi="Times New Roman" w:cs="Times New Roman"/>
                <w:color w:val="000000"/>
                <w:sz w:val="20"/>
                <w:szCs w:val="20"/>
                <w:lang w:val="en-US"/>
              </w:rPr>
            </w:pPr>
          </w:p>
        </w:tc>
        <w:tc>
          <w:tcPr>
            <w:tcW w:w="2500" w:type="pct"/>
            <w:shd w:val="clear" w:color="000000" w:fill="FFFFFF"/>
            <w:hideMark/>
          </w:tcPr>
          <w:p w14:paraId="48707F9C" w14:textId="77777777" w:rsidR="008D55E8" w:rsidRPr="008D55E8" w:rsidRDefault="008D55E8" w:rsidP="008D55E8">
            <w:pPr>
              <w:spacing w:after="0" w:line="240" w:lineRule="auto"/>
              <w:rPr>
                <w:rFonts w:ascii="Times New Roman" w:eastAsia="Times New Roman" w:hAnsi="Times New Roman" w:cs="Times New Roman"/>
                <w:color w:val="000000"/>
                <w:sz w:val="20"/>
                <w:szCs w:val="20"/>
                <w:lang w:val="en-US"/>
              </w:rPr>
            </w:pPr>
            <w:r w:rsidRPr="008D55E8">
              <w:rPr>
                <w:rFonts w:ascii="Times New Roman" w:eastAsia="Times New Roman" w:hAnsi="Times New Roman" w:cs="Times New Roman"/>
                <w:color w:val="000000"/>
                <w:sz w:val="20"/>
                <w:szCs w:val="20"/>
                <w:lang w:val="en-US"/>
              </w:rPr>
              <w:t>graduate student</w:t>
            </w:r>
          </w:p>
        </w:tc>
      </w:tr>
      <w:tr w:rsidR="008D55E8" w:rsidRPr="008D55E8" w14:paraId="4FE22F40" w14:textId="77777777" w:rsidTr="007B7154">
        <w:tc>
          <w:tcPr>
            <w:tcW w:w="2500" w:type="pct"/>
            <w:shd w:val="clear" w:color="auto" w:fill="auto"/>
            <w:hideMark/>
          </w:tcPr>
          <w:p w14:paraId="068C214F" w14:textId="5253B3D3" w:rsidR="008D55E8" w:rsidRPr="008D55E8" w:rsidRDefault="008D55E8" w:rsidP="008D55E8">
            <w:pPr>
              <w:spacing w:after="0" w:line="240" w:lineRule="auto"/>
              <w:rPr>
                <w:rFonts w:ascii="Times New Roman" w:eastAsia="Times New Roman" w:hAnsi="Times New Roman" w:cs="Times New Roman"/>
                <w:color w:val="000000"/>
                <w:sz w:val="20"/>
                <w:szCs w:val="20"/>
                <w:lang w:val="en-US"/>
              </w:rPr>
            </w:pPr>
            <w:r w:rsidRPr="008D55E8">
              <w:rPr>
                <w:rFonts w:ascii="Times New Roman" w:eastAsia="Times New Roman" w:hAnsi="Times New Roman" w:cs="Times New Roman"/>
                <w:color w:val="000000"/>
                <w:sz w:val="20"/>
                <w:szCs w:val="20"/>
              </w:rPr>
              <w:t>Кравченко Роман Викторович</w:t>
            </w:r>
          </w:p>
        </w:tc>
        <w:tc>
          <w:tcPr>
            <w:tcW w:w="2500" w:type="pct"/>
            <w:shd w:val="clear" w:color="auto" w:fill="auto"/>
            <w:hideMark/>
          </w:tcPr>
          <w:p w14:paraId="48E68DFE" w14:textId="20F238DB" w:rsidR="008D55E8" w:rsidRPr="008D55E8" w:rsidRDefault="008D55E8" w:rsidP="008D55E8">
            <w:pPr>
              <w:spacing w:after="0" w:line="240" w:lineRule="auto"/>
              <w:rPr>
                <w:rFonts w:ascii="Times New Roman" w:eastAsia="Times New Roman" w:hAnsi="Times New Roman" w:cs="Times New Roman"/>
                <w:color w:val="000000"/>
                <w:sz w:val="20"/>
                <w:szCs w:val="20"/>
                <w:lang w:val="en-US"/>
              </w:rPr>
            </w:pPr>
            <w:proofErr w:type="spellStart"/>
            <w:r w:rsidRPr="008D55E8">
              <w:rPr>
                <w:rFonts w:ascii="Times New Roman" w:eastAsia="Times New Roman" w:hAnsi="Times New Roman" w:cs="Times New Roman"/>
                <w:color w:val="000000"/>
                <w:sz w:val="20"/>
                <w:szCs w:val="20"/>
                <w:lang w:val="sv-SE"/>
              </w:rPr>
              <w:t>Kravchenko</w:t>
            </w:r>
            <w:proofErr w:type="spellEnd"/>
            <w:r w:rsidRPr="008D55E8">
              <w:rPr>
                <w:rFonts w:ascii="Times New Roman" w:eastAsia="Times New Roman" w:hAnsi="Times New Roman" w:cs="Times New Roman"/>
                <w:color w:val="000000"/>
                <w:sz w:val="20"/>
                <w:szCs w:val="20"/>
                <w:lang w:val="sv-SE"/>
              </w:rPr>
              <w:t xml:space="preserve"> Roman </w:t>
            </w:r>
            <w:proofErr w:type="spellStart"/>
            <w:r w:rsidRPr="008D55E8">
              <w:rPr>
                <w:rFonts w:ascii="Times New Roman" w:eastAsia="Times New Roman" w:hAnsi="Times New Roman" w:cs="Times New Roman"/>
                <w:color w:val="000000"/>
                <w:sz w:val="20"/>
                <w:szCs w:val="20"/>
                <w:lang w:val="sv-SE"/>
              </w:rPr>
              <w:t>Viktorovich</w:t>
            </w:r>
            <w:proofErr w:type="spellEnd"/>
          </w:p>
        </w:tc>
      </w:tr>
      <w:tr w:rsidR="008D55E8" w:rsidRPr="005B31E8" w14:paraId="74385403" w14:textId="77777777" w:rsidTr="007B7154">
        <w:tc>
          <w:tcPr>
            <w:tcW w:w="2500" w:type="pct"/>
            <w:shd w:val="clear" w:color="auto" w:fill="auto"/>
            <w:hideMark/>
          </w:tcPr>
          <w:p w14:paraId="333B8C42" w14:textId="77777777" w:rsidR="008D55E8" w:rsidRPr="008D55E8" w:rsidRDefault="008D55E8" w:rsidP="008D55E8">
            <w:pPr>
              <w:spacing w:after="0" w:line="240" w:lineRule="auto"/>
              <w:rPr>
                <w:rFonts w:ascii="Times New Roman" w:eastAsia="Times New Roman" w:hAnsi="Times New Roman" w:cs="Times New Roman"/>
                <w:color w:val="000000"/>
                <w:sz w:val="20"/>
                <w:szCs w:val="20"/>
              </w:rPr>
            </w:pPr>
            <w:r w:rsidRPr="008D55E8">
              <w:rPr>
                <w:rFonts w:ascii="Times New Roman" w:eastAsia="Times New Roman" w:hAnsi="Times New Roman" w:cs="Times New Roman"/>
                <w:color w:val="000000"/>
                <w:sz w:val="20"/>
                <w:szCs w:val="20"/>
              </w:rPr>
              <w:t>д. с.-х. н., доцент</w:t>
            </w:r>
          </w:p>
        </w:tc>
        <w:tc>
          <w:tcPr>
            <w:tcW w:w="2500" w:type="pct"/>
            <w:shd w:val="clear" w:color="auto" w:fill="auto"/>
            <w:hideMark/>
          </w:tcPr>
          <w:p w14:paraId="0E8089EF" w14:textId="0529CD5D" w:rsidR="008D55E8" w:rsidRPr="007B7154" w:rsidRDefault="008D55E8" w:rsidP="008D55E8">
            <w:pPr>
              <w:spacing w:after="0" w:line="240" w:lineRule="auto"/>
              <w:rPr>
                <w:rFonts w:ascii="Times New Roman" w:eastAsia="Times New Roman" w:hAnsi="Times New Roman" w:cs="Times New Roman"/>
                <w:color w:val="000000"/>
                <w:sz w:val="20"/>
                <w:szCs w:val="20"/>
                <w:lang w:val="en-US"/>
              </w:rPr>
            </w:pPr>
            <w:proofErr w:type="spellStart"/>
            <w:r w:rsidRPr="008D55E8">
              <w:rPr>
                <w:rFonts w:ascii="Times New Roman" w:eastAsia="Times New Roman" w:hAnsi="Times New Roman" w:cs="Times New Roman"/>
                <w:color w:val="000000"/>
                <w:sz w:val="20"/>
                <w:szCs w:val="20"/>
                <w:lang w:val="sv-SE"/>
              </w:rPr>
              <w:t>Dr.Sci.Agr</w:t>
            </w:r>
            <w:proofErr w:type="spellEnd"/>
            <w:r w:rsidRPr="008D55E8">
              <w:rPr>
                <w:rFonts w:ascii="Times New Roman" w:eastAsia="Times New Roman" w:hAnsi="Times New Roman" w:cs="Times New Roman"/>
                <w:color w:val="000000"/>
                <w:sz w:val="20"/>
                <w:szCs w:val="20"/>
                <w:lang w:val="sv-SE"/>
              </w:rPr>
              <w:t xml:space="preserve">., </w:t>
            </w:r>
            <w:proofErr w:type="spellStart"/>
            <w:r w:rsidR="007B7154">
              <w:rPr>
                <w:rFonts w:ascii="Times New Roman" w:eastAsia="Times New Roman" w:hAnsi="Times New Roman" w:cs="Times New Roman"/>
                <w:color w:val="000000"/>
                <w:sz w:val="20"/>
                <w:szCs w:val="20"/>
                <w:lang w:val="sv-SE"/>
              </w:rPr>
              <w:t>associate</w:t>
            </w:r>
            <w:proofErr w:type="spellEnd"/>
            <w:r w:rsidR="007B7154">
              <w:rPr>
                <w:rFonts w:ascii="Times New Roman" w:eastAsia="Times New Roman" w:hAnsi="Times New Roman" w:cs="Times New Roman"/>
                <w:color w:val="000000"/>
                <w:sz w:val="20"/>
                <w:szCs w:val="20"/>
                <w:lang w:val="sv-SE"/>
              </w:rPr>
              <w:t xml:space="preserve"> professor</w:t>
            </w:r>
          </w:p>
        </w:tc>
      </w:tr>
      <w:tr w:rsidR="008D55E8" w:rsidRPr="008D55E8" w14:paraId="72A57EF8" w14:textId="77777777" w:rsidTr="007B7154">
        <w:tc>
          <w:tcPr>
            <w:tcW w:w="2500" w:type="pct"/>
            <w:shd w:val="clear" w:color="auto" w:fill="auto"/>
            <w:hideMark/>
          </w:tcPr>
          <w:p w14:paraId="2FFBEE27" w14:textId="77777777" w:rsidR="008D55E8" w:rsidRPr="008D55E8" w:rsidRDefault="008D55E8" w:rsidP="008D55E8">
            <w:pPr>
              <w:spacing w:after="0" w:line="240" w:lineRule="auto"/>
              <w:rPr>
                <w:rFonts w:ascii="Times New Roman" w:eastAsia="Times New Roman" w:hAnsi="Times New Roman" w:cs="Times New Roman"/>
                <w:color w:val="000000"/>
                <w:sz w:val="20"/>
                <w:szCs w:val="20"/>
                <w:lang w:val="en-US"/>
              </w:rPr>
            </w:pPr>
            <w:r w:rsidRPr="008D55E8">
              <w:rPr>
                <w:rFonts w:ascii="Times New Roman" w:eastAsia="Times New Roman" w:hAnsi="Times New Roman" w:cs="Times New Roman"/>
                <w:color w:val="000000"/>
                <w:sz w:val="20"/>
                <w:szCs w:val="20"/>
              </w:rPr>
              <w:t>РИНЦ SPIN-код: 3648-2228</w:t>
            </w:r>
          </w:p>
        </w:tc>
        <w:tc>
          <w:tcPr>
            <w:tcW w:w="2500" w:type="pct"/>
            <w:shd w:val="clear" w:color="auto" w:fill="auto"/>
            <w:hideMark/>
          </w:tcPr>
          <w:p w14:paraId="6EEC19C5" w14:textId="77777777" w:rsidR="008D55E8" w:rsidRPr="008D55E8" w:rsidRDefault="008D55E8" w:rsidP="008D55E8">
            <w:pPr>
              <w:spacing w:after="0" w:line="240" w:lineRule="auto"/>
              <w:rPr>
                <w:rFonts w:ascii="Times New Roman" w:eastAsia="Times New Roman" w:hAnsi="Times New Roman" w:cs="Times New Roman"/>
                <w:color w:val="000000"/>
                <w:sz w:val="20"/>
                <w:szCs w:val="20"/>
                <w:lang w:val="en-US"/>
              </w:rPr>
            </w:pPr>
            <w:r w:rsidRPr="008D55E8">
              <w:rPr>
                <w:rFonts w:ascii="Times New Roman" w:eastAsia="Times New Roman" w:hAnsi="Times New Roman" w:cs="Times New Roman"/>
                <w:color w:val="000000"/>
                <w:sz w:val="20"/>
                <w:szCs w:val="20"/>
                <w:lang w:val="en-US"/>
              </w:rPr>
              <w:t>RSCI SPIN code: 3648-2228</w:t>
            </w:r>
          </w:p>
        </w:tc>
      </w:tr>
      <w:tr w:rsidR="008D55E8" w:rsidRPr="008D55E8" w14:paraId="791CCE17" w14:textId="77777777" w:rsidTr="007B7154">
        <w:tc>
          <w:tcPr>
            <w:tcW w:w="2500" w:type="pct"/>
            <w:shd w:val="clear" w:color="auto" w:fill="auto"/>
            <w:hideMark/>
          </w:tcPr>
          <w:p w14:paraId="5204D938" w14:textId="77777777" w:rsidR="008D55E8" w:rsidRPr="008D55E8" w:rsidRDefault="008D55E8" w:rsidP="008D55E8">
            <w:pPr>
              <w:spacing w:after="0" w:line="240" w:lineRule="auto"/>
              <w:rPr>
                <w:rFonts w:ascii="Times New Roman" w:eastAsia="Times New Roman" w:hAnsi="Times New Roman" w:cs="Times New Roman"/>
                <w:color w:val="000000"/>
                <w:sz w:val="20"/>
                <w:szCs w:val="20"/>
                <w:lang w:val="en-US"/>
              </w:rPr>
            </w:pPr>
            <w:r w:rsidRPr="008D55E8">
              <w:rPr>
                <w:rFonts w:ascii="Times New Roman" w:eastAsia="Times New Roman" w:hAnsi="Times New Roman" w:cs="Times New Roman"/>
                <w:color w:val="000000"/>
                <w:sz w:val="20"/>
                <w:szCs w:val="20"/>
                <w:lang w:val="en-US"/>
              </w:rPr>
              <w:t>roma-kravchenko@yandex.ru</w:t>
            </w:r>
          </w:p>
        </w:tc>
        <w:tc>
          <w:tcPr>
            <w:tcW w:w="2500" w:type="pct"/>
            <w:shd w:val="clear" w:color="auto" w:fill="auto"/>
            <w:hideMark/>
          </w:tcPr>
          <w:p w14:paraId="1F0E0D31" w14:textId="77777777" w:rsidR="008D55E8" w:rsidRPr="008D55E8" w:rsidRDefault="008D55E8" w:rsidP="008D55E8">
            <w:pPr>
              <w:spacing w:after="0" w:line="240" w:lineRule="auto"/>
              <w:rPr>
                <w:rFonts w:ascii="Times New Roman" w:eastAsia="Times New Roman" w:hAnsi="Times New Roman" w:cs="Times New Roman"/>
                <w:color w:val="000000"/>
                <w:sz w:val="20"/>
                <w:szCs w:val="20"/>
                <w:lang w:val="en-US"/>
              </w:rPr>
            </w:pPr>
            <w:r w:rsidRPr="008D55E8">
              <w:rPr>
                <w:rFonts w:ascii="Times New Roman" w:eastAsia="Times New Roman" w:hAnsi="Times New Roman" w:cs="Times New Roman"/>
                <w:color w:val="000000"/>
                <w:sz w:val="20"/>
                <w:szCs w:val="20"/>
                <w:lang w:val="en"/>
              </w:rPr>
              <w:t>roma-kravchenko@yandex.ru</w:t>
            </w:r>
          </w:p>
        </w:tc>
      </w:tr>
      <w:tr w:rsidR="008D55E8" w:rsidRPr="005B31E8" w14:paraId="77A9736B" w14:textId="77777777" w:rsidTr="007B7154">
        <w:tc>
          <w:tcPr>
            <w:tcW w:w="2500" w:type="pct"/>
            <w:vMerge w:val="restart"/>
            <w:shd w:val="clear" w:color="auto" w:fill="auto"/>
            <w:hideMark/>
          </w:tcPr>
          <w:p w14:paraId="611B3885" w14:textId="7026985D" w:rsidR="008D55E8" w:rsidRPr="008D55E8" w:rsidRDefault="008D55E8" w:rsidP="008D55E8">
            <w:pPr>
              <w:spacing w:after="0" w:line="240" w:lineRule="auto"/>
              <w:rPr>
                <w:rFonts w:ascii="Times New Roman" w:eastAsia="Times New Roman" w:hAnsi="Times New Roman" w:cs="Times New Roman"/>
                <w:i/>
                <w:iCs/>
                <w:color w:val="000000"/>
                <w:sz w:val="20"/>
                <w:szCs w:val="20"/>
              </w:rPr>
            </w:pPr>
            <w:r w:rsidRPr="008D55E8">
              <w:rPr>
                <w:rFonts w:ascii="Times New Roman" w:eastAsia="Times New Roman" w:hAnsi="Times New Roman" w:cs="Times New Roman"/>
                <w:i/>
                <w:iCs/>
                <w:color w:val="000000"/>
                <w:sz w:val="20"/>
                <w:szCs w:val="20"/>
              </w:rPr>
              <w:t>Кубанский государственный аграрный  университет, Россия, 350044, Краснодар, Калинина, 13</w:t>
            </w:r>
          </w:p>
        </w:tc>
        <w:tc>
          <w:tcPr>
            <w:tcW w:w="2500" w:type="pct"/>
            <w:shd w:val="clear" w:color="auto" w:fill="auto"/>
            <w:hideMark/>
          </w:tcPr>
          <w:p w14:paraId="6C54435F" w14:textId="77777777" w:rsidR="008D55E8" w:rsidRPr="008D55E8" w:rsidRDefault="008D55E8" w:rsidP="008D55E8">
            <w:pPr>
              <w:spacing w:after="0" w:line="240" w:lineRule="auto"/>
              <w:rPr>
                <w:rFonts w:ascii="Times New Roman" w:eastAsia="Times New Roman" w:hAnsi="Times New Roman" w:cs="Times New Roman"/>
                <w:i/>
                <w:iCs/>
                <w:color w:val="000000"/>
                <w:sz w:val="20"/>
                <w:szCs w:val="20"/>
                <w:lang w:val="en-US"/>
              </w:rPr>
            </w:pPr>
            <w:r w:rsidRPr="008D55E8">
              <w:rPr>
                <w:rFonts w:ascii="Times New Roman" w:eastAsia="Times New Roman" w:hAnsi="Times New Roman" w:cs="Times New Roman"/>
                <w:i/>
                <w:iCs/>
                <w:color w:val="000000"/>
                <w:sz w:val="20"/>
                <w:szCs w:val="20"/>
                <w:lang w:val="en-US"/>
              </w:rPr>
              <w:t>Kuban State Agrarian University, Krasnodar, Russia</w:t>
            </w:r>
          </w:p>
        </w:tc>
      </w:tr>
      <w:tr w:rsidR="008D55E8" w:rsidRPr="008D55E8" w14:paraId="6E40EEA6" w14:textId="77777777" w:rsidTr="007B7154">
        <w:tc>
          <w:tcPr>
            <w:tcW w:w="2500" w:type="pct"/>
            <w:vMerge/>
            <w:hideMark/>
          </w:tcPr>
          <w:p w14:paraId="3ABDBCE4" w14:textId="77777777" w:rsidR="008D55E8" w:rsidRPr="008D55E8" w:rsidRDefault="008D55E8" w:rsidP="008D55E8">
            <w:pPr>
              <w:spacing w:after="0" w:line="240" w:lineRule="auto"/>
              <w:rPr>
                <w:rFonts w:ascii="Times New Roman" w:eastAsia="Times New Roman" w:hAnsi="Times New Roman" w:cs="Times New Roman"/>
                <w:i/>
                <w:iCs/>
                <w:color w:val="000000"/>
                <w:sz w:val="20"/>
                <w:szCs w:val="20"/>
                <w:lang w:val="en-US"/>
              </w:rPr>
            </w:pPr>
          </w:p>
        </w:tc>
        <w:tc>
          <w:tcPr>
            <w:tcW w:w="2500" w:type="pct"/>
            <w:shd w:val="clear" w:color="auto" w:fill="auto"/>
            <w:hideMark/>
          </w:tcPr>
          <w:p w14:paraId="1C045BC2" w14:textId="549CCF6C" w:rsidR="008D55E8" w:rsidRPr="008D55E8" w:rsidRDefault="008D55E8" w:rsidP="008D55E8">
            <w:pPr>
              <w:spacing w:after="0" w:line="240" w:lineRule="auto"/>
              <w:rPr>
                <w:rFonts w:ascii="Times New Roman" w:eastAsia="Times New Roman" w:hAnsi="Times New Roman" w:cs="Times New Roman"/>
                <w:i/>
                <w:iCs/>
                <w:color w:val="000000"/>
                <w:sz w:val="20"/>
                <w:szCs w:val="20"/>
                <w:lang w:val="en-US"/>
              </w:rPr>
            </w:pPr>
            <w:r w:rsidRPr="008D55E8">
              <w:rPr>
                <w:rFonts w:ascii="Times New Roman" w:eastAsia="Times New Roman" w:hAnsi="Times New Roman" w:cs="Times New Roman"/>
                <w:i/>
                <w:iCs/>
                <w:color w:val="000000"/>
                <w:sz w:val="20"/>
                <w:szCs w:val="20"/>
                <w:lang w:val="en-US"/>
              </w:rPr>
              <w:t xml:space="preserve">350044, </w:t>
            </w:r>
            <w:proofErr w:type="spellStart"/>
            <w:r w:rsidRPr="008D55E8">
              <w:rPr>
                <w:rFonts w:ascii="Times New Roman" w:eastAsia="Times New Roman" w:hAnsi="Times New Roman" w:cs="Times New Roman"/>
                <w:i/>
                <w:iCs/>
                <w:color w:val="000000"/>
                <w:sz w:val="20"/>
                <w:szCs w:val="20"/>
                <w:lang w:val="en-US"/>
              </w:rPr>
              <w:t>Kalinina</w:t>
            </w:r>
            <w:proofErr w:type="spellEnd"/>
            <w:r w:rsidRPr="008D55E8">
              <w:rPr>
                <w:rFonts w:ascii="Times New Roman" w:eastAsia="Times New Roman" w:hAnsi="Times New Roman" w:cs="Times New Roman"/>
                <w:i/>
                <w:iCs/>
                <w:color w:val="000000"/>
                <w:sz w:val="20"/>
                <w:szCs w:val="20"/>
                <w:lang w:val="en-US"/>
              </w:rPr>
              <w:t>, 13</w:t>
            </w:r>
          </w:p>
        </w:tc>
      </w:tr>
      <w:tr w:rsidR="008D55E8" w:rsidRPr="008D55E8" w14:paraId="042E59CA" w14:textId="77777777" w:rsidTr="007B7154">
        <w:tc>
          <w:tcPr>
            <w:tcW w:w="2500" w:type="pct"/>
            <w:shd w:val="clear" w:color="000000" w:fill="FFFFFF"/>
            <w:hideMark/>
          </w:tcPr>
          <w:p w14:paraId="4C1059F4" w14:textId="77777777" w:rsidR="008D55E8" w:rsidRPr="008D55E8" w:rsidRDefault="008D55E8" w:rsidP="008D55E8">
            <w:pPr>
              <w:spacing w:after="0" w:line="240" w:lineRule="auto"/>
              <w:rPr>
                <w:rFonts w:ascii="Times New Roman" w:eastAsia="Times New Roman" w:hAnsi="Times New Roman" w:cs="Times New Roman"/>
                <w:color w:val="000000"/>
                <w:sz w:val="20"/>
                <w:szCs w:val="20"/>
                <w:lang w:val="en-US"/>
              </w:rPr>
            </w:pPr>
            <w:r w:rsidRPr="008D55E8">
              <w:rPr>
                <w:rFonts w:ascii="Times New Roman" w:eastAsia="Times New Roman" w:hAnsi="Times New Roman" w:cs="Times New Roman"/>
                <w:color w:val="000000"/>
                <w:sz w:val="20"/>
                <w:szCs w:val="20"/>
              </w:rPr>
              <w:t> </w:t>
            </w:r>
          </w:p>
        </w:tc>
        <w:tc>
          <w:tcPr>
            <w:tcW w:w="2500" w:type="pct"/>
            <w:shd w:val="clear" w:color="000000" w:fill="FFFFFF"/>
            <w:hideMark/>
          </w:tcPr>
          <w:p w14:paraId="2A57C507" w14:textId="77777777" w:rsidR="008D55E8" w:rsidRPr="008D55E8" w:rsidRDefault="008D55E8" w:rsidP="008D55E8">
            <w:pPr>
              <w:spacing w:after="0" w:line="240" w:lineRule="auto"/>
              <w:rPr>
                <w:rFonts w:ascii="Times New Roman" w:eastAsia="Times New Roman" w:hAnsi="Times New Roman" w:cs="Times New Roman"/>
                <w:color w:val="000000"/>
                <w:sz w:val="20"/>
                <w:szCs w:val="20"/>
                <w:lang w:val="en-US"/>
              </w:rPr>
            </w:pPr>
            <w:r w:rsidRPr="008D55E8">
              <w:rPr>
                <w:rFonts w:ascii="Times New Roman" w:eastAsia="Times New Roman" w:hAnsi="Times New Roman" w:cs="Times New Roman"/>
                <w:color w:val="000000"/>
                <w:sz w:val="20"/>
                <w:szCs w:val="20"/>
                <w:lang w:val="en-US"/>
              </w:rPr>
              <w:t> </w:t>
            </w:r>
          </w:p>
        </w:tc>
      </w:tr>
      <w:tr w:rsidR="008D55E8" w:rsidRPr="005B31E8" w14:paraId="1F60606D" w14:textId="77777777" w:rsidTr="007B7154">
        <w:tc>
          <w:tcPr>
            <w:tcW w:w="2500" w:type="pct"/>
            <w:shd w:val="clear" w:color="000000" w:fill="FFFFFF"/>
            <w:hideMark/>
          </w:tcPr>
          <w:p w14:paraId="404791D8" w14:textId="77777777" w:rsidR="008D55E8" w:rsidRDefault="008D55E8" w:rsidP="008D55E8">
            <w:pPr>
              <w:spacing w:after="0" w:line="240" w:lineRule="auto"/>
              <w:rPr>
                <w:rFonts w:ascii="Times New Roman" w:eastAsia="Times New Roman" w:hAnsi="Times New Roman" w:cs="Times New Roman"/>
                <w:color w:val="000000"/>
                <w:sz w:val="20"/>
                <w:szCs w:val="20"/>
              </w:rPr>
            </w:pPr>
            <w:bookmarkStart w:id="0" w:name="RANGE!A16"/>
            <w:r w:rsidRPr="008D55E8">
              <w:rPr>
                <w:rFonts w:ascii="Times New Roman" w:eastAsia="Times New Roman" w:hAnsi="Times New Roman" w:cs="Times New Roman"/>
                <w:color w:val="000000"/>
                <w:sz w:val="20"/>
                <w:szCs w:val="20"/>
              </w:rPr>
              <w:t xml:space="preserve">В работе очерчен опытный материал полевых исследований по анализу реализации продуктивного потенциала гибридов кукурузы селекций КНИИСХ и Байер: раннеспелых Росс 188 МВ (ФАО 190) и ДКС 3079 (ФАО 190), средне-ранних Краснодарский 210 МВ (ФАО 210) и ДКС 3595 (ФАО 240), среднеспелых Краснодарский 377 АМВ (ФАО 370) и ДКС 4792 (ФАО 370) в зависимости от густоты стояния растений и удобрений. Предмет исследований – гибриды кукурузы. Определено, что оптимизация питательного режима растений кукурузы способствует удлинению периода вегетации на 2 дня на фоне минеральных удобрений и на 4 дня на фоне органических удобрений. Густота стояния растений у раннеспелых гибридов не влияла на данный показатель, а для остальных гибридов </w:t>
            </w:r>
            <w:proofErr w:type="spellStart"/>
            <w:r w:rsidRPr="008D55E8">
              <w:rPr>
                <w:rFonts w:ascii="Times New Roman" w:eastAsia="Times New Roman" w:hAnsi="Times New Roman" w:cs="Times New Roman"/>
                <w:color w:val="000000"/>
                <w:sz w:val="20"/>
                <w:szCs w:val="20"/>
              </w:rPr>
              <w:t>загущение</w:t>
            </w:r>
            <w:proofErr w:type="spellEnd"/>
            <w:r w:rsidRPr="008D55E8">
              <w:rPr>
                <w:rFonts w:ascii="Times New Roman" w:eastAsia="Times New Roman" w:hAnsi="Times New Roman" w:cs="Times New Roman"/>
                <w:color w:val="000000"/>
                <w:sz w:val="20"/>
                <w:szCs w:val="20"/>
              </w:rPr>
              <w:t xml:space="preserve"> посевов на 10 тыс. шт. на 1 га больше рекомендуемой густоты приводило к удлинению периода вегетации на 2 дня. Самыми низкорослыми являются растения раннеспелых гибридов кукурузы (Росс 188 МВ и DCK 3079) – от 171 до 207 см, против 189–215 см растений средне-ранних гибридов кукурузы (Краснодарский 210 МВ и ДКС 3595) и 194–220 см растений среднеспелых гибридов (Краснодарский 377 АМВ и ДКС 4792). При этом минеральные удобрения способствовали увеличению средней высоты растений на 3–10 см, а органические удобрения – на 8–15 см. </w:t>
            </w:r>
            <w:proofErr w:type="spellStart"/>
            <w:r w:rsidRPr="008D55E8">
              <w:rPr>
                <w:rFonts w:ascii="Times New Roman" w:eastAsia="Times New Roman" w:hAnsi="Times New Roman" w:cs="Times New Roman"/>
                <w:color w:val="000000"/>
                <w:sz w:val="20"/>
                <w:szCs w:val="20"/>
              </w:rPr>
              <w:t>Загущение</w:t>
            </w:r>
            <w:proofErr w:type="spellEnd"/>
            <w:r w:rsidRPr="008D55E8">
              <w:rPr>
                <w:rFonts w:ascii="Times New Roman" w:eastAsia="Times New Roman" w:hAnsi="Times New Roman" w:cs="Times New Roman"/>
                <w:color w:val="000000"/>
                <w:sz w:val="20"/>
                <w:szCs w:val="20"/>
              </w:rPr>
              <w:t xml:space="preserve"> посевов на 10 тыс. шт. на 1 га больше рекомендуемой густоты у раннеспелых гибридов приводило к вытягиванию растений в высоту на 8–14 см, у средне-ранних гибридов – на 4–14 см и у среднеспелых гибридов на 3–6 см. Уменьшение густоты стояния растений на 10 тыс. шт. на 1 га от рекомендуемой нормы у раннеспелых гибридов приводило к снижению средней высоты растений на 5–12 см, у средне-</w:t>
            </w:r>
            <w:r w:rsidRPr="008D55E8">
              <w:rPr>
                <w:rFonts w:ascii="Times New Roman" w:eastAsia="Times New Roman" w:hAnsi="Times New Roman" w:cs="Times New Roman"/>
                <w:color w:val="000000"/>
                <w:sz w:val="20"/>
                <w:szCs w:val="20"/>
              </w:rPr>
              <w:lastRenderedPageBreak/>
              <w:t>ранних гибридов – на 1–6 см и у среднеспелых гибридов на 5–7 см</w:t>
            </w:r>
            <w:bookmarkEnd w:id="0"/>
          </w:p>
          <w:p w14:paraId="01374F5C" w14:textId="3C4BBABC" w:rsidR="00981F81" w:rsidRPr="008D55E8" w:rsidRDefault="00981F81" w:rsidP="008D55E8">
            <w:pPr>
              <w:spacing w:after="0" w:line="240" w:lineRule="auto"/>
              <w:rPr>
                <w:rFonts w:ascii="Times New Roman" w:eastAsia="Times New Roman" w:hAnsi="Times New Roman" w:cs="Times New Roman"/>
                <w:color w:val="000000"/>
                <w:sz w:val="20"/>
                <w:szCs w:val="20"/>
              </w:rPr>
            </w:pPr>
          </w:p>
        </w:tc>
        <w:tc>
          <w:tcPr>
            <w:tcW w:w="2500" w:type="pct"/>
            <w:shd w:val="clear" w:color="000000" w:fill="FFFFFF"/>
            <w:hideMark/>
          </w:tcPr>
          <w:p w14:paraId="41EC4002" w14:textId="3856BC51" w:rsidR="008D55E8" w:rsidRPr="008D55E8" w:rsidRDefault="008D55E8" w:rsidP="008D55E8">
            <w:pPr>
              <w:spacing w:after="0" w:line="240" w:lineRule="auto"/>
              <w:rPr>
                <w:rFonts w:ascii="Times New Roman" w:eastAsia="Times New Roman" w:hAnsi="Times New Roman" w:cs="Times New Roman"/>
                <w:color w:val="000000"/>
                <w:sz w:val="20"/>
                <w:szCs w:val="20"/>
                <w:lang w:val="en-US"/>
              </w:rPr>
            </w:pPr>
            <w:r w:rsidRPr="008D55E8">
              <w:rPr>
                <w:rFonts w:ascii="Times New Roman" w:eastAsia="Times New Roman" w:hAnsi="Times New Roman" w:cs="Times New Roman"/>
                <w:color w:val="000000"/>
                <w:sz w:val="20"/>
                <w:szCs w:val="20"/>
                <w:lang w:val="en-US"/>
              </w:rPr>
              <w:lastRenderedPageBreak/>
              <w:t>The article presents experimental material from a field experiment conducted at the Department of General and Irrigated Agriculture of Kuban State Agrarian University to study the productivity of corn hybrids depending on plant density and fertilizers. Objects of research: the influence of fertilizers and standing density on the productivity of corn hybrids. The subject of research is corn hybrids of KNIISH and Bayer selections: early-ripening Ross 188 MV (FAO 190) and DKS 3079 (FAO 190), mid-early Krasnodar 210 MV (FAO 210) and DKS 3595 (FAO 240), mid - Krasnodar 377 AMV (FAO 370) and DKS 4792 (FAO 370). It was revealed that</w:t>
            </w:r>
            <w:r w:rsidR="0025180E">
              <w:rPr>
                <w:rFonts w:ascii="Times New Roman" w:eastAsia="Times New Roman" w:hAnsi="Times New Roman" w:cs="Times New Roman"/>
                <w:color w:val="000000"/>
                <w:sz w:val="20"/>
                <w:szCs w:val="20"/>
                <w:lang w:val="en-US"/>
              </w:rPr>
              <w:t xml:space="preserve"> i</w:t>
            </w:r>
            <w:r w:rsidRPr="008D55E8">
              <w:rPr>
                <w:rFonts w:ascii="Times New Roman" w:eastAsia="Times New Roman" w:hAnsi="Times New Roman" w:cs="Times New Roman"/>
                <w:color w:val="000000"/>
                <w:sz w:val="20"/>
                <w:szCs w:val="20"/>
                <w:lang w:val="en-US"/>
              </w:rPr>
              <w:t>mproving the nutritional conditions of corn plants helps to lengthen the growing season by 2 days with mineral fertilizers and by 4 days with organic fertilizers. The density of plant standing in early ripening hybrids did not affect this indicator, but for the remaining hybrids the density of crops was 10 thousand units. 1 hectare more than the recommended density led to an extension of the growing season by 2 days. The shortest plants are plants of early-ripening corn hybrids (Ross 188 MV and DCK 3079) - from 171 to 207 cm, against 189-215 cm of plants of mid-early corn hybrids (Krasnodar 210 MV and DKS 3595) and 194- 220 cm of plants of mid-ripening hybrids (</w:t>
            </w:r>
            <w:proofErr w:type="spellStart"/>
            <w:r w:rsidRPr="008D55E8">
              <w:rPr>
                <w:rFonts w:ascii="Times New Roman" w:eastAsia="Times New Roman" w:hAnsi="Times New Roman" w:cs="Times New Roman"/>
                <w:color w:val="000000"/>
                <w:sz w:val="20"/>
                <w:szCs w:val="20"/>
                <w:lang w:val="en-US"/>
              </w:rPr>
              <w:t>Krasnodarsky</w:t>
            </w:r>
            <w:proofErr w:type="spellEnd"/>
            <w:r w:rsidRPr="008D55E8">
              <w:rPr>
                <w:rFonts w:ascii="Times New Roman" w:eastAsia="Times New Roman" w:hAnsi="Times New Roman" w:cs="Times New Roman"/>
                <w:color w:val="000000"/>
                <w:sz w:val="20"/>
                <w:szCs w:val="20"/>
                <w:lang w:val="en-US"/>
              </w:rPr>
              <w:t xml:space="preserve"> 377 AMV and DKS 4792). At the same time, mineral fertilizers contributed to an increase in the average height of plants by 3–10 cm, and organic fertilizers – by 8–15 cm. Thickening of crops by 10 thousand units. 1 hectare more than the recommended density in early-ripening hybrids led to plants stretching in height by 8–14 cm, in mid-early hybrids – by 4–14 cm, and in mid-ripening hybrids by 3–6 cm. A decrease in plant density by 10 thousand. PC. per 1 ha of the recommended norm in early-ripening hybrids led to a decrease in the average plant height by 5–12 cm, in mid-early hybrids by 1–6 cm and in mid-ripening hybrids by 5–7 cm</w:t>
            </w:r>
          </w:p>
        </w:tc>
      </w:tr>
      <w:tr w:rsidR="008D55E8" w:rsidRPr="005B31E8" w14:paraId="72571D13" w14:textId="77777777" w:rsidTr="007B7154">
        <w:tc>
          <w:tcPr>
            <w:tcW w:w="2500" w:type="pct"/>
            <w:shd w:val="clear" w:color="000000" w:fill="FFFFFF"/>
            <w:hideMark/>
          </w:tcPr>
          <w:p w14:paraId="7BFF4507" w14:textId="77777777" w:rsidR="008D55E8" w:rsidRDefault="008D55E8" w:rsidP="008D55E8">
            <w:pPr>
              <w:spacing w:after="0" w:line="240" w:lineRule="auto"/>
              <w:rPr>
                <w:rFonts w:ascii="Times New Roman" w:eastAsia="Times New Roman" w:hAnsi="Times New Roman" w:cs="Times New Roman"/>
                <w:color w:val="000000"/>
                <w:sz w:val="20"/>
                <w:szCs w:val="20"/>
              </w:rPr>
            </w:pPr>
            <w:r w:rsidRPr="008D55E8">
              <w:rPr>
                <w:rFonts w:ascii="Times New Roman" w:eastAsia="Times New Roman" w:hAnsi="Times New Roman" w:cs="Times New Roman"/>
                <w:color w:val="000000"/>
                <w:sz w:val="20"/>
                <w:szCs w:val="20"/>
              </w:rPr>
              <w:t>Ключевые слова: КУКУРУЗА, ГИБРИДЫ, РОСС 188 МВ, ДКС 3079, КРАСНОДАРСКИЙ 210 МВ, ДКС 3595, КРАСНОДАРСКИЙ 377 АМВ, ДКС 4792, УДОБРЕНИЯ, ГУСТОТА СТОЯНИЯ, УРОЖАЙНОСТЬ</w:t>
            </w:r>
          </w:p>
          <w:p w14:paraId="51D1757A" w14:textId="77777777" w:rsidR="00EA3394" w:rsidRDefault="00EA3394" w:rsidP="008D55E8">
            <w:pPr>
              <w:spacing w:after="0" w:line="240" w:lineRule="auto"/>
              <w:rPr>
                <w:rFonts w:ascii="Times New Roman" w:eastAsia="Times New Roman" w:hAnsi="Times New Roman" w:cs="Times New Roman"/>
                <w:color w:val="000000"/>
                <w:sz w:val="20"/>
                <w:szCs w:val="20"/>
              </w:rPr>
            </w:pPr>
          </w:p>
          <w:p w14:paraId="4F5FF06A" w14:textId="15EB2F0E" w:rsidR="00EA3394" w:rsidRPr="00EA3394" w:rsidRDefault="00377F8D" w:rsidP="008D55E8">
            <w:pPr>
              <w:spacing w:after="0" w:line="240" w:lineRule="auto"/>
              <w:rPr>
                <w:rFonts w:ascii="Times New Roman" w:eastAsia="Times New Roman" w:hAnsi="Times New Roman" w:cs="Times New Roman"/>
                <w:color w:val="000000"/>
                <w:sz w:val="20"/>
                <w:szCs w:val="20"/>
                <w:lang w:val="en-US"/>
              </w:rPr>
            </w:pPr>
            <w:hyperlink r:id="rId8" w:history="1">
              <w:r w:rsidR="00EA3394" w:rsidRPr="00D0216D">
                <w:rPr>
                  <w:rStyle w:val="Hyperlink"/>
                  <w:rFonts w:ascii="Times New Roman" w:hAnsi="Times New Roman"/>
                  <w:sz w:val="20"/>
                  <w:szCs w:val="20"/>
                </w:rPr>
                <w:t>http://dx.doi.org/10.21515/1990-4665-201-01</w:t>
              </w:r>
              <w:r w:rsidR="00EA3394" w:rsidRPr="00D0216D">
                <w:rPr>
                  <w:rStyle w:val="Hyperlink"/>
                  <w:rFonts w:ascii="Times New Roman" w:hAnsi="Times New Roman"/>
                  <w:sz w:val="20"/>
                  <w:szCs w:val="20"/>
                  <w:lang w:val="en-US"/>
                </w:rPr>
                <w:t>1</w:t>
              </w:r>
            </w:hyperlink>
            <w:r w:rsidR="00EA3394">
              <w:rPr>
                <w:rFonts w:ascii="Times New Roman" w:hAnsi="Times New Roman"/>
                <w:sz w:val="20"/>
                <w:szCs w:val="20"/>
                <w:lang w:val="en-US"/>
              </w:rPr>
              <w:t xml:space="preserve"> </w:t>
            </w:r>
          </w:p>
        </w:tc>
        <w:tc>
          <w:tcPr>
            <w:tcW w:w="2500" w:type="pct"/>
            <w:shd w:val="clear" w:color="000000" w:fill="FFFFFF"/>
            <w:hideMark/>
          </w:tcPr>
          <w:p w14:paraId="2E9702E7" w14:textId="688200A7" w:rsidR="008D55E8" w:rsidRPr="008D55E8" w:rsidRDefault="008D55E8" w:rsidP="008D55E8">
            <w:pPr>
              <w:spacing w:after="0" w:line="240" w:lineRule="auto"/>
              <w:rPr>
                <w:rFonts w:ascii="Times New Roman" w:eastAsia="Times New Roman" w:hAnsi="Times New Roman" w:cs="Times New Roman"/>
                <w:color w:val="000000"/>
                <w:sz w:val="20"/>
                <w:szCs w:val="20"/>
                <w:lang w:val="en-US"/>
              </w:rPr>
            </w:pPr>
            <w:r w:rsidRPr="008D55E8">
              <w:rPr>
                <w:rFonts w:ascii="Times New Roman" w:eastAsia="Times New Roman" w:hAnsi="Times New Roman" w:cs="Times New Roman"/>
                <w:color w:val="000000"/>
                <w:sz w:val="20"/>
                <w:szCs w:val="20"/>
                <w:lang w:val="en-US"/>
              </w:rPr>
              <w:t>Keywords: CORN, HYBRIDS, ROSS 188 MV, DKS 3079, KRASNODAR 210 MV, DKS 3595, KRASNODAR 377 AMV, DKS 4792, FERTILIZERS, STANDING DENSITY, YIELD</w:t>
            </w:r>
          </w:p>
        </w:tc>
      </w:tr>
    </w:tbl>
    <w:p w14:paraId="0B012FC5" w14:textId="77777777" w:rsidR="008D55E8" w:rsidRPr="008D55E8" w:rsidRDefault="008D55E8" w:rsidP="0052075A">
      <w:pPr>
        <w:pStyle w:val="Style6"/>
        <w:widowControl/>
        <w:spacing w:line="360" w:lineRule="auto"/>
        <w:jc w:val="center"/>
        <w:rPr>
          <w:b/>
          <w:sz w:val="28"/>
          <w:szCs w:val="28"/>
          <w:shd w:val="clear" w:color="auto" w:fill="FFFFFF"/>
          <w:lang w:val="en-US"/>
        </w:rPr>
      </w:pPr>
    </w:p>
    <w:p w14:paraId="111BA40A" w14:textId="77777777" w:rsidR="00C737EA" w:rsidRPr="00245087" w:rsidRDefault="00C737EA" w:rsidP="0052075A">
      <w:pPr>
        <w:pStyle w:val="Style6"/>
        <w:widowControl/>
        <w:spacing w:line="360" w:lineRule="auto"/>
        <w:jc w:val="center"/>
        <w:rPr>
          <w:rStyle w:val="FontStyle17"/>
          <w:rFonts w:ascii="Times New Roman" w:hAnsi="Times New Roman" w:cs="Times New Roman"/>
          <w:b/>
          <w:sz w:val="28"/>
          <w:szCs w:val="28"/>
          <w:lang w:val="en-US"/>
        </w:rPr>
      </w:pPr>
      <w:r w:rsidRPr="00245087">
        <w:rPr>
          <w:b/>
          <w:sz w:val="28"/>
          <w:szCs w:val="28"/>
          <w:shd w:val="clear" w:color="auto" w:fill="FFFFFF"/>
          <w:lang w:val="en-US"/>
        </w:rPr>
        <w:t>Introduction</w:t>
      </w:r>
    </w:p>
    <w:p w14:paraId="6C70D232" w14:textId="77777777" w:rsidR="00B031C9" w:rsidRPr="00245087" w:rsidRDefault="00B031C9" w:rsidP="00B031C9">
      <w:pPr>
        <w:widowControl w:val="0"/>
        <w:autoSpaceDE w:val="0"/>
        <w:autoSpaceDN w:val="0"/>
        <w:spacing w:after="0" w:line="360" w:lineRule="auto"/>
        <w:ind w:firstLine="707"/>
        <w:jc w:val="both"/>
        <w:rPr>
          <w:rFonts w:ascii="Times New Roman" w:eastAsia="Times New Roman" w:hAnsi="Times New Roman" w:cs="Times New Roman"/>
          <w:sz w:val="28"/>
          <w:szCs w:val="28"/>
          <w:lang w:val="en-US"/>
        </w:rPr>
      </w:pPr>
      <w:r w:rsidRPr="00245087">
        <w:rPr>
          <w:rFonts w:ascii="Times New Roman" w:eastAsia="Times New Roman" w:hAnsi="Times New Roman" w:cs="Times New Roman"/>
          <w:sz w:val="28"/>
          <w:szCs w:val="28"/>
          <w:lang w:val="en-US"/>
        </w:rPr>
        <w:t>New economic conditions and views on soil cultivation, the emergence of innovative resource-saving technical means and working bodies predetermine new research in improving methods of basic soil cultivation. The yield of field crops depends on various cultivation technologies, as well as on the use of fertilizers. [1, 6-9, 11, 12].</w:t>
      </w:r>
      <w:bookmarkStart w:id="1" w:name="_Hlk172129329"/>
      <w:bookmarkEnd w:id="1"/>
    </w:p>
    <w:p w14:paraId="3F3CBBB4" w14:textId="77777777" w:rsidR="00A3735D" w:rsidRPr="00245087" w:rsidRDefault="00A3735D" w:rsidP="00B031C9">
      <w:pPr>
        <w:widowControl w:val="0"/>
        <w:autoSpaceDE w:val="0"/>
        <w:autoSpaceDN w:val="0"/>
        <w:spacing w:after="0" w:line="360" w:lineRule="auto"/>
        <w:ind w:firstLine="707"/>
        <w:jc w:val="both"/>
        <w:rPr>
          <w:rFonts w:ascii="Times New Roman" w:eastAsia="Times New Roman" w:hAnsi="Times New Roman" w:cs="Times New Roman"/>
          <w:sz w:val="28"/>
          <w:szCs w:val="28"/>
          <w:lang w:val="en-US"/>
        </w:rPr>
      </w:pPr>
      <w:r w:rsidRPr="00245087">
        <w:rPr>
          <w:rFonts w:ascii="Times New Roman" w:eastAsia="Times New Roman" w:hAnsi="Times New Roman" w:cs="Times New Roman"/>
          <w:sz w:val="28"/>
          <w:szCs w:val="28"/>
          <w:lang w:val="en-US"/>
        </w:rPr>
        <w:t>The use of new technologies for cultivating corn in the modern world is very important. To increase the yield of corn grain, it is necessary to use scientifically based technologies for its cultivation. Properly selected hybrids, the use of rational doses of fertilizers, and tillage together give good yield results for this crop. Correct use of fertilizers through appropriate processing allows you to obtain stable and high yields even on the weakest soils. Each element of technology carries specific tasks aimed at solving the main problems associated with growing corn. [2, 4, 5].</w:t>
      </w:r>
      <w:bookmarkStart w:id="2" w:name="_Hlk172129308"/>
      <w:bookmarkEnd w:id="2"/>
    </w:p>
    <w:p w14:paraId="17F9C5D4" w14:textId="77777777" w:rsidR="00B7733F" w:rsidRPr="00245087" w:rsidRDefault="00B7733F" w:rsidP="00B7733F">
      <w:pPr>
        <w:widowControl w:val="0"/>
        <w:autoSpaceDE w:val="0"/>
        <w:autoSpaceDN w:val="0"/>
        <w:spacing w:after="0" w:line="360" w:lineRule="auto"/>
        <w:ind w:firstLine="707"/>
        <w:jc w:val="both"/>
        <w:rPr>
          <w:rFonts w:ascii="Times New Roman" w:hAnsi="Times New Roman" w:cs="Times New Roman"/>
          <w:sz w:val="28"/>
          <w:szCs w:val="20"/>
          <w:shd w:val="clear" w:color="auto" w:fill="FFFFFF"/>
          <w:lang w:val="en-US"/>
        </w:rPr>
      </w:pPr>
      <w:r w:rsidRPr="00245087">
        <w:rPr>
          <w:rFonts w:ascii="Times New Roman" w:eastAsia="Times New Roman" w:hAnsi="Times New Roman" w:cs="Times New Roman"/>
          <w:sz w:val="28"/>
          <w:szCs w:val="28"/>
          <w:lang w:val="en-US"/>
        </w:rPr>
        <w:t>Corn is a strategic crop of the 21st century. It has high yield potential and is widely used in production. Almost all of its parts are used in various industries that cannot do without corn grain, and the leaves and stems are used by pulp and paper mills. Corn grain accounts for the third level of consumption, after wheat and rice</w:t>
      </w:r>
      <w:bookmarkStart w:id="3" w:name="_Hlk171878937"/>
      <w:r w:rsidRPr="00245087">
        <w:rPr>
          <w:rFonts w:ascii="Times New Roman" w:hAnsi="Times New Roman" w:cs="Times New Roman"/>
          <w:sz w:val="28"/>
          <w:szCs w:val="20"/>
          <w:shd w:val="clear" w:color="auto" w:fill="FFFFFF"/>
          <w:lang w:val="en-US"/>
        </w:rPr>
        <w:t>[</w:t>
      </w:r>
      <w:r w:rsidR="0004640D" w:rsidRPr="00245087">
        <w:rPr>
          <w:rFonts w:ascii="Times New Roman" w:eastAsia="Times New Roman" w:hAnsi="Times New Roman" w:cs="Times New Roman"/>
          <w:sz w:val="28"/>
          <w:szCs w:val="28"/>
          <w:lang w:val="en-US"/>
        </w:rPr>
        <w:t>10</w:t>
      </w:r>
      <w:r w:rsidRPr="00245087">
        <w:rPr>
          <w:rFonts w:ascii="Times New Roman" w:hAnsi="Times New Roman" w:cs="Times New Roman"/>
          <w:sz w:val="28"/>
          <w:szCs w:val="20"/>
          <w:shd w:val="clear" w:color="auto" w:fill="FFFFFF"/>
          <w:lang w:val="en-US"/>
        </w:rPr>
        <w:t>].</w:t>
      </w:r>
      <w:bookmarkEnd w:id="3"/>
    </w:p>
    <w:p w14:paraId="64271CE5" w14:textId="77777777" w:rsidR="00B7733F" w:rsidRPr="00245087" w:rsidRDefault="00B7733F" w:rsidP="00B7733F">
      <w:pPr>
        <w:spacing w:after="0" w:line="360" w:lineRule="auto"/>
        <w:ind w:firstLine="709"/>
        <w:jc w:val="both"/>
        <w:rPr>
          <w:rFonts w:ascii="Times New Roman" w:eastAsia="Calibri" w:hAnsi="Times New Roman" w:cs="Times New Roman"/>
          <w:sz w:val="28"/>
          <w:szCs w:val="24"/>
          <w:lang w:val="en-US"/>
        </w:rPr>
      </w:pPr>
      <w:proofErr w:type="spellStart"/>
      <w:r w:rsidRPr="00245087">
        <w:rPr>
          <w:rFonts w:ascii="Times New Roman" w:hAnsi="Times New Roman" w:cs="Times New Roman"/>
          <w:sz w:val="28"/>
          <w:szCs w:val="20"/>
          <w:shd w:val="clear" w:color="auto" w:fill="FFFFFF"/>
          <w:lang w:val="en-US"/>
        </w:rPr>
        <w:t>Besides,</w:t>
      </w:r>
      <w:r w:rsidRPr="00245087">
        <w:rPr>
          <w:rFonts w:ascii="Times New Roman" w:eastAsia="Calibri" w:hAnsi="Times New Roman" w:cs="Times New Roman"/>
          <w:sz w:val="28"/>
          <w:szCs w:val="24"/>
          <w:lang w:val="en-US"/>
        </w:rPr>
        <w:t>At</w:t>
      </w:r>
      <w:proofErr w:type="spellEnd"/>
      <w:r w:rsidRPr="00245087">
        <w:rPr>
          <w:rFonts w:ascii="Times New Roman" w:eastAsia="Calibri" w:hAnsi="Times New Roman" w:cs="Times New Roman"/>
          <w:sz w:val="28"/>
          <w:szCs w:val="24"/>
          <w:lang w:val="en-US"/>
        </w:rPr>
        <w:t xml:space="preserve"> present, an acute problem has arisen associated with environmental pollution and a decrease in soil fertility. Intensive use of mineral fertilizers greatly depletes the soil, reducing the humus layer, and replenishment with organic fertilizers practically does not occur, the share of the use of organic </w:t>
      </w:r>
      <w:r w:rsidRPr="00245087">
        <w:rPr>
          <w:rFonts w:ascii="Times New Roman" w:eastAsia="Calibri" w:hAnsi="Times New Roman" w:cs="Times New Roman"/>
          <w:sz w:val="28"/>
          <w:szCs w:val="24"/>
          <w:lang w:val="en-US"/>
        </w:rPr>
        <w:lastRenderedPageBreak/>
        <w:t>fertilizers in Krasnodar does not exceed 1% and there is practically nothing to replenish</w:t>
      </w:r>
      <w:r w:rsidRPr="00245087">
        <w:rPr>
          <w:rFonts w:ascii="Times New Roman" w:hAnsi="Times New Roman" w:cs="Times New Roman"/>
          <w:sz w:val="28"/>
          <w:szCs w:val="20"/>
          <w:shd w:val="clear" w:color="auto" w:fill="FFFFFF"/>
          <w:lang w:val="en-US"/>
        </w:rPr>
        <w:t xml:space="preserve"> </w:t>
      </w:r>
      <w:r w:rsidRPr="00245087">
        <w:rPr>
          <w:rFonts w:ascii="Times New Roman" w:eastAsia="Calibri" w:hAnsi="Times New Roman" w:cs="Times New Roman"/>
          <w:sz w:val="28"/>
          <w:szCs w:val="24"/>
          <w:lang w:val="en-US"/>
        </w:rPr>
        <w:t>[3].</w:t>
      </w:r>
    </w:p>
    <w:p w14:paraId="4B8C76F3" w14:textId="77777777" w:rsidR="00B7733F" w:rsidRPr="00245087" w:rsidRDefault="00B7733F" w:rsidP="00687833">
      <w:pPr>
        <w:spacing w:after="0" w:line="360" w:lineRule="auto"/>
        <w:ind w:firstLine="709"/>
        <w:jc w:val="both"/>
        <w:rPr>
          <w:rFonts w:ascii="Times New Roman" w:eastAsia="Calibri" w:hAnsi="Times New Roman" w:cs="Times New Roman"/>
          <w:sz w:val="28"/>
          <w:szCs w:val="24"/>
          <w:lang w:val="en-US"/>
        </w:rPr>
      </w:pPr>
    </w:p>
    <w:p w14:paraId="66BC287C" w14:textId="77777777" w:rsidR="0052075A" w:rsidRPr="00245087" w:rsidRDefault="0052075A" w:rsidP="0052075A">
      <w:pPr>
        <w:spacing w:after="0" w:line="360" w:lineRule="auto"/>
        <w:jc w:val="center"/>
        <w:rPr>
          <w:rFonts w:ascii="Times New Roman" w:eastAsia="Times New Roman" w:hAnsi="Times New Roman" w:cs="Times New Roman"/>
          <w:b/>
          <w:sz w:val="28"/>
          <w:szCs w:val="23"/>
          <w:shd w:val="clear" w:color="auto" w:fill="FFFFFF"/>
          <w:lang w:val="en-US" w:eastAsia="ru-RU"/>
        </w:rPr>
      </w:pPr>
      <w:r w:rsidRPr="00245087">
        <w:rPr>
          <w:rFonts w:ascii="Times New Roman" w:eastAsia="Times New Roman" w:hAnsi="Times New Roman" w:cs="Times New Roman"/>
          <w:b/>
          <w:sz w:val="28"/>
          <w:szCs w:val="23"/>
          <w:shd w:val="clear" w:color="auto" w:fill="FFFFFF"/>
          <w:lang w:val="en-US" w:eastAsia="ru-RU"/>
        </w:rPr>
        <w:t>Material and object of research</w:t>
      </w:r>
    </w:p>
    <w:p w14:paraId="5B69FF94" w14:textId="77777777" w:rsidR="00B7733F" w:rsidRPr="00245087" w:rsidRDefault="00B66983" w:rsidP="00B031C9">
      <w:pPr>
        <w:widowControl w:val="0"/>
        <w:tabs>
          <w:tab w:val="left" w:pos="1417"/>
        </w:tabs>
        <w:spacing w:after="0" w:line="360" w:lineRule="auto"/>
        <w:ind w:firstLine="709"/>
        <w:jc w:val="both"/>
        <w:rPr>
          <w:rFonts w:ascii="Times New Roman" w:eastAsia="Times New Roman" w:hAnsi="Times New Roman" w:cs="Times New Roman"/>
          <w:sz w:val="28"/>
          <w:szCs w:val="28"/>
          <w:lang w:val="en-US"/>
        </w:rPr>
      </w:pPr>
      <w:r w:rsidRPr="00245087">
        <w:rPr>
          <w:rFonts w:ascii="Times New Roman" w:eastAsia="Times New Roman" w:hAnsi="Times New Roman" w:cs="Times New Roman"/>
          <w:sz w:val="28"/>
          <w:lang w:val="en-US"/>
        </w:rPr>
        <w:t xml:space="preserve">Research years – 2021-2023. The experimental field is a flat terrain with depressions in which water usually stagnates in the spring. According to geomorphological zoning, the territory of the Kuban educational farm is included in the Kuban delta region, represented by the Pre-Kuban Plain, and also belongs to the forest-steppe and steppe zone of the Cis-Caucasian forest-steppe province. The land plot is located on the right bank of the river. Kuban, on the first terrace above the floodplain. The percentage of humus in the soil is on average 3.3%, can be traced up to one and a half meters deep, due to which the reserves of gross humus can reach up to 400 t/ha, and in a two-meter layer can reach up to 500 t/ha. The arable layer of leached chernozem contains a powdery structure, and the </w:t>
      </w:r>
      <w:proofErr w:type="spellStart"/>
      <w:r w:rsidRPr="00245087">
        <w:rPr>
          <w:rFonts w:ascii="Times New Roman" w:eastAsia="Times New Roman" w:hAnsi="Times New Roman" w:cs="Times New Roman"/>
          <w:sz w:val="28"/>
          <w:lang w:val="en-US"/>
        </w:rPr>
        <w:t>subarable</w:t>
      </w:r>
      <w:proofErr w:type="spellEnd"/>
      <w:r w:rsidRPr="00245087">
        <w:rPr>
          <w:rFonts w:ascii="Times New Roman" w:eastAsia="Times New Roman" w:hAnsi="Times New Roman" w:cs="Times New Roman"/>
          <w:sz w:val="28"/>
          <w:lang w:val="en-US"/>
        </w:rPr>
        <w:t xml:space="preserve"> layer has a cloddy-grained structure. The mechanical composition of these soils is heavy, with weak compaction. A peculiarity of leached chernozem was noticed from a depth of 47 cm - boiling from 10% hydrochloric acid. The reaction of the soil solution is more inclined to be neutral, but it can also be slightly acidic (pH = 6‚5-6‚9). Soils such as leached chernozem are characterized by a clayey mechanical composition. Leached chernozem has a heavy mechanical composition,</w:t>
      </w:r>
      <w:r w:rsidR="00B031C9" w:rsidRPr="00245087">
        <w:rPr>
          <w:rFonts w:eastAsia="Times New Roman" w:cs="Nirmala UI"/>
          <w:sz w:val="28"/>
          <w:lang w:val="en-US"/>
        </w:rPr>
        <w:t xml:space="preserve"> </w:t>
      </w:r>
      <w:r w:rsidR="00B031C9" w:rsidRPr="00245087">
        <w:rPr>
          <w:rFonts w:ascii="Times New Roman" w:eastAsia="Times New Roman" w:hAnsi="Times New Roman" w:cs="Times New Roman"/>
          <w:sz w:val="28"/>
          <w:lang w:val="en-US"/>
        </w:rPr>
        <w:t>good structure, granular and fine-grained fractions. The ratio of capillary to non-capillary porosity is 3: 1. Chernozems are soils of flat plains with high fertility; they are considered the best for growing most agricultural crops. Leached chernozems are common in the central part of the Krasnodar Territory and make up about 93.2% of the earth's surface.</w:t>
      </w:r>
    </w:p>
    <w:p w14:paraId="0C7EA523" w14:textId="77777777" w:rsidR="0052075A" w:rsidRPr="00245087" w:rsidRDefault="00B66983" w:rsidP="00B7733F">
      <w:pPr>
        <w:suppressAutoHyphens/>
        <w:autoSpaceDN w:val="0"/>
        <w:spacing w:after="0" w:line="360" w:lineRule="auto"/>
        <w:ind w:firstLine="709"/>
        <w:jc w:val="both"/>
        <w:textAlignment w:val="baseline"/>
        <w:rPr>
          <w:rFonts w:ascii="Times New Roman" w:hAnsi="Times New Roman" w:cs="Times New Roman"/>
          <w:sz w:val="28"/>
          <w:szCs w:val="28"/>
          <w:lang w:val="en-US"/>
        </w:rPr>
      </w:pPr>
      <w:r w:rsidRPr="00245087">
        <w:rPr>
          <w:rFonts w:ascii="Times New Roman" w:eastAsia="Calibri" w:hAnsi="Times New Roman" w:cs="Times New Roman"/>
          <w:bCs/>
          <w:sz w:val="28"/>
          <w:szCs w:val="28"/>
          <w:lang w:val="en-US"/>
        </w:rPr>
        <w:t xml:space="preserve">Research was carried out on corn hybrids of the KNIISH and Bayer selections: early-ripening Ross 188 MV (FAO 190) and DKS 3079 (FAO 190), </w:t>
      </w:r>
      <w:r w:rsidRPr="00245087">
        <w:rPr>
          <w:rFonts w:ascii="Times New Roman" w:eastAsia="Calibri" w:hAnsi="Times New Roman" w:cs="Times New Roman"/>
          <w:bCs/>
          <w:sz w:val="28"/>
          <w:szCs w:val="28"/>
          <w:lang w:val="en-US"/>
        </w:rPr>
        <w:lastRenderedPageBreak/>
        <w:t>mid-early Krasnodar 210 MV (FAO 210) and DKS 3595 (FAO 240), mid-season Krasnodar 377 AMV (FAO 370) and DKS 4792 (FAO 370).</w:t>
      </w:r>
    </w:p>
    <w:p w14:paraId="7191F76B" w14:textId="77777777" w:rsidR="0052075A" w:rsidRPr="00245087" w:rsidRDefault="0052075A" w:rsidP="0052075A">
      <w:pPr>
        <w:spacing w:after="0" w:line="360" w:lineRule="auto"/>
        <w:jc w:val="center"/>
        <w:rPr>
          <w:rFonts w:ascii="Times New Roman" w:eastAsia="Times New Roman" w:hAnsi="Times New Roman" w:cs="Times New Roman"/>
          <w:b/>
          <w:color w:val="000000"/>
          <w:sz w:val="28"/>
          <w:szCs w:val="28"/>
          <w:lang w:val="en-US" w:eastAsia="ru-RU"/>
        </w:rPr>
      </w:pPr>
    </w:p>
    <w:p w14:paraId="07CDBD8F" w14:textId="77777777" w:rsidR="0052075A" w:rsidRPr="00245087" w:rsidRDefault="0052075A" w:rsidP="0052075A">
      <w:pPr>
        <w:spacing w:after="0" w:line="360" w:lineRule="auto"/>
        <w:jc w:val="center"/>
        <w:rPr>
          <w:rFonts w:ascii="Times New Roman" w:eastAsia="Times New Roman" w:hAnsi="Times New Roman" w:cs="Times New Roman"/>
          <w:b/>
          <w:color w:val="000000"/>
          <w:sz w:val="28"/>
          <w:szCs w:val="28"/>
          <w:lang w:val="en-US" w:eastAsia="ru-RU"/>
        </w:rPr>
      </w:pPr>
      <w:r w:rsidRPr="00245087">
        <w:rPr>
          <w:rFonts w:ascii="Times New Roman" w:eastAsia="Times New Roman" w:hAnsi="Times New Roman" w:cs="Times New Roman"/>
          <w:b/>
          <w:color w:val="000000"/>
          <w:sz w:val="28"/>
          <w:szCs w:val="28"/>
          <w:lang w:val="en-US" w:eastAsia="ru-RU"/>
        </w:rPr>
        <w:t>Research methods</w:t>
      </w:r>
    </w:p>
    <w:p w14:paraId="7AEDC9D2" w14:textId="77777777" w:rsidR="004059F3" w:rsidRPr="00245087" w:rsidRDefault="00DD3EF8" w:rsidP="004059F3">
      <w:pPr>
        <w:spacing w:after="0" w:line="360" w:lineRule="auto"/>
        <w:ind w:firstLine="709"/>
        <w:jc w:val="both"/>
        <w:rPr>
          <w:rFonts w:ascii="Times New Roman" w:eastAsia="Calibri" w:hAnsi="Times New Roman" w:cs="Times New Roman"/>
          <w:sz w:val="28"/>
          <w:szCs w:val="28"/>
          <w:lang w:val="en-US"/>
        </w:rPr>
      </w:pPr>
      <w:r w:rsidRPr="00245087">
        <w:rPr>
          <w:rFonts w:ascii="Times New Roman" w:hAnsi="Times New Roman" w:cs="Times New Roman"/>
          <w:sz w:val="28"/>
          <w:szCs w:val="28"/>
          <w:lang w:val="en-US"/>
        </w:rPr>
        <w:t>Experiment scheme.</w:t>
      </w:r>
      <w:r w:rsidR="004059F3" w:rsidRPr="00245087">
        <w:rPr>
          <w:rFonts w:ascii="Times New Roman" w:eastAsia="Calibri" w:hAnsi="Times New Roman" w:cs="Times New Roman"/>
          <w:sz w:val="28"/>
          <w:szCs w:val="28"/>
          <w:lang w:val="en-US"/>
        </w:rPr>
        <w:t>3-factor experience.</w:t>
      </w:r>
    </w:p>
    <w:p w14:paraId="0F648A4F" w14:textId="77777777" w:rsidR="004059F3" w:rsidRPr="00245087" w:rsidRDefault="004059F3" w:rsidP="004059F3">
      <w:pPr>
        <w:spacing w:after="0" w:line="360" w:lineRule="auto"/>
        <w:ind w:firstLine="709"/>
        <w:jc w:val="both"/>
        <w:rPr>
          <w:rFonts w:ascii="Times New Roman" w:eastAsia="Calibri" w:hAnsi="Times New Roman" w:cs="Times New Roman"/>
          <w:sz w:val="28"/>
          <w:szCs w:val="28"/>
          <w:lang w:val="en-US"/>
        </w:rPr>
      </w:pPr>
      <w:r w:rsidRPr="00245087">
        <w:rPr>
          <w:rFonts w:ascii="Times New Roman" w:eastAsia="Calibri" w:hAnsi="Times New Roman" w:cs="Times New Roman"/>
          <w:sz w:val="28"/>
          <w:szCs w:val="28"/>
          <w:lang w:val="en-US"/>
        </w:rPr>
        <w:t>Factor A – background fertilization.</w:t>
      </w:r>
    </w:p>
    <w:p w14:paraId="1F1AA67C" w14:textId="77777777" w:rsidR="004059F3" w:rsidRPr="00474B66" w:rsidRDefault="004059F3" w:rsidP="004059F3">
      <w:pPr>
        <w:spacing w:after="0" w:line="360" w:lineRule="auto"/>
        <w:ind w:firstLine="709"/>
        <w:jc w:val="both"/>
        <w:rPr>
          <w:rFonts w:ascii="Times New Roman" w:eastAsia="Calibri" w:hAnsi="Times New Roman" w:cs="Times New Roman"/>
          <w:sz w:val="28"/>
          <w:szCs w:val="28"/>
          <w:lang w:val="en-US"/>
        </w:rPr>
      </w:pPr>
      <w:r w:rsidRPr="00245087">
        <w:rPr>
          <w:rFonts w:ascii="Times New Roman" w:eastAsia="Calibri" w:hAnsi="Times New Roman" w:cs="Times New Roman"/>
          <w:sz w:val="28"/>
          <w:szCs w:val="28"/>
          <w:lang w:val="en-US"/>
        </w:rPr>
        <w:t xml:space="preserve">1. Without fertilizers (control). 2. Recommended rate of mineral fertilizer (N80P80K80 + N30). 3. </w:t>
      </w:r>
      <w:r w:rsidRPr="00474B66">
        <w:rPr>
          <w:rFonts w:ascii="Times New Roman" w:eastAsia="Calibri" w:hAnsi="Times New Roman" w:cs="Times New Roman"/>
          <w:sz w:val="28"/>
          <w:szCs w:val="28"/>
          <w:lang w:val="en-US"/>
        </w:rPr>
        <w:t>Biofertilizer (10 t/ha).</w:t>
      </w:r>
    </w:p>
    <w:p w14:paraId="5C7195D9" w14:textId="77777777" w:rsidR="004059F3" w:rsidRPr="00245087" w:rsidRDefault="004059F3" w:rsidP="004059F3">
      <w:pPr>
        <w:spacing w:after="0" w:line="360" w:lineRule="auto"/>
        <w:ind w:firstLine="709"/>
        <w:jc w:val="both"/>
        <w:rPr>
          <w:rFonts w:ascii="Times New Roman" w:eastAsia="Calibri" w:hAnsi="Times New Roman" w:cs="Times New Roman"/>
          <w:sz w:val="28"/>
          <w:szCs w:val="28"/>
          <w:lang w:val="en-US"/>
        </w:rPr>
      </w:pPr>
      <w:r w:rsidRPr="00245087">
        <w:rPr>
          <w:rFonts w:ascii="Times New Roman" w:eastAsia="Calibri" w:hAnsi="Times New Roman" w:cs="Times New Roman"/>
          <w:sz w:val="28"/>
          <w:szCs w:val="28"/>
          <w:lang w:val="en-US"/>
        </w:rPr>
        <w:t>Factor B – corn hybrids (6 hybrids).</w:t>
      </w:r>
    </w:p>
    <w:p w14:paraId="0C8E8585" w14:textId="77777777" w:rsidR="004059F3" w:rsidRPr="00245087" w:rsidRDefault="004059F3" w:rsidP="004059F3">
      <w:pPr>
        <w:spacing w:after="0" w:line="360" w:lineRule="auto"/>
        <w:ind w:firstLine="709"/>
        <w:rPr>
          <w:rFonts w:ascii="Times New Roman" w:eastAsia="Calibri" w:hAnsi="Times New Roman" w:cs="Times New Roman"/>
          <w:sz w:val="28"/>
          <w:lang w:val="en-US"/>
        </w:rPr>
      </w:pPr>
      <w:r w:rsidRPr="00245087">
        <w:rPr>
          <w:rFonts w:ascii="Times New Roman" w:eastAsia="Calibri" w:hAnsi="Times New Roman" w:cs="Times New Roman"/>
          <w:sz w:val="28"/>
          <w:lang w:val="en-US"/>
        </w:rPr>
        <w:t>Factor C – plant density.</w:t>
      </w:r>
    </w:p>
    <w:p w14:paraId="52A4F111" w14:textId="77777777" w:rsidR="004059F3" w:rsidRPr="00474B66" w:rsidRDefault="004059F3" w:rsidP="004059F3">
      <w:pPr>
        <w:spacing w:after="0" w:line="360" w:lineRule="auto"/>
        <w:ind w:firstLine="709"/>
        <w:jc w:val="both"/>
        <w:rPr>
          <w:rFonts w:ascii="Times New Roman" w:eastAsia="Calibri" w:hAnsi="Times New Roman" w:cs="Times New Roman"/>
          <w:sz w:val="28"/>
          <w:szCs w:val="28"/>
          <w:lang w:val="en-US"/>
        </w:rPr>
      </w:pPr>
      <w:r w:rsidRPr="00245087">
        <w:rPr>
          <w:rFonts w:ascii="Times New Roman" w:eastAsia="Calibri" w:hAnsi="Times New Roman" w:cs="Times New Roman"/>
          <w:i/>
          <w:sz w:val="28"/>
          <w:szCs w:val="28"/>
          <w:lang w:val="en-US"/>
        </w:rPr>
        <w:t>For early ripening hybrids:</w:t>
      </w:r>
      <w:r w:rsidRPr="00245087">
        <w:rPr>
          <w:rFonts w:ascii="Times New Roman" w:eastAsia="Calibri" w:hAnsi="Times New Roman" w:cs="Times New Roman"/>
          <w:sz w:val="28"/>
          <w:szCs w:val="28"/>
          <w:lang w:val="en-US"/>
        </w:rPr>
        <w:t xml:space="preserve">1. </w:t>
      </w:r>
      <w:r w:rsidRPr="00474B66">
        <w:rPr>
          <w:rFonts w:ascii="Times New Roman" w:eastAsia="Calibri" w:hAnsi="Times New Roman" w:cs="Times New Roman"/>
          <w:sz w:val="28"/>
          <w:szCs w:val="28"/>
          <w:lang w:val="en-US"/>
        </w:rPr>
        <w:t xml:space="preserve">60 thousand pieces/ha. </w:t>
      </w:r>
      <w:r w:rsidRPr="00245087">
        <w:rPr>
          <w:rFonts w:ascii="Times New Roman" w:eastAsia="Calibri" w:hAnsi="Times New Roman" w:cs="Times New Roman"/>
          <w:sz w:val="28"/>
          <w:szCs w:val="28"/>
          <w:lang w:val="en-US"/>
        </w:rPr>
        <w:t xml:space="preserve">(-10). 2. 70 thousand pieces/ha (control). 3. 80 thousand pieces/ha. </w:t>
      </w:r>
      <w:r w:rsidRPr="00474B66">
        <w:rPr>
          <w:rFonts w:ascii="Times New Roman" w:eastAsia="Calibri" w:hAnsi="Times New Roman" w:cs="Times New Roman"/>
          <w:sz w:val="28"/>
          <w:szCs w:val="28"/>
          <w:lang w:val="en-US"/>
        </w:rPr>
        <w:t>(+10).</w:t>
      </w:r>
    </w:p>
    <w:p w14:paraId="1CC10A65" w14:textId="77777777" w:rsidR="004059F3" w:rsidRPr="00474B66" w:rsidRDefault="004059F3" w:rsidP="004059F3">
      <w:pPr>
        <w:spacing w:after="0" w:line="360" w:lineRule="auto"/>
        <w:ind w:firstLine="709"/>
        <w:jc w:val="both"/>
        <w:rPr>
          <w:rFonts w:ascii="Times New Roman" w:eastAsia="Calibri" w:hAnsi="Times New Roman" w:cs="Times New Roman"/>
          <w:sz w:val="28"/>
          <w:szCs w:val="28"/>
          <w:lang w:val="en-US"/>
        </w:rPr>
      </w:pPr>
      <w:r w:rsidRPr="00474B66">
        <w:rPr>
          <w:rFonts w:ascii="Times New Roman" w:eastAsia="Calibri" w:hAnsi="Times New Roman" w:cs="Times New Roman"/>
          <w:i/>
          <w:sz w:val="28"/>
          <w:szCs w:val="28"/>
          <w:lang w:val="en-US"/>
        </w:rPr>
        <w:t>For mid-early hybrids:</w:t>
      </w:r>
      <w:r w:rsidRPr="00474B66">
        <w:rPr>
          <w:rFonts w:ascii="Times New Roman" w:eastAsia="Calibri" w:hAnsi="Times New Roman" w:cs="Times New Roman"/>
          <w:sz w:val="28"/>
          <w:szCs w:val="28"/>
          <w:lang w:val="en-US"/>
        </w:rPr>
        <w:t xml:space="preserve">1. 55 thousand pieces/ha. </w:t>
      </w:r>
      <w:r w:rsidRPr="00245087">
        <w:rPr>
          <w:rFonts w:ascii="Times New Roman" w:eastAsia="Calibri" w:hAnsi="Times New Roman" w:cs="Times New Roman"/>
          <w:sz w:val="28"/>
          <w:szCs w:val="28"/>
          <w:lang w:val="en-US"/>
        </w:rPr>
        <w:t xml:space="preserve">(-10). 2. 65 thousand pieces/ha (control). 3. 75 thousand pieces/ha. </w:t>
      </w:r>
      <w:r w:rsidRPr="00474B66">
        <w:rPr>
          <w:rFonts w:ascii="Times New Roman" w:eastAsia="Calibri" w:hAnsi="Times New Roman" w:cs="Times New Roman"/>
          <w:sz w:val="28"/>
          <w:szCs w:val="28"/>
          <w:lang w:val="en-US"/>
        </w:rPr>
        <w:t>(+10).</w:t>
      </w:r>
    </w:p>
    <w:p w14:paraId="34B889C7" w14:textId="77777777" w:rsidR="004059F3" w:rsidRPr="00245087" w:rsidRDefault="004059F3" w:rsidP="004059F3">
      <w:pPr>
        <w:spacing w:after="0" w:line="360" w:lineRule="auto"/>
        <w:ind w:firstLine="709"/>
        <w:jc w:val="both"/>
        <w:rPr>
          <w:rFonts w:ascii="Times New Roman" w:eastAsia="Calibri" w:hAnsi="Times New Roman" w:cs="Times New Roman"/>
          <w:sz w:val="28"/>
          <w:szCs w:val="28"/>
          <w:lang w:val="en-US"/>
        </w:rPr>
      </w:pPr>
      <w:r w:rsidRPr="00474B66">
        <w:rPr>
          <w:rFonts w:ascii="Times New Roman" w:eastAsia="Calibri" w:hAnsi="Times New Roman" w:cs="Times New Roman"/>
          <w:i/>
          <w:sz w:val="28"/>
          <w:szCs w:val="28"/>
          <w:lang w:val="en-US"/>
        </w:rPr>
        <w:t>For mid-season hybrids:</w:t>
      </w:r>
      <w:r w:rsidRPr="00474B66">
        <w:rPr>
          <w:rFonts w:ascii="Times New Roman" w:eastAsia="Calibri" w:hAnsi="Times New Roman" w:cs="Times New Roman"/>
          <w:sz w:val="28"/>
          <w:szCs w:val="28"/>
          <w:lang w:val="en-US"/>
        </w:rPr>
        <w:t xml:space="preserve">1. 50 thousand pieces/ha. </w:t>
      </w:r>
      <w:r w:rsidRPr="00245087">
        <w:rPr>
          <w:rFonts w:ascii="Times New Roman" w:eastAsia="Calibri" w:hAnsi="Times New Roman" w:cs="Times New Roman"/>
          <w:sz w:val="28"/>
          <w:szCs w:val="28"/>
          <w:lang w:val="en-US"/>
        </w:rPr>
        <w:t>(-10). 2. 60 thousand pieces/ha (control). 3. 70 thousand pieces/ha. (+10).</w:t>
      </w:r>
    </w:p>
    <w:p w14:paraId="268A5CE7" w14:textId="77777777" w:rsidR="00F07B58" w:rsidRPr="00245087" w:rsidRDefault="0021653E" w:rsidP="004059F3">
      <w:pPr>
        <w:spacing w:after="0" w:line="360" w:lineRule="auto"/>
        <w:ind w:firstLine="709"/>
        <w:jc w:val="both"/>
        <w:rPr>
          <w:rFonts w:ascii="Times New Roman" w:hAnsi="Times New Roman" w:cs="Times New Roman"/>
          <w:sz w:val="28"/>
          <w:szCs w:val="28"/>
          <w:lang w:val="en-US"/>
        </w:rPr>
      </w:pPr>
      <w:r w:rsidRPr="00245087">
        <w:rPr>
          <w:rFonts w:ascii="Times New Roman" w:hAnsi="Times New Roman" w:cs="Times New Roman"/>
          <w:sz w:val="28"/>
          <w:szCs w:val="28"/>
          <w:lang w:val="en-US"/>
        </w:rPr>
        <w:t>Methods and agricultural technology are generally accepted. Number of options – 108. Area of ​​experiment – ​​0.93 hectares. The total area of ​​the plot is 2.8 × 10 m = 28 m2, incl. accounting – 1.4 × 10 m = 14 m2. The experiment was carried out in triplicate. The location of the plots is systematic. The predecessor is winter wheat.</w:t>
      </w:r>
    </w:p>
    <w:p w14:paraId="251AD9F1" w14:textId="77777777" w:rsidR="0052075A" w:rsidRPr="00245087" w:rsidRDefault="0052075A" w:rsidP="0052075A">
      <w:pPr>
        <w:spacing w:after="0" w:line="360" w:lineRule="auto"/>
        <w:jc w:val="center"/>
        <w:rPr>
          <w:rFonts w:ascii="Times New Roman" w:eastAsia="Calibri" w:hAnsi="Times New Roman" w:cs="Times New Roman"/>
          <w:b/>
          <w:sz w:val="28"/>
          <w:szCs w:val="28"/>
          <w:shd w:val="clear" w:color="auto" w:fill="FFFFFF"/>
          <w:lang w:val="en-US"/>
        </w:rPr>
      </w:pPr>
    </w:p>
    <w:p w14:paraId="1227CC18" w14:textId="77777777" w:rsidR="00DA1A46" w:rsidRPr="00245087" w:rsidRDefault="00DA1A46" w:rsidP="0052075A">
      <w:pPr>
        <w:spacing w:after="0" w:line="360" w:lineRule="auto"/>
        <w:jc w:val="center"/>
        <w:rPr>
          <w:rFonts w:ascii="Times New Roman" w:eastAsia="Calibri" w:hAnsi="Times New Roman" w:cs="Times New Roman"/>
          <w:b/>
          <w:sz w:val="28"/>
          <w:szCs w:val="28"/>
          <w:shd w:val="clear" w:color="auto" w:fill="FFFFFF"/>
          <w:lang w:val="en-US"/>
        </w:rPr>
      </w:pPr>
      <w:r w:rsidRPr="00245087">
        <w:rPr>
          <w:rFonts w:ascii="Times New Roman" w:eastAsia="Calibri" w:hAnsi="Times New Roman" w:cs="Times New Roman"/>
          <w:b/>
          <w:sz w:val="28"/>
          <w:szCs w:val="28"/>
          <w:shd w:val="clear" w:color="auto" w:fill="FFFFFF"/>
          <w:lang w:val="en-US"/>
        </w:rPr>
        <w:t>Results and its discussion</w:t>
      </w:r>
    </w:p>
    <w:p w14:paraId="1BCD6A85" w14:textId="77777777" w:rsidR="004059F3" w:rsidRPr="00245087" w:rsidRDefault="00B66983" w:rsidP="004059F3">
      <w:pPr>
        <w:widowControl w:val="0"/>
        <w:spacing w:after="0" w:line="360" w:lineRule="auto"/>
        <w:ind w:firstLine="709"/>
        <w:jc w:val="both"/>
        <w:rPr>
          <w:rFonts w:ascii="Times New Roman" w:eastAsia="Calibri" w:hAnsi="Times New Roman" w:cs="Times New Roman"/>
          <w:sz w:val="28"/>
          <w:szCs w:val="28"/>
          <w:lang w:val="en-US"/>
        </w:rPr>
      </w:pPr>
      <w:r w:rsidRPr="00245087">
        <w:rPr>
          <w:rFonts w:ascii="Times New Roman" w:eastAsia="Calibri" w:hAnsi="Times New Roman" w:cs="Times New Roman"/>
          <w:sz w:val="28"/>
          <w:szCs w:val="28"/>
          <w:lang w:val="en-US"/>
        </w:rPr>
        <w:t>The duration of the growing season is determined by the varietal characteristics and conditions of the growing phases. In order to carry out plant care work correctly, it is important to know the phases of the growing season of crops. The length of the growing season of a cultivated plant is under pressure from environmental conditions and the genetic inclinations of the genotype.</w:t>
      </w:r>
      <w:r w:rsidR="004059F3" w:rsidRPr="00245087">
        <w:rPr>
          <w:rFonts w:ascii="Times New Roman" w:eastAsia="Times New Roman" w:hAnsi="Times New Roman" w:cs="Times New Roman"/>
          <w:sz w:val="28"/>
          <w:szCs w:val="28"/>
          <w:lang w:val="en-US"/>
        </w:rPr>
        <w:t xml:space="preserve"> </w:t>
      </w:r>
      <w:r w:rsidR="004059F3" w:rsidRPr="00245087">
        <w:rPr>
          <w:rFonts w:ascii="Times New Roman" w:eastAsia="Calibri" w:hAnsi="Times New Roman" w:cs="Times New Roman"/>
          <w:sz w:val="28"/>
          <w:szCs w:val="28"/>
          <w:lang w:val="en-US"/>
        </w:rPr>
        <w:t xml:space="preserve">The growing season is the time required to complete the full cycle of growth and </w:t>
      </w:r>
      <w:r w:rsidR="004059F3" w:rsidRPr="00245087">
        <w:rPr>
          <w:rFonts w:ascii="Times New Roman" w:eastAsia="Calibri" w:hAnsi="Times New Roman" w:cs="Times New Roman"/>
          <w:sz w:val="28"/>
          <w:szCs w:val="28"/>
          <w:lang w:val="en-US"/>
        </w:rPr>
        <w:lastRenderedPageBreak/>
        <w:t>development of a plant. The influence of factors, such as varietal characteristics and growing conditions, determine the duration of this period. For corn, the start dates for the following phases were established: germination, panicle flowering, cob flowering, grain filling and full ripeness.</w:t>
      </w:r>
    </w:p>
    <w:p w14:paraId="327C33D4" w14:textId="2B5F188A" w:rsidR="00B031C9" w:rsidRPr="00245087" w:rsidRDefault="004059F3" w:rsidP="00B031C9">
      <w:pPr>
        <w:widowControl w:val="0"/>
        <w:autoSpaceDE w:val="0"/>
        <w:autoSpaceDN w:val="0"/>
        <w:spacing w:after="0" w:line="360" w:lineRule="auto"/>
        <w:ind w:firstLine="709"/>
        <w:jc w:val="both"/>
        <w:rPr>
          <w:rFonts w:ascii="Times New Roman" w:eastAsia="Calibri" w:hAnsi="Times New Roman" w:cs="Times New Roman"/>
          <w:sz w:val="28"/>
          <w:szCs w:val="28"/>
          <w:lang w:val="en-US"/>
        </w:rPr>
      </w:pPr>
      <w:r w:rsidRPr="00245087">
        <w:rPr>
          <w:rFonts w:ascii="Times New Roman" w:eastAsia="Calibri" w:hAnsi="Times New Roman" w:cs="Times New Roman"/>
          <w:sz w:val="28"/>
          <w:szCs w:val="28"/>
          <w:lang w:val="en-US"/>
        </w:rPr>
        <w:t>Phenological observation data are presented in Table 1.</w:t>
      </w:r>
      <w:bookmarkStart w:id="4" w:name="_Hlk171881724"/>
      <w:r w:rsidR="00506FCC" w:rsidRPr="00245087">
        <w:rPr>
          <w:rFonts w:ascii="Times New Roman" w:eastAsia="Times New Roman" w:hAnsi="Times New Roman" w:cs="Times New Roman"/>
          <w:sz w:val="28"/>
          <w:szCs w:val="28"/>
          <w:lang w:val="en-US"/>
        </w:rPr>
        <w:t>Our phenological observations of corn plants revealed some differences in the dates of the onset of the main phases of growth and development of the crop and showed that the amount of fertilizer applied and the plant density do not affect the rate of emergence of seedlings.</w:t>
      </w:r>
      <w:bookmarkEnd w:id="4"/>
      <w:r w:rsidR="00981F81">
        <w:rPr>
          <w:rFonts w:ascii="Times New Roman" w:eastAsia="Times New Roman" w:hAnsi="Times New Roman" w:cs="Times New Roman"/>
          <w:sz w:val="28"/>
          <w:szCs w:val="28"/>
          <w:lang w:val="en-US"/>
        </w:rPr>
        <w:t xml:space="preserve"> </w:t>
      </w:r>
      <w:r w:rsidR="00B031C9" w:rsidRPr="00245087">
        <w:rPr>
          <w:rFonts w:ascii="Times New Roman" w:eastAsia="Calibri" w:hAnsi="Times New Roman" w:cs="Times New Roman"/>
          <w:sz w:val="28"/>
          <w:szCs w:val="28"/>
          <w:lang w:val="en-US"/>
        </w:rPr>
        <w:t>When sowing on April 26, in all variants, seedlings were noted from May 6. The earliest to begin flowering were the ears of early-ripening corn hybrids (Ross 188 MV and DCK 3079) - from July 1 to 4, followed by the ears of mid-early corn hybrids (</w:t>
      </w:r>
      <w:proofErr w:type="spellStart"/>
      <w:r w:rsidR="00B031C9" w:rsidRPr="00245087">
        <w:rPr>
          <w:rFonts w:ascii="Times New Roman" w:eastAsia="Calibri" w:hAnsi="Times New Roman" w:cs="Times New Roman"/>
          <w:sz w:val="28"/>
          <w:szCs w:val="28"/>
          <w:lang w:val="en-US"/>
        </w:rPr>
        <w:t>Krasnodarsky</w:t>
      </w:r>
      <w:proofErr w:type="spellEnd"/>
      <w:r w:rsidR="00B031C9" w:rsidRPr="00245087">
        <w:rPr>
          <w:rFonts w:ascii="Times New Roman" w:eastAsia="Calibri" w:hAnsi="Times New Roman" w:cs="Times New Roman"/>
          <w:sz w:val="28"/>
          <w:szCs w:val="28"/>
          <w:lang w:val="en-US"/>
        </w:rPr>
        <w:t xml:space="preserve"> 210 MV and DKS 3595) - from July 5 to July, and the last to start for flowering, the ears of plants of mid-season hybrids (Krasnodar 377 AMV and DKS 4792) - from July 8 to July 12. At the same time, mineral fertilizers delayed the flowering of cobs by 1 day, and organic fertilizers – by 2 days. The density of plant standing in early ripening hybrids did not affect this indicator, but for the remaining hybrids the density of crops was 10 thousand units. 1 hectare more than the recommended density led to a delay in flowering of the cobs by 1 day.</w:t>
      </w:r>
      <w:bookmarkStart w:id="5" w:name="_Hlk171884290"/>
    </w:p>
    <w:bookmarkEnd w:id="5"/>
    <w:p w14:paraId="61DD18BE" w14:textId="77777777" w:rsidR="00B66983" w:rsidRPr="00245087" w:rsidRDefault="00B66983" w:rsidP="00D11FB5">
      <w:pPr>
        <w:spacing w:after="0" w:line="360" w:lineRule="auto"/>
        <w:ind w:left="1560" w:hanging="1560"/>
        <w:jc w:val="both"/>
        <w:rPr>
          <w:rFonts w:ascii="Times New Roman" w:eastAsia="Calibri" w:hAnsi="Times New Roman" w:cs="Times New Roman"/>
          <w:sz w:val="28"/>
          <w:szCs w:val="28"/>
          <w:lang w:val="en-US"/>
        </w:rPr>
      </w:pPr>
    </w:p>
    <w:p w14:paraId="3B683D8B" w14:textId="77777777" w:rsidR="00D11FB5" w:rsidRPr="00245087" w:rsidRDefault="00D11FB5" w:rsidP="00D11FB5">
      <w:pPr>
        <w:spacing w:after="0" w:line="360" w:lineRule="auto"/>
        <w:ind w:left="1560" w:hanging="1560"/>
        <w:jc w:val="both"/>
        <w:rPr>
          <w:rFonts w:ascii="Times New Roman" w:eastAsia="Calibri" w:hAnsi="Times New Roman" w:cs="Times New Roman"/>
          <w:b/>
          <w:bCs/>
          <w:sz w:val="28"/>
          <w:szCs w:val="28"/>
          <w:lang w:val="en-US"/>
        </w:rPr>
      </w:pPr>
      <w:r w:rsidRPr="00245087">
        <w:rPr>
          <w:rFonts w:ascii="Times New Roman" w:eastAsia="Calibri" w:hAnsi="Times New Roman" w:cs="Times New Roman"/>
          <w:b/>
          <w:bCs/>
          <w:sz w:val="28"/>
          <w:szCs w:val="28"/>
          <w:lang w:val="en-US"/>
        </w:rPr>
        <w:t>Table 1 – Flowering dates for corn cobs</w:t>
      </w:r>
    </w:p>
    <w:tbl>
      <w:tblPr>
        <w:tblStyle w:val="1111"/>
        <w:tblW w:w="9447" w:type="dxa"/>
        <w:tblLayout w:type="fixed"/>
        <w:tblLook w:val="04A0" w:firstRow="1" w:lastRow="0" w:firstColumn="1" w:lastColumn="0" w:noHBand="0" w:noVBand="1"/>
      </w:tblPr>
      <w:tblGrid>
        <w:gridCol w:w="2093"/>
        <w:gridCol w:w="851"/>
        <w:gridCol w:w="850"/>
        <w:gridCol w:w="762"/>
        <w:gridCol w:w="798"/>
        <w:gridCol w:w="850"/>
        <w:gridCol w:w="851"/>
        <w:gridCol w:w="758"/>
        <w:gridCol w:w="850"/>
        <w:gridCol w:w="784"/>
      </w:tblGrid>
      <w:tr w:rsidR="00D11FB5" w:rsidRPr="00D11FB5" w14:paraId="5DCD5690" w14:textId="77777777" w:rsidTr="00781653">
        <w:trPr>
          <w:trHeight w:val="218"/>
        </w:trPr>
        <w:tc>
          <w:tcPr>
            <w:tcW w:w="2093" w:type="dxa"/>
            <w:vMerge w:val="restart"/>
            <w:tcBorders>
              <w:top w:val="single" w:sz="4" w:space="0" w:color="auto"/>
              <w:left w:val="single" w:sz="4" w:space="0" w:color="auto"/>
              <w:bottom w:val="single" w:sz="4" w:space="0" w:color="auto"/>
              <w:right w:val="single" w:sz="4" w:space="0" w:color="auto"/>
            </w:tcBorders>
          </w:tcPr>
          <w:p w14:paraId="290DD9A9" w14:textId="77777777" w:rsidR="00D11FB5" w:rsidRPr="00245087" w:rsidRDefault="00D11FB5" w:rsidP="00D11FB5">
            <w:pPr>
              <w:spacing w:line="360" w:lineRule="auto"/>
              <w:rPr>
                <w:rFonts w:ascii="Times New Roman" w:hAnsi="Times New Roman"/>
                <w:sz w:val="28"/>
                <w:szCs w:val="28"/>
                <w:lang w:val="en-US"/>
              </w:rPr>
            </w:pPr>
          </w:p>
          <w:p w14:paraId="1363EBE8" w14:textId="77777777" w:rsidR="00D11FB5" w:rsidRPr="00D11FB5" w:rsidRDefault="00D11FB5" w:rsidP="00D11FB5">
            <w:pPr>
              <w:spacing w:line="360" w:lineRule="auto"/>
              <w:jc w:val="center"/>
              <w:rPr>
                <w:rFonts w:ascii="Times New Roman" w:hAnsi="Times New Roman"/>
                <w:sz w:val="28"/>
                <w:szCs w:val="28"/>
              </w:rPr>
            </w:pPr>
            <w:proofErr w:type="spellStart"/>
            <w:r w:rsidRPr="00D11FB5">
              <w:rPr>
                <w:rFonts w:ascii="Times New Roman" w:hAnsi="Times New Roman"/>
                <w:sz w:val="28"/>
                <w:szCs w:val="28"/>
              </w:rPr>
              <w:t>Corn</w:t>
            </w:r>
            <w:proofErr w:type="spellEnd"/>
            <w:r w:rsidRPr="00D11FB5">
              <w:rPr>
                <w:rFonts w:ascii="Times New Roman" w:hAnsi="Times New Roman"/>
                <w:sz w:val="28"/>
                <w:szCs w:val="28"/>
              </w:rPr>
              <w:t xml:space="preserve"> </w:t>
            </w:r>
            <w:proofErr w:type="spellStart"/>
            <w:r w:rsidRPr="00D11FB5">
              <w:rPr>
                <w:rFonts w:ascii="Times New Roman" w:hAnsi="Times New Roman"/>
                <w:sz w:val="28"/>
                <w:szCs w:val="28"/>
              </w:rPr>
              <w:t>hybrids</w:t>
            </w:r>
            <w:proofErr w:type="spellEnd"/>
          </w:p>
        </w:tc>
        <w:tc>
          <w:tcPr>
            <w:tcW w:w="7354" w:type="dxa"/>
            <w:gridSpan w:val="9"/>
            <w:tcBorders>
              <w:top w:val="single" w:sz="4" w:space="0" w:color="auto"/>
              <w:left w:val="single" w:sz="4" w:space="0" w:color="auto"/>
              <w:bottom w:val="single" w:sz="4" w:space="0" w:color="auto"/>
              <w:right w:val="single" w:sz="4" w:space="0" w:color="auto"/>
            </w:tcBorders>
          </w:tcPr>
          <w:p w14:paraId="7B5DF001" w14:textId="77777777" w:rsidR="00D11FB5" w:rsidRPr="00D11FB5" w:rsidRDefault="00D11FB5" w:rsidP="00D11FB5">
            <w:pPr>
              <w:spacing w:line="360" w:lineRule="auto"/>
              <w:ind w:left="-57" w:right="-57"/>
              <w:jc w:val="center"/>
              <w:rPr>
                <w:rFonts w:ascii="Times New Roman" w:hAnsi="Times New Roman"/>
                <w:sz w:val="28"/>
                <w:szCs w:val="28"/>
              </w:rPr>
            </w:pPr>
            <w:proofErr w:type="spellStart"/>
            <w:r w:rsidRPr="00D11FB5">
              <w:rPr>
                <w:rFonts w:ascii="Times New Roman" w:hAnsi="Times New Roman"/>
                <w:sz w:val="28"/>
                <w:szCs w:val="28"/>
              </w:rPr>
              <w:t>Fertilizer</w:t>
            </w:r>
            <w:proofErr w:type="spellEnd"/>
            <w:r w:rsidRPr="00D11FB5">
              <w:rPr>
                <w:rFonts w:ascii="Times New Roman" w:hAnsi="Times New Roman"/>
                <w:sz w:val="28"/>
                <w:szCs w:val="28"/>
              </w:rPr>
              <w:t xml:space="preserve"> </w:t>
            </w:r>
            <w:proofErr w:type="spellStart"/>
            <w:r w:rsidRPr="00D11FB5">
              <w:rPr>
                <w:rFonts w:ascii="Times New Roman" w:hAnsi="Times New Roman"/>
                <w:sz w:val="28"/>
                <w:szCs w:val="28"/>
              </w:rPr>
              <w:t>background</w:t>
            </w:r>
            <w:proofErr w:type="spellEnd"/>
          </w:p>
        </w:tc>
      </w:tr>
      <w:tr w:rsidR="00D11FB5" w:rsidRPr="00D11FB5" w14:paraId="2E367B00" w14:textId="77777777" w:rsidTr="00781653">
        <w:trPr>
          <w:trHeight w:val="740"/>
        </w:trPr>
        <w:tc>
          <w:tcPr>
            <w:tcW w:w="2093" w:type="dxa"/>
            <w:vMerge/>
            <w:tcBorders>
              <w:top w:val="single" w:sz="4" w:space="0" w:color="auto"/>
              <w:left w:val="single" w:sz="4" w:space="0" w:color="auto"/>
              <w:bottom w:val="single" w:sz="4" w:space="0" w:color="auto"/>
              <w:right w:val="single" w:sz="4" w:space="0" w:color="auto"/>
            </w:tcBorders>
          </w:tcPr>
          <w:p w14:paraId="297ECA6D" w14:textId="77777777" w:rsidR="00D11FB5" w:rsidRPr="00D11FB5" w:rsidRDefault="00D11FB5" w:rsidP="00D11FB5">
            <w:pPr>
              <w:spacing w:line="360" w:lineRule="auto"/>
              <w:rPr>
                <w:rFonts w:ascii="Times New Roman" w:hAnsi="Times New Roman"/>
                <w:sz w:val="28"/>
                <w:szCs w:val="28"/>
              </w:rPr>
            </w:pPr>
          </w:p>
        </w:tc>
        <w:tc>
          <w:tcPr>
            <w:tcW w:w="2463" w:type="dxa"/>
            <w:gridSpan w:val="3"/>
            <w:tcBorders>
              <w:top w:val="single" w:sz="4" w:space="0" w:color="auto"/>
              <w:left w:val="single" w:sz="4" w:space="0" w:color="auto"/>
              <w:bottom w:val="single" w:sz="4" w:space="0" w:color="auto"/>
              <w:right w:val="single" w:sz="4" w:space="0" w:color="auto"/>
            </w:tcBorders>
          </w:tcPr>
          <w:p w14:paraId="00287199"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no fertilizers</w:t>
            </w:r>
          </w:p>
        </w:tc>
        <w:tc>
          <w:tcPr>
            <w:tcW w:w="2499" w:type="dxa"/>
            <w:gridSpan w:val="3"/>
            <w:tcBorders>
              <w:top w:val="single" w:sz="4" w:space="0" w:color="auto"/>
              <w:left w:val="single" w:sz="4" w:space="0" w:color="auto"/>
              <w:bottom w:val="single" w:sz="4" w:space="0" w:color="auto"/>
              <w:right w:val="single" w:sz="4" w:space="0" w:color="auto"/>
            </w:tcBorders>
          </w:tcPr>
          <w:p w14:paraId="2A9A9E53"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mineral fertilizer</w:t>
            </w:r>
          </w:p>
        </w:tc>
        <w:tc>
          <w:tcPr>
            <w:tcW w:w="2392" w:type="dxa"/>
            <w:gridSpan w:val="3"/>
            <w:tcBorders>
              <w:top w:val="single" w:sz="4" w:space="0" w:color="auto"/>
              <w:left w:val="single" w:sz="4" w:space="0" w:color="auto"/>
              <w:bottom w:val="single" w:sz="4" w:space="0" w:color="auto"/>
              <w:right w:val="single" w:sz="4" w:space="0" w:color="auto"/>
            </w:tcBorders>
          </w:tcPr>
          <w:p w14:paraId="08B8A249"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organic fertilizer</w:t>
            </w:r>
          </w:p>
        </w:tc>
      </w:tr>
      <w:tr w:rsidR="00D11FB5" w:rsidRPr="005B31E8" w14:paraId="18ED618C" w14:textId="77777777" w:rsidTr="00781653">
        <w:trPr>
          <w:trHeight w:val="385"/>
        </w:trPr>
        <w:tc>
          <w:tcPr>
            <w:tcW w:w="2093" w:type="dxa"/>
            <w:vMerge/>
            <w:tcBorders>
              <w:top w:val="single" w:sz="4" w:space="0" w:color="auto"/>
              <w:left w:val="single" w:sz="4" w:space="0" w:color="auto"/>
              <w:bottom w:val="single" w:sz="4" w:space="0" w:color="auto"/>
              <w:right w:val="single" w:sz="4" w:space="0" w:color="auto"/>
            </w:tcBorders>
          </w:tcPr>
          <w:p w14:paraId="7B19767A" w14:textId="77777777" w:rsidR="00D11FB5" w:rsidRPr="00D11FB5" w:rsidRDefault="00D11FB5" w:rsidP="00D11FB5">
            <w:pPr>
              <w:spacing w:line="360" w:lineRule="auto"/>
              <w:rPr>
                <w:rFonts w:ascii="Times New Roman" w:hAnsi="Times New Roman"/>
                <w:sz w:val="28"/>
                <w:szCs w:val="28"/>
              </w:rPr>
            </w:pPr>
          </w:p>
        </w:tc>
        <w:tc>
          <w:tcPr>
            <w:tcW w:w="7354" w:type="dxa"/>
            <w:gridSpan w:val="9"/>
            <w:tcBorders>
              <w:top w:val="single" w:sz="4" w:space="0" w:color="auto"/>
              <w:left w:val="single" w:sz="4" w:space="0" w:color="auto"/>
              <w:bottom w:val="single" w:sz="4" w:space="0" w:color="auto"/>
              <w:right w:val="single" w:sz="4" w:space="0" w:color="auto"/>
            </w:tcBorders>
          </w:tcPr>
          <w:p w14:paraId="1AE33177" w14:textId="77777777" w:rsidR="00D11FB5" w:rsidRPr="00245087" w:rsidRDefault="00D11FB5" w:rsidP="00D11FB5">
            <w:pPr>
              <w:spacing w:line="360" w:lineRule="auto"/>
              <w:ind w:left="-57" w:right="-57"/>
              <w:jc w:val="center"/>
              <w:rPr>
                <w:rFonts w:ascii="Times New Roman" w:hAnsi="Times New Roman"/>
                <w:sz w:val="28"/>
                <w:szCs w:val="28"/>
                <w:lang w:val="en-US"/>
              </w:rPr>
            </w:pPr>
            <w:r w:rsidRPr="00245087">
              <w:rPr>
                <w:rFonts w:ascii="Times New Roman" w:hAnsi="Times New Roman"/>
                <w:sz w:val="28"/>
                <w:szCs w:val="28"/>
                <w:lang w:val="en-US"/>
              </w:rPr>
              <w:t>standing density, thousand pieces for 1 hectare.</w:t>
            </w:r>
          </w:p>
        </w:tc>
      </w:tr>
      <w:tr w:rsidR="00D11FB5" w:rsidRPr="00D11FB5" w14:paraId="686305A3" w14:textId="77777777" w:rsidTr="00781653">
        <w:tc>
          <w:tcPr>
            <w:tcW w:w="2093" w:type="dxa"/>
            <w:vMerge/>
            <w:tcBorders>
              <w:top w:val="single" w:sz="4" w:space="0" w:color="auto"/>
              <w:left w:val="single" w:sz="4" w:space="0" w:color="auto"/>
              <w:bottom w:val="single" w:sz="4" w:space="0" w:color="auto"/>
              <w:right w:val="single" w:sz="4" w:space="0" w:color="auto"/>
            </w:tcBorders>
            <w:vAlign w:val="center"/>
          </w:tcPr>
          <w:p w14:paraId="65C3FDFE" w14:textId="77777777" w:rsidR="00D11FB5" w:rsidRPr="00245087" w:rsidRDefault="00D11FB5" w:rsidP="00D11FB5">
            <w:pPr>
              <w:spacing w:line="360" w:lineRule="auto"/>
              <w:rPr>
                <w:rFonts w:ascii="Times New Roman" w:hAnsi="Times New Roman"/>
                <w:sz w:val="28"/>
                <w:szCs w:val="28"/>
                <w:lang w:val="en-US"/>
              </w:rPr>
            </w:pPr>
          </w:p>
        </w:tc>
        <w:tc>
          <w:tcPr>
            <w:tcW w:w="851" w:type="dxa"/>
            <w:tcBorders>
              <w:top w:val="single" w:sz="4" w:space="0" w:color="auto"/>
              <w:left w:val="single" w:sz="4" w:space="0" w:color="auto"/>
              <w:bottom w:val="single" w:sz="4" w:space="0" w:color="auto"/>
              <w:right w:val="single" w:sz="4" w:space="0" w:color="auto"/>
            </w:tcBorders>
          </w:tcPr>
          <w:p w14:paraId="2AF3D3B7"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-10</w:t>
            </w:r>
          </w:p>
        </w:tc>
        <w:tc>
          <w:tcPr>
            <w:tcW w:w="850" w:type="dxa"/>
            <w:tcBorders>
              <w:top w:val="single" w:sz="4" w:space="0" w:color="auto"/>
              <w:left w:val="single" w:sz="4" w:space="0" w:color="auto"/>
              <w:bottom w:val="single" w:sz="4" w:space="0" w:color="auto"/>
              <w:right w:val="single" w:sz="4" w:space="0" w:color="auto"/>
            </w:tcBorders>
          </w:tcPr>
          <w:p w14:paraId="670DD02C"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To</w:t>
            </w:r>
          </w:p>
        </w:tc>
        <w:tc>
          <w:tcPr>
            <w:tcW w:w="762" w:type="dxa"/>
            <w:tcBorders>
              <w:top w:val="single" w:sz="4" w:space="0" w:color="auto"/>
              <w:left w:val="single" w:sz="4" w:space="0" w:color="auto"/>
              <w:bottom w:val="single" w:sz="4" w:space="0" w:color="auto"/>
              <w:right w:val="single" w:sz="4" w:space="0" w:color="auto"/>
            </w:tcBorders>
          </w:tcPr>
          <w:p w14:paraId="17F806C5"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+10</w:t>
            </w:r>
          </w:p>
        </w:tc>
        <w:tc>
          <w:tcPr>
            <w:tcW w:w="798" w:type="dxa"/>
            <w:tcBorders>
              <w:top w:val="single" w:sz="4" w:space="0" w:color="auto"/>
              <w:left w:val="single" w:sz="4" w:space="0" w:color="auto"/>
              <w:bottom w:val="single" w:sz="4" w:space="0" w:color="auto"/>
              <w:right w:val="single" w:sz="4" w:space="0" w:color="auto"/>
            </w:tcBorders>
          </w:tcPr>
          <w:p w14:paraId="212884CA"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-10</w:t>
            </w:r>
          </w:p>
        </w:tc>
        <w:tc>
          <w:tcPr>
            <w:tcW w:w="850" w:type="dxa"/>
            <w:tcBorders>
              <w:top w:val="single" w:sz="4" w:space="0" w:color="auto"/>
              <w:left w:val="single" w:sz="4" w:space="0" w:color="auto"/>
              <w:bottom w:val="single" w:sz="4" w:space="0" w:color="auto"/>
              <w:right w:val="single" w:sz="4" w:space="0" w:color="auto"/>
            </w:tcBorders>
          </w:tcPr>
          <w:p w14:paraId="2A7B0F54"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To</w:t>
            </w:r>
          </w:p>
        </w:tc>
        <w:tc>
          <w:tcPr>
            <w:tcW w:w="851" w:type="dxa"/>
            <w:tcBorders>
              <w:top w:val="single" w:sz="4" w:space="0" w:color="auto"/>
              <w:left w:val="single" w:sz="4" w:space="0" w:color="auto"/>
              <w:bottom w:val="single" w:sz="4" w:space="0" w:color="auto"/>
              <w:right w:val="single" w:sz="4" w:space="0" w:color="auto"/>
            </w:tcBorders>
          </w:tcPr>
          <w:p w14:paraId="4E07CA1A"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+10</w:t>
            </w:r>
          </w:p>
        </w:tc>
        <w:tc>
          <w:tcPr>
            <w:tcW w:w="758" w:type="dxa"/>
            <w:tcBorders>
              <w:top w:val="single" w:sz="4" w:space="0" w:color="auto"/>
              <w:left w:val="single" w:sz="4" w:space="0" w:color="auto"/>
              <w:bottom w:val="single" w:sz="4" w:space="0" w:color="auto"/>
              <w:right w:val="single" w:sz="4" w:space="0" w:color="auto"/>
            </w:tcBorders>
          </w:tcPr>
          <w:p w14:paraId="1BE13751"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-10</w:t>
            </w:r>
          </w:p>
        </w:tc>
        <w:tc>
          <w:tcPr>
            <w:tcW w:w="850" w:type="dxa"/>
            <w:tcBorders>
              <w:top w:val="single" w:sz="4" w:space="0" w:color="auto"/>
              <w:left w:val="single" w:sz="4" w:space="0" w:color="auto"/>
              <w:bottom w:val="single" w:sz="4" w:space="0" w:color="auto"/>
              <w:right w:val="single" w:sz="4" w:space="0" w:color="auto"/>
            </w:tcBorders>
          </w:tcPr>
          <w:p w14:paraId="2A13D92C"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To</w:t>
            </w:r>
          </w:p>
        </w:tc>
        <w:tc>
          <w:tcPr>
            <w:tcW w:w="784" w:type="dxa"/>
            <w:tcBorders>
              <w:top w:val="single" w:sz="4" w:space="0" w:color="auto"/>
              <w:left w:val="single" w:sz="4" w:space="0" w:color="auto"/>
              <w:bottom w:val="single" w:sz="4" w:space="0" w:color="auto"/>
              <w:right w:val="single" w:sz="4" w:space="0" w:color="auto"/>
            </w:tcBorders>
          </w:tcPr>
          <w:p w14:paraId="567F300B"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+10</w:t>
            </w:r>
          </w:p>
        </w:tc>
      </w:tr>
      <w:tr w:rsidR="00D11FB5" w:rsidRPr="00D11FB5" w14:paraId="4F483814" w14:textId="77777777" w:rsidTr="00781653">
        <w:trPr>
          <w:trHeight w:val="77"/>
        </w:trPr>
        <w:tc>
          <w:tcPr>
            <w:tcW w:w="9447" w:type="dxa"/>
            <w:gridSpan w:val="10"/>
            <w:tcBorders>
              <w:top w:val="single" w:sz="4" w:space="0" w:color="auto"/>
              <w:left w:val="single" w:sz="4" w:space="0" w:color="auto"/>
              <w:bottom w:val="single" w:sz="4" w:space="0" w:color="auto"/>
              <w:right w:val="single" w:sz="4" w:space="0" w:color="auto"/>
            </w:tcBorders>
          </w:tcPr>
          <w:p w14:paraId="39DC30C8"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early ripeness group</w:t>
            </w:r>
          </w:p>
        </w:tc>
      </w:tr>
      <w:tr w:rsidR="00D11FB5" w:rsidRPr="00D11FB5" w14:paraId="21828821" w14:textId="77777777" w:rsidTr="00781653">
        <w:trPr>
          <w:trHeight w:val="77"/>
        </w:trPr>
        <w:tc>
          <w:tcPr>
            <w:tcW w:w="2093" w:type="dxa"/>
            <w:tcBorders>
              <w:top w:val="single" w:sz="4" w:space="0" w:color="auto"/>
              <w:left w:val="single" w:sz="4" w:space="0" w:color="auto"/>
              <w:bottom w:val="single" w:sz="4" w:space="0" w:color="auto"/>
              <w:right w:val="single" w:sz="4" w:space="0" w:color="auto"/>
            </w:tcBorders>
          </w:tcPr>
          <w:p w14:paraId="209C45C9" w14:textId="77777777" w:rsidR="00D11FB5" w:rsidRPr="00D11FB5" w:rsidRDefault="00D11FB5" w:rsidP="00D11FB5">
            <w:pPr>
              <w:shd w:val="clear" w:color="auto" w:fill="FFFFFF"/>
              <w:spacing w:line="360" w:lineRule="auto"/>
              <w:rPr>
                <w:rFonts w:ascii="Times New Roman" w:hAnsi="Times New Roman"/>
                <w:sz w:val="28"/>
                <w:szCs w:val="28"/>
              </w:rPr>
            </w:pPr>
            <w:r w:rsidRPr="00D11FB5">
              <w:rPr>
                <w:rFonts w:ascii="Times New Roman" w:eastAsia="Times New Roman" w:hAnsi="Times New Roman"/>
                <w:color w:val="000000"/>
                <w:sz w:val="28"/>
                <w:szCs w:val="28"/>
                <w:lang w:eastAsia="ru-RU"/>
              </w:rPr>
              <w:t>Ross 188 MV</w:t>
            </w:r>
          </w:p>
        </w:tc>
        <w:tc>
          <w:tcPr>
            <w:tcW w:w="851" w:type="dxa"/>
            <w:tcBorders>
              <w:top w:val="single" w:sz="4" w:space="0" w:color="auto"/>
              <w:left w:val="single" w:sz="4" w:space="0" w:color="auto"/>
              <w:right w:val="single" w:sz="4" w:space="0" w:color="auto"/>
            </w:tcBorders>
          </w:tcPr>
          <w:p w14:paraId="262E06CA"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02.07</w:t>
            </w:r>
          </w:p>
        </w:tc>
        <w:tc>
          <w:tcPr>
            <w:tcW w:w="850" w:type="dxa"/>
            <w:tcBorders>
              <w:top w:val="single" w:sz="4" w:space="0" w:color="auto"/>
              <w:left w:val="single" w:sz="4" w:space="0" w:color="auto"/>
              <w:right w:val="single" w:sz="4" w:space="0" w:color="auto"/>
            </w:tcBorders>
          </w:tcPr>
          <w:p w14:paraId="4EC733E5"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02.07</w:t>
            </w:r>
          </w:p>
        </w:tc>
        <w:tc>
          <w:tcPr>
            <w:tcW w:w="762" w:type="dxa"/>
            <w:tcBorders>
              <w:top w:val="single" w:sz="4" w:space="0" w:color="auto"/>
              <w:left w:val="single" w:sz="4" w:space="0" w:color="auto"/>
              <w:right w:val="single" w:sz="4" w:space="0" w:color="auto"/>
            </w:tcBorders>
          </w:tcPr>
          <w:p w14:paraId="4B1EC117"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02.07</w:t>
            </w:r>
          </w:p>
        </w:tc>
        <w:tc>
          <w:tcPr>
            <w:tcW w:w="798" w:type="dxa"/>
            <w:tcBorders>
              <w:top w:val="single" w:sz="4" w:space="0" w:color="auto"/>
              <w:left w:val="single" w:sz="4" w:space="0" w:color="auto"/>
              <w:right w:val="single" w:sz="4" w:space="0" w:color="auto"/>
            </w:tcBorders>
          </w:tcPr>
          <w:p w14:paraId="75E27495"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03.07</w:t>
            </w:r>
          </w:p>
        </w:tc>
        <w:tc>
          <w:tcPr>
            <w:tcW w:w="850" w:type="dxa"/>
            <w:tcBorders>
              <w:top w:val="single" w:sz="4" w:space="0" w:color="auto"/>
              <w:left w:val="single" w:sz="4" w:space="0" w:color="auto"/>
              <w:right w:val="single" w:sz="4" w:space="0" w:color="auto"/>
            </w:tcBorders>
          </w:tcPr>
          <w:p w14:paraId="0B9F612F"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03.07</w:t>
            </w:r>
          </w:p>
        </w:tc>
        <w:tc>
          <w:tcPr>
            <w:tcW w:w="851" w:type="dxa"/>
            <w:tcBorders>
              <w:top w:val="single" w:sz="4" w:space="0" w:color="auto"/>
              <w:left w:val="single" w:sz="4" w:space="0" w:color="auto"/>
              <w:right w:val="single" w:sz="4" w:space="0" w:color="auto"/>
            </w:tcBorders>
          </w:tcPr>
          <w:p w14:paraId="7C5FEEA9"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03.07</w:t>
            </w:r>
          </w:p>
        </w:tc>
        <w:tc>
          <w:tcPr>
            <w:tcW w:w="758" w:type="dxa"/>
            <w:tcBorders>
              <w:top w:val="single" w:sz="4" w:space="0" w:color="auto"/>
              <w:left w:val="single" w:sz="4" w:space="0" w:color="auto"/>
              <w:right w:val="single" w:sz="4" w:space="0" w:color="auto"/>
            </w:tcBorders>
          </w:tcPr>
          <w:p w14:paraId="0753B824"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04.07</w:t>
            </w:r>
          </w:p>
        </w:tc>
        <w:tc>
          <w:tcPr>
            <w:tcW w:w="850" w:type="dxa"/>
            <w:tcBorders>
              <w:top w:val="single" w:sz="4" w:space="0" w:color="auto"/>
              <w:left w:val="single" w:sz="4" w:space="0" w:color="auto"/>
              <w:right w:val="single" w:sz="4" w:space="0" w:color="auto"/>
            </w:tcBorders>
          </w:tcPr>
          <w:p w14:paraId="31CC028A"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04.07</w:t>
            </w:r>
          </w:p>
        </w:tc>
        <w:tc>
          <w:tcPr>
            <w:tcW w:w="784" w:type="dxa"/>
            <w:tcBorders>
              <w:top w:val="single" w:sz="4" w:space="0" w:color="auto"/>
              <w:left w:val="single" w:sz="4" w:space="0" w:color="auto"/>
              <w:right w:val="single" w:sz="4" w:space="0" w:color="auto"/>
            </w:tcBorders>
          </w:tcPr>
          <w:p w14:paraId="7A8A2A37"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04.07</w:t>
            </w:r>
          </w:p>
        </w:tc>
      </w:tr>
      <w:tr w:rsidR="00D11FB5" w:rsidRPr="00D11FB5" w14:paraId="54776BC8" w14:textId="77777777" w:rsidTr="00781653">
        <w:trPr>
          <w:trHeight w:val="77"/>
        </w:trPr>
        <w:tc>
          <w:tcPr>
            <w:tcW w:w="2093" w:type="dxa"/>
            <w:tcBorders>
              <w:top w:val="single" w:sz="4" w:space="0" w:color="auto"/>
              <w:left w:val="single" w:sz="4" w:space="0" w:color="auto"/>
              <w:bottom w:val="single" w:sz="4" w:space="0" w:color="auto"/>
              <w:right w:val="single" w:sz="4" w:space="0" w:color="auto"/>
            </w:tcBorders>
          </w:tcPr>
          <w:p w14:paraId="27AD0F1D" w14:textId="77777777" w:rsidR="00D11FB5" w:rsidRPr="00D11FB5" w:rsidRDefault="00D11FB5" w:rsidP="00D11FB5">
            <w:pPr>
              <w:shd w:val="clear" w:color="auto" w:fill="FFFFFF"/>
              <w:spacing w:line="360" w:lineRule="auto"/>
              <w:rPr>
                <w:rFonts w:ascii="Times New Roman" w:eastAsia="Times New Roman" w:hAnsi="Times New Roman"/>
                <w:color w:val="000000"/>
                <w:sz w:val="28"/>
                <w:szCs w:val="28"/>
                <w:lang w:eastAsia="ru-RU"/>
              </w:rPr>
            </w:pPr>
            <w:r w:rsidRPr="00D11FB5">
              <w:rPr>
                <w:rFonts w:ascii="Times New Roman" w:eastAsia="Times New Roman" w:hAnsi="Times New Roman"/>
                <w:color w:val="000000"/>
                <w:sz w:val="28"/>
                <w:szCs w:val="28"/>
                <w:lang w:eastAsia="ru-RU"/>
              </w:rPr>
              <w:t>DCK 3079</w:t>
            </w:r>
          </w:p>
        </w:tc>
        <w:tc>
          <w:tcPr>
            <w:tcW w:w="851" w:type="dxa"/>
            <w:tcBorders>
              <w:top w:val="single" w:sz="4" w:space="0" w:color="auto"/>
              <w:left w:val="single" w:sz="4" w:space="0" w:color="auto"/>
              <w:right w:val="single" w:sz="4" w:space="0" w:color="auto"/>
            </w:tcBorders>
          </w:tcPr>
          <w:p w14:paraId="35299D0F"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01.07</w:t>
            </w:r>
          </w:p>
        </w:tc>
        <w:tc>
          <w:tcPr>
            <w:tcW w:w="850" w:type="dxa"/>
            <w:tcBorders>
              <w:top w:val="single" w:sz="4" w:space="0" w:color="auto"/>
              <w:left w:val="single" w:sz="4" w:space="0" w:color="auto"/>
              <w:right w:val="single" w:sz="4" w:space="0" w:color="auto"/>
            </w:tcBorders>
          </w:tcPr>
          <w:p w14:paraId="187B13E8"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01.07</w:t>
            </w:r>
          </w:p>
        </w:tc>
        <w:tc>
          <w:tcPr>
            <w:tcW w:w="762" w:type="dxa"/>
            <w:tcBorders>
              <w:top w:val="single" w:sz="4" w:space="0" w:color="auto"/>
              <w:left w:val="single" w:sz="4" w:space="0" w:color="auto"/>
              <w:right w:val="single" w:sz="4" w:space="0" w:color="auto"/>
            </w:tcBorders>
          </w:tcPr>
          <w:p w14:paraId="44B75B63"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01.07</w:t>
            </w:r>
          </w:p>
        </w:tc>
        <w:tc>
          <w:tcPr>
            <w:tcW w:w="798" w:type="dxa"/>
            <w:tcBorders>
              <w:top w:val="single" w:sz="4" w:space="0" w:color="auto"/>
              <w:left w:val="single" w:sz="4" w:space="0" w:color="auto"/>
              <w:right w:val="single" w:sz="4" w:space="0" w:color="auto"/>
            </w:tcBorders>
          </w:tcPr>
          <w:p w14:paraId="4939AFF8"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02.07</w:t>
            </w:r>
          </w:p>
        </w:tc>
        <w:tc>
          <w:tcPr>
            <w:tcW w:w="850" w:type="dxa"/>
            <w:tcBorders>
              <w:top w:val="single" w:sz="4" w:space="0" w:color="auto"/>
              <w:left w:val="single" w:sz="4" w:space="0" w:color="auto"/>
              <w:right w:val="single" w:sz="4" w:space="0" w:color="auto"/>
            </w:tcBorders>
          </w:tcPr>
          <w:p w14:paraId="4520901D"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02.07</w:t>
            </w:r>
          </w:p>
        </w:tc>
        <w:tc>
          <w:tcPr>
            <w:tcW w:w="851" w:type="dxa"/>
            <w:tcBorders>
              <w:top w:val="single" w:sz="4" w:space="0" w:color="auto"/>
              <w:left w:val="single" w:sz="4" w:space="0" w:color="auto"/>
              <w:right w:val="single" w:sz="4" w:space="0" w:color="auto"/>
            </w:tcBorders>
          </w:tcPr>
          <w:p w14:paraId="0D458C45"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02.07</w:t>
            </w:r>
          </w:p>
        </w:tc>
        <w:tc>
          <w:tcPr>
            <w:tcW w:w="758" w:type="dxa"/>
            <w:tcBorders>
              <w:top w:val="single" w:sz="4" w:space="0" w:color="auto"/>
              <w:left w:val="single" w:sz="4" w:space="0" w:color="auto"/>
              <w:right w:val="single" w:sz="4" w:space="0" w:color="auto"/>
            </w:tcBorders>
          </w:tcPr>
          <w:p w14:paraId="4022DD7A"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03.07</w:t>
            </w:r>
          </w:p>
        </w:tc>
        <w:tc>
          <w:tcPr>
            <w:tcW w:w="850" w:type="dxa"/>
            <w:tcBorders>
              <w:top w:val="single" w:sz="4" w:space="0" w:color="auto"/>
              <w:left w:val="single" w:sz="4" w:space="0" w:color="auto"/>
              <w:right w:val="single" w:sz="4" w:space="0" w:color="auto"/>
            </w:tcBorders>
          </w:tcPr>
          <w:p w14:paraId="149763D2"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03.07</w:t>
            </w:r>
          </w:p>
        </w:tc>
        <w:tc>
          <w:tcPr>
            <w:tcW w:w="784" w:type="dxa"/>
            <w:tcBorders>
              <w:top w:val="single" w:sz="4" w:space="0" w:color="auto"/>
              <w:left w:val="single" w:sz="4" w:space="0" w:color="auto"/>
              <w:right w:val="single" w:sz="4" w:space="0" w:color="auto"/>
            </w:tcBorders>
          </w:tcPr>
          <w:p w14:paraId="0EDD223E"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03.07</w:t>
            </w:r>
          </w:p>
        </w:tc>
      </w:tr>
      <w:tr w:rsidR="00D11FB5" w:rsidRPr="00D11FB5" w14:paraId="241DD803" w14:textId="77777777" w:rsidTr="00781653">
        <w:trPr>
          <w:trHeight w:val="77"/>
        </w:trPr>
        <w:tc>
          <w:tcPr>
            <w:tcW w:w="9447" w:type="dxa"/>
            <w:gridSpan w:val="10"/>
            <w:tcBorders>
              <w:top w:val="single" w:sz="4" w:space="0" w:color="auto"/>
              <w:left w:val="single" w:sz="4" w:space="0" w:color="auto"/>
              <w:bottom w:val="single" w:sz="4" w:space="0" w:color="auto"/>
              <w:right w:val="single" w:sz="4" w:space="0" w:color="auto"/>
            </w:tcBorders>
          </w:tcPr>
          <w:p w14:paraId="046EA789"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lastRenderedPageBreak/>
              <w:t>mid-early ripeness group</w:t>
            </w:r>
          </w:p>
        </w:tc>
      </w:tr>
      <w:tr w:rsidR="00D11FB5" w:rsidRPr="00D11FB5" w14:paraId="6CFB5705" w14:textId="77777777" w:rsidTr="00781653">
        <w:trPr>
          <w:trHeight w:val="77"/>
        </w:trPr>
        <w:tc>
          <w:tcPr>
            <w:tcW w:w="2093" w:type="dxa"/>
            <w:tcBorders>
              <w:top w:val="single" w:sz="4" w:space="0" w:color="auto"/>
              <w:left w:val="single" w:sz="4" w:space="0" w:color="auto"/>
              <w:bottom w:val="single" w:sz="4" w:space="0" w:color="auto"/>
              <w:right w:val="single" w:sz="4" w:space="0" w:color="auto"/>
            </w:tcBorders>
          </w:tcPr>
          <w:p w14:paraId="27F4A922" w14:textId="77777777" w:rsidR="00D11FB5" w:rsidRPr="00D11FB5" w:rsidRDefault="00D11FB5" w:rsidP="00D11FB5">
            <w:pPr>
              <w:shd w:val="clear" w:color="auto" w:fill="FFFFFF"/>
              <w:spacing w:line="360" w:lineRule="auto"/>
              <w:rPr>
                <w:rFonts w:ascii="Times New Roman" w:hAnsi="Times New Roman"/>
                <w:sz w:val="28"/>
                <w:szCs w:val="28"/>
              </w:rPr>
            </w:pPr>
            <w:r w:rsidRPr="00D11FB5">
              <w:rPr>
                <w:rFonts w:ascii="Times New Roman" w:eastAsia="Times New Roman" w:hAnsi="Times New Roman"/>
                <w:color w:val="000000"/>
                <w:sz w:val="28"/>
                <w:szCs w:val="28"/>
                <w:lang w:eastAsia="ru-RU"/>
              </w:rPr>
              <w:t>Krasnodarsky 210 MV</w:t>
            </w:r>
          </w:p>
        </w:tc>
        <w:tc>
          <w:tcPr>
            <w:tcW w:w="851" w:type="dxa"/>
            <w:tcBorders>
              <w:top w:val="single" w:sz="4" w:space="0" w:color="auto"/>
              <w:left w:val="single" w:sz="4" w:space="0" w:color="auto"/>
              <w:right w:val="single" w:sz="4" w:space="0" w:color="auto"/>
            </w:tcBorders>
          </w:tcPr>
          <w:p w14:paraId="7009401C"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05.07</w:t>
            </w:r>
          </w:p>
        </w:tc>
        <w:tc>
          <w:tcPr>
            <w:tcW w:w="850" w:type="dxa"/>
            <w:tcBorders>
              <w:top w:val="single" w:sz="4" w:space="0" w:color="auto"/>
              <w:left w:val="single" w:sz="4" w:space="0" w:color="auto"/>
              <w:right w:val="single" w:sz="4" w:space="0" w:color="auto"/>
            </w:tcBorders>
          </w:tcPr>
          <w:p w14:paraId="2DED6C4E"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05.07</w:t>
            </w:r>
          </w:p>
        </w:tc>
        <w:tc>
          <w:tcPr>
            <w:tcW w:w="762" w:type="dxa"/>
            <w:tcBorders>
              <w:top w:val="single" w:sz="4" w:space="0" w:color="auto"/>
              <w:left w:val="single" w:sz="4" w:space="0" w:color="auto"/>
              <w:right w:val="single" w:sz="4" w:space="0" w:color="auto"/>
            </w:tcBorders>
          </w:tcPr>
          <w:p w14:paraId="0860C92D"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06.07</w:t>
            </w:r>
          </w:p>
        </w:tc>
        <w:tc>
          <w:tcPr>
            <w:tcW w:w="798" w:type="dxa"/>
            <w:tcBorders>
              <w:top w:val="single" w:sz="4" w:space="0" w:color="auto"/>
              <w:left w:val="single" w:sz="4" w:space="0" w:color="auto"/>
              <w:right w:val="single" w:sz="4" w:space="0" w:color="auto"/>
            </w:tcBorders>
          </w:tcPr>
          <w:p w14:paraId="041278DA"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06.07</w:t>
            </w:r>
          </w:p>
        </w:tc>
        <w:tc>
          <w:tcPr>
            <w:tcW w:w="850" w:type="dxa"/>
            <w:tcBorders>
              <w:top w:val="single" w:sz="4" w:space="0" w:color="auto"/>
              <w:left w:val="single" w:sz="4" w:space="0" w:color="auto"/>
              <w:right w:val="single" w:sz="4" w:space="0" w:color="auto"/>
            </w:tcBorders>
          </w:tcPr>
          <w:p w14:paraId="53B2EAD5"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06.07</w:t>
            </w:r>
          </w:p>
        </w:tc>
        <w:tc>
          <w:tcPr>
            <w:tcW w:w="851" w:type="dxa"/>
            <w:tcBorders>
              <w:top w:val="single" w:sz="4" w:space="0" w:color="auto"/>
              <w:left w:val="single" w:sz="4" w:space="0" w:color="auto"/>
              <w:right w:val="single" w:sz="4" w:space="0" w:color="auto"/>
            </w:tcBorders>
          </w:tcPr>
          <w:p w14:paraId="11E7CA98"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07.07</w:t>
            </w:r>
          </w:p>
        </w:tc>
        <w:tc>
          <w:tcPr>
            <w:tcW w:w="758" w:type="dxa"/>
            <w:tcBorders>
              <w:top w:val="single" w:sz="4" w:space="0" w:color="auto"/>
              <w:left w:val="single" w:sz="4" w:space="0" w:color="auto"/>
              <w:right w:val="single" w:sz="4" w:space="0" w:color="auto"/>
            </w:tcBorders>
          </w:tcPr>
          <w:p w14:paraId="0453DB33"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07.07</w:t>
            </w:r>
          </w:p>
        </w:tc>
        <w:tc>
          <w:tcPr>
            <w:tcW w:w="850" w:type="dxa"/>
            <w:tcBorders>
              <w:top w:val="single" w:sz="4" w:space="0" w:color="auto"/>
              <w:left w:val="single" w:sz="4" w:space="0" w:color="auto"/>
              <w:right w:val="single" w:sz="4" w:space="0" w:color="auto"/>
            </w:tcBorders>
          </w:tcPr>
          <w:p w14:paraId="200CECED"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07.07</w:t>
            </w:r>
          </w:p>
        </w:tc>
        <w:tc>
          <w:tcPr>
            <w:tcW w:w="784" w:type="dxa"/>
            <w:tcBorders>
              <w:top w:val="single" w:sz="4" w:space="0" w:color="auto"/>
              <w:left w:val="single" w:sz="4" w:space="0" w:color="auto"/>
              <w:right w:val="single" w:sz="4" w:space="0" w:color="auto"/>
            </w:tcBorders>
          </w:tcPr>
          <w:p w14:paraId="2AE9F8D2"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08.07</w:t>
            </w:r>
          </w:p>
        </w:tc>
      </w:tr>
      <w:tr w:rsidR="00D11FB5" w:rsidRPr="00D11FB5" w14:paraId="4F18F91F" w14:textId="77777777" w:rsidTr="00781653">
        <w:trPr>
          <w:trHeight w:val="77"/>
        </w:trPr>
        <w:tc>
          <w:tcPr>
            <w:tcW w:w="2093" w:type="dxa"/>
            <w:tcBorders>
              <w:top w:val="single" w:sz="4" w:space="0" w:color="auto"/>
              <w:left w:val="single" w:sz="4" w:space="0" w:color="auto"/>
              <w:bottom w:val="single" w:sz="4" w:space="0" w:color="auto"/>
              <w:right w:val="single" w:sz="4" w:space="0" w:color="auto"/>
            </w:tcBorders>
          </w:tcPr>
          <w:p w14:paraId="014646A4" w14:textId="77777777" w:rsidR="00D11FB5" w:rsidRPr="00D11FB5" w:rsidRDefault="00D11FB5" w:rsidP="00D11FB5">
            <w:pPr>
              <w:shd w:val="clear" w:color="auto" w:fill="FFFFFF"/>
              <w:spacing w:line="360" w:lineRule="auto"/>
              <w:rPr>
                <w:rFonts w:ascii="Times New Roman" w:hAnsi="Times New Roman"/>
                <w:sz w:val="28"/>
                <w:szCs w:val="28"/>
              </w:rPr>
            </w:pPr>
            <w:r w:rsidRPr="00D11FB5">
              <w:rPr>
                <w:rFonts w:ascii="Times New Roman" w:eastAsia="Times New Roman" w:hAnsi="Times New Roman"/>
                <w:color w:val="000000"/>
                <w:sz w:val="28"/>
                <w:szCs w:val="28"/>
                <w:lang w:eastAsia="ru-RU"/>
              </w:rPr>
              <w:t>DKS 3595</w:t>
            </w:r>
          </w:p>
        </w:tc>
        <w:tc>
          <w:tcPr>
            <w:tcW w:w="851" w:type="dxa"/>
            <w:tcBorders>
              <w:top w:val="single" w:sz="4" w:space="0" w:color="auto"/>
              <w:left w:val="single" w:sz="4" w:space="0" w:color="auto"/>
              <w:right w:val="single" w:sz="4" w:space="0" w:color="auto"/>
            </w:tcBorders>
          </w:tcPr>
          <w:p w14:paraId="0010C3BE"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06.07</w:t>
            </w:r>
          </w:p>
        </w:tc>
        <w:tc>
          <w:tcPr>
            <w:tcW w:w="850" w:type="dxa"/>
            <w:tcBorders>
              <w:top w:val="single" w:sz="4" w:space="0" w:color="auto"/>
              <w:left w:val="single" w:sz="4" w:space="0" w:color="auto"/>
              <w:right w:val="single" w:sz="4" w:space="0" w:color="auto"/>
            </w:tcBorders>
          </w:tcPr>
          <w:p w14:paraId="1E32126A"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06.07</w:t>
            </w:r>
          </w:p>
        </w:tc>
        <w:tc>
          <w:tcPr>
            <w:tcW w:w="762" w:type="dxa"/>
            <w:tcBorders>
              <w:top w:val="single" w:sz="4" w:space="0" w:color="auto"/>
              <w:left w:val="single" w:sz="4" w:space="0" w:color="auto"/>
              <w:right w:val="single" w:sz="4" w:space="0" w:color="auto"/>
            </w:tcBorders>
          </w:tcPr>
          <w:p w14:paraId="01F928F1"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07.07</w:t>
            </w:r>
          </w:p>
        </w:tc>
        <w:tc>
          <w:tcPr>
            <w:tcW w:w="798" w:type="dxa"/>
            <w:tcBorders>
              <w:top w:val="single" w:sz="4" w:space="0" w:color="auto"/>
              <w:left w:val="single" w:sz="4" w:space="0" w:color="auto"/>
              <w:right w:val="single" w:sz="4" w:space="0" w:color="auto"/>
            </w:tcBorders>
          </w:tcPr>
          <w:p w14:paraId="4EA443EF"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07.07</w:t>
            </w:r>
          </w:p>
        </w:tc>
        <w:tc>
          <w:tcPr>
            <w:tcW w:w="850" w:type="dxa"/>
            <w:tcBorders>
              <w:top w:val="single" w:sz="4" w:space="0" w:color="auto"/>
              <w:left w:val="single" w:sz="4" w:space="0" w:color="auto"/>
              <w:right w:val="single" w:sz="4" w:space="0" w:color="auto"/>
            </w:tcBorders>
          </w:tcPr>
          <w:p w14:paraId="0ECF07A0"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07.07</w:t>
            </w:r>
          </w:p>
        </w:tc>
        <w:tc>
          <w:tcPr>
            <w:tcW w:w="851" w:type="dxa"/>
            <w:tcBorders>
              <w:top w:val="single" w:sz="4" w:space="0" w:color="auto"/>
              <w:left w:val="single" w:sz="4" w:space="0" w:color="auto"/>
              <w:right w:val="single" w:sz="4" w:space="0" w:color="auto"/>
            </w:tcBorders>
          </w:tcPr>
          <w:p w14:paraId="3764451D"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08.07</w:t>
            </w:r>
          </w:p>
        </w:tc>
        <w:tc>
          <w:tcPr>
            <w:tcW w:w="758" w:type="dxa"/>
            <w:tcBorders>
              <w:top w:val="single" w:sz="4" w:space="0" w:color="auto"/>
              <w:left w:val="single" w:sz="4" w:space="0" w:color="auto"/>
              <w:right w:val="single" w:sz="4" w:space="0" w:color="auto"/>
            </w:tcBorders>
          </w:tcPr>
          <w:p w14:paraId="1CBC4806"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08.07</w:t>
            </w:r>
          </w:p>
        </w:tc>
        <w:tc>
          <w:tcPr>
            <w:tcW w:w="850" w:type="dxa"/>
            <w:tcBorders>
              <w:top w:val="single" w:sz="4" w:space="0" w:color="auto"/>
              <w:left w:val="single" w:sz="4" w:space="0" w:color="auto"/>
              <w:right w:val="single" w:sz="4" w:space="0" w:color="auto"/>
            </w:tcBorders>
          </w:tcPr>
          <w:p w14:paraId="7E23C386"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08.07</w:t>
            </w:r>
          </w:p>
        </w:tc>
        <w:tc>
          <w:tcPr>
            <w:tcW w:w="784" w:type="dxa"/>
            <w:tcBorders>
              <w:top w:val="single" w:sz="4" w:space="0" w:color="auto"/>
              <w:left w:val="single" w:sz="4" w:space="0" w:color="auto"/>
              <w:right w:val="single" w:sz="4" w:space="0" w:color="auto"/>
            </w:tcBorders>
          </w:tcPr>
          <w:p w14:paraId="3D10F878"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09.07</w:t>
            </w:r>
          </w:p>
        </w:tc>
      </w:tr>
      <w:tr w:rsidR="00D11FB5" w:rsidRPr="00D11FB5" w14:paraId="5B6B72F8" w14:textId="77777777" w:rsidTr="00781653">
        <w:trPr>
          <w:trHeight w:val="77"/>
        </w:trPr>
        <w:tc>
          <w:tcPr>
            <w:tcW w:w="9447" w:type="dxa"/>
            <w:gridSpan w:val="10"/>
            <w:tcBorders>
              <w:top w:val="single" w:sz="4" w:space="0" w:color="auto"/>
              <w:left w:val="single" w:sz="4" w:space="0" w:color="auto"/>
              <w:bottom w:val="single" w:sz="4" w:space="0" w:color="auto"/>
              <w:right w:val="single" w:sz="4" w:space="0" w:color="auto"/>
            </w:tcBorders>
          </w:tcPr>
          <w:p w14:paraId="0C19F8D3"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middle ripeness group</w:t>
            </w:r>
          </w:p>
        </w:tc>
      </w:tr>
      <w:tr w:rsidR="00D11FB5" w:rsidRPr="00D11FB5" w14:paraId="2598F273" w14:textId="77777777" w:rsidTr="00781653">
        <w:trPr>
          <w:trHeight w:val="165"/>
        </w:trPr>
        <w:tc>
          <w:tcPr>
            <w:tcW w:w="2093" w:type="dxa"/>
            <w:tcBorders>
              <w:top w:val="single" w:sz="4" w:space="0" w:color="auto"/>
              <w:left w:val="single" w:sz="4" w:space="0" w:color="auto"/>
              <w:bottom w:val="single" w:sz="4" w:space="0" w:color="auto"/>
              <w:right w:val="single" w:sz="4" w:space="0" w:color="auto"/>
            </w:tcBorders>
          </w:tcPr>
          <w:p w14:paraId="44267666" w14:textId="77777777" w:rsidR="00D11FB5" w:rsidRPr="00D11FB5" w:rsidRDefault="00D11FB5" w:rsidP="00D11FB5">
            <w:pPr>
              <w:spacing w:line="360" w:lineRule="auto"/>
              <w:rPr>
                <w:rFonts w:ascii="Times New Roman" w:hAnsi="Times New Roman"/>
                <w:sz w:val="28"/>
                <w:szCs w:val="28"/>
              </w:rPr>
            </w:pPr>
            <w:r w:rsidRPr="00D11FB5">
              <w:rPr>
                <w:rFonts w:ascii="Times New Roman" w:eastAsia="Times New Roman" w:hAnsi="Times New Roman"/>
                <w:color w:val="000000"/>
                <w:sz w:val="28"/>
                <w:szCs w:val="28"/>
                <w:lang w:eastAsia="ru-RU"/>
              </w:rPr>
              <w:t>Krasnodarsky 377 AMV</w:t>
            </w:r>
          </w:p>
        </w:tc>
        <w:tc>
          <w:tcPr>
            <w:tcW w:w="851" w:type="dxa"/>
            <w:tcBorders>
              <w:top w:val="single" w:sz="4" w:space="0" w:color="auto"/>
              <w:left w:val="single" w:sz="4" w:space="0" w:color="auto"/>
              <w:right w:val="single" w:sz="4" w:space="0" w:color="auto"/>
            </w:tcBorders>
          </w:tcPr>
          <w:p w14:paraId="12990CE3"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09.07</w:t>
            </w:r>
          </w:p>
        </w:tc>
        <w:tc>
          <w:tcPr>
            <w:tcW w:w="850" w:type="dxa"/>
            <w:tcBorders>
              <w:top w:val="single" w:sz="4" w:space="0" w:color="auto"/>
              <w:left w:val="single" w:sz="4" w:space="0" w:color="auto"/>
              <w:right w:val="single" w:sz="4" w:space="0" w:color="auto"/>
            </w:tcBorders>
          </w:tcPr>
          <w:p w14:paraId="14900E2D"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09.07</w:t>
            </w:r>
          </w:p>
        </w:tc>
        <w:tc>
          <w:tcPr>
            <w:tcW w:w="762" w:type="dxa"/>
            <w:tcBorders>
              <w:top w:val="single" w:sz="4" w:space="0" w:color="auto"/>
              <w:left w:val="single" w:sz="4" w:space="0" w:color="auto"/>
              <w:right w:val="single" w:sz="4" w:space="0" w:color="auto"/>
            </w:tcBorders>
          </w:tcPr>
          <w:p w14:paraId="757C802E"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10.07</w:t>
            </w:r>
          </w:p>
        </w:tc>
        <w:tc>
          <w:tcPr>
            <w:tcW w:w="798" w:type="dxa"/>
            <w:tcBorders>
              <w:top w:val="single" w:sz="4" w:space="0" w:color="auto"/>
              <w:left w:val="single" w:sz="4" w:space="0" w:color="auto"/>
              <w:right w:val="single" w:sz="4" w:space="0" w:color="auto"/>
            </w:tcBorders>
          </w:tcPr>
          <w:p w14:paraId="444E4884"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10.07</w:t>
            </w:r>
          </w:p>
        </w:tc>
        <w:tc>
          <w:tcPr>
            <w:tcW w:w="850" w:type="dxa"/>
            <w:tcBorders>
              <w:top w:val="single" w:sz="4" w:space="0" w:color="auto"/>
              <w:left w:val="single" w:sz="4" w:space="0" w:color="auto"/>
              <w:right w:val="single" w:sz="4" w:space="0" w:color="auto"/>
            </w:tcBorders>
          </w:tcPr>
          <w:p w14:paraId="0A40C7B3"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10.07</w:t>
            </w:r>
          </w:p>
        </w:tc>
        <w:tc>
          <w:tcPr>
            <w:tcW w:w="851" w:type="dxa"/>
            <w:tcBorders>
              <w:top w:val="single" w:sz="4" w:space="0" w:color="auto"/>
              <w:left w:val="single" w:sz="4" w:space="0" w:color="auto"/>
              <w:right w:val="single" w:sz="4" w:space="0" w:color="auto"/>
            </w:tcBorders>
          </w:tcPr>
          <w:p w14:paraId="7239C609"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11.07</w:t>
            </w:r>
          </w:p>
        </w:tc>
        <w:tc>
          <w:tcPr>
            <w:tcW w:w="758" w:type="dxa"/>
            <w:tcBorders>
              <w:top w:val="single" w:sz="4" w:space="0" w:color="auto"/>
              <w:left w:val="single" w:sz="4" w:space="0" w:color="auto"/>
              <w:right w:val="single" w:sz="4" w:space="0" w:color="auto"/>
            </w:tcBorders>
          </w:tcPr>
          <w:p w14:paraId="2D6F4753"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11.07</w:t>
            </w:r>
          </w:p>
        </w:tc>
        <w:tc>
          <w:tcPr>
            <w:tcW w:w="850" w:type="dxa"/>
            <w:tcBorders>
              <w:top w:val="single" w:sz="4" w:space="0" w:color="auto"/>
              <w:left w:val="single" w:sz="4" w:space="0" w:color="auto"/>
              <w:right w:val="single" w:sz="4" w:space="0" w:color="auto"/>
            </w:tcBorders>
          </w:tcPr>
          <w:p w14:paraId="210FFEF7"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11.07</w:t>
            </w:r>
          </w:p>
        </w:tc>
        <w:tc>
          <w:tcPr>
            <w:tcW w:w="784" w:type="dxa"/>
            <w:tcBorders>
              <w:top w:val="single" w:sz="4" w:space="0" w:color="auto"/>
              <w:left w:val="single" w:sz="4" w:space="0" w:color="auto"/>
              <w:right w:val="single" w:sz="4" w:space="0" w:color="auto"/>
            </w:tcBorders>
          </w:tcPr>
          <w:p w14:paraId="7DB50BF7"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12.07</w:t>
            </w:r>
          </w:p>
        </w:tc>
      </w:tr>
      <w:tr w:rsidR="00D11FB5" w:rsidRPr="00D11FB5" w14:paraId="3E02DC5D" w14:textId="77777777" w:rsidTr="00781653">
        <w:trPr>
          <w:trHeight w:val="77"/>
        </w:trPr>
        <w:tc>
          <w:tcPr>
            <w:tcW w:w="2093" w:type="dxa"/>
            <w:tcBorders>
              <w:top w:val="single" w:sz="4" w:space="0" w:color="auto"/>
              <w:left w:val="single" w:sz="4" w:space="0" w:color="auto"/>
              <w:bottom w:val="single" w:sz="4" w:space="0" w:color="auto"/>
              <w:right w:val="single" w:sz="4" w:space="0" w:color="auto"/>
            </w:tcBorders>
          </w:tcPr>
          <w:p w14:paraId="7799F905" w14:textId="77777777" w:rsidR="00D11FB5" w:rsidRPr="00D11FB5" w:rsidRDefault="00D11FB5" w:rsidP="00D11FB5">
            <w:pPr>
              <w:shd w:val="clear" w:color="auto" w:fill="FFFFFF"/>
              <w:spacing w:line="360" w:lineRule="auto"/>
              <w:rPr>
                <w:rFonts w:ascii="Times New Roman" w:hAnsi="Times New Roman"/>
                <w:sz w:val="28"/>
                <w:szCs w:val="28"/>
              </w:rPr>
            </w:pPr>
            <w:r w:rsidRPr="00D11FB5">
              <w:rPr>
                <w:rFonts w:ascii="Times New Roman" w:eastAsia="Times New Roman" w:hAnsi="Times New Roman"/>
                <w:color w:val="000000"/>
                <w:sz w:val="28"/>
                <w:szCs w:val="28"/>
                <w:lang w:eastAsia="ru-RU"/>
              </w:rPr>
              <w:t>DKS 4792</w:t>
            </w:r>
          </w:p>
        </w:tc>
        <w:tc>
          <w:tcPr>
            <w:tcW w:w="851" w:type="dxa"/>
            <w:tcBorders>
              <w:top w:val="single" w:sz="4" w:space="0" w:color="auto"/>
              <w:left w:val="single" w:sz="4" w:space="0" w:color="auto"/>
              <w:right w:val="single" w:sz="4" w:space="0" w:color="auto"/>
            </w:tcBorders>
          </w:tcPr>
          <w:p w14:paraId="68F32D73"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08.07</w:t>
            </w:r>
          </w:p>
        </w:tc>
        <w:tc>
          <w:tcPr>
            <w:tcW w:w="850" w:type="dxa"/>
            <w:tcBorders>
              <w:top w:val="single" w:sz="4" w:space="0" w:color="auto"/>
              <w:left w:val="single" w:sz="4" w:space="0" w:color="auto"/>
              <w:right w:val="single" w:sz="4" w:space="0" w:color="auto"/>
            </w:tcBorders>
          </w:tcPr>
          <w:p w14:paraId="54237FB3"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08.07</w:t>
            </w:r>
          </w:p>
        </w:tc>
        <w:tc>
          <w:tcPr>
            <w:tcW w:w="762" w:type="dxa"/>
            <w:tcBorders>
              <w:top w:val="single" w:sz="4" w:space="0" w:color="auto"/>
              <w:left w:val="single" w:sz="4" w:space="0" w:color="auto"/>
              <w:right w:val="single" w:sz="4" w:space="0" w:color="auto"/>
            </w:tcBorders>
          </w:tcPr>
          <w:p w14:paraId="70E6D795"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09.07</w:t>
            </w:r>
          </w:p>
        </w:tc>
        <w:tc>
          <w:tcPr>
            <w:tcW w:w="798" w:type="dxa"/>
            <w:tcBorders>
              <w:top w:val="single" w:sz="4" w:space="0" w:color="auto"/>
              <w:left w:val="single" w:sz="4" w:space="0" w:color="auto"/>
              <w:right w:val="single" w:sz="4" w:space="0" w:color="auto"/>
            </w:tcBorders>
          </w:tcPr>
          <w:p w14:paraId="62E95BFF"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09.07</w:t>
            </w:r>
          </w:p>
        </w:tc>
        <w:tc>
          <w:tcPr>
            <w:tcW w:w="850" w:type="dxa"/>
            <w:tcBorders>
              <w:top w:val="single" w:sz="4" w:space="0" w:color="auto"/>
              <w:left w:val="single" w:sz="4" w:space="0" w:color="auto"/>
              <w:right w:val="single" w:sz="4" w:space="0" w:color="auto"/>
            </w:tcBorders>
          </w:tcPr>
          <w:p w14:paraId="2D7B42FE"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09.07</w:t>
            </w:r>
          </w:p>
        </w:tc>
        <w:tc>
          <w:tcPr>
            <w:tcW w:w="851" w:type="dxa"/>
            <w:tcBorders>
              <w:top w:val="single" w:sz="4" w:space="0" w:color="auto"/>
              <w:left w:val="single" w:sz="4" w:space="0" w:color="auto"/>
              <w:right w:val="single" w:sz="4" w:space="0" w:color="auto"/>
            </w:tcBorders>
          </w:tcPr>
          <w:p w14:paraId="6CC5DFB0"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10.07</w:t>
            </w:r>
          </w:p>
        </w:tc>
        <w:tc>
          <w:tcPr>
            <w:tcW w:w="758" w:type="dxa"/>
            <w:tcBorders>
              <w:top w:val="single" w:sz="4" w:space="0" w:color="auto"/>
              <w:left w:val="single" w:sz="4" w:space="0" w:color="auto"/>
              <w:right w:val="single" w:sz="4" w:space="0" w:color="auto"/>
            </w:tcBorders>
          </w:tcPr>
          <w:p w14:paraId="7E2365D5"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10.07</w:t>
            </w:r>
          </w:p>
        </w:tc>
        <w:tc>
          <w:tcPr>
            <w:tcW w:w="850" w:type="dxa"/>
            <w:tcBorders>
              <w:top w:val="single" w:sz="4" w:space="0" w:color="auto"/>
              <w:left w:val="single" w:sz="4" w:space="0" w:color="auto"/>
              <w:right w:val="single" w:sz="4" w:space="0" w:color="auto"/>
            </w:tcBorders>
          </w:tcPr>
          <w:p w14:paraId="2F06A92C"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10.07</w:t>
            </w:r>
          </w:p>
        </w:tc>
        <w:tc>
          <w:tcPr>
            <w:tcW w:w="784" w:type="dxa"/>
            <w:tcBorders>
              <w:top w:val="single" w:sz="4" w:space="0" w:color="auto"/>
              <w:left w:val="single" w:sz="4" w:space="0" w:color="auto"/>
              <w:right w:val="single" w:sz="4" w:space="0" w:color="auto"/>
            </w:tcBorders>
          </w:tcPr>
          <w:p w14:paraId="2D94BC26"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11.07</w:t>
            </w:r>
          </w:p>
        </w:tc>
      </w:tr>
    </w:tbl>
    <w:p w14:paraId="0ECCBE78" w14:textId="77777777" w:rsidR="00D11FB5" w:rsidRPr="00D11FB5" w:rsidRDefault="00D11FB5" w:rsidP="00073557">
      <w:pPr>
        <w:spacing w:after="0" w:line="240" w:lineRule="auto"/>
        <w:jc w:val="both"/>
        <w:rPr>
          <w:rFonts w:ascii="Times New Roman" w:eastAsia="Calibri" w:hAnsi="Times New Roman" w:cs="Times New Roman"/>
          <w:i/>
          <w:sz w:val="24"/>
          <w:szCs w:val="24"/>
        </w:rPr>
      </w:pPr>
      <w:r w:rsidRPr="00D11FB5">
        <w:rPr>
          <w:rFonts w:ascii="Times New Roman" w:eastAsia="Calibri" w:hAnsi="Times New Roman" w:cs="Times New Roman"/>
          <w:i/>
          <w:sz w:val="24"/>
          <w:szCs w:val="24"/>
        </w:rPr>
        <w:t>Note: sowing – 22.04, germination – 06.05.</w:t>
      </w:r>
    </w:p>
    <w:p w14:paraId="5FB3BD89" w14:textId="77777777" w:rsidR="00D11FB5" w:rsidRPr="00D11FB5" w:rsidRDefault="00D11FB5" w:rsidP="00073557">
      <w:pPr>
        <w:numPr>
          <w:ilvl w:val="0"/>
          <w:numId w:val="16"/>
        </w:numPr>
        <w:spacing w:after="0" w:line="240" w:lineRule="auto"/>
        <w:ind w:left="993" w:firstLine="425"/>
        <w:contextualSpacing/>
        <w:jc w:val="both"/>
        <w:rPr>
          <w:rFonts w:ascii="Times New Roman" w:eastAsia="Calibri" w:hAnsi="Times New Roman" w:cs="Times New Roman"/>
          <w:i/>
          <w:sz w:val="24"/>
          <w:szCs w:val="24"/>
        </w:rPr>
      </w:pPr>
      <w:r w:rsidRPr="00D11FB5">
        <w:rPr>
          <w:rFonts w:ascii="Times New Roman" w:eastAsia="Calibri" w:hAnsi="Times New Roman" w:cs="Times New Roman"/>
          <w:i/>
          <w:sz w:val="24"/>
          <w:szCs w:val="24"/>
        </w:rPr>
        <w:t>– j – recommended plant density;</w:t>
      </w:r>
    </w:p>
    <w:p w14:paraId="0D7B169A" w14:textId="77777777" w:rsidR="00D11FB5" w:rsidRPr="00245087" w:rsidRDefault="00D11FB5" w:rsidP="00073557">
      <w:pPr>
        <w:numPr>
          <w:ilvl w:val="0"/>
          <w:numId w:val="16"/>
        </w:numPr>
        <w:spacing w:after="0" w:line="240" w:lineRule="auto"/>
        <w:ind w:left="993" w:firstLine="425"/>
        <w:contextualSpacing/>
        <w:jc w:val="both"/>
        <w:rPr>
          <w:rFonts w:ascii="Times New Roman" w:eastAsia="Calibri" w:hAnsi="Times New Roman" w:cs="Times New Roman"/>
          <w:i/>
          <w:sz w:val="24"/>
          <w:szCs w:val="24"/>
          <w:lang w:val="en-US"/>
        </w:rPr>
      </w:pPr>
      <w:r w:rsidRPr="00245087">
        <w:rPr>
          <w:rFonts w:ascii="Times New Roman" w:eastAsia="Calibri" w:hAnsi="Times New Roman" w:cs="Times New Roman"/>
          <w:i/>
          <w:sz w:val="24"/>
          <w:szCs w:val="24"/>
          <w:lang w:val="en-US"/>
        </w:rPr>
        <w:t>– -10 – per 10 thousand pieces. 1 ha less than recommended density;</w:t>
      </w:r>
    </w:p>
    <w:p w14:paraId="461EBFA7" w14:textId="77777777" w:rsidR="00D11FB5" w:rsidRPr="00245087" w:rsidRDefault="00D11FB5" w:rsidP="00073557">
      <w:pPr>
        <w:numPr>
          <w:ilvl w:val="0"/>
          <w:numId w:val="16"/>
        </w:numPr>
        <w:spacing w:after="0" w:line="240" w:lineRule="auto"/>
        <w:ind w:left="993" w:firstLine="425"/>
        <w:contextualSpacing/>
        <w:jc w:val="both"/>
        <w:rPr>
          <w:rFonts w:ascii="Times New Roman" w:eastAsia="Calibri" w:hAnsi="Times New Roman" w:cs="Times New Roman"/>
          <w:i/>
          <w:sz w:val="24"/>
          <w:szCs w:val="24"/>
          <w:lang w:val="en-US"/>
        </w:rPr>
      </w:pPr>
      <w:r w:rsidRPr="00245087">
        <w:rPr>
          <w:rFonts w:ascii="Times New Roman" w:eastAsia="Calibri" w:hAnsi="Times New Roman" w:cs="Times New Roman"/>
          <w:i/>
          <w:sz w:val="24"/>
          <w:szCs w:val="24"/>
          <w:lang w:val="en-US"/>
        </w:rPr>
        <w:t>– +10 – for 10 thousand pieces. 1 hectare more than the recommended density.</w:t>
      </w:r>
    </w:p>
    <w:p w14:paraId="24AB3BDE" w14:textId="77777777" w:rsidR="00D11FB5" w:rsidRPr="00245087" w:rsidRDefault="00D11FB5" w:rsidP="00D11FB5">
      <w:pPr>
        <w:spacing w:after="0" w:line="360" w:lineRule="auto"/>
        <w:ind w:firstLine="709"/>
        <w:rPr>
          <w:rFonts w:ascii="Times New Roman" w:eastAsia="Calibri" w:hAnsi="Times New Roman" w:cs="Times New Roman"/>
          <w:sz w:val="28"/>
          <w:lang w:val="en-US"/>
        </w:rPr>
      </w:pPr>
    </w:p>
    <w:p w14:paraId="58247117" w14:textId="4B7705DE" w:rsidR="00E52030" w:rsidRDefault="00E52030" w:rsidP="00E52030">
      <w:pPr>
        <w:widowControl w:val="0"/>
        <w:autoSpaceDE w:val="0"/>
        <w:autoSpaceDN w:val="0"/>
        <w:spacing w:after="0" w:line="360" w:lineRule="auto"/>
        <w:ind w:firstLine="709"/>
        <w:jc w:val="both"/>
        <w:rPr>
          <w:rFonts w:ascii="Times New Roman" w:eastAsia="Times New Roman" w:hAnsi="Times New Roman" w:cs="Times New Roman"/>
          <w:sz w:val="28"/>
          <w:szCs w:val="28"/>
          <w:lang w:val="en-US"/>
        </w:rPr>
      </w:pPr>
      <w:r w:rsidRPr="00245087">
        <w:rPr>
          <w:rFonts w:ascii="Times New Roman" w:eastAsia="Times New Roman" w:hAnsi="Times New Roman" w:cs="Times New Roman"/>
          <w:sz w:val="28"/>
          <w:szCs w:val="28"/>
          <w:lang w:val="en-US"/>
        </w:rPr>
        <w:t>The earliest physiological ripeness of cobs occurred in plants of early-ripening corn hybrids (Ross 188 MV and DCK 3079) - from August 16 to 20, followed by plants of mid-early corn hybrids (</w:t>
      </w:r>
      <w:proofErr w:type="spellStart"/>
      <w:r w:rsidRPr="00245087">
        <w:rPr>
          <w:rFonts w:ascii="Times New Roman" w:eastAsia="Times New Roman" w:hAnsi="Times New Roman" w:cs="Times New Roman"/>
          <w:sz w:val="28"/>
          <w:szCs w:val="28"/>
          <w:lang w:val="en-US"/>
        </w:rPr>
        <w:t>Krasnodarsky</w:t>
      </w:r>
      <w:proofErr w:type="spellEnd"/>
      <w:r w:rsidRPr="00245087">
        <w:rPr>
          <w:rFonts w:ascii="Times New Roman" w:eastAsia="Times New Roman" w:hAnsi="Times New Roman" w:cs="Times New Roman"/>
          <w:sz w:val="28"/>
          <w:szCs w:val="28"/>
          <w:lang w:val="en-US"/>
        </w:rPr>
        <w:t xml:space="preserve"> 210 MV and DKS 3595) - from August 20 to 26 and The last to reach physiological ripeness were the ears of plants of mid-season hybrids (</w:t>
      </w:r>
      <w:proofErr w:type="spellStart"/>
      <w:r w:rsidRPr="00245087">
        <w:rPr>
          <w:rFonts w:ascii="Times New Roman" w:eastAsia="Times New Roman" w:hAnsi="Times New Roman" w:cs="Times New Roman"/>
          <w:sz w:val="28"/>
          <w:szCs w:val="28"/>
          <w:lang w:val="en-US"/>
        </w:rPr>
        <w:t>Krasnodarsky</w:t>
      </w:r>
      <w:proofErr w:type="spellEnd"/>
      <w:r w:rsidRPr="00245087">
        <w:rPr>
          <w:rFonts w:ascii="Times New Roman" w:eastAsia="Times New Roman" w:hAnsi="Times New Roman" w:cs="Times New Roman"/>
          <w:sz w:val="28"/>
          <w:szCs w:val="28"/>
          <w:lang w:val="en-US"/>
        </w:rPr>
        <w:t xml:space="preserve"> 377 AMV and DKS 4792) - from August 31 to September 9 (Table 2).</w:t>
      </w:r>
    </w:p>
    <w:p w14:paraId="3028E18D" w14:textId="77777777" w:rsidR="00981F81" w:rsidRPr="00245087" w:rsidRDefault="00981F81" w:rsidP="00E52030">
      <w:pPr>
        <w:widowControl w:val="0"/>
        <w:autoSpaceDE w:val="0"/>
        <w:autoSpaceDN w:val="0"/>
        <w:spacing w:after="0" w:line="360" w:lineRule="auto"/>
        <w:ind w:firstLine="709"/>
        <w:jc w:val="both"/>
        <w:rPr>
          <w:rFonts w:ascii="Times New Roman" w:eastAsia="Times New Roman" w:hAnsi="Times New Roman" w:cs="Times New Roman"/>
          <w:sz w:val="28"/>
          <w:szCs w:val="28"/>
          <w:lang w:val="en-US"/>
        </w:rPr>
      </w:pPr>
    </w:p>
    <w:p w14:paraId="0913571A" w14:textId="1CA84B54" w:rsidR="00D11FB5" w:rsidRDefault="00D11FB5" w:rsidP="00781653">
      <w:pPr>
        <w:spacing w:after="0" w:line="360" w:lineRule="auto"/>
        <w:ind w:left="1701" w:hanging="1701"/>
        <w:jc w:val="both"/>
        <w:rPr>
          <w:rFonts w:ascii="Times New Roman" w:eastAsia="Calibri" w:hAnsi="Times New Roman" w:cs="Times New Roman"/>
          <w:b/>
          <w:bCs/>
          <w:sz w:val="28"/>
          <w:szCs w:val="28"/>
          <w:lang w:val="en-US"/>
        </w:rPr>
      </w:pPr>
      <w:r w:rsidRPr="00245087">
        <w:rPr>
          <w:rFonts w:ascii="Times New Roman" w:eastAsia="Calibri" w:hAnsi="Times New Roman" w:cs="Times New Roman"/>
          <w:b/>
          <w:bCs/>
          <w:sz w:val="28"/>
          <w:szCs w:val="28"/>
          <w:lang w:val="en-US"/>
        </w:rPr>
        <w:t>Table 2 – Dates of physiological ripeness of corn cobs</w:t>
      </w:r>
    </w:p>
    <w:p w14:paraId="7F5EA41D" w14:textId="77777777" w:rsidR="00981F81" w:rsidRPr="00245087" w:rsidRDefault="00981F81" w:rsidP="00781653">
      <w:pPr>
        <w:spacing w:after="0" w:line="360" w:lineRule="auto"/>
        <w:ind w:left="1701" w:hanging="1701"/>
        <w:jc w:val="both"/>
        <w:rPr>
          <w:rFonts w:ascii="Times New Roman" w:eastAsia="Calibri" w:hAnsi="Times New Roman" w:cs="Times New Roman"/>
          <w:b/>
          <w:bCs/>
          <w:sz w:val="28"/>
          <w:szCs w:val="28"/>
          <w:lang w:val="en-US"/>
        </w:rPr>
      </w:pPr>
    </w:p>
    <w:tbl>
      <w:tblPr>
        <w:tblStyle w:val="1111"/>
        <w:tblW w:w="9447" w:type="dxa"/>
        <w:tblLayout w:type="fixed"/>
        <w:tblLook w:val="04A0" w:firstRow="1" w:lastRow="0" w:firstColumn="1" w:lastColumn="0" w:noHBand="0" w:noVBand="1"/>
      </w:tblPr>
      <w:tblGrid>
        <w:gridCol w:w="2093"/>
        <w:gridCol w:w="851"/>
        <w:gridCol w:w="850"/>
        <w:gridCol w:w="762"/>
        <w:gridCol w:w="798"/>
        <w:gridCol w:w="850"/>
        <w:gridCol w:w="851"/>
        <w:gridCol w:w="758"/>
        <w:gridCol w:w="850"/>
        <w:gridCol w:w="784"/>
      </w:tblGrid>
      <w:tr w:rsidR="00D11FB5" w:rsidRPr="00D11FB5" w14:paraId="07ABB031" w14:textId="77777777" w:rsidTr="00781653">
        <w:trPr>
          <w:trHeight w:val="218"/>
        </w:trPr>
        <w:tc>
          <w:tcPr>
            <w:tcW w:w="2093" w:type="dxa"/>
            <w:vMerge w:val="restart"/>
            <w:tcBorders>
              <w:top w:val="single" w:sz="4" w:space="0" w:color="auto"/>
              <w:left w:val="single" w:sz="4" w:space="0" w:color="auto"/>
              <w:bottom w:val="single" w:sz="4" w:space="0" w:color="auto"/>
              <w:right w:val="single" w:sz="4" w:space="0" w:color="auto"/>
            </w:tcBorders>
          </w:tcPr>
          <w:p w14:paraId="46012875" w14:textId="77777777" w:rsidR="00D11FB5" w:rsidRPr="00245087" w:rsidRDefault="00D11FB5" w:rsidP="00D11FB5">
            <w:pPr>
              <w:spacing w:line="360" w:lineRule="auto"/>
              <w:rPr>
                <w:rFonts w:ascii="Times New Roman" w:hAnsi="Times New Roman"/>
                <w:sz w:val="28"/>
                <w:szCs w:val="28"/>
                <w:lang w:val="en-US"/>
              </w:rPr>
            </w:pPr>
          </w:p>
          <w:p w14:paraId="3579EA32" w14:textId="77777777" w:rsidR="00D11FB5" w:rsidRPr="00D11FB5" w:rsidRDefault="00D11FB5" w:rsidP="00D11FB5">
            <w:pPr>
              <w:spacing w:line="360" w:lineRule="auto"/>
              <w:jc w:val="center"/>
              <w:rPr>
                <w:rFonts w:ascii="Times New Roman" w:hAnsi="Times New Roman"/>
                <w:sz w:val="28"/>
                <w:szCs w:val="28"/>
              </w:rPr>
            </w:pPr>
            <w:proofErr w:type="spellStart"/>
            <w:r w:rsidRPr="00D11FB5">
              <w:rPr>
                <w:rFonts w:ascii="Times New Roman" w:hAnsi="Times New Roman"/>
                <w:sz w:val="28"/>
                <w:szCs w:val="28"/>
              </w:rPr>
              <w:t>Corn</w:t>
            </w:r>
            <w:proofErr w:type="spellEnd"/>
            <w:r w:rsidRPr="00D11FB5">
              <w:rPr>
                <w:rFonts w:ascii="Times New Roman" w:hAnsi="Times New Roman"/>
                <w:sz w:val="28"/>
                <w:szCs w:val="28"/>
              </w:rPr>
              <w:t xml:space="preserve"> </w:t>
            </w:r>
            <w:proofErr w:type="spellStart"/>
            <w:r w:rsidRPr="00D11FB5">
              <w:rPr>
                <w:rFonts w:ascii="Times New Roman" w:hAnsi="Times New Roman"/>
                <w:sz w:val="28"/>
                <w:szCs w:val="28"/>
              </w:rPr>
              <w:t>hybrids</w:t>
            </w:r>
            <w:proofErr w:type="spellEnd"/>
          </w:p>
        </w:tc>
        <w:tc>
          <w:tcPr>
            <w:tcW w:w="7354" w:type="dxa"/>
            <w:gridSpan w:val="9"/>
            <w:tcBorders>
              <w:top w:val="single" w:sz="4" w:space="0" w:color="auto"/>
              <w:left w:val="single" w:sz="4" w:space="0" w:color="auto"/>
              <w:bottom w:val="single" w:sz="4" w:space="0" w:color="auto"/>
              <w:right w:val="single" w:sz="4" w:space="0" w:color="auto"/>
            </w:tcBorders>
          </w:tcPr>
          <w:p w14:paraId="211A43E7" w14:textId="77777777" w:rsidR="00D11FB5" w:rsidRPr="00D11FB5" w:rsidRDefault="00D11FB5" w:rsidP="00D11FB5">
            <w:pPr>
              <w:spacing w:line="360" w:lineRule="auto"/>
              <w:ind w:left="-57" w:right="-57"/>
              <w:jc w:val="center"/>
              <w:rPr>
                <w:rFonts w:ascii="Times New Roman" w:hAnsi="Times New Roman"/>
                <w:sz w:val="28"/>
                <w:szCs w:val="28"/>
              </w:rPr>
            </w:pPr>
            <w:proofErr w:type="spellStart"/>
            <w:r w:rsidRPr="00D11FB5">
              <w:rPr>
                <w:rFonts w:ascii="Times New Roman" w:hAnsi="Times New Roman"/>
                <w:sz w:val="28"/>
                <w:szCs w:val="28"/>
              </w:rPr>
              <w:t>Fertilizer</w:t>
            </w:r>
            <w:proofErr w:type="spellEnd"/>
            <w:r w:rsidRPr="00D11FB5">
              <w:rPr>
                <w:rFonts w:ascii="Times New Roman" w:hAnsi="Times New Roman"/>
                <w:sz w:val="28"/>
                <w:szCs w:val="28"/>
              </w:rPr>
              <w:t xml:space="preserve"> </w:t>
            </w:r>
            <w:proofErr w:type="spellStart"/>
            <w:r w:rsidRPr="00D11FB5">
              <w:rPr>
                <w:rFonts w:ascii="Times New Roman" w:hAnsi="Times New Roman"/>
                <w:sz w:val="28"/>
                <w:szCs w:val="28"/>
              </w:rPr>
              <w:t>background</w:t>
            </w:r>
            <w:proofErr w:type="spellEnd"/>
          </w:p>
        </w:tc>
      </w:tr>
      <w:tr w:rsidR="00D11FB5" w:rsidRPr="00D11FB5" w14:paraId="0A2234DB" w14:textId="77777777" w:rsidTr="00781653">
        <w:trPr>
          <w:trHeight w:val="740"/>
        </w:trPr>
        <w:tc>
          <w:tcPr>
            <w:tcW w:w="2093" w:type="dxa"/>
            <w:vMerge/>
            <w:tcBorders>
              <w:top w:val="single" w:sz="4" w:space="0" w:color="auto"/>
              <w:left w:val="single" w:sz="4" w:space="0" w:color="auto"/>
              <w:bottom w:val="single" w:sz="4" w:space="0" w:color="auto"/>
              <w:right w:val="single" w:sz="4" w:space="0" w:color="auto"/>
            </w:tcBorders>
          </w:tcPr>
          <w:p w14:paraId="6092EEE9" w14:textId="77777777" w:rsidR="00D11FB5" w:rsidRPr="00D11FB5" w:rsidRDefault="00D11FB5" w:rsidP="00D11FB5">
            <w:pPr>
              <w:spacing w:line="360" w:lineRule="auto"/>
              <w:rPr>
                <w:rFonts w:ascii="Times New Roman" w:hAnsi="Times New Roman"/>
                <w:sz w:val="28"/>
                <w:szCs w:val="28"/>
              </w:rPr>
            </w:pPr>
          </w:p>
        </w:tc>
        <w:tc>
          <w:tcPr>
            <w:tcW w:w="2463" w:type="dxa"/>
            <w:gridSpan w:val="3"/>
            <w:tcBorders>
              <w:top w:val="single" w:sz="4" w:space="0" w:color="auto"/>
              <w:left w:val="single" w:sz="4" w:space="0" w:color="auto"/>
              <w:bottom w:val="single" w:sz="4" w:space="0" w:color="auto"/>
              <w:right w:val="single" w:sz="4" w:space="0" w:color="auto"/>
            </w:tcBorders>
          </w:tcPr>
          <w:p w14:paraId="7FE459CD"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no fertilizers</w:t>
            </w:r>
          </w:p>
        </w:tc>
        <w:tc>
          <w:tcPr>
            <w:tcW w:w="2499" w:type="dxa"/>
            <w:gridSpan w:val="3"/>
            <w:tcBorders>
              <w:top w:val="single" w:sz="4" w:space="0" w:color="auto"/>
              <w:left w:val="single" w:sz="4" w:space="0" w:color="auto"/>
              <w:bottom w:val="single" w:sz="4" w:space="0" w:color="auto"/>
              <w:right w:val="single" w:sz="4" w:space="0" w:color="auto"/>
            </w:tcBorders>
          </w:tcPr>
          <w:p w14:paraId="765602A8"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mineral fertilizer</w:t>
            </w:r>
          </w:p>
        </w:tc>
        <w:tc>
          <w:tcPr>
            <w:tcW w:w="2392" w:type="dxa"/>
            <w:gridSpan w:val="3"/>
            <w:tcBorders>
              <w:top w:val="single" w:sz="4" w:space="0" w:color="auto"/>
              <w:left w:val="single" w:sz="4" w:space="0" w:color="auto"/>
              <w:bottom w:val="single" w:sz="4" w:space="0" w:color="auto"/>
              <w:right w:val="single" w:sz="4" w:space="0" w:color="auto"/>
            </w:tcBorders>
          </w:tcPr>
          <w:p w14:paraId="5CB0EA87"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organic fertilizer</w:t>
            </w:r>
          </w:p>
        </w:tc>
      </w:tr>
      <w:tr w:rsidR="00D11FB5" w:rsidRPr="005B31E8" w14:paraId="463B8F1F" w14:textId="77777777" w:rsidTr="00781653">
        <w:trPr>
          <w:trHeight w:val="385"/>
        </w:trPr>
        <w:tc>
          <w:tcPr>
            <w:tcW w:w="2093" w:type="dxa"/>
            <w:vMerge/>
            <w:tcBorders>
              <w:top w:val="single" w:sz="4" w:space="0" w:color="auto"/>
              <w:left w:val="single" w:sz="4" w:space="0" w:color="auto"/>
              <w:bottom w:val="single" w:sz="4" w:space="0" w:color="auto"/>
              <w:right w:val="single" w:sz="4" w:space="0" w:color="auto"/>
            </w:tcBorders>
          </w:tcPr>
          <w:p w14:paraId="5D527A0B" w14:textId="77777777" w:rsidR="00D11FB5" w:rsidRPr="00D11FB5" w:rsidRDefault="00D11FB5" w:rsidP="00D11FB5">
            <w:pPr>
              <w:spacing w:line="360" w:lineRule="auto"/>
              <w:rPr>
                <w:rFonts w:ascii="Times New Roman" w:hAnsi="Times New Roman"/>
                <w:sz w:val="28"/>
                <w:szCs w:val="28"/>
              </w:rPr>
            </w:pPr>
          </w:p>
        </w:tc>
        <w:tc>
          <w:tcPr>
            <w:tcW w:w="7354" w:type="dxa"/>
            <w:gridSpan w:val="9"/>
            <w:tcBorders>
              <w:top w:val="single" w:sz="4" w:space="0" w:color="auto"/>
              <w:left w:val="single" w:sz="4" w:space="0" w:color="auto"/>
              <w:bottom w:val="single" w:sz="4" w:space="0" w:color="auto"/>
              <w:right w:val="single" w:sz="4" w:space="0" w:color="auto"/>
            </w:tcBorders>
          </w:tcPr>
          <w:p w14:paraId="4020D296" w14:textId="77777777" w:rsidR="00D11FB5" w:rsidRPr="00245087" w:rsidRDefault="00D11FB5" w:rsidP="00D11FB5">
            <w:pPr>
              <w:spacing w:line="360" w:lineRule="auto"/>
              <w:ind w:left="-57" w:right="-57"/>
              <w:jc w:val="center"/>
              <w:rPr>
                <w:rFonts w:ascii="Times New Roman" w:hAnsi="Times New Roman"/>
                <w:sz w:val="28"/>
                <w:szCs w:val="28"/>
                <w:lang w:val="en-US"/>
              </w:rPr>
            </w:pPr>
            <w:r w:rsidRPr="00245087">
              <w:rPr>
                <w:rFonts w:ascii="Times New Roman" w:hAnsi="Times New Roman"/>
                <w:sz w:val="28"/>
                <w:szCs w:val="28"/>
                <w:lang w:val="en-US"/>
              </w:rPr>
              <w:t>standing density*, thousand pieces for 1 hectare.</w:t>
            </w:r>
          </w:p>
        </w:tc>
      </w:tr>
      <w:tr w:rsidR="00D11FB5" w:rsidRPr="00D11FB5" w14:paraId="5B1824B2" w14:textId="77777777" w:rsidTr="00781653">
        <w:tc>
          <w:tcPr>
            <w:tcW w:w="2093" w:type="dxa"/>
            <w:vMerge/>
            <w:tcBorders>
              <w:top w:val="single" w:sz="4" w:space="0" w:color="auto"/>
              <w:left w:val="single" w:sz="4" w:space="0" w:color="auto"/>
              <w:bottom w:val="single" w:sz="4" w:space="0" w:color="auto"/>
              <w:right w:val="single" w:sz="4" w:space="0" w:color="auto"/>
            </w:tcBorders>
            <w:vAlign w:val="center"/>
          </w:tcPr>
          <w:p w14:paraId="75EE6ECD" w14:textId="77777777" w:rsidR="00D11FB5" w:rsidRPr="00245087" w:rsidRDefault="00D11FB5" w:rsidP="00D11FB5">
            <w:pPr>
              <w:spacing w:line="360" w:lineRule="auto"/>
              <w:rPr>
                <w:rFonts w:ascii="Times New Roman" w:hAnsi="Times New Roman"/>
                <w:sz w:val="28"/>
                <w:szCs w:val="28"/>
                <w:lang w:val="en-US"/>
              </w:rPr>
            </w:pPr>
          </w:p>
        </w:tc>
        <w:tc>
          <w:tcPr>
            <w:tcW w:w="851" w:type="dxa"/>
            <w:tcBorders>
              <w:top w:val="single" w:sz="4" w:space="0" w:color="auto"/>
              <w:left w:val="single" w:sz="4" w:space="0" w:color="auto"/>
              <w:bottom w:val="single" w:sz="4" w:space="0" w:color="auto"/>
              <w:right w:val="single" w:sz="4" w:space="0" w:color="auto"/>
            </w:tcBorders>
          </w:tcPr>
          <w:p w14:paraId="571DA6CE"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-10</w:t>
            </w:r>
          </w:p>
        </w:tc>
        <w:tc>
          <w:tcPr>
            <w:tcW w:w="850" w:type="dxa"/>
            <w:tcBorders>
              <w:top w:val="single" w:sz="4" w:space="0" w:color="auto"/>
              <w:left w:val="single" w:sz="4" w:space="0" w:color="auto"/>
              <w:bottom w:val="single" w:sz="4" w:space="0" w:color="auto"/>
              <w:right w:val="single" w:sz="4" w:space="0" w:color="auto"/>
            </w:tcBorders>
          </w:tcPr>
          <w:p w14:paraId="27952240"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To</w:t>
            </w:r>
          </w:p>
        </w:tc>
        <w:tc>
          <w:tcPr>
            <w:tcW w:w="762" w:type="dxa"/>
            <w:tcBorders>
              <w:top w:val="single" w:sz="4" w:space="0" w:color="auto"/>
              <w:left w:val="single" w:sz="4" w:space="0" w:color="auto"/>
              <w:bottom w:val="single" w:sz="4" w:space="0" w:color="auto"/>
              <w:right w:val="single" w:sz="4" w:space="0" w:color="auto"/>
            </w:tcBorders>
          </w:tcPr>
          <w:p w14:paraId="1F4FBCEE"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+10</w:t>
            </w:r>
          </w:p>
        </w:tc>
        <w:tc>
          <w:tcPr>
            <w:tcW w:w="798" w:type="dxa"/>
            <w:tcBorders>
              <w:top w:val="single" w:sz="4" w:space="0" w:color="auto"/>
              <w:left w:val="single" w:sz="4" w:space="0" w:color="auto"/>
              <w:bottom w:val="single" w:sz="4" w:space="0" w:color="auto"/>
              <w:right w:val="single" w:sz="4" w:space="0" w:color="auto"/>
            </w:tcBorders>
          </w:tcPr>
          <w:p w14:paraId="510FBB78"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-10</w:t>
            </w:r>
          </w:p>
        </w:tc>
        <w:tc>
          <w:tcPr>
            <w:tcW w:w="850" w:type="dxa"/>
            <w:tcBorders>
              <w:top w:val="single" w:sz="4" w:space="0" w:color="auto"/>
              <w:left w:val="single" w:sz="4" w:space="0" w:color="auto"/>
              <w:bottom w:val="single" w:sz="4" w:space="0" w:color="auto"/>
              <w:right w:val="single" w:sz="4" w:space="0" w:color="auto"/>
            </w:tcBorders>
          </w:tcPr>
          <w:p w14:paraId="6397CF98"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To</w:t>
            </w:r>
          </w:p>
        </w:tc>
        <w:tc>
          <w:tcPr>
            <w:tcW w:w="851" w:type="dxa"/>
            <w:tcBorders>
              <w:top w:val="single" w:sz="4" w:space="0" w:color="auto"/>
              <w:left w:val="single" w:sz="4" w:space="0" w:color="auto"/>
              <w:bottom w:val="single" w:sz="4" w:space="0" w:color="auto"/>
              <w:right w:val="single" w:sz="4" w:space="0" w:color="auto"/>
            </w:tcBorders>
          </w:tcPr>
          <w:p w14:paraId="5203F4BA"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+10</w:t>
            </w:r>
          </w:p>
        </w:tc>
        <w:tc>
          <w:tcPr>
            <w:tcW w:w="758" w:type="dxa"/>
            <w:tcBorders>
              <w:top w:val="single" w:sz="4" w:space="0" w:color="auto"/>
              <w:left w:val="single" w:sz="4" w:space="0" w:color="auto"/>
              <w:bottom w:val="single" w:sz="4" w:space="0" w:color="auto"/>
              <w:right w:val="single" w:sz="4" w:space="0" w:color="auto"/>
            </w:tcBorders>
          </w:tcPr>
          <w:p w14:paraId="7CD05CBB"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-10</w:t>
            </w:r>
          </w:p>
        </w:tc>
        <w:tc>
          <w:tcPr>
            <w:tcW w:w="850" w:type="dxa"/>
            <w:tcBorders>
              <w:top w:val="single" w:sz="4" w:space="0" w:color="auto"/>
              <w:left w:val="single" w:sz="4" w:space="0" w:color="auto"/>
              <w:bottom w:val="single" w:sz="4" w:space="0" w:color="auto"/>
              <w:right w:val="single" w:sz="4" w:space="0" w:color="auto"/>
            </w:tcBorders>
          </w:tcPr>
          <w:p w14:paraId="608277FB"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To</w:t>
            </w:r>
          </w:p>
        </w:tc>
        <w:tc>
          <w:tcPr>
            <w:tcW w:w="784" w:type="dxa"/>
            <w:tcBorders>
              <w:top w:val="single" w:sz="4" w:space="0" w:color="auto"/>
              <w:left w:val="single" w:sz="4" w:space="0" w:color="auto"/>
              <w:bottom w:val="single" w:sz="4" w:space="0" w:color="auto"/>
              <w:right w:val="single" w:sz="4" w:space="0" w:color="auto"/>
            </w:tcBorders>
          </w:tcPr>
          <w:p w14:paraId="0841B061"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+10</w:t>
            </w:r>
          </w:p>
        </w:tc>
      </w:tr>
      <w:tr w:rsidR="00D11FB5" w:rsidRPr="00D11FB5" w14:paraId="0CED8143" w14:textId="77777777" w:rsidTr="00781653">
        <w:trPr>
          <w:trHeight w:val="77"/>
        </w:trPr>
        <w:tc>
          <w:tcPr>
            <w:tcW w:w="9447" w:type="dxa"/>
            <w:gridSpan w:val="10"/>
            <w:tcBorders>
              <w:top w:val="single" w:sz="4" w:space="0" w:color="auto"/>
              <w:left w:val="single" w:sz="4" w:space="0" w:color="auto"/>
              <w:bottom w:val="single" w:sz="4" w:space="0" w:color="auto"/>
              <w:right w:val="single" w:sz="4" w:space="0" w:color="auto"/>
            </w:tcBorders>
          </w:tcPr>
          <w:p w14:paraId="4844A7FD"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early ripeness group</w:t>
            </w:r>
          </w:p>
        </w:tc>
      </w:tr>
      <w:tr w:rsidR="00D11FB5" w:rsidRPr="00D11FB5" w14:paraId="415F4A77" w14:textId="77777777" w:rsidTr="00781653">
        <w:trPr>
          <w:trHeight w:val="77"/>
        </w:trPr>
        <w:tc>
          <w:tcPr>
            <w:tcW w:w="2093" w:type="dxa"/>
            <w:tcBorders>
              <w:top w:val="single" w:sz="4" w:space="0" w:color="auto"/>
              <w:left w:val="single" w:sz="4" w:space="0" w:color="auto"/>
              <w:bottom w:val="single" w:sz="4" w:space="0" w:color="auto"/>
              <w:right w:val="single" w:sz="4" w:space="0" w:color="auto"/>
            </w:tcBorders>
          </w:tcPr>
          <w:p w14:paraId="0E848D7B" w14:textId="77777777" w:rsidR="00D11FB5" w:rsidRPr="00D11FB5" w:rsidRDefault="00D11FB5" w:rsidP="00D11FB5">
            <w:pPr>
              <w:shd w:val="clear" w:color="auto" w:fill="FFFFFF"/>
              <w:spacing w:line="360" w:lineRule="auto"/>
              <w:rPr>
                <w:rFonts w:ascii="Times New Roman" w:hAnsi="Times New Roman"/>
                <w:sz w:val="28"/>
                <w:szCs w:val="28"/>
              </w:rPr>
            </w:pPr>
            <w:r w:rsidRPr="00D11FB5">
              <w:rPr>
                <w:rFonts w:ascii="Times New Roman" w:eastAsia="Times New Roman" w:hAnsi="Times New Roman"/>
                <w:color w:val="000000"/>
                <w:sz w:val="28"/>
                <w:szCs w:val="28"/>
                <w:lang w:eastAsia="ru-RU"/>
              </w:rPr>
              <w:t>Ross 188 MV</w:t>
            </w:r>
          </w:p>
        </w:tc>
        <w:tc>
          <w:tcPr>
            <w:tcW w:w="851" w:type="dxa"/>
            <w:tcBorders>
              <w:top w:val="single" w:sz="4" w:space="0" w:color="auto"/>
              <w:left w:val="single" w:sz="4" w:space="0" w:color="auto"/>
              <w:right w:val="single" w:sz="4" w:space="0" w:color="auto"/>
            </w:tcBorders>
          </w:tcPr>
          <w:p w14:paraId="0E346C9F"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16.08</w:t>
            </w:r>
          </w:p>
        </w:tc>
        <w:tc>
          <w:tcPr>
            <w:tcW w:w="850" w:type="dxa"/>
            <w:tcBorders>
              <w:top w:val="single" w:sz="4" w:space="0" w:color="auto"/>
              <w:left w:val="single" w:sz="4" w:space="0" w:color="auto"/>
              <w:right w:val="single" w:sz="4" w:space="0" w:color="auto"/>
            </w:tcBorders>
          </w:tcPr>
          <w:p w14:paraId="0C37C770"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16.08</w:t>
            </w:r>
          </w:p>
        </w:tc>
        <w:tc>
          <w:tcPr>
            <w:tcW w:w="762" w:type="dxa"/>
            <w:tcBorders>
              <w:top w:val="single" w:sz="4" w:space="0" w:color="auto"/>
              <w:left w:val="single" w:sz="4" w:space="0" w:color="auto"/>
              <w:right w:val="single" w:sz="4" w:space="0" w:color="auto"/>
            </w:tcBorders>
          </w:tcPr>
          <w:p w14:paraId="52EAC597"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16.08</w:t>
            </w:r>
          </w:p>
        </w:tc>
        <w:tc>
          <w:tcPr>
            <w:tcW w:w="798" w:type="dxa"/>
            <w:tcBorders>
              <w:top w:val="single" w:sz="4" w:space="0" w:color="auto"/>
              <w:left w:val="single" w:sz="4" w:space="0" w:color="auto"/>
              <w:right w:val="single" w:sz="4" w:space="0" w:color="auto"/>
            </w:tcBorders>
          </w:tcPr>
          <w:p w14:paraId="13AB0AA6"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18.08</w:t>
            </w:r>
          </w:p>
        </w:tc>
        <w:tc>
          <w:tcPr>
            <w:tcW w:w="850" w:type="dxa"/>
            <w:tcBorders>
              <w:top w:val="single" w:sz="4" w:space="0" w:color="auto"/>
              <w:left w:val="single" w:sz="4" w:space="0" w:color="auto"/>
              <w:right w:val="single" w:sz="4" w:space="0" w:color="auto"/>
            </w:tcBorders>
          </w:tcPr>
          <w:p w14:paraId="23C43F26"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18.08</w:t>
            </w:r>
          </w:p>
        </w:tc>
        <w:tc>
          <w:tcPr>
            <w:tcW w:w="851" w:type="dxa"/>
            <w:tcBorders>
              <w:top w:val="single" w:sz="4" w:space="0" w:color="auto"/>
              <w:left w:val="single" w:sz="4" w:space="0" w:color="auto"/>
              <w:right w:val="single" w:sz="4" w:space="0" w:color="auto"/>
            </w:tcBorders>
          </w:tcPr>
          <w:p w14:paraId="3AB75B2A"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18.08</w:t>
            </w:r>
          </w:p>
        </w:tc>
        <w:tc>
          <w:tcPr>
            <w:tcW w:w="758" w:type="dxa"/>
            <w:tcBorders>
              <w:top w:val="single" w:sz="4" w:space="0" w:color="auto"/>
              <w:left w:val="single" w:sz="4" w:space="0" w:color="auto"/>
              <w:right w:val="single" w:sz="4" w:space="0" w:color="auto"/>
            </w:tcBorders>
          </w:tcPr>
          <w:p w14:paraId="2731233D"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20.08</w:t>
            </w:r>
          </w:p>
        </w:tc>
        <w:tc>
          <w:tcPr>
            <w:tcW w:w="850" w:type="dxa"/>
            <w:tcBorders>
              <w:top w:val="single" w:sz="4" w:space="0" w:color="auto"/>
              <w:left w:val="single" w:sz="4" w:space="0" w:color="auto"/>
              <w:right w:val="single" w:sz="4" w:space="0" w:color="auto"/>
            </w:tcBorders>
          </w:tcPr>
          <w:p w14:paraId="2321B1DB"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20.08</w:t>
            </w:r>
          </w:p>
        </w:tc>
        <w:tc>
          <w:tcPr>
            <w:tcW w:w="784" w:type="dxa"/>
            <w:tcBorders>
              <w:top w:val="single" w:sz="4" w:space="0" w:color="auto"/>
              <w:left w:val="single" w:sz="4" w:space="0" w:color="auto"/>
              <w:right w:val="single" w:sz="4" w:space="0" w:color="auto"/>
            </w:tcBorders>
          </w:tcPr>
          <w:p w14:paraId="5EB0D81A"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20.08</w:t>
            </w:r>
          </w:p>
        </w:tc>
      </w:tr>
      <w:tr w:rsidR="00D11FB5" w:rsidRPr="00D11FB5" w14:paraId="0C93E2EC" w14:textId="77777777" w:rsidTr="00781653">
        <w:trPr>
          <w:trHeight w:val="77"/>
        </w:trPr>
        <w:tc>
          <w:tcPr>
            <w:tcW w:w="2093" w:type="dxa"/>
            <w:tcBorders>
              <w:top w:val="single" w:sz="4" w:space="0" w:color="auto"/>
              <w:left w:val="single" w:sz="4" w:space="0" w:color="auto"/>
              <w:bottom w:val="single" w:sz="4" w:space="0" w:color="auto"/>
              <w:right w:val="single" w:sz="4" w:space="0" w:color="auto"/>
            </w:tcBorders>
          </w:tcPr>
          <w:p w14:paraId="7FB89C15" w14:textId="77777777" w:rsidR="00D11FB5" w:rsidRPr="00D11FB5" w:rsidRDefault="00D11FB5" w:rsidP="00D11FB5">
            <w:pPr>
              <w:shd w:val="clear" w:color="auto" w:fill="FFFFFF"/>
              <w:spacing w:line="360" w:lineRule="auto"/>
              <w:rPr>
                <w:rFonts w:ascii="Times New Roman" w:eastAsia="Times New Roman" w:hAnsi="Times New Roman"/>
                <w:color w:val="000000"/>
                <w:sz w:val="28"/>
                <w:szCs w:val="28"/>
                <w:lang w:eastAsia="ru-RU"/>
              </w:rPr>
            </w:pPr>
            <w:r w:rsidRPr="00D11FB5">
              <w:rPr>
                <w:rFonts w:ascii="Times New Roman" w:eastAsia="Times New Roman" w:hAnsi="Times New Roman"/>
                <w:color w:val="000000"/>
                <w:sz w:val="28"/>
                <w:szCs w:val="28"/>
                <w:lang w:eastAsia="ru-RU"/>
              </w:rPr>
              <w:t>DCK 3079</w:t>
            </w:r>
          </w:p>
        </w:tc>
        <w:tc>
          <w:tcPr>
            <w:tcW w:w="851" w:type="dxa"/>
            <w:tcBorders>
              <w:top w:val="single" w:sz="4" w:space="0" w:color="auto"/>
              <w:left w:val="single" w:sz="4" w:space="0" w:color="auto"/>
              <w:right w:val="single" w:sz="4" w:space="0" w:color="auto"/>
            </w:tcBorders>
          </w:tcPr>
          <w:p w14:paraId="6848BE33"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15.08</w:t>
            </w:r>
          </w:p>
        </w:tc>
        <w:tc>
          <w:tcPr>
            <w:tcW w:w="850" w:type="dxa"/>
            <w:tcBorders>
              <w:top w:val="single" w:sz="4" w:space="0" w:color="auto"/>
              <w:left w:val="single" w:sz="4" w:space="0" w:color="auto"/>
              <w:right w:val="single" w:sz="4" w:space="0" w:color="auto"/>
            </w:tcBorders>
          </w:tcPr>
          <w:p w14:paraId="49B58C02"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15.08</w:t>
            </w:r>
          </w:p>
        </w:tc>
        <w:tc>
          <w:tcPr>
            <w:tcW w:w="762" w:type="dxa"/>
            <w:tcBorders>
              <w:top w:val="single" w:sz="4" w:space="0" w:color="auto"/>
              <w:left w:val="single" w:sz="4" w:space="0" w:color="auto"/>
              <w:right w:val="single" w:sz="4" w:space="0" w:color="auto"/>
            </w:tcBorders>
          </w:tcPr>
          <w:p w14:paraId="54C90EA1"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15.08</w:t>
            </w:r>
          </w:p>
        </w:tc>
        <w:tc>
          <w:tcPr>
            <w:tcW w:w="798" w:type="dxa"/>
            <w:tcBorders>
              <w:top w:val="single" w:sz="4" w:space="0" w:color="auto"/>
              <w:left w:val="single" w:sz="4" w:space="0" w:color="auto"/>
              <w:right w:val="single" w:sz="4" w:space="0" w:color="auto"/>
            </w:tcBorders>
          </w:tcPr>
          <w:p w14:paraId="40431187"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17.08</w:t>
            </w:r>
          </w:p>
        </w:tc>
        <w:tc>
          <w:tcPr>
            <w:tcW w:w="850" w:type="dxa"/>
            <w:tcBorders>
              <w:top w:val="single" w:sz="4" w:space="0" w:color="auto"/>
              <w:left w:val="single" w:sz="4" w:space="0" w:color="auto"/>
              <w:right w:val="single" w:sz="4" w:space="0" w:color="auto"/>
            </w:tcBorders>
          </w:tcPr>
          <w:p w14:paraId="6804361E"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17.08</w:t>
            </w:r>
          </w:p>
        </w:tc>
        <w:tc>
          <w:tcPr>
            <w:tcW w:w="851" w:type="dxa"/>
            <w:tcBorders>
              <w:top w:val="single" w:sz="4" w:space="0" w:color="auto"/>
              <w:left w:val="single" w:sz="4" w:space="0" w:color="auto"/>
              <w:right w:val="single" w:sz="4" w:space="0" w:color="auto"/>
            </w:tcBorders>
          </w:tcPr>
          <w:p w14:paraId="049D0115"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17.08</w:t>
            </w:r>
          </w:p>
        </w:tc>
        <w:tc>
          <w:tcPr>
            <w:tcW w:w="758" w:type="dxa"/>
            <w:tcBorders>
              <w:top w:val="single" w:sz="4" w:space="0" w:color="auto"/>
              <w:left w:val="single" w:sz="4" w:space="0" w:color="auto"/>
              <w:right w:val="single" w:sz="4" w:space="0" w:color="auto"/>
            </w:tcBorders>
          </w:tcPr>
          <w:p w14:paraId="163F307D"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19.08</w:t>
            </w:r>
          </w:p>
        </w:tc>
        <w:tc>
          <w:tcPr>
            <w:tcW w:w="850" w:type="dxa"/>
            <w:tcBorders>
              <w:top w:val="single" w:sz="4" w:space="0" w:color="auto"/>
              <w:left w:val="single" w:sz="4" w:space="0" w:color="auto"/>
              <w:right w:val="single" w:sz="4" w:space="0" w:color="auto"/>
            </w:tcBorders>
          </w:tcPr>
          <w:p w14:paraId="1133E52F"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19.08</w:t>
            </w:r>
          </w:p>
        </w:tc>
        <w:tc>
          <w:tcPr>
            <w:tcW w:w="784" w:type="dxa"/>
            <w:tcBorders>
              <w:top w:val="single" w:sz="4" w:space="0" w:color="auto"/>
              <w:left w:val="single" w:sz="4" w:space="0" w:color="auto"/>
              <w:right w:val="single" w:sz="4" w:space="0" w:color="auto"/>
            </w:tcBorders>
          </w:tcPr>
          <w:p w14:paraId="0EEBF147"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19.08</w:t>
            </w:r>
          </w:p>
        </w:tc>
      </w:tr>
      <w:tr w:rsidR="00D11FB5" w:rsidRPr="00D11FB5" w14:paraId="4D014604" w14:textId="77777777" w:rsidTr="00781653">
        <w:trPr>
          <w:trHeight w:val="77"/>
        </w:trPr>
        <w:tc>
          <w:tcPr>
            <w:tcW w:w="9447" w:type="dxa"/>
            <w:gridSpan w:val="10"/>
            <w:tcBorders>
              <w:top w:val="single" w:sz="4" w:space="0" w:color="auto"/>
              <w:left w:val="single" w:sz="4" w:space="0" w:color="auto"/>
              <w:bottom w:val="single" w:sz="4" w:space="0" w:color="auto"/>
              <w:right w:val="single" w:sz="4" w:space="0" w:color="auto"/>
            </w:tcBorders>
          </w:tcPr>
          <w:p w14:paraId="20753F12"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lastRenderedPageBreak/>
              <w:t>mid-early ripeness group</w:t>
            </w:r>
          </w:p>
        </w:tc>
      </w:tr>
      <w:tr w:rsidR="00D11FB5" w:rsidRPr="00D11FB5" w14:paraId="72A8E933" w14:textId="77777777" w:rsidTr="00781653">
        <w:trPr>
          <w:trHeight w:val="77"/>
        </w:trPr>
        <w:tc>
          <w:tcPr>
            <w:tcW w:w="2093" w:type="dxa"/>
            <w:tcBorders>
              <w:top w:val="single" w:sz="4" w:space="0" w:color="auto"/>
              <w:left w:val="single" w:sz="4" w:space="0" w:color="auto"/>
              <w:bottom w:val="single" w:sz="4" w:space="0" w:color="auto"/>
              <w:right w:val="single" w:sz="4" w:space="0" w:color="auto"/>
            </w:tcBorders>
          </w:tcPr>
          <w:p w14:paraId="44E7F54C" w14:textId="77777777" w:rsidR="00D11FB5" w:rsidRPr="00D11FB5" w:rsidRDefault="00D11FB5" w:rsidP="00D11FB5">
            <w:pPr>
              <w:shd w:val="clear" w:color="auto" w:fill="FFFFFF"/>
              <w:spacing w:line="360" w:lineRule="auto"/>
              <w:rPr>
                <w:rFonts w:ascii="Times New Roman" w:hAnsi="Times New Roman"/>
                <w:sz w:val="28"/>
                <w:szCs w:val="28"/>
              </w:rPr>
            </w:pPr>
            <w:r w:rsidRPr="00D11FB5">
              <w:rPr>
                <w:rFonts w:ascii="Times New Roman" w:eastAsia="Times New Roman" w:hAnsi="Times New Roman"/>
                <w:color w:val="000000"/>
                <w:sz w:val="28"/>
                <w:szCs w:val="28"/>
                <w:lang w:eastAsia="ru-RU"/>
              </w:rPr>
              <w:t>Krasnodarsky 210 MV</w:t>
            </w:r>
          </w:p>
        </w:tc>
        <w:tc>
          <w:tcPr>
            <w:tcW w:w="851" w:type="dxa"/>
            <w:tcBorders>
              <w:top w:val="single" w:sz="4" w:space="0" w:color="auto"/>
              <w:left w:val="single" w:sz="4" w:space="0" w:color="auto"/>
              <w:right w:val="single" w:sz="4" w:space="0" w:color="auto"/>
            </w:tcBorders>
          </w:tcPr>
          <w:p w14:paraId="11BA4964"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20.08</w:t>
            </w:r>
          </w:p>
        </w:tc>
        <w:tc>
          <w:tcPr>
            <w:tcW w:w="850" w:type="dxa"/>
            <w:tcBorders>
              <w:top w:val="single" w:sz="4" w:space="0" w:color="auto"/>
              <w:left w:val="single" w:sz="4" w:space="0" w:color="auto"/>
              <w:right w:val="single" w:sz="4" w:space="0" w:color="auto"/>
            </w:tcBorders>
          </w:tcPr>
          <w:p w14:paraId="329E4092"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20.08</w:t>
            </w:r>
          </w:p>
        </w:tc>
        <w:tc>
          <w:tcPr>
            <w:tcW w:w="762" w:type="dxa"/>
            <w:tcBorders>
              <w:top w:val="single" w:sz="4" w:space="0" w:color="auto"/>
              <w:left w:val="single" w:sz="4" w:space="0" w:color="auto"/>
              <w:right w:val="single" w:sz="4" w:space="0" w:color="auto"/>
            </w:tcBorders>
          </w:tcPr>
          <w:p w14:paraId="7C1FE033"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22.08</w:t>
            </w:r>
          </w:p>
        </w:tc>
        <w:tc>
          <w:tcPr>
            <w:tcW w:w="798" w:type="dxa"/>
            <w:tcBorders>
              <w:top w:val="single" w:sz="4" w:space="0" w:color="auto"/>
              <w:left w:val="single" w:sz="4" w:space="0" w:color="auto"/>
              <w:right w:val="single" w:sz="4" w:space="0" w:color="auto"/>
            </w:tcBorders>
          </w:tcPr>
          <w:p w14:paraId="6DE90973"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22.08</w:t>
            </w:r>
          </w:p>
        </w:tc>
        <w:tc>
          <w:tcPr>
            <w:tcW w:w="850" w:type="dxa"/>
            <w:tcBorders>
              <w:top w:val="single" w:sz="4" w:space="0" w:color="auto"/>
              <w:left w:val="single" w:sz="4" w:space="0" w:color="auto"/>
              <w:right w:val="single" w:sz="4" w:space="0" w:color="auto"/>
            </w:tcBorders>
          </w:tcPr>
          <w:p w14:paraId="201C639C"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22.08</w:t>
            </w:r>
          </w:p>
        </w:tc>
        <w:tc>
          <w:tcPr>
            <w:tcW w:w="851" w:type="dxa"/>
            <w:tcBorders>
              <w:top w:val="single" w:sz="4" w:space="0" w:color="auto"/>
              <w:left w:val="single" w:sz="4" w:space="0" w:color="auto"/>
              <w:right w:val="single" w:sz="4" w:space="0" w:color="auto"/>
            </w:tcBorders>
          </w:tcPr>
          <w:p w14:paraId="7C26219F"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24.08</w:t>
            </w:r>
          </w:p>
        </w:tc>
        <w:tc>
          <w:tcPr>
            <w:tcW w:w="758" w:type="dxa"/>
            <w:tcBorders>
              <w:top w:val="single" w:sz="4" w:space="0" w:color="auto"/>
              <w:left w:val="single" w:sz="4" w:space="0" w:color="auto"/>
              <w:right w:val="single" w:sz="4" w:space="0" w:color="auto"/>
            </w:tcBorders>
          </w:tcPr>
          <w:p w14:paraId="5DE4DBAD"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24.08</w:t>
            </w:r>
          </w:p>
        </w:tc>
        <w:tc>
          <w:tcPr>
            <w:tcW w:w="850" w:type="dxa"/>
            <w:tcBorders>
              <w:top w:val="single" w:sz="4" w:space="0" w:color="auto"/>
              <w:left w:val="single" w:sz="4" w:space="0" w:color="auto"/>
              <w:right w:val="single" w:sz="4" w:space="0" w:color="auto"/>
            </w:tcBorders>
          </w:tcPr>
          <w:p w14:paraId="2FCC730F"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24.08</w:t>
            </w:r>
          </w:p>
        </w:tc>
        <w:tc>
          <w:tcPr>
            <w:tcW w:w="784" w:type="dxa"/>
            <w:tcBorders>
              <w:top w:val="single" w:sz="4" w:space="0" w:color="auto"/>
              <w:left w:val="single" w:sz="4" w:space="0" w:color="auto"/>
              <w:right w:val="single" w:sz="4" w:space="0" w:color="auto"/>
            </w:tcBorders>
          </w:tcPr>
          <w:p w14:paraId="5166DFEA"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26.08</w:t>
            </w:r>
          </w:p>
        </w:tc>
      </w:tr>
      <w:tr w:rsidR="00D11FB5" w:rsidRPr="00D11FB5" w14:paraId="60FC4D32" w14:textId="77777777" w:rsidTr="00781653">
        <w:trPr>
          <w:trHeight w:val="77"/>
        </w:trPr>
        <w:tc>
          <w:tcPr>
            <w:tcW w:w="2093" w:type="dxa"/>
            <w:tcBorders>
              <w:top w:val="single" w:sz="4" w:space="0" w:color="auto"/>
              <w:left w:val="single" w:sz="4" w:space="0" w:color="auto"/>
              <w:bottom w:val="single" w:sz="4" w:space="0" w:color="auto"/>
              <w:right w:val="single" w:sz="4" w:space="0" w:color="auto"/>
            </w:tcBorders>
          </w:tcPr>
          <w:p w14:paraId="55073785" w14:textId="77777777" w:rsidR="00D11FB5" w:rsidRPr="00D11FB5" w:rsidRDefault="00D11FB5" w:rsidP="00D11FB5">
            <w:pPr>
              <w:shd w:val="clear" w:color="auto" w:fill="FFFFFF"/>
              <w:spacing w:line="360" w:lineRule="auto"/>
              <w:rPr>
                <w:rFonts w:ascii="Times New Roman" w:hAnsi="Times New Roman"/>
                <w:sz w:val="28"/>
                <w:szCs w:val="28"/>
              </w:rPr>
            </w:pPr>
            <w:r w:rsidRPr="00D11FB5">
              <w:rPr>
                <w:rFonts w:ascii="Times New Roman" w:eastAsia="Times New Roman" w:hAnsi="Times New Roman"/>
                <w:color w:val="000000"/>
                <w:sz w:val="28"/>
                <w:szCs w:val="28"/>
                <w:lang w:eastAsia="ru-RU"/>
              </w:rPr>
              <w:t>DKS 3595</w:t>
            </w:r>
          </w:p>
        </w:tc>
        <w:tc>
          <w:tcPr>
            <w:tcW w:w="851" w:type="dxa"/>
            <w:tcBorders>
              <w:top w:val="single" w:sz="4" w:space="0" w:color="auto"/>
              <w:left w:val="single" w:sz="4" w:space="0" w:color="auto"/>
              <w:right w:val="single" w:sz="4" w:space="0" w:color="auto"/>
            </w:tcBorders>
          </w:tcPr>
          <w:p w14:paraId="10E9DC09"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22.08</w:t>
            </w:r>
          </w:p>
        </w:tc>
        <w:tc>
          <w:tcPr>
            <w:tcW w:w="850" w:type="dxa"/>
            <w:tcBorders>
              <w:top w:val="single" w:sz="4" w:space="0" w:color="auto"/>
              <w:left w:val="single" w:sz="4" w:space="0" w:color="auto"/>
              <w:right w:val="single" w:sz="4" w:space="0" w:color="auto"/>
            </w:tcBorders>
          </w:tcPr>
          <w:p w14:paraId="76AAFC44"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22.08</w:t>
            </w:r>
          </w:p>
        </w:tc>
        <w:tc>
          <w:tcPr>
            <w:tcW w:w="762" w:type="dxa"/>
            <w:tcBorders>
              <w:top w:val="single" w:sz="4" w:space="0" w:color="auto"/>
              <w:left w:val="single" w:sz="4" w:space="0" w:color="auto"/>
              <w:right w:val="single" w:sz="4" w:space="0" w:color="auto"/>
            </w:tcBorders>
          </w:tcPr>
          <w:p w14:paraId="189CA2FC"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24.08</w:t>
            </w:r>
          </w:p>
        </w:tc>
        <w:tc>
          <w:tcPr>
            <w:tcW w:w="798" w:type="dxa"/>
            <w:tcBorders>
              <w:top w:val="single" w:sz="4" w:space="0" w:color="auto"/>
              <w:left w:val="single" w:sz="4" w:space="0" w:color="auto"/>
              <w:right w:val="single" w:sz="4" w:space="0" w:color="auto"/>
            </w:tcBorders>
          </w:tcPr>
          <w:p w14:paraId="4C254EC6"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24.08</w:t>
            </w:r>
          </w:p>
        </w:tc>
        <w:tc>
          <w:tcPr>
            <w:tcW w:w="850" w:type="dxa"/>
            <w:tcBorders>
              <w:top w:val="single" w:sz="4" w:space="0" w:color="auto"/>
              <w:left w:val="single" w:sz="4" w:space="0" w:color="auto"/>
              <w:right w:val="single" w:sz="4" w:space="0" w:color="auto"/>
            </w:tcBorders>
          </w:tcPr>
          <w:p w14:paraId="4E4BE8BB"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24.08</w:t>
            </w:r>
          </w:p>
        </w:tc>
        <w:tc>
          <w:tcPr>
            <w:tcW w:w="851" w:type="dxa"/>
            <w:tcBorders>
              <w:top w:val="single" w:sz="4" w:space="0" w:color="auto"/>
              <w:left w:val="single" w:sz="4" w:space="0" w:color="auto"/>
              <w:right w:val="single" w:sz="4" w:space="0" w:color="auto"/>
            </w:tcBorders>
          </w:tcPr>
          <w:p w14:paraId="512C2FDD"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26.08</w:t>
            </w:r>
          </w:p>
        </w:tc>
        <w:tc>
          <w:tcPr>
            <w:tcW w:w="758" w:type="dxa"/>
            <w:tcBorders>
              <w:top w:val="single" w:sz="4" w:space="0" w:color="auto"/>
              <w:left w:val="single" w:sz="4" w:space="0" w:color="auto"/>
              <w:right w:val="single" w:sz="4" w:space="0" w:color="auto"/>
            </w:tcBorders>
          </w:tcPr>
          <w:p w14:paraId="27351AA3"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26.08</w:t>
            </w:r>
          </w:p>
        </w:tc>
        <w:tc>
          <w:tcPr>
            <w:tcW w:w="850" w:type="dxa"/>
            <w:tcBorders>
              <w:top w:val="single" w:sz="4" w:space="0" w:color="auto"/>
              <w:left w:val="single" w:sz="4" w:space="0" w:color="auto"/>
              <w:right w:val="single" w:sz="4" w:space="0" w:color="auto"/>
            </w:tcBorders>
          </w:tcPr>
          <w:p w14:paraId="3B4BA187"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26.08</w:t>
            </w:r>
          </w:p>
        </w:tc>
        <w:tc>
          <w:tcPr>
            <w:tcW w:w="784" w:type="dxa"/>
            <w:tcBorders>
              <w:top w:val="single" w:sz="4" w:space="0" w:color="auto"/>
              <w:left w:val="single" w:sz="4" w:space="0" w:color="auto"/>
              <w:right w:val="single" w:sz="4" w:space="0" w:color="auto"/>
            </w:tcBorders>
          </w:tcPr>
          <w:p w14:paraId="5F80885D"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28.08</w:t>
            </w:r>
          </w:p>
        </w:tc>
      </w:tr>
      <w:tr w:rsidR="00D11FB5" w:rsidRPr="00D11FB5" w14:paraId="5812DB43" w14:textId="77777777" w:rsidTr="00781653">
        <w:trPr>
          <w:trHeight w:val="529"/>
        </w:trPr>
        <w:tc>
          <w:tcPr>
            <w:tcW w:w="9447" w:type="dxa"/>
            <w:gridSpan w:val="10"/>
            <w:tcBorders>
              <w:top w:val="single" w:sz="4" w:space="0" w:color="auto"/>
              <w:left w:val="single" w:sz="4" w:space="0" w:color="auto"/>
              <w:bottom w:val="single" w:sz="4" w:space="0" w:color="auto"/>
              <w:right w:val="single" w:sz="4" w:space="0" w:color="auto"/>
            </w:tcBorders>
          </w:tcPr>
          <w:p w14:paraId="4A2A6934"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middle ripeness group</w:t>
            </w:r>
          </w:p>
        </w:tc>
      </w:tr>
      <w:tr w:rsidR="00D11FB5" w:rsidRPr="00D11FB5" w14:paraId="21BCD7FD" w14:textId="77777777" w:rsidTr="00781653">
        <w:trPr>
          <w:trHeight w:val="165"/>
        </w:trPr>
        <w:tc>
          <w:tcPr>
            <w:tcW w:w="2093" w:type="dxa"/>
            <w:tcBorders>
              <w:top w:val="single" w:sz="4" w:space="0" w:color="auto"/>
              <w:left w:val="single" w:sz="4" w:space="0" w:color="auto"/>
              <w:bottom w:val="single" w:sz="4" w:space="0" w:color="auto"/>
              <w:right w:val="single" w:sz="4" w:space="0" w:color="auto"/>
            </w:tcBorders>
          </w:tcPr>
          <w:p w14:paraId="66727E57" w14:textId="77777777" w:rsidR="00D11FB5" w:rsidRPr="00D11FB5" w:rsidRDefault="00D11FB5" w:rsidP="00D11FB5">
            <w:pPr>
              <w:spacing w:line="360" w:lineRule="auto"/>
              <w:rPr>
                <w:rFonts w:ascii="Times New Roman" w:hAnsi="Times New Roman"/>
                <w:sz w:val="28"/>
                <w:szCs w:val="28"/>
              </w:rPr>
            </w:pPr>
            <w:r w:rsidRPr="00D11FB5">
              <w:rPr>
                <w:rFonts w:ascii="Times New Roman" w:eastAsia="Times New Roman" w:hAnsi="Times New Roman"/>
                <w:color w:val="000000"/>
                <w:sz w:val="28"/>
                <w:szCs w:val="28"/>
                <w:lang w:eastAsia="ru-RU"/>
              </w:rPr>
              <w:t>Krasnodarsky 377 AMV</w:t>
            </w:r>
          </w:p>
        </w:tc>
        <w:tc>
          <w:tcPr>
            <w:tcW w:w="851" w:type="dxa"/>
            <w:tcBorders>
              <w:top w:val="single" w:sz="4" w:space="0" w:color="auto"/>
              <w:left w:val="single" w:sz="4" w:space="0" w:color="auto"/>
              <w:right w:val="single" w:sz="4" w:space="0" w:color="auto"/>
            </w:tcBorders>
          </w:tcPr>
          <w:p w14:paraId="5165CA1D"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02.09</w:t>
            </w:r>
          </w:p>
        </w:tc>
        <w:tc>
          <w:tcPr>
            <w:tcW w:w="850" w:type="dxa"/>
            <w:tcBorders>
              <w:top w:val="single" w:sz="4" w:space="0" w:color="auto"/>
              <w:left w:val="single" w:sz="4" w:space="0" w:color="auto"/>
              <w:right w:val="single" w:sz="4" w:space="0" w:color="auto"/>
            </w:tcBorders>
          </w:tcPr>
          <w:p w14:paraId="490793B3"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02.09</w:t>
            </w:r>
          </w:p>
        </w:tc>
        <w:tc>
          <w:tcPr>
            <w:tcW w:w="762" w:type="dxa"/>
            <w:tcBorders>
              <w:top w:val="single" w:sz="4" w:space="0" w:color="auto"/>
              <w:left w:val="single" w:sz="4" w:space="0" w:color="auto"/>
              <w:right w:val="single" w:sz="4" w:space="0" w:color="auto"/>
            </w:tcBorders>
          </w:tcPr>
          <w:p w14:paraId="42BA19B6"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04.09</w:t>
            </w:r>
          </w:p>
        </w:tc>
        <w:tc>
          <w:tcPr>
            <w:tcW w:w="798" w:type="dxa"/>
            <w:tcBorders>
              <w:top w:val="single" w:sz="4" w:space="0" w:color="auto"/>
              <w:left w:val="single" w:sz="4" w:space="0" w:color="auto"/>
              <w:right w:val="single" w:sz="4" w:space="0" w:color="auto"/>
            </w:tcBorders>
          </w:tcPr>
          <w:p w14:paraId="7879333B"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04.09</w:t>
            </w:r>
          </w:p>
        </w:tc>
        <w:tc>
          <w:tcPr>
            <w:tcW w:w="850" w:type="dxa"/>
            <w:tcBorders>
              <w:top w:val="single" w:sz="4" w:space="0" w:color="auto"/>
              <w:left w:val="single" w:sz="4" w:space="0" w:color="auto"/>
              <w:right w:val="single" w:sz="4" w:space="0" w:color="auto"/>
            </w:tcBorders>
          </w:tcPr>
          <w:p w14:paraId="5CAF4FA6"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04.09</w:t>
            </w:r>
          </w:p>
        </w:tc>
        <w:tc>
          <w:tcPr>
            <w:tcW w:w="851" w:type="dxa"/>
            <w:tcBorders>
              <w:top w:val="single" w:sz="4" w:space="0" w:color="auto"/>
              <w:left w:val="single" w:sz="4" w:space="0" w:color="auto"/>
              <w:right w:val="single" w:sz="4" w:space="0" w:color="auto"/>
            </w:tcBorders>
          </w:tcPr>
          <w:p w14:paraId="4C8F7ED4"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06.09</w:t>
            </w:r>
          </w:p>
        </w:tc>
        <w:tc>
          <w:tcPr>
            <w:tcW w:w="758" w:type="dxa"/>
            <w:tcBorders>
              <w:top w:val="single" w:sz="4" w:space="0" w:color="auto"/>
              <w:left w:val="single" w:sz="4" w:space="0" w:color="auto"/>
              <w:right w:val="single" w:sz="4" w:space="0" w:color="auto"/>
            </w:tcBorders>
          </w:tcPr>
          <w:p w14:paraId="38015798"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06.09</w:t>
            </w:r>
          </w:p>
        </w:tc>
        <w:tc>
          <w:tcPr>
            <w:tcW w:w="850" w:type="dxa"/>
            <w:tcBorders>
              <w:top w:val="single" w:sz="4" w:space="0" w:color="auto"/>
              <w:left w:val="single" w:sz="4" w:space="0" w:color="auto"/>
              <w:right w:val="single" w:sz="4" w:space="0" w:color="auto"/>
            </w:tcBorders>
          </w:tcPr>
          <w:p w14:paraId="268A2E1F"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06.09</w:t>
            </w:r>
          </w:p>
        </w:tc>
        <w:tc>
          <w:tcPr>
            <w:tcW w:w="784" w:type="dxa"/>
            <w:tcBorders>
              <w:top w:val="single" w:sz="4" w:space="0" w:color="auto"/>
              <w:left w:val="single" w:sz="4" w:space="0" w:color="auto"/>
              <w:right w:val="single" w:sz="4" w:space="0" w:color="auto"/>
            </w:tcBorders>
          </w:tcPr>
          <w:p w14:paraId="1E18352E"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08.09</w:t>
            </w:r>
          </w:p>
        </w:tc>
      </w:tr>
      <w:tr w:rsidR="00D11FB5" w:rsidRPr="00D11FB5" w14:paraId="6AEBA1EA" w14:textId="77777777" w:rsidTr="00781653">
        <w:trPr>
          <w:trHeight w:val="77"/>
        </w:trPr>
        <w:tc>
          <w:tcPr>
            <w:tcW w:w="2093" w:type="dxa"/>
            <w:tcBorders>
              <w:top w:val="single" w:sz="4" w:space="0" w:color="auto"/>
              <w:left w:val="single" w:sz="4" w:space="0" w:color="auto"/>
              <w:bottom w:val="single" w:sz="4" w:space="0" w:color="auto"/>
              <w:right w:val="single" w:sz="4" w:space="0" w:color="auto"/>
            </w:tcBorders>
          </w:tcPr>
          <w:p w14:paraId="64B6DA2D" w14:textId="77777777" w:rsidR="00D11FB5" w:rsidRPr="00D11FB5" w:rsidRDefault="00D11FB5" w:rsidP="00D11FB5">
            <w:pPr>
              <w:shd w:val="clear" w:color="auto" w:fill="FFFFFF"/>
              <w:spacing w:line="360" w:lineRule="auto"/>
              <w:rPr>
                <w:rFonts w:ascii="Times New Roman" w:hAnsi="Times New Roman"/>
                <w:sz w:val="28"/>
                <w:szCs w:val="28"/>
              </w:rPr>
            </w:pPr>
            <w:r w:rsidRPr="00D11FB5">
              <w:rPr>
                <w:rFonts w:ascii="Times New Roman" w:eastAsia="Times New Roman" w:hAnsi="Times New Roman"/>
                <w:color w:val="000000"/>
                <w:sz w:val="28"/>
                <w:szCs w:val="28"/>
                <w:lang w:eastAsia="ru-RU"/>
              </w:rPr>
              <w:t>DKS 4792</w:t>
            </w:r>
          </w:p>
        </w:tc>
        <w:tc>
          <w:tcPr>
            <w:tcW w:w="851" w:type="dxa"/>
            <w:tcBorders>
              <w:top w:val="single" w:sz="4" w:space="0" w:color="auto"/>
              <w:left w:val="single" w:sz="4" w:space="0" w:color="auto"/>
              <w:right w:val="single" w:sz="4" w:space="0" w:color="auto"/>
            </w:tcBorders>
          </w:tcPr>
          <w:p w14:paraId="55DCE54F"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31.08</w:t>
            </w:r>
          </w:p>
        </w:tc>
        <w:tc>
          <w:tcPr>
            <w:tcW w:w="850" w:type="dxa"/>
            <w:tcBorders>
              <w:top w:val="single" w:sz="4" w:space="0" w:color="auto"/>
              <w:left w:val="single" w:sz="4" w:space="0" w:color="auto"/>
              <w:right w:val="single" w:sz="4" w:space="0" w:color="auto"/>
            </w:tcBorders>
          </w:tcPr>
          <w:p w14:paraId="1655F64C"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31.08</w:t>
            </w:r>
          </w:p>
        </w:tc>
        <w:tc>
          <w:tcPr>
            <w:tcW w:w="762" w:type="dxa"/>
            <w:tcBorders>
              <w:top w:val="single" w:sz="4" w:space="0" w:color="auto"/>
              <w:left w:val="single" w:sz="4" w:space="0" w:color="auto"/>
              <w:right w:val="single" w:sz="4" w:space="0" w:color="auto"/>
            </w:tcBorders>
          </w:tcPr>
          <w:p w14:paraId="7AD678FA"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02.09</w:t>
            </w:r>
          </w:p>
        </w:tc>
        <w:tc>
          <w:tcPr>
            <w:tcW w:w="798" w:type="dxa"/>
            <w:tcBorders>
              <w:top w:val="single" w:sz="4" w:space="0" w:color="auto"/>
              <w:left w:val="single" w:sz="4" w:space="0" w:color="auto"/>
              <w:right w:val="single" w:sz="4" w:space="0" w:color="auto"/>
            </w:tcBorders>
          </w:tcPr>
          <w:p w14:paraId="10EC17F1"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02.09</w:t>
            </w:r>
          </w:p>
        </w:tc>
        <w:tc>
          <w:tcPr>
            <w:tcW w:w="850" w:type="dxa"/>
            <w:tcBorders>
              <w:top w:val="single" w:sz="4" w:space="0" w:color="auto"/>
              <w:left w:val="single" w:sz="4" w:space="0" w:color="auto"/>
              <w:right w:val="single" w:sz="4" w:space="0" w:color="auto"/>
            </w:tcBorders>
          </w:tcPr>
          <w:p w14:paraId="4C5F3B9C"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02.09</w:t>
            </w:r>
          </w:p>
        </w:tc>
        <w:tc>
          <w:tcPr>
            <w:tcW w:w="851" w:type="dxa"/>
            <w:tcBorders>
              <w:top w:val="single" w:sz="4" w:space="0" w:color="auto"/>
              <w:left w:val="single" w:sz="4" w:space="0" w:color="auto"/>
              <w:right w:val="single" w:sz="4" w:space="0" w:color="auto"/>
            </w:tcBorders>
          </w:tcPr>
          <w:p w14:paraId="7C7EBF50"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04.09</w:t>
            </w:r>
          </w:p>
        </w:tc>
        <w:tc>
          <w:tcPr>
            <w:tcW w:w="758" w:type="dxa"/>
            <w:tcBorders>
              <w:top w:val="single" w:sz="4" w:space="0" w:color="auto"/>
              <w:left w:val="single" w:sz="4" w:space="0" w:color="auto"/>
              <w:right w:val="single" w:sz="4" w:space="0" w:color="auto"/>
            </w:tcBorders>
          </w:tcPr>
          <w:p w14:paraId="257E52A1"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04.09</w:t>
            </w:r>
          </w:p>
        </w:tc>
        <w:tc>
          <w:tcPr>
            <w:tcW w:w="850" w:type="dxa"/>
            <w:tcBorders>
              <w:top w:val="single" w:sz="4" w:space="0" w:color="auto"/>
              <w:left w:val="single" w:sz="4" w:space="0" w:color="auto"/>
              <w:right w:val="single" w:sz="4" w:space="0" w:color="auto"/>
            </w:tcBorders>
          </w:tcPr>
          <w:p w14:paraId="7A34B9FC"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04.09</w:t>
            </w:r>
          </w:p>
        </w:tc>
        <w:tc>
          <w:tcPr>
            <w:tcW w:w="784" w:type="dxa"/>
            <w:tcBorders>
              <w:top w:val="single" w:sz="4" w:space="0" w:color="auto"/>
              <w:left w:val="single" w:sz="4" w:space="0" w:color="auto"/>
              <w:right w:val="single" w:sz="4" w:space="0" w:color="auto"/>
            </w:tcBorders>
          </w:tcPr>
          <w:p w14:paraId="53CFEE09" w14:textId="77777777" w:rsidR="00D11FB5" w:rsidRPr="00D11FB5" w:rsidRDefault="00D11FB5" w:rsidP="00D11FB5">
            <w:pPr>
              <w:spacing w:line="360" w:lineRule="auto"/>
              <w:ind w:left="-57" w:right="-57"/>
              <w:jc w:val="center"/>
              <w:rPr>
                <w:rFonts w:ascii="Times New Roman" w:hAnsi="Times New Roman"/>
                <w:sz w:val="28"/>
                <w:szCs w:val="28"/>
              </w:rPr>
            </w:pPr>
            <w:r w:rsidRPr="00D11FB5">
              <w:rPr>
                <w:rFonts w:ascii="Times New Roman" w:hAnsi="Times New Roman"/>
                <w:sz w:val="28"/>
                <w:szCs w:val="28"/>
              </w:rPr>
              <w:t>06.09</w:t>
            </w:r>
          </w:p>
        </w:tc>
      </w:tr>
    </w:tbl>
    <w:p w14:paraId="6CAF7542" w14:textId="77777777" w:rsidR="00D11FB5" w:rsidRPr="00D11FB5" w:rsidRDefault="00D11FB5" w:rsidP="00D11FB5">
      <w:pPr>
        <w:spacing w:after="0" w:line="240" w:lineRule="auto"/>
        <w:rPr>
          <w:rFonts w:ascii="Times New Roman" w:eastAsia="Calibri" w:hAnsi="Times New Roman" w:cs="Times New Roman"/>
          <w:i/>
          <w:sz w:val="24"/>
          <w:szCs w:val="24"/>
        </w:rPr>
      </w:pPr>
      <w:r w:rsidRPr="00D11FB5">
        <w:rPr>
          <w:rFonts w:ascii="Times New Roman" w:eastAsia="Calibri" w:hAnsi="Times New Roman" w:cs="Times New Roman"/>
          <w:i/>
          <w:sz w:val="24"/>
          <w:szCs w:val="24"/>
        </w:rPr>
        <w:t>Note: Sowing – 22.04. Shoots – 06.05.</w:t>
      </w:r>
    </w:p>
    <w:p w14:paraId="22324A82" w14:textId="77777777" w:rsidR="00D11FB5" w:rsidRPr="00D11FB5" w:rsidRDefault="00D11FB5" w:rsidP="00D11FB5">
      <w:pPr>
        <w:numPr>
          <w:ilvl w:val="0"/>
          <w:numId w:val="16"/>
        </w:numPr>
        <w:spacing w:after="0" w:line="240" w:lineRule="auto"/>
        <w:contextualSpacing/>
        <w:jc w:val="both"/>
        <w:rPr>
          <w:rFonts w:ascii="Times New Roman" w:eastAsia="Calibri" w:hAnsi="Times New Roman" w:cs="Times New Roman"/>
          <w:i/>
          <w:sz w:val="24"/>
          <w:szCs w:val="24"/>
        </w:rPr>
      </w:pPr>
      <w:r w:rsidRPr="00D11FB5">
        <w:rPr>
          <w:rFonts w:ascii="Times New Roman" w:eastAsia="Calibri" w:hAnsi="Times New Roman" w:cs="Times New Roman"/>
          <w:i/>
          <w:sz w:val="24"/>
          <w:szCs w:val="24"/>
        </w:rPr>
        <w:t>– j – recommended plant density;</w:t>
      </w:r>
    </w:p>
    <w:p w14:paraId="7E61157F" w14:textId="77777777" w:rsidR="00D11FB5" w:rsidRPr="00245087" w:rsidRDefault="00D11FB5" w:rsidP="00D11FB5">
      <w:pPr>
        <w:numPr>
          <w:ilvl w:val="0"/>
          <w:numId w:val="16"/>
        </w:numPr>
        <w:spacing w:after="0" w:line="240" w:lineRule="auto"/>
        <w:contextualSpacing/>
        <w:jc w:val="both"/>
        <w:rPr>
          <w:rFonts w:ascii="Times New Roman" w:eastAsia="Calibri" w:hAnsi="Times New Roman" w:cs="Times New Roman"/>
          <w:i/>
          <w:sz w:val="24"/>
          <w:szCs w:val="24"/>
          <w:lang w:val="en-US"/>
        </w:rPr>
      </w:pPr>
      <w:r w:rsidRPr="00245087">
        <w:rPr>
          <w:rFonts w:ascii="Times New Roman" w:eastAsia="Calibri" w:hAnsi="Times New Roman" w:cs="Times New Roman"/>
          <w:i/>
          <w:sz w:val="24"/>
          <w:szCs w:val="24"/>
          <w:lang w:val="en-US"/>
        </w:rPr>
        <w:t>– -10 – per 10 thousand pieces. 1 ha less than recommended density;</w:t>
      </w:r>
    </w:p>
    <w:p w14:paraId="6D8292C8" w14:textId="77777777" w:rsidR="00D11FB5" w:rsidRPr="00245087" w:rsidRDefault="00D11FB5" w:rsidP="00D11FB5">
      <w:pPr>
        <w:numPr>
          <w:ilvl w:val="0"/>
          <w:numId w:val="16"/>
        </w:numPr>
        <w:spacing w:after="0" w:line="240" w:lineRule="auto"/>
        <w:contextualSpacing/>
        <w:jc w:val="both"/>
        <w:rPr>
          <w:rFonts w:ascii="Times New Roman" w:eastAsia="Calibri" w:hAnsi="Times New Roman" w:cs="Times New Roman"/>
          <w:i/>
          <w:sz w:val="24"/>
          <w:szCs w:val="24"/>
          <w:lang w:val="en-US"/>
        </w:rPr>
      </w:pPr>
      <w:r w:rsidRPr="00245087">
        <w:rPr>
          <w:rFonts w:ascii="Times New Roman" w:eastAsia="Calibri" w:hAnsi="Times New Roman" w:cs="Times New Roman"/>
          <w:i/>
          <w:sz w:val="24"/>
          <w:szCs w:val="24"/>
          <w:lang w:val="en-US"/>
        </w:rPr>
        <w:t>– +10 – for 10 thousand pieces. 1 hectare more than the recommended density.</w:t>
      </w:r>
    </w:p>
    <w:p w14:paraId="4546075B" w14:textId="77777777" w:rsidR="00D11FB5" w:rsidRPr="00245087" w:rsidRDefault="00D11FB5" w:rsidP="00D11FB5">
      <w:pPr>
        <w:spacing w:after="0" w:line="360" w:lineRule="auto"/>
        <w:rPr>
          <w:rFonts w:ascii="Times New Roman" w:eastAsia="Calibri" w:hAnsi="Times New Roman" w:cs="Times New Roman"/>
          <w:sz w:val="28"/>
          <w:lang w:val="en-US"/>
        </w:rPr>
      </w:pPr>
    </w:p>
    <w:p w14:paraId="2A94FBE9" w14:textId="77777777" w:rsidR="00B031C9" w:rsidRPr="00245087" w:rsidRDefault="00B031C9" w:rsidP="00B031C9">
      <w:pPr>
        <w:spacing w:after="0" w:line="360" w:lineRule="auto"/>
        <w:ind w:firstLine="709"/>
        <w:jc w:val="both"/>
        <w:rPr>
          <w:rFonts w:ascii="Times New Roman" w:eastAsia="Calibri" w:hAnsi="Times New Roman" w:cs="Times New Roman"/>
          <w:sz w:val="28"/>
          <w:lang w:val="en-US"/>
        </w:rPr>
      </w:pPr>
      <w:bookmarkStart w:id="6" w:name="_Hlk172109035"/>
      <w:r w:rsidRPr="00245087">
        <w:rPr>
          <w:rFonts w:ascii="Times New Roman" w:eastAsia="Calibri" w:hAnsi="Times New Roman" w:cs="Times New Roman"/>
          <w:sz w:val="28"/>
          <w:lang w:val="en-US"/>
        </w:rPr>
        <w:t>At the same time, mineral fertilizers delayed the onset of physiological ripeness of the cobs by 2 days, and organic fertilizers – by 4 days.</w:t>
      </w:r>
    </w:p>
    <w:p w14:paraId="3090E8EC" w14:textId="77777777" w:rsidR="00B031C9" w:rsidRPr="00245087" w:rsidRDefault="00B031C9" w:rsidP="00B031C9">
      <w:pPr>
        <w:spacing w:after="0" w:line="360" w:lineRule="auto"/>
        <w:ind w:firstLine="709"/>
        <w:jc w:val="both"/>
        <w:rPr>
          <w:rFonts w:ascii="Times New Roman" w:eastAsia="Calibri" w:hAnsi="Times New Roman" w:cs="Times New Roman"/>
          <w:sz w:val="28"/>
          <w:lang w:val="en-US"/>
        </w:rPr>
      </w:pPr>
      <w:r w:rsidRPr="00245087">
        <w:rPr>
          <w:rFonts w:ascii="Times New Roman" w:eastAsia="Calibri" w:hAnsi="Times New Roman" w:cs="Times New Roman"/>
          <w:sz w:val="28"/>
          <w:lang w:val="en-US"/>
        </w:rPr>
        <w:t>The density of plant standing in early ripening hybrids did not affect this indicator, but for the remaining hybrids the density of crops was 10 thousand units. 1 hectare more than the recommended density led to a delay of this phase by 2 days.</w:t>
      </w:r>
    </w:p>
    <w:p w14:paraId="42445FF4" w14:textId="77777777" w:rsidR="00B031C9" w:rsidRPr="00245087" w:rsidRDefault="00B031C9" w:rsidP="00B031C9">
      <w:pPr>
        <w:spacing w:after="0" w:line="360" w:lineRule="auto"/>
        <w:ind w:firstLine="709"/>
        <w:jc w:val="both"/>
        <w:rPr>
          <w:rFonts w:ascii="Times New Roman" w:eastAsia="Calibri" w:hAnsi="Times New Roman" w:cs="Times New Roman"/>
          <w:sz w:val="28"/>
          <w:lang w:val="en-US"/>
        </w:rPr>
      </w:pPr>
      <w:r w:rsidRPr="00245087">
        <w:rPr>
          <w:rFonts w:ascii="Times New Roman" w:eastAsia="Calibri" w:hAnsi="Times New Roman" w:cs="Times New Roman"/>
          <w:sz w:val="28"/>
          <w:lang w:val="en-US"/>
        </w:rPr>
        <w:t>Data on the duration of the growing season are presented in Table 3. The shortest growing season was for plants of early ripening corn hybrids (Ross 188 MV and DCK 3079) - 102-106 days, followed by plants of mid-early corn hybrids (Krasnodar 210 MV and DKS 3595) - 106-112 days and the longest period the vegetation period was 117-125 days for plants of mid-season hybrids (</w:t>
      </w:r>
      <w:proofErr w:type="spellStart"/>
      <w:r w:rsidRPr="00245087">
        <w:rPr>
          <w:rFonts w:ascii="Times New Roman" w:eastAsia="Calibri" w:hAnsi="Times New Roman" w:cs="Times New Roman"/>
          <w:sz w:val="28"/>
          <w:lang w:val="en-US"/>
        </w:rPr>
        <w:t>Krasnodarsky</w:t>
      </w:r>
      <w:proofErr w:type="spellEnd"/>
      <w:r w:rsidRPr="00245087">
        <w:rPr>
          <w:rFonts w:ascii="Times New Roman" w:eastAsia="Calibri" w:hAnsi="Times New Roman" w:cs="Times New Roman"/>
          <w:sz w:val="28"/>
          <w:lang w:val="en-US"/>
        </w:rPr>
        <w:t xml:space="preserve"> 377 AMV and DKS 4792).</w:t>
      </w:r>
    </w:p>
    <w:p w14:paraId="5421F2A6" w14:textId="7A3D3B40" w:rsidR="00EC6E9A" w:rsidRDefault="00EC6E9A" w:rsidP="00B031C9">
      <w:pPr>
        <w:spacing w:after="0" w:line="360" w:lineRule="auto"/>
        <w:ind w:firstLine="709"/>
        <w:jc w:val="both"/>
        <w:rPr>
          <w:rFonts w:ascii="Times New Roman" w:eastAsia="Calibri" w:hAnsi="Times New Roman" w:cs="Times New Roman"/>
          <w:sz w:val="28"/>
          <w:lang w:val="en-US"/>
        </w:rPr>
      </w:pPr>
    </w:p>
    <w:p w14:paraId="1A16ED47" w14:textId="316421C7" w:rsidR="00981F81" w:rsidRDefault="00981F81" w:rsidP="00B031C9">
      <w:pPr>
        <w:spacing w:after="0" w:line="360" w:lineRule="auto"/>
        <w:ind w:firstLine="709"/>
        <w:jc w:val="both"/>
        <w:rPr>
          <w:rFonts w:ascii="Times New Roman" w:eastAsia="Calibri" w:hAnsi="Times New Roman" w:cs="Times New Roman"/>
          <w:sz w:val="28"/>
          <w:lang w:val="en-US"/>
        </w:rPr>
      </w:pPr>
    </w:p>
    <w:p w14:paraId="6970A35C" w14:textId="6A94F9A6" w:rsidR="00981F81" w:rsidRDefault="00981F81" w:rsidP="00B031C9">
      <w:pPr>
        <w:spacing w:after="0" w:line="360" w:lineRule="auto"/>
        <w:ind w:firstLine="709"/>
        <w:jc w:val="both"/>
        <w:rPr>
          <w:rFonts w:ascii="Times New Roman" w:eastAsia="Calibri" w:hAnsi="Times New Roman" w:cs="Times New Roman"/>
          <w:sz w:val="28"/>
          <w:lang w:val="en-US"/>
        </w:rPr>
      </w:pPr>
    </w:p>
    <w:p w14:paraId="703A4A1E" w14:textId="36FA9810" w:rsidR="00981F81" w:rsidRDefault="00981F81" w:rsidP="00B031C9">
      <w:pPr>
        <w:spacing w:after="0" w:line="360" w:lineRule="auto"/>
        <w:ind w:firstLine="709"/>
        <w:jc w:val="both"/>
        <w:rPr>
          <w:rFonts w:ascii="Times New Roman" w:eastAsia="Calibri" w:hAnsi="Times New Roman" w:cs="Times New Roman"/>
          <w:sz w:val="28"/>
          <w:lang w:val="en-US"/>
        </w:rPr>
      </w:pPr>
    </w:p>
    <w:p w14:paraId="46A85F86" w14:textId="219A2893" w:rsidR="00981F81" w:rsidRDefault="00981F81" w:rsidP="00B031C9">
      <w:pPr>
        <w:spacing w:after="0" w:line="360" w:lineRule="auto"/>
        <w:ind w:firstLine="709"/>
        <w:jc w:val="both"/>
        <w:rPr>
          <w:rFonts w:ascii="Times New Roman" w:eastAsia="Calibri" w:hAnsi="Times New Roman" w:cs="Times New Roman"/>
          <w:sz w:val="28"/>
          <w:lang w:val="en-US"/>
        </w:rPr>
      </w:pPr>
    </w:p>
    <w:bookmarkEnd w:id="6"/>
    <w:p w14:paraId="3566B06F" w14:textId="77777777" w:rsidR="00781653" w:rsidRPr="00245087" w:rsidRDefault="00781653" w:rsidP="00506FCC">
      <w:pPr>
        <w:spacing w:after="0" w:line="360" w:lineRule="auto"/>
        <w:ind w:left="1701" w:hanging="1701"/>
        <w:jc w:val="both"/>
        <w:rPr>
          <w:rFonts w:ascii="Times New Roman" w:eastAsia="Calibri" w:hAnsi="Times New Roman" w:cs="Times New Roman"/>
          <w:b/>
          <w:bCs/>
          <w:sz w:val="28"/>
          <w:szCs w:val="28"/>
          <w:lang w:val="en-US"/>
        </w:rPr>
      </w:pPr>
      <w:r w:rsidRPr="00245087">
        <w:rPr>
          <w:rFonts w:ascii="Times New Roman" w:eastAsia="Calibri" w:hAnsi="Times New Roman" w:cs="Times New Roman"/>
          <w:b/>
          <w:bCs/>
          <w:sz w:val="28"/>
          <w:szCs w:val="28"/>
          <w:lang w:val="en-US"/>
        </w:rPr>
        <w:lastRenderedPageBreak/>
        <w:t>Table 3 – Duration of periods of growth and development of corn plants, days</w:t>
      </w:r>
    </w:p>
    <w:tbl>
      <w:tblPr>
        <w:tblStyle w:val="11111"/>
        <w:tblW w:w="9447" w:type="dxa"/>
        <w:tblLayout w:type="fixed"/>
        <w:tblLook w:val="04A0" w:firstRow="1" w:lastRow="0" w:firstColumn="1" w:lastColumn="0" w:noHBand="0" w:noVBand="1"/>
      </w:tblPr>
      <w:tblGrid>
        <w:gridCol w:w="2093"/>
        <w:gridCol w:w="851"/>
        <w:gridCol w:w="850"/>
        <w:gridCol w:w="762"/>
        <w:gridCol w:w="798"/>
        <w:gridCol w:w="850"/>
        <w:gridCol w:w="851"/>
        <w:gridCol w:w="758"/>
        <w:gridCol w:w="850"/>
        <w:gridCol w:w="784"/>
      </w:tblGrid>
      <w:tr w:rsidR="00781653" w:rsidRPr="00781653" w14:paraId="53552C6B" w14:textId="77777777" w:rsidTr="00781653">
        <w:trPr>
          <w:trHeight w:val="218"/>
        </w:trPr>
        <w:tc>
          <w:tcPr>
            <w:tcW w:w="2093" w:type="dxa"/>
            <w:vMerge w:val="restart"/>
            <w:tcBorders>
              <w:top w:val="single" w:sz="4" w:space="0" w:color="auto"/>
              <w:left w:val="single" w:sz="4" w:space="0" w:color="auto"/>
              <w:bottom w:val="single" w:sz="4" w:space="0" w:color="auto"/>
              <w:right w:val="single" w:sz="4" w:space="0" w:color="auto"/>
            </w:tcBorders>
          </w:tcPr>
          <w:p w14:paraId="3F8B5BE7" w14:textId="77777777" w:rsidR="00781653" w:rsidRPr="00245087" w:rsidRDefault="00781653" w:rsidP="00781653">
            <w:pPr>
              <w:spacing w:line="360" w:lineRule="auto"/>
              <w:rPr>
                <w:rFonts w:ascii="Times New Roman" w:hAnsi="Times New Roman"/>
                <w:sz w:val="28"/>
                <w:szCs w:val="28"/>
                <w:lang w:val="en-US"/>
              </w:rPr>
            </w:pPr>
          </w:p>
          <w:p w14:paraId="605194FE" w14:textId="77777777" w:rsidR="00781653" w:rsidRPr="00781653" w:rsidRDefault="00781653" w:rsidP="00781653">
            <w:pPr>
              <w:spacing w:line="360" w:lineRule="auto"/>
              <w:jc w:val="center"/>
              <w:rPr>
                <w:rFonts w:ascii="Times New Roman" w:hAnsi="Times New Roman"/>
                <w:sz w:val="28"/>
                <w:szCs w:val="28"/>
              </w:rPr>
            </w:pPr>
            <w:proofErr w:type="spellStart"/>
            <w:r w:rsidRPr="00781653">
              <w:rPr>
                <w:rFonts w:ascii="Times New Roman" w:hAnsi="Times New Roman"/>
                <w:sz w:val="28"/>
                <w:szCs w:val="28"/>
              </w:rPr>
              <w:t>Corn</w:t>
            </w:r>
            <w:proofErr w:type="spellEnd"/>
            <w:r w:rsidRPr="00781653">
              <w:rPr>
                <w:rFonts w:ascii="Times New Roman" w:hAnsi="Times New Roman"/>
                <w:sz w:val="28"/>
                <w:szCs w:val="28"/>
              </w:rPr>
              <w:t xml:space="preserve"> </w:t>
            </w:r>
            <w:proofErr w:type="spellStart"/>
            <w:r w:rsidRPr="00781653">
              <w:rPr>
                <w:rFonts w:ascii="Times New Roman" w:hAnsi="Times New Roman"/>
                <w:sz w:val="28"/>
                <w:szCs w:val="28"/>
              </w:rPr>
              <w:t>hybrids</w:t>
            </w:r>
            <w:proofErr w:type="spellEnd"/>
          </w:p>
        </w:tc>
        <w:tc>
          <w:tcPr>
            <w:tcW w:w="7354" w:type="dxa"/>
            <w:gridSpan w:val="9"/>
            <w:tcBorders>
              <w:top w:val="single" w:sz="4" w:space="0" w:color="auto"/>
              <w:left w:val="single" w:sz="4" w:space="0" w:color="auto"/>
              <w:bottom w:val="single" w:sz="4" w:space="0" w:color="auto"/>
              <w:right w:val="single" w:sz="4" w:space="0" w:color="auto"/>
            </w:tcBorders>
          </w:tcPr>
          <w:p w14:paraId="34CDB994" w14:textId="77777777" w:rsidR="00781653" w:rsidRPr="00781653" w:rsidRDefault="00781653" w:rsidP="00781653">
            <w:pPr>
              <w:spacing w:line="360" w:lineRule="auto"/>
              <w:ind w:left="-57" w:right="-57"/>
              <w:jc w:val="center"/>
              <w:rPr>
                <w:rFonts w:ascii="Times New Roman" w:hAnsi="Times New Roman"/>
                <w:sz w:val="28"/>
                <w:szCs w:val="28"/>
              </w:rPr>
            </w:pPr>
            <w:proofErr w:type="spellStart"/>
            <w:r w:rsidRPr="00781653">
              <w:rPr>
                <w:rFonts w:ascii="Times New Roman" w:hAnsi="Times New Roman"/>
                <w:sz w:val="28"/>
                <w:szCs w:val="28"/>
              </w:rPr>
              <w:t>Fertilizer</w:t>
            </w:r>
            <w:proofErr w:type="spellEnd"/>
            <w:r w:rsidRPr="00781653">
              <w:rPr>
                <w:rFonts w:ascii="Times New Roman" w:hAnsi="Times New Roman"/>
                <w:sz w:val="28"/>
                <w:szCs w:val="28"/>
              </w:rPr>
              <w:t xml:space="preserve"> </w:t>
            </w:r>
            <w:proofErr w:type="spellStart"/>
            <w:r w:rsidRPr="00781653">
              <w:rPr>
                <w:rFonts w:ascii="Times New Roman" w:hAnsi="Times New Roman"/>
                <w:sz w:val="28"/>
                <w:szCs w:val="28"/>
              </w:rPr>
              <w:t>background</w:t>
            </w:r>
            <w:proofErr w:type="spellEnd"/>
          </w:p>
        </w:tc>
      </w:tr>
      <w:tr w:rsidR="00781653" w:rsidRPr="00781653" w14:paraId="11D870CA" w14:textId="77777777" w:rsidTr="00781653">
        <w:trPr>
          <w:trHeight w:val="740"/>
        </w:trPr>
        <w:tc>
          <w:tcPr>
            <w:tcW w:w="2093" w:type="dxa"/>
            <w:vMerge/>
            <w:tcBorders>
              <w:top w:val="single" w:sz="4" w:space="0" w:color="auto"/>
              <w:left w:val="single" w:sz="4" w:space="0" w:color="auto"/>
              <w:bottom w:val="single" w:sz="4" w:space="0" w:color="auto"/>
              <w:right w:val="single" w:sz="4" w:space="0" w:color="auto"/>
            </w:tcBorders>
          </w:tcPr>
          <w:p w14:paraId="0595F3EB" w14:textId="77777777" w:rsidR="00781653" w:rsidRPr="00781653" w:rsidRDefault="00781653" w:rsidP="00781653">
            <w:pPr>
              <w:spacing w:line="360" w:lineRule="auto"/>
              <w:rPr>
                <w:rFonts w:ascii="Times New Roman" w:hAnsi="Times New Roman"/>
                <w:sz w:val="28"/>
                <w:szCs w:val="28"/>
              </w:rPr>
            </w:pPr>
          </w:p>
        </w:tc>
        <w:tc>
          <w:tcPr>
            <w:tcW w:w="2463" w:type="dxa"/>
            <w:gridSpan w:val="3"/>
            <w:tcBorders>
              <w:top w:val="single" w:sz="4" w:space="0" w:color="auto"/>
              <w:left w:val="single" w:sz="4" w:space="0" w:color="auto"/>
              <w:bottom w:val="single" w:sz="4" w:space="0" w:color="auto"/>
              <w:right w:val="single" w:sz="4" w:space="0" w:color="auto"/>
            </w:tcBorders>
          </w:tcPr>
          <w:p w14:paraId="64BB3930" w14:textId="77777777" w:rsidR="00781653" w:rsidRPr="00781653" w:rsidRDefault="00781653" w:rsidP="00781653">
            <w:pPr>
              <w:spacing w:line="360" w:lineRule="auto"/>
              <w:ind w:left="-57" w:right="-57"/>
              <w:jc w:val="center"/>
              <w:rPr>
                <w:rFonts w:ascii="Times New Roman" w:hAnsi="Times New Roman"/>
                <w:sz w:val="28"/>
                <w:szCs w:val="28"/>
              </w:rPr>
            </w:pPr>
            <w:r w:rsidRPr="00781653">
              <w:rPr>
                <w:rFonts w:ascii="Times New Roman" w:hAnsi="Times New Roman"/>
                <w:sz w:val="28"/>
                <w:szCs w:val="28"/>
              </w:rPr>
              <w:t>no fertilizers</w:t>
            </w:r>
          </w:p>
        </w:tc>
        <w:tc>
          <w:tcPr>
            <w:tcW w:w="2499" w:type="dxa"/>
            <w:gridSpan w:val="3"/>
            <w:tcBorders>
              <w:top w:val="single" w:sz="4" w:space="0" w:color="auto"/>
              <w:left w:val="single" w:sz="4" w:space="0" w:color="auto"/>
              <w:bottom w:val="single" w:sz="4" w:space="0" w:color="auto"/>
              <w:right w:val="single" w:sz="4" w:space="0" w:color="auto"/>
            </w:tcBorders>
          </w:tcPr>
          <w:p w14:paraId="7D8DD6D4" w14:textId="77777777" w:rsidR="00781653" w:rsidRPr="00781653" w:rsidRDefault="00781653" w:rsidP="00781653">
            <w:pPr>
              <w:spacing w:line="360" w:lineRule="auto"/>
              <w:ind w:left="-57" w:right="-57"/>
              <w:jc w:val="center"/>
              <w:rPr>
                <w:rFonts w:ascii="Times New Roman" w:hAnsi="Times New Roman"/>
                <w:sz w:val="28"/>
                <w:szCs w:val="28"/>
              </w:rPr>
            </w:pPr>
            <w:r w:rsidRPr="00781653">
              <w:rPr>
                <w:rFonts w:ascii="Times New Roman" w:hAnsi="Times New Roman"/>
                <w:sz w:val="28"/>
                <w:szCs w:val="28"/>
              </w:rPr>
              <w:t>mineral fertilizer</w:t>
            </w:r>
          </w:p>
        </w:tc>
        <w:tc>
          <w:tcPr>
            <w:tcW w:w="2392" w:type="dxa"/>
            <w:gridSpan w:val="3"/>
            <w:tcBorders>
              <w:top w:val="single" w:sz="4" w:space="0" w:color="auto"/>
              <w:left w:val="single" w:sz="4" w:space="0" w:color="auto"/>
              <w:bottom w:val="single" w:sz="4" w:space="0" w:color="auto"/>
              <w:right w:val="single" w:sz="4" w:space="0" w:color="auto"/>
            </w:tcBorders>
          </w:tcPr>
          <w:p w14:paraId="45776E8A" w14:textId="77777777" w:rsidR="00781653" w:rsidRPr="00781653" w:rsidRDefault="00781653" w:rsidP="00781653">
            <w:pPr>
              <w:spacing w:line="360" w:lineRule="auto"/>
              <w:ind w:left="-57" w:right="-57"/>
              <w:jc w:val="center"/>
              <w:rPr>
                <w:rFonts w:ascii="Times New Roman" w:hAnsi="Times New Roman"/>
                <w:sz w:val="28"/>
                <w:szCs w:val="28"/>
              </w:rPr>
            </w:pPr>
            <w:r w:rsidRPr="00781653">
              <w:rPr>
                <w:rFonts w:ascii="Times New Roman" w:hAnsi="Times New Roman"/>
                <w:sz w:val="28"/>
                <w:szCs w:val="28"/>
              </w:rPr>
              <w:t>organic fertilizer</w:t>
            </w:r>
          </w:p>
        </w:tc>
      </w:tr>
      <w:tr w:rsidR="00781653" w:rsidRPr="005B31E8" w14:paraId="0D9615C8" w14:textId="77777777" w:rsidTr="00781653">
        <w:trPr>
          <w:trHeight w:val="385"/>
        </w:trPr>
        <w:tc>
          <w:tcPr>
            <w:tcW w:w="2093" w:type="dxa"/>
            <w:vMerge/>
            <w:tcBorders>
              <w:top w:val="single" w:sz="4" w:space="0" w:color="auto"/>
              <w:left w:val="single" w:sz="4" w:space="0" w:color="auto"/>
              <w:bottom w:val="single" w:sz="4" w:space="0" w:color="auto"/>
              <w:right w:val="single" w:sz="4" w:space="0" w:color="auto"/>
            </w:tcBorders>
          </w:tcPr>
          <w:p w14:paraId="376BA1E4" w14:textId="77777777" w:rsidR="00781653" w:rsidRPr="00781653" w:rsidRDefault="00781653" w:rsidP="00781653">
            <w:pPr>
              <w:spacing w:line="360" w:lineRule="auto"/>
              <w:rPr>
                <w:rFonts w:ascii="Times New Roman" w:hAnsi="Times New Roman"/>
                <w:sz w:val="28"/>
                <w:szCs w:val="28"/>
              </w:rPr>
            </w:pPr>
          </w:p>
        </w:tc>
        <w:tc>
          <w:tcPr>
            <w:tcW w:w="7354" w:type="dxa"/>
            <w:gridSpan w:val="9"/>
            <w:tcBorders>
              <w:top w:val="single" w:sz="4" w:space="0" w:color="auto"/>
              <w:left w:val="single" w:sz="4" w:space="0" w:color="auto"/>
              <w:bottom w:val="single" w:sz="4" w:space="0" w:color="auto"/>
              <w:right w:val="single" w:sz="4" w:space="0" w:color="auto"/>
            </w:tcBorders>
          </w:tcPr>
          <w:p w14:paraId="372E7D9F" w14:textId="77777777" w:rsidR="00781653" w:rsidRPr="00245087" w:rsidRDefault="00781653" w:rsidP="00781653">
            <w:pPr>
              <w:spacing w:line="360" w:lineRule="auto"/>
              <w:ind w:left="-57" w:right="-57"/>
              <w:jc w:val="center"/>
              <w:rPr>
                <w:rFonts w:ascii="Times New Roman" w:hAnsi="Times New Roman"/>
                <w:sz w:val="28"/>
                <w:szCs w:val="28"/>
                <w:lang w:val="en-US"/>
              </w:rPr>
            </w:pPr>
            <w:r w:rsidRPr="00245087">
              <w:rPr>
                <w:rFonts w:ascii="Times New Roman" w:hAnsi="Times New Roman"/>
                <w:sz w:val="28"/>
                <w:szCs w:val="28"/>
                <w:lang w:val="en-US"/>
              </w:rPr>
              <w:t>standing density, thousand pieces for 1 hectare.</w:t>
            </w:r>
          </w:p>
        </w:tc>
      </w:tr>
      <w:tr w:rsidR="00781653" w:rsidRPr="00781653" w14:paraId="190E540B" w14:textId="77777777" w:rsidTr="00781653">
        <w:tc>
          <w:tcPr>
            <w:tcW w:w="2093" w:type="dxa"/>
            <w:vMerge/>
            <w:tcBorders>
              <w:top w:val="single" w:sz="4" w:space="0" w:color="auto"/>
              <w:left w:val="single" w:sz="4" w:space="0" w:color="auto"/>
              <w:bottom w:val="single" w:sz="4" w:space="0" w:color="auto"/>
              <w:right w:val="single" w:sz="4" w:space="0" w:color="auto"/>
            </w:tcBorders>
            <w:vAlign w:val="center"/>
          </w:tcPr>
          <w:p w14:paraId="51CE450A" w14:textId="77777777" w:rsidR="00781653" w:rsidRPr="00245087" w:rsidRDefault="00781653" w:rsidP="00781653">
            <w:pPr>
              <w:spacing w:line="360" w:lineRule="auto"/>
              <w:rPr>
                <w:rFonts w:ascii="Times New Roman" w:hAnsi="Times New Roman"/>
                <w:sz w:val="28"/>
                <w:szCs w:val="28"/>
                <w:lang w:val="en-US"/>
              </w:rPr>
            </w:pPr>
          </w:p>
        </w:tc>
        <w:tc>
          <w:tcPr>
            <w:tcW w:w="851" w:type="dxa"/>
            <w:tcBorders>
              <w:top w:val="single" w:sz="4" w:space="0" w:color="auto"/>
              <w:left w:val="single" w:sz="4" w:space="0" w:color="auto"/>
              <w:bottom w:val="single" w:sz="4" w:space="0" w:color="auto"/>
              <w:right w:val="single" w:sz="4" w:space="0" w:color="auto"/>
            </w:tcBorders>
          </w:tcPr>
          <w:p w14:paraId="713B70FD" w14:textId="77777777" w:rsidR="00781653" w:rsidRPr="00781653" w:rsidRDefault="00781653" w:rsidP="00781653">
            <w:pPr>
              <w:spacing w:line="360" w:lineRule="auto"/>
              <w:ind w:left="-57" w:right="-57"/>
              <w:jc w:val="center"/>
              <w:rPr>
                <w:rFonts w:ascii="Times New Roman" w:hAnsi="Times New Roman"/>
                <w:sz w:val="28"/>
                <w:szCs w:val="28"/>
              </w:rPr>
            </w:pPr>
            <w:r w:rsidRPr="00781653">
              <w:rPr>
                <w:rFonts w:ascii="Times New Roman" w:hAnsi="Times New Roman"/>
                <w:sz w:val="28"/>
                <w:szCs w:val="28"/>
              </w:rPr>
              <w:t>-10</w:t>
            </w:r>
          </w:p>
        </w:tc>
        <w:tc>
          <w:tcPr>
            <w:tcW w:w="850" w:type="dxa"/>
            <w:tcBorders>
              <w:top w:val="single" w:sz="4" w:space="0" w:color="auto"/>
              <w:left w:val="single" w:sz="4" w:space="0" w:color="auto"/>
              <w:bottom w:val="single" w:sz="4" w:space="0" w:color="auto"/>
              <w:right w:val="single" w:sz="4" w:space="0" w:color="auto"/>
            </w:tcBorders>
          </w:tcPr>
          <w:p w14:paraId="106A8A61" w14:textId="77777777" w:rsidR="00781653" w:rsidRPr="00781653" w:rsidRDefault="00781653" w:rsidP="00781653">
            <w:pPr>
              <w:spacing w:line="360" w:lineRule="auto"/>
              <w:ind w:left="-57" w:right="-57"/>
              <w:jc w:val="center"/>
              <w:rPr>
                <w:rFonts w:ascii="Times New Roman" w:hAnsi="Times New Roman"/>
                <w:sz w:val="28"/>
                <w:szCs w:val="28"/>
              </w:rPr>
            </w:pPr>
            <w:r w:rsidRPr="00781653">
              <w:rPr>
                <w:rFonts w:ascii="Times New Roman" w:hAnsi="Times New Roman"/>
                <w:sz w:val="28"/>
                <w:szCs w:val="28"/>
              </w:rPr>
              <w:t>To</w:t>
            </w:r>
          </w:p>
        </w:tc>
        <w:tc>
          <w:tcPr>
            <w:tcW w:w="762" w:type="dxa"/>
            <w:tcBorders>
              <w:top w:val="single" w:sz="4" w:space="0" w:color="auto"/>
              <w:left w:val="single" w:sz="4" w:space="0" w:color="auto"/>
              <w:bottom w:val="single" w:sz="4" w:space="0" w:color="auto"/>
              <w:right w:val="single" w:sz="4" w:space="0" w:color="auto"/>
            </w:tcBorders>
          </w:tcPr>
          <w:p w14:paraId="624B7770" w14:textId="77777777" w:rsidR="00781653" w:rsidRPr="00781653" w:rsidRDefault="00781653" w:rsidP="00781653">
            <w:pPr>
              <w:spacing w:line="360" w:lineRule="auto"/>
              <w:ind w:left="-57" w:right="-57"/>
              <w:jc w:val="center"/>
              <w:rPr>
                <w:rFonts w:ascii="Times New Roman" w:hAnsi="Times New Roman"/>
                <w:sz w:val="28"/>
                <w:szCs w:val="28"/>
              </w:rPr>
            </w:pPr>
            <w:r w:rsidRPr="00781653">
              <w:rPr>
                <w:rFonts w:ascii="Times New Roman" w:hAnsi="Times New Roman"/>
                <w:sz w:val="28"/>
                <w:szCs w:val="28"/>
              </w:rPr>
              <w:t>+10</w:t>
            </w:r>
          </w:p>
        </w:tc>
        <w:tc>
          <w:tcPr>
            <w:tcW w:w="798" w:type="dxa"/>
            <w:tcBorders>
              <w:top w:val="single" w:sz="4" w:space="0" w:color="auto"/>
              <w:left w:val="single" w:sz="4" w:space="0" w:color="auto"/>
              <w:bottom w:val="single" w:sz="4" w:space="0" w:color="auto"/>
              <w:right w:val="single" w:sz="4" w:space="0" w:color="auto"/>
            </w:tcBorders>
          </w:tcPr>
          <w:p w14:paraId="0431F97B" w14:textId="77777777" w:rsidR="00781653" w:rsidRPr="00781653" w:rsidRDefault="00781653" w:rsidP="00781653">
            <w:pPr>
              <w:spacing w:line="360" w:lineRule="auto"/>
              <w:ind w:left="-57" w:right="-57"/>
              <w:jc w:val="center"/>
              <w:rPr>
                <w:rFonts w:ascii="Times New Roman" w:hAnsi="Times New Roman"/>
                <w:sz w:val="28"/>
                <w:szCs w:val="28"/>
              </w:rPr>
            </w:pPr>
            <w:r w:rsidRPr="00781653">
              <w:rPr>
                <w:rFonts w:ascii="Times New Roman" w:hAnsi="Times New Roman"/>
                <w:sz w:val="28"/>
                <w:szCs w:val="28"/>
              </w:rPr>
              <w:t>-10</w:t>
            </w:r>
          </w:p>
        </w:tc>
        <w:tc>
          <w:tcPr>
            <w:tcW w:w="850" w:type="dxa"/>
            <w:tcBorders>
              <w:top w:val="single" w:sz="4" w:space="0" w:color="auto"/>
              <w:left w:val="single" w:sz="4" w:space="0" w:color="auto"/>
              <w:bottom w:val="single" w:sz="4" w:space="0" w:color="auto"/>
              <w:right w:val="single" w:sz="4" w:space="0" w:color="auto"/>
            </w:tcBorders>
          </w:tcPr>
          <w:p w14:paraId="0C3C857B" w14:textId="77777777" w:rsidR="00781653" w:rsidRPr="00781653" w:rsidRDefault="00781653" w:rsidP="00781653">
            <w:pPr>
              <w:spacing w:line="360" w:lineRule="auto"/>
              <w:ind w:left="-57" w:right="-57"/>
              <w:jc w:val="center"/>
              <w:rPr>
                <w:rFonts w:ascii="Times New Roman" w:hAnsi="Times New Roman"/>
                <w:sz w:val="28"/>
                <w:szCs w:val="28"/>
              </w:rPr>
            </w:pPr>
            <w:r w:rsidRPr="00781653">
              <w:rPr>
                <w:rFonts w:ascii="Times New Roman" w:hAnsi="Times New Roman"/>
                <w:sz w:val="28"/>
                <w:szCs w:val="28"/>
              </w:rPr>
              <w:t>To</w:t>
            </w:r>
          </w:p>
        </w:tc>
        <w:tc>
          <w:tcPr>
            <w:tcW w:w="851" w:type="dxa"/>
            <w:tcBorders>
              <w:top w:val="single" w:sz="4" w:space="0" w:color="auto"/>
              <w:left w:val="single" w:sz="4" w:space="0" w:color="auto"/>
              <w:bottom w:val="single" w:sz="4" w:space="0" w:color="auto"/>
              <w:right w:val="single" w:sz="4" w:space="0" w:color="auto"/>
            </w:tcBorders>
          </w:tcPr>
          <w:p w14:paraId="08D97017" w14:textId="77777777" w:rsidR="00781653" w:rsidRPr="00781653" w:rsidRDefault="00781653" w:rsidP="00781653">
            <w:pPr>
              <w:spacing w:line="360" w:lineRule="auto"/>
              <w:ind w:left="-57" w:right="-57"/>
              <w:jc w:val="center"/>
              <w:rPr>
                <w:rFonts w:ascii="Times New Roman" w:hAnsi="Times New Roman"/>
                <w:sz w:val="28"/>
                <w:szCs w:val="28"/>
              </w:rPr>
            </w:pPr>
            <w:r w:rsidRPr="00781653">
              <w:rPr>
                <w:rFonts w:ascii="Times New Roman" w:hAnsi="Times New Roman"/>
                <w:sz w:val="28"/>
                <w:szCs w:val="28"/>
              </w:rPr>
              <w:t>+10</w:t>
            </w:r>
          </w:p>
        </w:tc>
        <w:tc>
          <w:tcPr>
            <w:tcW w:w="758" w:type="dxa"/>
            <w:tcBorders>
              <w:top w:val="single" w:sz="4" w:space="0" w:color="auto"/>
              <w:left w:val="single" w:sz="4" w:space="0" w:color="auto"/>
              <w:bottom w:val="single" w:sz="4" w:space="0" w:color="auto"/>
              <w:right w:val="single" w:sz="4" w:space="0" w:color="auto"/>
            </w:tcBorders>
          </w:tcPr>
          <w:p w14:paraId="18ADE2DF" w14:textId="77777777" w:rsidR="00781653" w:rsidRPr="00781653" w:rsidRDefault="00781653" w:rsidP="00781653">
            <w:pPr>
              <w:spacing w:line="360" w:lineRule="auto"/>
              <w:ind w:left="-57" w:right="-57"/>
              <w:jc w:val="center"/>
              <w:rPr>
                <w:rFonts w:ascii="Times New Roman" w:hAnsi="Times New Roman"/>
                <w:sz w:val="28"/>
                <w:szCs w:val="28"/>
              </w:rPr>
            </w:pPr>
            <w:r w:rsidRPr="00781653">
              <w:rPr>
                <w:rFonts w:ascii="Times New Roman" w:hAnsi="Times New Roman"/>
                <w:sz w:val="28"/>
                <w:szCs w:val="28"/>
              </w:rPr>
              <w:t>-10</w:t>
            </w:r>
          </w:p>
        </w:tc>
        <w:tc>
          <w:tcPr>
            <w:tcW w:w="850" w:type="dxa"/>
            <w:tcBorders>
              <w:top w:val="single" w:sz="4" w:space="0" w:color="auto"/>
              <w:left w:val="single" w:sz="4" w:space="0" w:color="auto"/>
              <w:bottom w:val="single" w:sz="4" w:space="0" w:color="auto"/>
              <w:right w:val="single" w:sz="4" w:space="0" w:color="auto"/>
            </w:tcBorders>
          </w:tcPr>
          <w:p w14:paraId="61E5478C" w14:textId="77777777" w:rsidR="00781653" w:rsidRPr="00781653" w:rsidRDefault="00781653" w:rsidP="00781653">
            <w:pPr>
              <w:spacing w:line="360" w:lineRule="auto"/>
              <w:ind w:left="-57" w:right="-57"/>
              <w:jc w:val="center"/>
              <w:rPr>
                <w:rFonts w:ascii="Times New Roman" w:hAnsi="Times New Roman"/>
                <w:sz w:val="28"/>
                <w:szCs w:val="28"/>
              </w:rPr>
            </w:pPr>
            <w:r w:rsidRPr="00781653">
              <w:rPr>
                <w:rFonts w:ascii="Times New Roman" w:hAnsi="Times New Roman"/>
                <w:sz w:val="28"/>
                <w:szCs w:val="28"/>
              </w:rPr>
              <w:t>To</w:t>
            </w:r>
          </w:p>
        </w:tc>
        <w:tc>
          <w:tcPr>
            <w:tcW w:w="784" w:type="dxa"/>
            <w:tcBorders>
              <w:top w:val="single" w:sz="4" w:space="0" w:color="auto"/>
              <w:left w:val="single" w:sz="4" w:space="0" w:color="auto"/>
              <w:bottom w:val="single" w:sz="4" w:space="0" w:color="auto"/>
              <w:right w:val="single" w:sz="4" w:space="0" w:color="auto"/>
            </w:tcBorders>
          </w:tcPr>
          <w:p w14:paraId="33F6AB17" w14:textId="77777777" w:rsidR="00781653" w:rsidRPr="00781653" w:rsidRDefault="00781653" w:rsidP="00781653">
            <w:pPr>
              <w:spacing w:line="360" w:lineRule="auto"/>
              <w:ind w:left="-57" w:right="-57"/>
              <w:jc w:val="center"/>
              <w:rPr>
                <w:rFonts w:ascii="Times New Roman" w:hAnsi="Times New Roman"/>
                <w:sz w:val="28"/>
                <w:szCs w:val="28"/>
              </w:rPr>
            </w:pPr>
            <w:r w:rsidRPr="00781653">
              <w:rPr>
                <w:rFonts w:ascii="Times New Roman" w:hAnsi="Times New Roman"/>
                <w:sz w:val="28"/>
                <w:szCs w:val="28"/>
              </w:rPr>
              <w:t>+10</w:t>
            </w:r>
          </w:p>
        </w:tc>
      </w:tr>
      <w:tr w:rsidR="00781653" w:rsidRPr="00781653" w14:paraId="009AD0EC" w14:textId="77777777" w:rsidTr="00781653">
        <w:trPr>
          <w:trHeight w:val="77"/>
        </w:trPr>
        <w:tc>
          <w:tcPr>
            <w:tcW w:w="9447" w:type="dxa"/>
            <w:gridSpan w:val="10"/>
            <w:tcBorders>
              <w:top w:val="single" w:sz="4" w:space="0" w:color="auto"/>
              <w:left w:val="single" w:sz="4" w:space="0" w:color="auto"/>
              <w:bottom w:val="single" w:sz="4" w:space="0" w:color="auto"/>
              <w:right w:val="single" w:sz="4" w:space="0" w:color="auto"/>
            </w:tcBorders>
          </w:tcPr>
          <w:p w14:paraId="55BAF6CC" w14:textId="77777777" w:rsidR="00781653" w:rsidRPr="00781653" w:rsidRDefault="00781653" w:rsidP="00781653">
            <w:pPr>
              <w:spacing w:line="360" w:lineRule="auto"/>
              <w:ind w:left="-57" w:right="-57"/>
              <w:jc w:val="center"/>
              <w:rPr>
                <w:rFonts w:ascii="Times New Roman" w:hAnsi="Times New Roman"/>
                <w:sz w:val="28"/>
                <w:szCs w:val="28"/>
              </w:rPr>
            </w:pPr>
            <w:r w:rsidRPr="00781653">
              <w:rPr>
                <w:rFonts w:ascii="Times New Roman" w:hAnsi="Times New Roman"/>
                <w:sz w:val="28"/>
                <w:szCs w:val="28"/>
              </w:rPr>
              <w:t>early ripeness group</w:t>
            </w:r>
          </w:p>
        </w:tc>
      </w:tr>
      <w:tr w:rsidR="00781653" w:rsidRPr="00781653" w14:paraId="6F30FE0B" w14:textId="77777777" w:rsidTr="00781653">
        <w:trPr>
          <w:trHeight w:val="77"/>
        </w:trPr>
        <w:tc>
          <w:tcPr>
            <w:tcW w:w="2093" w:type="dxa"/>
            <w:tcBorders>
              <w:top w:val="single" w:sz="4" w:space="0" w:color="auto"/>
              <w:left w:val="single" w:sz="4" w:space="0" w:color="auto"/>
              <w:bottom w:val="single" w:sz="4" w:space="0" w:color="auto"/>
              <w:right w:val="single" w:sz="4" w:space="0" w:color="auto"/>
            </w:tcBorders>
          </w:tcPr>
          <w:p w14:paraId="4E4D94EC" w14:textId="77777777" w:rsidR="00781653" w:rsidRPr="00781653" w:rsidRDefault="00781653" w:rsidP="00781653">
            <w:pPr>
              <w:shd w:val="clear" w:color="auto" w:fill="FFFFFF"/>
              <w:spacing w:line="360" w:lineRule="auto"/>
              <w:rPr>
                <w:rFonts w:ascii="Times New Roman" w:hAnsi="Times New Roman"/>
                <w:sz w:val="28"/>
                <w:szCs w:val="28"/>
              </w:rPr>
            </w:pPr>
            <w:r w:rsidRPr="00781653">
              <w:rPr>
                <w:rFonts w:ascii="Times New Roman" w:eastAsia="Times New Roman" w:hAnsi="Times New Roman"/>
                <w:color w:val="000000"/>
                <w:sz w:val="28"/>
                <w:szCs w:val="28"/>
                <w:lang w:eastAsia="ru-RU"/>
              </w:rPr>
              <w:t>Ross 188 MV</w:t>
            </w:r>
          </w:p>
        </w:tc>
        <w:tc>
          <w:tcPr>
            <w:tcW w:w="851" w:type="dxa"/>
            <w:tcBorders>
              <w:top w:val="single" w:sz="4" w:space="0" w:color="auto"/>
              <w:left w:val="single" w:sz="4" w:space="0" w:color="auto"/>
              <w:right w:val="single" w:sz="4" w:space="0" w:color="auto"/>
            </w:tcBorders>
          </w:tcPr>
          <w:p w14:paraId="1156FB81" w14:textId="77777777" w:rsidR="00781653" w:rsidRPr="00781653" w:rsidRDefault="00781653" w:rsidP="00781653">
            <w:pPr>
              <w:spacing w:line="360" w:lineRule="auto"/>
              <w:ind w:left="-57" w:right="-57"/>
              <w:jc w:val="center"/>
              <w:rPr>
                <w:rFonts w:ascii="Times New Roman" w:hAnsi="Times New Roman"/>
                <w:sz w:val="28"/>
                <w:szCs w:val="28"/>
              </w:rPr>
            </w:pPr>
            <w:r>
              <w:rPr>
                <w:rFonts w:ascii="Times New Roman" w:hAnsi="Times New Roman"/>
                <w:sz w:val="28"/>
                <w:szCs w:val="28"/>
              </w:rPr>
              <w:t>102</w:t>
            </w:r>
          </w:p>
        </w:tc>
        <w:tc>
          <w:tcPr>
            <w:tcW w:w="850" w:type="dxa"/>
            <w:tcBorders>
              <w:top w:val="single" w:sz="4" w:space="0" w:color="auto"/>
              <w:left w:val="single" w:sz="4" w:space="0" w:color="auto"/>
              <w:right w:val="single" w:sz="4" w:space="0" w:color="auto"/>
            </w:tcBorders>
          </w:tcPr>
          <w:p w14:paraId="50FB33AB" w14:textId="77777777" w:rsidR="00781653" w:rsidRPr="00781653" w:rsidRDefault="00781653" w:rsidP="00781653">
            <w:pPr>
              <w:spacing w:line="360" w:lineRule="auto"/>
              <w:ind w:left="-57" w:right="-57"/>
              <w:jc w:val="center"/>
              <w:rPr>
                <w:rFonts w:ascii="Times New Roman" w:hAnsi="Times New Roman"/>
                <w:sz w:val="28"/>
                <w:szCs w:val="28"/>
              </w:rPr>
            </w:pPr>
            <w:r>
              <w:rPr>
                <w:rFonts w:ascii="Times New Roman" w:hAnsi="Times New Roman"/>
                <w:sz w:val="28"/>
                <w:szCs w:val="28"/>
              </w:rPr>
              <w:t>102</w:t>
            </w:r>
          </w:p>
        </w:tc>
        <w:tc>
          <w:tcPr>
            <w:tcW w:w="762" w:type="dxa"/>
            <w:tcBorders>
              <w:top w:val="single" w:sz="4" w:space="0" w:color="auto"/>
              <w:left w:val="single" w:sz="4" w:space="0" w:color="auto"/>
              <w:right w:val="single" w:sz="4" w:space="0" w:color="auto"/>
            </w:tcBorders>
          </w:tcPr>
          <w:p w14:paraId="4FF9FC9D" w14:textId="77777777" w:rsidR="00781653" w:rsidRPr="00781653" w:rsidRDefault="00781653" w:rsidP="00781653">
            <w:pPr>
              <w:spacing w:line="360" w:lineRule="auto"/>
              <w:ind w:left="-57" w:right="-57"/>
              <w:jc w:val="center"/>
              <w:rPr>
                <w:rFonts w:ascii="Times New Roman" w:hAnsi="Times New Roman"/>
                <w:sz w:val="28"/>
                <w:szCs w:val="28"/>
              </w:rPr>
            </w:pPr>
            <w:r>
              <w:rPr>
                <w:rFonts w:ascii="Times New Roman" w:hAnsi="Times New Roman"/>
                <w:sz w:val="28"/>
                <w:szCs w:val="28"/>
              </w:rPr>
              <w:t>102</w:t>
            </w:r>
          </w:p>
        </w:tc>
        <w:tc>
          <w:tcPr>
            <w:tcW w:w="798" w:type="dxa"/>
            <w:tcBorders>
              <w:top w:val="single" w:sz="4" w:space="0" w:color="auto"/>
              <w:left w:val="single" w:sz="4" w:space="0" w:color="auto"/>
              <w:right w:val="single" w:sz="4" w:space="0" w:color="auto"/>
            </w:tcBorders>
          </w:tcPr>
          <w:p w14:paraId="445CF68A" w14:textId="77777777" w:rsidR="00781653" w:rsidRPr="00781653" w:rsidRDefault="00781653" w:rsidP="00781653">
            <w:pPr>
              <w:spacing w:line="360" w:lineRule="auto"/>
              <w:ind w:left="-57" w:right="-57"/>
              <w:jc w:val="center"/>
              <w:rPr>
                <w:rFonts w:ascii="Times New Roman" w:hAnsi="Times New Roman"/>
                <w:sz w:val="28"/>
                <w:szCs w:val="28"/>
              </w:rPr>
            </w:pPr>
            <w:r>
              <w:rPr>
                <w:rFonts w:ascii="Times New Roman" w:hAnsi="Times New Roman"/>
                <w:sz w:val="28"/>
                <w:szCs w:val="28"/>
              </w:rPr>
              <w:t>104</w:t>
            </w:r>
          </w:p>
        </w:tc>
        <w:tc>
          <w:tcPr>
            <w:tcW w:w="850" w:type="dxa"/>
            <w:tcBorders>
              <w:top w:val="single" w:sz="4" w:space="0" w:color="auto"/>
              <w:left w:val="single" w:sz="4" w:space="0" w:color="auto"/>
              <w:right w:val="single" w:sz="4" w:space="0" w:color="auto"/>
            </w:tcBorders>
          </w:tcPr>
          <w:p w14:paraId="3D6AEE5D" w14:textId="77777777" w:rsidR="00781653" w:rsidRPr="00781653" w:rsidRDefault="00781653" w:rsidP="00781653">
            <w:pPr>
              <w:spacing w:line="360" w:lineRule="auto"/>
              <w:ind w:left="-57" w:right="-57"/>
              <w:jc w:val="center"/>
              <w:rPr>
                <w:rFonts w:ascii="Times New Roman" w:hAnsi="Times New Roman"/>
                <w:sz w:val="28"/>
                <w:szCs w:val="28"/>
              </w:rPr>
            </w:pPr>
            <w:r>
              <w:rPr>
                <w:rFonts w:ascii="Times New Roman" w:hAnsi="Times New Roman"/>
                <w:sz w:val="28"/>
                <w:szCs w:val="28"/>
              </w:rPr>
              <w:t>104</w:t>
            </w:r>
          </w:p>
        </w:tc>
        <w:tc>
          <w:tcPr>
            <w:tcW w:w="851" w:type="dxa"/>
            <w:tcBorders>
              <w:top w:val="single" w:sz="4" w:space="0" w:color="auto"/>
              <w:left w:val="single" w:sz="4" w:space="0" w:color="auto"/>
              <w:right w:val="single" w:sz="4" w:space="0" w:color="auto"/>
            </w:tcBorders>
          </w:tcPr>
          <w:p w14:paraId="4A4744A5" w14:textId="77777777" w:rsidR="00781653" w:rsidRPr="00781653" w:rsidRDefault="00781653" w:rsidP="00781653">
            <w:pPr>
              <w:spacing w:line="360" w:lineRule="auto"/>
              <w:ind w:left="-57" w:right="-57"/>
              <w:jc w:val="center"/>
              <w:rPr>
                <w:rFonts w:ascii="Times New Roman" w:hAnsi="Times New Roman"/>
                <w:sz w:val="28"/>
                <w:szCs w:val="28"/>
              </w:rPr>
            </w:pPr>
            <w:r>
              <w:rPr>
                <w:rFonts w:ascii="Times New Roman" w:hAnsi="Times New Roman"/>
                <w:sz w:val="28"/>
                <w:szCs w:val="28"/>
              </w:rPr>
              <w:t>104</w:t>
            </w:r>
          </w:p>
        </w:tc>
        <w:tc>
          <w:tcPr>
            <w:tcW w:w="758" w:type="dxa"/>
            <w:tcBorders>
              <w:top w:val="single" w:sz="4" w:space="0" w:color="auto"/>
              <w:left w:val="single" w:sz="4" w:space="0" w:color="auto"/>
              <w:right w:val="single" w:sz="4" w:space="0" w:color="auto"/>
            </w:tcBorders>
          </w:tcPr>
          <w:p w14:paraId="2B214622" w14:textId="77777777" w:rsidR="00781653" w:rsidRPr="00781653" w:rsidRDefault="00781653" w:rsidP="00781653">
            <w:pPr>
              <w:spacing w:line="360" w:lineRule="auto"/>
              <w:ind w:left="-57" w:right="-57"/>
              <w:jc w:val="center"/>
              <w:rPr>
                <w:rFonts w:ascii="Times New Roman" w:hAnsi="Times New Roman"/>
                <w:sz w:val="28"/>
                <w:szCs w:val="28"/>
              </w:rPr>
            </w:pPr>
            <w:r>
              <w:rPr>
                <w:rFonts w:ascii="Times New Roman" w:hAnsi="Times New Roman"/>
                <w:sz w:val="28"/>
                <w:szCs w:val="28"/>
              </w:rPr>
              <w:t>106</w:t>
            </w:r>
          </w:p>
        </w:tc>
        <w:tc>
          <w:tcPr>
            <w:tcW w:w="850" w:type="dxa"/>
            <w:tcBorders>
              <w:top w:val="single" w:sz="4" w:space="0" w:color="auto"/>
              <w:left w:val="single" w:sz="4" w:space="0" w:color="auto"/>
              <w:right w:val="single" w:sz="4" w:space="0" w:color="auto"/>
            </w:tcBorders>
          </w:tcPr>
          <w:p w14:paraId="368C582D" w14:textId="77777777" w:rsidR="00781653" w:rsidRPr="00781653" w:rsidRDefault="00781653" w:rsidP="00781653">
            <w:pPr>
              <w:spacing w:line="360" w:lineRule="auto"/>
              <w:ind w:left="-57" w:right="-57"/>
              <w:jc w:val="center"/>
              <w:rPr>
                <w:rFonts w:ascii="Times New Roman" w:hAnsi="Times New Roman"/>
                <w:sz w:val="28"/>
                <w:szCs w:val="28"/>
              </w:rPr>
            </w:pPr>
            <w:r>
              <w:rPr>
                <w:rFonts w:ascii="Times New Roman" w:hAnsi="Times New Roman"/>
                <w:sz w:val="28"/>
                <w:szCs w:val="28"/>
              </w:rPr>
              <w:t>106</w:t>
            </w:r>
          </w:p>
        </w:tc>
        <w:tc>
          <w:tcPr>
            <w:tcW w:w="784" w:type="dxa"/>
            <w:tcBorders>
              <w:top w:val="single" w:sz="4" w:space="0" w:color="auto"/>
              <w:left w:val="single" w:sz="4" w:space="0" w:color="auto"/>
              <w:right w:val="single" w:sz="4" w:space="0" w:color="auto"/>
            </w:tcBorders>
          </w:tcPr>
          <w:p w14:paraId="411F7750" w14:textId="77777777" w:rsidR="00781653" w:rsidRPr="00781653" w:rsidRDefault="00781653" w:rsidP="00781653">
            <w:pPr>
              <w:spacing w:line="360" w:lineRule="auto"/>
              <w:ind w:left="-57" w:right="-57"/>
              <w:jc w:val="center"/>
              <w:rPr>
                <w:rFonts w:ascii="Times New Roman" w:hAnsi="Times New Roman"/>
                <w:sz w:val="28"/>
                <w:szCs w:val="28"/>
              </w:rPr>
            </w:pPr>
            <w:r>
              <w:rPr>
                <w:rFonts w:ascii="Times New Roman" w:hAnsi="Times New Roman"/>
                <w:sz w:val="28"/>
                <w:szCs w:val="28"/>
              </w:rPr>
              <w:t>106</w:t>
            </w:r>
          </w:p>
        </w:tc>
      </w:tr>
      <w:tr w:rsidR="00781653" w:rsidRPr="00781653" w14:paraId="23E67E24" w14:textId="77777777" w:rsidTr="00781653">
        <w:trPr>
          <w:trHeight w:val="77"/>
        </w:trPr>
        <w:tc>
          <w:tcPr>
            <w:tcW w:w="2093" w:type="dxa"/>
            <w:tcBorders>
              <w:top w:val="single" w:sz="4" w:space="0" w:color="auto"/>
              <w:left w:val="single" w:sz="4" w:space="0" w:color="auto"/>
              <w:bottom w:val="single" w:sz="4" w:space="0" w:color="auto"/>
              <w:right w:val="single" w:sz="4" w:space="0" w:color="auto"/>
            </w:tcBorders>
          </w:tcPr>
          <w:p w14:paraId="458EDEDC" w14:textId="77777777" w:rsidR="00781653" w:rsidRPr="00781653" w:rsidRDefault="00781653" w:rsidP="00781653">
            <w:pPr>
              <w:shd w:val="clear" w:color="auto" w:fill="FFFFFF"/>
              <w:spacing w:line="360" w:lineRule="auto"/>
              <w:rPr>
                <w:rFonts w:ascii="Times New Roman" w:eastAsia="Times New Roman" w:hAnsi="Times New Roman"/>
                <w:color w:val="000000"/>
                <w:sz w:val="28"/>
                <w:szCs w:val="28"/>
                <w:lang w:eastAsia="ru-RU"/>
              </w:rPr>
            </w:pPr>
            <w:r w:rsidRPr="00781653">
              <w:rPr>
                <w:rFonts w:ascii="Times New Roman" w:eastAsia="Times New Roman" w:hAnsi="Times New Roman"/>
                <w:color w:val="000000"/>
                <w:sz w:val="28"/>
                <w:szCs w:val="28"/>
                <w:lang w:eastAsia="ru-RU"/>
              </w:rPr>
              <w:t>DCK 3079</w:t>
            </w:r>
          </w:p>
        </w:tc>
        <w:tc>
          <w:tcPr>
            <w:tcW w:w="851" w:type="dxa"/>
            <w:tcBorders>
              <w:top w:val="single" w:sz="4" w:space="0" w:color="auto"/>
              <w:left w:val="single" w:sz="4" w:space="0" w:color="auto"/>
              <w:right w:val="single" w:sz="4" w:space="0" w:color="auto"/>
            </w:tcBorders>
          </w:tcPr>
          <w:p w14:paraId="1508894C" w14:textId="77777777" w:rsidR="00781653" w:rsidRPr="00781653" w:rsidRDefault="00781653" w:rsidP="00781653">
            <w:pPr>
              <w:spacing w:line="360" w:lineRule="auto"/>
              <w:ind w:left="-57" w:right="-57"/>
              <w:jc w:val="center"/>
              <w:rPr>
                <w:rFonts w:ascii="Times New Roman" w:hAnsi="Times New Roman"/>
                <w:sz w:val="28"/>
                <w:szCs w:val="28"/>
              </w:rPr>
            </w:pPr>
            <w:r>
              <w:rPr>
                <w:rFonts w:ascii="Times New Roman" w:hAnsi="Times New Roman"/>
                <w:sz w:val="28"/>
                <w:szCs w:val="28"/>
              </w:rPr>
              <w:t>101</w:t>
            </w:r>
          </w:p>
        </w:tc>
        <w:tc>
          <w:tcPr>
            <w:tcW w:w="850" w:type="dxa"/>
            <w:tcBorders>
              <w:top w:val="single" w:sz="4" w:space="0" w:color="auto"/>
              <w:left w:val="single" w:sz="4" w:space="0" w:color="auto"/>
              <w:right w:val="single" w:sz="4" w:space="0" w:color="auto"/>
            </w:tcBorders>
          </w:tcPr>
          <w:p w14:paraId="0387E741" w14:textId="77777777" w:rsidR="00781653" w:rsidRPr="00781653" w:rsidRDefault="00781653" w:rsidP="00781653">
            <w:pPr>
              <w:spacing w:line="360" w:lineRule="auto"/>
              <w:ind w:left="-57" w:right="-57"/>
              <w:jc w:val="center"/>
              <w:rPr>
                <w:rFonts w:ascii="Times New Roman" w:hAnsi="Times New Roman"/>
                <w:sz w:val="28"/>
                <w:szCs w:val="28"/>
              </w:rPr>
            </w:pPr>
            <w:r>
              <w:rPr>
                <w:rFonts w:ascii="Times New Roman" w:hAnsi="Times New Roman"/>
                <w:sz w:val="28"/>
                <w:szCs w:val="28"/>
              </w:rPr>
              <w:t>101</w:t>
            </w:r>
          </w:p>
        </w:tc>
        <w:tc>
          <w:tcPr>
            <w:tcW w:w="762" w:type="dxa"/>
            <w:tcBorders>
              <w:top w:val="single" w:sz="4" w:space="0" w:color="auto"/>
              <w:left w:val="single" w:sz="4" w:space="0" w:color="auto"/>
              <w:right w:val="single" w:sz="4" w:space="0" w:color="auto"/>
            </w:tcBorders>
          </w:tcPr>
          <w:p w14:paraId="0FBF5666" w14:textId="77777777" w:rsidR="00781653" w:rsidRPr="00781653" w:rsidRDefault="00781653" w:rsidP="00781653">
            <w:pPr>
              <w:spacing w:line="360" w:lineRule="auto"/>
              <w:ind w:left="-57" w:right="-57"/>
              <w:jc w:val="center"/>
              <w:rPr>
                <w:rFonts w:ascii="Times New Roman" w:hAnsi="Times New Roman"/>
                <w:sz w:val="28"/>
                <w:szCs w:val="28"/>
              </w:rPr>
            </w:pPr>
            <w:r>
              <w:rPr>
                <w:rFonts w:ascii="Times New Roman" w:hAnsi="Times New Roman"/>
                <w:sz w:val="28"/>
                <w:szCs w:val="28"/>
              </w:rPr>
              <w:t>101</w:t>
            </w:r>
          </w:p>
        </w:tc>
        <w:tc>
          <w:tcPr>
            <w:tcW w:w="798" w:type="dxa"/>
            <w:tcBorders>
              <w:top w:val="single" w:sz="4" w:space="0" w:color="auto"/>
              <w:left w:val="single" w:sz="4" w:space="0" w:color="auto"/>
              <w:right w:val="single" w:sz="4" w:space="0" w:color="auto"/>
            </w:tcBorders>
          </w:tcPr>
          <w:p w14:paraId="3A6239DB" w14:textId="77777777" w:rsidR="00781653" w:rsidRPr="00781653" w:rsidRDefault="00781653" w:rsidP="00781653">
            <w:pPr>
              <w:spacing w:line="360" w:lineRule="auto"/>
              <w:ind w:left="-57" w:right="-57"/>
              <w:jc w:val="center"/>
              <w:rPr>
                <w:rFonts w:ascii="Times New Roman" w:hAnsi="Times New Roman"/>
                <w:sz w:val="28"/>
                <w:szCs w:val="28"/>
              </w:rPr>
            </w:pPr>
            <w:r>
              <w:rPr>
                <w:rFonts w:ascii="Times New Roman" w:hAnsi="Times New Roman"/>
                <w:sz w:val="28"/>
                <w:szCs w:val="28"/>
              </w:rPr>
              <w:t>103</w:t>
            </w:r>
          </w:p>
        </w:tc>
        <w:tc>
          <w:tcPr>
            <w:tcW w:w="850" w:type="dxa"/>
            <w:tcBorders>
              <w:top w:val="single" w:sz="4" w:space="0" w:color="auto"/>
              <w:left w:val="single" w:sz="4" w:space="0" w:color="auto"/>
              <w:right w:val="single" w:sz="4" w:space="0" w:color="auto"/>
            </w:tcBorders>
          </w:tcPr>
          <w:p w14:paraId="6552663D" w14:textId="77777777" w:rsidR="00781653" w:rsidRPr="00781653" w:rsidRDefault="00781653" w:rsidP="00781653">
            <w:pPr>
              <w:spacing w:line="360" w:lineRule="auto"/>
              <w:ind w:left="-57" w:right="-57"/>
              <w:jc w:val="center"/>
              <w:rPr>
                <w:rFonts w:ascii="Times New Roman" w:hAnsi="Times New Roman"/>
                <w:sz w:val="28"/>
                <w:szCs w:val="28"/>
              </w:rPr>
            </w:pPr>
            <w:r>
              <w:rPr>
                <w:rFonts w:ascii="Times New Roman" w:hAnsi="Times New Roman"/>
                <w:sz w:val="28"/>
                <w:szCs w:val="28"/>
              </w:rPr>
              <w:t>103</w:t>
            </w:r>
          </w:p>
        </w:tc>
        <w:tc>
          <w:tcPr>
            <w:tcW w:w="851" w:type="dxa"/>
            <w:tcBorders>
              <w:top w:val="single" w:sz="4" w:space="0" w:color="auto"/>
              <w:left w:val="single" w:sz="4" w:space="0" w:color="auto"/>
              <w:right w:val="single" w:sz="4" w:space="0" w:color="auto"/>
            </w:tcBorders>
          </w:tcPr>
          <w:p w14:paraId="252930A4" w14:textId="77777777" w:rsidR="00781653" w:rsidRPr="00781653" w:rsidRDefault="00781653" w:rsidP="00781653">
            <w:pPr>
              <w:spacing w:line="360" w:lineRule="auto"/>
              <w:ind w:left="-57" w:right="-57"/>
              <w:jc w:val="center"/>
              <w:rPr>
                <w:rFonts w:ascii="Times New Roman" w:hAnsi="Times New Roman"/>
                <w:sz w:val="28"/>
                <w:szCs w:val="28"/>
              </w:rPr>
            </w:pPr>
            <w:r>
              <w:rPr>
                <w:rFonts w:ascii="Times New Roman" w:hAnsi="Times New Roman"/>
                <w:sz w:val="28"/>
                <w:szCs w:val="28"/>
              </w:rPr>
              <w:t>103</w:t>
            </w:r>
          </w:p>
        </w:tc>
        <w:tc>
          <w:tcPr>
            <w:tcW w:w="758" w:type="dxa"/>
            <w:tcBorders>
              <w:top w:val="single" w:sz="4" w:space="0" w:color="auto"/>
              <w:left w:val="single" w:sz="4" w:space="0" w:color="auto"/>
              <w:right w:val="single" w:sz="4" w:space="0" w:color="auto"/>
            </w:tcBorders>
          </w:tcPr>
          <w:p w14:paraId="383BCE6F" w14:textId="77777777" w:rsidR="00781653" w:rsidRPr="00781653" w:rsidRDefault="00781653" w:rsidP="00781653">
            <w:pPr>
              <w:spacing w:line="360" w:lineRule="auto"/>
              <w:ind w:left="-57" w:right="-57"/>
              <w:jc w:val="center"/>
              <w:rPr>
                <w:rFonts w:ascii="Times New Roman" w:hAnsi="Times New Roman"/>
                <w:sz w:val="28"/>
                <w:szCs w:val="28"/>
              </w:rPr>
            </w:pPr>
            <w:r>
              <w:rPr>
                <w:rFonts w:ascii="Times New Roman" w:hAnsi="Times New Roman"/>
                <w:sz w:val="28"/>
                <w:szCs w:val="28"/>
              </w:rPr>
              <w:t>105</w:t>
            </w:r>
          </w:p>
        </w:tc>
        <w:tc>
          <w:tcPr>
            <w:tcW w:w="850" w:type="dxa"/>
            <w:tcBorders>
              <w:top w:val="single" w:sz="4" w:space="0" w:color="auto"/>
              <w:left w:val="single" w:sz="4" w:space="0" w:color="auto"/>
              <w:right w:val="single" w:sz="4" w:space="0" w:color="auto"/>
            </w:tcBorders>
          </w:tcPr>
          <w:p w14:paraId="696B3D68" w14:textId="77777777" w:rsidR="00781653" w:rsidRPr="00781653" w:rsidRDefault="00781653" w:rsidP="00781653">
            <w:pPr>
              <w:spacing w:line="360" w:lineRule="auto"/>
              <w:ind w:left="-57" w:right="-57"/>
              <w:jc w:val="center"/>
              <w:rPr>
                <w:rFonts w:ascii="Times New Roman" w:hAnsi="Times New Roman"/>
                <w:sz w:val="28"/>
                <w:szCs w:val="28"/>
              </w:rPr>
            </w:pPr>
            <w:r>
              <w:rPr>
                <w:rFonts w:ascii="Times New Roman" w:hAnsi="Times New Roman"/>
                <w:sz w:val="28"/>
                <w:szCs w:val="28"/>
              </w:rPr>
              <w:t>105</w:t>
            </w:r>
          </w:p>
        </w:tc>
        <w:tc>
          <w:tcPr>
            <w:tcW w:w="784" w:type="dxa"/>
            <w:tcBorders>
              <w:top w:val="single" w:sz="4" w:space="0" w:color="auto"/>
              <w:left w:val="single" w:sz="4" w:space="0" w:color="auto"/>
              <w:right w:val="single" w:sz="4" w:space="0" w:color="auto"/>
            </w:tcBorders>
          </w:tcPr>
          <w:p w14:paraId="521FAAC1" w14:textId="77777777" w:rsidR="00781653" w:rsidRPr="00781653" w:rsidRDefault="00781653" w:rsidP="00781653">
            <w:pPr>
              <w:spacing w:line="360" w:lineRule="auto"/>
              <w:ind w:left="-57" w:right="-57"/>
              <w:jc w:val="center"/>
              <w:rPr>
                <w:rFonts w:ascii="Times New Roman" w:hAnsi="Times New Roman"/>
                <w:sz w:val="28"/>
                <w:szCs w:val="28"/>
              </w:rPr>
            </w:pPr>
            <w:r>
              <w:rPr>
                <w:rFonts w:ascii="Times New Roman" w:hAnsi="Times New Roman"/>
                <w:sz w:val="28"/>
                <w:szCs w:val="28"/>
              </w:rPr>
              <w:t>105</w:t>
            </w:r>
          </w:p>
        </w:tc>
      </w:tr>
      <w:tr w:rsidR="00781653" w:rsidRPr="00781653" w14:paraId="7D383FC6" w14:textId="77777777" w:rsidTr="00781653">
        <w:trPr>
          <w:trHeight w:val="77"/>
        </w:trPr>
        <w:tc>
          <w:tcPr>
            <w:tcW w:w="9447" w:type="dxa"/>
            <w:gridSpan w:val="10"/>
            <w:tcBorders>
              <w:top w:val="single" w:sz="4" w:space="0" w:color="auto"/>
              <w:left w:val="single" w:sz="4" w:space="0" w:color="auto"/>
              <w:bottom w:val="single" w:sz="4" w:space="0" w:color="auto"/>
              <w:right w:val="single" w:sz="4" w:space="0" w:color="auto"/>
            </w:tcBorders>
          </w:tcPr>
          <w:p w14:paraId="5C81DE41" w14:textId="77777777" w:rsidR="00781653" w:rsidRPr="00781653" w:rsidRDefault="00781653" w:rsidP="00781653">
            <w:pPr>
              <w:spacing w:line="360" w:lineRule="auto"/>
              <w:ind w:left="-57" w:right="-57"/>
              <w:jc w:val="center"/>
              <w:rPr>
                <w:rFonts w:ascii="Times New Roman" w:hAnsi="Times New Roman"/>
                <w:sz w:val="28"/>
                <w:szCs w:val="28"/>
              </w:rPr>
            </w:pPr>
            <w:r w:rsidRPr="00781653">
              <w:rPr>
                <w:rFonts w:ascii="Times New Roman" w:hAnsi="Times New Roman"/>
                <w:sz w:val="28"/>
                <w:szCs w:val="28"/>
              </w:rPr>
              <w:t>mid-early ripeness group</w:t>
            </w:r>
          </w:p>
        </w:tc>
      </w:tr>
      <w:tr w:rsidR="00781653" w:rsidRPr="00781653" w14:paraId="6FDE1DC7" w14:textId="77777777" w:rsidTr="00781653">
        <w:trPr>
          <w:trHeight w:val="77"/>
        </w:trPr>
        <w:tc>
          <w:tcPr>
            <w:tcW w:w="2093" w:type="dxa"/>
            <w:tcBorders>
              <w:top w:val="single" w:sz="4" w:space="0" w:color="auto"/>
              <w:left w:val="single" w:sz="4" w:space="0" w:color="auto"/>
              <w:bottom w:val="single" w:sz="4" w:space="0" w:color="auto"/>
              <w:right w:val="single" w:sz="4" w:space="0" w:color="auto"/>
            </w:tcBorders>
          </w:tcPr>
          <w:p w14:paraId="71F378CD" w14:textId="77777777" w:rsidR="00781653" w:rsidRPr="00781653" w:rsidRDefault="00781653" w:rsidP="00781653">
            <w:pPr>
              <w:shd w:val="clear" w:color="auto" w:fill="FFFFFF"/>
              <w:spacing w:line="360" w:lineRule="auto"/>
              <w:rPr>
                <w:rFonts w:ascii="Times New Roman" w:hAnsi="Times New Roman"/>
                <w:sz w:val="28"/>
                <w:szCs w:val="28"/>
              </w:rPr>
            </w:pPr>
            <w:r w:rsidRPr="00781653">
              <w:rPr>
                <w:rFonts w:ascii="Times New Roman" w:eastAsia="Times New Roman" w:hAnsi="Times New Roman"/>
                <w:color w:val="000000"/>
                <w:sz w:val="28"/>
                <w:szCs w:val="28"/>
                <w:lang w:eastAsia="ru-RU"/>
              </w:rPr>
              <w:t>Krasnodarsky 210 MV</w:t>
            </w:r>
          </w:p>
        </w:tc>
        <w:tc>
          <w:tcPr>
            <w:tcW w:w="851" w:type="dxa"/>
            <w:tcBorders>
              <w:top w:val="single" w:sz="4" w:space="0" w:color="auto"/>
              <w:left w:val="single" w:sz="4" w:space="0" w:color="auto"/>
              <w:right w:val="single" w:sz="4" w:space="0" w:color="auto"/>
            </w:tcBorders>
          </w:tcPr>
          <w:p w14:paraId="246E43A4" w14:textId="77777777" w:rsidR="00781653" w:rsidRPr="00F26545" w:rsidRDefault="00AE2282" w:rsidP="00781653">
            <w:pPr>
              <w:spacing w:line="360" w:lineRule="auto"/>
              <w:ind w:left="-57" w:right="-57"/>
              <w:jc w:val="center"/>
              <w:rPr>
                <w:rFonts w:ascii="Times New Roman" w:hAnsi="Times New Roman"/>
                <w:sz w:val="28"/>
                <w:szCs w:val="28"/>
              </w:rPr>
            </w:pPr>
            <w:r w:rsidRPr="00F26545">
              <w:rPr>
                <w:rFonts w:ascii="Times New Roman" w:hAnsi="Times New Roman"/>
                <w:sz w:val="28"/>
                <w:szCs w:val="28"/>
              </w:rPr>
              <w:t>106</w:t>
            </w:r>
          </w:p>
        </w:tc>
        <w:tc>
          <w:tcPr>
            <w:tcW w:w="850" w:type="dxa"/>
            <w:tcBorders>
              <w:top w:val="single" w:sz="4" w:space="0" w:color="auto"/>
              <w:left w:val="single" w:sz="4" w:space="0" w:color="auto"/>
              <w:right w:val="single" w:sz="4" w:space="0" w:color="auto"/>
            </w:tcBorders>
          </w:tcPr>
          <w:p w14:paraId="3525A519" w14:textId="77777777" w:rsidR="00781653" w:rsidRPr="00F26545" w:rsidRDefault="00AE2282" w:rsidP="00781653">
            <w:pPr>
              <w:spacing w:line="360" w:lineRule="auto"/>
              <w:ind w:left="-57" w:right="-57"/>
              <w:jc w:val="center"/>
              <w:rPr>
                <w:rFonts w:ascii="Times New Roman" w:hAnsi="Times New Roman"/>
                <w:sz w:val="28"/>
                <w:szCs w:val="28"/>
              </w:rPr>
            </w:pPr>
            <w:r w:rsidRPr="00F26545">
              <w:rPr>
                <w:rFonts w:ascii="Times New Roman" w:hAnsi="Times New Roman"/>
                <w:sz w:val="28"/>
                <w:szCs w:val="28"/>
              </w:rPr>
              <w:t>106</w:t>
            </w:r>
          </w:p>
        </w:tc>
        <w:tc>
          <w:tcPr>
            <w:tcW w:w="762" w:type="dxa"/>
            <w:tcBorders>
              <w:top w:val="single" w:sz="4" w:space="0" w:color="auto"/>
              <w:left w:val="single" w:sz="4" w:space="0" w:color="auto"/>
              <w:right w:val="single" w:sz="4" w:space="0" w:color="auto"/>
            </w:tcBorders>
          </w:tcPr>
          <w:p w14:paraId="003B849B" w14:textId="77777777" w:rsidR="00781653" w:rsidRPr="00F26545" w:rsidRDefault="00AE2282" w:rsidP="00781653">
            <w:pPr>
              <w:spacing w:line="360" w:lineRule="auto"/>
              <w:ind w:left="-57" w:right="-57"/>
              <w:jc w:val="center"/>
              <w:rPr>
                <w:rFonts w:ascii="Times New Roman" w:hAnsi="Times New Roman"/>
                <w:sz w:val="28"/>
                <w:szCs w:val="28"/>
              </w:rPr>
            </w:pPr>
            <w:r w:rsidRPr="00F26545">
              <w:rPr>
                <w:rFonts w:ascii="Times New Roman" w:hAnsi="Times New Roman"/>
                <w:sz w:val="28"/>
                <w:szCs w:val="28"/>
              </w:rPr>
              <w:t>108</w:t>
            </w:r>
          </w:p>
        </w:tc>
        <w:tc>
          <w:tcPr>
            <w:tcW w:w="798" w:type="dxa"/>
            <w:tcBorders>
              <w:top w:val="single" w:sz="4" w:space="0" w:color="auto"/>
              <w:left w:val="single" w:sz="4" w:space="0" w:color="auto"/>
              <w:right w:val="single" w:sz="4" w:space="0" w:color="auto"/>
            </w:tcBorders>
          </w:tcPr>
          <w:p w14:paraId="065ADD98" w14:textId="77777777" w:rsidR="00781653" w:rsidRPr="00F26545" w:rsidRDefault="00AE2282" w:rsidP="00781653">
            <w:pPr>
              <w:spacing w:line="360" w:lineRule="auto"/>
              <w:ind w:left="-57" w:right="-57"/>
              <w:jc w:val="center"/>
              <w:rPr>
                <w:rFonts w:ascii="Times New Roman" w:hAnsi="Times New Roman"/>
                <w:sz w:val="28"/>
                <w:szCs w:val="28"/>
              </w:rPr>
            </w:pPr>
            <w:r w:rsidRPr="00F26545">
              <w:rPr>
                <w:rFonts w:ascii="Times New Roman" w:hAnsi="Times New Roman"/>
                <w:sz w:val="28"/>
                <w:szCs w:val="28"/>
              </w:rPr>
              <w:t>108</w:t>
            </w:r>
          </w:p>
        </w:tc>
        <w:tc>
          <w:tcPr>
            <w:tcW w:w="850" w:type="dxa"/>
            <w:tcBorders>
              <w:top w:val="single" w:sz="4" w:space="0" w:color="auto"/>
              <w:left w:val="single" w:sz="4" w:space="0" w:color="auto"/>
              <w:right w:val="single" w:sz="4" w:space="0" w:color="auto"/>
            </w:tcBorders>
          </w:tcPr>
          <w:p w14:paraId="66F3B4EF" w14:textId="77777777" w:rsidR="00781653" w:rsidRPr="00F26545" w:rsidRDefault="00AE2282" w:rsidP="00781653">
            <w:pPr>
              <w:spacing w:line="360" w:lineRule="auto"/>
              <w:ind w:left="-57" w:right="-57"/>
              <w:jc w:val="center"/>
              <w:rPr>
                <w:rFonts w:ascii="Times New Roman" w:hAnsi="Times New Roman"/>
                <w:sz w:val="28"/>
                <w:szCs w:val="28"/>
              </w:rPr>
            </w:pPr>
            <w:r w:rsidRPr="00F26545">
              <w:rPr>
                <w:rFonts w:ascii="Times New Roman" w:hAnsi="Times New Roman"/>
                <w:sz w:val="28"/>
                <w:szCs w:val="28"/>
              </w:rPr>
              <w:t>108</w:t>
            </w:r>
          </w:p>
        </w:tc>
        <w:tc>
          <w:tcPr>
            <w:tcW w:w="851" w:type="dxa"/>
            <w:tcBorders>
              <w:top w:val="single" w:sz="4" w:space="0" w:color="auto"/>
              <w:left w:val="single" w:sz="4" w:space="0" w:color="auto"/>
              <w:right w:val="single" w:sz="4" w:space="0" w:color="auto"/>
            </w:tcBorders>
          </w:tcPr>
          <w:p w14:paraId="2E711D30" w14:textId="77777777" w:rsidR="00781653" w:rsidRPr="00F26545" w:rsidRDefault="00AE2282" w:rsidP="00781653">
            <w:pPr>
              <w:spacing w:line="360" w:lineRule="auto"/>
              <w:ind w:left="-57" w:right="-57"/>
              <w:jc w:val="center"/>
              <w:rPr>
                <w:rFonts w:ascii="Times New Roman" w:hAnsi="Times New Roman"/>
                <w:sz w:val="28"/>
                <w:szCs w:val="28"/>
              </w:rPr>
            </w:pPr>
            <w:r w:rsidRPr="00F26545">
              <w:rPr>
                <w:rFonts w:ascii="Times New Roman" w:hAnsi="Times New Roman"/>
                <w:sz w:val="28"/>
                <w:szCs w:val="28"/>
              </w:rPr>
              <w:t>110</w:t>
            </w:r>
          </w:p>
        </w:tc>
        <w:tc>
          <w:tcPr>
            <w:tcW w:w="758" w:type="dxa"/>
            <w:tcBorders>
              <w:top w:val="single" w:sz="4" w:space="0" w:color="auto"/>
              <w:left w:val="single" w:sz="4" w:space="0" w:color="auto"/>
              <w:right w:val="single" w:sz="4" w:space="0" w:color="auto"/>
            </w:tcBorders>
          </w:tcPr>
          <w:p w14:paraId="44797E66" w14:textId="77777777" w:rsidR="00781653" w:rsidRPr="00F26545" w:rsidRDefault="00AE2282" w:rsidP="00781653">
            <w:pPr>
              <w:spacing w:line="360" w:lineRule="auto"/>
              <w:ind w:left="-57" w:right="-57"/>
              <w:jc w:val="center"/>
              <w:rPr>
                <w:rFonts w:ascii="Times New Roman" w:hAnsi="Times New Roman"/>
                <w:sz w:val="28"/>
                <w:szCs w:val="28"/>
              </w:rPr>
            </w:pPr>
            <w:r w:rsidRPr="00F26545">
              <w:rPr>
                <w:rFonts w:ascii="Times New Roman" w:hAnsi="Times New Roman"/>
                <w:sz w:val="28"/>
                <w:szCs w:val="28"/>
              </w:rPr>
              <w:t>110</w:t>
            </w:r>
          </w:p>
        </w:tc>
        <w:tc>
          <w:tcPr>
            <w:tcW w:w="850" w:type="dxa"/>
            <w:tcBorders>
              <w:top w:val="single" w:sz="4" w:space="0" w:color="auto"/>
              <w:left w:val="single" w:sz="4" w:space="0" w:color="auto"/>
              <w:right w:val="single" w:sz="4" w:space="0" w:color="auto"/>
            </w:tcBorders>
          </w:tcPr>
          <w:p w14:paraId="03F2DF3B" w14:textId="77777777" w:rsidR="00781653" w:rsidRPr="00F26545" w:rsidRDefault="00AE2282" w:rsidP="00781653">
            <w:pPr>
              <w:spacing w:line="360" w:lineRule="auto"/>
              <w:ind w:left="-57" w:right="-57"/>
              <w:jc w:val="center"/>
              <w:rPr>
                <w:rFonts w:ascii="Times New Roman" w:hAnsi="Times New Roman"/>
                <w:sz w:val="28"/>
                <w:szCs w:val="28"/>
              </w:rPr>
            </w:pPr>
            <w:r w:rsidRPr="00F26545">
              <w:rPr>
                <w:rFonts w:ascii="Times New Roman" w:hAnsi="Times New Roman"/>
                <w:sz w:val="28"/>
                <w:szCs w:val="28"/>
              </w:rPr>
              <w:t>110</w:t>
            </w:r>
          </w:p>
        </w:tc>
        <w:tc>
          <w:tcPr>
            <w:tcW w:w="784" w:type="dxa"/>
            <w:tcBorders>
              <w:top w:val="single" w:sz="4" w:space="0" w:color="auto"/>
              <w:left w:val="single" w:sz="4" w:space="0" w:color="auto"/>
              <w:right w:val="single" w:sz="4" w:space="0" w:color="auto"/>
            </w:tcBorders>
          </w:tcPr>
          <w:p w14:paraId="176A9B8D" w14:textId="77777777" w:rsidR="00781653" w:rsidRPr="00F26545" w:rsidRDefault="00AE2282" w:rsidP="00781653">
            <w:pPr>
              <w:spacing w:line="360" w:lineRule="auto"/>
              <w:ind w:left="-57" w:right="-57"/>
              <w:jc w:val="center"/>
              <w:rPr>
                <w:rFonts w:ascii="Times New Roman" w:hAnsi="Times New Roman"/>
                <w:sz w:val="28"/>
                <w:szCs w:val="28"/>
              </w:rPr>
            </w:pPr>
            <w:r w:rsidRPr="00F26545">
              <w:rPr>
                <w:rFonts w:ascii="Times New Roman" w:hAnsi="Times New Roman"/>
                <w:sz w:val="28"/>
                <w:szCs w:val="28"/>
              </w:rPr>
              <w:t>112</w:t>
            </w:r>
          </w:p>
        </w:tc>
      </w:tr>
      <w:tr w:rsidR="00AE2282" w:rsidRPr="00781653" w14:paraId="6B93E100" w14:textId="77777777" w:rsidTr="00781653">
        <w:trPr>
          <w:trHeight w:val="77"/>
        </w:trPr>
        <w:tc>
          <w:tcPr>
            <w:tcW w:w="2093" w:type="dxa"/>
            <w:tcBorders>
              <w:top w:val="single" w:sz="4" w:space="0" w:color="auto"/>
              <w:left w:val="single" w:sz="4" w:space="0" w:color="auto"/>
              <w:bottom w:val="single" w:sz="4" w:space="0" w:color="auto"/>
              <w:right w:val="single" w:sz="4" w:space="0" w:color="auto"/>
            </w:tcBorders>
          </w:tcPr>
          <w:p w14:paraId="372945EB" w14:textId="77777777" w:rsidR="00AE2282" w:rsidRPr="00781653" w:rsidRDefault="00AE2282" w:rsidP="00AE2282">
            <w:pPr>
              <w:shd w:val="clear" w:color="auto" w:fill="FFFFFF"/>
              <w:spacing w:line="360" w:lineRule="auto"/>
              <w:rPr>
                <w:rFonts w:ascii="Times New Roman" w:hAnsi="Times New Roman"/>
                <w:sz w:val="28"/>
                <w:szCs w:val="28"/>
              </w:rPr>
            </w:pPr>
            <w:r w:rsidRPr="00781653">
              <w:rPr>
                <w:rFonts w:ascii="Times New Roman" w:eastAsia="Times New Roman" w:hAnsi="Times New Roman"/>
                <w:color w:val="000000"/>
                <w:sz w:val="28"/>
                <w:szCs w:val="28"/>
                <w:lang w:eastAsia="ru-RU"/>
              </w:rPr>
              <w:t>DKS 3595</w:t>
            </w:r>
          </w:p>
        </w:tc>
        <w:tc>
          <w:tcPr>
            <w:tcW w:w="851" w:type="dxa"/>
            <w:tcBorders>
              <w:top w:val="single" w:sz="4" w:space="0" w:color="auto"/>
              <w:left w:val="single" w:sz="4" w:space="0" w:color="auto"/>
              <w:right w:val="single" w:sz="4" w:space="0" w:color="auto"/>
            </w:tcBorders>
          </w:tcPr>
          <w:p w14:paraId="456C0E21" w14:textId="77777777" w:rsidR="00AE2282" w:rsidRPr="00F26545" w:rsidRDefault="00AE2282" w:rsidP="00AE2282">
            <w:pPr>
              <w:spacing w:line="360" w:lineRule="auto"/>
              <w:ind w:left="-57" w:right="-57"/>
              <w:jc w:val="center"/>
              <w:rPr>
                <w:rFonts w:ascii="Times New Roman" w:hAnsi="Times New Roman"/>
                <w:sz w:val="28"/>
                <w:szCs w:val="28"/>
              </w:rPr>
            </w:pPr>
            <w:r w:rsidRPr="00F26545">
              <w:rPr>
                <w:rFonts w:ascii="Times New Roman" w:hAnsi="Times New Roman"/>
                <w:sz w:val="28"/>
                <w:szCs w:val="28"/>
              </w:rPr>
              <w:t>108</w:t>
            </w:r>
          </w:p>
        </w:tc>
        <w:tc>
          <w:tcPr>
            <w:tcW w:w="850" w:type="dxa"/>
            <w:tcBorders>
              <w:top w:val="single" w:sz="4" w:space="0" w:color="auto"/>
              <w:left w:val="single" w:sz="4" w:space="0" w:color="auto"/>
              <w:right w:val="single" w:sz="4" w:space="0" w:color="auto"/>
            </w:tcBorders>
          </w:tcPr>
          <w:p w14:paraId="5D66E5F2" w14:textId="77777777" w:rsidR="00AE2282" w:rsidRPr="00F26545" w:rsidRDefault="00AE2282" w:rsidP="00AE2282">
            <w:pPr>
              <w:spacing w:line="360" w:lineRule="auto"/>
              <w:ind w:left="-57" w:right="-57"/>
              <w:jc w:val="center"/>
              <w:rPr>
                <w:rFonts w:ascii="Times New Roman" w:hAnsi="Times New Roman"/>
                <w:sz w:val="28"/>
                <w:szCs w:val="28"/>
              </w:rPr>
            </w:pPr>
            <w:r w:rsidRPr="00F26545">
              <w:rPr>
                <w:rFonts w:ascii="Times New Roman" w:hAnsi="Times New Roman"/>
                <w:sz w:val="28"/>
                <w:szCs w:val="28"/>
              </w:rPr>
              <w:t>108</w:t>
            </w:r>
          </w:p>
        </w:tc>
        <w:tc>
          <w:tcPr>
            <w:tcW w:w="762" w:type="dxa"/>
            <w:tcBorders>
              <w:top w:val="single" w:sz="4" w:space="0" w:color="auto"/>
              <w:left w:val="single" w:sz="4" w:space="0" w:color="auto"/>
              <w:right w:val="single" w:sz="4" w:space="0" w:color="auto"/>
            </w:tcBorders>
          </w:tcPr>
          <w:p w14:paraId="4F906C93" w14:textId="77777777" w:rsidR="00AE2282" w:rsidRPr="00F26545" w:rsidRDefault="00AE2282" w:rsidP="00AE2282">
            <w:pPr>
              <w:spacing w:line="360" w:lineRule="auto"/>
              <w:ind w:left="-57" w:right="-57"/>
              <w:jc w:val="center"/>
              <w:rPr>
                <w:rFonts w:ascii="Times New Roman" w:hAnsi="Times New Roman"/>
                <w:sz w:val="28"/>
                <w:szCs w:val="28"/>
              </w:rPr>
            </w:pPr>
            <w:r w:rsidRPr="00F26545">
              <w:rPr>
                <w:rFonts w:ascii="Times New Roman" w:hAnsi="Times New Roman"/>
                <w:sz w:val="28"/>
                <w:szCs w:val="28"/>
              </w:rPr>
              <w:t>110</w:t>
            </w:r>
          </w:p>
        </w:tc>
        <w:tc>
          <w:tcPr>
            <w:tcW w:w="798" w:type="dxa"/>
            <w:tcBorders>
              <w:top w:val="single" w:sz="4" w:space="0" w:color="auto"/>
              <w:left w:val="single" w:sz="4" w:space="0" w:color="auto"/>
              <w:right w:val="single" w:sz="4" w:space="0" w:color="auto"/>
            </w:tcBorders>
          </w:tcPr>
          <w:p w14:paraId="72A22050" w14:textId="77777777" w:rsidR="00AE2282" w:rsidRPr="00F26545" w:rsidRDefault="00AE2282" w:rsidP="00AE2282">
            <w:pPr>
              <w:spacing w:line="360" w:lineRule="auto"/>
              <w:ind w:left="-57" w:right="-57"/>
              <w:jc w:val="center"/>
              <w:rPr>
                <w:rFonts w:ascii="Times New Roman" w:hAnsi="Times New Roman"/>
                <w:sz w:val="28"/>
                <w:szCs w:val="28"/>
              </w:rPr>
            </w:pPr>
            <w:r w:rsidRPr="00F26545">
              <w:rPr>
                <w:rFonts w:ascii="Times New Roman" w:hAnsi="Times New Roman"/>
                <w:sz w:val="28"/>
                <w:szCs w:val="28"/>
              </w:rPr>
              <w:t>110</w:t>
            </w:r>
          </w:p>
        </w:tc>
        <w:tc>
          <w:tcPr>
            <w:tcW w:w="850" w:type="dxa"/>
            <w:tcBorders>
              <w:top w:val="single" w:sz="4" w:space="0" w:color="auto"/>
              <w:left w:val="single" w:sz="4" w:space="0" w:color="auto"/>
              <w:right w:val="single" w:sz="4" w:space="0" w:color="auto"/>
            </w:tcBorders>
          </w:tcPr>
          <w:p w14:paraId="50BE7FE4" w14:textId="77777777" w:rsidR="00AE2282" w:rsidRPr="00F26545" w:rsidRDefault="00AE2282" w:rsidP="00AE2282">
            <w:pPr>
              <w:spacing w:line="360" w:lineRule="auto"/>
              <w:ind w:left="-57" w:right="-57"/>
              <w:jc w:val="center"/>
              <w:rPr>
                <w:rFonts w:ascii="Times New Roman" w:hAnsi="Times New Roman"/>
                <w:sz w:val="28"/>
                <w:szCs w:val="28"/>
              </w:rPr>
            </w:pPr>
            <w:r w:rsidRPr="00F26545">
              <w:rPr>
                <w:rFonts w:ascii="Times New Roman" w:hAnsi="Times New Roman"/>
                <w:sz w:val="28"/>
                <w:szCs w:val="28"/>
              </w:rPr>
              <w:t>110</w:t>
            </w:r>
          </w:p>
        </w:tc>
        <w:tc>
          <w:tcPr>
            <w:tcW w:w="851" w:type="dxa"/>
            <w:tcBorders>
              <w:top w:val="single" w:sz="4" w:space="0" w:color="auto"/>
              <w:left w:val="single" w:sz="4" w:space="0" w:color="auto"/>
              <w:right w:val="single" w:sz="4" w:space="0" w:color="auto"/>
            </w:tcBorders>
          </w:tcPr>
          <w:p w14:paraId="373D3E26" w14:textId="77777777" w:rsidR="00AE2282" w:rsidRPr="00F26545" w:rsidRDefault="00AE2282" w:rsidP="00AE2282">
            <w:pPr>
              <w:spacing w:line="360" w:lineRule="auto"/>
              <w:ind w:left="-57" w:right="-57"/>
              <w:jc w:val="center"/>
              <w:rPr>
                <w:rFonts w:ascii="Times New Roman" w:hAnsi="Times New Roman"/>
                <w:sz w:val="28"/>
                <w:szCs w:val="28"/>
              </w:rPr>
            </w:pPr>
            <w:r w:rsidRPr="00F26545">
              <w:rPr>
                <w:rFonts w:ascii="Times New Roman" w:hAnsi="Times New Roman"/>
                <w:sz w:val="28"/>
                <w:szCs w:val="28"/>
              </w:rPr>
              <w:t>112</w:t>
            </w:r>
          </w:p>
        </w:tc>
        <w:tc>
          <w:tcPr>
            <w:tcW w:w="758" w:type="dxa"/>
            <w:tcBorders>
              <w:top w:val="single" w:sz="4" w:space="0" w:color="auto"/>
              <w:left w:val="single" w:sz="4" w:space="0" w:color="auto"/>
              <w:right w:val="single" w:sz="4" w:space="0" w:color="auto"/>
            </w:tcBorders>
          </w:tcPr>
          <w:p w14:paraId="4385F5FF" w14:textId="77777777" w:rsidR="00AE2282" w:rsidRPr="00F26545" w:rsidRDefault="00AE2282" w:rsidP="00AE2282">
            <w:pPr>
              <w:spacing w:line="360" w:lineRule="auto"/>
              <w:ind w:left="-57" w:right="-57"/>
              <w:jc w:val="center"/>
              <w:rPr>
                <w:rFonts w:ascii="Times New Roman" w:hAnsi="Times New Roman"/>
                <w:sz w:val="28"/>
                <w:szCs w:val="28"/>
              </w:rPr>
            </w:pPr>
            <w:r w:rsidRPr="00F26545">
              <w:rPr>
                <w:rFonts w:ascii="Times New Roman" w:hAnsi="Times New Roman"/>
                <w:sz w:val="28"/>
                <w:szCs w:val="28"/>
              </w:rPr>
              <w:t>112</w:t>
            </w:r>
          </w:p>
        </w:tc>
        <w:tc>
          <w:tcPr>
            <w:tcW w:w="850" w:type="dxa"/>
            <w:tcBorders>
              <w:top w:val="single" w:sz="4" w:space="0" w:color="auto"/>
              <w:left w:val="single" w:sz="4" w:space="0" w:color="auto"/>
              <w:right w:val="single" w:sz="4" w:space="0" w:color="auto"/>
            </w:tcBorders>
          </w:tcPr>
          <w:p w14:paraId="053B0857" w14:textId="77777777" w:rsidR="00AE2282" w:rsidRPr="00F26545" w:rsidRDefault="00AE2282" w:rsidP="00AE2282">
            <w:pPr>
              <w:spacing w:line="360" w:lineRule="auto"/>
              <w:ind w:left="-57" w:right="-57"/>
              <w:jc w:val="center"/>
              <w:rPr>
                <w:rFonts w:ascii="Times New Roman" w:hAnsi="Times New Roman"/>
                <w:sz w:val="28"/>
                <w:szCs w:val="28"/>
              </w:rPr>
            </w:pPr>
            <w:r w:rsidRPr="00F26545">
              <w:rPr>
                <w:rFonts w:ascii="Times New Roman" w:hAnsi="Times New Roman"/>
                <w:sz w:val="28"/>
                <w:szCs w:val="28"/>
              </w:rPr>
              <w:t>112</w:t>
            </w:r>
          </w:p>
        </w:tc>
        <w:tc>
          <w:tcPr>
            <w:tcW w:w="784" w:type="dxa"/>
            <w:tcBorders>
              <w:top w:val="single" w:sz="4" w:space="0" w:color="auto"/>
              <w:left w:val="single" w:sz="4" w:space="0" w:color="auto"/>
              <w:right w:val="single" w:sz="4" w:space="0" w:color="auto"/>
            </w:tcBorders>
          </w:tcPr>
          <w:p w14:paraId="44BB96C5" w14:textId="77777777" w:rsidR="00AE2282" w:rsidRPr="00F26545" w:rsidRDefault="00AE2282" w:rsidP="00AE2282">
            <w:pPr>
              <w:spacing w:line="360" w:lineRule="auto"/>
              <w:ind w:left="-57" w:right="-57"/>
              <w:jc w:val="center"/>
              <w:rPr>
                <w:rFonts w:ascii="Times New Roman" w:hAnsi="Times New Roman"/>
                <w:sz w:val="28"/>
                <w:szCs w:val="28"/>
              </w:rPr>
            </w:pPr>
            <w:r w:rsidRPr="00F26545">
              <w:rPr>
                <w:rFonts w:ascii="Times New Roman" w:hAnsi="Times New Roman"/>
                <w:sz w:val="28"/>
                <w:szCs w:val="28"/>
              </w:rPr>
              <w:t>114</w:t>
            </w:r>
          </w:p>
        </w:tc>
      </w:tr>
      <w:tr w:rsidR="00781653" w:rsidRPr="00781653" w14:paraId="5D2F066E" w14:textId="77777777" w:rsidTr="00781653">
        <w:trPr>
          <w:trHeight w:val="77"/>
        </w:trPr>
        <w:tc>
          <w:tcPr>
            <w:tcW w:w="9447" w:type="dxa"/>
            <w:gridSpan w:val="10"/>
            <w:tcBorders>
              <w:top w:val="single" w:sz="4" w:space="0" w:color="auto"/>
              <w:left w:val="single" w:sz="4" w:space="0" w:color="auto"/>
              <w:bottom w:val="single" w:sz="4" w:space="0" w:color="auto"/>
              <w:right w:val="single" w:sz="4" w:space="0" w:color="auto"/>
            </w:tcBorders>
          </w:tcPr>
          <w:p w14:paraId="232BAA3F" w14:textId="77777777" w:rsidR="00781653" w:rsidRPr="00781653" w:rsidRDefault="00781653" w:rsidP="00781653">
            <w:pPr>
              <w:spacing w:line="360" w:lineRule="auto"/>
              <w:ind w:left="-57" w:right="-57"/>
              <w:jc w:val="center"/>
              <w:rPr>
                <w:rFonts w:ascii="Times New Roman" w:hAnsi="Times New Roman"/>
                <w:sz w:val="28"/>
                <w:szCs w:val="28"/>
              </w:rPr>
            </w:pPr>
            <w:r w:rsidRPr="00781653">
              <w:rPr>
                <w:rFonts w:ascii="Times New Roman" w:hAnsi="Times New Roman"/>
                <w:sz w:val="28"/>
                <w:szCs w:val="28"/>
              </w:rPr>
              <w:t>middle ripeness group</w:t>
            </w:r>
          </w:p>
        </w:tc>
      </w:tr>
      <w:tr w:rsidR="00781653" w:rsidRPr="00781653" w14:paraId="1CB75F96" w14:textId="77777777" w:rsidTr="00781653">
        <w:trPr>
          <w:trHeight w:val="165"/>
        </w:trPr>
        <w:tc>
          <w:tcPr>
            <w:tcW w:w="2093" w:type="dxa"/>
            <w:tcBorders>
              <w:top w:val="single" w:sz="4" w:space="0" w:color="auto"/>
              <w:left w:val="single" w:sz="4" w:space="0" w:color="auto"/>
              <w:bottom w:val="single" w:sz="4" w:space="0" w:color="auto"/>
              <w:right w:val="single" w:sz="4" w:space="0" w:color="auto"/>
            </w:tcBorders>
          </w:tcPr>
          <w:p w14:paraId="7016981A" w14:textId="77777777" w:rsidR="00781653" w:rsidRPr="00781653" w:rsidRDefault="00781653" w:rsidP="00781653">
            <w:pPr>
              <w:spacing w:line="360" w:lineRule="auto"/>
              <w:rPr>
                <w:rFonts w:ascii="Times New Roman" w:hAnsi="Times New Roman"/>
                <w:sz w:val="28"/>
                <w:szCs w:val="28"/>
              </w:rPr>
            </w:pPr>
            <w:r w:rsidRPr="00781653">
              <w:rPr>
                <w:rFonts w:ascii="Times New Roman" w:eastAsia="Times New Roman" w:hAnsi="Times New Roman"/>
                <w:color w:val="000000"/>
                <w:sz w:val="28"/>
                <w:szCs w:val="28"/>
                <w:lang w:eastAsia="ru-RU"/>
              </w:rPr>
              <w:t>Krasnodarsky 377 AMV</w:t>
            </w:r>
          </w:p>
        </w:tc>
        <w:tc>
          <w:tcPr>
            <w:tcW w:w="851" w:type="dxa"/>
            <w:tcBorders>
              <w:top w:val="single" w:sz="4" w:space="0" w:color="auto"/>
              <w:left w:val="single" w:sz="4" w:space="0" w:color="auto"/>
              <w:right w:val="single" w:sz="4" w:space="0" w:color="auto"/>
            </w:tcBorders>
          </w:tcPr>
          <w:p w14:paraId="2DD61E19" w14:textId="77777777" w:rsidR="00781653" w:rsidRPr="00781653" w:rsidRDefault="00AE2282" w:rsidP="00781653">
            <w:pPr>
              <w:spacing w:line="360" w:lineRule="auto"/>
              <w:ind w:left="-57" w:right="-57"/>
              <w:jc w:val="center"/>
              <w:rPr>
                <w:rFonts w:ascii="Times New Roman" w:hAnsi="Times New Roman"/>
                <w:sz w:val="28"/>
                <w:szCs w:val="28"/>
              </w:rPr>
            </w:pPr>
            <w:r>
              <w:rPr>
                <w:rFonts w:ascii="Times New Roman" w:hAnsi="Times New Roman"/>
                <w:sz w:val="24"/>
                <w:szCs w:val="24"/>
              </w:rPr>
              <w:t>119</w:t>
            </w:r>
          </w:p>
        </w:tc>
        <w:tc>
          <w:tcPr>
            <w:tcW w:w="850" w:type="dxa"/>
            <w:tcBorders>
              <w:top w:val="single" w:sz="4" w:space="0" w:color="auto"/>
              <w:left w:val="single" w:sz="4" w:space="0" w:color="auto"/>
              <w:right w:val="single" w:sz="4" w:space="0" w:color="auto"/>
            </w:tcBorders>
          </w:tcPr>
          <w:p w14:paraId="0A4D7A47" w14:textId="77777777" w:rsidR="00781653" w:rsidRPr="00781653" w:rsidRDefault="00AE2282" w:rsidP="00781653">
            <w:pPr>
              <w:spacing w:line="360" w:lineRule="auto"/>
              <w:ind w:left="-57" w:right="-57"/>
              <w:jc w:val="center"/>
              <w:rPr>
                <w:rFonts w:ascii="Times New Roman" w:hAnsi="Times New Roman"/>
                <w:sz w:val="28"/>
                <w:szCs w:val="28"/>
              </w:rPr>
            </w:pPr>
            <w:r>
              <w:rPr>
                <w:rFonts w:ascii="Times New Roman" w:hAnsi="Times New Roman"/>
                <w:sz w:val="24"/>
                <w:szCs w:val="24"/>
              </w:rPr>
              <w:t>119</w:t>
            </w:r>
          </w:p>
        </w:tc>
        <w:tc>
          <w:tcPr>
            <w:tcW w:w="762" w:type="dxa"/>
            <w:tcBorders>
              <w:top w:val="single" w:sz="4" w:space="0" w:color="auto"/>
              <w:left w:val="single" w:sz="4" w:space="0" w:color="auto"/>
              <w:right w:val="single" w:sz="4" w:space="0" w:color="auto"/>
            </w:tcBorders>
          </w:tcPr>
          <w:p w14:paraId="5958BD6C" w14:textId="77777777" w:rsidR="00781653" w:rsidRPr="00781653" w:rsidRDefault="00AE2282" w:rsidP="00781653">
            <w:pPr>
              <w:spacing w:line="360" w:lineRule="auto"/>
              <w:ind w:left="-57" w:right="-57"/>
              <w:jc w:val="center"/>
              <w:rPr>
                <w:rFonts w:ascii="Times New Roman" w:hAnsi="Times New Roman"/>
                <w:sz w:val="28"/>
                <w:szCs w:val="28"/>
              </w:rPr>
            </w:pPr>
            <w:r>
              <w:rPr>
                <w:rFonts w:ascii="Times New Roman" w:hAnsi="Times New Roman"/>
                <w:sz w:val="28"/>
                <w:szCs w:val="28"/>
              </w:rPr>
              <w:t>121</w:t>
            </w:r>
          </w:p>
        </w:tc>
        <w:tc>
          <w:tcPr>
            <w:tcW w:w="798" w:type="dxa"/>
            <w:tcBorders>
              <w:top w:val="single" w:sz="4" w:space="0" w:color="auto"/>
              <w:left w:val="single" w:sz="4" w:space="0" w:color="auto"/>
              <w:right w:val="single" w:sz="4" w:space="0" w:color="auto"/>
            </w:tcBorders>
          </w:tcPr>
          <w:p w14:paraId="3C67CAF3" w14:textId="77777777" w:rsidR="00781653" w:rsidRPr="00781653" w:rsidRDefault="00AE2282" w:rsidP="00781653">
            <w:pPr>
              <w:spacing w:line="360" w:lineRule="auto"/>
              <w:ind w:left="-57" w:right="-57"/>
              <w:jc w:val="center"/>
              <w:rPr>
                <w:rFonts w:ascii="Times New Roman" w:hAnsi="Times New Roman"/>
                <w:sz w:val="28"/>
                <w:szCs w:val="28"/>
              </w:rPr>
            </w:pPr>
            <w:r>
              <w:rPr>
                <w:rFonts w:ascii="Times New Roman" w:hAnsi="Times New Roman"/>
                <w:sz w:val="28"/>
                <w:szCs w:val="28"/>
              </w:rPr>
              <w:t>121</w:t>
            </w:r>
          </w:p>
        </w:tc>
        <w:tc>
          <w:tcPr>
            <w:tcW w:w="850" w:type="dxa"/>
            <w:tcBorders>
              <w:top w:val="single" w:sz="4" w:space="0" w:color="auto"/>
              <w:left w:val="single" w:sz="4" w:space="0" w:color="auto"/>
              <w:right w:val="single" w:sz="4" w:space="0" w:color="auto"/>
            </w:tcBorders>
          </w:tcPr>
          <w:p w14:paraId="74E1A9A3" w14:textId="77777777" w:rsidR="00781653" w:rsidRPr="00781653" w:rsidRDefault="00AE2282" w:rsidP="00781653">
            <w:pPr>
              <w:spacing w:line="360" w:lineRule="auto"/>
              <w:ind w:left="-57" w:right="-57"/>
              <w:jc w:val="center"/>
              <w:rPr>
                <w:rFonts w:ascii="Times New Roman" w:hAnsi="Times New Roman"/>
                <w:sz w:val="28"/>
                <w:szCs w:val="28"/>
              </w:rPr>
            </w:pPr>
            <w:r>
              <w:rPr>
                <w:rFonts w:ascii="Times New Roman" w:hAnsi="Times New Roman"/>
                <w:sz w:val="28"/>
                <w:szCs w:val="28"/>
              </w:rPr>
              <w:t>121</w:t>
            </w:r>
          </w:p>
        </w:tc>
        <w:tc>
          <w:tcPr>
            <w:tcW w:w="851" w:type="dxa"/>
            <w:tcBorders>
              <w:top w:val="single" w:sz="4" w:space="0" w:color="auto"/>
              <w:left w:val="single" w:sz="4" w:space="0" w:color="auto"/>
              <w:right w:val="single" w:sz="4" w:space="0" w:color="auto"/>
            </w:tcBorders>
          </w:tcPr>
          <w:p w14:paraId="1035B87F" w14:textId="77777777" w:rsidR="00781653" w:rsidRPr="00781653" w:rsidRDefault="00AE2282" w:rsidP="00781653">
            <w:pPr>
              <w:spacing w:line="360" w:lineRule="auto"/>
              <w:ind w:left="-57" w:right="-57"/>
              <w:jc w:val="center"/>
              <w:rPr>
                <w:rFonts w:ascii="Times New Roman" w:hAnsi="Times New Roman"/>
                <w:sz w:val="28"/>
                <w:szCs w:val="28"/>
              </w:rPr>
            </w:pPr>
            <w:r>
              <w:rPr>
                <w:rFonts w:ascii="Times New Roman" w:hAnsi="Times New Roman"/>
                <w:sz w:val="28"/>
                <w:szCs w:val="28"/>
              </w:rPr>
              <w:t>123</w:t>
            </w:r>
          </w:p>
        </w:tc>
        <w:tc>
          <w:tcPr>
            <w:tcW w:w="758" w:type="dxa"/>
            <w:tcBorders>
              <w:top w:val="single" w:sz="4" w:space="0" w:color="auto"/>
              <w:left w:val="single" w:sz="4" w:space="0" w:color="auto"/>
              <w:right w:val="single" w:sz="4" w:space="0" w:color="auto"/>
            </w:tcBorders>
          </w:tcPr>
          <w:p w14:paraId="77F3915D" w14:textId="77777777" w:rsidR="00781653" w:rsidRPr="00781653" w:rsidRDefault="00AE2282" w:rsidP="00781653">
            <w:pPr>
              <w:spacing w:line="360" w:lineRule="auto"/>
              <w:ind w:left="-57" w:right="-57"/>
              <w:jc w:val="center"/>
              <w:rPr>
                <w:rFonts w:ascii="Times New Roman" w:hAnsi="Times New Roman"/>
                <w:sz w:val="28"/>
                <w:szCs w:val="28"/>
              </w:rPr>
            </w:pPr>
            <w:r>
              <w:rPr>
                <w:rFonts w:ascii="Times New Roman" w:hAnsi="Times New Roman"/>
                <w:sz w:val="28"/>
                <w:szCs w:val="28"/>
              </w:rPr>
              <w:t>123</w:t>
            </w:r>
          </w:p>
        </w:tc>
        <w:tc>
          <w:tcPr>
            <w:tcW w:w="850" w:type="dxa"/>
            <w:tcBorders>
              <w:top w:val="single" w:sz="4" w:space="0" w:color="auto"/>
              <w:left w:val="single" w:sz="4" w:space="0" w:color="auto"/>
              <w:right w:val="single" w:sz="4" w:space="0" w:color="auto"/>
            </w:tcBorders>
          </w:tcPr>
          <w:p w14:paraId="561C8396" w14:textId="77777777" w:rsidR="00781653" w:rsidRPr="00781653" w:rsidRDefault="00AE2282" w:rsidP="00781653">
            <w:pPr>
              <w:spacing w:line="360" w:lineRule="auto"/>
              <w:ind w:left="-57" w:right="-57"/>
              <w:jc w:val="center"/>
              <w:rPr>
                <w:rFonts w:ascii="Times New Roman" w:hAnsi="Times New Roman"/>
                <w:sz w:val="28"/>
                <w:szCs w:val="28"/>
              </w:rPr>
            </w:pPr>
            <w:r>
              <w:rPr>
                <w:rFonts w:ascii="Times New Roman" w:hAnsi="Times New Roman"/>
                <w:sz w:val="28"/>
                <w:szCs w:val="28"/>
              </w:rPr>
              <w:t>123</w:t>
            </w:r>
          </w:p>
        </w:tc>
        <w:tc>
          <w:tcPr>
            <w:tcW w:w="784" w:type="dxa"/>
            <w:tcBorders>
              <w:top w:val="single" w:sz="4" w:space="0" w:color="auto"/>
              <w:left w:val="single" w:sz="4" w:space="0" w:color="auto"/>
              <w:right w:val="single" w:sz="4" w:space="0" w:color="auto"/>
            </w:tcBorders>
          </w:tcPr>
          <w:p w14:paraId="1EF0F36D" w14:textId="77777777" w:rsidR="00781653" w:rsidRPr="00781653" w:rsidRDefault="00AE2282" w:rsidP="00781653">
            <w:pPr>
              <w:spacing w:line="360" w:lineRule="auto"/>
              <w:ind w:left="-57" w:right="-57"/>
              <w:jc w:val="center"/>
              <w:rPr>
                <w:rFonts w:ascii="Times New Roman" w:hAnsi="Times New Roman"/>
                <w:sz w:val="28"/>
                <w:szCs w:val="28"/>
              </w:rPr>
            </w:pPr>
            <w:r>
              <w:rPr>
                <w:rFonts w:ascii="Times New Roman" w:hAnsi="Times New Roman"/>
                <w:sz w:val="24"/>
                <w:szCs w:val="24"/>
              </w:rPr>
              <w:t>125</w:t>
            </w:r>
          </w:p>
        </w:tc>
      </w:tr>
      <w:tr w:rsidR="00AE2282" w:rsidRPr="00781653" w14:paraId="603A12F9" w14:textId="77777777" w:rsidTr="00781653">
        <w:trPr>
          <w:trHeight w:val="77"/>
        </w:trPr>
        <w:tc>
          <w:tcPr>
            <w:tcW w:w="2093" w:type="dxa"/>
            <w:tcBorders>
              <w:top w:val="single" w:sz="4" w:space="0" w:color="auto"/>
              <w:left w:val="single" w:sz="4" w:space="0" w:color="auto"/>
              <w:bottom w:val="single" w:sz="4" w:space="0" w:color="auto"/>
              <w:right w:val="single" w:sz="4" w:space="0" w:color="auto"/>
            </w:tcBorders>
          </w:tcPr>
          <w:p w14:paraId="41DABFCE" w14:textId="77777777" w:rsidR="00AE2282" w:rsidRPr="00781653" w:rsidRDefault="00AE2282" w:rsidP="00AE2282">
            <w:pPr>
              <w:shd w:val="clear" w:color="auto" w:fill="FFFFFF"/>
              <w:spacing w:line="360" w:lineRule="auto"/>
              <w:rPr>
                <w:rFonts w:ascii="Times New Roman" w:hAnsi="Times New Roman"/>
                <w:sz w:val="28"/>
                <w:szCs w:val="28"/>
              </w:rPr>
            </w:pPr>
            <w:r w:rsidRPr="00781653">
              <w:rPr>
                <w:rFonts w:ascii="Times New Roman" w:eastAsia="Times New Roman" w:hAnsi="Times New Roman"/>
                <w:color w:val="000000"/>
                <w:sz w:val="28"/>
                <w:szCs w:val="28"/>
                <w:lang w:eastAsia="ru-RU"/>
              </w:rPr>
              <w:t>DKS 4792</w:t>
            </w:r>
          </w:p>
        </w:tc>
        <w:tc>
          <w:tcPr>
            <w:tcW w:w="851" w:type="dxa"/>
            <w:tcBorders>
              <w:top w:val="single" w:sz="4" w:space="0" w:color="auto"/>
              <w:left w:val="single" w:sz="4" w:space="0" w:color="auto"/>
              <w:right w:val="single" w:sz="4" w:space="0" w:color="auto"/>
            </w:tcBorders>
          </w:tcPr>
          <w:p w14:paraId="7FFD1228" w14:textId="77777777" w:rsidR="00AE2282" w:rsidRPr="00781653" w:rsidRDefault="00AE2282" w:rsidP="00AE2282">
            <w:pPr>
              <w:spacing w:line="360" w:lineRule="auto"/>
              <w:ind w:left="-57" w:right="-57"/>
              <w:jc w:val="center"/>
              <w:rPr>
                <w:rFonts w:ascii="Times New Roman" w:hAnsi="Times New Roman"/>
                <w:sz w:val="28"/>
                <w:szCs w:val="28"/>
              </w:rPr>
            </w:pPr>
            <w:r>
              <w:rPr>
                <w:rFonts w:ascii="Times New Roman" w:hAnsi="Times New Roman"/>
                <w:sz w:val="24"/>
                <w:szCs w:val="24"/>
              </w:rPr>
              <w:t>117</w:t>
            </w:r>
          </w:p>
        </w:tc>
        <w:tc>
          <w:tcPr>
            <w:tcW w:w="850" w:type="dxa"/>
            <w:tcBorders>
              <w:top w:val="single" w:sz="4" w:space="0" w:color="auto"/>
              <w:left w:val="single" w:sz="4" w:space="0" w:color="auto"/>
              <w:right w:val="single" w:sz="4" w:space="0" w:color="auto"/>
            </w:tcBorders>
          </w:tcPr>
          <w:p w14:paraId="2AAE7DF2" w14:textId="77777777" w:rsidR="00AE2282" w:rsidRPr="00781653" w:rsidRDefault="00AE2282" w:rsidP="00AE2282">
            <w:pPr>
              <w:spacing w:line="360" w:lineRule="auto"/>
              <w:ind w:left="-57" w:right="-57"/>
              <w:jc w:val="center"/>
              <w:rPr>
                <w:rFonts w:ascii="Times New Roman" w:hAnsi="Times New Roman"/>
                <w:sz w:val="28"/>
                <w:szCs w:val="28"/>
              </w:rPr>
            </w:pPr>
            <w:r>
              <w:rPr>
                <w:rFonts w:ascii="Times New Roman" w:hAnsi="Times New Roman"/>
                <w:sz w:val="24"/>
                <w:szCs w:val="24"/>
              </w:rPr>
              <w:t>117</w:t>
            </w:r>
          </w:p>
        </w:tc>
        <w:tc>
          <w:tcPr>
            <w:tcW w:w="762" w:type="dxa"/>
            <w:tcBorders>
              <w:top w:val="single" w:sz="4" w:space="0" w:color="auto"/>
              <w:left w:val="single" w:sz="4" w:space="0" w:color="auto"/>
              <w:right w:val="single" w:sz="4" w:space="0" w:color="auto"/>
            </w:tcBorders>
          </w:tcPr>
          <w:p w14:paraId="032278AC" w14:textId="77777777" w:rsidR="00AE2282" w:rsidRPr="00781653" w:rsidRDefault="00AE2282" w:rsidP="00AE2282">
            <w:pPr>
              <w:spacing w:line="360" w:lineRule="auto"/>
              <w:ind w:left="-57" w:right="-57"/>
              <w:jc w:val="center"/>
              <w:rPr>
                <w:rFonts w:ascii="Times New Roman" w:hAnsi="Times New Roman"/>
                <w:sz w:val="28"/>
                <w:szCs w:val="28"/>
              </w:rPr>
            </w:pPr>
            <w:r>
              <w:rPr>
                <w:rFonts w:ascii="Times New Roman" w:hAnsi="Times New Roman"/>
                <w:sz w:val="28"/>
                <w:szCs w:val="28"/>
              </w:rPr>
              <w:t>119</w:t>
            </w:r>
          </w:p>
        </w:tc>
        <w:tc>
          <w:tcPr>
            <w:tcW w:w="798" w:type="dxa"/>
            <w:tcBorders>
              <w:top w:val="single" w:sz="4" w:space="0" w:color="auto"/>
              <w:left w:val="single" w:sz="4" w:space="0" w:color="auto"/>
              <w:right w:val="single" w:sz="4" w:space="0" w:color="auto"/>
            </w:tcBorders>
          </w:tcPr>
          <w:p w14:paraId="5C7C0419" w14:textId="77777777" w:rsidR="00AE2282" w:rsidRPr="00781653" w:rsidRDefault="00AE2282" w:rsidP="00AE2282">
            <w:pPr>
              <w:spacing w:line="360" w:lineRule="auto"/>
              <w:ind w:left="-57" w:right="-57"/>
              <w:jc w:val="center"/>
              <w:rPr>
                <w:rFonts w:ascii="Times New Roman" w:hAnsi="Times New Roman"/>
                <w:sz w:val="28"/>
                <w:szCs w:val="28"/>
              </w:rPr>
            </w:pPr>
            <w:r>
              <w:rPr>
                <w:rFonts w:ascii="Times New Roman" w:hAnsi="Times New Roman"/>
                <w:sz w:val="28"/>
                <w:szCs w:val="28"/>
              </w:rPr>
              <w:t>119</w:t>
            </w:r>
          </w:p>
        </w:tc>
        <w:tc>
          <w:tcPr>
            <w:tcW w:w="850" w:type="dxa"/>
            <w:tcBorders>
              <w:top w:val="single" w:sz="4" w:space="0" w:color="auto"/>
              <w:left w:val="single" w:sz="4" w:space="0" w:color="auto"/>
              <w:right w:val="single" w:sz="4" w:space="0" w:color="auto"/>
            </w:tcBorders>
          </w:tcPr>
          <w:p w14:paraId="1CB613F8" w14:textId="77777777" w:rsidR="00AE2282" w:rsidRPr="00781653" w:rsidRDefault="00AE2282" w:rsidP="00AE2282">
            <w:pPr>
              <w:spacing w:line="360" w:lineRule="auto"/>
              <w:ind w:left="-57" w:right="-57"/>
              <w:jc w:val="center"/>
              <w:rPr>
                <w:rFonts w:ascii="Times New Roman" w:hAnsi="Times New Roman"/>
                <w:sz w:val="28"/>
                <w:szCs w:val="28"/>
              </w:rPr>
            </w:pPr>
            <w:r>
              <w:rPr>
                <w:rFonts w:ascii="Times New Roman" w:hAnsi="Times New Roman"/>
                <w:sz w:val="28"/>
                <w:szCs w:val="28"/>
              </w:rPr>
              <w:t>119</w:t>
            </w:r>
          </w:p>
        </w:tc>
        <w:tc>
          <w:tcPr>
            <w:tcW w:w="851" w:type="dxa"/>
            <w:tcBorders>
              <w:top w:val="single" w:sz="4" w:space="0" w:color="auto"/>
              <w:left w:val="single" w:sz="4" w:space="0" w:color="auto"/>
              <w:right w:val="single" w:sz="4" w:space="0" w:color="auto"/>
            </w:tcBorders>
          </w:tcPr>
          <w:p w14:paraId="1028D641" w14:textId="77777777" w:rsidR="00AE2282" w:rsidRPr="00781653" w:rsidRDefault="00AE2282" w:rsidP="00AE2282">
            <w:pPr>
              <w:spacing w:line="360" w:lineRule="auto"/>
              <w:ind w:left="-57" w:right="-57"/>
              <w:jc w:val="center"/>
              <w:rPr>
                <w:rFonts w:ascii="Times New Roman" w:hAnsi="Times New Roman"/>
                <w:sz w:val="28"/>
                <w:szCs w:val="28"/>
              </w:rPr>
            </w:pPr>
            <w:r>
              <w:rPr>
                <w:rFonts w:ascii="Times New Roman" w:hAnsi="Times New Roman"/>
                <w:sz w:val="28"/>
                <w:szCs w:val="28"/>
              </w:rPr>
              <w:t>121</w:t>
            </w:r>
          </w:p>
        </w:tc>
        <w:tc>
          <w:tcPr>
            <w:tcW w:w="758" w:type="dxa"/>
            <w:tcBorders>
              <w:top w:val="single" w:sz="4" w:space="0" w:color="auto"/>
              <w:left w:val="single" w:sz="4" w:space="0" w:color="auto"/>
              <w:right w:val="single" w:sz="4" w:space="0" w:color="auto"/>
            </w:tcBorders>
          </w:tcPr>
          <w:p w14:paraId="09B04832" w14:textId="77777777" w:rsidR="00AE2282" w:rsidRPr="00781653" w:rsidRDefault="00AE2282" w:rsidP="00AE2282">
            <w:pPr>
              <w:spacing w:line="360" w:lineRule="auto"/>
              <w:ind w:left="-57" w:right="-57"/>
              <w:jc w:val="center"/>
              <w:rPr>
                <w:rFonts w:ascii="Times New Roman" w:hAnsi="Times New Roman"/>
                <w:sz w:val="28"/>
                <w:szCs w:val="28"/>
              </w:rPr>
            </w:pPr>
            <w:r>
              <w:rPr>
                <w:rFonts w:ascii="Times New Roman" w:hAnsi="Times New Roman"/>
                <w:sz w:val="28"/>
                <w:szCs w:val="28"/>
              </w:rPr>
              <w:t>121</w:t>
            </w:r>
          </w:p>
        </w:tc>
        <w:tc>
          <w:tcPr>
            <w:tcW w:w="850" w:type="dxa"/>
            <w:tcBorders>
              <w:top w:val="single" w:sz="4" w:space="0" w:color="auto"/>
              <w:left w:val="single" w:sz="4" w:space="0" w:color="auto"/>
              <w:right w:val="single" w:sz="4" w:space="0" w:color="auto"/>
            </w:tcBorders>
          </w:tcPr>
          <w:p w14:paraId="4ACE4BB4" w14:textId="77777777" w:rsidR="00AE2282" w:rsidRPr="00781653" w:rsidRDefault="00AE2282" w:rsidP="00AE2282">
            <w:pPr>
              <w:spacing w:line="360" w:lineRule="auto"/>
              <w:ind w:left="-57" w:right="-57"/>
              <w:jc w:val="center"/>
              <w:rPr>
                <w:rFonts w:ascii="Times New Roman" w:hAnsi="Times New Roman"/>
                <w:sz w:val="28"/>
                <w:szCs w:val="28"/>
              </w:rPr>
            </w:pPr>
            <w:r>
              <w:rPr>
                <w:rFonts w:ascii="Times New Roman" w:hAnsi="Times New Roman"/>
                <w:sz w:val="28"/>
                <w:szCs w:val="28"/>
              </w:rPr>
              <w:t>121</w:t>
            </w:r>
          </w:p>
        </w:tc>
        <w:tc>
          <w:tcPr>
            <w:tcW w:w="784" w:type="dxa"/>
            <w:tcBorders>
              <w:top w:val="single" w:sz="4" w:space="0" w:color="auto"/>
              <w:left w:val="single" w:sz="4" w:space="0" w:color="auto"/>
              <w:right w:val="single" w:sz="4" w:space="0" w:color="auto"/>
            </w:tcBorders>
          </w:tcPr>
          <w:p w14:paraId="673B124D" w14:textId="77777777" w:rsidR="00AE2282" w:rsidRPr="00781653" w:rsidRDefault="00AE2282" w:rsidP="00AE2282">
            <w:pPr>
              <w:spacing w:line="360" w:lineRule="auto"/>
              <w:ind w:left="-57" w:right="-57"/>
              <w:jc w:val="center"/>
              <w:rPr>
                <w:rFonts w:ascii="Times New Roman" w:hAnsi="Times New Roman"/>
                <w:sz w:val="28"/>
                <w:szCs w:val="28"/>
              </w:rPr>
            </w:pPr>
            <w:r>
              <w:rPr>
                <w:rFonts w:ascii="Times New Roman" w:hAnsi="Times New Roman"/>
                <w:sz w:val="24"/>
                <w:szCs w:val="24"/>
              </w:rPr>
              <w:t>123</w:t>
            </w:r>
          </w:p>
        </w:tc>
      </w:tr>
    </w:tbl>
    <w:p w14:paraId="2EF6D617" w14:textId="77777777" w:rsidR="00781653" w:rsidRDefault="00781653" w:rsidP="00781653">
      <w:pPr>
        <w:spacing w:after="0" w:line="360" w:lineRule="auto"/>
        <w:ind w:firstLine="709"/>
        <w:jc w:val="both"/>
        <w:rPr>
          <w:rFonts w:ascii="Times New Roman" w:eastAsia="TimesNewRomanPSMT" w:hAnsi="Times New Roman" w:cs="Times New Roman"/>
          <w:color w:val="000000"/>
          <w:sz w:val="28"/>
          <w:szCs w:val="28"/>
        </w:rPr>
      </w:pPr>
    </w:p>
    <w:p w14:paraId="4E7FFEF4" w14:textId="77777777" w:rsidR="00EC6E9A" w:rsidRPr="00245087" w:rsidRDefault="00EC6E9A" w:rsidP="00EC6E9A">
      <w:pPr>
        <w:spacing w:after="0" w:line="360" w:lineRule="auto"/>
        <w:ind w:firstLine="709"/>
        <w:jc w:val="both"/>
        <w:rPr>
          <w:rFonts w:ascii="Times New Roman" w:eastAsia="Calibri" w:hAnsi="Times New Roman" w:cs="Times New Roman"/>
          <w:sz w:val="28"/>
          <w:lang w:val="en-US"/>
        </w:rPr>
      </w:pPr>
      <w:r w:rsidRPr="00245087">
        <w:rPr>
          <w:rFonts w:ascii="Times New Roman" w:eastAsia="Calibri" w:hAnsi="Times New Roman" w:cs="Times New Roman"/>
          <w:sz w:val="28"/>
          <w:lang w:val="en-US"/>
        </w:rPr>
        <w:t>At the same time, mineral fertilizers increased the growing season by 2 days, and organic fertilizers – by 4 days.</w:t>
      </w:r>
    </w:p>
    <w:p w14:paraId="1F64C53D" w14:textId="77777777" w:rsidR="00EC6E9A" w:rsidRPr="00245087" w:rsidRDefault="00EC6E9A" w:rsidP="00EC6E9A">
      <w:pPr>
        <w:spacing w:after="0" w:line="360" w:lineRule="auto"/>
        <w:ind w:firstLine="709"/>
        <w:jc w:val="both"/>
        <w:rPr>
          <w:rFonts w:ascii="Times New Roman" w:eastAsia="Calibri" w:hAnsi="Times New Roman" w:cs="Times New Roman"/>
          <w:sz w:val="28"/>
          <w:lang w:val="en-US"/>
        </w:rPr>
      </w:pPr>
      <w:r w:rsidRPr="00245087">
        <w:rPr>
          <w:rFonts w:ascii="Times New Roman" w:eastAsia="Calibri" w:hAnsi="Times New Roman" w:cs="Times New Roman"/>
          <w:sz w:val="28"/>
          <w:lang w:val="en-US"/>
        </w:rPr>
        <w:t>The density of plant standing in early ripening hybrids did not affect this indicator, but for the remaining hybrids the density of crops was 10 thousand units. 1 hectare more than the recommended density led to an extension of the growing season by 2 days.</w:t>
      </w:r>
    </w:p>
    <w:p w14:paraId="77EF6C87" w14:textId="77777777" w:rsidR="00EC6E9A" w:rsidRPr="00245087" w:rsidRDefault="00EC6E9A" w:rsidP="00EC6E9A">
      <w:pPr>
        <w:spacing w:after="0" w:line="360" w:lineRule="auto"/>
        <w:ind w:firstLine="709"/>
        <w:jc w:val="both"/>
        <w:rPr>
          <w:rFonts w:ascii="Times New Roman" w:eastAsia="Calibri" w:hAnsi="Times New Roman" w:cs="Times New Roman"/>
          <w:sz w:val="28"/>
          <w:lang w:val="en-US"/>
        </w:rPr>
      </w:pPr>
      <w:r w:rsidRPr="00245087">
        <w:rPr>
          <w:rFonts w:ascii="Times New Roman" w:eastAsia="Calibri" w:hAnsi="Times New Roman" w:cs="Times New Roman"/>
          <w:sz w:val="28"/>
          <w:lang w:val="en-US"/>
        </w:rPr>
        <w:t>Data on the biometric characteristics of corn plants are presented in Table 4.</w:t>
      </w:r>
    </w:p>
    <w:p w14:paraId="3723802A" w14:textId="6CCADB20" w:rsidR="00EC6E9A" w:rsidRDefault="00EC6E9A" w:rsidP="00EC6E9A">
      <w:pPr>
        <w:spacing w:after="0" w:line="360" w:lineRule="auto"/>
        <w:ind w:firstLine="709"/>
        <w:jc w:val="both"/>
        <w:rPr>
          <w:rFonts w:ascii="Times New Roman" w:eastAsia="Calibri" w:hAnsi="Times New Roman" w:cs="Times New Roman"/>
          <w:sz w:val="28"/>
          <w:lang w:val="en-US"/>
        </w:rPr>
      </w:pPr>
    </w:p>
    <w:p w14:paraId="3D455EB9" w14:textId="77777777" w:rsidR="00981F81" w:rsidRPr="00245087" w:rsidRDefault="00981F81" w:rsidP="00EC6E9A">
      <w:pPr>
        <w:spacing w:after="0" w:line="360" w:lineRule="auto"/>
        <w:ind w:firstLine="709"/>
        <w:jc w:val="both"/>
        <w:rPr>
          <w:rFonts w:ascii="Times New Roman" w:eastAsia="Calibri" w:hAnsi="Times New Roman" w:cs="Times New Roman"/>
          <w:sz w:val="28"/>
          <w:lang w:val="en-US"/>
        </w:rPr>
      </w:pPr>
    </w:p>
    <w:p w14:paraId="67F88E51" w14:textId="77777777" w:rsidR="00506FCC" w:rsidRPr="00245087" w:rsidRDefault="00506FCC" w:rsidP="00506FCC">
      <w:pPr>
        <w:spacing w:after="0" w:line="360" w:lineRule="auto"/>
        <w:ind w:left="1560" w:hanging="1560"/>
        <w:jc w:val="both"/>
        <w:rPr>
          <w:rFonts w:ascii="Times New Roman" w:eastAsia="Calibri" w:hAnsi="Times New Roman" w:cs="Times New Roman"/>
          <w:b/>
          <w:bCs/>
          <w:sz w:val="28"/>
          <w:szCs w:val="28"/>
          <w:lang w:val="en-US"/>
        </w:rPr>
      </w:pPr>
      <w:r w:rsidRPr="00245087">
        <w:rPr>
          <w:rFonts w:ascii="Times New Roman" w:eastAsia="Calibri" w:hAnsi="Times New Roman" w:cs="Times New Roman"/>
          <w:b/>
          <w:bCs/>
          <w:sz w:val="28"/>
          <w:szCs w:val="28"/>
          <w:lang w:val="en-US"/>
        </w:rPr>
        <w:lastRenderedPageBreak/>
        <w:t>Table 4 – Height of corn plants, cm</w:t>
      </w:r>
    </w:p>
    <w:tbl>
      <w:tblPr>
        <w:tblStyle w:val="11112"/>
        <w:tblW w:w="9447" w:type="dxa"/>
        <w:tblLayout w:type="fixed"/>
        <w:tblLook w:val="04A0" w:firstRow="1" w:lastRow="0" w:firstColumn="1" w:lastColumn="0" w:noHBand="0" w:noVBand="1"/>
      </w:tblPr>
      <w:tblGrid>
        <w:gridCol w:w="2093"/>
        <w:gridCol w:w="851"/>
        <w:gridCol w:w="850"/>
        <w:gridCol w:w="762"/>
        <w:gridCol w:w="798"/>
        <w:gridCol w:w="850"/>
        <w:gridCol w:w="851"/>
        <w:gridCol w:w="758"/>
        <w:gridCol w:w="850"/>
        <w:gridCol w:w="784"/>
      </w:tblGrid>
      <w:tr w:rsidR="00506FCC" w:rsidRPr="00506FCC" w14:paraId="356066EF" w14:textId="77777777" w:rsidTr="00E62A87">
        <w:trPr>
          <w:trHeight w:val="218"/>
        </w:trPr>
        <w:tc>
          <w:tcPr>
            <w:tcW w:w="2093" w:type="dxa"/>
            <w:vMerge w:val="restart"/>
            <w:tcBorders>
              <w:top w:val="single" w:sz="4" w:space="0" w:color="auto"/>
              <w:left w:val="single" w:sz="4" w:space="0" w:color="auto"/>
              <w:bottom w:val="single" w:sz="4" w:space="0" w:color="auto"/>
              <w:right w:val="single" w:sz="4" w:space="0" w:color="auto"/>
            </w:tcBorders>
          </w:tcPr>
          <w:p w14:paraId="4578A912" w14:textId="77777777" w:rsidR="00506FCC" w:rsidRPr="00245087" w:rsidRDefault="00506FCC" w:rsidP="00506FCC">
            <w:pPr>
              <w:spacing w:line="360" w:lineRule="auto"/>
              <w:rPr>
                <w:rFonts w:ascii="Times New Roman" w:hAnsi="Times New Roman"/>
                <w:sz w:val="28"/>
                <w:szCs w:val="28"/>
                <w:lang w:val="en-US"/>
              </w:rPr>
            </w:pPr>
          </w:p>
          <w:p w14:paraId="40FAE3BE" w14:textId="77777777" w:rsidR="00506FCC" w:rsidRPr="00506FCC" w:rsidRDefault="00506FCC" w:rsidP="00506FCC">
            <w:pPr>
              <w:spacing w:line="360" w:lineRule="auto"/>
              <w:jc w:val="center"/>
              <w:rPr>
                <w:rFonts w:ascii="Times New Roman" w:hAnsi="Times New Roman"/>
                <w:sz w:val="28"/>
                <w:szCs w:val="28"/>
              </w:rPr>
            </w:pPr>
            <w:proofErr w:type="spellStart"/>
            <w:r w:rsidRPr="00506FCC">
              <w:rPr>
                <w:rFonts w:ascii="Times New Roman" w:hAnsi="Times New Roman"/>
                <w:sz w:val="28"/>
                <w:szCs w:val="28"/>
              </w:rPr>
              <w:t>Corn</w:t>
            </w:r>
            <w:proofErr w:type="spellEnd"/>
            <w:r w:rsidRPr="00506FCC">
              <w:rPr>
                <w:rFonts w:ascii="Times New Roman" w:hAnsi="Times New Roman"/>
                <w:sz w:val="28"/>
                <w:szCs w:val="28"/>
              </w:rPr>
              <w:t xml:space="preserve"> </w:t>
            </w:r>
            <w:proofErr w:type="spellStart"/>
            <w:r w:rsidRPr="00506FCC">
              <w:rPr>
                <w:rFonts w:ascii="Times New Roman" w:hAnsi="Times New Roman"/>
                <w:sz w:val="28"/>
                <w:szCs w:val="28"/>
              </w:rPr>
              <w:t>hybrids</w:t>
            </w:r>
            <w:proofErr w:type="spellEnd"/>
          </w:p>
        </w:tc>
        <w:tc>
          <w:tcPr>
            <w:tcW w:w="7354" w:type="dxa"/>
            <w:gridSpan w:val="9"/>
            <w:tcBorders>
              <w:top w:val="single" w:sz="4" w:space="0" w:color="auto"/>
              <w:left w:val="single" w:sz="4" w:space="0" w:color="auto"/>
              <w:bottom w:val="single" w:sz="4" w:space="0" w:color="auto"/>
              <w:right w:val="single" w:sz="4" w:space="0" w:color="auto"/>
            </w:tcBorders>
          </w:tcPr>
          <w:p w14:paraId="73FFBF72" w14:textId="77777777" w:rsidR="00506FCC" w:rsidRPr="00506FCC" w:rsidRDefault="00506FCC" w:rsidP="00506FCC">
            <w:pPr>
              <w:spacing w:line="360" w:lineRule="auto"/>
              <w:ind w:left="-57" w:right="-57"/>
              <w:jc w:val="center"/>
              <w:rPr>
                <w:rFonts w:ascii="Times New Roman" w:hAnsi="Times New Roman"/>
                <w:sz w:val="28"/>
                <w:szCs w:val="28"/>
              </w:rPr>
            </w:pPr>
            <w:proofErr w:type="spellStart"/>
            <w:r w:rsidRPr="00506FCC">
              <w:rPr>
                <w:rFonts w:ascii="Times New Roman" w:hAnsi="Times New Roman"/>
                <w:sz w:val="28"/>
                <w:szCs w:val="28"/>
              </w:rPr>
              <w:t>Fertilizer</w:t>
            </w:r>
            <w:proofErr w:type="spellEnd"/>
            <w:r w:rsidRPr="00506FCC">
              <w:rPr>
                <w:rFonts w:ascii="Times New Roman" w:hAnsi="Times New Roman"/>
                <w:sz w:val="28"/>
                <w:szCs w:val="28"/>
              </w:rPr>
              <w:t xml:space="preserve"> </w:t>
            </w:r>
            <w:proofErr w:type="spellStart"/>
            <w:r w:rsidRPr="00506FCC">
              <w:rPr>
                <w:rFonts w:ascii="Times New Roman" w:hAnsi="Times New Roman"/>
                <w:sz w:val="28"/>
                <w:szCs w:val="28"/>
              </w:rPr>
              <w:t>background</w:t>
            </w:r>
            <w:proofErr w:type="spellEnd"/>
          </w:p>
        </w:tc>
      </w:tr>
      <w:tr w:rsidR="00506FCC" w:rsidRPr="00506FCC" w14:paraId="01FED0BB" w14:textId="77777777" w:rsidTr="00E62A87">
        <w:trPr>
          <w:trHeight w:val="740"/>
        </w:trPr>
        <w:tc>
          <w:tcPr>
            <w:tcW w:w="2093" w:type="dxa"/>
            <w:vMerge/>
            <w:tcBorders>
              <w:top w:val="single" w:sz="4" w:space="0" w:color="auto"/>
              <w:left w:val="single" w:sz="4" w:space="0" w:color="auto"/>
              <w:bottom w:val="single" w:sz="4" w:space="0" w:color="auto"/>
              <w:right w:val="single" w:sz="4" w:space="0" w:color="auto"/>
            </w:tcBorders>
          </w:tcPr>
          <w:p w14:paraId="4E59B5AA" w14:textId="77777777" w:rsidR="00506FCC" w:rsidRPr="00506FCC" w:rsidRDefault="00506FCC" w:rsidP="00506FCC">
            <w:pPr>
              <w:spacing w:line="360" w:lineRule="auto"/>
              <w:rPr>
                <w:rFonts w:ascii="Times New Roman" w:hAnsi="Times New Roman"/>
                <w:sz w:val="28"/>
                <w:szCs w:val="28"/>
              </w:rPr>
            </w:pPr>
          </w:p>
        </w:tc>
        <w:tc>
          <w:tcPr>
            <w:tcW w:w="2463" w:type="dxa"/>
            <w:gridSpan w:val="3"/>
            <w:tcBorders>
              <w:top w:val="single" w:sz="4" w:space="0" w:color="auto"/>
              <w:left w:val="single" w:sz="4" w:space="0" w:color="auto"/>
              <w:bottom w:val="single" w:sz="4" w:space="0" w:color="auto"/>
              <w:right w:val="single" w:sz="4" w:space="0" w:color="auto"/>
            </w:tcBorders>
          </w:tcPr>
          <w:p w14:paraId="629B289A" w14:textId="77777777" w:rsidR="00506FCC" w:rsidRPr="00506FCC" w:rsidRDefault="00506FCC" w:rsidP="00506FCC">
            <w:pPr>
              <w:spacing w:line="360" w:lineRule="auto"/>
              <w:ind w:left="-57" w:right="-57"/>
              <w:jc w:val="center"/>
              <w:rPr>
                <w:rFonts w:ascii="Times New Roman" w:hAnsi="Times New Roman"/>
                <w:sz w:val="28"/>
                <w:szCs w:val="28"/>
              </w:rPr>
            </w:pPr>
            <w:r w:rsidRPr="00506FCC">
              <w:rPr>
                <w:rFonts w:ascii="Times New Roman" w:hAnsi="Times New Roman"/>
                <w:sz w:val="28"/>
                <w:szCs w:val="28"/>
              </w:rPr>
              <w:t>no fertilizers</w:t>
            </w:r>
          </w:p>
        </w:tc>
        <w:tc>
          <w:tcPr>
            <w:tcW w:w="2499" w:type="dxa"/>
            <w:gridSpan w:val="3"/>
            <w:tcBorders>
              <w:top w:val="single" w:sz="4" w:space="0" w:color="auto"/>
              <w:left w:val="single" w:sz="4" w:space="0" w:color="auto"/>
              <w:bottom w:val="single" w:sz="4" w:space="0" w:color="auto"/>
              <w:right w:val="single" w:sz="4" w:space="0" w:color="auto"/>
            </w:tcBorders>
          </w:tcPr>
          <w:p w14:paraId="757180B9" w14:textId="77777777" w:rsidR="00506FCC" w:rsidRPr="00506FCC" w:rsidRDefault="00506FCC" w:rsidP="00506FCC">
            <w:pPr>
              <w:spacing w:line="360" w:lineRule="auto"/>
              <w:ind w:left="-57" w:right="-57"/>
              <w:jc w:val="center"/>
              <w:rPr>
                <w:rFonts w:ascii="Times New Roman" w:hAnsi="Times New Roman"/>
                <w:sz w:val="28"/>
                <w:szCs w:val="28"/>
              </w:rPr>
            </w:pPr>
            <w:r w:rsidRPr="00506FCC">
              <w:rPr>
                <w:rFonts w:ascii="Times New Roman" w:hAnsi="Times New Roman"/>
                <w:sz w:val="28"/>
                <w:szCs w:val="28"/>
              </w:rPr>
              <w:t>mineral fertilizer</w:t>
            </w:r>
          </w:p>
        </w:tc>
        <w:tc>
          <w:tcPr>
            <w:tcW w:w="2392" w:type="dxa"/>
            <w:gridSpan w:val="3"/>
            <w:tcBorders>
              <w:top w:val="single" w:sz="4" w:space="0" w:color="auto"/>
              <w:left w:val="single" w:sz="4" w:space="0" w:color="auto"/>
              <w:bottom w:val="single" w:sz="4" w:space="0" w:color="auto"/>
              <w:right w:val="single" w:sz="4" w:space="0" w:color="auto"/>
            </w:tcBorders>
          </w:tcPr>
          <w:p w14:paraId="1E641ED0" w14:textId="77777777" w:rsidR="00506FCC" w:rsidRPr="00506FCC" w:rsidRDefault="00506FCC" w:rsidP="00506FCC">
            <w:pPr>
              <w:spacing w:line="360" w:lineRule="auto"/>
              <w:ind w:left="-57" w:right="-57"/>
              <w:jc w:val="center"/>
              <w:rPr>
                <w:rFonts w:ascii="Times New Roman" w:hAnsi="Times New Roman"/>
                <w:sz w:val="28"/>
                <w:szCs w:val="28"/>
              </w:rPr>
            </w:pPr>
            <w:r w:rsidRPr="00506FCC">
              <w:rPr>
                <w:rFonts w:ascii="Times New Roman" w:hAnsi="Times New Roman"/>
                <w:sz w:val="28"/>
                <w:szCs w:val="28"/>
              </w:rPr>
              <w:t>organic fertilizer</w:t>
            </w:r>
          </w:p>
        </w:tc>
      </w:tr>
      <w:tr w:rsidR="00506FCC" w:rsidRPr="005B31E8" w14:paraId="4BD5DB6E" w14:textId="77777777" w:rsidTr="00E62A87">
        <w:trPr>
          <w:trHeight w:val="385"/>
        </w:trPr>
        <w:tc>
          <w:tcPr>
            <w:tcW w:w="2093" w:type="dxa"/>
            <w:vMerge/>
            <w:tcBorders>
              <w:top w:val="single" w:sz="4" w:space="0" w:color="auto"/>
              <w:left w:val="single" w:sz="4" w:space="0" w:color="auto"/>
              <w:bottom w:val="single" w:sz="4" w:space="0" w:color="auto"/>
              <w:right w:val="single" w:sz="4" w:space="0" w:color="auto"/>
            </w:tcBorders>
          </w:tcPr>
          <w:p w14:paraId="279A4E22" w14:textId="77777777" w:rsidR="00506FCC" w:rsidRPr="00506FCC" w:rsidRDefault="00506FCC" w:rsidP="00506FCC">
            <w:pPr>
              <w:spacing w:line="360" w:lineRule="auto"/>
              <w:rPr>
                <w:rFonts w:ascii="Times New Roman" w:hAnsi="Times New Roman"/>
                <w:sz w:val="28"/>
                <w:szCs w:val="28"/>
              </w:rPr>
            </w:pPr>
          </w:p>
        </w:tc>
        <w:tc>
          <w:tcPr>
            <w:tcW w:w="7354" w:type="dxa"/>
            <w:gridSpan w:val="9"/>
            <w:tcBorders>
              <w:top w:val="single" w:sz="4" w:space="0" w:color="auto"/>
              <w:left w:val="single" w:sz="4" w:space="0" w:color="auto"/>
              <w:bottom w:val="single" w:sz="4" w:space="0" w:color="auto"/>
              <w:right w:val="single" w:sz="4" w:space="0" w:color="auto"/>
            </w:tcBorders>
          </w:tcPr>
          <w:p w14:paraId="65B42AAB" w14:textId="77777777" w:rsidR="00506FCC" w:rsidRPr="00245087" w:rsidRDefault="00506FCC" w:rsidP="00506FCC">
            <w:pPr>
              <w:spacing w:line="360" w:lineRule="auto"/>
              <w:ind w:left="-57" w:right="-57"/>
              <w:jc w:val="center"/>
              <w:rPr>
                <w:rFonts w:ascii="Times New Roman" w:hAnsi="Times New Roman"/>
                <w:sz w:val="28"/>
                <w:szCs w:val="28"/>
                <w:lang w:val="en-US"/>
              </w:rPr>
            </w:pPr>
            <w:r w:rsidRPr="00245087">
              <w:rPr>
                <w:rFonts w:ascii="Times New Roman" w:hAnsi="Times New Roman"/>
                <w:sz w:val="28"/>
                <w:szCs w:val="28"/>
                <w:lang w:val="en-US"/>
              </w:rPr>
              <w:t>standing density, thousand pieces for 1 hectare.</w:t>
            </w:r>
          </w:p>
        </w:tc>
      </w:tr>
      <w:tr w:rsidR="00506FCC" w:rsidRPr="00506FCC" w14:paraId="17EDCEF9" w14:textId="77777777" w:rsidTr="00E62A87">
        <w:tc>
          <w:tcPr>
            <w:tcW w:w="2093" w:type="dxa"/>
            <w:vMerge/>
            <w:tcBorders>
              <w:top w:val="single" w:sz="4" w:space="0" w:color="auto"/>
              <w:left w:val="single" w:sz="4" w:space="0" w:color="auto"/>
              <w:bottom w:val="single" w:sz="4" w:space="0" w:color="auto"/>
              <w:right w:val="single" w:sz="4" w:space="0" w:color="auto"/>
            </w:tcBorders>
            <w:vAlign w:val="center"/>
          </w:tcPr>
          <w:p w14:paraId="664FE7B8" w14:textId="77777777" w:rsidR="00506FCC" w:rsidRPr="00245087" w:rsidRDefault="00506FCC" w:rsidP="00506FCC">
            <w:pPr>
              <w:spacing w:line="360" w:lineRule="auto"/>
              <w:rPr>
                <w:rFonts w:ascii="Times New Roman" w:hAnsi="Times New Roman"/>
                <w:sz w:val="28"/>
                <w:szCs w:val="28"/>
                <w:lang w:val="en-US"/>
              </w:rPr>
            </w:pPr>
          </w:p>
        </w:tc>
        <w:tc>
          <w:tcPr>
            <w:tcW w:w="851" w:type="dxa"/>
            <w:tcBorders>
              <w:top w:val="single" w:sz="4" w:space="0" w:color="auto"/>
              <w:left w:val="single" w:sz="4" w:space="0" w:color="auto"/>
              <w:bottom w:val="single" w:sz="4" w:space="0" w:color="auto"/>
              <w:right w:val="single" w:sz="4" w:space="0" w:color="auto"/>
            </w:tcBorders>
          </w:tcPr>
          <w:p w14:paraId="2279791A" w14:textId="77777777" w:rsidR="00506FCC" w:rsidRPr="00506FCC" w:rsidRDefault="00506FCC" w:rsidP="00506FCC">
            <w:pPr>
              <w:spacing w:line="360" w:lineRule="auto"/>
              <w:ind w:left="-57" w:right="-57"/>
              <w:jc w:val="center"/>
              <w:rPr>
                <w:rFonts w:ascii="Times New Roman" w:hAnsi="Times New Roman"/>
                <w:sz w:val="28"/>
                <w:szCs w:val="28"/>
              </w:rPr>
            </w:pPr>
            <w:r w:rsidRPr="00506FCC">
              <w:rPr>
                <w:rFonts w:ascii="Times New Roman" w:hAnsi="Times New Roman"/>
                <w:sz w:val="28"/>
                <w:szCs w:val="28"/>
              </w:rPr>
              <w:t>-10</w:t>
            </w:r>
          </w:p>
        </w:tc>
        <w:tc>
          <w:tcPr>
            <w:tcW w:w="850" w:type="dxa"/>
            <w:tcBorders>
              <w:top w:val="single" w:sz="4" w:space="0" w:color="auto"/>
              <w:left w:val="single" w:sz="4" w:space="0" w:color="auto"/>
              <w:bottom w:val="single" w:sz="4" w:space="0" w:color="auto"/>
              <w:right w:val="single" w:sz="4" w:space="0" w:color="auto"/>
            </w:tcBorders>
          </w:tcPr>
          <w:p w14:paraId="2927AC92" w14:textId="77777777" w:rsidR="00506FCC" w:rsidRPr="00506FCC" w:rsidRDefault="00506FCC" w:rsidP="00506FCC">
            <w:pPr>
              <w:spacing w:line="360" w:lineRule="auto"/>
              <w:ind w:left="-57" w:right="-57"/>
              <w:jc w:val="center"/>
              <w:rPr>
                <w:rFonts w:ascii="Times New Roman" w:hAnsi="Times New Roman"/>
                <w:sz w:val="28"/>
                <w:szCs w:val="28"/>
              </w:rPr>
            </w:pPr>
            <w:r w:rsidRPr="00506FCC">
              <w:rPr>
                <w:rFonts w:ascii="Times New Roman" w:hAnsi="Times New Roman"/>
                <w:sz w:val="28"/>
                <w:szCs w:val="28"/>
              </w:rPr>
              <w:t>To</w:t>
            </w:r>
          </w:p>
        </w:tc>
        <w:tc>
          <w:tcPr>
            <w:tcW w:w="762" w:type="dxa"/>
            <w:tcBorders>
              <w:top w:val="single" w:sz="4" w:space="0" w:color="auto"/>
              <w:left w:val="single" w:sz="4" w:space="0" w:color="auto"/>
              <w:bottom w:val="single" w:sz="4" w:space="0" w:color="auto"/>
              <w:right w:val="single" w:sz="4" w:space="0" w:color="auto"/>
            </w:tcBorders>
          </w:tcPr>
          <w:p w14:paraId="72141382" w14:textId="77777777" w:rsidR="00506FCC" w:rsidRPr="00506FCC" w:rsidRDefault="00506FCC" w:rsidP="00506FCC">
            <w:pPr>
              <w:spacing w:line="360" w:lineRule="auto"/>
              <w:ind w:left="-57" w:right="-57"/>
              <w:jc w:val="center"/>
              <w:rPr>
                <w:rFonts w:ascii="Times New Roman" w:hAnsi="Times New Roman"/>
                <w:sz w:val="28"/>
                <w:szCs w:val="28"/>
              </w:rPr>
            </w:pPr>
            <w:r w:rsidRPr="00506FCC">
              <w:rPr>
                <w:rFonts w:ascii="Times New Roman" w:hAnsi="Times New Roman"/>
                <w:sz w:val="28"/>
                <w:szCs w:val="28"/>
              </w:rPr>
              <w:t>+10</w:t>
            </w:r>
          </w:p>
        </w:tc>
        <w:tc>
          <w:tcPr>
            <w:tcW w:w="798" w:type="dxa"/>
            <w:tcBorders>
              <w:top w:val="single" w:sz="4" w:space="0" w:color="auto"/>
              <w:left w:val="single" w:sz="4" w:space="0" w:color="auto"/>
              <w:bottom w:val="single" w:sz="4" w:space="0" w:color="auto"/>
              <w:right w:val="single" w:sz="4" w:space="0" w:color="auto"/>
            </w:tcBorders>
          </w:tcPr>
          <w:p w14:paraId="073D6475" w14:textId="77777777" w:rsidR="00506FCC" w:rsidRPr="00506FCC" w:rsidRDefault="00506FCC" w:rsidP="00506FCC">
            <w:pPr>
              <w:spacing w:line="360" w:lineRule="auto"/>
              <w:ind w:left="-57" w:right="-57"/>
              <w:jc w:val="center"/>
              <w:rPr>
                <w:rFonts w:ascii="Times New Roman" w:hAnsi="Times New Roman"/>
                <w:sz w:val="28"/>
                <w:szCs w:val="28"/>
              </w:rPr>
            </w:pPr>
            <w:r w:rsidRPr="00506FCC">
              <w:rPr>
                <w:rFonts w:ascii="Times New Roman" w:hAnsi="Times New Roman"/>
                <w:sz w:val="28"/>
                <w:szCs w:val="28"/>
              </w:rPr>
              <w:t>-10</w:t>
            </w:r>
          </w:p>
        </w:tc>
        <w:tc>
          <w:tcPr>
            <w:tcW w:w="850" w:type="dxa"/>
            <w:tcBorders>
              <w:top w:val="single" w:sz="4" w:space="0" w:color="auto"/>
              <w:left w:val="single" w:sz="4" w:space="0" w:color="auto"/>
              <w:bottom w:val="single" w:sz="4" w:space="0" w:color="auto"/>
              <w:right w:val="single" w:sz="4" w:space="0" w:color="auto"/>
            </w:tcBorders>
          </w:tcPr>
          <w:p w14:paraId="5943844A" w14:textId="77777777" w:rsidR="00506FCC" w:rsidRPr="00506FCC" w:rsidRDefault="00506FCC" w:rsidP="00506FCC">
            <w:pPr>
              <w:spacing w:line="360" w:lineRule="auto"/>
              <w:ind w:left="-57" w:right="-57"/>
              <w:jc w:val="center"/>
              <w:rPr>
                <w:rFonts w:ascii="Times New Roman" w:hAnsi="Times New Roman"/>
                <w:sz w:val="28"/>
                <w:szCs w:val="28"/>
              </w:rPr>
            </w:pPr>
            <w:r w:rsidRPr="00506FCC">
              <w:rPr>
                <w:rFonts w:ascii="Times New Roman" w:hAnsi="Times New Roman"/>
                <w:sz w:val="28"/>
                <w:szCs w:val="28"/>
              </w:rPr>
              <w:t>To</w:t>
            </w:r>
          </w:p>
        </w:tc>
        <w:tc>
          <w:tcPr>
            <w:tcW w:w="851" w:type="dxa"/>
            <w:tcBorders>
              <w:top w:val="single" w:sz="4" w:space="0" w:color="auto"/>
              <w:left w:val="single" w:sz="4" w:space="0" w:color="auto"/>
              <w:bottom w:val="single" w:sz="4" w:space="0" w:color="auto"/>
              <w:right w:val="single" w:sz="4" w:space="0" w:color="auto"/>
            </w:tcBorders>
          </w:tcPr>
          <w:p w14:paraId="0E36F609" w14:textId="77777777" w:rsidR="00506FCC" w:rsidRPr="00506FCC" w:rsidRDefault="00506FCC" w:rsidP="00506FCC">
            <w:pPr>
              <w:spacing w:line="360" w:lineRule="auto"/>
              <w:ind w:left="-57" w:right="-57"/>
              <w:jc w:val="center"/>
              <w:rPr>
                <w:rFonts w:ascii="Times New Roman" w:hAnsi="Times New Roman"/>
                <w:sz w:val="28"/>
                <w:szCs w:val="28"/>
              </w:rPr>
            </w:pPr>
            <w:r w:rsidRPr="00506FCC">
              <w:rPr>
                <w:rFonts w:ascii="Times New Roman" w:hAnsi="Times New Roman"/>
                <w:sz w:val="28"/>
                <w:szCs w:val="28"/>
              </w:rPr>
              <w:t>+10</w:t>
            </w:r>
          </w:p>
        </w:tc>
        <w:tc>
          <w:tcPr>
            <w:tcW w:w="758" w:type="dxa"/>
            <w:tcBorders>
              <w:top w:val="single" w:sz="4" w:space="0" w:color="auto"/>
              <w:left w:val="single" w:sz="4" w:space="0" w:color="auto"/>
              <w:bottom w:val="single" w:sz="4" w:space="0" w:color="auto"/>
              <w:right w:val="single" w:sz="4" w:space="0" w:color="auto"/>
            </w:tcBorders>
          </w:tcPr>
          <w:p w14:paraId="6D896101" w14:textId="77777777" w:rsidR="00506FCC" w:rsidRPr="00506FCC" w:rsidRDefault="00506FCC" w:rsidP="00506FCC">
            <w:pPr>
              <w:spacing w:line="360" w:lineRule="auto"/>
              <w:ind w:left="-57" w:right="-57"/>
              <w:jc w:val="center"/>
              <w:rPr>
                <w:rFonts w:ascii="Times New Roman" w:hAnsi="Times New Roman"/>
                <w:sz w:val="28"/>
                <w:szCs w:val="28"/>
              </w:rPr>
            </w:pPr>
            <w:r w:rsidRPr="00506FCC">
              <w:rPr>
                <w:rFonts w:ascii="Times New Roman" w:hAnsi="Times New Roman"/>
                <w:sz w:val="28"/>
                <w:szCs w:val="28"/>
              </w:rPr>
              <w:t>-10</w:t>
            </w:r>
          </w:p>
        </w:tc>
        <w:tc>
          <w:tcPr>
            <w:tcW w:w="850" w:type="dxa"/>
            <w:tcBorders>
              <w:top w:val="single" w:sz="4" w:space="0" w:color="auto"/>
              <w:left w:val="single" w:sz="4" w:space="0" w:color="auto"/>
              <w:bottom w:val="single" w:sz="4" w:space="0" w:color="auto"/>
              <w:right w:val="single" w:sz="4" w:space="0" w:color="auto"/>
            </w:tcBorders>
          </w:tcPr>
          <w:p w14:paraId="4A5B43DF" w14:textId="77777777" w:rsidR="00506FCC" w:rsidRPr="00506FCC" w:rsidRDefault="00506FCC" w:rsidP="00506FCC">
            <w:pPr>
              <w:spacing w:line="360" w:lineRule="auto"/>
              <w:ind w:left="-57" w:right="-57"/>
              <w:jc w:val="center"/>
              <w:rPr>
                <w:rFonts w:ascii="Times New Roman" w:hAnsi="Times New Roman"/>
                <w:sz w:val="28"/>
                <w:szCs w:val="28"/>
              </w:rPr>
            </w:pPr>
            <w:r w:rsidRPr="00506FCC">
              <w:rPr>
                <w:rFonts w:ascii="Times New Roman" w:hAnsi="Times New Roman"/>
                <w:sz w:val="28"/>
                <w:szCs w:val="28"/>
              </w:rPr>
              <w:t>To</w:t>
            </w:r>
          </w:p>
        </w:tc>
        <w:tc>
          <w:tcPr>
            <w:tcW w:w="784" w:type="dxa"/>
            <w:tcBorders>
              <w:top w:val="single" w:sz="4" w:space="0" w:color="auto"/>
              <w:left w:val="single" w:sz="4" w:space="0" w:color="auto"/>
              <w:bottom w:val="single" w:sz="4" w:space="0" w:color="auto"/>
              <w:right w:val="single" w:sz="4" w:space="0" w:color="auto"/>
            </w:tcBorders>
          </w:tcPr>
          <w:p w14:paraId="2A479A0E" w14:textId="77777777" w:rsidR="00506FCC" w:rsidRPr="00506FCC" w:rsidRDefault="00506FCC" w:rsidP="00506FCC">
            <w:pPr>
              <w:spacing w:line="360" w:lineRule="auto"/>
              <w:ind w:left="-57" w:right="-57"/>
              <w:jc w:val="center"/>
              <w:rPr>
                <w:rFonts w:ascii="Times New Roman" w:hAnsi="Times New Roman"/>
                <w:sz w:val="28"/>
                <w:szCs w:val="28"/>
              </w:rPr>
            </w:pPr>
            <w:r w:rsidRPr="00506FCC">
              <w:rPr>
                <w:rFonts w:ascii="Times New Roman" w:hAnsi="Times New Roman"/>
                <w:sz w:val="28"/>
                <w:szCs w:val="28"/>
              </w:rPr>
              <w:t>+10</w:t>
            </w:r>
          </w:p>
        </w:tc>
      </w:tr>
      <w:tr w:rsidR="00506FCC" w:rsidRPr="00506FCC" w14:paraId="78DC11FD" w14:textId="77777777" w:rsidTr="00E62A87">
        <w:trPr>
          <w:trHeight w:val="77"/>
        </w:trPr>
        <w:tc>
          <w:tcPr>
            <w:tcW w:w="9447" w:type="dxa"/>
            <w:gridSpan w:val="10"/>
            <w:tcBorders>
              <w:top w:val="single" w:sz="4" w:space="0" w:color="auto"/>
              <w:left w:val="single" w:sz="4" w:space="0" w:color="auto"/>
              <w:bottom w:val="single" w:sz="4" w:space="0" w:color="auto"/>
              <w:right w:val="single" w:sz="4" w:space="0" w:color="auto"/>
            </w:tcBorders>
          </w:tcPr>
          <w:p w14:paraId="1929EFAA" w14:textId="77777777" w:rsidR="00506FCC" w:rsidRPr="00506FCC" w:rsidRDefault="00506FCC" w:rsidP="00506FCC">
            <w:pPr>
              <w:spacing w:line="360" w:lineRule="auto"/>
              <w:ind w:left="-57" w:right="-57"/>
              <w:jc w:val="center"/>
              <w:rPr>
                <w:rFonts w:ascii="Times New Roman" w:hAnsi="Times New Roman"/>
                <w:sz w:val="28"/>
                <w:szCs w:val="28"/>
              </w:rPr>
            </w:pPr>
            <w:r w:rsidRPr="00506FCC">
              <w:rPr>
                <w:rFonts w:ascii="Times New Roman" w:hAnsi="Times New Roman"/>
                <w:sz w:val="28"/>
                <w:szCs w:val="28"/>
              </w:rPr>
              <w:t>early ripeness group</w:t>
            </w:r>
          </w:p>
        </w:tc>
      </w:tr>
      <w:tr w:rsidR="00506FCC" w:rsidRPr="00506FCC" w14:paraId="39FAE4B1" w14:textId="77777777" w:rsidTr="00E62A87">
        <w:trPr>
          <w:trHeight w:val="77"/>
        </w:trPr>
        <w:tc>
          <w:tcPr>
            <w:tcW w:w="2093" w:type="dxa"/>
            <w:tcBorders>
              <w:top w:val="single" w:sz="4" w:space="0" w:color="auto"/>
              <w:left w:val="single" w:sz="4" w:space="0" w:color="auto"/>
              <w:bottom w:val="single" w:sz="4" w:space="0" w:color="auto"/>
              <w:right w:val="single" w:sz="4" w:space="0" w:color="auto"/>
            </w:tcBorders>
          </w:tcPr>
          <w:p w14:paraId="2DAB10D2" w14:textId="77777777" w:rsidR="00506FCC" w:rsidRPr="00506FCC" w:rsidRDefault="00506FCC" w:rsidP="00506FCC">
            <w:pPr>
              <w:shd w:val="clear" w:color="auto" w:fill="FFFFFF"/>
              <w:spacing w:line="360" w:lineRule="auto"/>
              <w:rPr>
                <w:rFonts w:ascii="Times New Roman" w:hAnsi="Times New Roman"/>
                <w:sz w:val="28"/>
                <w:szCs w:val="28"/>
              </w:rPr>
            </w:pPr>
            <w:r w:rsidRPr="00506FCC">
              <w:rPr>
                <w:rFonts w:ascii="Times New Roman" w:eastAsia="Times New Roman" w:hAnsi="Times New Roman"/>
                <w:color w:val="000000"/>
                <w:sz w:val="28"/>
                <w:szCs w:val="28"/>
                <w:lang w:eastAsia="ru-RU"/>
              </w:rPr>
              <w:t>Ross 188 MV</w:t>
            </w:r>
          </w:p>
        </w:tc>
        <w:tc>
          <w:tcPr>
            <w:tcW w:w="851" w:type="dxa"/>
            <w:tcBorders>
              <w:top w:val="single" w:sz="4" w:space="0" w:color="auto"/>
              <w:left w:val="single" w:sz="4" w:space="0" w:color="auto"/>
              <w:right w:val="single" w:sz="4" w:space="0" w:color="auto"/>
            </w:tcBorders>
          </w:tcPr>
          <w:p w14:paraId="16B11026" w14:textId="77777777" w:rsidR="00506FCC" w:rsidRPr="00506FCC" w:rsidRDefault="00506FCC" w:rsidP="00506FCC">
            <w:pPr>
              <w:tabs>
                <w:tab w:val="left" w:pos="449"/>
              </w:tabs>
              <w:spacing w:line="360" w:lineRule="auto"/>
              <w:jc w:val="center"/>
              <w:rPr>
                <w:rFonts w:ascii="Times New Roman" w:hAnsi="Times New Roman"/>
                <w:sz w:val="28"/>
                <w:szCs w:val="28"/>
              </w:rPr>
            </w:pPr>
            <w:r w:rsidRPr="00506FCC">
              <w:rPr>
                <w:rFonts w:ascii="Times New Roman" w:hAnsi="Times New Roman"/>
                <w:sz w:val="28"/>
                <w:szCs w:val="28"/>
              </w:rPr>
              <w:t>171</w:t>
            </w:r>
          </w:p>
        </w:tc>
        <w:tc>
          <w:tcPr>
            <w:tcW w:w="850" w:type="dxa"/>
            <w:tcBorders>
              <w:top w:val="single" w:sz="4" w:space="0" w:color="auto"/>
              <w:left w:val="single" w:sz="4" w:space="0" w:color="auto"/>
              <w:right w:val="single" w:sz="4" w:space="0" w:color="auto"/>
            </w:tcBorders>
          </w:tcPr>
          <w:p w14:paraId="21C53CB3" w14:textId="77777777" w:rsidR="00506FCC" w:rsidRPr="00506FCC" w:rsidRDefault="00506FCC" w:rsidP="00506FCC">
            <w:pPr>
              <w:spacing w:line="360" w:lineRule="auto"/>
              <w:jc w:val="center"/>
              <w:rPr>
                <w:rFonts w:ascii="Times New Roman" w:hAnsi="Times New Roman"/>
                <w:sz w:val="28"/>
                <w:szCs w:val="28"/>
              </w:rPr>
            </w:pPr>
            <w:r w:rsidRPr="00506FCC">
              <w:rPr>
                <w:rFonts w:ascii="Times New Roman" w:hAnsi="Times New Roman"/>
                <w:sz w:val="28"/>
                <w:szCs w:val="28"/>
              </w:rPr>
              <w:t>184</w:t>
            </w:r>
          </w:p>
        </w:tc>
        <w:tc>
          <w:tcPr>
            <w:tcW w:w="762" w:type="dxa"/>
            <w:tcBorders>
              <w:top w:val="single" w:sz="4" w:space="0" w:color="auto"/>
              <w:left w:val="single" w:sz="4" w:space="0" w:color="auto"/>
              <w:right w:val="single" w:sz="4" w:space="0" w:color="auto"/>
            </w:tcBorders>
          </w:tcPr>
          <w:p w14:paraId="26B67007" w14:textId="77777777" w:rsidR="00506FCC" w:rsidRPr="00506FCC" w:rsidRDefault="00506FCC" w:rsidP="00506FCC">
            <w:pPr>
              <w:spacing w:line="360" w:lineRule="auto"/>
              <w:jc w:val="center"/>
              <w:rPr>
                <w:rFonts w:ascii="Times New Roman" w:hAnsi="Times New Roman"/>
                <w:sz w:val="28"/>
                <w:szCs w:val="28"/>
              </w:rPr>
            </w:pPr>
            <w:r w:rsidRPr="00506FCC">
              <w:rPr>
                <w:rFonts w:ascii="Times New Roman" w:hAnsi="Times New Roman"/>
                <w:sz w:val="28"/>
                <w:szCs w:val="28"/>
              </w:rPr>
              <w:t>192</w:t>
            </w:r>
          </w:p>
        </w:tc>
        <w:tc>
          <w:tcPr>
            <w:tcW w:w="798" w:type="dxa"/>
            <w:tcBorders>
              <w:top w:val="single" w:sz="4" w:space="0" w:color="auto"/>
              <w:left w:val="single" w:sz="4" w:space="0" w:color="auto"/>
              <w:right w:val="single" w:sz="4" w:space="0" w:color="auto"/>
            </w:tcBorders>
          </w:tcPr>
          <w:p w14:paraId="3FF47D95" w14:textId="77777777" w:rsidR="00506FCC" w:rsidRPr="00506FCC" w:rsidRDefault="00506FCC" w:rsidP="00506FCC">
            <w:pPr>
              <w:tabs>
                <w:tab w:val="left" w:pos="449"/>
              </w:tabs>
              <w:spacing w:line="360" w:lineRule="auto"/>
              <w:jc w:val="center"/>
              <w:rPr>
                <w:rFonts w:ascii="Times New Roman" w:hAnsi="Times New Roman"/>
                <w:sz w:val="28"/>
                <w:szCs w:val="28"/>
              </w:rPr>
            </w:pPr>
            <w:r w:rsidRPr="00506FCC">
              <w:rPr>
                <w:rFonts w:ascii="Times New Roman" w:hAnsi="Times New Roman"/>
                <w:sz w:val="28"/>
                <w:szCs w:val="28"/>
              </w:rPr>
              <w:t>181</w:t>
            </w:r>
          </w:p>
        </w:tc>
        <w:tc>
          <w:tcPr>
            <w:tcW w:w="850" w:type="dxa"/>
            <w:tcBorders>
              <w:top w:val="single" w:sz="4" w:space="0" w:color="auto"/>
              <w:left w:val="single" w:sz="4" w:space="0" w:color="auto"/>
              <w:right w:val="single" w:sz="4" w:space="0" w:color="auto"/>
            </w:tcBorders>
          </w:tcPr>
          <w:p w14:paraId="21828A15" w14:textId="77777777" w:rsidR="00506FCC" w:rsidRPr="00506FCC" w:rsidRDefault="00506FCC" w:rsidP="00506FCC">
            <w:pPr>
              <w:tabs>
                <w:tab w:val="left" w:pos="449"/>
              </w:tabs>
              <w:spacing w:line="360" w:lineRule="auto"/>
              <w:jc w:val="center"/>
              <w:rPr>
                <w:rFonts w:ascii="Times New Roman" w:hAnsi="Times New Roman"/>
                <w:sz w:val="28"/>
                <w:szCs w:val="28"/>
              </w:rPr>
            </w:pPr>
            <w:r w:rsidRPr="00506FCC">
              <w:rPr>
                <w:rFonts w:ascii="Times New Roman" w:hAnsi="Times New Roman"/>
                <w:sz w:val="28"/>
                <w:szCs w:val="28"/>
              </w:rPr>
              <w:t>192</w:t>
            </w:r>
          </w:p>
        </w:tc>
        <w:tc>
          <w:tcPr>
            <w:tcW w:w="851" w:type="dxa"/>
            <w:tcBorders>
              <w:top w:val="single" w:sz="4" w:space="0" w:color="auto"/>
              <w:left w:val="single" w:sz="4" w:space="0" w:color="auto"/>
              <w:right w:val="single" w:sz="4" w:space="0" w:color="auto"/>
            </w:tcBorders>
          </w:tcPr>
          <w:p w14:paraId="27F81003" w14:textId="77777777" w:rsidR="00506FCC" w:rsidRPr="00506FCC" w:rsidRDefault="00506FCC" w:rsidP="00506FCC">
            <w:pPr>
              <w:tabs>
                <w:tab w:val="left" w:pos="449"/>
              </w:tabs>
              <w:spacing w:line="360" w:lineRule="auto"/>
              <w:jc w:val="center"/>
              <w:rPr>
                <w:rFonts w:ascii="Times New Roman" w:hAnsi="Times New Roman"/>
                <w:sz w:val="28"/>
                <w:szCs w:val="28"/>
              </w:rPr>
            </w:pPr>
            <w:r w:rsidRPr="00506FCC">
              <w:rPr>
                <w:rFonts w:ascii="Times New Roman" w:hAnsi="Times New Roman"/>
                <w:sz w:val="28"/>
                <w:szCs w:val="28"/>
              </w:rPr>
              <w:t>206</w:t>
            </w:r>
          </w:p>
        </w:tc>
        <w:tc>
          <w:tcPr>
            <w:tcW w:w="758" w:type="dxa"/>
            <w:tcBorders>
              <w:top w:val="single" w:sz="4" w:space="0" w:color="auto"/>
              <w:left w:val="single" w:sz="4" w:space="0" w:color="auto"/>
              <w:right w:val="single" w:sz="4" w:space="0" w:color="auto"/>
            </w:tcBorders>
          </w:tcPr>
          <w:p w14:paraId="728B0865" w14:textId="77777777" w:rsidR="00506FCC" w:rsidRPr="00506FCC" w:rsidRDefault="00506FCC" w:rsidP="00506FCC">
            <w:pPr>
              <w:spacing w:line="360" w:lineRule="auto"/>
              <w:jc w:val="center"/>
              <w:rPr>
                <w:rFonts w:ascii="Times New Roman" w:hAnsi="Times New Roman"/>
                <w:sz w:val="28"/>
                <w:szCs w:val="28"/>
              </w:rPr>
            </w:pPr>
            <w:r w:rsidRPr="00506FCC">
              <w:rPr>
                <w:rFonts w:ascii="Times New Roman" w:hAnsi="Times New Roman"/>
                <w:sz w:val="28"/>
                <w:szCs w:val="28"/>
              </w:rPr>
              <w:t>181</w:t>
            </w:r>
          </w:p>
        </w:tc>
        <w:tc>
          <w:tcPr>
            <w:tcW w:w="850" w:type="dxa"/>
            <w:tcBorders>
              <w:top w:val="single" w:sz="4" w:space="0" w:color="auto"/>
              <w:left w:val="single" w:sz="4" w:space="0" w:color="auto"/>
              <w:right w:val="single" w:sz="4" w:space="0" w:color="auto"/>
            </w:tcBorders>
          </w:tcPr>
          <w:p w14:paraId="5ACE0B91" w14:textId="77777777" w:rsidR="00506FCC" w:rsidRPr="00506FCC" w:rsidRDefault="00506FCC" w:rsidP="00506FCC">
            <w:pPr>
              <w:spacing w:line="360" w:lineRule="auto"/>
              <w:jc w:val="center"/>
              <w:rPr>
                <w:rFonts w:ascii="Times New Roman" w:hAnsi="Times New Roman"/>
                <w:sz w:val="28"/>
                <w:szCs w:val="28"/>
              </w:rPr>
            </w:pPr>
            <w:r w:rsidRPr="00506FCC">
              <w:rPr>
                <w:rFonts w:ascii="Times New Roman" w:hAnsi="Times New Roman"/>
                <w:sz w:val="28"/>
                <w:szCs w:val="28"/>
              </w:rPr>
              <w:t>193</w:t>
            </w:r>
          </w:p>
        </w:tc>
        <w:tc>
          <w:tcPr>
            <w:tcW w:w="784" w:type="dxa"/>
            <w:tcBorders>
              <w:top w:val="single" w:sz="4" w:space="0" w:color="auto"/>
              <w:left w:val="single" w:sz="4" w:space="0" w:color="auto"/>
              <w:right w:val="single" w:sz="4" w:space="0" w:color="auto"/>
            </w:tcBorders>
          </w:tcPr>
          <w:p w14:paraId="2D9EA3B3" w14:textId="77777777" w:rsidR="00506FCC" w:rsidRPr="00506FCC" w:rsidRDefault="00506FCC" w:rsidP="00506FCC">
            <w:pPr>
              <w:tabs>
                <w:tab w:val="left" w:pos="431"/>
              </w:tabs>
              <w:spacing w:line="360" w:lineRule="auto"/>
              <w:jc w:val="center"/>
              <w:rPr>
                <w:rFonts w:ascii="Times New Roman" w:hAnsi="Times New Roman"/>
                <w:sz w:val="28"/>
                <w:szCs w:val="28"/>
              </w:rPr>
            </w:pPr>
            <w:r w:rsidRPr="00506FCC">
              <w:rPr>
                <w:rFonts w:ascii="Times New Roman" w:hAnsi="Times New Roman"/>
                <w:sz w:val="28"/>
                <w:szCs w:val="28"/>
              </w:rPr>
              <w:t>207</w:t>
            </w:r>
          </w:p>
        </w:tc>
      </w:tr>
      <w:tr w:rsidR="00506FCC" w:rsidRPr="00506FCC" w14:paraId="7BB0DDD4" w14:textId="77777777" w:rsidTr="00E62A87">
        <w:trPr>
          <w:trHeight w:val="77"/>
        </w:trPr>
        <w:tc>
          <w:tcPr>
            <w:tcW w:w="2093" w:type="dxa"/>
            <w:tcBorders>
              <w:top w:val="single" w:sz="4" w:space="0" w:color="auto"/>
              <w:left w:val="single" w:sz="4" w:space="0" w:color="auto"/>
              <w:bottom w:val="single" w:sz="4" w:space="0" w:color="auto"/>
              <w:right w:val="single" w:sz="4" w:space="0" w:color="auto"/>
            </w:tcBorders>
          </w:tcPr>
          <w:p w14:paraId="69242BE5" w14:textId="77777777" w:rsidR="00506FCC" w:rsidRPr="00506FCC" w:rsidRDefault="00506FCC" w:rsidP="00506FCC">
            <w:pPr>
              <w:shd w:val="clear" w:color="auto" w:fill="FFFFFF"/>
              <w:spacing w:line="360" w:lineRule="auto"/>
              <w:rPr>
                <w:rFonts w:ascii="Times New Roman" w:eastAsia="Times New Roman" w:hAnsi="Times New Roman"/>
                <w:color w:val="000000"/>
                <w:sz w:val="28"/>
                <w:szCs w:val="28"/>
                <w:lang w:eastAsia="ru-RU"/>
              </w:rPr>
            </w:pPr>
            <w:r w:rsidRPr="00506FCC">
              <w:rPr>
                <w:rFonts w:ascii="Times New Roman" w:eastAsia="Times New Roman" w:hAnsi="Times New Roman"/>
                <w:color w:val="000000"/>
                <w:sz w:val="28"/>
                <w:szCs w:val="28"/>
                <w:lang w:eastAsia="ru-RU"/>
              </w:rPr>
              <w:t>DCK 3079</w:t>
            </w:r>
          </w:p>
        </w:tc>
        <w:tc>
          <w:tcPr>
            <w:tcW w:w="851" w:type="dxa"/>
            <w:tcBorders>
              <w:top w:val="single" w:sz="4" w:space="0" w:color="auto"/>
              <w:left w:val="single" w:sz="4" w:space="0" w:color="auto"/>
              <w:right w:val="single" w:sz="4" w:space="0" w:color="auto"/>
            </w:tcBorders>
          </w:tcPr>
          <w:p w14:paraId="2BB4E8FA" w14:textId="77777777" w:rsidR="00506FCC" w:rsidRPr="00506FCC" w:rsidRDefault="00506FCC" w:rsidP="00506FCC">
            <w:pPr>
              <w:spacing w:line="360" w:lineRule="auto"/>
              <w:jc w:val="center"/>
              <w:rPr>
                <w:rFonts w:ascii="Times New Roman" w:hAnsi="Times New Roman"/>
                <w:sz w:val="28"/>
                <w:szCs w:val="28"/>
              </w:rPr>
            </w:pPr>
            <w:r w:rsidRPr="00506FCC">
              <w:rPr>
                <w:rFonts w:ascii="Times New Roman" w:hAnsi="Times New Roman"/>
                <w:sz w:val="28"/>
                <w:szCs w:val="28"/>
              </w:rPr>
              <w:t>176</w:t>
            </w:r>
          </w:p>
        </w:tc>
        <w:tc>
          <w:tcPr>
            <w:tcW w:w="850" w:type="dxa"/>
            <w:tcBorders>
              <w:top w:val="single" w:sz="4" w:space="0" w:color="auto"/>
              <w:left w:val="single" w:sz="4" w:space="0" w:color="auto"/>
              <w:right w:val="single" w:sz="4" w:space="0" w:color="auto"/>
            </w:tcBorders>
          </w:tcPr>
          <w:p w14:paraId="565A912A" w14:textId="77777777" w:rsidR="00506FCC" w:rsidRPr="00506FCC" w:rsidRDefault="00506FCC" w:rsidP="00506FCC">
            <w:pPr>
              <w:spacing w:line="360" w:lineRule="auto"/>
              <w:jc w:val="center"/>
              <w:rPr>
                <w:rFonts w:ascii="Times New Roman" w:hAnsi="Times New Roman"/>
                <w:sz w:val="28"/>
                <w:szCs w:val="28"/>
              </w:rPr>
            </w:pPr>
            <w:r w:rsidRPr="00506FCC">
              <w:rPr>
                <w:rFonts w:ascii="Times New Roman" w:hAnsi="Times New Roman"/>
                <w:sz w:val="28"/>
                <w:szCs w:val="28"/>
              </w:rPr>
              <w:t>181</w:t>
            </w:r>
          </w:p>
        </w:tc>
        <w:tc>
          <w:tcPr>
            <w:tcW w:w="762" w:type="dxa"/>
            <w:tcBorders>
              <w:top w:val="single" w:sz="4" w:space="0" w:color="auto"/>
              <w:left w:val="single" w:sz="4" w:space="0" w:color="auto"/>
              <w:right w:val="single" w:sz="4" w:space="0" w:color="auto"/>
            </w:tcBorders>
          </w:tcPr>
          <w:p w14:paraId="6B7FE9FF" w14:textId="77777777" w:rsidR="00506FCC" w:rsidRPr="00506FCC" w:rsidRDefault="00506FCC" w:rsidP="00506FCC">
            <w:pPr>
              <w:spacing w:line="360" w:lineRule="auto"/>
              <w:jc w:val="center"/>
              <w:rPr>
                <w:rFonts w:ascii="Times New Roman" w:hAnsi="Times New Roman"/>
                <w:sz w:val="28"/>
                <w:szCs w:val="28"/>
              </w:rPr>
            </w:pPr>
            <w:r w:rsidRPr="00506FCC">
              <w:rPr>
                <w:rFonts w:ascii="Times New Roman" w:hAnsi="Times New Roman"/>
                <w:sz w:val="28"/>
                <w:szCs w:val="28"/>
              </w:rPr>
              <w:t>190</w:t>
            </w:r>
          </w:p>
        </w:tc>
        <w:tc>
          <w:tcPr>
            <w:tcW w:w="798" w:type="dxa"/>
            <w:tcBorders>
              <w:top w:val="single" w:sz="4" w:space="0" w:color="auto"/>
              <w:left w:val="single" w:sz="4" w:space="0" w:color="auto"/>
              <w:right w:val="single" w:sz="4" w:space="0" w:color="auto"/>
            </w:tcBorders>
          </w:tcPr>
          <w:p w14:paraId="2540D180" w14:textId="77777777" w:rsidR="00506FCC" w:rsidRPr="00506FCC" w:rsidRDefault="00506FCC" w:rsidP="00506FCC">
            <w:pPr>
              <w:spacing w:line="360" w:lineRule="auto"/>
              <w:jc w:val="center"/>
              <w:rPr>
                <w:rFonts w:ascii="Times New Roman" w:hAnsi="Times New Roman"/>
                <w:sz w:val="28"/>
                <w:szCs w:val="28"/>
              </w:rPr>
            </w:pPr>
            <w:r w:rsidRPr="00506FCC">
              <w:rPr>
                <w:rFonts w:ascii="Times New Roman" w:hAnsi="Times New Roman"/>
                <w:sz w:val="28"/>
                <w:szCs w:val="28"/>
              </w:rPr>
              <w:t>182</w:t>
            </w:r>
          </w:p>
        </w:tc>
        <w:tc>
          <w:tcPr>
            <w:tcW w:w="850" w:type="dxa"/>
            <w:tcBorders>
              <w:top w:val="single" w:sz="4" w:space="0" w:color="auto"/>
              <w:left w:val="single" w:sz="4" w:space="0" w:color="auto"/>
              <w:right w:val="single" w:sz="4" w:space="0" w:color="auto"/>
            </w:tcBorders>
          </w:tcPr>
          <w:p w14:paraId="42B1EAB3" w14:textId="77777777" w:rsidR="00506FCC" w:rsidRPr="00506FCC" w:rsidRDefault="00506FCC" w:rsidP="00506FCC">
            <w:pPr>
              <w:spacing w:line="360" w:lineRule="auto"/>
              <w:jc w:val="center"/>
              <w:rPr>
                <w:rFonts w:ascii="Times New Roman" w:hAnsi="Times New Roman"/>
                <w:sz w:val="28"/>
                <w:szCs w:val="28"/>
              </w:rPr>
            </w:pPr>
            <w:r w:rsidRPr="00506FCC">
              <w:rPr>
                <w:rFonts w:ascii="Times New Roman" w:hAnsi="Times New Roman"/>
                <w:sz w:val="28"/>
                <w:szCs w:val="28"/>
              </w:rPr>
              <w:t>187</w:t>
            </w:r>
          </w:p>
        </w:tc>
        <w:tc>
          <w:tcPr>
            <w:tcW w:w="851" w:type="dxa"/>
            <w:tcBorders>
              <w:top w:val="single" w:sz="4" w:space="0" w:color="auto"/>
              <w:left w:val="single" w:sz="4" w:space="0" w:color="auto"/>
              <w:right w:val="single" w:sz="4" w:space="0" w:color="auto"/>
            </w:tcBorders>
          </w:tcPr>
          <w:p w14:paraId="3E85AEA4" w14:textId="77777777" w:rsidR="00506FCC" w:rsidRPr="00506FCC" w:rsidRDefault="00506FCC" w:rsidP="00506FCC">
            <w:pPr>
              <w:spacing w:line="360" w:lineRule="auto"/>
              <w:jc w:val="center"/>
              <w:rPr>
                <w:rFonts w:ascii="Times New Roman" w:hAnsi="Times New Roman"/>
                <w:sz w:val="28"/>
                <w:szCs w:val="28"/>
              </w:rPr>
            </w:pPr>
            <w:r w:rsidRPr="00506FCC">
              <w:rPr>
                <w:rFonts w:ascii="Times New Roman" w:hAnsi="Times New Roman"/>
                <w:sz w:val="28"/>
                <w:szCs w:val="28"/>
              </w:rPr>
              <w:t>196</w:t>
            </w:r>
          </w:p>
        </w:tc>
        <w:tc>
          <w:tcPr>
            <w:tcW w:w="758" w:type="dxa"/>
            <w:tcBorders>
              <w:top w:val="single" w:sz="4" w:space="0" w:color="auto"/>
              <w:left w:val="single" w:sz="4" w:space="0" w:color="auto"/>
              <w:right w:val="single" w:sz="4" w:space="0" w:color="auto"/>
            </w:tcBorders>
          </w:tcPr>
          <w:p w14:paraId="2989ACB6" w14:textId="77777777" w:rsidR="00506FCC" w:rsidRPr="00506FCC" w:rsidRDefault="00506FCC" w:rsidP="00506FCC">
            <w:pPr>
              <w:spacing w:line="360" w:lineRule="auto"/>
              <w:jc w:val="center"/>
              <w:rPr>
                <w:rFonts w:ascii="Times New Roman" w:hAnsi="Times New Roman"/>
                <w:sz w:val="28"/>
                <w:szCs w:val="28"/>
              </w:rPr>
            </w:pPr>
            <w:r w:rsidRPr="00506FCC">
              <w:rPr>
                <w:rFonts w:ascii="Times New Roman" w:hAnsi="Times New Roman"/>
                <w:sz w:val="28"/>
                <w:szCs w:val="28"/>
              </w:rPr>
              <w:t>186</w:t>
            </w:r>
          </w:p>
        </w:tc>
        <w:tc>
          <w:tcPr>
            <w:tcW w:w="850" w:type="dxa"/>
            <w:tcBorders>
              <w:top w:val="single" w:sz="4" w:space="0" w:color="auto"/>
              <w:left w:val="single" w:sz="4" w:space="0" w:color="auto"/>
              <w:right w:val="single" w:sz="4" w:space="0" w:color="auto"/>
            </w:tcBorders>
          </w:tcPr>
          <w:p w14:paraId="21B38182" w14:textId="77777777" w:rsidR="00506FCC" w:rsidRPr="00506FCC" w:rsidRDefault="00506FCC" w:rsidP="00506FCC">
            <w:pPr>
              <w:spacing w:line="360" w:lineRule="auto"/>
              <w:jc w:val="center"/>
              <w:rPr>
                <w:rFonts w:ascii="Times New Roman" w:hAnsi="Times New Roman"/>
                <w:sz w:val="28"/>
                <w:szCs w:val="28"/>
              </w:rPr>
            </w:pPr>
            <w:r w:rsidRPr="00506FCC">
              <w:rPr>
                <w:rFonts w:ascii="Times New Roman" w:hAnsi="Times New Roman"/>
                <w:sz w:val="28"/>
                <w:szCs w:val="28"/>
              </w:rPr>
              <w:t>191</w:t>
            </w:r>
          </w:p>
        </w:tc>
        <w:tc>
          <w:tcPr>
            <w:tcW w:w="784" w:type="dxa"/>
            <w:tcBorders>
              <w:top w:val="single" w:sz="4" w:space="0" w:color="auto"/>
              <w:left w:val="single" w:sz="4" w:space="0" w:color="auto"/>
              <w:right w:val="single" w:sz="4" w:space="0" w:color="auto"/>
            </w:tcBorders>
          </w:tcPr>
          <w:p w14:paraId="7E7C2553" w14:textId="77777777" w:rsidR="00506FCC" w:rsidRPr="00506FCC" w:rsidRDefault="00506FCC" w:rsidP="00506FCC">
            <w:pPr>
              <w:spacing w:line="360" w:lineRule="auto"/>
              <w:jc w:val="center"/>
              <w:rPr>
                <w:rFonts w:ascii="Times New Roman" w:hAnsi="Times New Roman"/>
                <w:sz w:val="28"/>
                <w:szCs w:val="28"/>
              </w:rPr>
            </w:pPr>
            <w:r w:rsidRPr="00506FCC">
              <w:rPr>
                <w:rFonts w:ascii="Times New Roman" w:hAnsi="Times New Roman"/>
                <w:sz w:val="28"/>
                <w:szCs w:val="28"/>
              </w:rPr>
              <w:t>198</w:t>
            </w:r>
          </w:p>
        </w:tc>
      </w:tr>
      <w:tr w:rsidR="00506FCC" w:rsidRPr="00506FCC" w14:paraId="350D3B8A" w14:textId="77777777" w:rsidTr="00E62A87">
        <w:trPr>
          <w:trHeight w:val="77"/>
        </w:trPr>
        <w:tc>
          <w:tcPr>
            <w:tcW w:w="9447" w:type="dxa"/>
            <w:gridSpan w:val="10"/>
            <w:tcBorders>
              <w:top w:val="single" w:sz="4" w:space="0" w:color="auto"/>
              <w:left w:val="single" w:sz="4" w:space="0" w:color="auto"/>
              <w:bottom w:val="single" w:sz="4" w:space="0" w:color="auto"/>
              <w:right w:val="single" w:sz="4" w:space="0" w:color="auto"/>
            </w:tcBorders>
          </w:tcPr>
          <w:p w14:paraId="4B3B17CF" w14:textId="77777777" w:rsidR="00506FCC" w:rsidRPr="00506FCC" w:rsidRDefault="00506FCC" w:rsidP="00506FCC">
            <w:pPr>
              <w:spacing w:line="360" w:lineRule="auto"/>
              <w:ind w:left="-57" w:right="-57"/>
              <w:jc w:val="center"/>
              <w:rPr>
                <w:rFonts w:ascii="Times New Roman" w:hAnsi="Times New Roman"/>
                <w:sz w:val="28"/>
                <w:szCs w:val="28"/>
              </w:rPr>
            </w:pPr>
            <w:r w:rsidRPr="00506FCC">
              <w:rPr>
                <w:rFonts w:ascii="Times New Roman" w:hAnsi="Times New Roman"/>
                <w:sz w:val="28"/>
                <w:szCs w:val="28"/>
              </w:rPr>
              <w:t>mid-early ripeness group</w:t>
            </w:r>
          </w:p>
        </w:tc>
      </w:tr>
      <w:tr w:rsidR="00506FCC" w:rsidRPr="00506FCC" w14:paraId="7B2234F3" w14:textId="77777777" w:rsidTr="00E62A87">
        <w:trPr>
          <w:trHeight w:val="77"/>
        </w:trPr>
        <w:tc>
          <w:tcPr>
            <w:tcW w:w="2093" w:type="dxa"/>
            <w:tcBorders>
              <w:top w:val="single" w:sz="4" w:space="0" w:color="auto"/>
              <w:left w:val="single" w:sz="4" w:space="0" w:color="auto"/>
              <w:bottom w:val="single" w:sz="4" w:space="0" w:color="auto"/>
              <w:right w:val="single" w:sz="4" w:space="0" w:color="auto"/>
            </w:tcBorders>
          </w:tcPr>
          <w:p w14:paraId="57B1E0B8" w14:textId="77777777" w:rsidR="00506FCC" w:rsidRPr="00506FCC" w:rsidRDefault="00506FCC" w:rsidP="00506FCC">
            <w:pPr>
              <w:shd w:val="clear" w:color="auto" w:fill="FFFFFF"/>
              <w:spacing w:line="360" w:lineRule="auto"/>
              <w:rPr>
                <w:rFonts w:ascii="Times New Roman" w:hAnsi="Times New Roman"/>
                <w:sz w:val="28"/>
                <w:szCs w:val="28"/>
              </w:rPr>
            </w:pPr>
            <w:r w:rsidRPr="00506FCC">
              <w:rPr>
                <w:rFonts w:ascii="Times New Roman" w:eastAsia="Times New Roman" w:hAnsi="Times New Roman"/>
                <w:color w:val="000000"/>
                <w:sz w:val="28"/>
                <w:szCs w:val="28"/>
                <w:lang w:eastAsia="ru-RU"/>
              </w:rPr>
              <w:t>Krasnodarsky 210 MV</w:t>
            </w:r>
          </w:p>
        </w:tc>
        <w:tc>
          <w:tcPr>
            <w:tcW w:w="851" w:type="dxa"/>
            <w:tcBorders>
              <w:top w:val="single" w:sz="4" w:space="0" w:color="auto"/>
              <w:left w:val="single" w:sz="4" w:space="0" w:color="auto"/>
              <w:right w:val="single" w:sz="4" w:space="0" w:color="auto"/>
            </w:tcBorders>
          </w:tcPr>
          <w:p w14:paraId="5E06C68A" w14:textId="77777777" w:rsidR="00506FCC" w:rsidRPr="00506FCC" w:rsidRDefault="00506FCC" w:rsidP="00506FCC">
            <w:pPr>
              <w:spacing w:line="360" w:lineRule="auto"/>
              <w:jc w:val="center"/>
              <w:rPr>
                <w:rFonts w:ascii="Times New Roman" w:hAnsi="Times New Roman"/>
                <w:sz w:val="28"/>
                <w:szCs w:val="28"/>
              </w:rPr>
            </w:pPr>
            <w:r w:rsidRPr="00506FCC">
              <w:rPr>
                <w:rFonts w:ascii="Times New Roman" w:hAnsi="Times New Roman"/>
                <w:sz w:val="28"/>
                <w:szCs w:val="28"/>
              </w:rPr>
              <w:t>194</w:t>
            </w:r>
          </w:p>
        </w:tc>
        <w:tc>
          <w:tcPr>
            <w:tcW w:w="850" w:type="dxa"/>
            <w:tcBorders>
              <w:top w:val="single" w:sz="4" w:space="0" w:color="auto"/>
              <w:left w:val="single" w:sz="4" w:space="0" w:color="auto"/>
              <w:right w:val="single" w:sz="4" w:space="0" w:color="auto"/>
            </w:tcBorders>
          </w:tcPr>
          <w:p w14:paraId="44FB71DA" w14:textId="77777777" w:rsidR="00506FCC" w:rsidRPr="00506FCC" w:rsidRDefault="00506FCC" w:rsidP="00506FCC">
            <w:pPr>
              <w:spacing w:line="360" w:lineRule="auto"/>
              <w:jc w:val="center"/>
              <w:rPr>
                <w:rFonts w:ascii="Times New Roman" w:hAnsi="Times New Roman"/>
                <w:sz w:val="28"/>
                <w:szCs w:val="28"/>
              </w:rPr>
            </w:pPr>
            <w:r w:rsidRPr="00506FCC">
              <w:rPr>
                <w:rFonts w:ascii="Times New Roman" w:hAnsi="Times New Roman"/>
                <w:sz w:val="28"/>
                <w:szCs w:val="28"/>
              </w:rPr>
              <w:t>201</w:t>
            </w:r>
          </w:p>
        </w:tc>
        <w:tc>
          <w:tcPr>
            <w:tcW w:w="762" w:type="dxa"/>
            <w:tcBorders>
              <w:top w:val="single" w:sz="4" w:space="0" w:color="auto"/>
              <w:left w:val="single" w:sz="4" w:space="0" w:color="auto"/>
              <w:right w:val="single" w:sz="4" w:space="0" w:color="auto"/>
            </w:tcBorders>
          </w:tcPr>
          <w:p w14:paraId="7D4B8A3D" w14:textId="77777777" w:rsidR="00506FCC" w:rsidRPr="00506FCC" w:rsidRDefault="00506FCC" w:rsidP="00506FCC">
            <w:pPr>
              <w:spacing w:line="360" w:lineRule="auto"/>
              <w:jc w:val="center"/>
              <w:rPr>
                <w:rFonts w:ascii="Times New Roman" w:hAnsi="Times New Roman"/>
                <w:sz w:val="28"/>
                <w:szCs w:val="28"/>
              </w:rPr>
            </w:pPr>
            <w:r w:rsidRPr="00506FCC">
              <w:rPr>
                <w:rFonts w:ascii="Times New Roman" w:hAnsi="Times New Roman"/>
                <w:sz w:val="28"/>
                <w:szCs w:val="28"/>
              </w:rPr>
              <w:t>207</w:t>
            </w:r>
          </w:p>
        </w:tc>
        <w:tc>
          <w:tcPr>
            <w:tcW w:w="798" w:type="dxa"/>
            <w:tcBorders>
              <w:top w:val="single" w:sz="4" w:space="0" w:color="auto"/>
              <w:left w:val="single" w:sz="4" w:space="0" w:color="auto"/>
              <w:right w:val="single" w:sz="4" w:space="0" w:color="auto"/>
            </w:tcBorders>
          </w:tcPr>
          <w:p w14:paraId="56034264" w14:textId="77777777" w:rsidR="00506FCC" w:rsidRPr="00506FCC" w:rsidRDefault="00506FCC" w:rsidP="00506FCC">
            <w:pPr>
              <w:spacing w:line="360" w:lineRule="auto"/>
              <w:jc w:val="center"/>
              <w:rPr>
                <w:rFonts w:ascii="Times New Roman" w:hAnsi="Times New Roman"/>
                <w:sz w:val="28"/>
                <w:szCs w:val="28"/>
              </w:rPr>
            </w:pPr>
            <w:r w:rsidRPr="00506FCC">
              <w:rPr>
                <w:rFonts w:ascii="Times New Roman" w:hAnsi="Times New Roman"/>
                <w:sz w:val="28"/>
                <w:szCs w:val="28"/>
              </w:rPr>
              <w:t>202</w:t>
            </w:r>
          </w:p>
        </w:tc>
        <w:tc>
          <w:tcPr>
            <w:tcW w:w="850" w:type="dxa"/>
            <w:tcBorders>
              <w:top w:val="single" w:sz="4" w:space="0" w:color="auto"/>
              <w:left w:val="single" w:sz="4" w:space="0" w:color="auto"/>
              <w:right w:val="single" w:sz="4" w:space="0" w:color="auto"/>
            </w:tcBorders>
          </w:tcPr>
          <w:p w14:paraId="5616D676" w14:textId="77777777" w:rsidR="00506FCC" w:rsidRPr="00506FCC" w:rsidRDefault="00506FCC" w:rsidP="00506FCC">
            <w:pPr>
              <w:spacing w:line="360" w:lineRule="auto"/>
              <w:jc w:val="center"/>
              <w:rPr>
                <w:rFonts w:ascii="Times New Roman" w:hAnsi="Times New Roman"/>
                <w:sz w:val="28"/>
                <w:szCs w:val="28"/>
              </w:rPr>
            </w:pPr>
            <w:r w:rsidRPr="00506FCC">
              <w:rPr>
                <w:rFonts w:ascii="Times New Roman" w:hAnsi="Times New Roman"/>
                <w:sz w:val="28"/>
                <w:szCs w:val="28"/>
              </w:rPr>
              <w:t>207</w:t>
            </w:r>
          </w:p>
        </w:tc>
        <w:tc>
          <w:tcPr>
            <w:tcW w:w="851" w:type="dxa"/>
            <w:tcBorders>
              <w:top w:val="single" w:sz="4" w:space="0" w:color="auto"/>
              <w:left w:val="single" w:sz="4" w:space="0" w:color="auto"/>
              <w:right w:val="single" w:sz="4" w:space="0" w:color="auto"/>
            </w:tcBorders>
          </w:tcPr>
          <w:p w14:paraId="452E486E" w14:textId="77777777" w:rsidR="00506FCC" w:rsidRPr="00506FCC" w:rsidRDefault="00506FCC" w:rsidP="00506FCC">
            <w:pPr>
              <w:spacing w:line="360" w:lineRule="auto"/>
              <w:jc w:val="center"/>
              <w:rPr>
                <w:rFonts w:ascii="Times New Roman" w:hAnsi="Times New Roman"/>
                <w:sz w:val="28"/>
                <w:szCs w:val="28"/>
              </w:rPr>
            </w:pPr>
            <w:r w:rsidRPr="00506FCC">
              <w:rPr>
                <w:rFonts w:ascii="Times New Roman" w:hAnsi="Times New Roman"/>
                <w:sz w:val="28"/>
                <w:szCs w:val="28"/>
              </w:rPr>
              <w:t>211</w:t>
            </w:r>
          </w:p>
        </w:tc>
        <w:tc>
          <w:tcPr>
            <w:tcW w:w="758" w:type="dxa"/>
            <w:tcBorders>
              <w:top w:val="single" w:sz="4" w:space="0" w:color="auto"/>
              <w:left w:val="single" w:sz="4" w:space="0" w:color="auto"/>
              <w:right w:val="single" w:sz="4" w:space="0" w:color="auto"/>
            </w:tcBorders>
          </w:tcPr>
          <w:p w14:paraId="1B9D7C74" w14:textId="77777777" w:rsidR="00506FCC" w:rsidRPr="00506FCC" w:rsidRDefault="00506FCC" w:rsidP="00506FCC">
            <w:pPr>
              <w:spacing w:line="360" w:lineRule="auto"/>
              <w:jc w:val="center"/>
              <w:rPr>
                <w:rFonts w:ascii="Times New Roman" w:hAnsi="Times New Roman"/>
                <w:sz w:val="28"/>
                <w:szCs w:val="28"/>
              </w:rPr>
            </w:pPr>
            <w:r w:rsidRPr="00506FCC">
              <w:rPr>
                <w:rFonts w:ascii="Times New Roman" w:hAnsi="Times New Roman"/>
                <w:sz w:val="28"/>
                <w:szCs w:val="28"/>
              </w:rPr>
              <w:t>205</w:t>
            </w:r>
          </w:p>
        </w:tc>
        <w:tc>
          <w:tcPr>
            <w:tcW w:w="850" w:type="dxa"/>
            <w:tcBorders>
              <w:top w:val="single" w:sz="4" w:space="0" w:color="auto"/>
              <w:left w:val="single" w:sz="4" w:space="0" w:color="auto"/>
              <w:right w:val="single" w:sz="4" w:space="0" w:color="auto"/>
            </w:tcBorders>
          </w:tcPr>
          <w:p w14:paraId="03BC357A" w14:textId="77777777" w:rsidR="00506FCC" w:rsidRPr="00506FCC" w:rsidRDefault="00506FCC" w:rsidP="00506FCC">
            <w:pPr>
              <w:spacing w:line="360" w:lineRule="auto"/>
              <w:jc w:val="center"/>
              <w:rPr>
                <w:rFonts w:ascii="Times New Roman" w:hAnsi="Times New Roman"/>
                <w:sz w:val="28"/>
                <w:szCs w:val="28"/>
              </w:rPr>
            </w:pPr>
            <w:r w:rsidRPr="00506FCC">
              <w:rPr>
                <w:rFonts w:ascii="Times New Roman" w:hAnsi="Times New Roman"/>
                <w:sz w:val="28"/>
                <w:szCs w:val="28"/>
              </w:rPr>
              <w:t>211</w:t>
            </w:r>
          </w:p>
        </w:tc>
        <w:tc>
          <w:tcPr>
            <w:tcW w:w="784" w:type="dxa"/>
            <w:tcBorders>
              <w:top w:val="single" w:sz="4" w:space="0" w:color="auto"/>
              <w:left w:val="single" w:sz="4" w:space="0" w:color="auto"/>
              <w:right w:val="single" w:sz="4" w:space="0" w:color="auto"/>
            </w:tcBorders>
          </w:tcPr>
          <w:p w14:paraId="665C39CC" w14:textId="77777777" w:rsidR="00506FCC" w:rsidRPr="00506FCC" w:rsidRDefault="00506FCC" w:rsidP="00506FCC">
            <w:pPr>
              <w:spacing w:line="360" w:lineRule="auto"/>
              <w:jc w:val="center"/>
              <w:rPr>
                <w:rFonts w:ascii="Times New Roman" w:hAnsi="Times New Roman"/>
                <w:sz w:val="28"/>
                <w:szCs w:val="28"/>
              </w:rPr>
            </w:pPr>
            <w:r w:rsidRPr="00506FCC">
              <w:rPr>
                <w:rFonts w:ascii="Times New Roman" w:hAnsi="Times New Roman"/>
                <w:sz w:val="28"/>
                <w:szCs w:val="28"/>
              </w:rPr>
              <w:t>215</w:t>
            </w:r>
          </w:p>
        </w:tc>
      </w:tr>
      <w:tr w:rsidR="00506FCC" w:rsidRPr="00506FCC" w14:paraId="59FE157E" w14:textId="77777777" w:rsidTr="00E62A87">
        <w:trPr>
          <w:trHeight w:val="77"/>
        </w:trPr>
        <w:tc>
          <w:tcPr>
            <w:tcW w:w="2093" w:type="dxa"/>
            <w:tcBorders>
              <w:top w:val="single" w:sz="4" w:space="0" w:color="auto"/>
              <w:left w:val="single" w:sz="4" w:space="0" w:color="auto"/>
              <w:bottom w:val="single" w:sz="4" w:space="0" w:color="auto"/>
              <w:right w:val="single" w:sz="4" w:space="0" w:color="auto"/>
            </w:tcBorders>
          </w:tcPr>
          <w:p w14:paraId="6A56596B" w14:textId="77777777" w:rsidR="00506FCC" w:rsidRPr="00506FCC" w:rsidRDefault="00506FCC" w:rsidP="00506FCC">
            <w:pPr>
              <w:shd w:val="clear" w:color="auto" w:fill="FFFFFF"/>
              <w:spacing w:line="360" w:lineRule="auto"/>
              <w:rPr>
                <w:rFonts w:ascii="Times New Roman" w:hAnsi="Times New Roman"/>
                <w:sz w:val="28"/>
                <w:szCs w:val="28"/>
              </w:rPr>
            </w:pPr>
            <w:r w:rsidRPr="00506FCC">
              <w:rPr>
                <w:rFonts w:ascii="Times New Roman" w:eastAsia="Times New Roman" w:hAnsi="Times New Roman"/>
                <w:color w:val="000000"/>
                <w:sz w:val="28"/>
                <w:szCs w:val="28"/>
                <w:lang w:eastAsia="ru-RU"/>
              </w:rPr>
              <w:t>DKS 3595</w:t>
            </w:r>
          </w:p>
        </w:tc>
        <w:tc>
          <w:tcPr>
            <w:tcW w:w="851" w:type="dxa"/>
            <w:tcBorders>
              <w:top w:val="single" w:sz="4" w:space="0" w:color="auto"/>
              <w:left w:val="single" w:sz="4" w:space="0" w:color="auto"/>
              <w:right w:val="single" w:sz="4" w:space="0" w:color="auto"/>
            </w:tcBorders>
          </w:tcPr>
          <w:p w14:paraId="0DB1438D" w14:textId="77777777" w:rsidR="00506FCC" w:rsidRPr="00506FCC" w:rsidRDefault="00506FCC" w:rsidP="00506FCC">
            <w:pPr>
              <w:spacing w:line="360" w:lineRule="auto"/>
              <w:jc w:val="center"/>
              <w:rPr>
                <w:rFonts w:ascii="Times New Roman" w:hAnsi="Times New Roman"/>
                <w:sz w:val="28"/>
                <w:szCs w:val="28"/>
              </w:rPr>
            </w:pPr>
            <w:r w:rsidRPr="00506FCC">
              <w:rPr>
                <w:rFonts w:ascii="Times New Roman" w:hAnsi="Times New Roman"/>
                <w:sz w:val="28"/>
                <w:szCs w:val="28"/>
              </w:rPr>
              <w:t>189</w:t>
            </w:r>
          </w:p>
        </w:tc>
        <w:tc>
          <w:tcPr>
            <w:tcW w:w="850" w:type="dxa"/>
            <w:tcBorders>
              <w:top w:val="single" w:sz="4" w:space="0" w:color="auto"/>
              <w:left w:val="single" w:sz="4" w:space="0" w:color="auto"/>
              <w:right w:val="single" w:sz="4" w:space="0" w:color="auto"/>
            </w:tcBorders>
          </w:tcPr>
          <w:p w14:paraId="64793E5B" w14:textId="77777777" w:rsidR="00506FCC" w:rsidRPr="00506FCC" w:rsidRDefault="00506FCC" w:rsidP="00506FCC">
            <w:pPr>
              <w:spacing w:line="360" w:lineRule="auto"/>
              <w:jc w:val="center"/>
              <w:rPr>
                <w:rFonts w:ascii="Times New Roman" w:hAnsi="Times New Roman"/>
                <w:sz w:val="28"/>
                <w:szCs w:val="28"/>
              </w:rPr>
            </w:pPr>
            <w:r w:rsidRPr="00506FCC">
              <w:rPr>
                <w:rFonts w:ascii="Times New Roman" w:hAnsi="Times New Roman"/>
                <w:sz w:val="28"/>
                <w:szCs w:val="28"/>
              </w:rPr>
              <w:t>193</w:t>
            </w:r>
          </w:p>
        </w:tc>
        <w:tc>
          <w:tcPr>
            <w:tcW w:w="762" w:type="dxa"/>
            <w:tcBorders>
              <w:top w:val="single" w:sz="4" w:space="0" w:color="auto"/>
              <w:left w:val="single" w:sz="4" w:space="0" w:color="auto"/>
              <w:right w:val="single" w:sz="4" w:space="0" w:color="auto"/>
            </w:tcBorders>
          </w:tcPr>
          <w:p w14:paraId="1A5A0380" w14:textId="77777777" w:rsidR="00506FCC" w:rsidRPr="00506FCC" w:rsidRDefault="00506FCC" w:rsidP="00506FCC">
            <w:pPr>
              <w:spacing w:line="360" w:lineRule="auto"/>
              <w:jc w:val="center"/>
              <w:rPr>
                <w:rFonts w:ascii="Times New Roman" w:hAnsi="Times New Roman"/>
                <w:sz w:val="28"/>
                <w:szCs w:val="28"/>
              </w:rPr>
            </w:pPr>
            <w:r w:rsidRPr="00506FCC">
              <w:rPr>
                <w:rFonts w:ascii="Times New Roman" w:hAnsi="Times New Roman"/>
                <w:sz w:val="28"/>
                <w:szCs w:val="28"/>
              </w:rPr>
              <w:t>196</w:t>
            </w:r>
          </w:p>
        </w:tc>
        <w:tc>
          <w:tcPr>
            <w:tcW w:w="798" w:type="dxa"/>
            <w:tcBorders>
              <w:top w:val="single" w:sz="4" w:space="0" w:color="auto"/>
              <w:left w:val="single" w:sz="4" w:space="0" w:color="auto"/>
              <w:right w:val="single" w:sz="4" w:space="0" w:color="auto"/>
            </w:tcBorders>
          </w:tcPr>
          <w:p w14:paraId="0A450232" w14:textId="77777777" w:rsidR="00506FCC" w:rsidRPr="00506FCC" w:rsidRDefault="00506FCC" w:rsidP="00506FCC">
            <w:pPr>
              <w:spacing w:line="360" w:lineRule="auto"/>
              <w:jc w:val="center"/>
              <w:rPr>
                <w:rFonts w:ascii="Times New Roman" w:hAnsi="Times New Roman"/>
                <w:sz w:val="28"/>
                <w:szCs w:val="28"/>
              </w:rPr>
            </w:pPr>
            <w:r w:rsidRPr="00506FCC">
              <w:rPr>
                <w:rFonts w:ascii="Times New Roman" w:hAnsi="Times New Roman"/>
                <w:sz w:val="28"/>
                <w:szCs w:val="28"/>
              </w:rPr>
              <w:t>196</w:t>
            </w:r>
          </w:p>
        </w:tc>
        <w:tc>
          <w:tcPr>
            <w:tcW w:w="850" w:type="dxa"/>
            <w:tcBorders>
              <w:top w:val="single" w:sz="4" w:space="0" w:color="auto"/>
              <w:left w:val="single" w:sz="4" w:space="0" w:color="auto"/>
              <w:right w:val="single" w:sz="4" w:space="0" w:color="auto"/>
            </w:tcBorders>
          </w:tcPr>
          <w:p w14:paraId="1471F097" w14:textId="77777777" w:rsidR="00506FCC" w:rsidRPr="00506FCC" w:rsidRDefault="00506FCC" w:rsidP="00506FCC">
            <w:pPr>
              <w:spacing w:line="360" w:lineRule="auto"/>
              <w:jc w:val="center"/>
              <w:rPr>
                <w:rFonts w:ascii="Times New Roman" w:hAnsi="Times New Roman"/>
                <w:sz w:val="28"/>
                <w:szCs w:val="28"/>
              </w:rPr>
            </w:pPr>
            <w:r w:rsidRPr="00506FCC">
              <w:rPr>
                <w:rFonts w:ascii="Times New Roman" w:hAnsi="Times New Roman"/>
                <w:sz w:val="28"/>
                <w:szCs w:val="28"/>
              </w:rPr>
              <w:t>202</w:t>
            </w:r>
          </w:p>
        </w:tc>
        <w:tc>
          <w:tcPr>
            <w:tcW w:w="851" w:type="dxa"/>
            <w:tcBorders>
              <w:top w:val="single" w:sz="4" w:space="0" w:color="auto"/>
              <w:left w:val="single" w:sz="4" w:space="0" w:color="auto"/>
              <w:right w:val="single" w:sz="4" w:space="0" w:color="auto"/>
            </w:tcBorders>
          </w:tcPr>
          <w:p w14:paraId="72277BB6" w14:textId="77777777" w:rsidR="00506FCC" w:rsidRPr="00506FCC" w:rsidRDefault="00506FCC" w:rsidP="00506FCC">
            <w:pPr>
              <w:spacing w:line="360" w:lineRule="auto"/>
              <w:jc w:val="center"/>
              <w:rPr>
                <w:rFonts w:ascii="Times New Roman" w:hAnsi="Times New Roman"/>
                <w:sz w:val="28"/>
                <w:szCs w:val="28"/>
              </w:rPr>
            </w:pPr>
            <w:r w:rsidRPr="00506FCC">
              <w:rPr>
                <w:rFonts w:ascii="Times New Roman" w:hAnsi="Times New Roman"/>
                <w:sz w:val="28"/>
                <w:szCs w:val="28"/>
              </w:rPr>
              <w:t>211</w:t>
            </w:r>
          </w:p>
        </w:tc>
        <w:tc>
          <w:tcPr>
            <w:tcW w:w="758" w:type="dxa"/>
            <w:tcBorders>
              <w:top w:val="single" w:sz="4" w:space="0" w:color="auto"/>
              <w:left w:val="single" w:sz="4" w:space="0" w:color="auto"/>
              <w:right w:val="single" w:sz="4" w:space="0" w:color="auto"/>
            </w:tcBorders>
          </w:tcPr>
          <w:p w14:paraId="6FC1F16C" w14:textId="77777777" w:rsidR="00506FCC" w:rsidRPr="00506FCC" w:rsidRDefault="00506FCC" w:rsidP="00506FCC">
            <w:pPr>
              <w:spacing w:line="360" w:lineRule="auto"/>
              <w:jc w:val="center"/>
              <w:rPr>
                <w:rFonts w:ascii="Times New Roman" w:hAnsi="Times New Roman"/>
                <w:sz w:val="28"/>
                <w:szCs w:val="28"/>
              </w:rPr>
            </w:pPr>
            <w:r w:rsidRPr="00506FCC">
              <w:rPr>
                <w:rFonts w:ascii="Times New Roman" w:hAnsi="Times New Roman"/>
                <w:sz w:val="28"/>
                <w:szCs w:val="28"/>
              </w:rPr>
              <w:t>203</w:t>
            </w:r>
          </w:p>
        </w:tc>
        <w:tc>
          <w:tcPr>
            <w:tcW w:w="850" w:type="dxa"/>
            <w:tcBorders>
              <w:top w:val="single" w:sz="4" w:space="0" w:color="auto"/>
              <w:left w:val="single" w:sz="4" w:space="0" w:color="auto"/>
              <w:right w:val="single" w:sz="4" w:space="0" w:color="auto"/>
            </w:tcBorders>
          </w:tcPr>
          <w:p w14:paraId="7E57A342" w14:textId="77777777" w:rsidR="00506FCC" w:rsidRPr="00506FCC" w:rsidRDefault="00506FCC" w:rsidP="00506FCC">
            <w:pPr>
              <w:spacing w:line="360" w:lineRule="auto"/>
              <w:jc w:val="center"/>
              <w:rPr>
                <w:rFonts w:ascii="Times New Roman" w:hAnsi="Times New Roman"/>
                <w:sz w:val="28"/>
                <w:szCs w:val="28"/>
              </w:rPr>
            </w:pPr>
            <w:r w:rsidRPr="00506FCC">
              <w:rPr>
                <w:rFonts w:ascii="Times New Roman" w:hAnsi="Times New Roman"/>
                <w:sz w:val="28"/>
                <w:szCs w:val="28"/>
              </w:rPr>
              <w:t>204</w:t>
            </w:r>
          </w:p>
        </w:tc>
        <w:tc>
          <w:tcPr>
            <w:tcW w:w="784" w:type="dxa"/>
            <w:tcBorders>
              <w:top w:val="single" w:sz="4" w:space="0" w:color="auto"/>
              <w:left w:val="single" w:sz="4" w:space="0" w:color="auto"/>
              <w:right w:val="single" w:sz="4" w:space="0" w:color="auto"/>
            </w:tcBorders>
          </w:tcPr>
          <w:p w14:paraId="031F11E4" w14:textId="77777777" w:rsidR="00506FCC" w:rsidRPr="00506FCC" w:rsidRDefault="00506FCC" w:rsidP="00506FCC">
            <w:pPr>
              <w:spacing w:line="360" w:lineRule="auto"/>
              <w:jc w:val="center"/>
              <w:rPr>
                <w:rFonts w:ascii="Times New Roman" w:hAnsi="Times New Roman"/>
                <w:sz w:val="28"/>
                <w:szCs w:val="28"/>
              </w:rPr>
            </w:pPr>
            <w:r w:rsidRPr="00506FCC">
              <w:rPr>
                <w:rFonts w:ascii="Times New Roman" w:hAnsi="Times New Roman"/>
                <w:sz w:val="28"/>
                <w:szCs w:val="28"/>
              </w:rPr>
              <w:t>205</w:t>
            </w:r>
          </w:p>
        </w:tc>
      </w:tr>
      <w:tr w:rsidR="00506FCC" w:rsidRPr="00506FCC" w14:paraId="173E5B41" w14:textId="77777777" w:rsidTr="00E62A87">
        <w:trPr>
          <w:trHeight w:val="77"/>
        </w:trPr>
        <w:tc>
          <w:tcPr>
            <w:tcW w:w="9447" w:type="dxa"/>
            <w:gridSpan w:val="10"/>
            <w:tcBorders>
              <w:top w:val="single" w:sz="4" w:space="0" w:color="auto"/>
              <w:left w:val="single" w:sz="4" w:space="0" w:color="auto"/>
              <w:bottom w:val="single" w:sz="4" w:space="0" w:color="auto"/>
              <w:right w:val="single" w:sz="4" w:space="0" w:color="auto"/>
            </w:tcBorders>
          </w:tcPr>
          <w:p w14:paraId="038B6F6D" w14:textId="77777777" w:rsidR="00506FCC" w:rsidRPr="00506FCC" w:rsidRDefault="00506FCC" w:rsidP="00506FCC">
            <w:pPr>
              <w:spacing w:line="360" w:lineRule="auto"/>
              <w:ind w:left="-57" w:right="-57"/>
              <w:jc w:val="center"/>
              <w:rPr>
                <w:rFonts w:ascii="Times New Roman" w:hAnsi="Times New Roman"/>
                <w:sz w:val="28"/>
                <w:szCs w:val="28"/>
              </w:rPr>
            </w:pPr>
            <w:r w:rsidRPr="00506FCC">
              <w:rPr>
                <w:rFonts w:ascii="Times New Roman" w:hAnsi="Times New Roman"/>
                <w:sz w:val="28"/>
                <w:szCs w:val="28"/>
              </w:rPr>
              <w:t>middle ripeness group</w:t>
            </w:r>
          </w:p>
        </w:tc>
      </w:tr>
      <w:tr w:rsidR="00506FCC" w:rsidRPr="00506FCC" w14:paraId="01F680D9" w14:textId="77777777" w:rsidTr="00E62A87">
        <w:trPr>
          <w:trHeight w:val="165"/>
        </w:trPr>
        <w:tc>
          <w:tcPr>
            <w:tcW w:w="2093" w:type="dxa"/>
            <w:tcBorders>
              <w:top w:val="single" w:sz="4" w:space="0" w:color="auto"/>
              <w:left w:val="single" w:sz="4" w:space="0" w:color="auto"/>
              <w:bottom w:val="single" w:sz="4" w:space="0" w:color="auto"/>
              <w:right w:val="single" w:sz="4" w:space="0" w:color="auto"/>
            </w:tcBorders>
          </w:tcPr>
          <w:p w14:paraId="4E3F77FF" w14:textId="77777777" w:rsidR="00506FCC" w:rsidRPr="00506FCC" w:rsidRDefault="00506FCC" w:rsidP="00506FCC">
            <w:pPr>
              <w:spacing w:line="360" w:lineRule="auto"/>
              <w:rPr>
                <w:rFonts w:ascii="Times New Roman" w:hAnsi="Times New Roman"/>
                <w:sz w:val="28"/>
                <w:szCs w:val="28"/>
              </w:rPr>
            </w:pPr>
            <w:r w:rsidRPr="00506FCC">
              <w:rPr>
                <w:rFonts w:ascii="Times New Roman" w:eastAsia="Times New Roman" w:hAnsi="Times New Roman"/>
                <w:color w:val="000000"/>
                <w:sz w:val="28"/>
                <w:szCs w:val="28"/>
                <w:lang w:eastAsia="ru-RU"/>
              </w:rPr>
              <w:t>Krasnodarsky 377 AMV</w:t>
            </w:r>
          </w:p>
        </w:tc>
        <w:tc>
          <w:tcPr>
            <w:tcW w:w="851" w:type="dxa"/>
            <w:tcBorders>
              <w:top w:val="single" w:sz="4" w:space="0" w:color="auto"/>
              <w:left w:val="single" w:sz="4" w:space="0" w:color="auto"/>
              <w:right w:val="single" w:sz="4" w:space="0" w:color="auto"/>
            </w:tcBorders>
          </w:tcPr>
          <w:p w14:paraId="73EB51FE" w14:textId="77777777" w:rsidR="00506FCC" w:rsidRPr="00506FCC" w:rsidRDefault="00506FCC" w:rsidP="00506FCC">
            <w:pPr>
              <w:spacing w:line="360" w:lineRule="auto"/>
              <w:ind w:left="-57" w:right="-57"/>
              <w:jc w:val="center"/>
              <w:rPr>
                <w:rFonts w:ascii="Times New Roman" w:hAnsi="Times New Roman"/>
                <w:sz w:val="28"/>
                <w:szCs w:val="28"/>
              </w:rPr>
            </w:pPr>
            <w:r w:rsidRPr="00506FCC">
              <w:rPr>
                <w:rFonts w:ascii="Times New Roman" w:hAnsi="Times New Roman"/>
                <w:sz w:val="28"/>
                <w:szCs w:val="28"/>
              </w:rPr>
              <w:t>199</w:t>
            </w:r>
          </w:p>
        </w:tc>
        <w:tc>
          <w:tcPr>
            <w:tcW w:w="850" w:type="dxa"/>
            <w:tcBorders>
              <w:top w:val="single" w:sz="4" w:space="0" w:color="auto"/>
              <w:left w:val="single" w:sz="4" w:space="0" w:color="auto"/>
              <w:right w:val="single" w:sz="4" w:space="0" w:color="auto"/>
            </w:tcBorders>
          </w:tcPr>
          <w:p w14:paraId="25B56DBE" w14:textId="77777777" w:rsidR="00506FCC" w:rsidRPr="00506FCC" w:rsidRDefault="00506FCC" w:rsidP="00506FCC">
            <w:pPr>
              <w:spacing w:line="360" w:lineRule="auto"/>
              <w:ind w:left="-57" w:right="-57"/>
              <w:jc w:val="center"/>
              <w:rPr>
                <w:rFonts w:ascii="Times New Roman" w:hAnsi="Times New Roman"/>
                <w:sz w:val="28"/>
                <w:szCs w:val="28"/>
              </w:rPr>
            </w:pPr>
            <w:r w:rsidRPr="00506FCC">
              <w:rPr>
                <w:rFonts w:ascii="Times New Roman" w:hAnsi="Times New Roman"/>
                <w:sz w:val="28"/>
                <w:szCs w:val="28"/>
              </w:rPr>
              <w:t>207</w:t>
            </w:r>
          </w:p>
        </w:tc>
        <w:tc>
          <w:tcPr>
            <w:tcW w:w="762" w:type="dxa"/>
            <w:tcBorders>
              <w:top w:val="single" w:sz="4" w:space="0" w:color="auto"/>
              <w:left w:val="single" w:sz="4" w:space="0" w:color="auto"/>
              <w:right w:val="single" w:sz="4" w:space="0" w:color="auto"/>
            </w:tcBorders>
          </w:tcPr>
          <w:p w14:paraId="3C3FDE3A" w14:textId="77777777" w:rsidR="00506FCC" w:rsidRPr="00506FCC" w:rsidRDefault="00506FCC" w:rsidP="00506FCC">
            <w:pPr>
              <w:spacing w:line="360" w:lineRule="auto"/>
              <w:ind w:left="-57" w:right="-57"/>
              <w:jc w:val="center"/>
              <w:rPr>
                <w:rFonts w:ascii="Times New Roman" w:hAnsi="Times New Roman"/>
                <w:sz w:val="28"/>
                <w:szCs w:val="28"/>
              </w:rPr>
            </w:pPr>
            <w:r w:rsidRPr="00506FCC">
              <w:rPr>
                <w:rFonts w:ascii="Times New Roman" w:hAnsi="Times New Roman"/>
                <w:sz w:val="28"/>
                <w:szCs w:val="28"/>
              </w:rPr>
              <w:t>211</w:t>
            </w:r>
          </w:p>
        </w:tc>
        <w:tc>
          <w:tcPr>
            <w:tcW w:w="798" w:type="dxa"/>
            <w:tcBorders>
              <w:top w:val="single" w:sz="4" w:space="0" w:color="auto"/>
              <w:left w:val="single" w:sz="4" w:space="0" w:color="auto"/>
              <w:right w:val="single" w:sz="4" w:space="0" w:color="auto"/>
            </w:tcBorders>
          </w:tcPr>
          <w:p w14:paraId="793D267E" w14:textId="77777777" w:rsidR="00506FCC" w:rsidRPr="00506FCC" w:rsidRDefault="00506FCC" w:rsidP="00506FCC">
            <w:pPr>
              <w:spacing w:line="360" w:lineRule="auto"/>
              <w:ind w:left="-57" w:right="-57"/>
              <w:jc w:val="center"/>
              <w:rPr>
                <w:rFonts w:ascii="Times New Roman" w:hAnsi="Times New Roman"/>
                <w:sz w:val="28"/>
                <w:szCs w:val="28"/>
              </w:rPr>
            </w:pPr>
            <w:r w:rsidRPr="00506FCC">
              <w:rPr>
                <w:rFonts w:ascii="Times New Roman" w:hAnsi="Times New Roman"/>
                <w:sz w:val="28"/>
                <w:szCs w:val="28"/>
              </w:rPr>
              <w:t>205</w:t>
            </w:r>
          </w:p>
        </w:tc>
        <w:tc>
          <w:tcPr>
            <w:tcW w:w="850" w:type="dxa"/>
            <w:tcBorders>
              <w:top w:val="single" w:sz="4" w:space="0" w:color="auto"/>
              <w:left w:val="single" w:sz="4" w:space="0" w:color="auto"/>
              <w:right w:val="single" w:sz="4" w:space="0" w:color="auto"/>
            </w:tcBorders>
          </w:tcPr>
          <w:p w14:paraId="39FA9E4B" w14:textId="77777777" w:rsidR="00506FCC" w:rsidRPr="00506FCC" w:rsidRDefault="00506FCC" w:rsidP="00506FCC">
            <w:pPr>
              <w:spacing w:line="360" w:lineRule="auto"/>
              <w:ind w:left="-57" w:right="-57"/>
              <w:jc w:val="center"/>
              <w:rPr>
                <w:rFonts w:ascii="Times New Roman" w:hAnsi="Times New Roman"/>
                <w:sz w:val="28"/>
                <w:szCs w:val="28"/>
              </w:rPr>
            </w:pPr>
            <w:r w:rsidRPr="00506FCC">
              <w:rPr>
                <w:rFonts w:ascii="Times New Roman" w:hAnsi="Times New Roman"/>
                <w:sz w:val="28"/>
                <w:szCs w:val="28"/>
              </w:rPr>
              <w:t>211</w:t>
            </w:r>
          </w:p>
        </w:tc>
        <w:tc>
          <w:tcPr>
            <w:tcW w:w="851" w:type="dxa"/>
            <w:tcBorders>
              <w:top w:val="single" w:sz="4" w:space="0" w:color="auto"/>
              <w:left w:val="single" w:sz="4" w:space="0" w:color="auto"/>
              <w:right w:val="single" w:sz="4" w:space="0" w:color="auto"/>
            </w:tcBorders>
          </w:tcPr>
          <w:p w14:paraId="5E977A16" w14:textId="77777777" w:rsidR="00506FCC" w:rsidRPr="00506FCC" w:rsidRDefault="00506FCC" w:rsidP="00506FCC">
            <w:pPr>
              <w:spacing w:line="360" w:lineRule="auto"/>
              <w:ind w:left="-57" w:right="-57"/>
              <w:jc w:val="center"/>
              <w:rPr>
                <w:rFonts w:ascii="Times New Roman" w:hAnsi="Times New Roman"/>
                <w:sz w:val="28"/>
                <w:szCs w:val="28"/>
              </w:rPr>
            </w:pPr>
            <w:r w:rsidRPr="00506FCC">
              <w:rPr>
                <w:rFonts w:ascii="Times New Roman" w:hAnsi="Times New Roman"/>
                <w:sz w:val="28"/>
                <w:szCs w:val="28"/>
              </w:rPr>
              <w:t>217</w:t>
            </w:r>
          </w:p>
        </w:tc>
        <w:tc>
          <w:tcPr>
            <w:tcW w:w="758" w:type="dxa"/>
            <w:tcBorders>
              <w:top w:val="single" w:sz="4" w:space="0" w:color="auto"/>
              <w:left w:val="single" w:sz="4" w:space="0" w:color="auto"/>
              <w:right w:val="single" w:sz="4" w:space="0" w:color="auto"/>
            </w:tcBorders>
          </w:tcPr>
          <w:p w14:paraId="74338BD6" w14:textId="77777777" w:rsidR="00506FCC" w:rsidRPr="00506FCC" w:rsidRDefault="00506FCC" w:rsidP="00506FCC">
            <w:pPr>
              <w:spacing w:line="360" w:lineRule="auto"/>
              <w:ind w:left="-57" w:right="-57"/>
              <w:jc w:val="center"/>
              <w:rPr>
                <w:rFonts w:ascii="Times New Roman" w:hAnsi="Times New Roman"/>
                <w:sz w:val="28"/>
                <w:szCs w:val="28"/>
              </w:rPr>
            </w:pPr>
            <w:r w:rsidRPr="00506FCC">
              <w:rPr>
                <w:rFonts w:ascii="Times New Roman" w:hAnsi="Times New Roman"/>
                <w:sz w:val="28"/>
                <w:szCs w:val="28"/>
              </w:rPr>
              <w:t>211</w:t>
            </w:r>
          </w:p>
        </w:tc>
        <w:tc>
          <w:tcPr>
            <w:tcW w:w="850" w:type="dxa"/>
            <w:tcBorders>
              <w:top w:val="single" w:sz="4" w:space="0" w:color="auto"/>
              <w:left w:val="single" w:sz="4" w:space="0" w:color="auto"/>
              <w:right w:val="single" w:sz="4" w:space="0" w:color="auto"/>
            </w:tcBorders>
          </w:tcPr>
          <w:p w14:paraId="78887585" w14:textId="77777777" w:rsidR="00506FCC" w:rsidRPr="00506FCC" w:rsidRDefault="00506FCC" w:rsidP="00506FCC">
            <w:pPr>
              <w:spacing w:line="360" w:lineRule="auto"/>
              <w:ind w:left="-57" w:right="-57"/>
              <w:jc w:val="center"/>
              <w:rPr>
                <w:rFonts w:ascii="Times New Roman" w:hAnsi="Times New Roman"/>
                <w:sz w:val="28"/>
                <w:szCs w:val="28"/>
              </w:rPr>
            </w:pPr>
            <w:r w:rsidRPr="00506FCC">
              <w:rPr>
                <w:rFonts w:ascii="Times New Roman" w:hAnsi="Times New Roman"/>
                <w:sz w:val="28"/>
                <w:szCs w:val="28"/>
              </w:rPr>
              <w:t>217</w:t>
            </w:r>
          </w:p>
        </w:tc>
        <w:tc>
          <w:tcPr>
            <w:tcW w:w="784" w:type="dxa"/>
            <w:tcBorders>
              <w:top w:val="single" w:sz="4" w:space="0" w:color="auto"/>
              <w:left w:val="single" w:sz="4" w:space="0" w:color="auto"/>
              <w:right w:val="single" w:sz="4" w:space="0" w:color="auto"/>
            </w:tcBorders>
          </w:tcPr>
          <w:p w14:paraId="261154FF" w14:textId="77777777" w:rsidR="00506FCC" w:rsidRPr="00506FCC" w:rsidRDefault="00506FCC" w:rsidP="00506FCC">
            <w:pPr>
              <w:spacing w:line="360" w:lineRule="auto"/>
              <w:ind w:left="-57" w:right="-57"/>
              <w:jc w:val="center"/>
              <w:rPr>
                <w:rFonts w:ascii="Times New Roman" w:hAnsi="Times New Roman"/>
                <w:sz w:val="28"/>
                <w:szCs w:val="28"/>
              </w:rPr>
            </w:pPr>
            <w:r w:rsidRPr="00506FCC">
              <w:rPr>
                <w:rFonts w:ascii="Times New Roman" w:hAnsi="Times New Roman"/>
                <w:sz w:val="28"/>
                <w:szCs w:val="28"/>
              </w:rPr>
              <w:t>220</w:t>
            </w:r>
          </w:p>
        </w:tc>
      </w:tr>
      <w:tr w:rsidR="00506FCC" w:rsidRPr="00506FCC" w14:paraId="34C70A17" w14:textId="77777777" w:rsidTr="00E62A87">
        <w:trPr>
          <w:trHeight w:val="77"/>
        </w:trPr>
        <w:tc>
          <w:tcPr>
            <w:tcW w:w="2093" w:type="dxa"/>
            <w:tcBorders>
              <w:top w:val="single" w:sz="4" w:space="0" w:color="auto"/>
              <w:left w:val="single" w:sz="4" w:space="0" w:color="auto"/>
              <w:bottom w:val="single" w:sz="4" w:space="0" w:color="auto"/>
              <w:right w:val="single" w:sz="4" w:space="0" w:color="auto"/>
            </w:tcBorders>
          </w:tcPr>
          <w:p w14:paraId="68B9BFE0" w14:textId="77777777" w:rsidR="00506FCC" w:rsidRPr="00506FCC" w:rsidRDefault="00506FCC" w:rsidP="00506FCC">
            <w:pPr>
              <w:shd w:val="clear" w:color="auto" w:fill="FFFFFF"/>
              <w:spacing w:line="360" w:lineRule="auto"/>
              <w:rPr>
                <w:rFonts w:ascii="Times New Roman" w:hAnsi="Times New Roman"/>
                <w:sz w:val="28"/>
                <w:szCs w:val="28"/>
              </w:rPr>
            </w:pPr>
            <w:r w:rsidRPr="00506FCC">
              <w:rPr>
                <w:rFonts w:ascii="Times New Roman" w:eastAsia="Times New Roman" w:hAnsi="Times New Roman"/>
                <w:color w:val="000000"/>
                <w:sz w:val="28"/>
                <w:szCs w:val="28"/>
                <w:lang w:eastAsia="ru-RU"/>
              </w:rPr>
              <w:t>DKS 4792</w:t>
            </w:r>
          </w:p>
        </w:tc>
        <w:tc>
          <w:tcPr>
            <w:tcW w:w="851" w:type="dxa"/>
            <w:tcBorders>
              <w:top w:val="single" w:sz="4" w:space="0" w:color="auto"/>
              <w:left w:val="single" w:sz="4" w:space="0" w:color="auto"/>
              <w:right w:val="single" w:sz="4" w:space="0" w:color="auto"/>
            </w:tcBorders>
          </w:tcPr>
          <w:p w14:paraId="3902D350" w14:textId="77777777" w:rsidR="00506FCC" w:rsidRPr="00506FCC" w:rsidRDefault="00506FCC" w:rsidP="00506FCC">
            <w:pPr>
              <w:spacing w:line="360" w:lineRule="auto"/>
              <w:jc w:val="center"/>
              <w:rPr>
                <w:rFonts w:ascii="Times New Roman" w:hAnsi="Times New Roman"/>
                <w:sz w:val="28"/>
                <w:szCs w:val="28"/>
              </w:rPr>
            </w:pPr>
            <w:r w:rsidRPr="00506FCC">
              <w:rPr>
                <w:rFonts w:ascii="Times New Roman" w:hAnsi="Times New Roman"/>
                <w:sz w:val="28"/>
                <w:szCs w:val="28"/>
              </w:rPr>
              <w:t>194</w:t>
            </w:r>
          </w:p>
        </w:tc>
        <w:tc>
          <w:tcPr>
            <w:tcW w:w="850" w:type="dxa"/>
            <w:tcBorders>
              <w:top w:val="single" w:sz="4" w:space="0" w:color="auto"/>
              <w:left w:val="single" w:sz="4" w:space="0" w:color="auto"/>
              <w:right w:val="single" w:sz="4" w:space="0" w:color="auto"/>
            </w:tcBorders>
          </w:tcPr>
          <w:p w14:paraId="3C7173DD" w14:textId="77777777" w:rsidR="00506FCC" w:rsidRPr="00506FCC" w:rsidRDefault="00506FCC" w:rsidP="00506FCC">
            <w:pPr>
              <w:spacing w:line="360" w:lineRule="auto"/>
              <w:jc w:val="center"/>
              <w:rPr>
                <w:rFonts w:ascii="Times New Roman" w:hAnsi="Times New Roman"/>
                <w:sz w:val="28"/>
                <w:szCs w:val="28"/>
              </w:rPr>
            </w:pPr>
            <w:r w:rsidRPr="00506FCC">
              <w:rPr>
                <w:rFonts w:ascii="Times New Roman" w:hAnsi="Times New Roman"/>
                <w:sz w:val="28"/>
                <w:szCs w:val="28"/>
              </w:rPr>
              <w:t>201</w:t>
            </w:r>
          </w:p>
        </w:tc>
        <w:tc>
          <w:tcPr>
            <w:tcW w:w="762" w:type="dxa"/>
            <w:tcBorders>
              <w:top w:val="single" w:sz="4" w:space="0" w:color="auto"/>
              <w:left w:val="single" w:sz="4" w:space="0" w:color="auto"/>
              <w:right w:val="single" w:sz="4" w:space="0" w:color="auto"/>
            </w:tcBorders>
          </w:tcPr>
          <w:p w14:paraId="6776A9EB" w14:textId="77777777" w:rsidR="00506FCC" w:rsidRPr="00506FCC" w:rsidRDefault="00506FCC" w:rsidP="00506FCC">
            <w:pPr>
              <w:spacing w:line="360" w:lineRule="auto"/>
              <w:jc w:val="center"/>
              <w:rPr>
                <w:rFonts w:ascii="Times New Roman" w:hAnsi="Times New Roman"/>
                <w:sz w:val="28"/>
                <w:szCs w:val="28"/>
              </w:rPr>
            </w:pPr>
            <w:r w:rsidRPr="00506FCC">
              <w:rPr>
                <w:rFonts w:ascii="Times New Roman" w:hAnsi="Times New Roman"/>
                <w:sz w:val="28"/>
                <w:szCs w:val="28"/>
              </w:rPr>
              <w:t>206</w:t>
            </w:r>
          </w:p>
        </w:tc>
        <w:tc>
          <w:tcPr>
            <w:tcW w:w="798" w:type="dxa"/>
            <w:tcBorders>
              <w:top w:val="single" w:sz="4" w:space="0" w:color="auto"/>
              <w:left w:val="single" w:sz="4" w:space="0" w:color="auto"/>
              <w:right w:val="single" w:sz="4" w:space="0" w:color="auto"/>
            </w:tcBorders>
          </w:tcPr>
          <w:p w14:paraId="4E6184E5" w14:textId="77777777" w:rsidR="00506FCC" w:rsidRPr="00506FCC" w:rsidRDefault="00506FCC" w:rsidP="00506FCC">
            <w:pPr>
              <w:spacing w:line="360" w:lineRule="auto"/>
              <w:jc w:val="center"/>
              <w:rPr>
                <w:rFonts w:ascii="Times New Roman" w:hAnsi="Times New Roman"/>
                <w:sz w:val="28"/>
                <w:szCs w:val="28"/>
              </w:rPr>
            </w:pPr>
            <w:r w:rsidRPr="00506FCC">
              <w:rPr>
                <w:rFonts w:ascii="Times New Roman" w:hAnsi="Times New Roman"/>
                <w:sz w:val="28"/>
                <w:szCs w:val="28"/>
              </w:rPr>
              <w:t>201</w:t>
            </w:r>
          </w:p>
        </w:tc>
        <w:tc>
          <w:tcPr>
            <w:tcW w:w="850" w:type="dxa"/>
            <w:tcBorders>
              <w:top w:val="single" w:sz="4" w:space="0" w:color="auto"/>
              <w:left w:val="single" w:sz="4" w:space="0" w:color="auto"/>
              <w:right w:val="single" w:sz="4" w:space="0" w:color="auto"/>
            </w:tcBorders>
          </w:tcPr>
          <w:p w14:paraId="0E342DF2" w14:textId="77777777" w:rsidR="00506FCC" w:rsidRPr="00506FCC" w:rsidRDefault="00506FCC" w:rsidP="00506FCC">
            <w:pPr>
              <w:spacing w:line="360" w:lineRule="auto"/>
              <w:jc w:val="center"/>
              <w:rPr>
                <w:rFonts w:ascii="Times New Roman" w:hAnsi="Times New Roman"/>
                <w:sz w:val="28"/>
                <w:szCs w:val="28"/>
              </w:rPr>
            </w:pPr>
            <w:r w:rsidRPr="00506FCC">
              <w:rPr>
                <w:rFonts w:ascii="Times New Roman" w:hAnsi="Times New Roman"/>
                <w:sz w:val="28"/>
                <w:szCs w:val="28"/>
              </w:rPr>
              <w:t>206</w:t>
            </w:r>
          </w:p>
        </w:tc>
        <w:tc>
          <w:tcPr>
            <w:tcW w:w="851" w:type="dxa"/>
            <w:tcBorders>
              <w:top w:val="single" w:sz="4" w:space="0" w:color="auto"/>
              <w:left w:val="single" w:sz="4" w:space="0" w:color="auto"/>
              <w:right w:val="single" w:sz="4" w:space="0" w:color="auto"/>
            </w:tcBorders>
          </w:tcPr>
          <w:p w14:paraId="02D34DD9" w14:textId="77777777" w:rsidR="00506FCC" w:rsidRPr="00506FCC" w:rsidRDefault="00506FCC" w:rsidP="00506FCC">
            <w:pPr>
              <w:spacing w:line="360" w:lineRule="auto"/>
              <w:jc w:val="center"/>
              <w:rPr>
                <w:rFonts w:ascii="Times New Roman" w:hAnsi="Times New Roman"/>
                <w:sz w:val="28"/>
                <w:szCs w:val="28"/>
              </w:rPr>
            </w:pPr>
            <w:r w:rsidRPr="00506FCC">
              <w:rPr>
                <w:rFonts w:ascii="Times New Roman" w:hAnsi="Times New Roman"/>
                <w:sz w:val="28"/>
                <w:szCs w:val="28"/>
              </w:rPr>
              <w:t>210</w:t>
            </w:r>
          </w:p>
        </w:tc>
        <w:tc>
          <w:tcPr>
            <w:tcW w:w="758" w:type="dxa"/>
            <w:tcBorders>
              <w:top w:val="single" w:sz="4" w:space="0" w:color="auto"/>
              <w:left w:val="single" w:sz="4" w:space="0" w:color="auto"/>
              <w:right w:val="single" w:sz="4" w:space="0" w:color="auto"/>
            </w:tcBorders>
          </w:tcPr>
          <w:p w14:paraId="7F5E2265" w14:textId="77777777" w:rsidR="00506FCC" w:rsidRPr="00506FCC" w:rsidRDefault="00506FCC" w:rsidP="00506FCC">
            <w:pPr>
              <w:spacing w:line="360" w:lineRule="auto"/>
              <w:jc w:val="center"/>
              <w:rPr>
                <w:rFonts w:ascii="Times New Roman" w:hAnsi="Times New Roman"/>
                <w:sz w:val="28"/>
                <w:szCs w:val="28"/>
              </w:rPr>
            </w:pPr>
            <w:r w:rsidRPr="00506FCC">
              <w:rPr>
                <w:rFonts w:ascii="Times New Roman" w:hAnsi="Times New Roman"/>
                <w:sz w:val="28"/>
                <w:szCs w:val="28"/>
              </w:rPr>
              <w:t>206</w:t>
            </w:r>
          </w:p>
        </w:tc>
        <w:tc>
          <w:tcPr>
            <w:tcW w:w="850" w:type="dxa"/>
            <w:tcBorders>
              <w:top w:val="single" w:sz="4" w:space="0" w:color="auto"/>
              <w:left w:val="single" w:sz="4" w:space="0" w:color="auto"/>
              <w:right w:val="single" w:sz="4" w:space="0" w:color="auto"/>
            </w:tcBorders>
          </w:tcPr>
          <w:p w14:paraId="595A6F1C" w14:textId="77777777" w:rsidR="00506FCC" w:rsidRPr="00506FCC" w:rsidRDefault="00506FCC" w:rsidP="00506FCC">
            <w:pPr>
              <w:spacing w:line="360" w:lineRule="auto"/>
              <w:jc w:val="center"/>
              <w:rPr>
                <w:rFonts w:ascii="Times New Roman" w:hAnsi="Times New Roman"/>
                <w:sz w:val="28"/>
                <w:szCs w:val="28"/>
              </w:rPr>
            </w:pPr>
            <w:r w:rsidRPr="00506FCC">
              <w:rPr>
                <w:rFonts w:ascii="Times New Roman" w:hAnsi="Times New Roman"/>
                <w:sz w:val="28"/>
                <w:szCs w:val="28"/>
              </w:rPr>
              <w:t>212</w:t>
            </w:r>
          </w:p>
        </w:tc>
        <w:tc>
          <w:tcPr>
            <w:tcW w:w="784" w:type="dxa"/>
            <w:tcBorders>
              <w:top w:val="single" w:sz="4" w:space="0" w:color="auto"/>
              <w:left w:val="single" w:sz="4" w:space="0" w:color="auto"/>
              <w:right w:val="single" w:sz="4" w:space="0" w:color="auto"/>
            </w:tcBorders>
          </w:tcPr>
          <w:p w14:paraId="7D655DA9" w14:textId="77777777" w:rsidR="00506FCC" w:rsidRPr="00506FCC" w:rsidRDefault="00506FCC" w:rsidP="00506FCC">
            <w:pPr>
              <w:spacing w:line="360" w:lineRule="auto"/>
              <w:jc w:val="center"/>
              <w:rPr>
                <w:rFonts w:ascii="Times New Roman" w:hAnsi="Times New Roman"/>
                <w:sz w:val="28"/>
                <w:szCs w:val="28"/>
              </w:rPr>
            </w:pPr>
            <w:r w:rsidRPr="00506FCC">
              <w:rPr>
                <w:rFonts w:ascii="Times New Roman" w:hAnsi="Times New Roman"/>
                <w:sz w:val="28"/>
                <w:szCs w:val="28"/>
              </w:rPr>
              <w:t>217</w:t>
            </w:r>
          </w:p>
        </w:tc>
      </w:tr>
    </w:tbl>
    <w:p w14:paraId="52DAEB32" w14:textId="77777777" w:rsidR="00506FCC" w:rsidRPr="00506FCC" w:rsidRDefault="00506FCC" w:rsidP="00506FCC">
      <w:pPr>
        <w:spacing w:after="0" w:line="360" w:lineRule="auto"/>
        <w:ind w:firstLine="709"/>
        <w:jc w:val="both"/>
        <w:rPr>
          <w:rFonts w:ascii="Times New Roman" w:eastAsia="TimesNewRomanPSMT" w:hAnsi="Times New Roman" w:cs="Times New Roman"/>
          <w:color w:val="000000"/>
          <w:sz w:val="28"/>
          <w:szCs w:val="28"/>
        </w:rPr>
      </w:pPr>
    </w:p>
    <w:p w14:paraId="337DCB03" w14:textId="77777777" w:rsidR="00EC6E9A" w:rsidRPr="00245087" w:rsidRDefault="00EC6E9A" w:rsidP="00EC6E9A">
      <w:pPr>
        <w:widowControl w:val="0"/>
        <w:autoSpaceDE w:val="0"/>
        <w:autoSpaceDN w:val="0"/>
        <w:spacing w:after="0" w:line="360" w:lineRule="auto"/>
        <w:ind w:firstLine="709"/>
        <w:jc w:val="both"/>
        <w:rPr>
          <w:rFonts w:ascii="Times New Roman" w:eastAsia="Times New Roman" w:hAnsi="Times New Roman" w:cs="Times New Roman"/>
          <w:sz w:val="28"/>
          <w:szCs w:val="28"/>
          <w:lang w:val="en-US"/>
        </w:rPr>
      </w:pPr>
      <w:bookmarkStart w:id="7" w:name="_Hlk172130824"/>
      <w:bookmarkStart w:id="8" w:name="_Hlk172109488"/>
      <w:r w:rsidRPr="00245087">
        <w:rPr>
          <w:rFonts w:ascii="Times New Roman" w:eastAsia="Times New Roman" w:hAnsi="Times New Roman" w:cs="Times New Roman"/>
          <w:sz w:val="28"/>
          <w:szCs w:val="28"/>
          <w:lang w:val="en-US"/>
        </w:rPr>
        <w:t>Studying the height of corn plants, we came to the conclusion that the shortest plants were plants of early ripening corn hybrids (Ross 188 MV and DCK 3079) - from 171 to 207 cm, followed by plants of mid-early corn hybrids (Krasnodar 210 MV and DKS 3595) - from 189 to 215 cm and the tallest plants were mid-season hybrids (</w:t>
      </w:r>
      <w:proofErr w:type="spellStart"/>
      <w:r w:rsidRPr="00245087">
        <w:rPr>
          <w:rFonts w:ascii="Times New Roman" w:eastAsia="Times New Roman" w:hAnsi="Times New Roman" w:cs="Times New Roman"/>
          <w:sz w:val="28"/>
          <w:szCs w:val="28"/>
          <w:lang w:val="en-US"/>
        </w:rPr>
        <w:t>Krasnodarsky</w:t>
      </w:r>
      <w:proofErr w:type="spellEnd"/>
      <w:r w:rsidRPr="00245087">
        <w:rPr>
          <w:rFonts w:ascii="Times New Roman" w:eastAsia="Times New Roman" w:hAnsi="Times New Roman" w:cs="Times New Roman"/>
          <w:sz w:val="28"/>
          <w:szCs w:val="28"/>
          <w:lang w:val="en-US"/>
        </w:rPr>
        <w:t xml:space="preserve"> 377 AMV and DKS 4792) - from 194 to 220 cm.</w:t>
      </w:r>
    </w:p>
    <w:p w14:paraId="7BE1F080" w14:textId="77777777" w:rsidR="00EC6E9A" w:rsidRPr="00245087" w:rsidRDefault="00EC6E9A" w:rsidP="00EC6E9A">
      <w:pPr>
        <w:widowControl w:val="0"/>
        <w:autoSpaceDE w:val="0"/>
        <w:autoSpaceDN w:val="0"/>
        <w:spacing w:after="0" w:line="360" w:lineRule="auto"/>
        <w:ind w:firstLine="709"/>
        <w:jc w:val="both"/>
        <w:rPr>
          <w:rFonts w:ascii="Times New Roman" w:eastAsia="Times New Roman" w:hAnsi="Times New Roman" w:cs="Times New Roman"/>
          <w:sz w:val="28"/>
          <w:szCs w:val="28"/>
          <w:lang w:val="en-US"/>
        </w:rPr>
      </w:pPr>
      <w:r w:rsidRPr="00245087">
        <w:rPr>
          <w:rFonts w:ascii="Times New Roman" w:eastAsia="Times New Roman" w:hAnsi="Times New Roman" w:cs="Times New Roman"/>
          <w:sz w:val="28"/>
          <w:szCs w:val="28"/>
          <w:lang w:val="en-US"/>
        </w:rPr>
        <w:t>At the same time, mineral fertilizers contributed to an increase in the average height of plants by 3-10 cm, and organic fertilizers - by 8-15 cm.</w:t>
      </w:r>
    </w:p>
    <w:p w14:paraId="25D46A78" w14:textId="77777777" w:rsidR="00944260" w:rsidRPr="00245087" w:rsidRDefault="00B66983" w:rsidP="00944260">
      <w:pPr>
        <w:widowControl w:val="0"/>
        <w:autoSpaceDE w:val="0"/>
        <w:autoSpaceDN w:val="0"/>
        <w:spacing w:after="0" w:line="360" w:lineRule="auto"/>
        <w:ind w:firstLine="709"/>
        <w:jc w:val="both"/>
        <w:rPr>
          <w:rFonts w:ascii="Times New Roman" w:eastAsia="Times New Roman" w:hAnsi="Times New Roman" w:cs="Times New Roman"/>
          <w:sz w:val="28"/>
          <w:szCs w:val="28"/>
          <w:lang w:val="en-US"/>
        </w:rPr>
      </w:pPr>
      <w:r w:rsidRPr="00245087">
        <w:rPr>
          <w:rFonts w:ascii="Times New Roman" w:eastAsia="Times New Roman" w:hAnsi="Times New Roman" w:cs="Times New Roman"/>
          <w:sz w:val="28"/>
          <w:szCs w:val="28"/>
          <w:lang w:val="en-US"/>
        </w:rPr>
        <w:t xml:space="preserve">Biometric studies showed that the shortest plants were plants of early-ripening corn hybrids (Ross 188 MV and DCK 3079) - from 171 to 207 cm, followed by plants of mid-early corn hybrids (Krasnodar 210 MV and DKS </w:t>
      </w:r>
      <w:r w:rsidRPr="00245087">
        <w:rPr>
          <w:rFonts w:ascii="Times New Roman" w:eastAsia="Times New Roman" w:hAnsi="Times New Roman" w:cs="Times New Roman"/>
          <w:sz w:val="28"/>
          <w:szCs w:val="28"/>
          <w:lang w:val="en-US"/>
        </w:rPr>
        <w:lastRenderedPageBreak/>
        <w:t>3595) - from 189 to 215 cm and The tallest plants were plants of mid-season hybrids (Krasnodar 377 AMV and DKS 4792) - from 194 to 220 cm.</w:t>
      </w:r>
      <w:bookmarkStart w:id="9" w:name="_Hlk172109307"/>
    </w:p>
    <w:p w14:paraId="61053CC2" w14:textId="77777777" w:rsidR="00944260" w:rsidRPr="00245087" w:rsidRDefault="00944260" w:rsidP="00944260">
      <w:pPr>
        <w:widowControl w:val="0"/>
        <w:autoSpaceDE w:val="0"/>
        <w:autoSpaceDN w:val="0"/>
        <w:spacing w:after="0" w:line="360" w:lineRule="auto"/>
        <w:ind w:firstLine="709"/>
        <w:jc w:val="both"/>
        <w:rPr>
          <w:rFonts w:ascii="Times New Roman" w:eastAsia="Times New Roman" w:hAnsi="Times New Roman" w:cs="Times New Roman"/>
          <w:sz w:val="28"/>
          <w:szCs w:val="28"/>
          <w:lang w:val="en-US"/>
        </w:rPr>
      </w:pPr>
      <w:r w:rsidRPr="00245087">
        <w:rPr>
          <w:rFonts w:ascii="Times New Roman" w:eastAsia="Times New Roman" w:hAnsi="Times New Roman" w:cs="Times New Roman"/>
          <w:sz w:val="28"/>
          <w:szCs w:val="28"/>
          <w:lang w:val="en-US"/>
        </w:rPr>
        <w:t>At the same time, mineral fertilizers contributed to an increase in the average height of plants by 3-10 cm, and organic fertilizers - by 8-15 cm.</w:t>
      </w:r>
    </w:p>
    <w:bookmarkEnd w:id="7"/>
    <w:p w14:paraId="20F8BD0A" w14:textId="77777777" w:rsidR="00944260" w:rsidRPr="00245087" w:rsidRDefault="00944260" w:rsidP="00944260">
      <w:pPr>
        <w:widowControl w:val="0"/>
        <w:autoSpaceDE w:val="0"/>
        <w:autoSpaceDN w:val="0"/>
        <w:spacing w:after="0" w:line="360" w:lineRule="auto"/>
        <w:ind w:firstLine="709"/>
        <w:jc w:val="both"/>
        <w:rPr>
          <w:rFonts w:ascii="Times New Roman" w:eastAsia="Times New Roman" w:hAnsi="Times New Roman" w:cs="Times New Roman"/>
          <w:sz w:val="28"/>
          <w:szCs w:val="28"/>
          <w:lang w:val="en-US"/>
        </w:rPr>
      </w:pPr>
      <w:r w:rsidRPr="00245087">
        <w:rPr>
          <w:rFonts w:ascii="Times New Roman" w:eastAsia="Times New Roman" w:hAnsi="Times New Roman" w:cs="Times New Roman"/>
          <w:sz w:val="28"/>
          <w:szCs w:val="28"/>
          <w:lang w:val="en-US"/>
        </w:rPr>
        <w:t>The density of plant standing had a greater influence on the height of corn plants. In early-ripening hybrids, the crops are thickened by 10 thousand units. 1 hectare more than the recommended density led to plants stretching in height by 8-9 cm on an unfertilized background, by 9-14 cm on a background of mineral fertilizers, and by 7-14 cm on a background of organic fertilizers.</w:t>
      </w:r>
      <w:bookmarkEnd w:id="9"/>
    </w:p>
    <w:p w14:paraId="0178E4F4" w14:textId="77777777" w:rsidR="00FC171C" w:rsidRPr="00245087" w:rsidRDefault="00FC171C" w:rsidP="00EA5769">
      <w:pPr>
        <w:widowControl w:val="0"/>
        <w:autoSpaceDE w:val="0"/>
        <w:autoSpaceDN w:val="0"/>
        <w:spacing w:before="1" w:after="0" w:line="360" w:lineRule="auto"/>
        <w:ind w:right="239" w:firstLine="707"/>
        <w:jc w:val="both"/>
        <w:rPr>
          <w:rFonts w:ascii="Times New Roman" w:eastAsia="Times New Roman" w:hAnsi="Times New Roman" w:cs="Times New Roman"/>
          <w:sz w:val="28"/>
          <w:szCs w:val="28"/>
          <w:lang w:val="en-US"/>
        </w:rPr>
      </w:pPr>
      <w:r w:rsidRPr="00245087">
        <w:rPr>
          <w:rFonts w:ascii="Times New Roman" w:eastAsia="Times New Roman" w:hAnsi="Times New Roman" w:cs="Times New Roman"/>
          <w:sz w:val="28"/>
          <w:szCs w:val="28"/>
          <w:lang w:val="en-US"/>
        </w:rPr>
        <w:t>In mid-early hybrids, crops are thickened by 10 thousand units. 1 hectare more than the recommended density led to plants stretching in height by 4-7 cm on an unfertilized background, by 9-14 cm on a background of mineral fertilizers, and by 7-14 cm on a background of organic fertilizers.</w:t>
      </w:r>
      <w:bookmarkEnd w:id="8"/>
    </w:p>
    <w:p w14:paraId="15F42096" w14:textId="77777777" w:rsidR="00E62A87" w:rsidRPr="00245087" w:rsidRDefault="00E62A87" w:rsidP="00E62A87">
      <w:pPr>
        <w:widowControl w:val="0"/>
        <w:autoSpaceDE w:val="0"/>
        <w:autoSpaceDN w:val="0"/>
        <w:spacing w:before="1" w:after="0" w:line="360" w:lineRule="auto"/>
        <w:ind w:right="239" w:firstLine="707"/>
        <w:jc w:val="both"/>
        <w:rPr>
          <w:rFonts w:ascii="Times New Roman" w:eastAsia="Times New Roman" w:hAnsi="Times New Roman" w:cs="Times New Roman"/>
          <w:sz w:val="28"/>
          <w:szCs w:val="28"/>
          <w:lang w:val="en-US"/>
        </w:rPr>
      </w:pPr>
      <w:r w:rsidRPr="00245087">
        <w:rPr>
          <w:rFonts w:ascii="Times New Roman" w:eastAsia="Times New Roman" w:hAnsi="Times New Roman" w:cs="Times New Roman"/>
          <w:sz w:val="28"/>
          <w:szCs w:val="28"/>
          <w:lang w:val="en-US"/>
        </w:rPr>
        <w:t>Mid-season hybrids have thickened crops by 10 thousand units. 1 hectare more than the recommended density led to plants stretching in height by 4-5 cm on an unfertilized background, by 4-6 cm on a background of mineral fertilizers and by 3-5 cm on a background of organic fertilizers.</w:t>
      </w:r>
    </w:p>
    <w:p w14:paraId="5192D9F5" w14:textId="77777777" w:rsidR="00506FCC" w:rsidRPr="00245087" w:rsidRDefault="009208B1" w:rsidP="00EA5769">
      <w:pPr>
        <w:widowControl w:val="0"/>
        <w:autoSpaceDE w:val="0"/>
        <w:autoSpaceDN w:val="0"/>
        <w:spacing w:before="1" w:after="0" w:line="360" w:lineRule="auto"/>
        <w:ind w:right="239" w:firstLine="707"/>
        <w:jc w:val="both"/>
        <w:rPr>
          <w:rFonts w:ascii="Times New Roman" w:eastAsia="Times New Roman" w:hAnsi="Times New Roman" w:cs="Times New Roman"/>
          <w:sz w:val="28"/>
          <w:szCs w:val="28"/>
          <w:lang w:val="en-US"/>
        </w:rPr>
      </w:pPr>
      <w:bookmarkStart w:id="10" w:name="_Hlk172103815"/>
      <w:r w:rsidRPr="00245087">
        <w:rPr>
          <w:rFonts w:ascii="Times New Roman" w:eastAsia="Times New Roman" w:hAnsi="Times New Roman" w:cs="Times New Roman"/>
          <w:sz w:val="28"/>
          <w:szCs w:val="28"/>
          <w:lang w:val="en-US"/>
        </w:rPr>
        <w:t>In early ripening hybrids, the plant density decreases by 10 thousand units. per 1 hectare from the recommended norm led to a decrease in the average height of plants by 5-13 cm on an unfertilized background, by 5-11 cm on a background of mineral fertilizers and by 5-12 cm on a background of organic fertilizers.</w:t>
      </w:r>
    </w:p>
    <w:bookmarkEnd w:id="10"/>
    <w:p w14:paraId="09C06B94" w14:textId="77777777" w:rsidR="00E62A87" w:rsidRPr="00245087" w:rsidRDefault="00E62A87" w:rsidP="00E62A87">
      <w:pPr>
        <w:widowControl w:val="0"/>
        <w:autoSpaceDE w:val="0"/>
        <w:autoSpaceDN w:val="0"/>
        <w:spacing w:before="1" w:after="0" w:line="360" w:lineRule="auto"/>
        <w:ind w:right="239" w:firstLine="707"/>
        <w:jc w:val="both"/>
        <w:rPr>
          <w:rFonts w:ascii="Times New Roman" w:eastAsia="Times New Roman" w:hAnsi="Times New Roman" w:cs="Times New Roman"/>
          <w:sz w:val="28"/>
          <w:szCs w:val="28"/>
          <w:lang w:val="en-US"/>
        </w:rPr>
      </w:pPr>
      <w:r w:rsidRPr="00245087">
        <w:rPr>
          <w:rFonts w:ascii="Times New Roman" w:eastAsia="Times New Roman" w:hAnsi="Times New Roman" w:cs="Times New Roman"/>
          <w:sz w:val="28"/>
          <w:szCs w:val="28"/>
          <w:lang w:val="en-US"/>
        </w:rPr>
        <w:t>In mid-early hybrids, the plant density decreases by 10 thousand units. per 1 hectare from the recommended norm led to a decrease in the average height of plants by 4-6 cm on an unfertilized background, by 5-6 cm on a background of mineral fertilizers and by 1-6 cm on a background of organic fertilizers.</w:t>
      </w:r>
      <w:bookmarkStart w:id="11" w:name="_Hlk172109628"/>
      <w:bookmarkStart w:id="12" w:name="_Hlk172109658"/>
      <w:bookmarkEnd w:id="11"/>
      <w:bookmarkEnd w:id="12"/>
    </w:p>
    <w:p w14:paraId="35EBC736" w14:textId="77777777" w:rsidR="00E62A87" w:rsidRPr="00245087" w:rsidRDefault="00E62A87" w:rsidP="00E62A87">
      <w:pPr>
        <w:widowControl w:val="0"/>
        <w:autoSpaceDE w:val="0"/>
        <w:autoSpaceDN w:val="0"/>
        <w:spacing w:before="1" w:after="0" w:line="360" w:lineRule="auto"/>
        <w:ind w:right="239" w:firstLine="707"/>
        <w:jc w:val="both"/>
        <w:rPr>
          <w:rFonts w:ascii="Times New Roman" w:eastAsia="Times New Roman" w:hAnsi="Times New Roman" w:cs="Times New Roman"/>
          <w:sz w:val="28"/>
          <w:szCs w:val="28"/>
          <w:lang w:val="en-US"/>
        </w:rPr>
      </w:pPr>
      <w:r w:rsidRPr="00245087">
        <w:rPr>
          <w:rFonts w:ascii="Times New Roman" w:eastAsia="Times New Roman" w:hAnsi="Times New Roman" w:cs="Times New Roman"/>
          <w:sz w:val="28"/>
          <w:szCs w:val="28"/>
          <w:lang w:val="en-US"/>
        </w:rPr>
        <w:t xml:space="preserve">In mid-season hybrids, the plant density decreases by 10 thousand units. per 1 hectare from the recommended norm led to a decrease in the average </w:t>
      </w:r>
      <w:r w:rsidRPr="00245087">
        <w:rPr>
          <w:rFonts w:ascii="Times New Roman" w:eastAsia="Times New Roman" w:hAnsi="Times New Roman" w:cs="Times New Roman"/>
          <w:sz w:val="28"/>
          <w:szCs w:val="28"/>
          <w:lang w:val="en-US"/>
        </w:rPr>
        <w:lastRenderedPageBreak/>
        <w:t>height of plants by 7-8 cm on an unfertilized background, by 5-6 cm on a background of mineral fertilizers and by 6 cm on a background of organic fertilizers.</w:t>
      </w:r>
    </w:p>
    <w:p w14:paraId="6CB2BB62" w14:textId="77777777" w:rsidR="004357C0" w:rsidRPr="00245087" w:rsidRDefault="004357C0" w:rsidP="004357C0">
      <w:pPr>
        <w:spacing w:after="0" w:line="360" w:lineRule="auto"/>
        <w:jc w:val="center"/>
        <w:rPr>
          <w:rFonts w:ascii="Times New Roman" w:eastAsia="Calibri" w:hAnsi="Times New Roman" w:cs="Times New Roman"/>
          <w:b/>
          <w:sz w:val="28"/>
          <w:szCs w:val="23"/>
          <w:shd w:val="clear" w:color="auto" w:fill="FFFFFF"/>
          <w:lang w:val="en-US"/>
        </w:rPr>
      </w:pPr>
      <w:bookmarkStart w:id="13" w:name="_Hlk172108807"/>
      <w:r w:rsidRPr="00245087">
        <w:rPr>
          <w:rFonts w:ascii="Times New Roman" w:eastAsia="Calibri" w:hAnsi="Times New Roman" w:cs="Times New Roman"/>
          <w:b/>
          <w:sz w:val="28"/>
          <w:szCs w:val="23"/>
          <w:shd w:val="clear" w:color="auto" w:fill="FFFFFF"/>
          <w:lang w:val="en-US"/>
        </w:rPr>
        <w:t>conclusions</w:t>
      </w:r>
    </w:p>
    <w:p w14:paraId="1FCB8FAC" w14:textId="77777777" w:rsidR="000F4041" w:rsidRPr="00245087" w:rsidRDefault="00B031C9" w:rsidP="00CC2846">
      <w:pPr>
        <w:spacing w:after="0" w:line="360" w:lineRule="auto"/>
        <w:ind w:firstLine="709"/>
        <w:jc w:val="both"/>
        <w:rPr>
          <w:rFonts w:ascii="Times New Roman" w:eastAsia="Times New Roman" w:hAnsi="Times New Roman" w:cs="Times New Roman"/>
          <w:sz w:val="28"/>
          <w:szCs w:val="28"/>
          <w:lang w:val="en-US"/>
        </w:rPr>
      </w:pPr>
      <w:r w:rsidRPr="00245087">
        <w:rPr>
          <w:rFonts w:ascii="Times New Roman" w:eastAsia="Times New Roman" w:hAnsi="Times New Roman" w:cs="Times New Roman"/>
          <w:sz w:val="28"/>
          <w:szCs w:val="28"/>
          <w:lang w:val="en-US"/>
        </w:rPr>
        <w:t>It was determined that optimization of the nutritional regime helps to lengthen the growing season by 2 days against the background of mineral fertilizers and by 4 days against the background of organic fertilizers. The density of plant standing in early ripening hybrids did not affect this indicator, but for the remaining hybrids the density of crops was 10 thousand units. 1 hectare more than the recommended density led to an extension of the growing season by 2 days.</w:t>
      </w:r>
      <w:r w:rsidR="0053659A" w:rsidRPr="00245087">
        <w:rPr>
          <w:rFonts w:ascii="Times New Roman" w:eastAsia="Calibri" w:hAnsi="Times New Roman" w:cs="Times New Roman"/>
          <w:sz w:val="28"/>
          <w:lang w:val="en-US"/>
        </w:rPr>
        <w:t xml:space="preserve"> </w:t>
      </w:r>
      <w:r w:rsidR="0053659A" w:rsidRPr="00245087">
        <w:rPr>
          <w:rFonts w:ascii="Times New Roman" w:eastAsia="Times New Roman" w:hAnsi="Times New Roman" w:cs="Times New Roman"/>
          <w:sz w:val="28"/>
          <w:szCs w:val="28"/>
          <w:lang w:val="en-US"/>
        </w:rPr>
        <w:t>The shortest plants are the plants of early-ripening corn hybrids (Ross 188 MV and DCK 3079) - from 171 to 207 cm, against 189-215 cm of plants of mid-early corn hybrids (</w:t>
      </w:r>
      <w:proofErr w:type="spellStart"/>
      <w:r w:rsidR="0053659A" w:rsidRPr="00245087">
        <w:rPr>
          <w:rFonts w:ascii="Times New Roman" w:eastAsia="Times New Roman" w:hAnsi="Times New Roman" w:cs="Times New Roman"/>
          <w:sz w:val="28"/>
          <w:szCs w:val="28"/>
          <w:lang w:val="en-US"/>
        </w:rPr>
        <w:t>Krasnodarsky</w:t>
      </w:r>
      <w:proofErr w:type="spellEnd"/>
      <w:r w:rsidR="0053659A" w:rsidRPr="00245087">
        <w:rPr>
          <w:rFonts w:ascii="Times New Roman" w:eastAsia="Times New Roman" w:hAnsi="Times New Roman" w:cs="Times New Roman"/>
          <w:sz w:val="28"/>
          <w:szCs w:val="28"/>
          <w:lang w:val="en-US"/>
        </w:rPr>
        <w:t xml:space="preserve"> 210 MV and DKS 3595) and 194-220 cm of plants of mid-ripening hybrids ( </w:t>
      </w:r>
      <w:proofErr w:type="spellStart"/>
      <w:r w:rsidR="0053659A" w:rsidRPr="00245087">
        <w:rPr>
          <w:rFonts w:ascii="Times New Roman" w:eastAsia="Times New Roman" w:hAnsi="Times New Roman" w:cs="Times New Roman"/>
          <w:sz w:val="28"/>
          <w:szCs w:val="28"/>
          <w:lang w:val="en-US"/>
        </w:rPr>
        <w:t>Krasnodarsky</w:t>
      </w:r>
      <w:proofErr w:type="spellEnd"/>
      <w:r w:rsidR="0053659A" w:rsidRPr="00245087">
        <w:rPr>
          <w:rFonts w:ascii="Times New Roman" w:eastAsia="Times New Roman" w:hAnsi="Times New Roman" w:cs="Times New Roman"/>
          <w:sz w:val="28"/>
          <w:szCs w:val="28"/>
          <w:lang w:val="en-US"/>
        </w:rPr>
        <w:t xml:space="preserve"> 377 AMV and DKS 4792). At the same time, mineral fertilizers contributed to an increase in the average height of plants by 3–10 cm, and organic fertilizers – by 8–15 cm. </w:t>
      </w:r>
      <w:r w:rsidR="0053659A" w:rsidRPr="00474B66">
        <w:rPr>
          <w:rFonts w:ascii="Times New Roman" w:eastAsia="Times New Roman" w:hAnsi="Times New Roman" w:cs="Times New Roman"/>
          <w:sz w:val="28"/>
          <w:szCs w:val="28"/>
          <w:lang w:val="en-US"/>
        </w:rPr>
        <w:t xml:space="preserve">Thickening of crops by 10 thousand units. </w:t>
      </w:r>
      <w:r w:rsidR="0053659A" w:rsidRPr="00245087">
        <w:rPr>
          <w:rFonts w:ascii="Times New Roman" w:eastAsia="Times New Roman" w:hAnsi="Times New Roman" w:cs="Times New Roman"/>
          <w:sz w:val="28"/>
          <w:szCs w:val="28"/>
          <w:lang w:val="en-US"/>
        </w:rPr>
        <w:t>1 hectare more than the recommended density in early-ripening hybrids led to plants stretching in height by 8–14 cm, in mid-early hybrids – by 4–14 cm, and in mid-ripening hybrids by 3–6 cm. A decrease in plant density by 10 thousand. PC. per 1 ha of the recommended norm in early-ripening hybrids led to a decrease in the average plant height by 5–12 cm, in mid-early hybrids by 1–6 cm and in mid-ripening hybrids by 5–7 cm.</w:t>
      </w:r>
    </w:p>
    <w:p w14:paraId="5F5370B4" w14:textId="77777777" w:rsidR="0053659A" w:rsidRPr="00245087" w:rsidRDefault="0053659A" w:rsidP="00CC2846">
      <w:pPr>
        <w:spacing w:after="0" w:line="360" w:lineRule="auto"/>
        <w:ind w:firstLine="709"/>
        <w:jc w:val="both"/>
        <w:rPr>
          <w:rFonts w:ascii="Times New Roman" w:eastAsia="Calibri" w:hAnsi="Times New Roman" w:cs="Times New Roman"/>
          <w:b/>
          <w:sz w:val="28"/>
          <w:szCs w:val="28"/>
          <w:shd w:val="clear" w:color="auto" w:fill="FFFFFF"/>
          <w:lang w:val="en-US"/>
        </w:rPr>
      </w:pPr>
    </w:p>
    <w:bookmarkEnd w:id="13"/>
    <w:p w14:paraId="1F17A493" w14:textId="77777777" w:rsidR="0052075A" w:rsidRPr="00245087" w:rsidRDefault="0052075A" w:rsidP="0052075A">
      <w:pPr>
        <w:spacing w:after="0" w:line="240" w:lineRule="auto"/>
        <w:ind w:firstLine="709"/>
        <w:jc w:val="both"/>
        <w:rPr>
          <w:rFonts w:ascii="Times New Roman" w:eastAsia="Calibri" w:hAnsi="Times New Roman" w:cs="Times New Roman"/>
          <w:b/>
          <w:sz w:val="24"/>
          <w:szCs w:val="28"/>
          <w:lang w:val="en-US"/>
        </w:rPr>
      </w:pPr>
      <w:r w:rsidRPr="00245087">
        <w:rPr>
          <w:rFonts w:ascii="Times New Roman" w:eastAsia="Calibri" w:hAnsi="Times New Roman" w:cs="Times New Roman"/>
          <w:b/>
          <w:sz w:val="24"/>
          <w:szCs w:val="28"/>
          <w:lang w:val="en-US"/>
        </w:rPr>
        <w:t>Bibliography</w:t>
      </w:r>
    </w:p>
    <w:p w14:paraId="6911668E" w14:textId="77777777" w:rsidR="00F73B7F" w:rsidRPr="00245087" w:rsidRDefault="00377DF1" w:rsidP="00981F81">
      <w:pPr>
        <w:tabs>
          <w:tab w:val="left" w:pos="851"/>
        </w:tabs>
        <w:spacing w:after="0" w:line="240" w:lineRule="auto"/>
        <w:ind w:firstLine="567"/>
        <w:jc w:val="both"/>
        <w:rPr>
          <w:rFonts w:ascii="Times New Roman" w:hAnsi="Times New Roman" w:cs="Times New Roman"/>
          <w:sz w:val="24"/>
          <w:szCs w:val="24"/>
          <w:lang w:val="en-US"/>
        </w:rPr>
      </w:pPr>
      <w:bookmarkStart w:id="14" w:name="_Hlk172128801"/>
      <w:r w:rsidRPr="00245087">
        <w:rPr>
          <w:rFonts w:ascii="Times New Roman" w:hAnsi="Times New Roman" w:cs="Times New Roman"/>
          <w:sz w:val="24"/>
          <w:szCs w:val="24"/>
          <w:lang w:val="en-US"/>
        </w:rPr>
        <w:t>1. Archipenko, A. A. The role of mineral fertilizers and basic tillage for winter wheat crops in the formation of its productivity / A. A. Archipenko, R. V. Kravchenko // Polythematic network electronic scientific journal of the Kuban State Agrarian University, 2021. – No. 171. – pp. 335-347. – DOI 10.21515/1990-4665-171-023. – EDN QZEXHZ.</w:t>
      </w:r>
    </w:p>
    <w:p w14:paraId="5B98368B" w14:textId="77777777" w:rsidR="00F73B7F" w:rsidRPr="00245087" w:rsidRDefault="00F73B7F" w:rsidP="00981F81">
      <w:pPr>
        <w:tabs>
          <w:tab w:val="left" w:pos="851"/>
        </w:tabs>
        <w:spacing w:after="0" w:line="240" w:lineRule="auto"/>
        <w:ind w:firstLine="567"/>
        <w:jc w:val="both"/>
        <w:rPr>
          <w:rFonts w:ascii="Times New Roman" w:hAnsi="Times New Roman" w:cs="Times New Roman"/>
          <w:sz w:val="24"/>
          <w:szCs w:val="24"/>
          <w:lang w:val="en-US"/>
        </w:rPr>
      </w:pPr>
      <w:r w:rsidRPr="00245087">
        <w:rPr>
          <w:rFonts w:ascii="Times New Roman" w:hAnsi="Times New Roman" w:cs="Times New Roman"/>
          <w:sz w:val="24"/>
          <w:szCs w:val="24"/>
          <w:lang w:val="en-US"/>
        </w:rPr>
        <w:t xml:space="preserve">2. </w:t>
      </w:r>
      <w:proofErr w:type="spellStart"/>
      <w:r w:rsidRPr="00245087">
        <w:rPr>
          <w:rFonts w:ascii="Times New Roman" w:hAnsi="Times New Roman" w:cs="Times New Roman"/>
          <w:sz w:val="24"/>
          <w:szCs w:val="24"/>
          <w:lang w:val="en-US"/>
        </w:rPr>
        <w:t>Bagrintseva</w:t>
      </w:r>
      <w:proofErr w:type="spellEnd"/>
      <w:r w:rsidRPr="00245087">
        <w:rPr>
          <w:rFonts w:ascii="Times New Roman" w:hAnsi="Times New Roman" w:cs="Times New Roman"/>
          <w:sz w:val="24"/>
          <w:szCs w:val="24"/>
          <w:lang w:val="en-US"/>
        </w:rPr>
        <w:t xml:space="preserve">, V. N. Weediness and yield of corn under different soil tillage / V. N. </w:t>
      </w:r>
      <w:proofErr w:type="spellStart"/>
      <w:r w:rsidRPr="00245087">
        <w:rPr>
          <w:rFonts w:ascii="Times New Roman" w:hAnsi="Times New Roman" w:cs="Times New Roman"/>
          <w:sz w:val="24"/>
          <w:szCs w:val="24"/>
          <w:lang w:val="en-US"/>
        </w:rPr>
        <w:t>Bagrintseva</w:t>
      </w:r>
      <w:proofErr w:type="spellEnd"/>
      <w:r w:rsidRPr="00245087">
        <w:rPr>
          <w:rFonts w:ascii="Times New Roman" w:hAnsi="Times New Roman" w:cs="Times New Roman"/>
          <w:sz w:val="24"/>
          <w:szCs w:val="24"/>
          <w:lang w:val="en-US"/>
        </w:rPr>
        <w:t xml:space="preserve">, T. I. Borshch, I. A. </w:t>
      </w:r>
      <w:proofErr w:type="spellStart"/>
      <w:r w:rsidRPr="00245087">
        <w:rPr>
          <w:rFonts w:ascii="Times New Roman" w:hAnsi="Times New Roman" w:cs="Times New Roman"/>
          <w:sz w:val="24"/>
          <w:szCs w:val="24"/>
          <w:lang w:val="en-US"/>
        </w:rPr>
        <w:t>Shmalko</w:t>
      </w:r>
      <w:proofErr w:type="spellEnd"/>
      <w:r w:rsidRPr="00245087">
        <w:rPr>
          <w:rFonts w:ascii="Times New Roman" w:hAnsi="Times New Roman" w:cs="Times New Roman"/>
          <w:sz w:val="24"/>
          <w:szCs w:val="24"/>
          <w:lang w:val="en-US"/>
        </w:rPr>
        <w:t>, R. V. Kravchenko // Protection and quarantine of plants, 2006. – No. 2. – P. 29 – 30.</w:t>
      </w:r>
    </w:p>
    <w:p w14:paraId="79714DFB" w14:textId="77777777" w:rsidR="0004640D" w:rsidRPr="00245087" w:rsidRDefault="0004640D" w:rsidP="00981F81">
      <w:pPr>
        <w:tabs>
          <w:tab w:val="left" w:pos="851"/>
        </w:tabs>
        <w:spacing w:after="0" w:line="240" w:lineRule="auto"/>
        <w:ind w:firstLine="567"/>
        <w:jc w:val="both"/>
        <w:rPr>
          <w:rFonts w:ascii="Times New Roman" w:hAnsi="Times New Roman" w:cs="Times New Roman"/>
          <w:sz w:val="24"/>
          <w:szCs w:val="24"/>
          <w:lang w:val="en-US"/>
        </w:rPr>
      </w:pPr>
      <w:r w:rsidRPr="00245087">
        <w:rPr>
          <w:rFonts w:ascii="Times New Roman" w:hAnsi="Times New Roman" w:cs="Times New Roman"/>
          <w:sz w:val="24"/>
          <w:szCs w:val="24"/>
          <w:lang w:val="en-US"/>
        </w:rPr>
        <w:lastRenderedPageBreak/>
        <w:t xml:space="preserve">3. </w:t>
      </w:r>
      <w:proofErr w:type="spellStart"/>
      <w:r w:rsidRPr="00245087">
        <w:rPr>
          <w:rFonts w:ascii="Times New Roman" w:hAnsi="Times New Roman" w:cs="Times New Roman"/>
          <w:sz w:val="24"/>
          <w:szCs w:val="24"/>
          <w:lang w:val="en-US"/>
        </w:rPr>
        <w:t>Gabaraev</w:t>
      </w:r>
      <w:proofErr w:type="spellEnd"/>
      <w:r w:rsidRPr="00245087">
        <w:rPr>
          <w:rFonts w:ascii="Times New Roman" w:hAnsi="Times New Roman" w:cs="Times New Roman"/>
          <w:sz w:val="24"/>
          <w:szCs w:val="24"/>
          <w:lang w:val="en-US"/>
        </w:rPr>
        <w:t xml:space="preserve">, D. B. The role of biological fertilizers in the formation of the productivity of corn hybrids / D. B. </w:t>
      </w:r>
      <w:proofErr w:type="spellStart"/>
      <w:r w:rsidRPr="00245087">
        <w:rPr>
          <w:rFonts w:ascii="Times New Roman" w:hAnsi="Times New Roman" w:cs="Times New Roman"/>
          <w:sz w:val="24"/>
          <w:szCs w:val="24"/>
          <w:lang w:val="en-US"/>
        </w:rPr>
        <w:t>Gabaraev</w:t>
      </w:r>
      <w:proofErr w:type="spellEnd"/>
      <w:r w:rsidRPr="00245087">
        <w:rPr>
          <w:rFonts w:ascii="Times New Roman" w:hAnsi="Times New Roman" w:cs="Times New Roman"/>
          <w:sz w:val="24"/>
          <w:szCs w:val="24"/>
          <w:lang w:val="en-US"/>
        </w:rPr>
        <w:t>, R. V. Kravchenko / Polythematic network electronic scientific journal of the Kuban State Agrarian University, 2023. - No. 187. – P.40- 54. – DOI 10.21515/1990-4665-187-009. – EDN VPZGYW.</w:t>
      </w:r>
    </w:p>
    <w:p w14:paraId="0AC98E13" w14:textId="77777777" w:rsidR="0048211B" w:rsidRPr="00245087" w:rsidRDefault="0048211B" w:rsidP="00981F81">
      <w:pPr>
        <w:tabs>
          <w:tab w:val="left" w:pos="851"/>
        </w:tabs>
        <w:spacing w:after="0" w:line="240" w:lineRule="auto"/>
        <w:ind w:firstLine="567"/>
        <w:jc w:val="both"/>
        <w:rPr>
          <w:rFonts w:ascii="Times New Roman" w:hAnsi="Times New Roman" w:cs="Times New Roman"/>
          <w:sz w:val="24"/>
          <w:szCs w:val="24"/>
          <w:lang w:val="en-US"/>
        </w:rPr>
      </w:pPr>
      <w:r w:rsidRPr="00245087">
        <w:rPr>
          <w:rFonts w:ascii="Times New Roman" w:hAnsi="Times New Roman" w:cs="Times New Roman"/>
          <w:sz w:val="24"/>
          <w:szCs w:val="24"/>
          <w:lang w:val="en-US"/>
        </w:rPr>
        <w:t>3. Kravchenko, R. V. Realization of the productive potential of corn hybrids depending on sowing dates / R. V. Kravchenko // Agrarian Science, 2009. – No. 2. – P. 27 – 28.</w:t>
      </w:r>
    </w:p>
    <w:p w14:paraId="715C13FD" w14:textId="77777777" w:rsidR="0048211B" w:rsidRPr="00245087" w:rsidRDefault="003C5494" w:rsidP="00981F81">
      <w:pPr>
        <w:tabs>
          <w:tab w:val="left" w:pos="851"/>
        </w:tabs>
        <w:spacing w:after="0" w:line="240" w:lineRule="auto"/>
        <w:ind w:firstLine="567"/>
        <w:jc w:val="both"/>
        <w:rPr>
          <w:rFonts w:ascii="Times New Roman" w:hAnsi="Times New Roman" w:cs="Times New Roman"/>
          <w:sz w:val="24"/>
          <w:szCs w:val="24"/>
          <w:lang w:val="en-US"/>
        </w:rPr>
      </w:pPr>
      <w:r w:rsidRPr="00245087">
        <w:rPr>
          <w:rFonts w:ascii="Times New Roman" w:hAnsi="Times New Roman" w:cs="Times New Roman"/>
          <w:sz w:val="24"/>
          <w:szCs w:val="24"/>
          <w:lang w:val="en-US"/>
        </w:rPr>
        <w:t xml:space="preserve">4. Kravchenko, R.V. Adaptability and stability of the manifestation of yield properties of corn hybrids against the background of anthropogenic factors / R.V. Kravchenko // Polythematic network electronic scientific journal of the Kuban State Agrarian University. – Krasnodar: </w:t>
      </w:r>
      <w:proofErr w:type="spellStart"/>
      <w:r w:rsidRPr="00245087">
        <w:rPr>
          <w:rFonts w:ascii="Times New Roman" w:hAnsi="Times New Roman" w:cs="Times New Roman"/>
          <w:sz w:val="24"/>
          <w:szCs w:val="24"/>
          <w:lang w:val="en-US"/>
        </w:rPr>
        <w:t>KubGAU</w:t>
      </w:r>
      <w:proofErr w:type="spellEnd"/>
      <w:r w:rsidRPr="00245087">
        <w:rPr>
          <w:rFonts w:ascii="Times New Roman" w:hAnsi="Times New Roman" w:cs="Times New Roman"/>
          <w:sz w:val="24"/>
          <w:szCs w:val="24"/>
          <w:lang w:val="en-US"/>
        </w:rPr>
        <w:t>, 2012. – No. 77. P. 770-784.</w:t>
      </w:r>
    </w:p>
    <w:p w14:paraId="7477CDBD" w14:textId="77777777" w:rsidR="00F73B7F" w:rsidRPr="00245087" w:rsidRDefault="003C5494" w:rsidP="00981F81">
      <w:pPr>
        <w:tabs>
          <w:tab w:val="left" w:pos="851"/>
        </w:tabs>
        <w:spacing w:after="0" w:line="240" w:lineRule="auto"/>
        <w:ind w:firstLine="567"/>
        <w:jc w:val="both"/>
        <w:rPr>
          <w:rFonts w:ascii="Times New Roman" w:hAnsi="Times New Roman" w:cs="Times New Roman"/>
          <w:sz w:val="24"/>
          <w:szCs w:val="24"/>
          <w:lang w:val="en-US"/>
        </w:rPr>
      </w:pPr>
      <w:r w:rsidRPr="00245087">
        <w:rPr>
          <w:rFonts w:ascii="Times New Roman" w:hAnsi="Times New Roman" w:cs="Times New Roman"/>
          <w:sz w:val="24"/>
          <w:szCs w:val="24"/>
          <w:lang w:val="en-US"/>
        </w:rPr>
        <w:t xml:space="preserve">5. Kravchenko, R.V. The influence of basic tillage on the </w:t>
      </w:r>
      <w:proofErr w:type="spellStart"/>
      <w:r w:rsidRPr="00245087">
        <w:rPr>
          <w:rFonts w:ascii="Times New Roman" w:hAnsi="Times New Roman" w:cs="Times New Roman"/>
          <w:sz w:val="24"/>
          <w:szCs w:val="24"/>
          <w:lang w:val="en-US"/>
        </w:rPr>
        <w:t>agrobiological</w:t>
      </w:r>
      <w:proofErr w:type="spellEnd"/>
      <w:r w:rsidRPr="00245087">
        <w:rPr>
          <w:rFonts w:ascii="Times New Roman" w:hAnsi="Times New Roman" w:cs="Times New Roman"/>
          <w:sz w:val="24"/>
          <w:szCs w:val="24"/>
          <w:lang w:val="en-US"/>
        </w:rPr>
        <w:t xml:space="preserve"> parameters of sunflower hybrid Vulcan in the conditions of the Central zone of the Krasnodar Territory / R.V. Kravchenko, A.S. </w:t>
      </w:r>
      <w:proofErr w:type="spellStart"/>
      <w:r w:rsidRPr="00245087">
        <w:rPr>
          <w:rFonts w:ascii="Times New Roman" w:hAnsi="Times New Roman" w:cs="Times New Roman"/>
          <w:sz w:val="24"/>
          <w:szCs w:val="24"/>
          <w:lang w:val="en-US"/>
        </w:rPr>
        <w:t>Tolstykh</w:t>
      </w:r>
      <w:proofErr w:type="spellEnd"/>
      <w:r w:rsidRPr="00245087">
        <w:rPr>
          <w:rFonts w:ascii="Times New Roman" w:hAnsi="Times New Roman" w:cs="Times New Roman"/>
          <w:sz w:val="24"/>
          <w:szCs w:val="24"/>
          <w:lang w:val="en-US"/>
        </w:rPr>
        <w:t xml:space="preserve"> // Proceedings of </w:t>
      </w:r>
      <w:proofErr w:type="spellStart"/>
      <w:r w:rsidRPr="00245087">
        <w:rPr>
          <w:rFonts w:ascii="Times New Roman" w:hAnsi="Times New Roman" w:cs="Times New Roman"/>
          <w:sz w:val="24"/>
          <w:szCs w:val="24"/>
          <w:lang w:val="en-US"/>
        </w:rPr>
        <w:t>KubSAU</w:t>
      </w:r>
      <w:proofErr w:type="spellEnd"/>
      <w:r w:rsidRPr="00245087">
        <w:rPr>
          <w:rFonts w:ascii="Times New Roman" w:hAnsi="Times New Roman" w:cs="Times New Roman"/>
          <w:sz w:val="24"/>
          <w:szCs w:val="24"/>
          <w:lang w:val="en-US"/>
        </w:rPr>
        <w:t xml:space="preserve">. - Krasnodar: </w:t>
      </w:r>
      <w:proofErr w:type="spellStart"/>
      <w:r w:rsidRPr="00245087">
        <w:rPr>
          <w:rFonts w:ascii="Times New Roman" w:hAnsi="Times New Roman" w:cs="Times New Roman"/>
          <w:sz w:val="24"/>
          <w:szCs w:val="24"/>
          <w:lang w:val="en-US"/>
        </w:rPr>
        <w:t>KubSAU</w:t>
      </w:r>
      <w:proofErr w:type="spellEnd"/>
      <w:r w:rsidRPr="00245087">
        <w:rPr>
          <w:rFonts w:ascii="Times New Roman" w:hAnsi="Times New Roman" w:cs="Times New Roman"/>
          <w:sz w:val="24"/>
          <w:szCs w:val="24"/>
          <w:lang w:val="en-US"/>
        </w:rPr>
        <w:t>, 2019. - No. 78. – P.86-90. – DOI 10.21515/1999-1703-78-86-90. – EDN ADVYFZ.</w:t>
      </w:r>
    </w:p>
    <w:p w14:paraId="331CBD2D" w14:textId="77777777" w:rsidR="003C5494" w:rsidRPr="00245087" w:rsidRDefault="003C5494" w:rsidP="00981F81">
      <w:pPr>
        <w:tabs>
          <w:tab w:val="left" w:pos="851"/>
        </w:tabs>
        <w:spacing w:after="0" w:line="240" w:lineRule="auto"/>
        <w:ind w:firstLine="567"/>
        <w:jc w:val="both"/>
        <w:rPr>
          <w:rFonts w:ascii="Times New Roman" w:hAnsi="Times New Roman" w:cs="Times New Roman"/>
          <w:sz w:val="24"/>
          <w:szCs w:val="24"/>
          <w:lang w:val="en-US"/>
        </w:rPr>
      </w:pPr>
      <w:r w:rsidRPr="00245087">
        <w:rPr>
          <w:rFonts w:ascii="Times New Roman" w:hAnsi="Times New Roman" w:cs="Times New Roman"/>
          <w:sz w:val="24"/>
          <w:szCs w:val="24"/>
          <w:lang w:val="en-US"/>
        </w:rPr>
        <w:t xml:space="preserve">6. Kravchenko, R. V. The influence of the main tillage on the agrophysical properties of the soil in the technology of cultivation of sugar beets / R. V. Kravchenko, A. V. </w:t>
      </w:r>
      <w:proofErr w:type="spellStart"/>
      <w:r w:rsidRPr="00245087">
        <w:rPr>
          <w:rFonts w:ascii="Times New Roman" w:hAnsi="Times New Roman" w:cs="Times New Roman"/>
          <w:sz w:val="24"/>
          <w:szCs w:val="24"/>
          <w:lang w:val="en-US"/>
        </w:rPr>
        <w:t>Zagorulko</w:t>
      </w:r>
      <w:proofErr w:type="spellEnd"/>
      <w:r w:rsidRPr="00245087">
        <w:rPr>
          <w:rFonts w:ascii="Times New Roman" w:hAnsi="Times New Roman" w:cs="Times New Roman"/>
          <w:sz w:val="24"/>
          <w:szCs w:val="24"/>
          <w:lang w:val="en-US"/>
        </w:rPr>
        <w:t xml:space="preserve">, O. S. Kalinin // Proceedings of </w:t>
      </w:r>
      <w:proofErr w:type="spellStart"/>
      <w:r w:rsidRPr="00245087">
        <w:rPr>
          <w:rFonts w:ascii="Times New Roman" w:hAnsi="Times New Roman" w:cs="Times New Roman"/>
          <w:sz w:val="24"/>
          <w:szCs w:val="24"/>
          <w:lang w:val="en-US"/>
        </w:rPr>
        <w:t>KubSAU</w:t>
      </w:r>
      <w:proofErr w:type="spellEnd"/>
      <w:r w:rsidRPr="00245087">
        <w:rPr>
          <w:rFonts w:ascii="Times New Roman" w:hAnsi="Times New Roman" w:cs="Times New Roman"/>
          <w:sz w:val="24"/>
          <w:szCs w:val="24"/>
          <w:lang w:val="en-US"/>
        </w:rPr>
        <w:t>, 2019. - No. 81. – P.97-102. – DOI 10.21515/1999-1703-81-97-102. – EDN KGYQZK.</w:t>
      </w:r>
    </w:p>
    <w:p w14:paraId="70924861" w14:textId="77777777" w:rsidR="00F73B7F" w:rsidRPr="00245087" w:rsidRDefault="003C5494" w:rsidP="00981F81">
      <w:pPr>
        <w:tabs>
          <w:tab w:val="left" w:pos="851"/>
        </w:tabs>
        <w:spacing w:after="0" w:line="240" w:lineRule="auto"/>
        <w:ind w:firstLine="567"/>
        <w:jc w:val="both"/>
        <w:rPr>
          <w:rFonts w:ascii="Times New Roman" w:hAnsi="Times New Roman" w:cs="Times New Roman"/>
          <w:sz w:val="24"/>
          <w:szCs w:val="24"/>
          <w:lang w:val="en-US"/>
        </w:rPr>
      </w:pPr>
      <w:r w:rsidRPr="00245087">
        <w:rPr>
          <w:rFonts w:ascii="Times New Roman" w:hAnsi="Times New Roman" w:cs="Times New Roman"/>
          <w:sz w:val="24"/>
          <w:szCs w:val="24"/>
          <w:lang w:val="en-US"/>
        </w:rPr>
        <w:t xml:space="preserve">7. Kravchenko, R. V. The influence of the main tillage on the agrophysical properties of soil in sunflower crops / R. V. Kravchenko, A. S. </w:t>
      </w:r>
      <w:proofErr w:type="spellStart"/>
      <w:r w:rsidRPr="00245087">
        <w:rPr>
          <w:rFonts w:ascii="Times New Roman" w:hAnsi="Times New Roman" w:cs="Times New Roman"/>
          <w:sz w:val="24"/>
          <w:szCs w:val="24"/>
          <w:lang w:val="en-US"/>
        </w:rPr>
        <w:t>Tolstykh</w:t>
      </w:r>
      <w:proofErr w:type="spellEnd"/>
      <w:r w:rsidRPr="00245087">
        <w:rPr>
          <w:rFonts w:ascii="Times New Roman" w:hAnsi="Times New Roman" w:cs="Times New Roman"/>
          <w:sz w:val="24"/>
          <w:szCs w:val="24"/>
          <w:lang w:val="en-US"/>
        </w:rPr>
        <w:t xml:space="preserve"> // Polythematic network electronic scientific journal of the Kuban State Agrarian University, 2019. – No. 150. – C .182-194. – pp. 182-194. – DOI 10.21515/1990-4665-150-019. – EDN DJFYIQ.</w:t>
      </w:r>
    </w:p>
    <w:p w14:paraId="36EF93B2" w14:textId="77777777" w:rsidR="003C5494" w:rsidRPr="00245087" w:rsidRDefault="003C5494" w:rsidP="00981F81">
      <w:pPr>
        <w:tabs>
          <w:tab w:val="left" w:pos="851"/>
        </w:tabs>
        <w:spacing w:after="0" w:line="240" w:lineRule="auto"/>
        <w:ind w:firstLine="567"/>
        <w:jc w:val="both"/>
        <w:rPr>
          <w:rFonts w:ascii="Times New Roman" w:hAnsi="Times New Roman" w:cs="Times New Roman"/>
          <w:sz w:val="24"/>
          <w:szCs w:val="24"/>
          <w:lang w:val="en-US"/>
        </w:rPr>
      </w:pPr>
      <w:r w:rsidRPr="00245087">
        <w:rPr>
          <w:rFonts w:ascii="Times New Roman" w:hAnsi="Times New Roman" w:cs="Times New Roman"/>
          <w:sz w:val="24"/>
          <w:szCs w:val="24"/>
          <w:lang w:val="en-US"/>
        </w:rPr>
        <w:t>8. Kalinin, O. S. The influence of soil cultivation and mineral fertilizers on the agrophysical properties of soil under sugar beet crops / O. S. Kalinin, R. V. Kravchenko // Polythematic network electronic scientific journal of the Kuban State Agrarian University, 2021. – No. 173. – pp. 61-75. – DOI 10.21515/1990-4665-173-006. – EDN STEEJO.</w:t>
      </w:r>
    </w:p>
    <w:p w14:paraId="2001E138" w14:textId="77777777" w:rsidR="003C5494" w:rsidRPr="00245087" w:rsidRDefault="003C5494" w:rsidP="00981F81">
      <w:pPr>
        <w:tabs>
          <w:tab w:val="left" w:pos="851"/>
        </w:tabs>
        <w:spacing w:after="0" w:line="240" w:lineRule="auto"/>
        <w:ind w:firstLine="567"/>
        <w:jc w:val="both"/>
        <w:rPr>
          <w:rFonts w:ascii="Times New Roman" w:hAnsi="Times New Roman" w:cs="Times New Roman"/>
          <w:sz w:val="24"/>
          <w:szCs w:val="24"/>
          <w:lang w:val="en-US"/>
        </w:rPr>
      </w:pPr>
      <w:r w:rsidRPr="00245087">
        <w:rPr>
          <w:rFonts w:ascii="Times New Roman" w:hAnsi="Times New Roman" w:cs="Times New Roman"/>
          <w:sz w:val="24"/>
          <w:szCs w:val="24"/>
          <w:lang w:val="en-US"/>
        </w:rPr>
        <w:t xml:space="preserve">9. Filipenko, N. N. Efficiency of new herbicides on corn crops in the Western Ciscaucasia / N. N. Filipenko, R. V. Kravchenko, S. I. </w:t>
      </w:r>
      <w:proofErr w:type="spellStart"/>
      <w:r w:rsidRPr="00245087">
        <w:rPr>
          <w:rFonts w:ascii="Times New Roman" w:hAnsi="Times New Roman" w:cs="Times New Roman"/>
          <w:sz w:val="24"/>
          <w:szCs w:val="24"/>
          <w:lang w:val="en-US"/>
        </w:rPr>
        <w:t>Luchinsky</w:t>
      </w:r>
      <w:proofErr w:type="spellEnd"/>
      <w:r w:rsidRPr="00245087">
        <w:rPr>
          <w:rFonts w:ascii="Times New Roman" w:hAnsi="Times New Roman" w:cs="Times New Roman"/>
          <w:sz w:val="24"/>
          <w:szCs w:val="24"/>
          <w:lang w:val="en-US"/>
        </w:rPr>
        <w:t xml:space="preserve"> / News of the </w:t>
      </w:r>
      <w:proofErr w:type="spellStart"/>
      <w:r w:rsidRPr="00245087">
        <w:rPr>
          <w:rFonts w:ascii="Times New Roman" w:hAnsi="Times New Roman" w:cs="Times New Roman"/>
          <w:sz w:val="24"/>
          <w:szCs w:val="24"/>
          <w:lang w:val="en-US"/>
        </w:rPr>
        <w:t>Timiryazev</w:t>
      </w:r>
      <w:proofErr w:type="spellEnd"/>
      <w:r w:rsidRPr="00245087">
        <w:rPr>
          <w:rFonts w:ascii="Times New Roman" w:hAnsi="Times New Roman" w:cs="Times New Roman"/>
          <w:sz w:val="24"/>
          <w:szCs w:val="24"/>
          <w:lang w:val="en-US"/>
        </w:rPr>
        <w:t xml:space="preserve"> Agricultural Academy, 2023. - No. 1. – C .68-78. – DOI: 10.26897/0021-342X-2024-1-68-78. – EDN: EEUFOB</w:t>
      </w:r>
    </w:p>
    <w:p w14:paraId="0329D4C0" w14:textId="77777777" w:rsidR="0048211B" w:rsidRPr="00245087" w:rsidRDefault="003C5494" w:rsidP="00981F81">
      <w:pPr>
        <w:tabs>
          <w:tab w:val="left" w:pos="851"/>
        </w:tabs>
        <w:spacing w:after="0" w:line="240" w:lineRule="auto"/>
        <w:ind w:firstLine="567"/>
        <w:jc w:val="both"/>
        <w:rPr>
          <w:rFonts w:ascii="Times New Roman" w:hAnsi="Times New Roman" w:cs="Times New Roman"/>
          <w:sz w:val="24"/>
          <w:szCs w:val="24"/>
          <w:lang w:val="en-US"/>
        </w:rPr>
      </w:pPr>
      <w:r w:rsidRPr="00245087">
        <w:rPr>
          <w:rFonts w:ascii="Times New Roman" w:hAnsi="Times New Roman" w:cs="Times New Roman"/>
          <w:sz w:val="24"/>
          <w:szCs w:val="24"/>
          <w:lang w:val="en-US"/>
        </w:rPr>
        <w:t xml:space="preserve">10. </w:t>
      </w:r>
      <w:proofErr w:type="spellStart"/>
      <w:r w:rsidRPr="00245087">
        <w:rPr>
          <w:rFonts w:ascii="Times New Roman" w:hAnsi="Times New Roman" w:cs="Times New Roman"/>
          <w:sz w:val="24"/>
          <w:szCs w:val="24"/>
          <w:lang w:val="en-US"/>
        </w:rPr>
        <w:t>Shuvalov</w:t>
      </w:r>
      <w:proofErr w:type="spellEnd"/>
      <w:r w:rsidRPr="00245087">
        <w:rPr>
          <w:rFonts w:ascii="Times New Roman" w:hAnsi="Times New Roman" w:cs="Times New Roman"/>
          <w:sz w:val="24"/>
          <w:szCs w:val="24"/>
          <w:lang w:val="en-US"/>
        </w:rPr>
        <w:t xml:space="preserve">, A. A. Dependence of agrochemical and agrophysical indicators of soil on its main processing in the technology of cultivating sugar beets / A. A. </w:t>
      </w:r>
      <w:proofErr w:type="spellStart"/>
      <w:r w:rsidRPr="00245087">
        <w:rPr>
          <w:rFonts w:ascii="Times New Roman" w:hAnsi="Times New Roman" w:cs="Times New Roman"/>
          <w:sz w:val="24"/>
          <w:szCs w:val="24"/>
          <w:lang w:val="en-US"/>
        </w:rPr>
        <w:t>Shuvalov</w:t>
      </w:r>
      <w:proofErr w:type="spellEnd"/>
      <w:r w:rsidRPr="00245087">
        <w:rPr>
          <w:rFonts w:ascii="Times New Roman" w:hAnsi="Times New Roman" w:cs="Times New Roman"/>
          <w:sz w:val="24"/>
          <w:szCs w:val="24"/>
          <w:lang w:val="en-US"/>
        </w:rPr>
        <w:t>, R. V. Kravchenko // Polythematic network electronic scientific journal of the Kuban State Agrarian University, 2020. – No. 162. – pp. 219-228. – DOI: 10.21515/1990-4665-162-015. – EDN LZGTRR.</w:t>
      </w:r>
    </w:p>
    <w:p w14:paraId="76D36E16" w14:textId="77777777" w:rsidR="00F73B7F" w:rsidRPr="00245087" w:rsidRDefault="003C5494" w:rsidP="00981F81">
      <w:pPr>
        <w:tabs>
          <w:tab w:val="left" w:pos="851"/>
        </w:tabs>
        <w:spacing w:after="0" w:line="240" w:lineRule="auto"/>
        <w:ind w:firstLine="567"/>
        <w:jc w:val="both"/>
        <w:rPr>
          <w:rFonts w:ascii="Times New Roman" w:hAnsi="Times New Roman" w:cs="Times New Roman"/>
          <w:sz w:val="24"/>
          <w:szCs w:val="24"/>
          <w:lang w:val="en-US"/>
        </w:rPr>
      </w:pPr>
      <w:r w:rsidRPr="00245087">
        <w:rPr>
          <w:rFonts w:ascii="Times New Roman" w:hAnsi="Times New Roman" w:cs="Times New Roman"/>
          <w:sz w:val="24"/>
          <w:szCs w:val="24"/>
          <w:lang w:val="en-US"/>
        </w:rPr>
        <w:t xml:space="preserve">11. </w:t>
      </w:r>
      <w:proofErr w:type="spellStart"/>
      <w:r w:rsidRPr="00245087">
        <w:rPr>
          <w:rFonts w:ascii="Times New Roman" w:hAnsi="Times New Roman" w:cs="Times New Roman"/>
          <w:sz w:val="24"/>
          <w:szCs w:val="24"/>
          <w:lang w:val="en-US"/>
        </w:rPr>
        <w:t>Shuvalov</w:t>
      </w:r>
      <w:proofErr w:type="spellEnd"/>
      <w:r w:rsidRPr="00245087">
        <w:rPr>
          <w:rFonts w:ascii="Times New Roman" w:hAnsi="Times New Roman" w:cs="Times New Roman"/>
          <w:sz w:val="24"/>
          <w:szCs w:val="24"/>
          <w:lang w:val="en-US"/>
        </w:rPr>
        <w:t xml:space="preserve">, A. A. Dependence of the soil water regime on its main treatment in the technology of cultivating sugar beets / A. A. </w:t>
      </w:r>
      <w:proofErr w:type="spellStart"/>
      <w:r w:rsidRPr="00245087">
        <w:rPr>
          <w:rFonts w:ascii="Times New Roman" w:hAnsi="Times New Roman" w:cs="Times New Roman"/>
          <w:sz w:val="24"/>
          <w:szCs w:val="24"/>
          <w:lang w:val="en-US"/>
        </w:rPr>
        <w:t>Shuvalov</w:t>
      </w:r>
      <w:proofErr w:type="spellEnd"/>
      <w:r w:rsidRPr="00245087">
        <w:rPr>
          <w:rFonts w:ascii="Times New Roman" w:hAnsi="Times New Roman" w:cs="Times New Roman"/>
          <w:sz w:val="24"/>
          <w:szCs w:val="24"/>
          <w:lang w:val="en-US"/>
        </w:rPr>
        <w:t>, R. V. Kravchenko // Polythematic network electronic scientific journal of the Kuban State Agrarian University, 2020. – No. 163 . – pp. 265-274. – DOI 10.21515/1990-4665-163-022. – EDN XPUQZM.</w:t>
      </w:r>
      <w:bookmarkEnd w:id="14"/>
    </w:p>
    <w:sectPr w:rsidR="00F73B7F" w:rsidRPr="00245087" w:rsidSect="00C737EA">
      <w:headerReference w:type="even" r:id="rId9"/>
      <w:headerReference w:type="default" r:id="rId10"/>
      <w:footerReference w:type="default" r:id="rId11"/>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6B2BC" w14:textId="77777777" w:rsidR="00377F8D" w:rsidRDefault="00377F8D" w:rsidP="00256A34">
      <w:pPr>
        <w:spacing w:after="0" w:line="240" w:lineRule="auto"/>
      </w:pPr>
      <w:r>
        <w:separator/>
      </w:r>
    </w:p>
  </w:endnote>
  <w:endnote w:type="continuationSeparator" w:id="0">
    <w:p w14:paraId="04EAE15A" w14:textId="77777777" w:rsidR="00377F8D" w:rsidRDefault="00377F8D" w:rsidP="00256A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TimesNewRomanPSMT">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AB254" w14:textId="57CA0F80" w:rsidR="00256A34" w:rsidRPr="00B86A04" w:rsidRDefault="00377F8D">
    <w:pPr>
      <w:pStyle w:val="Footer"/>
      <w:rPr>
        <w:lang w:val="en-US"/>
      </w:rPr>
    </w:pPr>
    <w:hyperlink r:id="rId1" w:history="1">
      <w:r w:rsidR="00B86A04" w:rsidRPr="00D0216D">
        <w:rPr>
          <w:rStyle w:val="Hyperlink"/>
          <w:rFonts w:ascii="Times New Roman" w:hAnsi="Times New Roman" w:cs="Times New Roman"/>
          <w:sz w:val="24"/>
          <w:szCs w:val="24"/>
        </w:rPr>
        <w:t>http://ej.kubagro.ru/2024/0</w:t>
      </w:r>
      <w:r w:rsidR="00B86A04" w:rsidRPr="00D0216D">
        <w:rPr>
          <w:rStyle w:val="Hyperlink"/>
          <w:rFonts w:ascii="Times New Roman" w:hAnsi="Times New Roman" w:cs="Times New Roman"/>
          <w:sz w:val="24"/>
          <w:szCs w:val="24"/>
          <w:lang w:val="en-US"/>
        </w:rPr>
        <w:t>7</w:t>
      </w:r>
      <w:r w:rsidR="00B86A04" w:rsidRPr="00D0216D">
        <w:rPr>
          <w:rStyle w:val="Hyperlink"/>
          <w:rFonts w:ascii="Times New Roman" w:hAnsi="Times New Roman" w:cs="Times New Roman"/>
          <w:sz w:val="24"/>
          <w:szCs w:val="24"/>
        </w:rPr>
        <w:t>/pdf/</w:t>
      </w:r>
      <w:r w:rsidR="00B86A04" w:rsidRPr="00D0216D">
        <w:rPr>
          <w:rStyle w:val="Hyperlink"/>
          <w:rFonts w:ascii="Times New Roman" w:hAnsi="Times New Roman" w:cs="Times New Roman"/>
          <w:sz w:val="24"/>
          <w:szCs w:val="24"/>
          <w:lang w:val="en-US"/>
        </w:rPr>
        <w:t>11</w:t>
      </w:r>
      <w:r w:rsidR="00B86A04" w:rsidRPr="00D0216D">
        <w:rPr>
          <w:rStyle w:val="Hyperlink"/>
          <w:rFonts w:ascii="Times New Roman" w:hAnsi="Times New Roman" w:cs="Times New Roman"/>
          <w:sz w:val="24"/>
          <w:szCs w:val="24"/>
        </w:rPr>
        <w:t>.pdf</w:t>
      </w:r>
    </w:hyperlink>
    <w:r w:rsidR="00B86A04">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E3F9E" w14:textId="77777777" w:rsidR="00377F8D" w:rsidRDefault="00377F8D" w:rsidP="00256A34">
      <w:pPr>
        <w:spacing w:after="0" w:line="240" w:lineRule="auto"/>
      </w:pPr>
      <w:r>
        <w:separator/>
      </w:r>
    </w:p>
  </w:footnote>
  <w:footnote w:type="continuationSeparator" w:id="0">
    <w:p w14:paraId="193DFA6C" w14:textId="77777777" w:rsidR="00377F8D" w:rsidRDefault="00377F8D" w:rsidP="00256A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24592212"/>
      <w:docPartObj>
        <w:docPartGallery w:val="Page Numbers (Top of Page)"/>
        <w:docPartUnique/>
      </w:docPartObj>
    </w:sdtPr>
    <w:sdtEndPr>
      <w:rPr>
        <w:rStyle w:val="PageNumber"/>
      </w:rPr>
    </w:sdtEndPr>
    <w:sdtContent>
      <w:p w14:paraId="18D46036" w14:textId="71626942" w:rsidR="00256A34" w:rsidRDefault="00256A34" w:rsidP="00D0216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AA7A428" w14:textId="77777777" w:rsidR="00256A34" w:rsidRDefault="00256A34" w:rsidP="00256A3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798682046"/>
      <w:docPartObj>
        <w:docPartGallery w:val="Page Numbers (Top of Page)"/>
        <w:docPartUnique/>
      </w:docPartObj>
    </w:sdtPr>
    <w:sdtEndPr>
      <w:rPr>
        <w:rStyle w:val="PageNumber"/>
      </w:rPr>
    </w:sdtEndPr>
    <w:sdtContent>
      <w:p w14:paraId="02C83C68" w14:textId="5567F490" w:rsidR="00256A34" w:rsidRPr="00256A34" w:rsidRDefault="00256A34" w:rsidP="00D0216D">
        <w:pPr>
          <w:pStyle w:val="Header"/>
          <w:framePr w:wrap="none" w:vAnchor="text" w:hAnchor="margin" w:xAlign="right" w:y="1"/>
          <w:rPr>
            <w:rStyle w:val="PageNumber"/>
            <w:rFonts w:ascii="Times New Roman" w:hAnsi="Times New Roman" w:cs="Times New Roman"/>
            <w:sz w:val="28"/>
            <w:szCs w:val="28"/>
          </w:rPr>
        </w:pPr>
        <w:r w:rsidRPr="00256A34">
          <w:rPr>
            <w:rStyle w:val="PageNumber"/>
            <w:rFonts w:ascii="Times New Roman" w:hAnsi="Times New Roman" w:cs="Times New Roman"/>
            <w:sz w:val="28"/>
            <w:szCs w:val="28"/>
          </w:rPr>
          <w:fldChar w:fldCharType="begin"/>
        </w:r>
        <w:r w:rsidRPr="00256A34">
          <w:rPr>
            <w:rStyle w:val="PageNumber"/>
            <w:rFonts w:ascii="Times New Roman" w:hAnsi="Times New Roman" w:cs="Times New Roman"/>
            <w:sz w:val="28"/>
            <w:szCs w:val="28"/>
          </w:rPr>
          <w:instrText xml:space="preserve"> PAGE </w:instrText>
        </w:r>
        <w:r w:rsidRPr="00256A34">
          <w:rPr>
            <w:rStyle w:val="PageNumber"/>
            <w:rFonts w:ascii="Times New Roman" w:hAnsi="Times New Roman" w:cs="Times New Roman"/>
            <w:sz w:val="28"/>
            <w:szCs w:val="28"/>
          </w:rPr>
          <w:fldChar w:fldCharType="separate"/>
        </w:r>
        <w:r w:rsidRPr="00256A34">
          <w:rPr>
            <w:rStyle w:val="PageNumber"/>
            <w:rFonts w:ascii="Times New Roman" w:hAnsi="Times New Roman" w:cs="Times New Roman"/>
            <w:noProof/>
            <w:sz w:val="28"/>
            <w:szCs w:val="28"/>
          </w:rPr>
          <w:t>1</w:t>
        </w:r>
        <w:r w:rsidRPr="00256A34">
          <w:rPr>
            <w:rStyle w:val="PageNumber"/>
            <w:rFonts w:ascii="Times New Roman" w:hAnsi="Times New Roman" w:cs="Times New Roman"/>
            <w:sz w:val="28"/>
            <w:szCs w:val="28"/>
          </w:rPr>
          <w:fldChar w:fldCharType="end"/>
        </w:r>
      </w:p>
    </w:sdtContent>
  </w:sdt>
  <w:sdt>
    <w:sdtPr>
      <w:rPr>
        <w:rFonts w:ascii="Times New Roman" w:hAnsi="Times New Roman" w:cs="Times New Roman"/>
        <w:sz w:val="24"/>
        <w:szCs w:val="24"/>
      </w:rPr>
      <w:id w:val="1163125841"/>
      <w:docPartObj>
        <w:docPartGallery w:val="Page Numbers (Top of Page)"/>
        <w:docPartUnique/>
      </w:docPartObj>
    </w:sdtPr>
    <w:sdtEndPr/>
    <w:sdtContent>
      <w:p w14:paraId="6C975495" w14:textId="035B695C" w:rsidR="00256A34" w:rsidRPr="00256A34" w:rsidRDefault="00256A34" w:rsidP="00256A34">
        <w:pPr>
          <w:pStyle w:val="Header"/>
          <w:tabs>
            <w:tab w:val="center" w:pos="4844"/>
            <w:tab w:val="right" w:pos="9689"/>
          </w:tabs>
          <w:ind w:right="360"/>
          <w:rPr>
            <w:rFonts w:ascii="Times New Roman" w:hAnsi="Times New Roman" w:cs="Times New Roman"/>
            <w:sz w:val="24"/>
            <w:szCs w:val="24"/>
          </w:rPr>
        </w:pPr>
        <w:r w:rsidRPr="008F4D87">
          <w:rPr>
            <w:rFonts w:ascii="Times New Roman" w:hAnsi="Times New Roman" w:cs="Times New Roman"/>
            <w:sz w:val="24"/>
            <w:szCs w:val="24"/>
          </w:rPr>
          <w:t xml:space="preserve">Научный журнал </w:t>
        </w:r>
        <w:proofErr w:type="spellStart"/>
        <w:r w:rsidRPr="008F4D87">
          <w:rPr>
            <w:rFonts w:ascii="Times New Roman" w:hAnsi="Times New Roman" w:cs="Times New Roman"/>
            <w:sz w:val="24"/>
            <w:szCs w:val="24"/>
          </w:rPr>
          <w:t>КубГАУ</w:t>
        </w:r>
        <w:proofErr w:type="spellEnd"/>
        <w:r w:rsidRPr="008F4D87">
          <w:rPr>
            <w:rFonts w:ascii="Times New Roman" w:hAnsi="Times New Roman" w:cs="Times New Roman"/>
            <w:sz w:val="24"/>
            <w:szCs w:val="24"/>
          </w:rPr>
          <w:t>, №</w:t>
        </w:r>
        <w:r>
          <w:rPr>
            <w:rFonts w:ascii="Times New Roman" w:hAnsi="Times New Roman" w:cs="Times New Roman"/>
            <w:sz w:val="24"/>
            <w:szCs w:val="24"/>
            <w:lang w:val="en-US"/>
          </w:rPr>
          <w:t>201</w:t>
        </w:r>
        <w:r w:rsidRPr="008F4D87">
          <w:rPr>
            <w:rFonts w:ascii="Times New Roman" w:hAnsi="Times New Roman" w:cs="Times New Roman"/>
            <w:sz w:val="24"/>
            <w:szCs w:val="24"/>
          </w:rPr>
          <w:t>(0</w:t>
        </w:r>
        <w:r>
          <w:rPr>
            <w:rFonts w:ascii="Times New Roman" w:hAnsi="Times New Roman" w:cs="Times New Roman"/>
            <w:sz w:val="24"/>
            <w:szCs w:val="24"/>
            <w:lang w:val="en-US"/>
          </w:rPr>
          <w:t>7</w:t>
        </w:r>
        <w:r w:rsidRPr="008F4D87">
          <w:rPr>
            <w:rFonts w:ascii="Times New Roman" w:hAnsi="Times New Roman" w:cs="Times New Roman"/>
            <w:sz w:val="24"/>
            <w:szCs w:val="24"/>
          </w:rPr>
          <w:t>), 2024 год</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40054"/>
    <w:multiLevelType w:val="multilevel"/>
    <w:tmpl w:val="FC82A918"/>
    <w:lvl w:ilvl="0">
      <w:start w:val="1"/>
      <w:numFmt w:val="decimal"/>
      <w:lvlText w:val="%1"/>
      <w:lvlJc w:val="left"/>
      <w:pPr>
        <w:ind w:left="750" w:hanging="468"/>
        <w:jc w:val="left"/>
      </w:pPr>
      <w:rPr>
        <w:rFonts w:ascii="Times New Roman" w:eastAsia="Times New Roman" w:hAnsi="Times New Roman" w:cs="Times New Roman" w:hint="default"/>
        <w:w w:val="100"/>
        <w:sz w:val="28"/>
        <w:szCs w:val="28"/>
        <w:lang w:val="ru-RU" w:eastAsia="en-US" w:bidi="ar-SA"/>
      </w:rPr>
    </w:lvl>
    <w:lvl w:ilvl="1">
      <w:start w:val="1"/>
      <w:numFmt w:val="decimal"/>
      <w:lvlText w:val="%1.%2"/>
      <w:lvlJc w:val="left"/>
      <w:pPr>
        <w:ind w:left="1381" w:hanging="632"/>
        <w:jc w:val="left"/>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356" w:hanging="632"/>
      </w:pPr>
      <w:rPr>
        <w:rFonts w:hint="default"/>
        <w:lang w:val="ru-RU" w:eastAsia="en-US" w:bidi="ar-SA"/>
      </w:rPr>
    </w:lvl>
    <w:lvl w:ilvl="3">
      <w:numFmt w:val="bullet"/>
      <w:lvlText w:val="•"/>
      <w:lvlJc w:val="left"/>
      <w:pPr>
        <w:ind w:left="3332" w:hanging="632"/>
      </w:pPr>
      <w:rPr>
        <w:rFonts w:hint="default"/>
        <w:lang w:val="ru-RU" w:eastAsia="en-US" w:bidi="ar-SA"/>
      </w:rPr>
    </w:lvl>
    <w:lvl w:ilvl="4">
      <w:numFmt w:val="bullet"/>
      <w:lvlText w:val="•"/>
      <w:lvlJc w:val="left"/>
      <w:pPr>
        <w:ind w:left="4308" w:hanging="632"/>
      </w:pPr>
      <w:rPr>
        <w:rFonts w:hint="default"/>
        <w:lang w:val="ru-RU" w:eastAsia="en-US" w:bidi="ar-SA"/>
      </w:rPr>
    </w:lvl>
    <w:lvl w:ilvl="5">
      <w:numFmt w:val="bullet"/>
      <w:lvlText w:val="•"/>
      <w:lvlJc w:val="left"/>
      <w:pPr>
        <w:ind w:left="5285" w:hanging="632"/>
      </w:pPr>
      <w:rPr>
        <w:rFonts w:hint="default"/>
        <w:lang w:val="ru-RU" w:eastAsia="en-US" w:bidi="ar-SA"/>
      </w:rPr>
    </w:lvl>
    <w:lvl w:ilvl="6">
      <w:numFmt w:val="bullet"/>
      <w:lvlText w:val="•"/>
      <w:lvlJc w:val="left"/>
      <w:pPr>
        <w:ind w:left="6261" w:hanging="632"/>
      </w:pPr>
      <w:rPr>
        <w:rFonts w:hint="default"/>
        <w:lang w:val="ru-RU" w:eastAsia="en-US" w:bidi="ar-SA"/>
      </w:rPr>
    </w:lvl>
    <w:lvl w:ilvl="7">
      <w:numFmt w:val="bullet"/>
      <w:lvlText w:val="•"/>
      <w:lvlJc w:val="left"/>
      <w:pPr>
        <w:ind w:left="7237" w:hanging="632"/>
      </w:pPr>
      <w:rPr>
        <w:rFonts w:hint="default"/>
        <w:lang w:val="ru-RU" w:eastAsia="en-US" w:bidi="ar-SA"/>
      </w:rPr>
    </w:lvl>
    <w:lvl w:ilvl="8">
      <w:numFmt w:val="bullet"/>
      <w:lvlText w:val="•"/>
      <w:lvlJc w:val="left"/>
      <w:pPr>
        <w:ind w:left="8213" w:hanging="632"/>
      </w:pPr>
      <w:rPr>
        <w:rFonts w:hint="default"/>
        <w:lang w:val="ru-RU" w:eastAsia="en-US" w:bidi="ar-SA"/>
      </w:rPr>
    </w:lvl>
  </w:abstractNum>
  <w:abstractNum w:abstractNumId="1" w15:restartNumberingAfterBreak="0">
    <w:nsid w:val="05FA788D"/>
    <w:multiLevelType w:val="hybridMultilevel"/>
    <w:tmpl w:val="FC004566"/>
    <w:lvl w:ilvl="0" w:tplc="B2DAC53C">
      <w:start w:val="1"/>
      <w:numFmt w:val="decimal"/>
      <w:lvlText w:val="%1."/>
      <w:lvlJc w:val="left"/>
      <w:pPr>
        <w:ind w:left="282" w:hanging="425"/>
        <w:jc w:val="left"/>
      </w:pPr>
      <w:rPr>
        <w:rFonts w:ascii="Times New Roman" w:eastAsia="Times New Roman" w:hAnsi="Times New Roman" w:cs="Times New Roman" w:hint="default"/>
        <w:spacing w:val="0"/>
        <w:w w:val="100"/>
        <w:sz w:val="28"/>
        <w:szCs w:val="28"/>
        <w:lang w:val="ru-RU" w:eastAsia="en-US" w:bidi="ar-SA"/>
      </w:rPr>
    </w:lvl>
    <w:lvl w:ilvl="1" w:tplc="44920F00">
      <w:numFmt w:val="bullet"/>
      <w:lvlText w:val="•"/>
      <w:lvlJc w:val="left"/>
      <w:pPr>
        <w:ind w:left="1268" w:hanging="425"/>
      </w:pPr>
      <w:rPr>
        <w:rFonts w:hint="default"/>
        <w:lang w:val="ru-RU" w:eastAsia="en-US" w:bidi="ar-SA"/>
      </w:rPr>
    </w:lvl>
    <w:lvl w:ilvl="2" w:tplc="B25E58C2">
      <w:numFmt w:val="bullet"/>
      <w:lvlText w:val="•"/>
      <w:lvlJc w:val="left"/>
      <w:pPr>
        <w:ind w:left="2257" w:hanging="425"/>
      </w:pPr>
      <w:rPr>
        <w:rFonts w:hint="default"/>
        <w:lang w:val="ru-RU" w:eastAsia="en-US" w:bidi="ar-SA"/>
      </w:rPr>
    </w:lvl>
    <w:lvl w:ilvl="3" w:tplc="5CB02ABE">
      <w:numFmt w:val="bullet"/>
      <w:lvlText w:val="•"/>
      <w:lvlJc w:val="left"/>
      <w:pPr>
        <w:ind w:left="3245" w:hanging="425"/>
      </w:pPr>
      <w:rPr>
        <w:rFonts w:hint="default"/>
        <w:lang w:val="ru-RU" w:eastAsia="en-US" w:bidi="ar-SA"/>
      </w:rPr>
    </w:lvl>
    <w:lvl w:ilvl="4" w:tplc="095EDE7C">
      <w:numFmt w:val="bullet"/>
      <w:lvlText w:val="•"/>
      <w:lvlJc w:val="left"/>
      <w:pPr>
        <w:ind w:left="4234" w:hanging="425"/>
      </w:pPr>
      <w:rPr>
        <w:rFonts w:hint="default"/>
        <w:lang w:val="ru-RU" w:eastAsia="en-US" w:bidi="ar-SA"/>
      </w:rPr>
    </w:lvl>
    <w:lvl w:ilvl="5" w:tplc="ECCC0BBC">
      <w:numFmt w:val="bullet"/>
      <w:lvlText w:val="•"/>
      <w:lvlJc w:val="left"/>
      <w:pPr>
        <w:ind w:left="5223" w:hanging="425"/>
      </w:pPr>
      <w:rPr>
        <w:rFonts w:hint="default"/>
        <w:lang w:val="ru-RU" w:eastAsia="en-US" w:bidi="ar-SA"/>
      </w:rPr>
    </w:lvl>
    <w:lvl w:ilvl="6" w:tplc="86BAF808">
      <w:numFmt w:val="bullet"/>
      <w:lvlText w:val="•"/>
      <w:lvlJc w:val="left"/>
      <w:pPr>
        <w:ind w:left="6211" w:hanging="425"/>
      </w:pPr>
      <w:rPr>
        <w:rFonts w:hint="default"/>
        <w:lang w:val="ru-RU" w:eastAsia="en-US" w:bidi="ar-SA"/>
      </w:rPr>
    </w:lvl>
    <w:lvl w:ilvl="7" w:tplc="112E77AE">
      <w:numFmt w:val="bullet"/>
      <w:lvlText w:val="•"/>
      <w:lvlJc w:val="left"/>
      <w:pPr>
        <w:ind w:left="7200" w:hanging="425"/>
      </w:pPr>
      <w:rPr>
        <w:rFonts w:hint="default"/>
        <w:lang w:val="ru-RU" w:eastAsia="en-US" w:bidi="ar-SA"/>
      </w:rPr>
    </w:lvl>
    <w:lvl w:ilvl="8" w:tplc="D276899C">
      <w:numFmt w:val="bullet"/>
      <w:lvlText w:val="•"/>
      <w:lvlJc w:val="left"/>
      <w:pPr>
        <w:ind w:left="8189" w:hanging="425"/>
      </w:pPr>
      <w:rPr>
        <w:rFonts w:hint="default"/>
        <w:lang w:val="ru-RU" w:eastAsia="en-US" w:bidi="ar-SA"/>
      </w:rPr>
    </w:lvl>
  </w:abstractNum>
  <w:abstractNum w:abstractNumId="2" w15:restartNumberingAfterBreak="0">
    <w:nsid w:val="07921726"/>
    <w:multiLevelType w:val="multilevel"/>
    <w:tmpl w:val="9DD8F6D0"/>
    <w:lvl w:ilvl="0">
      <w:start w:val="6"/>
      <w:numFmt w:val="bullet"/>
      <w:lvlText w:val=""/>
      <w:lvlJc w:val="left"/>
      <w:pPr>
        <w:ind w:left="1069" w:hanging="360"/>
      </w:pPr>
      <w:rPr>
        <w:rFonts w:ascii="Symbol" w:eastAsia="Calibri" w:hAnsi="Symbol" w:cs="Times New Roman" w:hint="default"/>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3" w15:restartNumberingAfterBreak="0">
    <w:nsid w:val="08363995"/>
    <w:multiLevelType w:val="hybridMultilevel"/>
    <w:tmpl w:val="9D1EFBB0"/>
    <w:lvl w:ilvl="0" w:tplc="43C42052">
      <w:start w:val="4"/>
      <w:numFmt w:val="decimal"/>
      <w:lvlText w:val="%1"/>
      <w:lvlJc w:val="left"/>
      <w:pPr>
        <w:ind w:left="1201" w:hanging="212"/>
        <w:jc w:val="left"/>
      </w:pPr>
      <w:rPr>
        <w:rFonts w:ascii="Times New Roman" w:eastAsia="Times New Roman" w:hAnsi="Times New Roman" w:cs="Times New Roman" w:hint="default"/>
        <w:b/>
        <w:bCs/>
        <w:w w:val="100"/>
        <w:sz w:val="28"/>
        <w:szCs w:val="28"/>
        <w:lang w:val="ru-RU" w:eastAsia="en-US" w:bidi="ar-SA"/>
      </w:rPr>
    </w:lvl>
    <w:lvl w:ilvl="1" w:tplc="4BD81C3E">
      <w:numFmt w:val="bullet"/>
      <w:lvlText w:val="•"/>
      <w:lvlJc w:val="left"/>
      <w:pPr>
        <w:ind w:left="2096" w:hanging="212"/>
      </w:pPr>
      <w:rPr>
        <w:rFonts w:hint="default"/>
        <w:lang w:val="ru-RU" w:eastAsia="en-US" w:bidi="ar-SA"/>
      </w:rPr>
    </w:lvl>
    <w:lvl w:ilvl="2" w:tplc="B8644EAE">
      <w:numFmt w:val="bullet"/>
      <w:lvlText w:val="•"/>
      <w:lvlJc w:val="left"/>
      <w:pPr>
        <w:ind w:left="2993" w:hanging="212"/>
      </w:pPr>
      <w:rPr>
        <w:rFonts w:hint="default"/>
        <w:lang w:val="ru-RU" w:eastAsia="en-US" w:bidi="ar-SA"/>
      </w:rPr>
    </w:lvl>
    <w:lvl w:ilvl="3" w:tplc="F3F6ED42">
      <w:numFmt w:val="bullet"/>
      <w:lvlText w:val="•"/>
      <w:lvlJc w:val="left"/>
      <w:pPr>
        <w:ind w:left="3889" w:hanging="212"/>
      </w:pPr>
      <w:rPr>
        <w:rFonts w:hint="default"/>
        <w:lang w:val="ru-RU" w:eastAsia="en-US" w:bidi="ar-SA"/>
      </w:rPr>
    </w:lvl>
    <w:lvl w:ilvl="4" w:tplc="95009EC6">
      <w:numFmt w:val="bullet"/>
      <w:lvlText w:val="•"/>
      <w:lvlJc w:val="left"/>
      <w:pPr>
        <w:ind w:left="4786" w:hanging="212"/>
      </w:pPr>
      <w:rPr>
        <w:rFonts w:hint="default"/>
        <w:lang w:val="ru-RU" w:eastAsia="en-US" w:bidi="ar-SA"/>
      </w:rPr>
    </w:lvl>
    <w:lvl w:ilvl="5" w:tplc="9E603008">
      <w:numFmt w:val="bullet"/>
      <w:lvlText w:val="•"/>
      <w:lvlJc w:val="left"/>
      <w:pPr>
        <w:ind w:left="5683" w:hanging="212"/>
      </w:pPr>
      <w:rPr>
        <w:rFonts w:hint="default"/>
        <w:lang w:val="ru-RU" w:eastAsia="en-US" w:bidi="ar-SA"/>
      </w:rPr>
    </w:lvl>
    <w:lvl w:ilvl="6" w:tplc="0D7CC9C8">
      <w:numFmt w:val="bullet"/>
      <w:lvlText w:val="•"/>
      <w:lvlJc w:val="left"/>
      <w:pPr>
        <w:ind w:left="6579" w:hanging="212"/>
      </w:pPr>
      <w:rPr>
        <w:rFonts w:hint="default"/>
        <w:lang w:val="ru-RU" w:eastAsia="en-US" w:bidi="ar-SA"/>
      </w:rPr>
    </w:lvl>
    <w:lvl w:ilvl="7" w:tplc="8CD068DE">
      <w:numFmt w:val="bullet"/>
      <w:lvlText w:val="•"/>
      <w:lvlJc w:val="left"/>
      <w:pPr>
        <w:ind w:left="7476" w:hanging="212"/>
      </w:pPr>
      <w:rPr>
        <w:rFonts w:hint="default"/>
        <w:lang w:val="ru-RU" w:eastAsia="en-US" w:bidi="ar-SA"/>
      </w:rPr>
    </w:lvl>
    <w:lvl w:ilvl="8" w:tplc="ADCA9D6C">
      <w:numFmt w:val="bullet"/>
      <w:lvlText w:val="•"/>
      <w:lvlJc w:val="left"/>
      <w:pPr>
        <w:ind w:left="8373" w:hanging="212"/>
      </w:pPr>
      <w:rPr>
        <w:rFonts w:hint="default"/>
        <w:lang w:val="ru-RU" w:eastAsia="en-US" w:bidi="ar-SA"/>
      </w:rPr>
    </w:lvl>
  </w:abstractNum>
  <w:abstractNum w:abstractNumId="4" w15:restartNumberingAfterBreak="0">
    <w:nsid w:val="112147F9"/>
    <w:multiLevelType w:val="hybridMultilevel"/>
    <w:tmpl w:val="EA8CA3BE"/>
    <w:lvl w:ilvl="0" w:tplc="CD8049F0">
      <w:start w:val="15"/>
      <w:numFmt w:val="decimal"/>
      <w:lvlText w:val="%1."/>
      <w:lvlJc w:val="left"/>
      <w:pPr>
        <w:ind w:left="1109" w:hanging="360"/>
      </w:pPr>
      <w:rPr>
        <w:rFonts w:hint="default"/>
      </w:rPr>
    </w:lvl>
    <w:lvl w:ilvl="1" w:tplc="04190019" w:tentative="1">
      <w:start w:val="1"/>
      <w:numFmt w:val="lowerLetter"/>
      <w:lvlText w:val="%2."/>
      <w:lvlJc w:val="left"/>
      <w:pPr>
        <w:ind w:left="1829" w:hanging="360"/>
      </w:pPr>
    </w:lvl>
    <w:lvl w:ilvl="2" w:tplc="0419001B" w:tentative="1">
      <w:start w:val="1"/>
      <w:numFmt w:val="lowerRoman"/>
      <w:lvlText w:val="%3."/>
      <w:lvlJc w:val="right"/>
      <w:pPr>
        <w:ind w:left="2549" w:hanging="180"/>
      </w:pPr>
    </w:lvl>
    <w:lvl w:ilvl="3" w:tplc="0419000F" w:tentative="1">
      <w:start w:val="1"/>
      <w:numFmt w:val="decimal"/>
      <w:lvlText w:val="%4."/>
      <w:lvlJc w:val="left"/>
      <w:pPr>
        <w:ind w:left="3269" w:hanging="360"/>
      </w:pPr>
    </w:lvl>
    <w:lvl w:ilvl="4" w:tplc="04190019" w:tentative="1">
      <w:start w:val="1"/>
      <w:numFmt w:val="lowerLetter"/>
      <w:lvlText w:val="%5."/>
      <w:lvlJc w:val="left"/>
      <w:pPr>
        <w:ind w:left="3989" w:hanging="360"/>
      </w:pPr>
    </w:lvl>
    <w:lvl w:ilvl="5" w:tplc="0419001B" w:tentative="1">
      <w:start w:val="1"/>
      <w:numFmt w:val="lowerRoman"/>
      <w:lvlText w:val="%6."/>
      <w:lvlJc w:val="right"/>
      <w:pPr>
        <w:ind w:left="4709" w:hanging="180"/>
      </w:pPr>
    </w:lvl>
    <w:lvl w:ilvl="6" w:tplc="0419000F" w:tentative="1">
      <w:start w:val="1"/>
      <w:numFmt w:val="decimal"/>
      <w:lvlText w:val="%7."/>
      <w:lvlJc w:val="left"/>
      <w:pPr>
        <w:ind w:left="5429" w:hanging="360"/>
      </w:pPr>
    </w:lvl>
    <w:lvl w:ilvl="7" w:tplc="04190019" w:tentative="1">
      <w:start w:val="1"/>
      <w:numFmt w:val="lowerLetter"/>
      <w:lvlText w:val="%8."/>
      <w:lvlJc w:val="left"/>
      <w:pPr>
        <w:ind w:left="6149" w:hanging="360"/>
      </w:pPr>
    </w:lvl>
    <w:lvl w:ilvl="8" w:tplc="0419001B" w:tentative="1">
      <w:start w:val="1"/>
      <w:numFmt w:val="lowerRoman"/>
      <w:lvlText w:val="%9."/>
      <w:lvlJc w:val="right"/>
      <w:pPr>
        <w:ind w:left="6869" w:hanging="180"/>
      </w:pPr>
    </w:lvl>
  </w:abstractNum>
  <w:abstractNum w:abstractNumId="5" w15:restartNumberingAfterBreak="0">
    <w:nsid w:val="140B14E7"/>
    <w:multiLevelType w:val="hybridMultilevel"/>
    <w:tmpl w:val="1DD2836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7457D6"/>
    <w:multiLevelType w:val="hybridMultilevel"/>
    <w:tmpl w:val="EC5E61AA"/>
    <w:lvl w:ilvl="0" w:tplc="3DE00584">
      <w:start w:val="1"/>
      <w:numFmt w:val="decimal"/>
      <w:lvlText w:val="%1."/>
      <w:lvlJc w:val="left"/>
      <w:pPr>
        <w:ind w:left="1270" w:hanging="281"/>
        <w:jc w:val="left"/>
      </w:pPr>
      <w:rPr>
        <w:rFonts w:ascii="Times New Roman" w:eastAsia="Times New Roman" w:hAnsi="Times New Roman" w:cs="Times New Roman" w:hint="default"/>
        <w:spacing w:val="0"/>
        <w:w w:val="100"/>
        <w:sz w:val="28"/>
        <w:szCs w:val="28"/>
        <w:lang w:val="ru-RU" w:eastAsia="en-US" w:bidi="ar-SA"/>
      </w:rPr>
    </w:lvl>
    <w:lvl w:ilvl="1" w:tplc="FAA2A756">
      <w:numFmt w:val="bullet"/>
      <w:lvlText w:val="•"/>
      <w:lvlJc w:val="left"/>
      <w:pPr>
        <w:ind w:left="2168" w:hanging="281"/>
      </w:pPr>
      <w:rPr>
        <w:rFonts w:hint="default"/>
        <w:lang w:val="ru-RU" w:eastAsia="en-US" w:bidi="ar-SA"/>
      </w:rPr>
    </w:lvl>
    <w:lvl w:ilvl="2" w:tplc="FF9EFE22">
      <w:numFmt w:val="bullet"/>
      <w:lvlText w:val="•"/>
      <w:lvlJc w:val="left"/>
      <w:pPr>
        <w:ind w:left="3057" w:hanging="281"/>
      </w:pPr>
      <w:rPr>
        <w:rFonts w:hint="default"/>
        <w:lang w:val="ru-RU" w:eastAsia="en-US" w:bidi="ar-SA"/>
      </w:rPr>
    </w:lvl>
    <w:lvl w:ilvl="3" w:tplc="1E2AB218">
      <w:numFmt w:val="bullet"/>
      <w:lvlText w:val="•"/>
      <w:lvlJc w:val="left"/>
      <w:pPr>
        <w:ind w:left="3945" w:hanging="281"/>
      </w:pPr>
      <w:rPr>
        <w:rFonts w:hint="default"/>
        <w:lang w:val="ru-RU" w:eastAsia="en-US" w:bidi="ar-SA"/>
      </w:rPr>
    </w:lvl>
    <w:lvl w:ilvl="4" w:tplc="DD801EE4">
      <w:numFmt w:val="bullet"/>
      <w:lvlText w:val="•"/>
      <w:lvlJc w:val="left"/>
      <w:pPr>
        <w:ind w:left="4834" w:hanging="281"/>
      </w:pPr>
      <w:rPr>
        <w:rFonts w:hint="default"/>
        <w:lang w:val="ru-RU" w:eastAsia="en-US" w:bidi="ar-SA"/>
      </w:rPr>
    </w:lvl>
    <w:lvl w:ilvl="5" w:tplc="835AB10A">
      <w:numFmt w:val="bullet"/>
      <w:lvlText w:val="•"/>
      <w:lvlJc w:val="left"/>
      <w:pPr>
        <w:ind w:left="5723" w:hanging="281"/>
      </w:pPr>
      <w:rPr>
        <w:rFonts w:hint="default"/>
        <w:lang w:val="ru-RU" w:eastAsia="en-US" w:bidi="ar-SA"/>
      </w:rPr>
    </w:lvl>
    <w:lvl w:ilvl="6" w:tplc="37DE8A0A">
      <w:numFmt w:val="bullet"/>
      <w:lvlText w:val="•"/>
      <w:lvlJc w:val="left"/>
      <w:pPr>
        <w:ind w:left="6611" w:hanging="281"/>
      </w:pPr>
      <w:rPr>
        <w:rFonts w:hint="default"/>
        <w:lang w:val="ru-RU" w:eastAsia="en-US" w:bidi="ar-SA"/>
      </w:rPr>
    </w:lvl>
    <w:lvl w:ilvl="7" w:tplc="0A8ABACA">
      <w:numFmt w:val="bullet"/>
      <w:lvlText w:val="•"/>
      <w:lvlJc w:val="left"/>
      <w:pPr>
        <w:ind w:left="7500" w:hanging="281"/>
      </w:pPr>
      <w:rPr>
        <w:rFonts w:hint="default"/>
        <w:lang w:val="ru-RU" w:eastAsia="en-US" w:bidi="ar-SA"/>
      </w:rPr>
    </w:lvl>
    <w:lvl w:ilvl="8" w:tplc="5CBCEFBA">
      <w:numFmt w:val="bullet"/>
      <w:lvlText w:val="•"/>
      <w:lvlJc w:val="left"/>
      <w:pPr>
        <w:ind w:left="8389" w:hanging="281"/>
      </w:pPr>
      <w:rPr>
        <w:rFonts w:hint="default"/>
        <w:lang w:val="ru-RU" w:eastAsia="en-US" w:bidi="ar-SA"/>
      </w:rPr>
    </w:lvl>
  </w:abstractNum>
  <w:abstractNum w:abstractNumId="7" w15:restartNumberingAfterBreak="0">
    <w:nsid w:val="20244E6A"/>
    <w:multiLevelType w:val="hybridMultilevel"/>
    <w:tmpl w:val="1C0A017C"/>
    <w:lvl w:ilvl="0" w:tplc="F02EA88C">
      <w:numFmt w:val="bullet"/>
      <w:lvlText w:val="-"/>
      <w:lvlJc w:val="left"/>
      <w:pPr>
        <w:ind w:left="1429" w:hanging="360"/>
      </w:pPr>
      <w:rPr>
        <w:rFonts w:ascii="Times New Roman" w:eastAsia="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EE6B01"/>
    <w:multiLevelType w:val="hybridMultilevel"/>
    <w:tmpl w:val="A9DE487C"/>
    <w:lvl w:ilvl="0" w:tplc="23140690">
      <w:start w:val="1"/>
      <w:numFmt w:val="decimal"/>
      <w:lvlText w:val="%1."/>
      <w:lvlJc w:val="left"/>
      <w:pPr>
        <w:ind w:left="1414" w:hanging="425"/>
        <w:jc w:val="left"/>
      </w:pPr>
      <w:rPr>
        <w:rFonts w:ascii="Times New Roman" w:eastAsia="Times New Roman" w:hAnsi="Times New Roman" w:cs="Times New Roman" w:hint="default"/>
        <w:spacing w:val="0"/>
        <w:w w:val="100"/>
        <w:sz w:val="28"/>
        <w:szCs w:val="28"/>
        <w:lang w:val="ru-RU" w:eastAsia="en-US" w:bidi="ar-SA"/>
      </w:rPr>
    </w:lvl>
    <w:lvl w:ilvl="1" w:tplc="0540B644">
      <w:numFmt w:val="bullet"/>
      <w:lvlText w:val="•"/>
      <w:lvlJc w:val="left"/>
      <w:pPr>
        <w:ind w:left="2294" w:hanging="425"/>
      </w:pPr>
      <w:rPr>
        <w:rFonts w:hint="default"/>
        <w:lang w:val="ru-RU" w:eastAsia="en-US" w:bidi="ar-SA"/>
      </w:rPr>
    </w:lvl>
    <w:lvl w:ilvl="2" w:tplc="DC38F6CC">
      <w:numFmt w:val="bullet"/>
      <w:lvlText w:val="•"/>
      <w:lvlJc w:val="left"/>
      <w:pPr>
        <w:ind w:left="3169" w:hanging="425"/>
      </w:pPr>
      <w:rPr>
        <w:rFonts w:hint="default"/>
        <w:lang w:val="ru-RU" w:eastAsia="en-US" w:bidi="ar-SA"/>
      </w:rPr>
    </w:lvl>
    <w:lvl w:ilvl="3" w:tplc="7278E734">
      <w:numFmt w:val="bullet"/>
      <w:lvlText w:val="•"/>
      <w:lvlJc w:val="left"/>
      <w:pPr>
        <w:ind w:left="4043" w:hanging="425"/>
      </w:pPr>
      <w:rPr>
        <w:rFonts w:hint="default"/>
        <w:lang w:val="ru-RU" w:eastAsia="en-US" w:bidi="ar-SA"/>
      </w:rPr>
    </w:lvl>
    <w:lvl w:ilvl="4" w:tplc="36BA0EBA">
      <w:numFmt w:val="bullet"/>
      <w:lvlText w:val="•"/>
      <w:lvlJc w:val="left"/>
      <w:pPr>
        <w:ind w:left="4918" w:hanging="425"/>
      </w:pPr>
      <w:rPr>
        <w:rFonts w:hint="default"/>
        <w:lang w:val="ru-RU" w:eastAsia="en-US" w:bidi="ar-SA"/>
      </w:rPr>
    </w:lvl>
    <w:lvl w:ilvl="5" w:tplc="442255DA">
      <w:numFmt w:val="bullet"/>
      <w:lvlText w:val="•"/>
      <w:lvlJc w:val="left"/>
      <w:pPr>
        <w:ind w:left="5793" w:hanging="425"/>
      </w:pPr>
      <w:rPr>
        <w:rFonts w:hint="default"/>
        <w:lang w:val="ru-RU" w:eastAsia="en-US" w:bidi="ar-SA"/>
      </w:rPr>
    </w:lvl>
    <w:lvl w:ilvl="6" w:tplc="FD649110">
      <w:numFmt w:val="bullet"/>
      <w:lvlText w:val="•"/>
      <w:lvlJc w:val="left"/>
      <w:pPr>
        <w:ind w:left="6667" w:hanging="425"/>
      </w:pPr>
      <w:rPr>
        <w:rFonts w:hint="default"/>
        <w:lang w:val="ru-RU" w:eastAsia="en-US" w:bidi="ar-SA"/>
      </w:rPr>
    </w:lvl>
    <w:lvl w:ilvl="7" w:tplc="B5503662">
      <w:numFmt w:val="bullet"/>
      <w:lvlText w:val="•"/>
      <w:lvlJc w:val="left"/>
      <w:pPr>
        <w:ind w:left="7542" w:hanging="425"/>
      </w:pPr>
      <w:rPr>
        <w:rFonts w:hint="default"/>
        <w:lang w:val="ru-RU" w:eastAsia="en-US" w:bidi="ar-SA"/>
      </w:rPr>
    </w:lvl>
    <w:lvl w:ilvl="8" w:tplc="A550930C">
      <w:numFmt w:val="bullet"/>
      <w:lvlText w:val="•"/>
      <w:lvlJc w:val="left"/>
      <w:pPr>
        <w:ind w:left="8417" w:hanging="425"/>
      </w:pPr>
      <w:rPr>
        <w:rFonts w:hint="default"/>
        <w:lang w:val="ru-RU" w:eastAsia="en-US" w:bidi="ar-SA"/>
      </w:rPr>
    </w:lvl>
  </w:abstractNum>
  <w:abstractNum w:abstractNumId="9" w15:restartNumberingAfterBreak="0">
    <w:nsid w:val="43A96769"/>
    <w:multiLevelType w:val="hybridMultilevel"/>
    <w:tmpl w:val="E530DE0A"/>
    <w:lvl w:ilvl="0" w:tplc="D5E41AFC">
      <w:start w:val="3"/>
      <w:numFmt w:val="decimal"/>
      <w:lvlText w:val="%1."/>
      <w:lvlJc w:val="left"/>
      <w:pPr>
        <w:ind w:left="282" w:hanging="368"/>
        <w:jc w:val="left"/>
      </w:pPr>
      <w:rPr>
        <w:rFonts w:ascii="Times New Roman" w:eastAsia="Times New Roman" w:hAnsi="Times New Roman" w:cs="Times New Roman" w:hint="default"/>
        <w:w w:val="100"/>
        <w:sz w:val="28"/>
        <w:szCs w:val="28"/>
        <w:lang w:val="ru-RU" w:eastAsia="en-US" w:bidi="ar-SA"/>
      </w:rPr>
    </w:lvl>
    <w:lvl w:ilvl="1" w:tplc="7AC2062E">
      <w:numFmt w:val="bullet"/>
      <w:lvlText w:val="•"/>
      <w:lvlJc w:val="left"/>
      <w:pPr>
        <w:ind w:left="1268" w:hanging="368"/>
      </w:pPr>
      <w:rPr>
        <w:rFonts w:hint="default"/>
        <w:lang w:val="ru-RU" w:eastAsia="en-US" w:bidi="ar-SA"/>
      </w:rPr>
    </w:lvl>
    <w:lvl w:ilvl="2" w:tplc="64FED1A2">
      <w:numFmt w:val="bullet"/>
      <w:lvlText w:val="•"/>
      <w:lvlJc w:val="left"/>
      <w:pPr>
        <w:ind w:left="2257" w:hanging="368"/>
      </w:pPr>
      <w:rPr>
        <w:rFonts w:hint="default"/>
        <w:lang w:val="ru-RU" w:eastAsia="en-US" w:bidi="ar-SA"/>
      </w:rPr>
    </w:lvl>
    <w:lvl w:ilvl="3" w:tplc="ECB8F1F6">
      <w:numFmt w:val="bullet"/>
      <w:lvlText w:val="•"/>
      <w:lvlJc w:val="left"/>
      <w:pPr>
        <w:ind w:left="3245" w:hanging="368"/>
      </w:pPr>
      <w:rPr>
        <w:rFonts w:hint="default"/>
        <w:lang w:val="ru-RU" w:eastAsia="en-US" w:bidi="ar-SA"/>
      </w:rPr>
    </w:lvl>
    <w:lvl w:ilvl="4" w:tplc="2C8A00BA">
      <w:numFmt w:val="bullet"/>
      <w:lvlText w:val="•"/>
      <w:lvlJc w:val="left"/>
      <w:pPr>
        <w:ind w:left="4234" w:hanging="368"/>
      </w:pPr>
      <w:rPr>
        <w:rFonts w:hint="default"/>
        <w:lang w:val="ru-RU" w:eastAsia="en-US" w:bidi="ar-SA"/>
      </w:rPr>
    </w:lvl>
    <w:lvl w:ilvl="5" w:tplc="3CF61DF4">
      <w:numFmt w:val="bullet"/>
      <w:lvlText w:val="•"/>
      <w:lvlJc w:val="left"/>
      <w:pPr>
        <w:ind w:left="5223" w:hanging="368"/>
      </w:pPr>
      <w:rPr>
        <w:rFonts w:hint="default"/>
        <w:lang w:val="ru-RU" w:eastAsia="en-US" w:bidi="ar-SA"/>
      </w:rPr>
    </w:lvl>
    <w:lvl w:ilvl="6" w:tplc="66E4B308">
      <w:numFmt w:val="bullet"/>
      <w:lvlText w:val="•"/>
      <w:lvlJc w:val="left"/>
      <w:pPr>
        <w:ind w:left="6211" w:hanging="368"/>
      </w:pPr>
      <w:rPr>
        <w:rFonts w:hint="default"/>
        <w:lang w:val="ru-RU" w:eastAsia="en-US" w:bidi="ar-SA"/>
      </w:rPr>
    </w:lvl>
    <w:lvl w:ilvl="7" w:tplc="AFCE288C">
      <w:numFmt w:val="bullet"/>
      <w:lvlText w:val="•"/>
      <w:lvlJc w:val="left"/>
      <w:pPr>
        <w:ind w:left="7200" w:hanging="368"/>
      </w:pPr>
      <w:rPr>
        <w:rFonts w:hint="default"/>
        <w:lang w:val="ru-RU" w:eastAsia="en-US" w:bidi="ar-SA"/>
      </w:rPr>
    </w:lvl>
    <w:lvl w:ilvl="8" w:tplc="FB76897E">
      <w:numFmt w:val="bullet"/>
      <w:lvlText w:val="•"/>
      <w:lvlJc w:val="left"/>
      <w:pPr>
        <w:ind w:left="8189" w:hanging="368"/>
      </w:pPr>
      <w:rPr>
        <w:rFonts w:hint="default"/>
        <w:lang w:val="ru-RU" w:eastAsia="en-US" w:bidi="ar-SA"/>
      </w:rPr>
    </w:lvl>
  </w:abstractNum>
  <w:abstractNum w:abstractNumId="10" w15:restartNumberingAfterBreak="0">
    <w:nsid w:val="49977187"/>
    <w:multiLevelType w:val="hybridMultilevel"/>
    <w:tmpl w:val="509CE302"/>
    <w:lvl w:ilvl="0" w:tplc="68E48442">
      <w:start w:val="1"/>
      <w:numFmt w:val="decimal"/>
      <w:lvlText w:val="%1."/>
      <w:lvlJc w:val="left"/>
      <w:pPr>
        <w:ind w:left="1270" w:hanging="281"/>
        <w:jc w:val="left"/>
      </w:pPr>
      <w:rPr>
        <w:rFonts w:ascii="Times New Roman" w:eastAsia="Times New Roman" w:hAnsi="Times New Roman" w:cs="Times New Roman" w:hint="default"/>
        <w:w w:val="100"/>
        <w:sz w:val="28"/>
        <w:szCs w:val="28"/>
        <w:lang w:val="ru-RU" w:eastAsia="en-US" w:bidi="ar-SA"/>
      </w:rPr>
    </w:lvl>
    <w:lvl w:ilvl="1" w:tplc="55C4CBD4">
      <w:numFmt w:val="bullet"/>
      <w:lvlText w:val="•"/>
      <w:lvlJc w:val="left"/>
      <w:pPr>
        <w:ind w:left="2168" w:hanging="281"/>
      </w:pPr>
      <w:rPr>
        <w:rFonts w:hint="default"/>
        <w:lang w:val="ru-RU" w:eastAsia="en-US" w:bidi="ar-SA"/>
      </w:rPr>
    </w:lvl>
    <w:lvl w:ilvl="2" w:tplc="336412BA">
      <w:numFmt w:val="bullet"/>
      <w:lvlText w:val="•"/>
      <w:lvlJc w:val="left"/>
      <w:pPr>
        <w:ind w:left="3057" w:hanging="281"/>
      </w:pPr>
      <w:rPr>
        <w:rFonts w:hint="default"/>
        <w:lang w:val="ru-RU" w:eastAsia="en-US" w:bidi="ar-SA"/>
      </w:rPr>
    </w:lvl>
    <w:lvl w:ilvl="3" w:tplc="BACE107E">
      <w:numFmt w:val="bullet"/>
      <w:lvlText w:val="•"/>
      <w:lvlJc w:val="left"/>
      <w:pPr>
        <w:ind w:left="3945" w:hanging="281"/>
      </w:pPr>
      <w:rPr>
        <w:rFonts w:hint="default"/>
        <w:lang w:val="ru-RU" w:eastAsia="en-US" w:bidi="ar-SA"/>
      </w:rPr>
    </w:lvl>
    <w:lvl w:ilvl="4" w:tplc="332EB4B0">
      <w:numFmt w:val="bullet"/>
      <w:lvlText w:val="•"/>
      <w:lvlJc w:val="left"/>
      <w:pPr>
        <w:ind w:left="4834" w:hanging="281"/>
      </w:pPr>
      <w:rPr>
        <w:rFonts w:hint="default"/>
        <w:lang w:val="ru-RU" w:eastAsia="en-US" w:bidi="ar-SA"/>
      </w:rPr>
    </w:lvl>
    <w:lvl w:ilvl="5" w:tplc="55AABAD2">
      <w:numFmt w:val="bullet"/>
      <w:lvlText w:val="•"/>
      <w:lvlJc w:val="left"/>
      <w:pPr>
        <w:ind w:left="5723" w:hanging="281"/>
      </w:pPr>
      <w:rPr>
        <w:rFonts w:hint="default"/>
        <w:lang w:val="ru-RU" w:eastAsia="en-US" w:bidi="ar-SA"/>
      </w:rPr>
    </w:lvl>
    <w:lvl w:ilvl="6" w:tplc="7F5C5282">
      <w:numFmt w:val="bullet"/>
      <w:lvlText w:val="•"/>
      <w:lvlJc w:val="left"/>
      <w:pPr>
        <w:ind w:left="6611" w:hanging="281"/>
      </w:pPr>
      <w:rPr>
        <w:rFonts w:hint="default"/>
        <w:lang w:val="ru-RU" w:eastAsia="en-US" w:bidi="ar-SA"/>
      </w:rPr>
    </w:lvl>
    <w:lvl w:ilvl="7" w:tplc="98F21C22">
      <w:numFmt w:val="bullet"/>
      <w:lvlText w:val="•"/>
      <w:lvlJc w:val="left"/>
      <w:pPr>
        <w:ind w:left="7500" w:hanging="281"/>
      </w:pPr>
      <w:rPr>
        <w:rFonts w:hint="default"/>
        <w:lang w:val="ru-RU" w:eastAsia="en-US" w:bidi="ar-SA"/>
      </w:rPr>
    </w:lvl>
    <w:lvl w:ilvl="8" w:tplc="CF048A0A">
      <w:numFmt w:val="bullet"/>
      <w:lvlText w:val="•"/>
      <w:lvlJc w:val="left"/>
      <w:pPr>
        <w:ind w:left="8389" w:hanging="281"/>
      </w:pPr>
      <w:rPr>
        <w:rFonts w:hint="default"/>
        <w:lang w:val="ru-RU" w:eastAsia="en-US" w:bidi="ar-SA"/>
      </w:rPr>
    </w:lvl>
  </w:abstractNum>
  <w:abstractNum w:abstractNumId="11" w15:restartNumberingAfterBreak="0">
    <w:nsid w:val="510327BC"/>
    <w:multiLevelType w:val="hybridMultilevel"/>
    <w:tmpl w:val="0AD85C9A"/>
    <w:lvl w:ilvl="0" w:tplc="9ED83BCA">
      <w:start w:val="1"/>
      <w:numFmt w:val="decimal"/>
      <w:lvlText w:val="%1."/>
      <w:lvlJc w:val="left"/>
      <w:pPr>
        <w:tabs>
          <w:tab w:val="num" w:pos="1446"/>
        </w:tabs>
        <w:ind w:left="1446" w:hanging="1020"/>
      </w:pPr>
      <w:rPr>
        <w:rFonts w:hint="default"/>
        <w:b w:val="0"/>
        <w:sz w:val="20"/>
        <w:szCs w:val="2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15:restartNumberingAfterBreak="0">
    <w:nsid w:val="578E1FDD"/>
    <w:multiLevelType w:val="hybridMultilevel"/>
    <w:tmpl w:val="553EA38E"/>
    <w:lvl w:ilvl="0" w:tplc="FC806944">
      <w:numFmt w:val="bullet"/>
      <w:lvlText w:val="–"/>
      <w:lvlJc w:val="left"/>
      <w:pPr>
        <w:ind w:left="282" w:hanging="212"/>
      </w:pPr>
      <w:rPr>
        <w:rFonts w:ascii="Times New Roman" w:eastAsia="Times New Roman" w:hAnsi="Times New Roman" w:cs="Times New Roman" w:hint="default"/>
        <w:w w:val="100"/>
        <w:sz w:val="28"/>
        <w:szCs w:val="28"/>
        <w:lang w:val="ru-RU" w:eastAsia="en-US" w:bidi="ar-SA"/>
      </w:rPr>
    </w:lvl>
    <w:lvl w:ilvl="1" w:tplc="AC5E0BFC">
      <w:numFmt w:val="bullet"/>
      <w:lvlText w:val="•"/>
      <w:lvlJc w:val="left"/>
      <w:pPr>
        <w:ind w:left="1268" w:hanging="212"/>
      </w:pPr>
      <w:rPr>
        <w:rFonts w:hint="default"/>
        <w:lang w:val="ru-RU" w:eastAsia="en-US" w:bidi="ar-SA"/>
      </w:rPr>
    </w:lvl>
    <w:lvl w:ilvl="2" w:tplc="29CCC09A">
      <w:numFmt w:val="bullet"/>
      <w:lvlText w:val="•"/>
      <w:lvlJc w:val="left"/>
      <w:pPr>
        <w:ind w:left="2257" w:hanging="212"/>
      </w:pPr>
      <w:rPr>
        <w:rFonts w:hint="default"/>
        <w:lang w:val="ru-RU" w:eastAsia="en-US" w:bidi="ar-SA"/>
      </w:rPr>
    </w:lvl>
    <w:lvl w:ilvl="3" w:tplc="65583E7A">
      <w:numFmt w:val="bullet"/>
      <w:lvlText w:val="•"/>
      <w:lvlJc w:val="left"/>
      <w:pPr>
        <w:ind w:left="3245" w:hanging="212"/>
      </w:pPr>
      <w:rPr>
        <w:rFonts w:hint="default"/>
        <w:lang w:val="ru-RU" w:eastAsia="en-US" w:bidi="ar-SA"/>
      </w:rPr>
    </w:lvl>
    <w:lvl w:ilvl="4" w:tplc="3D94DC02">
      <w:numFmt w:val="bullet"/>
      <w:lvlText w:val="•"/>
      <w:lvlJc w:val="left"/>
      <w:pPr>
        <w:ind w:left="4234" w:hanging="212"/>
      </w:pPr>
      <w:rPr>
        <w:rFonts w:hint="default"/>
        <w:lang w:val="ru-RU" w:eastAsia="en-US" w:bidi="ar-SA"/>
      </w:rPr>
    </w:lvl>
    <w:lvl w:ilvl="5" w:tplc="CAF008BE">
      <w:numFmt w:val="bullet"/>
      <w:lvlText w:val="•"/>
      <w:lvlJc w:val="left"/>
      <w:pPr>
        <w:ind w:left="5223" w:hanging="212"/>
      </w:pPr>
      <w:rPr>
        <w:rFonts w:hint="default"/>
        <w:lang w:val="ru-RU" w:eastAsia="en-US" w:bidi="ar-SA"/>
      </w:rPr>
    </w:lvl>
    <w:lvl w:ilvl="6" w:tplc="DBDE8F7A">
      <w:numFmt w:val="bullet"/>
      <w:lvlText w:val="•"/>
      <w:lvlJc w:val="left"/>
      <w:pPr>
        <w:ind w:left="6211" w:hanging="212"/>
      </w:pPr>
      <w:rPr>
        <w:rFonts w:hint="default"/>
        <w:lang w:val="ru-RU" w:eastAsia="en-US" w:bidi="ar-SA"/>
      </w:rPr>
    </w:lvl>
    <w:lvl w:ilvl="7" w:tplc="CD3ACE56">
      <w:numFmt w:val="bullet"/>
      <w:lvlText w:val="•"/>
      <w:lvlJc w:val="left"/>
      <w:pPr>
        <w:ind w:left="7200" w:hanging="212"/>
      </w:pPr>
      <w:rPr>
        <w:rFonts w:hint="default"/>
        <w:lang w:val="ru-RU" w:eastAsia="en-US" w:bidi="ar-SA"/>
      </w:rPr>
    </w:lvl>
    <w:lvl w:ilvl="8" w:tplc="4C723E78">
      <w:numFmt w:val="bullet"/>
      <w:lvlText w:val="•"/>
      <w:lvlJc w:val="left"/>
      <w:pPr>
        <w:ind w:left="8189" w:hanging="212"/>
      </w:pPr>
      <w:rPr>
        <w:rFonts w:hint="default"/>
        <w:lang w:val="ru-RU" w:eastAsia="en-US" w:bidi="ar-SA"/>
      </w:rPr>
    </w:lvl>
  </w:abstractNum>
  <w:abstractNum w:abstractNumId="13" w15:restartNumberingAfterBreak="0">
    <w:nsid w:val="605323C7"/>
    <w:multiLevelType w:val="multilevel"/>
    <w:tmpl w:val="A9408620"/>
    <w:lvl w:ilvl="0">
      <w:start w:val="2"/>
      <w:numFmt w:val="decimal"/>
      <w:lvlText w:val="%1"/>
      <w:lvlJc w:val="left"/>
      <w:pPr>
        <w:ind w:left="1270" w:hanging="423"/>
        <w:jc w:val="left"/>
      </w:pPr>
      <w:rPr>
        <w:rFonts w:hint="default"/>
        <w:lang w:val="ru-RU" w:eastAsia="en-US" w:bidi="ar-SA"/>
      </w:rPr>
    </w:lvl>
    <w:lvl w:ilvl="1">
      <w:start w:val="1"/>
      <w:numFmt w:val="decimal"/>
      <w:lvlText w:val="%1.%2"/>
      <w:lvlJc w:val="left"/>
      <w:pPr>
        <w:ind w:left="1270" w:hanging="423"/>
        <w:jc w:val="right"/>
      </w:pPr>
      <w:rPr>
        <w:rFonts w:ascii="Times New Roman" w:eastAsia="Times New Roman" w:hAnsi="Times New Roman" w:cs="Times New Roman" w:hint="default"/>
        <w:b/>
        <w:bCs/>
        <w:w w:val="100"/>
        <w:sz w:val="28"/>
        <w:szCs w:val="28"/>
        <w:lang w:val="ru-RU" w:eastAsia="en-US" w:bidi="ar-SA"/>
      </w:rPr>
    </w:lvl>
    <w:lvl w:ilvl="2">
      <w:start w:val="1"/>
      <w:numFmt w:val="decimal"/>
      <w:lvlText w:val="%1.%2.%3"/>
      <w:lvlJc w:val="left"/>
      <w:pPr>
        <w:ind w:left="1479" w:hanging="632"/>
        <w:jc w:val="right"/>
      </w:pPr>
      <w:rPr>
        <w:rFonts w:ascii="Times New Roman" w:eastAsia="Times New Roman" w:hAnsi="Times New Roman" w:cs="Times New Roman" w:hint="default"/>
        <w:b/>
        <w:bCs/>
        <w:i/>
        <w:iCs/>
        <w:spacing w:val="-4"/>
        <w:w w:val="100"/>
        <w:sz w:val="28"/>
        <w:szCs w:val="28"/>
        <w:lang w:val="ru-RU" w:eastAsia="en-US" w:bidi="ar-SA"/>
      </w:rPr>
    </w:lvl>
    <w:lvl w:ilvl="3">
      <w:numFmt w:val="bullet"/>
      <w:lvlText w:val="•"/>
      <w:lvlJc w:val="left"/>
      <w:pPr>
        <w:ind w:left="2688" w:hanging="632"/>
      </w:pPr>
      <w:rPr>
        <w:rFonts w:hint="default"/>
        <w:lang w:val="ru-RU" w:eastAsia="en-US" w:bidi="ar-SA"/>
      </w:rPr>
    </w:lvl>
    <w:lvl w:ilvl="4">
      <w:numFmt w:val="bullet"/>
      <w:lvlText w:val="•"/>
      <w:lvlJc w:val="left"/>
      <w:pPr>
        <w:ind w:left="3756" w:hanging="632"/>
      </w:pPr>
      <w:rPr>
        <w:rFonts w:hint="default"/>
        <w:lang w:val="ru-RU" w:eastAsia="en-US" w:bidi="ar-SA"/>
      </w:rPr>
    </w:lvl>
    <w:lvl w:ilvl="5">
      <w:numFmt w:val="bullet"/>
      <w:lvlText w:val="•"/>
      <w:lvlJc w:val="left"/>
      <w:pPr>
        <w:ind w:left="4824" w:hanging="632"/>
      </w:pPr>
      <w:rPr>
        <w:rFonts w:hint="default"/>
        <w:lang w:val="ru-RU" w:eastAsia="en-US" w:bidi="ar-SA"/>
      </w:rPr>
    </w:lvl>
    <w:lvl w:ilvl="6">
      <w:numFmt w:val="bullet"/>
      <w:lvlText w:val="•"/>
      <w:lvlJc w:val="left"/>
      <w:pPr>
        <w:ind w:left="5893" w:hanging="632"/>
      </w:pPr>
      <w:rPr>
        <w:rFonts w:hint="default"/>
        <w:lang w:val="ru-RU" w:eastAsia="en-US" w:bidi="ar-SA"/>
      </w:rPr>
    </w:lvl>
    <w:lvl w:ilvl="7">
      <w:numFmt w:val="bullet"/>
      <w:lvlText w:val="•"/>
      <w:lvlJc w:val="left"/>
      <w:pPr>
        <w:ind w:left="6961" w:hanging="632"/>
      </w:pPr>
      <w:rPr>
        <w:rFonts w:hint="default"/>
        <w:lang w:val="ru-RU" w:eastAsia="en-US" w:bidi="ar-SA"/>
      </w:rPr>
    </w:lvl>
    <w:lvl w:ilvl="8">
      <w:numFmt w:val="bullet"/>
      <w:lvlText w:val="•"/>
      <w:lvlJc w:val="left"/>
      <w:pPr>
        <w:ind w:left="8029" w:hanging="632"/>
      </w:pPr>
      <w:rPr>
        <w:rFonts w:hint="default"/>
        <w:lang w:val="ru-RU" w:eastAsia="en-US" w:bidi="ar-SA"/>
      </w:rPr>
    </w:lvl>
  </w:abstractNum>
  <w:abstractNum w:abstractNumId="14" w15:restartNumberingAfterBreak="0">
    <w:nsid w:val="668C4416"/>
    <w:multiLevelType w:val="multilevel"/>
    <w:tmpl w:val="12E643DE"/>
    <w:lvl w:ilvl="0">
      <w:start w:val="3"/>
      <w:numFmt w:val="decimal"/>
      <w:lvlText w:val="%1"/>
      <w:lvlJc w:val="left"/>
      <w:pPr>
        <w:ind w:left="1412" w:hanging="423"/>
      </w:pPr>
      <w:rPr>
        <w:rFonts w:hint="default"/>
        <w:lang w:val="ru-RU" w:eastAsia="en-US" w:bidi="ar-SA"/>
      </w:rPr>
    </w:lvl>
    <w:lvl w:ilvl="1">
      <w:start w:val="1"/>
      <w:numFmt w:val="decimal"/>
      <w:lvlText w:val="%1.%2"/>
      <w:lvlJc w:val="left"/>
      <w:pPr>
        <w:ind w:left="1412" w:hanging="423"/>
      </w:pPr>
      <w:rPr>
        <w:rFonts w:hint="default"/>
        <w:b/>
        <w:bCs/>
        <w:spacing w:val="-1"/>
        <w:w w:val="100"/>
        <w:lang w:val="ru-RU" w:eastAsia="en-US" w:bidi="ar-SA"/>
      </w:rPr>
    </w:lvl>
    <w:lvl w:ilvl="2">
      <w:numFmt w:val="bullet"/>
      <w:lvlText w:val="•"/>
      <w:lvlJc w:val="left"/>
      <w:pPr>
        <w:ind w:left="3169" w:hanging="423"/>
      </w:pPr>
      <w:rPr>
        <w:rFonts w:hint="default"/>
        <w:lang w:val="ru-RU" w:eastAsia="en-US" w:bidi="ar-SA"/>
      </w:rPr>
    </w:lvl>
    <w:lvl w:ilvl="3">
      <w:numFmt w:val="bullet"/>
      <w:lvlText w:val="•"/>
      <w:lvlJc w:val="left"/>
      <w:pPr>
        <w:ind w:left="4043" w:hanging="423"/>
      </w:pPr>
      <w:rPr>
        <w:rFonts w:hint="default"/>
        <w:lang w:val="ru-RU" w:eastAsia="en-US" w:bidi="ar-SA"/>
      </w:rPr>
    </w:lvl>
    <w:lvl w:ilvl="4">
      <w:numFmt w:val="bullet"/>
      <w:lvlText w:val="•"/>
      <w:lvlJc w:val="left"/>
      <w:pPr>
        <w:ind w:left="4918" w:hanging="423"/>
      </w:pPr>
      <w:rPr>
        <w:rFonts w:hint="default"/>
        <w:lang w:val="ru-RU" w:eastAsia="en-US" w:bidi="ar-SA"/>
      </w:rPr>
    </w:lvl>
    <w:lvl w:ilvl="5">
      <w:numFmt w:val="bullet"/>
      <w:lvlText w:val="•"/>
      <w:lvlJc w:val="left"/>
      <w:pPr>
        <w:ind w:left="5793" w:hanging="423"/>
      </w:pPr>
      <w:rPr>
        <w:rFonts w:hint="default"/>
        <w:lang w:val="ru-RU" w:eastAsia="en-US" w:bidi="ar-SA"/>
      </w:rPr>
    </w:lvl>
    <w:lvl w:ilvl="6">
      <w:numFmt w:val="bullet"/>
      <w:lvlText w:val="•"/>
      <w:lvlJc w:val="left"/>
      <w:pPr>
        <w:ind w:left="6667" w:hanging="423"/>
      </w:pPr>
      <w:rPr>
        <w:rFonts w:hint="default"/>
        <w:lang w:val="ru-RU" w:eastAsia="en-US" w:bidi="ar-SA"/>
      </w:rPr>
    </w:lvl>
    <w:lvl w:ilvl="7">
      <w:numFmt w:val="bullet"/>
      <w:lvlText w:val="•"/>
      <w:lvlJc w:val="left"/>
      <w:pPr>
        <w:ind w:left="7542" w:hanging="423"/>
      </w:pPr>
      <w:rPr>
        <w:rFonts w:hint="default"/>
        <w:lang w:val="ru-RU" w:eastAsia="en-US" w:bidi="ar-SA"/>
      </w:rPr>
    </w:lvl>
    <w:lvl w:ilvl="8">
      <w:numFmt w:val="bullet"/>
      <w:lvlText w:val="•"/>
      <w:lvlJc w:val="left"/>
      <w:pPr>
        <w:ind w:left="8417" w:hanging="423"/>
      </w:pPr>
      <w:rPr>
        <w:rFonts w:hint="default"/>
        <w:lang w:val="ru-RU" w:eastAsia="en-US" w:bidi="ar-SA"/>
      </w:rPr>
    </w:lvl>
  </w:abstractNum>
  <w:abstractNum w:abstractNumId="15" w15:restartNumberingAfterBreak="0">
    <w:nsid w:val="7F4D7D4A"/>
    <w:multiLevelType w:val="hybridMultilevel"/>
    <w:tmpl w:val="81181ECC"/>
    <w:lvl w:ilvl="0" w:tplc="BB1478C6">
      <w:start w:val="1"/>
      <w:numFmt w:val="decimal"/>
      <w:lvlText w:val="%1."/>
      <w:lvlJc w:val="left"/>
      <w:pPr>
        <w:ind w:left="1270" w:hanging="281"/>
        <w:jc w:val="left"/>
      </w:pPr>
      <w:rPr>
        <w:rFonts w:ascii="Times New Roman" w:eastAsia="Times New Roman" w:hAnsi="Times New Roman" w:cs="Times New Roman" w:hint="default"/>
        <w:w w:val="100"/>
        <w:sz w:val="28"/>
        <w:szCs w:val="28"/>
        <w:lang w:val="ru-RU" w:eastAsia="en-US" w:bidi="ar-SA"/>
      </w:rPr>
    </w:lvl>
    <w:lvl w:ilvl="1" w:tplc="BD2266AE">
      <w:numFmt w:val="bullet"/>
      <w:lvlText w:val="•"/>
      <w:lvlJc w:val="left"/>
      <w:pPr>
        <w:ind w:left="2168" w:hanging="281"/>
      </w:pPr>
      <w:rPr>
        <w:rFonts w:hint="default"/>
        <w:lang w:val="ru-RU" w:eastAsia="en-US" w:bidi="ar-SA"/>
      </w:rPr>
    </w:lvl>
    <w:lvl w:ilvl="2" w:tplc="B072A408">
      <w:numFmt w:val="bullet"/>
      <w:lvlText w:val="•"/>
      <w:lvlJc w:val="left"/>
      <w:pPr>
        <w:ind w:left="3057" w:hanging="281"/>
      </w:pPr>
      <w:rPr>
        <w:rFonts w:hint="default"/>
        <w:lang w:val="ru-RU" w:eastAsia="en-US" w:bidi="ar-SA"/>
      </w:rPr>
    </w:lvl>
    <w:lvl w:ilvl="3" w:tplc="3704EC80">
      <w:numFmt w:val="bullet"/>
      <w:lvlText w:val="•"/>
      <w:lvlJc w:val="left"/>
      <w:pPr>
        <w:ind w:left="3945" w:hanging="281"/>
      </w:pPr>
      <w:rPr>
        <w:rFonts w:hint="default"/>
        <w:lang w:val="ru-RU" w:eastAsia="en-US" w:bidi="ar-SA"/>
      </w:rPr>
    </w:lvl>
    <w:lvl w:ilvl="4" w:tplc="9086DF78">
      <w:numFmt w:val="bullet"/>
      <w:lvlText w:val="•"/>
      <w:lvlJc w:val="left"/>
      <w:pPr>
        <w:ind w:left="4834" w:hanging="281"/>
      </w:pPr>
      <w:rPr>
        <w:rFonts w:hint="default"/>
        <w:lang w:val="ru-RU" w:eastAsia="en-US" w:bidi="ar-SA"/>
      </w:rPr>
    </w:lvl>
    <w:lvl w:ilvl="5" w:tplc="9B023A32">
      <w:numFmt w:val="bullet"/>
      <w:lvlText w:val="•"/>
      <w:lvlJc w:val="left"/>
      <w:pPr>
        <w:ind w:left="5723" w:hanging="281"/>
      </w:pPr>
      <w:rPr>
        <w:rFonts w:hint="default"/>
        <w:lang w:val="ru-RU" w:eastAsia="en-US" w:bidi="ar-SA"/>
      </w:rPr>
    </w:lvl>
    <w:lvl w:ilvl="6" w:tplc="D9E6D704">
      <w:numFmt w:val="bullet"/>
      <w:lvlText w:val="•"/>
      <w:lvlJc w:val="left"/>
      <w:pPr>
        <w:ind w:left="6611" w:hanging="281"/>
      </w:pPr>
      <w:rPr>
        <w:rFonts w:hint="default"/>
        <w:lang w:val="ru-RU" w:eastAsia="en-US" w:bidi="ar-SA"/>
      </w:rPr>
    </w:lvl>
    <w:lvl w:ilvl="7" w:tplc="5704C0EA">
      <w:numFmt w:val="bullet"/>
      <w:lvlText w:val="•"/>
      <w:lvlJc w:val="left"/>
      <w:pPr>
        <w:ind w:left="7500" w:hanging="281"/>
      </w:pPr>
      <w:rPr>
        <w:rFonts w:hint="default"/>
        <w:lang w:val="ru-RU" w:eastAsia="en-US" w:bidi="ar-SA"/>
      </w:rPr>
    </w:lvl>
    <w:lvl w:ilvl="8" w:tplc="749C1A76">
      <w:numFmt w:val="bullet"/>
      <w:lvlText w:val="•"/>
      <w:lvlJc w:val="left"/>
      <w:pPr>
        <w:ind w:left="8389" w:hanging="281"/>
      </w:pPr>
      <w:rPr>
        <w:rFonts w:hint="default"/>
        <w:lang w:val="ru-RU" w:eastAsia="en-US" w:bidi="ar-SA"/>
      </w:rPr>
    </w:lvl>
  </w:abstractNum>
  <w:num w:numId="1">
    <w:abstractNumId w:val="7"/>
  </w:num>
  <w:num w:numId="2">
    <w:abstractNumId w:val="11"/>
  </w:num>
  <w:num w:numId="3">
    <w:abstractNumId w:val="4"/>
  </w:num>
  <w:num w:numId="4">
    <w:abstractNumId w:val="14"/>
  </w:num>
  <w:num w:numId="5">
    <w:abstractNumId w:val="1"/>
  </w:num>
  <w:num w:numId="6">
    <w:abstractNumId w:val="9"/>
  </w:num>
  <w:num w:numId="7">
    <w:abstractNumId w:val="3"/>
  </w:num>
  <w:num w:numId="8">
    <w:abstractNumId w:val="15"/>
  </w:num>
  <w:num w:numId="9">
    <w:abstractNumId w:val="10"/>
  </w:num>
  <w:num w:numId="10">
    <w:abstractNumId w:val="6"/>
  </w:num>
  <w:num w:numId="11">
    <w:abstractNumId w:val="8"/>
  </w:num>
  <w:num w:numId="12">
    <w:abstractNumId w:val="13"/>
  </w:num>
  <w:num w:numId="13">
    <w:abstractNumId w:val="12"/>
  </w:num>
  <w:num w:numId="14">
    <w:abstractNumId w:val="0"/>
  </w:num>
  <w:num w:numId="15">
    <w:abstractNumId w:val="5"/>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1F62"/>
    <w:rsid w:val="00010D11"/>
    <w:rsid w:val="00015A89"/>
    <w:rsid w:val="00021466"/>
    <w:rsid w:val="0002199B"/>
    <w:rsid w:val="00022A28"/>
    <w:rsid w:val="00023B7C"/>
    <w:rsid w:val="00033BF7"/>
    <w:rsid w:val="00033FB0"/>
    <w:rsid w:val="000346D6"/>
    <w:rsid w:val="000416B9"/>
    <w:rsid w:val="0004493F"/>
    <w:rsid w:val="0004640D"/>
    <w:rsid w:val="00055382"/>
    <w:rsid w:val="00060CB7"/>
    <w:rsid w:val="000645F1"/>
    <w:rsid w:val="00073557"/>
    <w:rsid w:val="00090126"/>
    <w:rsid w:val="00094279"/>
    <w:rsid w:val="000B1530"/>
    <w:rsid w:val="000C2052"/>
    <w:rsid w:val="000C2F8E"/>
    <w:rsid w:val="000D3232"/>
    <w:rsid w:val="000D7BC2"/>
    <w:rsid w:val="000E076E"/>
    <w:rsid w:val="000F4041"/>
    <w:rsid w:val="00105F99"/>
    <w:rsid w:val="001134B3"/>
    <w:rsid w:val="001215AB"/>
    <w:rsid w:val="00123910"/>
    <w:rsid w:val="001404DA"/>
    <w:rsid w:val="00141CD5"/>
    <w:rsid w:val="00153462"/>
    <w:rsid w:val="00154725"/>
    <w:rsid w:val="0015705B"/>
    <w:rsid w:val="00174AE5"/>
    <w:rsid w:val="00187CCF"/>
    <w:rsid w:val="00194043"/>
    <w:rsid w:val="001B2E1B"/>
    <w:rsid w:val="001B6EE7"/>
    <w:rsid w:val="001B7D60"/>
    <w:rsid w:val="001D16DD"/>
    <w:rsid w:val="001D5CCE"/>
    <w:rsid w:val="001D668C"/>
    <w:rsid w:val="001E217A"/>
    <w:rsid w:val="001F02F5"/>
    <w:rsid w:val="001F5E85"/>
    <w:rsid w:val="001F6385"/>
    <w:rsid w:val="00210F6F"/>
    <w:rsid w:val="00211235"/>
    <w:rsid w:val="0021653E"/>
    <w:rsid w:val="002222CA"/>
    <w:rsid w:val="00224B08"/>
    <w:rsid w:val="002270F6"/>
    <w:rsid w:val="002271F7"/>
    <w:rsid w:val="0023351B"/>
    <w:rsid w:val="00245087"/>
    <w:rsid w:val="0025180E"/>
    <w:rsid w:val="00256A34"/>
    <w:rsid w:val="00261849"/>
    <w:rsid w:val="0026464A"/>
    <w:rsid w:val="00267086"/>
    <w:rsid w:val="00276F04"/>
    <w:rsid w:val="00286008"/>
    <w:rsid w:val="0028774B"/>
    <w:rsid w:val="00290B13"/>
    <w:rsid w:val="00290E95"/>
    <w:rsid w:val="00293585"/>
    <w:rsid w:val="002A4569"/>
    <w:rsid w:val="002E39BD"/>
    <w:rsid w:val="002E7B3D"/>
    <w:rsid w:val="002F1283"/>
    <w:rsid w:val="002F4A90"/>
    <w:rsid w:val="002F77FF"/>
    <w:rsid w:val="00302890"/>
    <w:rsid w:val="00307208"/>
    <w:rsid w:val="0031242F"/>
    <w:rsid w:val="00317ED7"/>
    <w:rsid w:val="003275FB"/>
    <w:rsid w:val="0033715D"/>
    <w:rsid w:val="003419C0"/>
    <w:rsid w:val="00350319"/>
    <w:rsid w:val="00351309"/>
    <w:rsid w:val="00351CF6"/>
    <w:rsid w:val="003665F8"/>
    <w:rsid w:val="00371B88"/>
    <w:rsid w:val="003743F9"/>
    <w:rsid w:val="00375232"/>
    <w:rsid w:val="00377CD8"/>
    <w:rsid w:val="00377DF1"/>
    <w:rsid w:val="00377F8D"/>
    <w:rsid w:val="00386508"/>
    <w:rsid w:val="00395514"/>
    <w:rsid w:val="00396BAC"/>
    <w:rsid w:val="003B4676"/>
    <w:rsid w:val="003B7F6A"/>
    <w:rsid w:val="003C5494"/>
    <w:rsid w:val="003C63E7"/>
    <w:rsid w:val="003D42EE"/>
    <w:rsid w:val="003E22A4"/>
    <w:rsid w:val="003F0A8C"/>
    <w:rsid w:val="003F4C06"/>
    <w:rsid w:val="003F5043"/>
    <w:rsid w:val="003F7323"/>
    <w:rsid w:val="003F7B30"/>
    <w:rsid w:val="004059F3"/>
    <w:rsid w:val="0040720D"/>
    <w:rsid w:val="004157D4"/>
    <w:rsid w:val="00420B55"/>
    <w:rsid w:val="00423DFE"/>
    <w:rsid w:val="004321D8"/>
    <w:rsid w:val="00434F77"/>
    <w:rsid w:val="004357C0"/>
    <w:rsid w:val="00437809"/>
    <w:rsid w:val="00445A4A"/>
    <w:rsid w:val="004618F5"/>
    <w:rsid w:val="00473FAD"/>
    <w:rsid w:val="00474B66"/>
    <w:rsid w:val="0048211B"/>
    <w:rsid w:val="004A2C55"/>
    <w:rsid w:val="004B0418"/>
    <w:rsid w:val="004C6BAF"/>
    <w:rsid w:val="004D052B"/>
    <w:rsid w:val="004E4E4B"/>
    <w:rsid w:val="00506918"/>
    <w:rsid w:val="00506FCC"/>
    <w:rsid w:val="00512C7B"/>
    <w:rsid w:val="00515D83"/>
    <w:rsid w:val="0052075A"/>
    <w:rsid w:val="0053659A"/>
    <w:rsid w:val="005417BB"/>
    <w:rsid w:val="005423C4"/>
    <w:rsid w:val="00542575"/>
    <w:rsid w:val="00551FE8"/>
    <w:rsid w:val="00561F62"/>
    <w:rsid w:val="00572D79"/>
    <w:rsid w:val="005757D7"/>
    <w:rsid w:val="00583872"/>
    <w:rsid w:val="005845BC"/>
    <w:rsid w:val="005B31E8"/>
    <w:rsid w:val="005B33CA"/>
    <w:rsid w:val="005B3C37"/>
    <w:rsid w:val="005C3CE9"/>
    <w:rsid w:val="005C47E7"/>
    <w:rsid w:val="005C6F2C"/>
    <w:rsid w:val="005D46CC"/>
    <w:rsid w:val="005D6D12"/>
    <w:rsid w:val="005E32D5"/>
    <w:rsid w:val="005E5953"/>
    <w:rsid w:val="005F3A07"/>
    <w:rsid w:val="00600008"/>
    <w:rsid w:val="006022FC"/>
    <w:rsid w:val="006024F2"/>
    <w:rsid w:val="00606EAD"/>
    <w:rsid w:val="00606FB6"/>
    <w:rsid w:val="00612788"/>
    <w:rsid w:val="00612B13"/>
    <w:rsid w:val="006137C5"/>
    <w:rsid w:val="0061595B"/>
    <w:rsid w:val="00631C4D"/>
    <w:rsid w:val="006363D5"/>
    <w:rsid w:val="00660D87"/>
    <w:rsid w:val="006616BB"/>
    <w:rsid w:val="0067141A"/>
    <w:rsid w:val="00687833"/>
    <w:rsid w:val="006A2122"/>
    <w:rsid w:val="006A726E"/>
    <w:rsid w:val="006D0CF1"/>
    <w:rsid w:val="006D386C"/>
    <w:rsid w:val="006F0BF6"/>
    <w:rsid w:val="00712234"/>
    <w:rsid w:val="00712A2F"/>
    <w:rsid w:val="00717CB5"/>
    <w:rsid w:val="00724057"/>
    <w:rsid w:val="00724BD2"/>
    <w:rsid w:val="007258E5"/>
    <w:rsid w:val="0073370C"/>
    <w:rsid w:val="00737E82"/>
    <w:rsid w:val="0074476B"/>
    <w:rsid w:val="007535F6"/>
    <w:rsid w:val="00757681"/>
    <w:rsid w:val="00764AC0"/>
    <w:rsid w:val="00781653"/>
    <w:rsid w:val="00787179"/>
    <w:rsid w:val="00794CF4"/>
    <w:rsid w:val="007A376B"/>
    <w:rsid w:val="007B7154"/>
    <w:rsid w:val="007C5B18"/>
    <w:rsid w:val="007C75B0"/>
    <w:rsid w:val="007D6FED"/>
    <w:rsid w:val="00801E14"/>
    <w:rsid w:val="00801F8E"/>
    <w:rsid w:val="00802845"/>
    <w:rsid w:val="008031DB"/>
    <w:rsid w:val="00815BE8"/>
    <w:rsid w:val="00827FBF"/>
    <w:rsid w:val="00831368"/>
    <w:rsid w:val="008330F5"/>
    <w:rsid w:val="008368A7"/>
    <w:rsid w:val="00840C9E"/>
    <w:rsid w:val="008446BF"/>
    <w:rsid w:val="00851764"/>
    <w:rsid w:val="00855235"/>
    <w:rsid w:val="008635C1"/>
    <w:rsid w:val="00863746"/>
    <w:rsid w:val="008749F5"/>
    <w:rsid w:val="0089296D"/>
    <w:rsid w:val="008D483F"/>
    <w:rsid w:val="008D55E8"/>
    <w:rsid w:val="008D67B2"/>
    <w:rsid w:val="008E24EA"/>
    <w:rsid w:val="008E7DE2"/>
    <w:rsid w:val="008F51E9"/>
    <w:rsid w:val="008F7BF7"/>
    <w:rsid w:val="00900E2A"/>
    <w:rsid w:val="00901C1C"/>
    <w:rsid w:val="009125A2"/>
    <w:rsid w:val="00912B6E"/>
    <w:rsid w:val="00916B9D"/>
    <w:rsid w:val="009208B1"/>
    <w:rsid w:val="00931818"/>
    <w:rsid w:val="00934F26"/>
    <w:rsid w:val="00941E14"/>
    <w:rsid w:val="00942F4F"/>
    <w:rsid w:val="00944260"/>
    <w:rsid w:val="00950B3A"/>
    <w:rsid w:val="0096078A"/>
    <w:rsid w:val="00981F81"/>
    <w:rsid w:val="00985652"/>
    <w:rsid w:val="00986004"/>
    <w:rsid w:val="0098761F"/>
    <w:rsid w:val="009A1912"/>
    <w:rsid w:val="009A47B5"/>
    <w:rsid w:val="009B2336"/>
    <w:rsid w:val="009B4773"/>
    <w:rsid w:val="009B5B97"/>
    <w:rsid w:val="009C3BC0"/>
    <w:rsid w:val="009D246D"/>
    <w:rsid w:val="009D311C"/>
    <w:rsid w:val="009D39F6"/>
    <w:rsid w:val="009D4BF8"/>
    <w:rsid w:val="009D61A8"/>
    <w:rsid w:val="009F5C90"/>
    <w:rsid w:val="00A02F8F"/>
    <w:rsid w:val="00A04AA4"/>
    <w:rsid w:val="00A21E73"/>
    <w:rsid w:val="00A223E5"/>
    <w:rsid w:val="00A22830"/>
    <w:rsid w:val="00A245FA"/>
    <w:rsid w:val="00A3735D"/>
    <w:rsid w:val="00A40BA9"/>
    <w:rsid w:val="00A64A77"/>
    <w:rsid w:val="00A66AC1"/>
    <w:rsid w:val="00A770F1"/>
    <w:rsid w:val="00A83E5D"/>
    <w:rsid w:val="00A84798"/>
    <w:rsid w:val="00A857B1"/>
    <w:rsid w:val="00A92450"/>
    <w:rsid w:val="00A93A86"/>
    <w:rsid w:val="00A94504"/>
    <w:rsid w:val="00A965AF"/>
    <w:rsid w:val="00AC6F1A"/>
    <w:rsid w:val="00AE2282"/>
    <w:rsid w:val="00AE63B7"/>
    <w:rsid w:val="00B031C9"/>
    <w:rsid w:val="00B1003C"/>
    <w:rsid w:val="00B41B39"/>
    <w:rsid w:val="00B45EB9"/>
    <w:rsid w:val="00B46D6A"/>
    <w:rsid w:val="00B5484F"/>
    <w:rsid w:val="00B60860"/>
    <w:rsid w:val="00B65F86"/>
    <w:rsid w:val="00B668A7"/>
    <w:rsid w:val="00B66983"/>
    <w:rsid w:val="00B762A1"/>
    <w:rsid w:val="00B7733F"/>
    <w:rsid w:val="00B82F97"/>
    <w:rsid w:val="00B849AF"/>
    <w:rsid w:val="00B86A04"/>
    <w:rsid w:val="00B86F7A"/>
    <w:rsid w:val="00B9398E"/>
    <w:rsid w:val="00B947E7"/>
    <w:rsid w:val="00BA72A1"/>
    <w:rsid w:val="00BB0C79"/>
    <w:rsid w:val="00BB51C6"/>
    <w:rsid w:val="00BC3F1E"/>
    <w:rsid w:val="00BF5C9C"/>
    <w:rsid w:val="00BF78E4"/>
    <w:rsid w:val="00C050B2"/>
    <w:rsid w:val="00C22E45"/>
    <w:rsid w:val="00C236BB"/>
    <w:rsid w:val="00C26A88"/>
    <w:rsid w:val="00C26C36"/>
    <w:rsid w:val="00C275F6"/>
    <w:rsid w:val="00C41EAB"/>
    <w:rsid w:val="00C448FC"/>
    <w:rsid w:val="00C55064"/>
    <w:rsid w:val="00C60869"/>
    <w:rsid w:val="00C65F95"/>
    <w:rsid w:val="00C7319A"/>
    <w:rsid w:val="00C737EA"/>
    <w:rsid w:val="00C76309"/>
    <w:rsid w:val="00C909FB"/>
    <w:rsid w:val="00C922D1"/>
    <w:rsid w:val="00C92FB2"/>
    <w:rsid w:val="00CB4DD1"/>
    <w:rsid w:val="00CB7335"/>
    <w:rsid w:val="00CC2846"/>
    <w:rsid w:val="00CC4649"/>
    <w:rsid w:val="00CD3DED"/>
    <w:rsid w:val="00CE2044"/>
    <w:rsid w:val="00CE5FF3"/>
    <w:rsid w:val="00CF2073"/>
    <w:rsid w:val="00CF28EC"/>
    <w:rsid w:val="00CF4AA0"/>
    <w:rsid w:val="00D03364"/>
    <w:rsid w:val="00D04B95"/>
    <w:rsid w:val="00D04FEA"/>
    <w:rsid w:val="00D11B9B"/>
    <w:rsid w:val="00D11FB5"/>
    <w:rsid w:val="00D12DB5"/>
    <w:rsid w:val="00D134EC"/>
    <w:rsid w:val="00D216F0"/>
    <w:rsid w:val="00D35F4E"/>
    <w:rsid w:val="00D3684D"/>
    <w:rsid w:val="00D40297"/>
    <w:rsid w:val="00D55275"/>
    <w:rsid w:val="00D568EA"/>
    <w:rsid w:val="00D76E2C"/>
    <w:rsid w:val="00DA1A46"/>
    <w:rsid w:val="00DA2D81"/>
    <w:rsid w:val="00DA33C5"/>
    <w:rsid w:val="00DA6A2E"/>
    <w:rsid w:val="00DB02A6"/>
    <w:rsid w:val="00DB4535"/>
    <w:rsid w:val="00DB4997"/>
    <w:rsid w:val="00DC3D19"/>
    <w:rsid w:val="00DD3EF8"/>
    <w:rsid w:val="00DE141F"/>
    <w:rsid w:val="00DE5612"/>
    <w:rsid w:val="00DE5F09"/>
    <w:rsid w:val="00DF4EDF"/>
    <w:rsid w:val="00DF6E62"/>
    <w:rsid w:val="00E000E1"/>
    <w:rsid w:val="00E03534"/>
    <w:rsid w:val="00E15439"/>
    <w:rsid w:val="00E179E0"/>
    <w:rsid w:val="00E2188B"/>
    <w:rsid w:val="00E33AFA"/>
    <w:rsid w:val="00E34880"/>
    <w:rsid w:val="00E357F2"/>
    <w:rsid w:val="00E36BEA"/>
    <w:rsid w:val="00E52030"/>
    <w:rsid w:val="00E549AC"/>
    <w:rsid w:val="00E62A87"/>
    <w:rsid w:val="00E73978"/>
    <w:rsid w:val="00E77465"/>
    <w:rsid w:val="00E80BC7"/>
    <w:rsid w:val="00E85DBC"/>
    <w:rsid w:val="00EA3394"/>
    <w:rsid w:val="00EA55D4"/>
    <w:rsid w:val="00EA5769"/>
    <w:rsid w:val="00EA5857"/>
    <w:rsid w:val="00EB3B51"/>
    <w:rsid w:val="00EC13E9"/>
    <w:rsid w:val="00EC6E9A"/>
    <w:rsid w:val="00ED6559"/>
    <w:rsid w:val="00EE106B"/>
    <w:rsid w:val="00F0782D"/>
    <w:rsid w:val="00F07B58"/>
    <w:rsid w:val="00F10B4C"/>
    <w:rsid w:val="00F11BD3"/>
    <w:rsid w:val="00F14483"/>
    <w:rsid w:val="00F171CB"/>
    <w:rsid w:val="00F26545"/>
    <w:rsid w:val="00F333A4"/>
    <w:rsid w:val="00F33671"/>
    <w:rsid w:val="00F521CF"/>
    <w:rsid w:val="00F54A83"/>
    <w:rsid w:val="00F62838"/>
    <w:rsid w:val="00F73B7F"/>
    <w:rsid w:val="00F801E9"/>
    <w:rsid w:val="00FA7A73"/>
    <w:rsid w:val="00FB561D"/>
    <w:rsid w:val="00FB5CCD"/>
    <w:rsid w:val="00FB7E07"/>
    <w:rsid w:val="00FC171C"/>
    <w:rsid w:val="00FC29E9"/>
    <w:rsid w:val="00FD0737"/>
    <w:rsid w:val="00FD0E08"/>
    <w:rsid w:val="00FF39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5B592"/>
  <w15:docId w15:val="{40785228-3646-8845-9935-62777BA2F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4357C0"/>
    <w:pPr>
      <w:widowControl w:val="0"/>
      <w:autoSpaceDE w:val="0"/>
      <w:autoSpaceDN w:val="0"/>
      <w:spacing w:after="0" w:line="240" w:lineRule="auto"/>
      <w:ind w:left="423"/>
      <w:outlineLvl w:val="0"/>
    </w:pPr>
    <w:rPr>
      <w:rFonts w:ascii="Times New Roman" w:eastAsia="Times New Roman" w:hAnsi="Times New Roman" w:cs="Times New Roman"/>
      <w:b/>
      <w:bCs/>
      <w:sz w:val="28"/>
      <w:szCs w:val="28"/>
    </w:rPr>
  </w:style>
  <w:style w:type="paragraph" w:styleId="Heading2">
    <w:name w:val="heading 2"/>
    <w:basedOn w:val="Normal"/>
    <w:link w:val="Heading2Char"/>
    <w:uiPriority w:val="1"/>
    <w:qFormat/>
    <w:rsid w:val="004357C0"/>
    <w:pPr>
      <w:widowControl w:val="0"/>
      <w:autoSpaceDE w:val="0"/>
      <w:autoSpaceDN w:val="0"/>
      <w:spacing w:after="0" w:line="240" w:lineRule="auto"/>
      <w:ind w:left="1621" w:hanging="632"/>
      <w:jc w:val="both"/>
      <w:outlineLvl w:val="1"/>
    </w:pPr>
    <w:rPr>
      <w:rFonts w:ascii="Times New Roman" w:eastAsia="Times New Roman" w:hAnsi="Times New Roman"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F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C737EA"/>
    <w:rPr>
      <w:rFonts w:ascii="Arial Narrow" w:hAnsi="Arial Narrow" w:cs="Arial Narrow"/>
      <w:spacing w:val="20"/>
      <w:sz w:val="16"/>
      <w:szCs w:val="16"/>
    </w:rPr>
  </w:style>
  <w:style w:type="paragraph" w:customStyle="1" w:styleId="Style6">
    <w:name w:val="Style6"/>
    <w:basedOn w:val="Normal"/>
    <w:uiPriority w:val="99"/>
    <w:rsid w:val="00C737E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1">
    <w:name w:val="Сетка таблицы1"/>
    <w:basedOn w:val="TableNormal"/>
    <w:next w:val="TableGrid"/>
    <w:uiPriority w:val="59"/>
    <w:rsid w:val="0067141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3F4C0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EC13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13E9"/>
    <w:rPr>
      <w:rFonts w:ascii="Tahoma" w:hAnsi="Tahoma" w:cs="Tahoma"/>
      <w:sz w:val="16"/>
      <w:szCs w:val="16"/>
    </w:rPr>
  </w:style>
  <w:style w:type="paragraph" w:styleId="ListParagraph">
    <w:name w:val="List Paragraph"/>
    <w:basedOn w:val="Normal"/>
    <w:uiPriority w:val="1"/>
    <w:qFormat/>
    <w:rsid w:val="00840C9E"/>
    <w:pPr>
      <w:ind w:left="720"/>
      <w:contextualSpacing/>
    </w:pPr>
  </w:style>
  <w:style w:type="character" w:customStyle="1" w:styleId="BodyTextChar">
    <w:name w:val="Body Text Char"/>
    <w:link w:val="BodyText"/>
    <w:uiPriority w:val="99"/>
    <w:locked/>
    <w:rsid w:val="00EA5857"/>
    <w:rPr>
      <w:rFonts w:ascii="Times New Roman" w:hAnsi="Times New Roman" w:cs="Times New Roman"/>
      <w:color w:val="000000"/>
      <w:sz w:val="23"/>
      <w:szCs w:val="23"/>
      <w:shd w:val="clear" w:color="auto" w:fill="FFFFFF"/>
    </w:rPr>
  </w:style>
  <w:style w:type="paragraph" w:styleId="BodyText">
    <w:name w:val="Body Text"/>
    <w:basedOn w:val="Normal"/>
    <w:link w:val="BodyTextChar"/>
    <w:uiPriority w:val="1"/>
    <w:qFormat/>
    <w:rsid w:val="00EA5857"/>
    <w:pPr>
      <w:shd w:val="clear" w:color="auto" w:fill="FFFFFF"/>
      <w:spacing w:after="0" w:line="360" w:lineRule="auto"/>
      <w:jc w:val="both"/>
    </w:pPr>
    <w:rPr>
      <w:rFonts w:ascii="Times New Roman" w:hAnsi="Times New Roman" w:cs="Times New Roman"/>
      <w:color w:val="000000"/>
      <w:sz w:val="23"/>
      <w:szCs w:val="23"/>
    </w:rPr>
  </w:style>
  <w:style w:type="character" w:customStyle="1" w:styleId="10">
    <w:name w:val="Основной текст Знак1"/>
    <w:basedOn w:val="DefaultParagraphFont"/>
    <w:uiPriority w:val="99"/>
    <w:semiHidden/>
    <w:rsid w:val="00EA5857"/>
  </w:style>
  <w:style w:type="paragraph" w:customStyle="1" w:styleId="a">
    <w:name w:val="основной шрифт с отступом"/>
    <w:basedOn w:val="Normal"/>
    <w:rsid w:val="00EA5857"/>
    <w:pPr>
      <w:spacing w:after="0" w:line="360" w:lineRule="auto"/>
      <w:jc w:val="center"/>
    </w:pPr>
    <w:rPr>
      <w:rFonts w:ascii="Calibri" w:eastAsia="Times New Roman" w:hAnsi="Calibri" w:cs="Times New Roman"/>
      <w:sz w:val="28"/>
      <w:szCs w:val="28"/>
      <w:lang w:eastAsia="ru-RU"/>
    </w:rPr>
  </w:style>
  <w:style w:type="character" w:styleId="Emphasis">
    <w:name w:val="Emphasis"/>
    <w:basedOn w:val="DefaultParagraphFont"/>
    <w:uiPriority w:val="20"/>
    <w:qFormat/>
    <w:rsid w:val="00EA5857"/>
    <w:rPr>
      <w:i/>
      <w:iCs/>
    </w:rPr>
  </w:style>
  <w:style w:type="character" w:styleId="Hyperlink">
    <w:name w:val="Hyperlink"/>
    <w:uiPriority w:val="99"/>
    <w:rsid w:val="00EB3B51"/>
    <w:rPr>
      <w:color w:val="0000FF"/>
      <w:u w:val="single"/>
    </w:rPr>
  </w:style>
  <w:style w:type="character" w:customStyle="1" w:styleId="Heading1Char">
    <w:name w:val="Heading 1 Char"/>
    <w:basedOn w:val="DefaultParagraphFont"/>
    <w:link w:val="Heading1"/>
    <w:uiPriority w:val="1"/>
    <w:rsid w:val="004357C0"/>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uiPriority w:val="1"/>
    <w:rsid w:val="004357C0"/>
    <w:rPr>
      <w:rFonts w:ascii="Times New Roman" w:eastAsia="Times New Roman" w:hAnsi="Times New Roman" w:cs="Times New Roman"/>
      <w:b/>
      <w:bCs/>
      <w:i/>
      <w:iCs/>
      <w:sz w:val="28"/>
      <w:szCs w:val="28"/>
    </w:rPr>
  </w:style>
  <w:style w:type="numbering" w:customStyle="1" w:styleId="11">
    <w:name w:val="Нет списка1"/>
    <w:next w:val="NoList"/>
    <w:uiPriority w:val="99"/>
    <w:semiHidden/>
    <w:unhideWhenUsed/>
    <w:rsid w:val="004357C0"/>
  </w:style>
  <w:style w:type="table" w:customStyle="1" w:styleId="2">
    <w:name w:val="Сетка таблицы2"/>
    <w:basedOn w:val="TableNormal"/>
    <w:next w:val="TableGrid"/>
    <w:uiPriority w:val="59"/>
    <w:rsid w:val="004357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357C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10">
    <w:name w:val="Сетка таблицы11"/>
    <w:basedOn w:val="TableNormal"/>
    <w:next w:val="TableGrid"/>
    <w:uiPriority w:val="59"/>
    <w:rsid w:val="004357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357C0"/>
    <w:pPr>
      <w:tabs>
        <w:tab w:val="center" w:pos="4677"/>
        <w:tab w:val="right" w:pos="9355"/>
      </w:tabs>
      <w:spacing w:after="0" w:line="240" w:lineRule="auto"/>
    </w:pPr>
  </w:style>
  <w:style w:type="character" w:customStyle="1" w:styleId="HeaderChar">
    <w:name w:val="Header Char"/>
    <w:basedOn w:val="DefaultParagraphFont"/>
    <w:link w:val="Header"/>
    <w:uiPriority w:val="99"/>
    <w:rsid w:val="004357C0"/>
  </w:style>
  <w:style w:type="paragraph" w:styleId="Footer">
    <w:name w:val="footer"/>
    <w:basedOn w:val="Normal"/>
    <w:link w:val="FooterChar"/>
    <w:uiPriority w:val="99"/>
    <w:unhideWhenUsed/>
    <w:rsid w:val="004357C0"/>
    <w:pPr>
      <w:tabs>
        <w:tab w:val="center" w:pos="4677"/>
        <w:tab w:val="right" w:pos="9355"/>
      </w:tabs>
      <w:spacing w:after="0" w:line="240" w:lineRule="auto"/>
    </w:pPr>
  </w:style>
  <w:style w:type="character" w:customStyle="1" w:styleId="FooterChar">
    <w:name w:val="Footer Char"/>
    <w:basedOn w:val="DefaultParagraphFont"/>
    <w:link w:val="Footer"/>
    <w:uiPriority w:val="99"/>
    <w:rsid w:val="004357C0"/>
  </w:style>
  <w:style w:type="character" w:styleId="FollowedHyperlink">
    <w:name w:val="FollowedHyperlink"/>
    <w:basedOn w:val="DefaultParagraphFont"/>
    <w:uiPriority w:val="99"/>
    <w:semiHidden/>
    <w:unhideWhenUsed/>
    <w:rsid w:val="004357C0"/>
    <w:rPr>
      <w:color w:val="800080" w:themeColor="followedHyperlink"/>
      <w:u w:val="single"/>
    </w:rPr>
  </w:style>
  <w:style w:type="table" w:customStyle="1" w:styleId="TableNormal10">
    <w:name w:val="Table Normal1"/>
    <w:uiPriority w:val="2"/>
    <w:semiHidden/>
    <w:unhideWhenUsed/>
    <w:qFormat/>
    <w:rsid w:val="004357C0"/>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357C0"/>
    <w:pPr>
      <w:widowControl w:val="0"/>
      <w:autoSpaceDE w:val="0"/>
      <w:autoSpaceDN w:val="0"/>
      <w:spacing w:after="0" w:line="315" w:lineRule="exact"/>
      <w:ind w:left="107"/>
      <w:jc w:val="center"/>
    </w:pPr>
    <w:rPr>
      <w:rFonts w:ascii="Times New Roman" w:eastAsia="Times New Roman" w:hAnsi="Times New Roman" w:cs="Times New Roman"/>
    </w:rPr>
  </w:style>
  <w:style w:type="numbering" w:customStyle="1" w:styleId="111">
    <w:name w:val="Нет списка11"/>
    <w:next w:val="NoList"/>
    <w:uiPriority w:val="99"/>
    <w:semiHidden/>
    <w:unhideWhenUsed/>
    <w:rsid w:val="004357C0"/>
  </w:style>
  <w:style w:type="paragraph" w:styleId="TOC1">
    <w:name w:val="toc 1"/>
    <w:basedOn w:val="Normal"/>
    <w:uiPriority w:val="1"/>
    <w:qFormat/>
    <w:rsid w:val="004357C0"/>
    <w:pPr>
      <w:widowControl w:val="0"/>
      <w:autoSpaceDE w:val="0"/>
      <w:autoSpaceDN w:val="0"/>
      <w:spacing w:before="161" w:after="0" w:line="240" w:lineRule="auto"/>
      <w:ind w:left="750" w:hanging="468"/>
    </w:pPr>
    <w:rPr>
      <w:rFonts w:ascii="Times New Roman" w:eastAsia="Times New Roman" w:hAnsi="Times New Roman" w:cs="Times New Roman"/>
      <w:sz w:val="28"/>
      <w:szCs w:val="28"/>
    </w:rPr>
  </w:style>
  <w:style w:type="paragraph" w:styleId="TOC2">
    <w:name w:val="toc 2"/>
    <w:basedOn w:val="Normal"/>
    <w:uiPriority w:val="1"/>
    <w:qFormat/>
    <w:rsid w:val="004357C0"/>
    <w:pPr>
      <w:widowControl w:val="0"/>
      <w:autoSpaceDE w:val="0"/>
      <w:autoSpaceDN w:val="0"/>
      <w:spacing w:before="161" w:after="0" w:line="240" w:lineRule="auto"/>
      <w:ind w:left="1381" w:hanging="632"/>
    </w:pPr>
    <w:rPr>
      <w:rFonts w:ascii="Times New Roman" w:eastAsia="Times New Roman" w:hAnsi="Times New Roman" w:cs="Times New Roman"/>
      <w:sz w:val="28"/>
      <w:szCs w:val="28"/>
    </w:rPr>
  </w:style>
  <w:style w:type="paragraph" w:styleId="TOC3">
    <w:name w:val="toc 3"/>
    <w:basedOn w:val="Normal"/>
    <w:uiPriority w:val="1"/>
    <w:qFormat/>
    <w:rsid w:val="004357C0"/>
    <w:pPr>
      <w:widowControl w:val="0"/>
      <w:autoSpaceDE w:val="0"/>
      <w:autoSpaceDN w:val="0"/>
      <w:spacing w:before="161" w:after="0" w:line="240" w:lineRule="auto"/>
      <w:ind w:left="1381"/>
    </w:pPr>
    <w:rPr>
      <w:rFonts w:ascii="Times New Roman" w:eastAsia="Times New Roman" w:hAnsi="Times New Roman" w:cs="Times New Roman"/>
      <w:sz w:val="28"/>
      <w:szCs w:val="28"/>
    </w:rPr>
  </w:style>
  <w:style w:type="table" w:customStyle="1" w:styleId="1111">
    <w:name w:val="Сетка таблицы1111"/>
    <w:basedOn w:val="TableNormal"/>
    <w:uiPriority w:val="59"/>
    <w:rsid w:val="00D11FB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Сетка таблицы11111"/>
    <w:basedOn w:val="TableNormal"/>
    <w:next w:val="TableGrid"/>
    <w:uiPriority w:val="59"/>
    <w:rsid w:val="00781653"/>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
    <w:name w:val="Сетка таблицы11112"/>
    <w:basedOn w:val="TableNormal"/>
    <w:next w:val="TableGrid"/>
    <w:uiPriority w:val="59"/>
    <w:rsid w:val="00506FC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DefaultParagraphFont"/>
    <w:uiPriority w:val="99"/>
    <w:semiHidden/>
    <w:unhideWhenUsed/>
    <w:rsid w:val="00245087"/>
    <w:rPr>
      <w:color w:val="605E5C"/>
      <w:shd w:val="clear" w:color="auto" w:fill="E1DFDD"/>
    </w:rPr>
  </w:style>
  <w:style w:type="character" w:styleId="PageNumber">
    <w:name w:val="page number"/>
    <w:basedOn w:val="DefaultParagraphFont"/>
    <w:uiPriority w:val="99"/>
    <w:semiHidden/>
    <w:unhideWhenUsed/>
    <w:rsid w:val="00256A34"/>
  </w:style>
  <w:style w:type="character" w:styleId="UnresolvedMention">
    <w:name w:val="Unresolved Mention"/>
    <w:basedOn w:val="DefaultParagraphFont"/>
    <w:uiPriority w:val="99"/>
    <w:semiHidden/>
    <w:unhideWhenUsed/>
    <w:rsid w:val="00B86A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419134">
      <w:bodyDiv w:val="1"/>
      <w:marLeft w:val="0"/>
      <w:marRight w:val="0"/>
      <w:marTop w:val="0"/>
      <w:marBottom w:val="0"/>
      <w:divBdr>
        <w:top w:val="none" w:sz="0" w:space="0" w:color="auto"/>
        <w:left w:val="none" w:sz="0" w:space="0" w:color="auto"/>
        <w:bottom w:val="none" w:sz="0" w:space="0" w:color="auto"/>
        <w:right w:val="none" w:sz="0" w:space="0" w:color="auto"/>
      </w:divBdr>
    </w:div>
    <w:div w:id="1969965157">
      <w:bodyDiv w:val="1"/>
      <w:marLeft w:val="0"/>
      <w:marRight w:val="0"/>
      <w:marTop w:val="0"/>
      <w:marBottom w:val="0"/>
      <w:divBdr>
        <w:top w:val="none" w:sz="0" w:space="0" w:color="auto"/>
        <w:left w:val="none" w:sz="0" w:space="0" w:color="auto"/>
        <w:bottom w:val="none" w:sz="0" w:space="0" w:color="auto"/>
        <w:right w:val="none" w:sz="0" w:space="0" w:color="auto"/>
      </w:divBdr>
    </w:div>
    <w:div w:id="201348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201-01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7/pdf/1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F884B-7C45-4C4E-B009-FA9588D44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3456</TotalTime>
  <Pages>12</Pages>
  <Words>3625</Words>
  <Characters>20667</Characters>
  <Application>Microsoft Office Word</Application>
  <DocSecurity>0</DocSecurity>
  <Lines>172</Lines>
  <Paragraphs>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 User</cp:lastModifiedBy>
  <cp:revision>101</cp:revision>
  <dcterms:created xsi:type="dcterms:W3CDTF">2019-03-12T09:02:00Z</dcterms:created>
  <dcterms:modified xsi:type="dcterms:W3CDTF">2024-09-25T20:24:00Z</dcterms:modified>
</cp:coreProperties>
</file>