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63037A" w14:paraId="7349E2FC" w14:textId="77777777" w:rsidTr="00752409">
        <w:trPr>
          <w:trHeight w:val="1135"/>
        </w:trPr>
        <w:tc>
          <w:tcPr>
            <w:tcW w:w="4530" w:type="dxa"/>
          </w:tcPr>
          <w:p w14:paraId="585DA33B" w14:textId="641AE359" w:rsidR="001F45CC" w:rsidRDefault="00F06F73" w:rsidP="00195F15">
            <w:pPr>
              <w:rPr>
                <w:rFonts w:ascii="Times New Roman" w:hAnsi="Times New Roman" w:cs="Times New Roman"/>
                <w:sz w:val="20"/>
                <w:szCs w:val="20"/>
              </w:rPr>
            </w:pPr>
            <w:r w:rsidRPr="00195F15">
              <w:rPr>
                <w:rFonts w:ascii="Times New Roman" w:hAnsi="Times New Roman" w:cs="Times New Roman"/>
                <w:sz w:val="20"/>
                <w:szCs w:val="20"/>
                <w:highlight w:val="yellow"/>
              </w:rPr>
              <w:fldChar w:fldCharType="begin"/>
            </w:r>
            <w:r w:rsidRPr="00195F15">
              <w:rPr>
                <w:rFonts w:ascii="Times New Roman" w:hAnsi="Times New Roman" w:cs="Times New Roman"/>
                <w:sz w:val="20"/>
                <w:szCs w:val="20"/>
                <w:highlight w:val="yellow"/>
              </w:rPr>
              <w:instrText xml:space="preserve"> MACROBUTTON MTEditEquationSection2 </w:instrText>
            </w:r>
            <w:r w:rsidRPr="00195F15">
              <w:rPr>
                <w:rStyle w:val="MTEquationSection"/>
                <w:highlight w:val="yellow"/>
              </w:rPr>
              <w:instrText>Equation Chapter 1 Section 1</w:instrText>
            </w:r>
            <w:r w:rsidRPr="00195F15">
              <w:rPr>
                <w:rFonts w:ascii="Times New Roman" w:hAnsi="Times New Roman" w:cs="Times New Roman"/>
                <w:sz w:val="20"/>
                <w:szCs w:val="20"/>
                <w:highlight w:val="yellow"/>
              </w:rPr>
              <w:fldChar w:fldCharType="begin"/>
            </w:r>
            <w:r w:rsidRPr="00195F15">
              <w:rPr>
                <w:rFonts w:ascii="Times New Roman" w:hAnsi="Times New Roman" w:cs="Times New Roman"/>
                <w:sz w:val="20"/>
                <w:szCs w:val="20"/>
                <w:highlight w:val="yellow"/>
              </w:rPr>
              <w:instrText xml:space="preserve"> SEQ MTEqn \r \h \* MERGEFORMAT </w:instrText>
            </w:r>
            <w:r w:rsidRPr="00195F15">
              <w:rPr>
                <w:rFonts w:ascii="Times New Roman" w:hAnsi="Times New Roman" w:cs="Times New Roman"/>
                <w:sz w:val="20"/>
                <w:szCs w:val="20"/>
                <w:highlight w:val="yellow"/>
              </w:rPr>
              <w:fldChar w:fldCharType="end"/>
            </w:r>
            <w:r w:rsidRPr="00195F15">
              <w:rPr>
                <w:rFonts w:ascii="Times New Roman" w:hAnsi="Times New Roman" w:cs="Times New Roman"/>
                <w:sz w:val="20"/>
                <w:szCs w:val="20"/>
                <w:highlight w:val="yellow"/>
              </w:rPr>
              <w:fldChar w:fldCharType="begin"/>
            </w:r>
            <w:r w:rsidRPr="00195F15">
              <w:rPr>
                <w:rFonts w:ascii="Times New Roman" w:hAnsi="Times New Roman" w:cs="Times New Roman"/>
                <w:sz w:val="20"/>
                <w:szCs w:val="20"/>
                <w:highlight w:val="yellow"/>
              </w:rPr>
              <w:instrText xml:space="preserve"> SEQ MTSec \r 1 \h \* MERGEFORMAT </w:instrText>
            </w:r>
            <w:r w:rsidRPr="00195F15">
              <w:rPr>
                <w:rFonts w:ascii="Times New Roman" w:hAnsi="Times New Roman" w:cs="Times New Roman"/>
                <w:sz w:val="20"/>
                <w:szCs w:val="20"/>
                <w:highlight w:val="yellow"/>
              </w:rPr>
              <w:fldChar w:fldCharType="end"/>
            </w:r>
            <w:r w:rsidRPr="00195F15">
              <w:rPr>
                <w:rFonts w:ascii="Times New Roman" w:hAnsi="Times New Roman" w:cs="Times New Roman"/>
                <w:sz w:val="20"/>
                <w:szCs w:val="20"/>
                <w:highlight w:val="yellow"/>
              </w:rPr>
              <w:fldChar w:fldCharType="begin"/>
            </w:r>
            <w:r w:rsidRPr="00195F15">
              <w:rPr>
                <w:rFonts w:ascii="Times New Roman" w:hAnsi="Times New Roman" w:cs="Times New Roman"/>
                <w:sz w:val="20"/>
                <w:szCs w:val="20"/>
                <w:highlight w:val="yellow"/>
              </w:rPr>
              <w:instrText xml:space="preserve"> SEQ MTChap \r 1 \h \* MERGEFORMAT </w:instrText>
            </w:r>
            <w:r w:rsidRPr="00195F15">
              <w:rPr>
                <w:rFonts w:ascii="Times New Roman" w:hAnsi="Times New Roman" w:cs="Times New Roman"/>
                <w:sz w:val="20"/>
                <w:szCs w:val="20"/>
                <w:highlight w:val="yellow"/>
              </w:rPr>
              <w:fldChar w:fldCharType="end"/>
            </w:r>
            <w:r w:rsidRPr="00195F15">
              <w:rPr>
                <w:rFonts w:ascii="Times New Roman" w:hAnsi="Times New Roman" w:cs="Times New Roman"/>
                <w:sz w:val="20"/>
                <w:szCs w:val="20"/>
                <w:highlight w:val="yellow"/>
              </w:rPr>
              <w:fldChar w:fldCharType="end"/>
            </w:r>
            <w:r w:rsidR="001F45CC" w:rsidRPr="00195F15">
              <w:rPr>
                <w:rFonts w:ascii="Times New Roman" w:hAnsi="Times New Roman" w:cs="Times New Roman"/>
                <w:sz w:val="20"/>
                <w:szCs w:val="20"/>
              </w:rPr>
              <w:t xml:space="preserve">УДК </w:t>
            </w:r>
            <w:r w:rsidR="00056E96" w:rsidRPr="00195F15">
              <w:rPr>
                <w:rFonts w:ascii="Times New Roman" w:hAnsi="Times New Roman" w:cs="Times New Roman"/>
                <w:sz w:val="20"/>
                <w:szCs w:val="20"/>
              </w:rPr>
              <w:t>621.928.6</w:t>
            </w:r>
          </w:p>
          <w:p w14:paraId="7690B2A2" w14:textId="77777777" w:rsidR="00195F15" w:rsidRPr="00195F15" w:rsidRDefault="00195F15" w:rsidP="00195F15">
            <w:pPr>
              <w:rPr>
                <w:rFonts w:ascii="Times New Roman" w:hAnsi="Times New Roman" w:cs="Times New Roman"/>
                <w:sz w:val="20"/>
                <w:szCs w:val="20"/>
              </w:rPr>
            </w:pPr>
          </w:p>
          <w:p w14:paraId="28DC8C82" w14:textId="68E665DB" w:rsidR="001F45CC" w:rsidRPr="00195F15" w:rsidRDefault="001F45CC" w:rsidP="00195F15">
            <w:pPr>
              <w:rPr>
                <w:rFonts w:ascii="Times New Roman" w:hAnsi="Times New Roman" w:cs="Times New Roman"/>
                <w:sz w:val="20"/>
                <w:szCs w:val="20"/>
              </w:rPr>
            </w:pPr>
            <w:r w:rsidRPr="00195F15">
              <w:rPr>
                <w:rFonts w:ascii="Times New Roman" w:hAnsi="Times New Roman" w:cs="Times New Roman"/>
                <w:sz w:val="20"/>
                <w:szCs w:val="20"/>
              </w:rPr>
              <w:t>4.3.1. Технологии, машины и оборудование для агропромышленного комплекса</w:t>
            </w:r>
            <w:r w:rsidR="00AC4E63" w:rsidRPr="00195F15">
              <w:rPr>
                <w:rFonts w:ascii="Times New Roman" w:hAnsi="Times New Roman" w:cs="Times New Roman"/>
                <w:sz w:val="20"/>
                <w:szCs w:val="20"/>
              </w:rPr>
              <w:t xml:space="preserve"> (технические науки)</w:t>
            </w:r>
          </w:p>
          <w:p w14:paraId="1D909AC2" w14:textId="77777777" w:rsidR="00A11346" w:rsidRPr="00195F15" w:rsidRDefault="00A11346" w:rsidP="00195F15">
            <w:pPr>
              <w:rPr>
                <w:rFonts w:ascii="Times New Roman" w:hAnsi="Times New Roman" w:cs="Times New Roman"/>
                <w:sz w:val="20"/>
                <w:szCs w:val="20"/>
                <w:highlight w:val="yellow"/>
              </w:rPr>
            </w:pPr>
          </w:p>
          <w:p w14:paraId="0BFEEFFF" w14:textId="64ABE6BA" w:rsidR="00A11346" w:rsidRPr="00195F15" w:rsidRDefault="00300646" w:rsidP="00195F15">
            <w:pPr>
              <w:rPr>
                <w:rFonts w:ascii="Times New Roman" w:hAnsi="Times New Roman" w:cs="Times New Roman"/>
                <w:b/>
                <w:sz w:val="20"/>
                <w:szCs w:val="20"/>
              </w:rPr>
            </w:pPr>
            <w:bookmarkStart w:id="0" w:name="_Hlk173326146"/>
            <w:r w:rsidRPr="00195F15">
              <w:rPr>
                <w:rFonts w:ascii="Times New Roman" w:hAnsi="Times New Roman" w:cs="Times New Roman"/>
                <w:b/>
                <w:sz w:val="20"/>
                <w:szCs w:val="20"/>
              </w:rPr>
              <w:t>ИСПОЛЬЗОВАНИЕ ТЕПЛОВОГО НАКОПИТЕЛЯ ЭНЕРГИИ ДЛЯ ОБОГРЕВА ТЕПЛИЦ С ИСПОЛЬЗОВАНИЕМ СОЛНЕЧНЫХ ПАНЕЛЕЙ</w:t>
            </w:r>
          </w:p>
          <w:bookmarkEnd w:id="0"/>
          <w:p w14:paraId="7D78B83F" w14:textId="2730E440" w:rsidR="00A11346" w:rsidRPr="00195F15" w:rsidRDefault="00A11346" w:rsidP="00195F15">
            <w:pPr>
              <w:rPr>
                <w:rFonts w:ascii="Times New Roman" w:hAnsi="Times New Roman" w:cs="Times New Roman"/>
                <w:sz w:val="20"/>
                <w:szCs w:val="20"/>
                <w:highlight w:val="yellow"/>
              </w:rPr>
            </w:pPr>
          </w:p>
          <w:p w14:paraId="246432EF" w14:textId="745974F3" w:rsidR="002A2FE1" w:rsidRPr="00195F15" w:rsidRDefault="00E60EC8" w:rsidP="00195F15">
            <w:pPr>
              <w:rPr>
                <w:rFonts w:ascii="Times New Roman" w:hAnsi="Times New Roman" w:cs="Times New Roman"/>
                <w:sz w:val="20"/>
                <w:szCs w:val="20"/>
              </w:rPr>
            </w:pPr>
            <w:proofErr w:type="spellStart"/>
            <w:r w:rsidRPr="00195F15">
              <w:rPr>
                <w:rFonts w:ascii="Times New Roman" w:hAnsi="Times New Roman" w:cs="Times New Roman"/>
                <w:sz w:val="20"/>
                <w:szCs w:val="20"/>
              </w:rPr>
              <w:t>Зинуров</w:t>
            </w:r>
            <w:proofErr w:type="spellEnd"/>
            <w:r w:rsidR="00975BF1" w:rsidRPr="00195F15">
              <w:rPr>
                <w:rFonts w:ascii="Times New Roman" w:hAnsi="Times New Roman" w:cs="Times New Roman"/>
                <w:sz w:val="20"/>
                <w:szCs w:val="20"/>
              </w:rPr>
              <w:t xml:space="preserve"> Вадим Эдуардович</w:t>
            </w:r>
          </w:p>
          <w:p w14:paraId="05346F54" w14:textId="77777777" w:rsidR="00975BF1" w:rsidRPr="00195F15" w:rsidRDefault="00975BF1" w:rsidP="00195F15">
            <w:pPr>
              <w:rPr>
                <w:rFonts w:ascii="Times New Roman" w:hAnsi="Times New Roman" w:cs="Times New Roman"/>
                <w:sz w:val="20"/>
                <w:szCs w:val="20"/>
              </w:rPr>
            </w:pPr>
            <w:r w:rsidRPr="00195F15">
              <w:rPr>
                <w:rFonts w:ascii="Times New Roman" w:hAnsi="Times New Roman" w:cs="Times New Roman"/>
                <w:sz w:val="20"/>
                <w:szCs w:val="20"/>
              </w:rPr>
              <w:t xml:space="preserve">Канд. </w:t>
            </w:r>
            <w:proofErr w:type="spellStart"/>
            <w:r w:rsidRPr="00195F15">
              <w:rPr>
                <w:rFonts w:ascii="Times New Roman" w:hAnsi="Times New Roman" w:cs="Times New Roman"/>
                <w:sz w:val="20"/>
                <w:szCs w:val="20"/>
              </w:rPr>
              <w:t>техн</w:t>
            </w:r>
            <w:proofErr w:type="spellEnd"/>
            <w:r w:rsidRPr="00195F15">
              <w:rPr>
                <w:rFonts w:ascii="Times New Roman" w:hAnsi="Times New Roman" w:cs="Times New Roman"/>
                <w:sz w:val="20"/>
                <w:szCs w:val="20"/>
              </w:rPr>
              <w:t>. наук</w:t>
            </w:r>
          </w:p>
          <w:p w14:paraId="0D85DC5E" w14:textId="20FCE928" w:rsidR="002A2FE1" w:rsidRPr="00195F15" w:rsidRDefault="002A2FE1" w:rsidP="00195F15">
            <w:pPr>
              <w:rPr>
                <w:rFonts w:ascii="Times New Roman" w:hAnsi="Times New Roman" w:cs="Times New Roman"/>
                <w:sz w:val="20"/>
                <w:szCs w:val="20"/>
              </w:rPr>
            </w:pPr>
            <w:r w:rsidRPr="00195F15">
              <w:rPr>
                <w:rFonts w:ascii="Times New Roman" w:hAnsi="Times New Roman" w:cs="Times New Roman"/>
                <w:sz w:val="20"/>
                <w:szCs w:val="20"/>
              </w:rPr>
              <w:t xml:space="preserve">SPIN – код автора: </w:t>
            </w:r>
            <w:r w:rsidR="00975BF1" w:rsidRPr="00195F15">
              <w:rPr>
                <w:rFonts w:ascii="Times New Roman" w:hAnsi="Times New Roman" w:cs="Times New Roman"/>
                <w:sz w:val="20"/>
                <w:szCs w:val="20"/>
              </w:rPr>
              <w:t>1564-3438</w:t>
            </w:r>
          </w:p>
          <w:p w14:paraId="6363AB48" w14:textId="6A5B0844" w:rsidR="002A2FE1" w:rsidRPr="00195F15" w:rsidRDefault="002A2FE1" w:rsidP="00195F15">
            <w:pPr>
              <w:rPr>
                <w:rFonts w:ascii="Times New Roman" w:hAnsi="Times New Roman" w:cs="Times New Roman"/>
                <w:i/>
                <w:sz w:val="20"/>
                <w:szCs w:val="20"/>
              </w:rPr>
            </w:pPr>
            <w:r w:rsidRPr="00195F15">
              <w:rPr>
                <w:rFonts w:ascii="Times New Roman" w:hAnsi="Times New Roman" w:cs="Times New Roman"/>
                <w:i/>
                <w:sz w:val="20"/>
                <w:szCs w:val="20"/>
              </w:rPr>
              <w:t>Казанский государственный энергетический университет</w:t>
            </w:r>
            <w:r w:rsidR="0043344A" w:rsidRPr="00195F15">
              <w:rPr>
                <w:rFonts w:ascii="Times New Roman" w:hAnsi="Times New Roman" w:cs="Times New Roman"/>
                <w:i/>
                <w:sz w:val="20"/>
                <w:szCs w:val="20"/>
              </w:rPr>
              <w:t>, Казань, Россия</w:t>
            </w:r>
          </w:p>
          <w:p w14:paraId="19B13090" w14:textId="77777777" w:rsidR="002A2FE1" w:rsidRPr="00195F15" w:rsidRDefault="002A2FE1" w:rsidP="00195F15">
            <w:pPr>
              <w:rPr>
                <w:rFonts w:ascii="Times New Roman" w:hAnsi="Times New Roman" w:cs="Times New Roman"/>
                <w:sz w:val="20"/>
                <w:szCs w:val="20"/>
              </w:rPr>
            </w:pPr>
          </w:p>
          <w:p w14:paraId="60BC6514" w14:textId="6CCB362E" w:rsidR="00AC4E63" w:rsidRPr="00195F15" w:rsidRDefault="00E60EC8" w:rsidP="00195F15">
            <w:pPr>
              <w:rPr>
                <w:rFonts w:ascii="Times New Roman" w:hAnsi="Times New Roman" w:cs="Times New Roman"/>
                <w:sz w:val="20"/>
                <w:szCs w:val="20"/>
              </w:rPr>
            </w:pPr>
            <w:r w:rsidRPr="00195F15">
              <w:rPr>
                <w:rFonts w:ascii="Times New Roman" w:hAnsi="Times New Roman" w:cs="Times New Roman"/>
                <w:sz w:val="20"/>
                <w:szCs w:val="20"/>
              </w:rPr>
              <w:t>Чадаев</w:t>
            </w:r>
            <w:r w:rsidR="00CA1964" w:rsidRPr="00195F15">
              <w:rPr>
                <w:rFonts w:ascii="Times New Roman" w:hAnsi="Times New Roman" w:cs="Times New Roman"/>
                <w:sz w:val="20"/>
                <w:szCs w:val="20"/>
              </w:rPr>
              <w:t xml:space="preserve"> Алексей Николаевич</w:t>
            </w:r>
          </w:p>
          <w:p w14:paraId="12FB39F6" w14:textId="47ADAA6A" w:rsidR="00AC4E63" w:rsidRPr="00195F15" w:rsidRDefault="00195F15" w:rsidP="00195F15">
            <w:pPr>
              <w:rPr>
                <w:rFonts w:ascii="Times New Roman" w:hAnsi="Times New Roman" w:cs="Times New Roman"/>
                <w:sz w:val="20"/>
                <w:szCs w:val="20"/>
              </w:rPr>
            </w:pPr>
            <w:r>
              <w:rPr>
                <w:rFonts w:ascii="Times New Roman" w:hAnsi="Times New Roman" w:cs="Times New Roman"/>
                <w:sz w:val="20"/>
                <w:szCs w:val="20"/>
              </w:rPr>
              <w:t>а</w:t>
            </w:r>
            <w:r w:rsidR="00975BF1" w:rsidRPr="00195F15">
              <w:rPr>
                <w:rFonts w:ascii="Times New Roman" w:hAnsi="Times New Roman" w:cs="Times New Roman"/>
                <w:sz w:val="20"/>
                <w:szCs w:val="20"/>
              </w:rPr>
              <w:t>спирант</w:t>
            </w:r>
          </w:p>
          <w:p w14:paraId="7103C445" w14:textId="35F089D3" w:rsidR="00975BF1" w:rsidRPr="00195F15" w:rsidRDefault="00975BF1" w:rsidP="00195F15">
            <w:pPr>
              <w:rPr>
                <w:rFonts w:ascii="Times New Roman" w:hAnsi="Times New Roman" w:cs="Times New Roman"/>
                <w:i/>
                <w:sz w:val="20"/>
                <w:szCs w:val="20"/>
              </w:rPr>
            </w:pPr>
            <w:bookmarkStart w:id="1" w:name="_Hlk164290329"/>
            <w:r w:rsidRPr="00195F15">
              <w:rPr>
                <w:rFonts w:ascii="Times New Roman" w:hAnsi="Times New Roman" w:cs="Times New Roman"/>
                <w:i/>
                <w:sz w:val="20"/>
                <w:szCs w:val="20"/>
              </w:rPr>
              <w:t>Казанский национальный исследовательский технологический университет, Казань, Россия</w:t>
            </w:r>
          </w:p>
          <w:bookmarkEnd w:id="1"/>
          <w:p w14:paraId="7B80C641" w14:textId="1642AAD8" w:rsidR="00AC4E63" w:rsidRPr="00195F15" w:rsidRDefault="00AC4E63" w:rsidP="00195F15">
            <w:pPr>
              <w:rPr>
                <w:rFonts w:ascii="Times New Roman" w:hAnsi="Times New Roman" w:cs="Times New Roman"/>
                <w:sz w:val="20"/>
                <w:szCs w:val="20"/>
                <w:highlight w:val="yellow"/>
              </w:rPr>
            </w:pPr>
          </w:p>
          <w:p w14:paraId="16C4B367" w14:textId="6F913A70" w:rsidR="00437AA4" w:rsidRPr="00195F15" w:rsidRDefault="00E60EC8" w:rsidP="00195F15">
            <w:pPr>
              <w:rPr>
                <w:rFonts w:ascii="Times New Roman" w:hAnsi="Times New Roman" w:cs="Times New Roman"/>
                <w:sz w:val="20"/>
                <w:szCs w:val="20"/>
              </w:rPr>
            </w:pPr>
            <w:proofErr w:type="spellStart"/>
            <w:r w:rsidRPr="00195F15">
              <w:rPr>
                <w:rFonts w:ascii="Times New Roman" w:hAnsi="Times New Roman" w:cs="Times New Roman"/>
                <w:sz w:val="20"/>
                <w:szCs w:val="20"/>
              </w:rPr>
              <w:t>Разакова</w:t>
            </w:r>
            <w:proofErr w:type="spellEnd"/>
            <w:r w:rsidR="00CA1964" w:rsidRPr="00195F15">
              <w:rPr>
                <w:rFonts w:ascii="Times New Roman" w:hAnsi="Times New Roman" w:cs="Times New Roman"/>
                <w:sz w:val="20"/>
                <w:szCs w:val="20"/>
              </w:rPr>
              <w:t xml:space="preserve"> Карина </w:t>
            </w:r>
            <w:proofErr w:type="spellStart"/>
            <w:r w:rsidR="00CA1964" w:rsidRPr="00195F15">
              <w:rPr>
                <w:rFonts w:ascii="Times New Roman" w:hAnsi="Times New Roman" w:cs="Times New Roman"/>
                <w:sz w:val="20"/>
                <w:szCs w:val="20"/>
              </w:rPr>
              <w:t>Ирековна</w:t>
            </w:r>
            <w:proofErr w:type="spellEnd"/>
          </w:p>
          <w:p w14:paraId="132322B4" w14:textId="36BC93C5" w:rsidR="00437AA4" w:rsidRPr="00195F15" w:rsidRDefault="00195F15" w:rsidP="00195F15">
            <w:pPr>
              <w:rPr>
                <w:rFonts w:ascii="Times New Roman" w:hAnsi="Times New Roman" w:cs="Times New Roman"/>
                <w:sz w:val="20"/>
                <w:szCs w:val="20"/>
              </w:rPr>
            </w:pPr>
            <w:r>
              <w:rPr>
                <w:rFonts w:ascii="Times New Roman" w:hAnsi="Times New Roman" w:cs="Times New Roman"/>
                <w:sz w:val="20"/>
                <w:szCs w:val="20"/>
                <w:lang w:val="en-US"/>
              </w:rPr>
              <w:t>c</w:t>
            </w:r>
            <w:proofErr w:type="spellStart"/>
            <w:r w:rsidR="00CA5D83" w:rsidRPr="00195F15">
              <w:rPr>
                <w:rFonts w:ascii="Times New Roman" w:hAnsi="Times New Roman" w:cs="Times New Roman"/>
                <w:sz w:val="20"/>
                <w:szCs w:val="20"/>
              </w:rPr>
              <w:t>тудент</w:t>
            </w:r>
            <w:proofErr w:type="spellEnd"/>
          </w:p>
          <w:p w14:paraId="565CA081" w14:textId="77777777" w:rsidR="0043344A" w:rsidRPr="00195F15" w:rsidRDefault="0043344A" w:rsidP="00195F15">
            <w:pPr>
              <w:rPr>
                <w:rFonts w:ascii="Times New Roman" w:hAnsi="Times New Roman" w:cs="Times New Roman"/>
                <w:i/>
                <w:sz w:val="20"/>
                <w:szCs w:val="20"/>
              </w:rPr>
            </w:pPr>
            <w:r w:rsidRPr="00195F15">
              <w:rPr>
                <w:rFonts w:ascii="Times New Roman" w:hAnsi="Times New Roman" w:cs="Times New Roman"/>
                <w:i/>
                <w:sz w:val="20"/>
                <w:szCs w:val="20"/>
              </w:rPr>
              <w:t>Казанский государственный энергетический университет, Казань, Россия</w:t>
            </w:r>
          </w:p>
          <w:p w14:paraId="484B7CDC" w14:textId="1301D958" w:rsidR="00AC4E63" w:rsidRPr="00195F15" w:rsidRDefault="00AC4E63" w:rsidP="00195F15">
            <w:pPr>
              <w:rPr>
                <w:rFonts w:ascii="Times New Roman" w:hAnsi="Times New Roman" w:cs="Times New Roman"/>
                <w:sz w:val="20"/>
                <w:szCs w:val="20"/>
                <w:highlight w:val="yellow"/>
              </w:rPr>
            </w:pPr>
          </w:p>
          <w:p w14:paraId="6EAAB226" w14:textId="6C6F7E0B" w:rsidR="00240FAB" w:rsidRPr="00195F15" w:rsidRDefault="00240FAB" w:rsidP="00195F15">
            <w:pPr>
              <w:rPr>
                <w:rFonts w:ascii="Times New Roman" w:hAnsi="Times New Roman" w:cs="Times New Roman"/>
                <w:sz w:val="20"/>
                <w:szCs w:val="20"/>
              </w:rPr>
            </w:pPr>
            <w:r w:rsidRPr="00195F15">
              <w:rPr>
                <w:rFonts w:ascii="Times New Roman" w:hAnsi="Times New Roman" w:cs="Times New Roman"/>
                <w:sz w:val="20"/>
                <w:szCs w:val="20"/>
              </w:rPr>
              <w:t>В статье рассматривается разработка методики расчета накопителя энергии для обогрева теплиц с использованием солнечных панелей. Система включает аккумулятор энергии, теплообменный канал, теплоноситель (олово), два слоя теплоизоляции (вольфрамовые листы и минеральная вата) и корпус. В дневное время солнечная энергия преобразуется в электрическую и аккумулируется в теплоносителе. В ночное время или при низкой инсоляции накопленное тепло используется для обогрева теплиц. Разработанный итерационный алгоритм расчета основан на базовых законах теплообмена и включает расчеты геометрических размеров теплоизоляции и температурного поля.</w:t>
            </w:r>
            <w:r w:rsidR="00975BF1" w:rsidRPr="00195F15">
              <w:rPr>
                <w:rFonts w:ascii="Times New Roman" w:hAnsi="Times New Roman" w:cs="Times New Roman"/>
                <w:sz w:val="20"/>
                <w:szCs w:val="20"/>
              </w:rPr>
              <w:t xml:space="preserve"> Алгоритм включает следующие этапы. 1. Расчет геометрических размеров теплоизоляции. 2. Учёт всех видов теплообмена. 3. Итерационные расчеты температуры. 4. Расчет второго теплоизоляционного слоя. </w:t>
            </w:r>
            <w:r w:rsidRPr="00195F15">
              <w:rPr>
                <w:rFonts w:ascii="Times New Roman" w:hAnsi="Times New Roman" w:cs="Times New Roman"/>
                <w:sz w:val="20"/>
                <w:szCs w:val="20"/>
              </w:rPr>
              <w:t>Результаты показали</w:t>
            </w:r>
            <w:r w:rsidR="00975BF1" w:rsidRPr="00195F15">
              <w:rPr>
                <w:rFonts w:ascii="Times New Roman" w:hAnsi="Times New Roman" w:cs="Times New Roman"/>
                <w:sz w:val="20"/>
                <w:szCs w:val="20"/>
              </w:rPr>
              <w:t xml:space="preserve">, что </w:t>
            </w:r>
            <w:r w:rsidRPr="00195F15">
              <w:rPr>
                <w:rFonts w:ascii="Times New Roman" w:hAnsi="Times New Roman" w:cs="Times New Roman"/>
                <w:sz w:val="20"/>
                <w:szCs w:val="20"/>
              </w:rPr>
              <w:t>при тепловом потоке 800 Вт общая толщина теплоизоляции должна составлять не менее 157 мм</w:t>
            </w:r>
            <w:r w:rsidR="00975BF1" w:rsidRPr="00195F15">
              <w:rPr>
                <w:rFonts w:ascii="Times New Roman" w:hAnsi="Times New Roman" w:cs="Times New Roman"/>
                <w:sz w:val="20"/>
                <w:szCs w:val="20"/>
              </w:rPr>
              <w:t xml:space="preserve"> (первый слой – 138 мм, второй слой – 19 мм)</w:t>
            </w:r>
            <w:r w:rsidRPr="00195F15">
              <w:rPr>
                <w:rFonts w:ascii="Times New Roman" w:hAnsi="Times New Roman" w:cs="Times New Roman"/>
                <w:sz w:val="20"/>
                <w:szCs w:val="20"/>
              </w:rPr>
              <w:t xml:space="preserve">. </w:t>
            </w:r>
            <w:r w:rsidR="00975BF1" w:rsidRPr="00195F15">
              <w:rPr>
                <w:rFonts w:ascii="Times New Roman" w:hAnsi="Times New Roman" w:cs="Times New Roman"/>
                <w:sz w:val="20"/>
                <w:szCs w:val="20"/>
              </w:rPr>
              <w:t>Получена м</w:t>
            </w:r>
            <w:r w:rsidRPr="00195F15">
              <w:rPr>
                <w:rFonts w:ascii="Times New Roman" w:hAnsi="Times New Roman" w:cs="Times New Roman"/>
                <w:sz w:val="20"/>
                <w:szCs w:val="20"/>
              </w:rPr>
              <w:t>одифицированная формула для расчета коэффициента теплоотдачи от наружной стенки накопителя к окружающей среде</w:t>
            </w:r>
            <w:r w:rsidR="00975BF1" w:rsidRPr="00195F15">
              <w:rPr>
                <w:rFonts w:ascii="Times New Roman" w:hAnsi="Times New Roman" w:cs="Times New Roman"/>
                <w:sz w:val="20"/>
                <w:szCs w:val="20"/>
              </w:rPr>
              <w:t xml:space="preserve">. </w:t>
            </w:r>
            <w:r w:rsidRPr="00195F15">
              <w:rPr>
                <w:rFonts w:ascii="Times New Roman" w:hAnsi="Times New Roman" w:cs="Times New Roman"/>
                <w:sz w:val="20"/>
                <w:szCs w:val="20"/>
              </w:rPr>
              <w:t xml:space="preserve">Система позволяет эффективно использовать возобновляемую энергию для стабильного обогрева теплиц. Актуальность данного исследования для аграрного сектора обусловлена потребностью в стабильном и экономичном обогреве теплиц, что способствует повышению урожайности и снижению затрат на </w:t>
            </w:r>
            <w:r w:rsidRPr="00195F15">
              <w:rPr>
                <w:rFonts w:ascii="Times New Roman" w:hAnsi="Times New Roman" w:cs="Times New Roman"/>
                <w:sz w:val="20"/>
                <w:szCs w:val="20"/>
              </w:rPr>
              <w:lastRenderedPageBreak/>
              <w:t>энергоресурсы</w:t>
            </w:r>
          </w:p>
          <w:p w14:paraId="49D291A4" w14:textId="77777777" w:rsidR="00BE36D9" w:rsidRPr="00195F15" w:rsidRDefault="00BE36D9" w:rsidP="00195F15">
            <w:pPr>
              <w:rPr>
                <w:rFonts w:ascii="Times New Roman" w:hAnsi="Times New Roman" w:cs="Times New Roman"/>
                <w:sz w:val="20"/>
                <w:szCs w:val="20"/>
              </w:rPr>
            </w:pPr>
          </w:p>
          <w:p w14:paraId="513FBA45" w14:textId="77777777" w:rsidR="007814CB" w:rsidRDefault="007814CB" w:rsidP="00195F15">
            <w:pPr>
              <w:rPr>
                <w:rFonts w:ascii="Times New Roman" w:hAnsi="Times New Roman" w:cs="Times New Roman"/>
                <w:sz w:val="20"/>
                <w:szCs w:val="20"/>
              </w:rPr>
            </w:pPr>
            <w:r w:rsidRPr="00195F15">
              <w:rPr>
                <w:rFonts w:ascii="Times New Roman" w:hAnsi="Times New Roman" w:cs="Times New Roman"/>
                <w:sz w:val="20"/>
                <w:szCs w:val="20"/>
              </w:rPr>
              <w:t xml:space="preserve">Ключевые слова: </w:t>
            </w:r>
            <w:r w:rsidR="00975BF1" w:rsidRPr="00195F15">
              <w:rPr>
                <w:rFonts w:ascii="Times New Roman" w:hAnsi="Times New Roman" w:cs="Times New Roman"/>
                <w:sz w:val="20"/>
                <w:szCs w:val="20"/>
              </w:rPr>
              <w:t>ТЕПЛИЧНОЕ ХОЗЯЙСТВО, ВОЗОБНОВЛЯЕМЫЕ ИСТОЧНИКИ ЭНЕРГИИ, ТЕПЛОАККУМУЛЯТОР, ТЕПЛОИЗОЛЯЦИЯ, ГРАФИТОВЫЙ АККУМУЛЯТОР, ТЕПЛОПЕРЕДАЧА, СОЛНЕЧНЫЕ ПАНЕЛИ, СОХРАНЕНИЕ ТЕПЛОВОЙ ЭНЕРГИИ</w:t>
            </w:r>
          </w:p>
          <w:p w14:paraId="7FDADE2D" w14:textId="77777777" w:rsidR="00195F15" w:rsidRDefault="00195F15" w:rsidP="00195F15">
            <w:pPr>
              <w:rPr>
                <w:rFonts w:ascii="Times New Roman" w:hAnsi="Times New Roman" w:cs="Times New Roman"/>
                <w:sz w:val="20"/>
                <w:szCs w:val="20"/>
                <w:highlight w:val="yellow"/>
              </w:rPr>
            </w:pPr>
          </w:p>
          <w:p w14:paraId="243C709B" w14:textId="5DD4FAB3" w:rsidR="00195F15" w:rsidRPr="00195F15" w:rsidRDefault="00EB245A" w:rsidP="00195F15">
            <w:pPr>
              <w:rPr>
                <w:rFonts w:ascii="Times New Roman" w:hAnsi="Times New Roman" w:cs="Times New Roman"/>
                <w:sz w:val="20"/>
                <w:szCs w:val="20"/>
                <w:highlight w:val="yellow"/>
              </w:rPr>
            </w:pPr>
            <w:hyperlink r:id="rId7" w:history="1">
              <w:r w:rsidR="0088232B" w:rsidRPr="00D0216D">
                <w:rPr>
                  <w:rStyle w:val="Hyperlink"/>
                  <w:rFonts w:ascii="Times New Roman" w:eastAsia="Calibri" w:hAnsi="Times New Roman" w:cs="Times New Roman"/>
                  <w:sz w:val="20"/>
                  <w:szCs w:val="20"/>
                  <w:shd w:val="clear" w:color="auto" w:fill="FFFFFF"/>
                </w:rPr>
                <w:t>http://dx.doi.org/10.21515/1990-4665-201-009</w:t>
              </w:r>
            </w:hyperlink>
            <w:r w:rsidR="0088232B">
              <w:rPr>
                <w:rFonts w:ascii="Times New Roman" w:eastAsia="Calibri" w:hAnsi="Times New Roman" w:cs="Times New Roman"/>
                <w:sz w:val="20"/>
                <w:szCs w:val="20"/>
                <w:shd w:val="clear" w:color="auto" w:fill="FFFFFF"/>
              </w:rPr>
              <w:t xml:space="preserve"> </w:t>
            </w:r>
          </w:p>
        </w:tc>
        <w:tc>
          <w:tcPr>
            <w:tcW w:w="4530" w:type="dxa"/>
          </w:tcPr>
          <w:p w14:paraId="4F937B29" w14:textId="734FCEFA" w:rsidR="001F45CC" w:rsidRDefault="001F45CC" w:rsidP="00195F15">
            <w:pPr>
              <w:rPr>
                <w:rFonts w:ascii="Times New Roman" w:hAnsi="Times New Roman" w:cs="Times New Roman"/>
                <w:sz w:val="20"/>
                <w:szCs w:val="20"/>
                <w:lang w:val="en-US"/>
              </w:rPr>
            </w:pPr>
            <w:r w:rsidRPr="00195F15">
              <w:rPr>
                <w:rFonts w:ascii="Times New Roman" w:hAnsi="Times New Roman" w:cs="Times New Roman"/>
                <w:sz w:val="20"/>
                <w:szCs w:val="20"/>
                <w:lang w:val="en-US"/>
              </w:rPr>
              <w:lastRenderedPageBreak/>
              <w:t>UD</w:t>
            </w:r>
            <w:r w:rsidR="0088232B">
              <w:rPr>
                <w:rFonts w:ascii="Times New Roman" w:hAnsi="Times New Roman" w:cs="Times New Roman"/>
                <w:sz w:val="20"/>
                <w:szCs w:val="20"/>
                <w:lang w:val="en-US"/>
              </w:rPr>
              <w:t>C</w:t>
            </w:r>
            <w:r w:rsidR="00056E96" w:rsidRPr="00195F15">
              <w:rPr>
                <w:rFonts w:ascii="Times New Roman" w:hAnsi="Times New Roman" w:cs="Times New Roman"/>
                <w:sz w:val="20"/>
                <w:szCs w:val="20"/>
                <w:lang w:val="en-US"/>
              </w:rPr>
              <w:t xml:space="preserve"> 621.928.6</w:t>
            </w:r>
          </w:p>
          <w:p w14:paraId="57C4418F" w14:textId="77777777" w:rsidR="0088232B" w:rsidRPr="00195F15" w:rsidRDefault="0088232B" w:rsidP="00195F15">
            <w:pPr>
              <w:rPr>
                <w:rFonts w:ascii="Times New Roman" w:hAnsi="Times New Roman" w:cs="Times New Roman"/>
                <w:sz w:val="20"/>
                <w:szCs w:val="20"/>
                <w:lang w:val="en-US"/>
              </w:rPr>
            </w:pPr>
          </w:p>
          <w:p w14:paraId="0037FD94" w14:textId="77777777" w:rsidR="00AC4E63" w:rsidRPr="00195F15" w:rsidRDefault="00AC4E63" w:rsidP="00195F15">
            <w:pPr>
              <w:rPr>
                <w:rFonts w:ascii="Times New Roman" w:hAnsi="Times New Roman" w:cs="Times New Roman"/>
                <w:sz w:val="20"/>
                <w:szCs w:val="20"/>
                <w:lang w:val="en-US"/>
              </w:rPr>
            </w:pPr>
            <w:r w:rsidRPr="00195F15">
              <w:rPr>
                <w:rFonts w:ascii="Times New Roman" w:hAnsi="Times New Roman" w:cs="Times New Roman"/>
                <w:sz w:val="20"/>
                <w:szCs w:val="20"/>
                <w:lang w:val="en-US"/>
              </w:rPr>
              <w:t>4.3.1. Technologies, machinery and equipment for</w:t>
            </w:r>
          </w:p>
          <w:p w14:paraId="12C21F54" w14:textId="7F07D2B4" w:rsidR="00AC4E63" w:rsidRPr="00195F15" w:rsidRDefault="00AC4E63" w:rsidP="00195F15">
            <w:pPr>
              <w:rPr>
                <w:rFonts w:ascii="Times New Roman" w:hAnsi="Times New Roman" w:cs="Times New Roman"/>
                <w:sz w:val="20"/>
                <w:szCs w:val="20"/>
                <w:lang w:val="en-US"/>
              </w:rPr>
            </w:pPr>
            <w:r w:rsidRPr="00195F15">
              <w:rPr>
                <w:rFonts w:ascii="Times New Roman" w:hAnsi="Times New Roman" w:cs="Times New Roman"/>
                <w:sz w:val="20"/>
                <w:szCs w:val="20"/>
                <w:lang w:val="en-US"/>
              </w:rPr>
              <w:t>the agro-industrial complex (technical sciences)</w:t>
            </w:r>
          </w:p>
          <w:p w14:paraId="63825B8B" w14:textId="68FD68B7" w:rsidR="00AC4E63" w:rsidRPr="00195F15" w:rsidRDefault="00AC4E63" w:rsidP="00195F15">
            <w:pPr>
              <w:rPr>
                <w:rFonts w:ascii="Times New Roman" w:hAnsi="Times New Roman" w:cs="Times New Roman"/>
                <w:sz w:val="20"/>
                <w:szCs w:val="20"/>
                <w:highlight w:val="yellow"/>
                <w:lang w:val="en-US"/>
              </w:rPr>
            </w:pPr>
          </w:p>
          <w:p w14:paraId="49277815" w14:textId="77777777" w:rsidR="00425560" w:rsidRPr="00195F15" w:rsidRDefault="00425560" w:rsidP="00195F15">
            <w:pPr>
              <w:rPr>
                <w:rFonts w:ascii="Times New Roman" w:hAnsi="Times New Roman" w:cs="Times New Roman"/>
                <w:sz w:val="20"/>
                <w:szCs w:val="20"/>
                <w:highlight w:val="yellow"/>
                <w:lang w:val="en-US"/>
              </w:rPr>
            </w:pPr>
          </w:p>
          <w:p w14:paraId="4622C430" w14:textId="491C0CC6" w:rsidR="00CA1964" w:rsidRPr="00195F15" w:rsidRDefault="00CA1964" w:rsidP="00195F15">
            <w:pPr>
              <w:rPr>
                <w:rFonts w:ascii="Times New Roman" w:hAnsi="Times New Roman" w:cs="Times New Roman"/>
                <w:b/>
                <w:sz w:val="20"/>
                <w:szCs w:val="20"/>
                <w:highlight w:val="yellow"/>
                <w:lang w:val="en-US"/>
              </w:rPr>
            </w:pPr>
            <w:bookmarkStart w:id="2" w:name="_Hlk173326273"/>
            <w:r w:rsidRPr="00195F15">
              <w:rPr>
                <w:rFonts w:ascii="Times New Roman" w:hAnsi="Times New Roman" w:cs="Times New Roman"/>
                <w:b/>
                <w:sz w:val="20"/>
                <w:szCs w:val="20"/>
                <w:lang w:val="en-US"/>
              </w:rPr>
              <w:t>THE USE OF A THERMAL ENERGY STORAGE DEVICE FOR HEATING GREENHOUSES USING SOLAR PANELS</w:t>
            </w:r>
          </w:p>
          <w:bookmarkEnd w:id="2"/>
          <w:p w14:paraId="0973675D" w14:textId="053F3C11" w:rsidR="00AC4E63" w:rsidRPr="00195F15" w:rsidRDefault="00AC4E63" w:rsidP="00195F15">
            <w:pPr>
              <w:rPr>
                <w:rFonts w:ascii="Times New Roman" w:hAnsi="Times New Roman" w:cs="Times New Roman"/>
                <w:sz w:val="20"/>
                <w:szCs w:val="20"/>
                <w:highlight w:val="yellow"/>
                <w:lang w:val="en-US"/>
              </w:rPr>
            </w:pPr>
          </w:p>
          <w:p w14:paraId="65F01251" w14:textId="77777777" w:rsidR="0076376F" w:rsidRPr="00195F15" w:rsidRDefault="0076376F" w:rsidP="00195F15">
            <w:pPr>
              <w:rPr>
                <w:rFonts w:ascii="Times New Roman" w:hAnsi="Times New Roman" w:cs="Times New Roman"/>
                <w:sz w:val="20"/>
                <w:szCs w:val="20"/>
                <w:highlight w:val="yellow"/>
                <w:lang w:val="en-US"/>
              </w:rPr>
            </w:pPr>
          </w:p>
          <w:p w14:paraId="7E189D96" w14:textId="0EB74A91" w:rsidR="0043344A" w:rsidRPr="00195F15" w:rsidRDefault="00975BF1" w:rsidP="00195F15">
            <w:pPr>
              <w:rPr>
                <w:rFonts w:ascii="Times New Roman" w:hAnsi="Times New Roman" w:cs="Times New Roman"/>
                <w:sz w:val="20"/>
                <w:szCs w:val="20"/>
                <w:lang w:val="en-US"/>
              </w:rPr>
            </w:pPr>
            <w:proofErr w:type="spellStart"/>
            <w:r w:rsidRPr="00195F15">
              <w:rPr>
                <w:rFonts w:ascii="Times New Roman" w:hAnsi="Times New Roman" w:cs="Times New Roman"/>
                <w:sz w:val="20"/>
                <w:szCs w:val="20"/>
                <w:lang w:val="en-US"/>
              </w:rPr>
              <w:t>Zinurov</w:t>
            </w:r>
            <w:proofErr w:type="spellEnd"/>
            <w:r w:rsidRPr="00195F15">
              <w:rPr>
                <w:rFonts w:ascii="Times New Roman" w:hAnsi="Times New Roman" w:cs="Times New Roman"/>
                <w:sz w:val="20"/>
                <w:szCs w:val="20"/>
                <w:lang w:val="en-US"/>
              </w:rPr>
              <w:t xml:space="preserve"> Vadim </w:t>
            </w:r>
            <w:proofErr w:type="spellStart"/>
            <w:r w:rsidRPr="00195F15">
              <w:rPr>
                <w:rFonts w:ascii="Times New Roman" w:hAnsi="Times New Roman" w:cs="Times New Roman"/>
                <w:sz w:val="20"/>
                <w:szCs w:val="20"/>
                <w:lang w:val="en-US"/>
              </w:rPr>
              <w:t>Eduardovich</w:t>
            </w:r>
            <w:proofErr w:type="spellEnd"/>
          </w:p>
          <w:p w14:paraId="50EF129A" w14:textId="77777777" w:rsidR="00975BF1" w:rsidRPr="00195F15" w:rsidRDefault="00975BF1" w:rsidP="00195F15">
            <w:pPr>
              <w:rPr>
                <w:rFonts w:ascii="Times New Roman" w:hAnsi="Times New Roman" w:cs="Times New Roman"/>
                <w:sz w:val="20"/>
                <w:szCs w:val="20"/>
                <w:lang w:val="en-US"/>
              </w:rPr>
            </w:pPr>
            <w:proofErr w:type="spellStart"/>
            <w:r w:rsidRPr="00195F15">
              <w:rPr>
                <w:rFonts w:ascii="Times New Roman" w:hAnsi="Times New Roman" w:cs="Times New Roman"/>
                <w:sz w:val="20"/>
                <w:szCs w:val="20"/>
                <w:lang w:val="en-US"/>
              </w:rPr>
              <w:t>Cand.Tech.Sci</w:t>
            </w:r>
            <w:proofErr w:type="spellEnd"/>
            <w:r w:rsidRPr="00195F15">
              <w:rPr>
                <w:rFonts w:ascii="Times New Roman" w:hAnsi="Times New Roman" w:cs="Times New Roman"/>
                <w:sz w:val="20"/>
                <w:szCs w:val="20"/>
                <w:lang w:val="en-US"/>
              </w:rPr>
              <w:t>.</w:t>
            </w:r>
          </w:p>
          <w:p w14:paraId="0DAB067A" w14:textId="414FB0E3" w:rsidR="002A2FE1" w:rsidRPr="00195F15" w:rsidRDefault="002A2FE1" w:rsidP="00195F15">
            <w:pPr>
              <w:rPr>
                <w:rFonts w:ascii="Times New Roman" w:hAnsi="Times New Roman" w:cs="Times New Roman"/>
                <w:sz w:val="20"/>
                <w:szCs w:val="20"/>
                <w:lang w:val="en-US"/>
              </w:rPr>
            </w:pPr>
            <w:r w:rsidRPr="00195F15">
              <w:rPr>
                <w:rFonts w:ascii="Times New Roman" w:hAnsi="Times New Roman" w:cs="Times New Roman"/>
                <w:sz w:val="20"/>
                <w:szCs w:val="20"/>
                <w:lang w:val="en-US"/>
              </w:rPr>
              <w:t xml:space="preserve">RSCI SPIN-code: </w:t>
            </w:r>
            <w:r w:rsidR="00975BF1" w:rsidRPr="00195F15">
              <w:rPr>
                <w:rFonts w:ascii="Times New Roman" w:hAnsi="Times New Roman" w:cs="Times New Roman"/>
                <w:sz w:val="20"/>
                <w:szCs w:val="20"/>
                <w:lang w:val="en-US"/>
              </w:rPr>
              <w:t>1564-3438</w:t>
            </w:r>
          </w:p>
          <w:p w14:paraId="75241E08" w14:textId="2E4DAF92" w:rsidR="002A2FE1" w:rsidRPr="00195F15" w:rsidRDefault="002A2FE1" w:rsidP="00195F15">
            <w:pPr>
              <w:rPr>
                <w:rFonts w:ascii="Times New Roman" w:hAnsi="Times New Roman" w:cs="Times New Roman"/>
                <w:i/>
                <w:sz w:val="20"/>
                <w:szCs w:val="20"/>
                <w:lang w:val="en-US"/>
              </w:rPr>
            </w:pPr>
            <w:r w:rsidRPr="00195F15">
              <w:rPr>
                <w:rFonts w:ascii="Times New Roman" w:hAnsi="Times New Roman" w:cs="Times New Roman"/>
                <w:i/>
                <w:sz w:val="20"/>
                <w:szCs w:val="20"/>
                <w:lang w:val="en-US"/>
              </w:rPr>
              <w:t>Kazan State Power Engineering University</w:t>
            </w:r>
            <w:r w:rsidR="0043344A" w:rsidRPr="00195F15">
              <w:rPr>
                <w:rFonts w:ascii="Times New Roman" w:hAnsi="Times New Roman" w:cs="Times New Roman"/>
                <w:i/>
                <w:sz w:val="20"/>
                <w:szCs w:val="20"/>
                <w:lang w:val="en-US"/>
              </w:rPr>
              <w:t>, Kazan, Russia</w:t>
            </w:r>
          </w:p>
          <w:p w14:paraId="25832BFE" w14:textId="05A0FD17" w:rsidR="002A2FE1" w:rsidRPr="00195F15" w:rsidRDefault="002A2FE1" w:rsidP="00195F15">
            <w:pPr>
              <w:rPr>
                <w:rFonts w:ascii="Times New Roman" w:hAnsi="Times New Roman" w:cs="Times New Roman"/>
                <w:sz w:val="20"/>
                <w:szCs w:val="20"/>
                <w:lang w:val="en-US"/>
              </w:rPr>
            </w:pPr>
          </w:p>
          <w:p w14:paraId="2E77F744" w14:textId="4B55B1D6" w:rsidR="00CA1964" w:rsidRPr="00195F15" w:rsidRDefault="00CA1964" w:rsidP="00195F15">
            <w:pPr>
              <w:rPr>
                <w:rFonts w:ascii="Times New Roman" w:hAnsi="Times New Roman" w:cs="Times New Roman"/>
                <w:sz w:val="20"/>
                <w:szCs w:val="20"/>
                <w:lang w:val="en-US"/>
              </w:rPr>
            </w:pPr>
            <w:proofErr w:type="spellStart"/>
            <w:r w:rsidRPr="00195F15">
              <w:rPr>
                <w:rFonts w:ascii="Times New Roman" w:hAnsi="Times New Roman" w:cs="Times New Roman"/>
                <w:sz w:val="20"/>
                <w:szCs w:val="20"/>
                <w:lang w:val="en-US"/>
              </w:rPr>
              <w:t>Chadaev</w:t>
            </w:r>
            <w:proofErr w:type="spellEnd"/>
            <w:r w:rsidRPr="00195F15">
              <w:rPr>
                <w:rFonts w:ascii="Times New Roman" w:hAnsi="Times New Roman" w:cs="Times New Roman"/>
                <w:sz w:val="20"/>
                <w:szCs w:val="20"/>
                <w:lang w:val="en-US"/>
              </w:rPr>
              <w:t xml:space="preserve"> Alexey </w:t>
            </w:r>
            <w:proofErr w:type="spellStart"/>
            <w:r w:rsidRPr="00195F15">
              <w:rPr>
                <w:rFonts w:ascii="Times New Roman" w:hAnsi="Times New Roman" w:cs="Times New Roman"/>
                <w:sz w:val="20"/>
                <w:szCs w:val="20"/>
                <w:lang w:val="en-US"/>
              </w:rPr>
              <w:t>Nikolaevich</w:t>
            </w:r>
            <w:proofErr w:type="spellEnd"/>
          </w:p>
          <w:p w14:paraId="52A2E851" w14:textId="606AC8EE" w:rsidR="00715E4D" w:rsidRPr="00195F15" w:rsidRDefault="00975BF1" w:rsidP="00195F15">
            <w:pPr>
              <w:rPr>
                <w:rFonts w:ascii="Times New Roman" w:hAnsi="Times New Roman" w:cs="Times New Roman"/>
                <w:sz w:val="20"/>
                <w:szCs w:val="20"/>
                <w:lang w:val="en-US"/>
              </w:rPr>
            </w:pPr>
            <w:r w:rsidRPr="00195F15">
              <w:rPr>
                <w:rFonts w:ascii="Times New Roman" w:hAnsi="Times New Roman" w:cs="Times New Roman"/>
                <w:sz w:val="20"/>
                <w:szCs w:val="20"/>
                <w:lang w:val="en-US"/>
              </w:rPr>
              <w:t>Post graduate student</w:t>
            </w:r>
          </w:p>
          <w:p w14:paraId="07CD6638" w14:textId="77777777" w:rsidR="00975BF1" w:rsidRPr="00195F15" w:rsidRDefault="00975BF1" w:rsidP="00195F15">
            <w:pPr>
              <w:rPr>
                <w:rFonts w:ascii="Times New Roman" w:hAnsi="Times New Roman" w:cs="Times New Roman"/>
                <w:i/>
                <w:sz w:val="20"/>
                <w:szCs w:val="20"/>
                <w:lang w:val="en-US"/>
              </w:rPr>
            </w:pPr>
            <w:r w:rsidRPr="00195F15">
              <w:rPr>
                <w:rFonts w:ascii="Times New Roman" w:hAnsi="Times New Roman" w:cs="Times New Roman"/>
                <w:i/>
                <w:sz w:val="20"/>
                <w:szCs w:val="20"/>
                <w:lang w:val="en-US"/>
              </w:rPr>
              <w:t>Kazan National Research Technological</w:t>
            </w:r>
          </w:p>
          <w:p w14:paraId="6E3739BE" w14:textId="62E50A6A" w:rsidR="00974656" w:rsidRPr="00195F15" w:rsidRDefault="00975BF1" w:rsidP="00195F15">
            <w:pPr>
              <w:rPr>
                <w:rFonts w:ascii="Times New Roman" w:hAnsi="Times New Roman" w:cs="Times New Roman"/>
                <w:i/>
                <w:sz w:val="20"/>
                <w:szCs w:val="20"/>
                <w:lang w:val="en-US"/>
              </w:rPr>
            </w:pPr>
            <w:r w:rsidRPr="00195F15">
              <w:rPr>
                <w:rFonts w:ascii="Times New Roman" w:hAnsi="Times New Roman" w:cs="Times New Roman"/>
                <w:i/>
                <w:sz w:val="20"/>
                <w:szCs w:val="20"/>
                <w:lang w:val="en-US"/>
              </w:rPr>
              <w:t>University</w:t>
            </w:r>
            <w:r w:rsidR="0076376F" w:rsidRPr="00195F15">
              <w:rPr>
                <w:rFonts w:ascii="Times New Roman" w:hAnsi="Times New Roman" w:cs="Times New Roman"/>
                <w:i/>
                <w:sz w:val="20"/>
                <w:szCs w:val="20"/>
                <w:lang w:val="en-US"/>
              </w:rPr>
              <w:t>, Kazan,</w:t>
            </w:r>
            <w:r w:rsidRPr="00195F15">
              <w:rPr>
                <w:rFonts w:ascii="Times New Roman" w:hAnsi="Times New Roman" w:cs="Times New Roman"/>
                <w:i/>
                <w:sz w:val="20"/>
                <w:szCs w:val="20"/>
                <w:lang w:val="en-US"/>
              </w:rPr>
              <w:t xml:space="preserve"> </w:t>
            </w:r>
            <w:r w:rsidR="0076376F" w:rsidRPr="00195F15">
              <w:rPr>
                <w:rFonts w:ascii="Times New Roman" w:hAnsi="Times New Roman" w:cs="Times New Roman"/>
                <w:i/>
                <w:sz w:val="20"/>
                <w:szCs w:val="20"/>
                <w:lang w:val="en-US"/>
              </w:rPr>
              <w:t>Russia</w:t>
            </w:r>
          </w:p>
          <w:p w14:paraId="67C586FF" w14:textId="1FD8D2B5" w:rsidR="00AF019D" w:rsidRPr="00195F15" w:rsidRDefault="00AF019D" w:rsidP="00195F15">
            <w:pPr>
              <w:rPr>
                <w:rFonts w:ascii="Times New Roman" w:hAnsi="Times New Roman" w:cs="Times New Roman"/>
                <w:sz w:val="20"/>
                <w:szCs w:val="20"/>
                <w:highlight w:val="yellow"/>
                <w:lang w:val="en-US"/>
              </w:rPr>
            </w:pPr>
          </w:p>
          <w:p w14:paraId="65C1E9B7" w14:textId="60BF0A7E" w:rsidR="001351B8" w:rsidRPr="00195F15" w:rsidRDefault="001351B8" w:rsidP="00195F15">
            <w:pPr>
              <w:rPr>
                <w:rFonts w:ascii="Times New Roman" w:hAnsi="Times New Roman" w:cs="Times New Roman"/>
                <w:sz w:val="20"/>
                <w:szCs w:val="20"/>
                <w:lang w:val="en-US"/>
              </w:rPr>
            </w:pPr>
            <w:proofErr w:type="spellStart"/>
            <w:r w:rsidRPr="00195F15">
              <w:rPr>
                <w:rFonts w:ascii="Times New Roman" w:hAnsi="Times New Roman" w:cs="Times New Roman"/>
                <w:sz w:val="20"/>
                <w:szCs w:val="20"/>
                <w:lang w:val="en-US"/>
              </w:rPr>
              <w:t>Razakova</w:t>
            </w:r>
            <w:proofErr w:type="spellEnd"/>
            <w:r w:rsidRPr="00195F15">
              <w:rPr>
                <w:rFonts w:ascii="Times New Roman" w:hAnsi="Times New Roman" w:cs="Times New Roman"/>
                <w:sz w:val="20"/>
                <w:szCs w:val="20"/>
                <w:lang w:val="en-US"/>
              </w:rPr>
              <w:t xml:space="preserve"> Karina </w:t>
            </w:r>
            <w:proofErr w:type="spellStart"/>
            <w:r w:rsidRPr="00195F15">
              <w:rPr>
                <w:rFonts w:ascii="Times New Roman" w:hAnsi="Times New Roman" w:cs="Times New Roman"/>
                <w:sz w:val="20"/>
                <w:szCs w:val="20"/>
                <w:lang w:val="en-US"/>
              </w:rPr>
              <w:t>Irekovna</w:t>
            </w:r>
            <w:proofErr w:type="spellEnd"/>
          </w:p>
          <w:p w14:paraId="56A3081F" w14:textId="593CEB0E" w:rsidR="00CA5D83" w:rsidRPr="00195F15" w:rsidRDefault="0088232B" w:rsidP="00195F15">
            <w:pPr>
              <w:rPr>
                <w:rFonts w:ascii="Times New Roman" w:hAnsi="Times New Roman" w:cs="Times New Roman"/>
                <w:sz w:val="20"/>
                <w:szCs w:val="20"/>
                <w:lang w:val="en-US"/>
              </w:rPr>
            </w:pPr>
            <w:r>
              <w:rPr>
                <w:rFonts w:ascii="Times New Roman" w:hAnsi="Times New Roman" w:cs="Times New Roman"/>
                <w:sz w:val="20"/>
                <w:szCs w:val="20"/>
                <w:lang w:val="en-US"/>
              </w:rPr>
              <w:t>s</w:t>
            </w:r>
            <w:r w:rsidR="00CA5D83" w:rsidRPr="00195F15">
              <w:rPr>
                <w:rFonts w:ascii="Times New Roman" w:hAnsi="Times New Roman" w:cs="Times New Roman"/>
                <w:sz w:val="20"/>
                <w:szCs w:val="20"/>
                <w:lang w:val="en-US"/>
              </w:rPr>
              <w:t>tudent</w:t>
            </w:r>
          </w:p>
          <w:p w14:paraId="4C7ACD17" w14:textId="77777777" w:rsidR="0043344A" w:rsidRPr="00195F15" w:rsidRDefault="0043344A" w:rsidP="00195F15">
            <w:pPr>
              <w:rPr>
                <w:rFonts w:ascii="Times New Roman" w:hAnsi="Times New Roman" w:cs="Times New Roman"/>
                <w:i/>
                <w:sz w:val="20"/>
                <w:szCs w:val="20"/>
                <w:lang w:val="en-US"/>
              </w:rPr>
            </w:pPr>
            <w:bookmarkStart w:id="3" w:name="_Hlk172492872"/>
            <w:r w:rsidRPr="00195F15">
              <w:rPr>
                <w:rFonts w:ascii="Times New Roman" w:hAnsi="Times New Roman" w:cs="Times New Roman"/>
                <w:i/>
                <w:sz w:val="20"/>
                <w:szCs w:val="20"/>
                <w:lang w:val="en-US"/>
              </w:rPr>
              <w:t>Kazan State Power Engineering University</w:t>
            </w:r>
            <w:bookmarkEnd w:id="3"/>
            <w:r w:rsidRPr="00195F15">
              <w:rPr>
                <w:rFonts w:ascii="Times New Roman" w:hAnsi="Times New Roman" w:cs="Times New Roman"/>
                <w:i/>
                <w:sz w:val="20"/>
                <w:szCs w:val="20"/>
                <w:lang w:val="en-US"/>
              </w:rPr>
              <w:t>, Kazan, Russia</w:t>
            </w:r>
          </w:p>
          <w:p w14:paraId="71615712" w14:textId="58FE5F07" w:rsidR="00D12056" w:rsidRPr="00195F15" w:rsidRDefault="00D12056" w:rsidP="00195F15">
            <w:pPr>
              <w:rPr>
                <w:rFonts w:ascii="Times New Roman" w:hAnsi="Times New Roman" w:cs="Times New Roman"/>
                <w:sz w:val="20"/>
                <w:szCs w:val="20"/>
                <w:highlight w:val="yellow"/>
                <w:lang w:val="en-US"/>
              </w:rPr>
            </w:pPr>
          </w:p>
          <w:p w14:paraId="462B1E38" w14:textId="1112517B" w:rsidR="00994D05" w:rsidRPr="00195F15" w:rsidRDefault="00975BF1" w:rsidP="00195F15">
            <w:pPr>
              <w:rPr>
                <w:rFonts w:ascii="Times New Roman" w:hAnsi="Times New Roman" w:cs="Times New Roman"/>
                <w:sz w:val="20"/>
                <w:szCs w:val="20"/>
                <w:highlight w:val="yellow"/>
                <w:lang w:val="en-US"/>
              </w:rPr>
            </w:pPr>
            <w:r w:rsidRPr="00195F15">
              <w:rPr>
                <w:rFonts w:ascii="Times New Roman" w:hAnsi="Times New Roman" w:cs="Times New Roman"/>
                <w:sz w:val="20"/>
                <w:szCs w:val="20"/>
                <w:lang w:val="en-US"/>
              </w:rPr>
              <w:t>The article discusses the development of a calculation method for an energy storage unit used for greenhouse heating with solar panels. The system includes an energy accumulator, a heat exchange channel, a heat transfer fluid (tin), two layers of thermal insulation (tungsten sheets and mineral wool), and a casing. During the day, solar energy is converted into electricity and stored in the heat transfer fluid. At night or during periods of low solar insolation, the stored heat is used to heat the greenhouses. The developed iterative calculation algorithm is based on the fundamental laws of heat transfer and includes calculations of the thermal insulation dimensions and temperature field. The algorithm includes the following steps: 1. Calculation of thermal insulation dimensions. 2. Consideration of all types of heat transfer. 3. Iterative temperature calculations. 4. Calculation of the second thermal insulation layer. The results showed that for a heat flow of 800 W, the total thickness of the thermal insulation should be at least 157 mm (first layer – 138 mm, second layer – 19 mm). A modified formula for calculating the heat transfer coefficient from the outer wall of the accumulator to the surrounding environment was obtained. The system allows for the efficient use of renewable energy for stable greenhouse heating. The relevance of this research for the agricultural sector is due to the need for stable and economical greenhouse heating, which contributes to increased crop yields and reduced energy costs</w:t>
            </w:r>
          </w:p>
          <w:p w14:paraId="65930CAE" w14:textId="77777777" w:rsidR="00994D05" w:rsidRPr="00195F15" w:rsidRDefault="00994D05" w:rsidP="00195F15">
            <w:pPr>
              <w:rPr>
                <w:rFonts w:ascii="Times New Roman" w:hAnsi="Times New Roman" w:cs="Times New Roman"/>
                <w:sz w:val="20"/>
                <w:szCs w:val="20"/>
                <w:highlight w:val="yellow"/>
                <w:lang w:val="en-US"/>
              </w:rPr>
            </w:pPr>
          </w:p>
          <w:p w14:paraId="04D0BC77" w14:textId="77777777" w:rsidR="00994D05" w:rsidRPr="00195F15" w:rsidRDefault="00994D05" w:rsidP="00195F15">
            <w:pPr>
              <w:rPr>
                <w:rFonts w:ascii="Times New Roman" w:hAnsi="Times New Roman" w:cs="Times New Roman"/>
                <w:sz w:val="20"/>
                <w:szCs w:val="20"/>
                <w:highlight w:val="yellow"/>
                <w:lang w:val="en-US"/>
              </w:rPr>
            </w:pPr>
          </w:p>
          <w:p w14:paraId="25892522" w14:textId="77777777" w:rsidR="00994D05" w:rsidRPr="00195F15" w:rsidRDefault="00994D05" w:rsidP="00195F15">
            <w:pPr>
              <w:rPr>
                <w:rFonts w:ascii="Times New Roman" w:hAnsi="Times New Roman" w:cs="Times New Roman"/>
                <w:sz w:val="20"/>
                <w:szCs w:val="20"/>
                <w:highlight w:val="yellow"/>
                <w:lang w:val="en-US"/>
              </w:rPr>
            </w:pPr>
          </w:p>
          <w:p w14:paraId="2482BADC" w14:textId="77777777" w:rsidR="00994D05" w:rsidRPr="00195F15" w:rsidRDefault="00994D05" w:rsidP="00195F15">
            <w:pPr>
              <w:rPr>
                <w:rFonts w:ascii="Times New Roman" w:hAnsi="Times New Roman" w:cs="Times New Roman"/>
                <w:sz w:val="20"/>
                <w:szCs w:val="20"/>
                <w:lang w:val="en-US"/>
              </w:rPr>
            </w:pPr>
          </w:p>
          <w:p w14:paraId="3DB8BD7B" w14:textId="06CC838D" w:rsidR="00D13166" w:rsidRPr="00195F15" w:rsidRDefault="00D13166" w:rsidP="00195F15">
            <w:pPr>
              <w:rPr>
                <w:rFonts w:ascii="Times New Roman" w:hAnsi="Times New Roman" w:cs="Times New Roman"/>
                <w:sz w:val="20"/>
                <w:szCs w:val="20"/>
                <w:highlight w:val="yellow"/>
                <w:lang w:val="en-US"/>
              </w:rPr>
            </w:pPr>
            <w:r w:rsidRPr="00195F15">
              <w:rPr>
                <w:rFonts w:ascii="Times New Roman" w:hAnsi="Times New Roman" w:cs="Times New Roman"/>
                <w:sz w:val="20"/>
                <w:szCs w:val="20"/>
                <w:lang w:val="en-US"/>
              </w:rPr>
              <w:t xml:space="preserve">Keywords: </w:t>
            </w:r>
            <w:r w:rsidR="00975BF1" w:rsidRPr="00195F15">
              <w:rPr>
                <w:rFonts w:ascii="Times New Roman" w:hAnsi="Times New Roman" w:cs="Times New Roman"/>
                <w:sz w:val="20"/>
                <w:szCs w:val="20"/>
                <w:lang w:val="en-US"/>
              </w:rPr>
              <w:t>GREENHOUSE FARMING, RENEWABLE ENERGY SOURCES, THERMAL STORAGE, THERMAL INSULATION, GRAPHITE ACCUMULATOR, HEAT TRANSFER, SOLAR PANELS, THERMAL ENERGY STORAGE</w:t>
            </w:r>
          </w:p>
        </w:tc>
      </w:tr>
    </w:tbl>
    <w:p w14:paraId="227984D0" w14:textId="2FF07448" w:rsidR="003D0AD3" w:rsidRPr="00D13166" w:rsidRDefault="003D0AD3" w:rsidP="00C169CC">
      <w:pPr>
        <w:spacing w:after="0" w:line="360" w:lineRule="auto"/>
        <w:ind w:firstLine="709"/>
        <w:jc w:val="center"/>
        <w:rPr>
          <w:rFonts w:ascii="Times New Roman" w:hAnsi="Times New Roman" w:cs="Times New Roman"/>
          <w:b/>
          <w:sz w:val="28"/>
          <w:szCs w:val="28"/>
          <w:lang w:val="en-US"/>
        </w:rPr>
      </w:pPr>
    </w:p>
    <w:p w14:paraId="5EB6BCB0" w14:textId="013F86FF" w:rsidR="00F36967" w:rsidRPr="00F36967" w:rsidRDefault="006B3AB7" w:rsidP="00F36967">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F36967" w:rsidRPr="00F36967">
        <w:rPr>
          <w:rFonts w:ascii="Times New Roman" w:hAnsi="Times New Roman" w:cs="Times New Roman"/>
          <w:sz w:val="28"/>
          <w:szCs w:val="28"/>
        </w:rPr>
        <w:t xml:space="preserve">Современное сельское хозяйство сталкивается с множеством вызовов, включая изменение климата, необходимость повышения урожайности и снижение затрат на энергоносители. Одним из перспективных направлений решения этих задач является использование возобновляемых источников энергии для обеспечения стабильного </w:t>
      </w:r>
      <w:r w:rsidR="00F36967">
        <w:rPr>
          <w:rFonts w:ascii="Times New Roman" w:hAnsi="Times New Roman" w:cs="Times New Roman"/>
          <w:sz w:val="28"/>
          <w:szCs w:val="28"/>
        </w:rPr>
        <w:t>функционирования</w:t>
      </w:r>
      <w:r w:rsidR="00F36967" w:rsidRPr="00F36967">
        <w:rPr>
          <w:rFonts w:ascii="Times New Roman" w:hAnsi="Times New Roman" w:cs="Times New Roman"/>
          <w:sz w:val="28"/>
          <w:szCs w:val="28"/>
        </w:rPr>
        <w:t xml:space="preserve"> теплиц. </w:t>
      </w:r>
    </w:p>
    <w:p w14:paraId="58B52BF8" w14:textId="7D2A9CC1" w:rsidR="00F36967" w:rsidRPr="00F36967" w:rsidRDefault="00F36967" w:rsidP="00F36967">
      <w:pPr>
        <w:spacing w:after="0" w:line="360" w:lineRule="auto"/>
        <w:ind w:firstLine="709"/>
        <w:jc w:val="both"/>
        <w:rPr>
          <w:rFonts w:ascii="Times New Roman" w:hAnsi="Times New Roman" w:cs="Times New Roman"/>
          <w:sz w:val="28"/>
          <w:szCs w:val="28"/>
        </w:rPr>
      </w:pPr>
      <w:r w:rsidRPr="00F36967">
        <w:rPr>
          <w:rFonts w:ascii="Times New Roman" w:hAnsi="Times New Roman" w:cs="Times New Roman"/>
          <w:sz w:val="28"/>
          <w:szCs w:val="28"/>
        </w:rPr>
        <w:t>Солнечные панели, преобразующие солнечную энергию в электрическую, предлагают экологически чистый и устойчивый источник энергии. Однако их использование ограничено дневным временем, когда инсоляция максимальна. Для обеспечения круглосуточного обогрева теплиц и повышения энергетической независимости аграрного сектора необходимо разрабатывать системы аккумулирования избыточной энергии, полученной от солнечных панелей.</w:t>
      </w:r>
      <w:r>
        <w:rPr>
          <w:rFonts w:ascii="Times New Roman" w:hAnsi="Times New Roman" w:cs="Times New Roman"/>
          <w:sz w:val="28"/>
          <w:szCs w:val="28"/>
        </w:rPr>
        <w:t xml:space="preserve"> </w:t>
      </w:r>
      <w:r w:rsidRPr="00F36967">
        <w:rPr>
          <w:rFonts w:ascii="Times New Roman" w:hAnsi="Times New Roman" w:cs="Times New Roman"/>
          <w:sz w:val="28"/>
          <w:szCs w:val="28"/>
        </w:rPr>
        <w:t>Такая система позвол</w:t>
      </w:r>
      <w:r>
        <w:rPr>
          <w:rFonts w:ascii="Times New Roman" w:hAnsi="Times New Roman" w:cs="Times New Roman"/>
          <w:sz w:val="28"/>
          <w:szCs w:val="28"/>
        </w:rPr>
        <w:t>и</w:t>
      </w:r>
      <w:r w:rsidRPr="00F36967">
        <w:rPr>
          <w:rFonts w:ascii="Times New Roman" w:hAnsi="Times New Roman" w:cs="Times New Roman"/>
          <w:sz w:val="28"/>
          <w:szCs w:val="28"/>
        </w:rPr>
        <w:t xml:space="preserve">т аккумулировать избыток энергии в дневное время и использовать его для обогрева теплиц в ночное время или в периоды низкой солнечной активности. </w:t>
      </w:r>
    </w:p>
    <w:p w14:paraId="50712E1F" w14:textId="77777777" w:rsidR="00AD3F5E" w:rsidRPr="00AD3F5E" w:rsidRDefault="00F36967" w:rsidP="00AD3F5E">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b/>
          <w:sz w:val="28"/>
          <w:szCs w:val="28"/>
        </w:rPr>
        <w:t xml:space="preserve"> </w:t>
      </w:r>
      <w:r w:rsidR="00AD3F5E" w:rsidRPr="00AD3F5E">
        <w:rPr>
          <w:rFonts w:ascii="Times New Roman" w:hAnsi="Times New Roman" w:cs="Times New Roman"/>
          <w:sz w:val="28"/>
          <w:szCs w:val="28"/>
        </w:rPr>
        <w:t xml:space="preserve">Исследования в области применения возобновляемых источников энергии в сельском хозяйстве активно развиваются. Тепличные комплексы, использующие солнечные панели для производства электроэнергии, демонстрируют значительные преимущества с точки зрения </w:t>
      </w:r>
      <w:proofErr w:type="spellStart"/>
      <w:r w:rsidR="00AD3F5E" w:rsidRPr="00AD3F5E">
        <w:rPr>
          <w:rFonts w:ascii="Times New Roman" w:hAnsi="Times New Roman" w:cs="Times New Roman"/>
          <w:sz w:val="28"/>
          <w:szCs w:val="28"/>
        </w:rPr>
        <w:t>экологичности</w:t>
      </w:r>
      <w:proofErr w:type="spellEnd"/>
      <w:r w:rsidR="00AD3F5E" w:rsidRPr="00AD3F5E">
        <w:rPr>
          <w:rFonts w:ascii="Times New Roman" w:hAnsi="Times New Roman" w:cs="Times New Roman"/>
          <w:sz w:val="28"/>
          <w:szCs w:val="28"/>
        </w:rPr>
        <w:t xml:space="preserve"> и экономичности. Однако существующие системы часто сталкиваются с </w:t>
      </w:r>
      <w:r w:rsidR="00AD3F5E" w:rsidRPr="00AD3F5E">
        <w:rPr>
          <w:rFonts w:ascii="Times New Roman" w:hAnsi="Times New Roman" w:cs="Times New Roman"/>
          <w:sz w:val="28"/>
          <w:szCs w:val="28"/>
        </w:rPr>
        <w:lastRenderedPageBreak/>
        <w:t>проблемами, связанными с нехваткой энергии в ночное время и при плохих погодных условиях.</w:t>
      </w:r>
    </w:p>
    <w:p w14:paraId="1626D4F2" w14:textId="38AB080A" w:rsidR="00AD3F5E" w:rsidRPr="00AD3F5E" w:rsidRDefault="00AD3F5E" w:rsidP="00AD3F5E">
      <w:pPr>
        <w:spacing w:after="0" w:line="360" w:lineRule="auto"/>
        <w:ind w:firstLine="709"/>
        <w:jc w:val="both"/>
        <w:rPr>
          <w:rFonts w:ascii="Times New Roman" w:hAnsi="Times New Roman" w:cs="Times New Roman"/>
          <w:sz w:val="28"/>
          <w:szCs w:val="28"/>
        </w:rPr>
      </w:pPr>
      <w:r w:rsidRPr="00AD3F5E">
        <w:rPr>
          <w:rFonts w:ascii="Times New Roman" w:hAnsi="Times New Roman" w:cs="Times New Roman"/>
          <w:sz w:val="28"/>
          <w:szCs w:val="28"/>
        </w:rPr>
        <w:t xml:space="preserve">Различные исследования показывают, что применение тепловых накопителей энергии </w:t>
      </w:r>
      <w:r>
        <w:rPr>
          <w:rFonts w:ascii="Times New Roman" w:hAnsi="Times New Roman" w:cs="Times New Roman"/>
          <w:sz w:val="28"/>
          <w:szCs w:val="28"/>
        </w:rPr>
        <w:t>могут</w:t>
      </w:r>
      <w:r w:rsidRPr="00AD3F5E">
        <w:rPr>
          <w:rFonts w:ascii="Times New Roman" w:hAnsi="Times New Roman" w:cs="Times New Roman"/>
          <w:sz w:val="28"/>
          <w:szCs w:val="28"/>
        </w:rPr>
        <w:t xml:space="preserve"> значительно повысить эффективность таких систем. </w:t>
      </w:r>
      <w:r w:rsidR="00546B4F">
        <w:rPr>
          <w:rFonts w:ascii="Times New Roman" w:hAnsi="Times New Roman" w:cs="Times New Roman"/>
          <w:sz w:val="28"/>
          <w:szCs w:val="28"/>
        </w:rPr>
        <w:t>Однако</w:t>
      </w:r>
      <w:r w:rsidRPr="00AD3F5E">
        <w:rPr>
          <w:rFonts w:ascii="Times New Roman" w:hAnsi="Times New Roman" w:cs="Times New Roman"/>
          <w:sz w:val="28"/>
          <w:szCs w:val="28"/>
        </w:rPr>
        <w:t>, вопросы оптимизации теплоизоляции, выбора материалов и экономической обоснованности таких систем остаются актуальными</w:t>
      </w:r>
      <w:r w:rsidR="002F47AA">
        <w:rPr>
          <w:rFonts w:ascii="Times New Roman" w:hAnsi="Times New Roman" w:cs="Times New Roman"/>
          <w:sz w:val="28"/>
          <w:szCs w:val="28"/>
        </w:rPr>
        <w:t xml:space="preserve"> </w:t>
      </w:r>
      <w:r w:rsidR="002F47AA" w:rsidRPr="002F47AA">
        <w:rPr>
          <w:rFonts w:ascii="Times New Roman" w:hAnsi="Times New Roman" w:cs="Times New Roman"/>
          <w:sz w:val="28"/>
          <w:szCs w:val="28"/>
        </w:rPr>
        <w:t>[</w:t>
      </w:r>
      <w:r w:rsidR="00E618B9">
        <w:rPr>
          <w:rFonts w:ascii="Times New Roman" w:hAnsi="Times New Roman" w:cs="Times New Roman"/>
          <w:sz w:val="28"/>
          <w:szCs w:val="28"/>
        </w:rPr>
        <w:t>2</w:t>
      </w:r>
      <w:r w:rsidR="002F47AA" w:rsidRPr="002F47AA">
        <w:rPr>
          <w:rFonts w:ascii="Times New Roman" w:hAnsi="Times New Roman" w:cs="Times New Roman"/>
          <w:sz w:val="28"/>
          <w:szCs w:val="28"/>
        </w:rPr>
        <w:t>]</w:t>
      </w:r>
      <w:r w:rsidRPr="00AD3F5E">
        <w:rPr>
          <w:rFonts w:ascii="Times New Roman" w:hAnsi="Times New Roman" w:cs="Times New Roman"/>
          <w:sz w:val="28"/>
          <w:szCs w:val="28"/>
        </w:rPr>
        <w:t>.</w:t>
      </w:r>
    </w:p>
    <w:p w14:paraId="322A165C" w14:textId="39BEE1BD" w:rsidR="00F36967" w:rsidRDefault="002F47AA" w:rsidP="003B056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Авторами работы был</w:t>
      </w:r>
      <w:r w:rsidR="002A0A92">
        <w:rPr>
          <w:rFonts w:ascii="Times New Roman" w:hAnsi="Times New Roman" w:cs="Times New Roman"/>
          <w:sz w:val="28"/>
          <w:szCs w:val="28"/>
        </w:rPr>
        <w:t>а разработана конструкция накопителя энергии</w:t>
      </w:r>
      <w:r w:rsidR="009C7156">
        <w:rPr>
          <w:rFonts w:ascii="Times New Roman" w:hAnsi="Times New Roman" w:cs="Times New Roman"/>
          <w:sz w:val="28"/>
          <w:szCs w:val="28"/>
        </w:rPr>
        <w:t>.</w:t>
      </w:r>
      <w:r w:rsidR="002A0A92">
        <w:rPr>
          <w:rFonts w:ascii="Times New Roman" w:hAnsi="Times New Roman" w:cs="Times New Roman"/>
          <w:sz w:val="28"/>
          <w:szCs w:val="28"/>
        </w:rPr>
        <w:t xml:space="preserve"> </w:t>
      </w:r>
      <w:r w:rsidR="009C7156" w:rsidRPr="009C7156">
        <w:rPr>
          <w:rFonts w:ascii="Times New Roman" w:hAnsi="Times New Roman" w:cs="Times New Roman"/>
          <w:sz w:val="28"/>
          <w:szCs w:val="28"/>
        </w:rPr>
        <w:t>Накопитель энергии включает несколько ключевых компонентов: теплоноситель</w:t>
      </w:r>
      <w:r w:rsidR="009C7156">
        <w:rPr>
          <w:rFonts w:ascii="Times New Roman" w:hAnsi="Times New Roman" w:cs="Times New Roman"/>
          <w:sz w:val="28"/>
          <w:szCs w:val="28"/>
        </w:rPr>
        <w:t xml:space="preserve"> </w:t>
      </w:r>
      <w:r w:rsidR="009C7156">
        <w:rPr>
          <w:rFonts w:ascii="Times New Roman" w:hAnsi="Times New Roman" w:cs="Times New Roman"/>
          <w:i/>
          <w:sz w:val="28"/>
          <w:szCs w:val="28"/>
        </w:rPr>
        <w:t>1</w:t>
      </w:r>
      <w:r w:rsidR="009C7156" w:rsidRPr="009C7156">
        <w:rPr>
          <w:rFonts w:ascii="Times New Roman" w:hAnsi="Times New Roman" w:cs="Times New Roman"/>
          <w:sz w:val="28"/>
          <w:szCs w:val="28"/>
        </w:rPr>
        <w:t>, теплообменный канал</w:t>
      </w:r>
      <w:r w:rsidR="009C7156">
        <w:rPr>
          <w:rFonts w:ascii="Times New Roman" w:hAnsi="Times New Roman" w:cs="Times New Roman"/>
          <w:sz w:val="28"/>
          <w:szCs w:val="28"/>
        </w:rPr>
        <w:t xml:space="preserve"> </w:t>
      </w:r>
      <w:r w:rsidR="009C7156" w:rsidRPr="009C7156">
        <w:rPr>
          <w:rFonts w:ascii="Times New Roman" w:hAnsi="Times New Roman" w:cs="Times New Roman"/>
          <w:i/>
          <w:sz w:val="28"/>
          <w:szCs w:val="28"/>
        </w:rPr>
        <w:t>2</w:t>
      </w:r>
      <w:r w:rsidR="009C7156" w:rsidRPr="009C7156">
        <w:rPr>
          <w:rFonts w:ascii="Times New Roman" w:hAnsi="Times New Roman" w:cs="Times New Roman"/>
          <w:sz w:val="28"/>
          <w:szCs w:val="28"/>
        </w:rPr>
        <w:t>, аккумулятор энергии</w:t>
      </w:r>
      <w:r w:rsidR="009C7156">
        <w:rPr>
          <w:rFonts w:ascii="Times New Roman" w:hAnsi="Times New Roman" w:cs="Times New Roman"/>
          <w:sz w:val="28"/>
          <w:szCs w:val="28"/>
        </w:rPr>
        <w:t xml:space="preserve"> </w:t>
      </w:r>
      <w:r w:rsidR="009C7156">
        <w:rPr>
          <w:rFonts w:ascii="Times New Roman" w:hAnsi="Times New Roman" w:cs="Times New Roman"/>
          <w:i/>
          <w:sz w:val="28"/>
          <w:szCs w:val="28"/>
        </w:rPr>
        <w:t>3</w:t>
      </w:r>
      <w:r w:rsidR="009C7156" w:rsidRPr="009C7156">
        <w:rPr>
          <w:rFonts w:ascii="Times New Roman" w:hAnsi="Times New Roman" w:cs="Times New Roman"/>
          <w:sz w:val="28"/>
          <w:szCs w:val="28"/>
        </w:rPr>
        <w:t>, резервуар</w:t>
      </w:r>
      <w:r w:rsidR="009C7156">
        <w:rPr>
          <w:rFonts w:ascii="Times New Roman" w:hAnsi="Times New Roman" w:cs="Times New Roman"/>
          <w:sz w:val="28"/>
          <w:szCs w:val="28"/>
        </w:rPr>
        <w:t xml:space="preserve"> </w:t>
      </w:r>
      <w:r w:rsidR="009C7156" w:rsidRPr="009C7156">
        <w:rPr>
          <w:rFonts w:ascii="Times New Roman" w:hAnsi="Times New Roman" w:cs="Times New Roman"/>
          <w:i/>
          <w:sz w:val="28"/>
          <w:szCs w:val="28"/>
        </w:rPr>
        <w:t>4</w:t>
      </w:r>
      <w:r w:rsidR="009C7156" w:rsidRPr="009C7156">
        <w:rPr>
          <w:rFonts w:ascii="Times New Roman" w:hAnsi="Times New Roman" w:cs="Times New Roman"/>
          <w:sz w:val="28"/>
          <w:szCs w:val="28"/>
        </w:rPr>
        <w:t>, два слоя теплоизоляции</w:t>
      </w:r>
      <w:r w:rsidR="009C7156">
        <w:rPr>
          <w:rFonts w:ascii="Times New Roman" w:hAnsi="Times New Roman" w:cs="Times New Roman"/>
          <w:sz w:val="28"/>
          <w:szCs w:val="28"/>
        </w:rPr>
        <w:t xml:space="preserve"> </w:t>
      </w:r>
      <w:r w:rsidR="009C7156" w:rsidRPr="009C7156">
        <w:rPr>
          <w:rFonts w:ascii="Times New Roman" w:hAnsi="Times New Roman" w:cs="Times New Roman"/>
          <w:i/>
          <w:sz w:val="28"/>
          <w:szCs w:val="28"/>
        </w:rPr>
        <w:t>5</w:t>
      </w:r>
      <w:r w:rsidR="009C7156">
        <w:rPr>
          <w:rFonts w:ascii="Times New Roman" w:hAnsi="Times New Roman" w:cs="Times New Roman"/>
          <w:sz w:val="28"/>
          <w:szCs w:val="28"/>
        </w:rPr>
        <w:t xml:space="preserve"> и </w:t>
      </w:r>
      <w:r w:rsidR="009C7156" w:rsidRPr="009C7156">
        <w:rPr>
          <w:rFonts w:ascii="Times New Roman" w:hAnsi="Times New Roman" w:cs="Times New Roman"/>
          <w:i/>
          <w:sz w:val="28"/>
          <w:szCs w:val="28"/>
        </w:rPr>
        <w:t>6</w:t>
      </w:r>
      <w:r w:rsidR="009C7156" w:rsidRPr="009C7156">
        <w:rPr>
          <w:rFonts w:ascii="Times New Roman" w:hAnsi="Times New Roman" w:cs="Times New Roman"/>
          <w:sz w:val="28"/>
          <w:szCs w:val="28"/>
        </w:rPr>
        <w:t>, корпус</w:t>
      </w:r>
      <w:r w:rsidR="009C7156">
        <w:rPr>
          <w:rFonts w:ascii="Times New Roman" w:hAnsi="Times New Roman" w:cs="Times New Roman"/>
          <w:sz w:val="28"/>
          <w:szCs w:val="28"/>
        </w:rPr>
        <w:t xml:space="preserve"> </w:t>
      </w:r>
      <w:r w:rsidR="009C7156" w:rsidRPr="009C7156">
        <w:rPr>
          <w:rFonts w:ascii="Times New Roman" w:hAnsi="Times New Roman" w:cs="Times New Roman"/>
          <w:i/>
          <w:sz w:val="28"/>
          <w:szCs w:val="28"/>
        </w:rPr>
        <w:t>7</w:t>
      </w:r>
      <w:r w:rsidR="009C7156" w:rsidRPr="009C7156">
        <w:rPr>
          <w:rFonts w:ascii="Times New Roman" w:hAnsi="Times New Roman" w:cs="Times New Roman"/>
          <w:sz w:val="28"/>
          <w:szCs w:val="28"/>
        </w:rPr>
        <w:t xml:space="preserve"> и патрубок</w:t>
      </w:r>
      <w:r w:rsidR="009C7156">
        <w:rPr>
          <w:rFonts w:ascii="Times New Roman" w:hAnsi="Times New Roman" w:cs="Times New Roman"/>
          <w:sz w:val="28"/>
          <w:szCs w:val="28"/>
        </w:rPr>
        <w:t xml:space="preserve"> </w:t>
      </w:r>
      <w:r w:rsidR="009C7156" w:rsidRPr="009C7156">
        <w:rPr>
          <w:rFonts w:ascii="Times New Roman" w:hAnsi="Times New Roman" w:cs="Times New Roman"/>
          <w:i/>
          <w:sz w:val="28"/>
          <w:szCs w:val="28"/>
        </w:rPr>
        <w:t>8</w:t>
      </w:r>
      <w:r w:rsidR="009C7156">
        <w:rPr>
          <w:rFonts w:ascii="Times New Roman" w:hAnsi="Times New Roman" w:cs="Times New Roman"/>
          <w:sz w:val="28"/>
          <w:szCs w:val="28"/>
        </w:rPr>
        <w:t xml:space="preserve"> (рис. 1).</w:t>
      </w:r>
    </w:p>
    <w:p w14:paraId="21C96728" w14:textId="015647E4" w:rsidR="002A0A92" w:rsidRPr="00BA6C32" w:rsidRDefault="004C71F7" w:rsidP="002A0A92">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val="en-US"/>
        </w:rPr>
        <w:drawing>
          <wp:inline distT="0" distB="0" distL="0" distR="0" wp14:anchorId="5E87B47D" wp14:editId="5265B52F">
            <wp:extent cx="2270447" cy="28803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5605" cy="2886903"/>
                    </a:xfrm>
                    <a:prstGeom prst="rect">
                      <a:avLst/>
                    </a:prstGeom>
                    <a:noFill/>
                    <a:ln>
                      <a:noFill/>
                    </a:ln>
                  </pic:spPr>
                </pic:pic>
              </a:graphicData>
            </a:graphic>
          </wp:inline>
        </w:drawing>
      </w:r>
    </w:p>
    <w:p w14:paraId="46872566" w14:textId="70D3D59E" w:rsidR="002A0A92" w:rsidRPr="009C7156" w:rsidRDefault="002A0A92" w:rsidP="002A0A92">
      <w:pPr>
        <w:spacing w:after="0" w:line="360" w:lineRule="auto"/>
        <w:jc w:val="center"/>
        <w:rPr>
          <w:rFonts w:ascii="Times New Roman" w:hAnsi="Times New Roman" w:cs="Times New Roman"/>
          <w:bCs/>
          <w:color w:val="000000" w:themeColor="text1"/>
          <w:sz w:val="24"/>
          <w:szCs w:val="24"/>
        </w:rPr>
      </w:pPr>
      <w:r w:rsidRPr="00BA6C32">
        <w:rPr>
          <w:rFonts w:ascii="Times New Roman" w:hAnsi="Times New Roman" w:cs="Times New Roman"/>
          <w:color w:val="000000" w:themeColor="text1"/>
          <w:sz w:val="24"/>
          <w:szCs w:val="24"/>
        </w:rPr>
        <w:t xml:space="preserve">Рисунок 1 – </w:t>
      </w:r>
      <w:r w:rsidR="009C7156">
        <w:rPr>
          <w:rFonts w:ascii="Times New Roman" w:hAnsi="Times New Roman" w:cs="Times New Roman"/>
          <w:color w:val="000000" w:themeColor="text1"/>
          <w:sz w:val="24"/>
          <w:szCs w:val="24"/>
        </w:rPr>
        <w:t>Двухмерная модель накопителя энергии</w:t>
      </w:r>
      <w:r w:rsidR="009C7156" w:rsidRPr="009C7156">
        <w:rPr>
          <w:rFonts w:ascii="Times New Roman" w:hAnsi="Times New Roman" w:cs="Times New Roman"/>
          <w:color w:val="000000" w:themeColor="text1"/>
          <w:sz w:val="24"/>
          <w:szCs w:val="24"/>
        </w:rPr>
        <w:t>:</w:t>
      </w:r>
      <w:r w:rsidRPr="00BA6C32">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1</w:t>
      </w:r>
      <w:r w:rsidR="009C7156">
        <w:rPr>
          <w:rFonts w:ascii="Times New Roman" w:hAnsi="Times New Roman" w:cs="Times New Roman"/>
          <w:color w:val="000000" w:themeColor="text1"/>
          <w:sz w:val="24"/>
          <w:szCs w:val="24"/>
        </w:rPr>
        <w:t xml:space="preserve"> – теплоноситель</w:t>
      </w:r>
      <w:r w:rsidR="009C7156" w:rsidRPr="009C7156">
        <w:rPr>
          <w:rFonts w:ascii="Times New Roman" w:hAnsi="Times New Roman" w:cs="Times New Roman"/>
          <w:color w:val="000000" w:themeColor="text1"/>
          <w:sz w:val="24"/>
          <w:szCs w:val="24"/>
        </w:rPr>
        <w:t>;</w:t>
      </w:r>
      <w:r w:rsidR="009C7156">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2</w:t>
      </w:r>
      <w:r w:rsidR="009C7156">
        <w:rPr>
          <w:rFonts w:ascii="Times New Roman" w:hAnsi="Times New Roman" w:cs="Times New Roman"/>
          <w:color w:val="000000" w:themeColor="text1"/>
          <w:sz w:val="24"/>
          <w:szCs w:val="24"/>
        </w:rPr>
        <w:t xml:space="preserve"> – теплообменный канал</w:t>
      </w:r>
      <w:r w:rsidR="009C7156" w:rsidRPr="009C7156">
        <w:rPr>
          <w:rFonts w:ascii="Times New Roman" w:hAnsi="Times New Roman" w:cs="Times New Roman"/>
          <w:color w:val="000000" w:themeColor="text1"/>
          <w:sz w:val="24"/>
          <w:szCs w:val="24"/>
        </w:rPr>
        <w:t>;</w:t>
      </w:r>
      <w:r w:rsidR="009C7156">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3</w:t>
      </w:r>
      <w:r w:rsidR="009C7156">
        <w:rPr>
          <w:rFonts w:ascii="Times New Roman" w:hAnsi="Times New Roman" w:cs="Times New Roman"/>
          <w:color w:val="000000" w:themeColor="text1"/>
          <w:sz w:val="24"/>
          <w:szCs w:val="24"/>
        </w:rPr>
        <w:t xml:space="preserve"> – аккумулятор энергии</w:t>
      </w:r>
      <w:r w:rsidR="009C7156" w:rsidRPr="009C7156">
        <w:rPr>
          <w:rFonts w:ascii="Times New Roman" w:hAnsi="Times New Roman" w:cs="Times New Roman"/>
          <w:color w:val="000000" w:themeColor="text1"/>
          <w:sz w:val="24"/>
          <w:szCs w:val="24"/>
        </w:rPr>
        <w:t>;</w:t>
      </w:r>
      <w:r w:rsidR="009C7156">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4</w:t>
      </w:r>
      <w:r w:rsidR="009C7156">
        <w:rPr>
          <w:rFonts w:ascii="Times New Roman" w:hAnsi="Times New Roman" w:cs="Times New Roman"/>
          <w:color w:val="000000" w:themeColor="text1"/>
          <w:sz w:val="24"/>
          <w:szCs w:val="24"/>
        </w:rPr>
        <w:t xml:space="preserve"> – резервуар</w:t>
      </w:r>
      <w:r w:rsidR="009C7156" w:rsidRPr="009C7156">
        <w:rPr>
          <w:rFonts w:ascii="Times New Roman" w:hAnsi="Times New Roman" w:cs="Times New Roman"/>
          <w:color w:val="000000" w:themeColor="text1"/>
          <w:sz w:val="24"/>
          <w:szCs w:val="24"/>
        </w:rPr>
        <w:t>;</w:t>
      </w:r>
      <w:r w:rsidR="009C7156">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5</w:t>
      </w:r>
      <w:r w:rsidR="009C7156">
        <w:rPr>
          <w:rFonts w:ascii="Times New Roman" w:hAnsi="Times New Roman" w:cs="Times New Roman"/>
          <w:color w:val="000000" w:themeColor="text1"/>
          <w:sz w:val="24"/>
          <w:szCs w:val="24"/>
        </w:rPr>
        <w:t xml:space="preserve"> – первый слой теплоизоляции</w:t>
      </w:r>
      <w:r w:rsidR="009C7156" w:rsidRPr="009C7156">
        <w:rPr>
          <w:rFonts w:ascii="Times New Roman" w:hAnsi="Times New Roman" w:cs="Times New Roman"/>
          <w:color w:val="000000" w:themeColor="text1"/>
          <w:sz w:val="24"/>
          <w:szCs w:val="24"/>
        </w:rPr>
        <w:t>;</w:t>
      </w:r>
      <w:r w:rsidR="009C7156">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6</w:t>
      </w:r>
      <w:r w:rsidR="009C7156">
        <w:rPr>
          <w:rFonts w:ascii="Times New Roman" w:hAnsi="Times New Roman" w:cs="Times New Roman"/>
          <w:color w:val="000000" w:themeColor="text1"/>
          <w:sz w:val="24"/>
          <w:szCs w:val="24"/>
        </w:rPr>
        <w:t xml:space="preserve"> – второй слой теплоизоляции</w:t>
      </w:r>
      <w:r w:rsidR="009C7156" w:rsidRPr="009C7156">
        <w:rPr>
          <w:rFonts w:ascii="Times New Roman" w:hAnsi="Times New Roman" w:cs="Times New Roman"/>
          <w:color w:val="000000" w:themeColor="text1"/>
          <w:sz w:val="24"/>
          <w:szCs w:val="24"/>
        </w:rPr>
        <w:t>;</w:t>
      </w:r>
      <w:r w:rsidR="009C7156">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7</w:t>
      </w:r>
      <w:r w:rsidR="009C7156">
        <w:rPr>
          <w:rFonts w:ascii="Times New Roman" w:hAnsi="Times New Roman" w:cs="Times New Roman"/>
          <w:color w:val="000000" w:themeColor="text1"/>
          <w:sz w:val="24"/>
          <w:szCs w:val="24"/>
        </w:rPr>
        <w:t xml:space="preserve"> – корпус накопителя энергии</w:t>
      </w:r>
      <w:r w:rsidR="009C7156" w:rsidRPr="009C7156">
        <w:rPr>
          <w:rFonts w:ascii="Times New Roman" w:hAnsi="Times New Roman" w:cs="Times New Roman"/>
          <w:color w:val="000000" w:themeColor="text1"/>
          <w:sz w:val="24"/>
          <w:szCs w:val="24"/>
        </w:rPr>
        <w:t>;</w:t>
      </w:r>
      <w:r w:rsidR="009C7156">
        <w:rPr>
          <w:rFonts w:ascii="Times New Roman" w:hAnsi="Times New Roman" w:cs="Times New Roman"/>
          <w:color w:val="000000" w:themeColor="text1"/>
          <w:sz w:val="24"/>
          <w:szCs w:val="24"/>
        </w:rPr>
        <w:t xml:space="preserve"> </w:t>
      </w:r>
      <w:r w:rsidR="009C7156">
        <w:rPr>
          <w:rFonts w:ascii="Times New Roman" w:hAnsi="Times New Roman" w:cs="Times New Roman"/>
          <w:i/>
          <w:color w:val="000000" w:themeColor="text1"/>
          <w:sz w:val="24"/>
          <w:szCs w:val="24"/>
        </w:rPr>
        <w:t>8</w:t>
      </w:r>
      <w:r w:rsidR="009C7156">
        <w:rPr>
          <w:rFonts w:ascii="Times New Roman" w:hAnsi="Times New Roman" w:cs="Times New Roman"/>
          <w:color w:val="000000" w:themeColor="text1"/>
          <w:sz w:val="24"/>
          <w:szCs w:val="24"/>
        </w:rPr>
        <w:t xml:space="preserve"> – патрубок</w:t>
      </w:r>
    </w:p>
    <w:p w14:paraId="4370E4DA" w14:textId="04533EEF" w:rsidR="00F36967" w:rsidRDefault="00F36967" w:rsidP="009C7156">
      <w:pPr>
        <w:spacing w:after="0" w:line="360" w:lineRule="auto"/>
        <w:ind w:firstLine="709"/>
        <w:jc w:val="center"/>
        <w:rPr>
          <w:rFonts w:ascii="Times New Roman" w:hAnsi="Times New Roman" w:cs="Times New Roman"/>
          <w:sz w:val="28"/>
          <w:szCs w:val="28"/>
        </w:rPr>
      </w:pPr>
    </w:p>
    <w:p w14:paraId="52D6B410" w14:textId="77777777" w:rsidR="00546B4F" w:rsidRDefault="00546B4F" w:rsidP="00546B4F">
      <w:pPr>
        <w:spacing w:after="0" w:line="360" w:lineRule="auto"/>
        <w:ind w:firstLine="709"/>
        <w:jc w:val="both"/>
        <w:rPr>
          <w:rFonts w:ascii="Times New Roman" w:hAnsi="Times New Roman" w:cs="Times New Roman"/>
          <w:sz w:val="28"/>
          <w:szCs w:val="28"/>
        </w:rPr>
      </w:pPr>
      <w:r w:rsidRPr="00667076">
        <w:rPr>
          <w:rFonts w:ascii="Times New Roman" w:hAnsi="Times New Roman" w:cs="Times New Roman"/>
          <w:sz w:val="28"/>
          <w:szCs w:val="28"/>
        </w:rPr>
        <w:t xml:space="preserve">Днем солнечные панели преобразуют солнечную энергию в электрическую, которая используется для нагрева теплоносителя. Нагретый теплоноситель циркулирует через теплообменный канал, передавая тепло аккумулятору энергии, где оно аккумулируется в течение дня. В ночное время или в периоды низкой солнечной активности </w:t>
      </w:r>
      <w:r w:rsidRPr="00667076">
        <w:rPr>
          <w:rFonts w:ascii="Times New Roman" w:hAnsi="Times New Roman" w:cs="Times New Roman"/>
          <w:sz w:val="28"/>
          <w:szCs w:val="28"/>
        </w:rPr>
        <w:lastRenderedPageBreak/>
        <w:t xml:space="preserve">накопленное тепло передается обратно теплоносителю через теплообменный канал. Нагретый теплоноситель затем используется для обогрева теплицы, поддерживая оптимальные температурные условия. Патрубок обеспечивает </w:t>
      </w:r>
      <w:r>
        <w:rPr>
          <w:rFonts w:ascii="Times New Roman" w:hAnsi="Times New Roman" w:cs="Times New Roman"/>
          <w:sz w:val="28"/>
          <w:szCs w:val="28"/>
        </w:rPr>
        <w:t>удаление воздуха из накопителя энергии и закачку в него аргона</w:t>
      </w:r>
      <w:r w:rsidRPr="00667076">
        <w:rPr>
          <w:rFonts w:ascii="Times New Roman" w:hAnsi="Times New Roman" w:cs="Times New Roman"/>
          <w:sz w:val="28"/>
          <w:szCs w:val="28"/>
        </w:rPr>
        <w:t xml:space="preserve">. </w:t>
      </w:r>
      <w:r>
        <w:rPr>
          <w:rFonts w:ascii="Times New Roman" w:hAnsi="Times New Roman" w:cs="Times New Roman"/>
          <w:sz w:val="28"/>
          <w:szCs w:val="28"/>
        </w:rPr>
        <w:t>Два слоя</w:t>
      </w:r>
      <w:r w:rsidRPr="00667076">
        <w:rPr>
          <w:rFonts w:ascii="Times New Roman" w:hAnsi="Times New Roman" w:cs="Times New Roman"/>
          <w:sz w:val="28"/>
          <w:szCs w:val="28"/>
        </w:rPr>
        <w:t xml:space="preserve"> теплоизоляции минимизируют </w:t>
      </w:r>
      <w:proofErr w:type="spellStart"/>
      <w:r w:rsidRPr="00667076">
        <w:rPr>
          <w:rFonts w:ascii="Times New Roman" w:hAnsi="Times New Roman" w:cs="Times New Roman"/>
          <w:sz w:val="28"/>
          <w:szCs w:val="28"/>
        </w:rPr>
        <w:t>теплопотери</w:t>
      </w:r>
      <w:proofErr w:type="spellEnd"/>
      <w:r w:rsidRPr="00667076">
        <w:rPr>
          <w:rFonts w:ascii="Times New Roman" w:hAnsi="Times New Roman" w:cs="Times New Roman"/>
          <w:sz w:val="28"/>
          <w:szCs w:val="28"/>
        </w:rPr>
        <w:t xml:space="preserve"> и обеспечивают эффективное сохранение тепла.</w:t>
      </w:r>
    </w:p>
    <w:p w14:paraId="11C69964" w14:textId="77777777" w:rsidR="00546B4F" w:rsidRPr="0042328B" w:rsidRDefault="00546B4F" w:rsidP="00546B4F">
      <w:pPr>
        <w:spacing w:after="0" w:line="360" w:lineRule="auto"/>
        <w:ind w:firstLine="709"/>
        <w:jc w:val="both"/>
        <w:rPr>
          <w:rFonts w:ascii="Times New Roman" w:hAnsi="Times New Roman" w:cs="Times New Roman"/>
          <w:sz w:val="28"/>
          <w:szCs w:val="28"/>
        </w:rPr>
      </w:pPr>
      <w:r w:rsidRPr="00DA3068">
        <w:rPr>
          <w:rFonts w:ascii="Times New Roman" w:hAnsi="Times New Roman" w:cs="Times New Roman"/>
          <w:sz w:val="28"/>
          <w:szCs w:val="28"/>
        </w:rPr>
        <w:t xml:space="preserve">В качестве теплоносителя планируется использование олова, аккумулятором энергии будет графит, первый слой теплоизоляции будет состоять из вольфрамовых листов, а второй слой — из минеральной ваты. </w:t>
      </w:r>
    </w:p>
    <w:p w14:paraId="31204E86" w14:textId="70DAC710" w:rsidR="009C7156" w:rsidRDefault="00DA3068" w:rsidP="003B0562">
      <w:pPr>
        <w:spacing w:after="0" w:line="360" w:lineRule="auto"/>
        <w:ind w:firstLine="709"/>
        <w:jc w:val="both"/>
        <w:rPr>
          <w:rFonts w:ascii="Times New Roman" w:hAnsi="Times New Roman" w:cs="Times New Roman"/>
          <w:sz w:val="28"/>
          <w:szCs w:val="28"/>
        </w:rPr>
      </w:pPr>
      <w:r w:rsidRPr="00DA3068">
        <w:rPr>
          <w:rFonts w:ascii="Times New Roman" w:hAnsi="Times New Roman" w:cs="Times New Roman"/>
          <w:sz w:val="28"/>
          <w:szCs w:val="28"/>
        </w:rPr>
        <w:t xml:space="preserve">В качестве теплоносителя </w:t>
      </w:r>
      <w:r>
        <w:rPr>
          <w:rFonts w:ascii="Times New Roman" w:hAnsi="Times New Roman" w:cs="Times New Roman"/>
          <w:sz w:val="28"/>
          <w:szCs w:val="28"/>
        </w:rPr>
        <w:t xml:space="preserve">ожидается </w:t>
      </w:r>
      <w:r w:rsidRPr="00DA3068">
        <w:rPr>
          <w:rFonts w:ascii="Times New Roman" w:hAnsi="Times New Roman" w:cs="Times New Roman"/>
          <w:sz w:val="28"/>
          <w:szCs w:val="28"/>
        </w:rPr>
        <w:t>использование олова, которое будет переводиться в жидкое состояние</w:t>
      </w:r>
      <w:r>
        <w:rPr>
          <w:rFonts w:ascii="Times New Roman" w:hAnsi="Times New Roman" w:cs="Times New Roman"/>
          <w:sz w:val="28"/>
          <w:szCs w:val="28"/>
        </w:rPr>
        <w:t xml:space="preserve"> при его температуре более 230 </w:t>
      </w:r>
      <w:r w:rsidRPr="00DA3068">
        <w:rPr>
          <w:rFonts w:ascii="Times New Roman" w:hAnsi="Times New Roman" w:cs="Times New Roman"/>
          <w:sz w:val="28"/>
          <w:szCs w:val="28"/>
        </w:rPr>
        <w:t xml:space="preserve">ºC с помощью </w:t>
      </w:r>
      <w:r>
        <w:rPr>
          <w:rFonts w:ascii="Times New Roman" w:hAnsi="Times New Roman" w:cs="Times New Roman"/>
          <w:sz w:val="28"/>
          <w:szCs w:val="28"/>
        </w:rPr>
        <w:t>магнитогидродинамического насоса.</w:t>
      </w:r>
      <w:r w:rsidRPr="00DA3068">
        <w:rPr>
          <w:rFonts w:ascii="Times New Roman" w:hAnsi="Times New Roman" w:cs="Times New Roman"/>
          <w:sz w:val="28"/>
          <w:szCs w:val="28"/>
        </w:rPr>
        <w:t xml:space="preserve"> </w:t>
      </w:r>
      <w:r w:rsidR="00546B4F">
        <w:rPr>
          <w:rFonts w:ascii="Times New Roman" w:hAnsi="Times New Roman" w:cs="Times New Roman"/>
          <w:sz w:val="28"/>
          <w:szCs w:val="28"/>
        </w:rPr>
        <w:t>О</w:t>
      </w:r>
      <w:r w:rsidRPr="00DA3068">
        <w:rPr>
          <w:rFonts w:ascii="Times New Roman" w:hAnsi="Times New Roman" w:cs="Times New Roman"/>
          <w:sz w:val="28"/>
          <w:szCs w:val="28"/>
        </w:rPr>
        <w:t xml:space="preserve">но будет циркулировать через теплообменный канал, передавая накопленное тепло графитовому аккумулятору энергии. </w:t>
      </w:r>
      <w:r w:rsidR="00546B4F">
        <w:rPr>
          <w:rFonts w:ascii="Times New Roman" w:hAnsi="Times New Roman" w:cs="Times New Roman"/>
          <w:sz w:val="28"/>
          <w:szCs w:val="28"/>
        </w:rPr>
        <w:t>Температура</w:t>
      </w:r>
      <w:r>
        <w:rPr>
          <w:rFonts w:ascii="Times New Roman" w:hAnsi="Times New Roman" w:cs="Times New Roman"/>
          <w:sz w:val="28"/>
          <w:szCs w:val="28"/>
        </w:rPr>
        <w:t xml:space="preserve"> аккумулятора энергии будет составлять до 2500 </w:t>
      </w:r>
      <w:r w:rsidRPr="00DA3068">
        <w:rPr>
          <w:rFonts w:ascii="Times New Roman" w:hAnsi="Times New Roman" w:cs="Times New Roman"/>
          <w:sz w:val="28"/>
          <w:szCs w:val="28"/>
        </w:rPr>
        <w:t>ºC</w:t>
      </w:r>
      <w:r>
        <w:rPr>
          <w:rFonts w:ascii="Times New Roman" w:hAnsi="Times New Roman" w:cs="Times New Roman"/>
          <w:sz w:val="28"/>
          <w:szCs w:val="28"/>
        </w:rPr>
        <w:t>. В связи с этим, первый слой теплоизоляции будет представлять собой вольфрамовые листы, а второй слой минеральную вату.</w:t>
      </w:r>
    </w:p>
    <w:p w14:paraId="29E567E9" w14:textId="70E49DF7" w:rsidR="00954206" w:rsidRDefault="006B3AB7" w:rsidP="00DA3068">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t>Цель исследований.</w:t>
      </w:r>
      <w:r w:rsidRPr="003D309B">
        <w:rPr>
          <w:rFonts w:ascii="Times New Roman" w:hAnsi="Times New Roman" w:cs="Times New Roman"/>
          <w:sz w:val="28"/>
          <w:szCs w:val="28"/>
        </w:rPr>
        <w:t xml:space="preserve"> </w:t>
      </w:r>
      <w:r w:rsidR="00DA3068">
        <w:rPr>
          <w:rFonts w:ascii="Times New Roman" w:hAnsi="Times New Roman" w:cs="Times New Roman"/>
          <w:sz w:val="28"/>
          <w:szCs w:val="28"/>
        </w:rPr>
        <w:t>Целью работы является разработка методики расчета накопителя энергии.</w:t>
      </w:r>
    </w:p>
    <w:p w14:paraId="2E612E86" w14:textId="627E8DF5" w:rsidR="00A14655" w:rsidRDefault="006B3AB7" w:rsidP="00D50778">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t>Материалы и методы исследований.</w:t>
      </w:r>
      <w:r w:rsidRPr="003D309B">
        <w:rPr>
          <w:rFonts w:ascii="Times New Roman" w:hAnsi="Times New Roman" w:cs="Times New Roman"/>
          <w:sz w:val="28"/>
          <w:szCs w:val="28"/>
        </w:rPr>
        <w:t xml:space="preserve"> </w:t>
      </w:r>
      <w:r w:rsidR="00A14655" w:rsidRPr="00A14655">
        <w:rPr>
          <w:rFonts w:ascii="Times New Roman" w:hAnsi="Times New Roman" w:cs="Times New Roman"/>
          <w:sz w:val="28"/>
          <w:szCs w:val="28"/>
        </w:rPr>
        <w:t>Для разработки методики расчета накопителя энергии был создан итерационный алгоритм, который включает расчеты геометрических размеров теплоизоляции и температурного поля. Алгоритм основан на базовых законах теплообмена и включает следующие этапы</w:t>
      </w:r>
      <w:r w:rsidR="00A14655">
        <w:rPr>
          <w:rFonts w:ascii="Times New Roman" w:hAnsi="Times New Roman" w:cs="Times New Roman"/>
          <w:sz w:val="28"/>
          <w:szCs w:val="28"/>
        </w:rPr>
        <w:t xml:space="preserve">. 1. </w:t>
      </w:r>
      <w:r w:rsidR="00A14655" w:rsidRPr="00A14655">
        <w:rPr>
          <w:rFonts w:ascii="Times New Roman" w:hAnsi="Times New Roman" w:cs="Times New Roman"/>
          <w:sz w:val="28"/>
          <w:szCs w:val="28"/>
        </w:rPr>
        <w:t>Расчет геометрических размеров теплоизоляции</w:t>
      </w:r>
      <w:r w:rsidR="00A14655">
        <w:rPr>
          <w:rFonts w:ascii="Times New Roman" w:hAnsi="Times New Roman" w:cs="Times New Roman"/>
          <w:sz w:val="28"/>
          <w:szCs w:val="28"/>
        </w:rPr>
        <w:t xml:space="preserve">. 2. </w:t>
      </w:r>
      <w:r w:rsidR="00A14655" w:rsidRPr="00A14655">
        <w:rPr>
          <w:rFonts w:ascii="Times New Roman" w:hAnsi="Times New Roman" w:cs="Times New Roman"/>
          <w:sz w:val="28"/>
          <w:szCs w:val="28"/>
        </w:rPr>
        <w:t>Учёт всех видов теплообмена</w:t>
      </w:r>
      <w:r w:rsidR="00A14655">
        <w:rPr>
          <w:rFonts w:ascii="Times New Roman" w:hAnsi="Times New Roman" w:cs="Times New Roman"/>
          <w:sz w:val="28"/>
          <w:szCs w:val="28"/>
        </w:rPr>
        <w:t xml:space="preserve"> (</w:t>
      </w:r>
      <w:r w:rsidR="00A14655" w:rsidRPr="00A14655">
        <w:rPr>
          <w:rFonts w:ascii="Times New Roman" w:hAnsi="Times New Roman" w:cs="Times New Roman"/>
          <w:sz w:val="28"/>
          <w:szCs w:val="28"/>
        </w:rPr>
        <w:t xml:space="preserve">При расчете толщины первого теплоизоляционного слоя учитываются </w:t>
      </w:r>
      <w:proofErr w:type="spellStart"/>
      <w:r w:rsidR="00A14655" w:rsidRPr="00A14655">
        <w:rPr>
          <w:rFonts w:ascii="Times New Roman" w:hAnsi="Times New Roman" w:cs="Times New Roman"/>
          <w:sz w:val="28"/>
          <w:szCs w:val="28"/>
        </w:rPr>
        <w:t>кондуктивный</w:t>
      </w:r>
      <w:proofErr w:type="spellEnd"/>
      <w:r w:rsidR="00A14655" w:rsidRPr="00A14655">
        <w:rPr>
          <w:rFonts w:ascii="Times New Roman" w:hAnsi="Times New Roman" w:cs="Times New Roman"/>
          <w:sz w:val="28"/>
          <w:szCs w:val="28"/>
        </w:rPr>
        <w:t xml:space="preserve">, конвективный и лучистый теплообмен. </w:t>
      </w:r>
      <w:r w:rsidR="00A14655">
        <w:rPr>
          <w:rFonts w:ascii="Times New Roman" w:hAnsi="Times New Roman" w:cs="Times New Roman"/>
          <w:sz w:val="28"/>
          <w:szCs w:val="28"/>
        </w:rPr>
        <w:t xml:space="preserve">3. </w:t>
      </w:r>
      <w:r w:rsidR="003C2710" w:rsidRPr="003C2710">
        <w:rPr>
          <w:rFonts w:ascii="Times New Roman" w:hAnsi="Times New Roman" w:cs="Times New Roman"/>
          <w:sz w:val="28"/>
          <w:szCs w:val="28"/>
        </w:rPr>
        <w:t>Итерационные расчеты температуры</w:t>
      </w:r>
      <w:r w:rsidR="003C2710">
        <w:rPr>
          <w:rFonts w:ascii="Times New Roman" w:hAnsi="Times New Roman" w:cs="Times New Roman"/>
          <w:sz w:val="28"/>
          <w:szCs w:val="28"/>
        </w:rPr>
        <w:t xml:space="preserve"> (</w:t>
      </w:r>
      <w:r w:rsidR="003C2710" w:rsidRPr="003C2710">
        <w:rPr>
          <w:rFonts w:ascii="Times New Roman" w:hAnsi="Times New Roman" w:cs="Times New Roman"/>
          <w:sz w:val="28"/>
          <w:szCs w:val="28"/>
        </w:rPr>
        <w:t>Задаётся итерационное значение температуры</w:t>
      </w:r>
      <w:r w:rsidR="003C2710">
        <w:rPr>
          <w:rFonts w:ascii="Times New Roman" w:hAnsi="Times New Roman" w:cs="Times New Roman"/>
          <w:sz w:val="28"/>
          <w:szCs w:val="28"/>
        </w:rPr>
        <w:t xml:space="preserve"> Δ</w:t>
      </w:r>
      <w:r w:rsidR="003C2710">
        <w:rPr>
          <w:rFonts w:ascii="Times New Roman" w:hAnsi="Times New Roman" w:cs="Times New Roman"/>
          <w:i/>
          <w:sz w:val="28"/>
          <w:szCs w:val="28"/>
          <w:lang w:val="en-US"/>
        </w:rPr>
        <w:t>t</w:t>
      </w:r>
      <w:r w:rsidR="003C2710" w:rsidRPr="003C2710">
        <w:rPr>
          <w:rFonts w:ascii="Times New Roman" w:hAnsi="Times New Roman" w:cs="Times New Roman"/>
          <w:sz w:val="28"/>
          <w:szCs w:val="28"/>
        </w:rPr>
        <w:t xml:space="preserve"> с шагом 1 ºC для определения </w:t>
      </w:r>
      <w:r w:rsidR="003C2710" w:rsidRPr="003C2710">
        <w:rPr>
          <w:rFonts w:ascii="Times New Roman" w:hAnsi="Times New Roman" w:cs="Times New Roman"/>
          <w:i/>
          <w:sz w:val="28"/>
          <w:szCs w:val="28"/>
        </w:rPr>
        <w:t>t</w:t>
      </w:r>
      <w:r w:rsidR="003C2710" w:rsidRPr="003C2710">
        <w:rPr>
          <w:rFonts w:ascii="Times New Roman" w:hAnsi="Times New Roman" w:cs="Times New Roman"/>
          <w:sz w:val="28"/>
          <w:szCs w:val="28"/>
          <w:vertAlign w:val="subscript"/>
        </w:rPr>
        <w:t>2</w:t>
      </w:r>
      <w:r w:rsidR="003C2710" w:rsidRPr="003C2710">
        <w:rPr>
          <w:rFonts w:ascii="Times New Roman" w:hAnsi="Times New Roman" w:cs="Times New Roman"/>
          <w:sz w:val="28"/>
          <w:szCs w:val="28"/>
        </w:rPr>
        <w:t xml:space="preserve"> = </w:t>
      </w:r>
      <w:r w:rsidR="003C2710" w:rsidRPr="003C2710">
        <w:rPr>
          <w:rFonts w:ascii="Times New Roman" w:hAnsi="Times New Roman" w:cs="Times New Roman"/>
          <w:i/>
          <w:sz w:val="28"/>
          <w:szCs w:val="28"/>
        </w:rPr>
        <w:t>t</w:t>
      </w:r>
      <w:r w:rsidR="003C2710" w:rsidRPr="003C2710">
        <w:rPr>
          <w:rFonts w:ascii="Times New Roman" w:hAnsi="Times New Roman" w:cs="Times New Roman"/>
          <w:sz w:val="28"/>
          <w:szCs w:val="28"/>
          <w:vertAlign w:val="subscript"/>
        </w:rPr>
        <w:t>1</w:t>
      </w:r>
      <w:r w:rsidR="003C2710" w:rsidRPr="003C2710">
        <w:rPr>
          <w:rFonts w:ascii="Times New Roman" w:hAnsi="Times New Roman" w:cs="Times New Roman"/>
          <w:sz w:val="28"/>
          <w:szCs w:val="28"/>
        </w:rPr>
        <w:t xml:space="preserve"> - </w:t>
      </w:r>
      <w:proofErr w:type="spellStart"/>
      <w:r w:rsidR="003C2710" w:rsidRPr="003C2710">
        <w:rPr>
          <w:rFonts w:ascii="Times New Roman" w:hAnsi="Times New Roman" w:cs="Times New Roman"/>
          <w:sz w:val="28"/>
          <w:szCs w:val="28"/>
        </w:rPr>
        <w:t>Δ</w:t>
      </w:r>
      <w:r w:rsidR="003C2710" w:rsidRPr="003C2710">
        <w:rPr>
          <w:rFonts w:ascii="Times New Roman" w:hAnsi="Times New Roman" w:cs="Times New Roman"/>
          <w:i/>
          <w:sz w:val="28"/>
          <w:szCs w:val="28"/>
        </w:rPr>
        <w:t>t</w:t>
      </w:r>
      <w:proofErr w:type="spellEnd"/>
      <w:r w:rsidR="003C2710" w:rsidRPr="003C2710">
        <w:rPr>
          <w:rFonts w:ascii="Times New Roman" w:hAnsi="Times New Roman" w:cs="Times New Roman"/>
          <w:sz w:val="28"/>
          <w:szCs w:val="28"/>
        </w:rPr>
        <w:t xml:space="preserve">, что позволяет вычислить тепловой поток </w:t>
      </w:r>
      <w:r w:rsidR="003C2710" w:rsidRPr="003C2710">
        <w:rPr>
          <w:rFonts w:ascii="Times New Roman" w:hAnsi="Times New Roman" w:cs="Times New Roman"/>
          <w:i/>
          <w:sz w:val="28"/>
          <w:szCs w:val="28"/>
        </w:rPr>
        <w:t>Q</w:t>
      </w:r>
      <w:r w:rsidR="003C2710" w:rsidRPr="003C2710">
        <w:rPr>
          <w:rFonts w:ascii="Times New Roman" w:hAnsi="Times New Roman" w:cs="Times New Roman"/>
          <w:sz w:val="28"/>
          <w:szCs w:val="28"/>
        </w:rPr>
        <w:t xml:space="preserve">. </w:t>
      </w:r>
      <w:r w:rsidR="003C2710" w:rsidRPr="003C2710">
        <w:rPr>
          <w:rFonts w:ascii="Times New Roman" w:hAnsi="Times New Roman" w:cs="Times New Roman"/>
          <w:sz w:val="28"/>
          <w:szCs w:val="28"/>
        </w:rPr>
        <w:lastRenderedPageBreak/>
        <w:t>Итерационный процесс применяется последовательно для каждого соседнего вольфрамового листа. Расчет завершается, когда температура последнего вольфрамового листа достигает 900 ºC, что позволяет использовать минеральную вату в качестве второго слоя теплоизоляции</w:t>
      </w:r>
      <w:r w:rsidR="003C2710">
        <w:rPr>
          <w:rFonts w:ascii="Times New Roman" w:hAnsi="Times New Roman" w:cs="Times New Roman"/>
          <w:sz w:val="28"/>
          <w:szCs w:val="28"/>
        </w:rPr>
        <w:t>). 4.</w:t>
      </w:r>
      <w:r w:rsidR="00546B4F">
        <w:rPr>
          <w:rFonts w:ascii="Times New Roman" w:hAnsi="Times New Roman" w:cs="Times New Roman"/>
          <w:sz w:val="28"/>
          <w:szCs w:val="28"/>
        </w:rPr>
        <w:t> </w:t>
      </w:r>
      <w:r w:rsidR="003C2710" w:rsidRPr="003C2710">
        <w:rPr>
          <w:rFonts w:ascii="Times New Roman" w:hAnsi="Times New Roman" w:cs="Times New Roman"/>
          <w:sz w:val="28"/>
          <w:szCs w:val="28"/>
        </w:rPr>
        <w:t>Расчет второго теплоизоляционного слоя</w:t>
      </w:r>
      <w:r w:rsidR="003C2710">
        <w:rPr>
          <w:rFonts w:ascii="Times New Roman" w:hAnsi="Times New Roman" w:cs="Times New Roman"/>
          <w:sz w:val="28"/>
          <w:szCs w:val="28"/>
        </w:rPr>
        <w:t xml:space="preserve"> (</w:t>
      </w:r>
      <w:r w:rsidR="003C2710" w:rsidRPr="003C2710">
        <w:rPr>
          <w:rFonts w:ascii="Times New Roman" w:hAnsi="Times New Roman" w:cs="Times New Roman"/>
          <w:sz w:val="28"/>
          <w:szCs w:val="28"/>
        </w:rPr>
        <w:t>Толщина второго слоя, состоящего из минеральной ваты, определяется с учетом теплопроводности и закона Ньютона-</w:t>
      </w:r>
      <w:proofErr w:type="spellStart"/>
      <w:r w:rsidR="003C2710" w:rsidRPr="003C2710">
        <w:rPr>
          <w:rFonts w:ascii="Times New Roman" w:hAnsi="Times New Roman" w:cs="Times New Roman"/>
          <w:sz w:val="28"/>
          <w:szCs w:val="28"/>
        </w:rPr>
        <w:t>Рихмана</w:t>
      </w:r>
      <w:proofErr w:type="spellEnd"/>
      <w:r w:rsidR="00546B4F">
        <w:rPr>
          <w:rFonts w:ascii="Times New Roman" w:hAnsi="Times New Roman" w:cs="Times New Roman"/>
          <w:sz w:val="28"/>
          <w:szCs w:val="28"/>
        </w:rPr>
        <w:t>).</w:t>
      </w:r>
    </w:p>
    <w:p w14:paraId="623E6C36" w14:textId="37378D77" w:rsidR="003C2710" w:rsidRDefault="006D7DB3"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Рассмотрим основные формулы, которые используются в итерационном алгоритме. </w:t>
      </w:r>
      <w:r w:rsidRPr="006D7DB3">
        <w:rPr>
          <w:rFonts w:ascii="Times New Roman" w:hAnsi="Times New Roman" w:cs="Times New Roman"/>
          <w:sz w:val="28"/>
          <w:szCs w:val="28"/>
        </w:rPr>
        <w:t>Тепловой поток через первый теплоизоляционный контур</w:t>
      </w:r>
      <w:r>
        <w:rPr>
          <w:rFonts w:ascii="Times New Roman" w:hAnsi="Times New Roman" w:cs="Times New Roman"/>
          <w:sz w:val="28"/>
          <w:szCs w:val="28"/>
        </w:rPr>
        <w:t xml:space="preserve"> может быть рассчитан по выражению (1</w:t>
      </w:r>
      <w:r w:rsidRPr="00BC5425">
        <w:rPr>
          <w:rFonts w:ascii="Times New Roman" w:hAnsi="Times New Roman" w:cs="Times New Roman"/>
          <w:sz w:val="28"/>
          <w:szCs w:val="28"/>
        </w:rPr>
        <w:t>):</w:t>
      </w:r>
    </w:p>
    <w:p w14:paraId="589CC094" w14:textId="5F3792FA" w:rsidR="006D7DB3" w:rsidRPr="00A70C4E" w:rsidRDefault="006D7DB3" w:rsidP="006D7DB3">
      <w:pPr>
        <w:pStyle w:val="MTDisplayEquation"/>
        <w:rPr>
          <w:shd w:val="clear" w:color="auto" w:fill="FFFFFF"/>
          <w:lang w:val="ru-RU"/>
        </w:rPr>
      </w:pPr>
      <w:r w:rsidRPr="00A70C4E">
        <w:rPr>
          <w:shd w:val="clear" w:color="auto" w:fill="FFFFFF"/>
          <w:lang w:val="ru-RU"/>
        </w:rPr>
        <w:tab/>
      </w:r>
      <w:r w:rsidR="00EB245A" w:rsidRPr="006D7DB3">
        <w:rPr>
          <w:noProof/>
          <w:position w:val="-12"/>
          <w:shd w:val="clear" w:color="auto" w:fill="FFFFFF"/>
        </w:rPr>
        <w:object w:dxaOrig="3800" w:dyaOrig="380" w14:anchorId="4467A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90.35pt;height:19.55pt;mso-width-percent:0;mso-height-percent:0;mso-width-percent:0;mso-height-percent:0" o:ole="">
            <v:imagedata r:id="rId9" o:title=""/>
          </v:shape>
          <o:OLEObject Type="Embed" ProgID="Equation.DSMT4" ShapeID="_x0000_i1031" DrawAspect="Content" ObjectID="_1788805543" r:id="rId10"/>
        </w:object>
      </w:r>
      <w:r w:rsidRPr="006D7DB3">
        <w:rPr>
          <w:shd w:val="clear" w:color="auto" w:fill="FFFFFF"/>
          <w:lang w:val="ru-RU"/>
        </w:rPr>
        <w:t>,</w:t>
      </w:r>
      <w:r w:rsidRPr="00A70C4E">
        <w:rPr>
          <w:shd w:val="clear" w:color="auto" w:fill="FFFFFF"/>
          <w:lang w:val="ru-RU"/>
        </w:rPr>
        <w:tab/>
        <w:t>(1)</w:t>
      </w:r>
    </w:p>
    <w:p w14:paraId="1094D432" w14:textId="75BC8BEE" w:rsidR="006D7DB3" w:rsidRPr="006D7DB3" w:rsidRDefault="006D7DB3" w:rsidP="006D7DB3">
      <w:pPr>
        <w:spacing w:after="0" w:line="360" w:lineRule="auto"/>
        <w:jc w:val="both"/>
        <w:rPr>
          <w:rFonts w:ascii="Times New Roman" w:hAnsi="Times New Roman" w:cs="Times New Roman"/>
          <w:sz w:val="28"/>
          <w:szCs w:val="28"/>
        </w:rPr>
      </w:pPr>
      <w:bookmarkStart w:id="4" w:name="_Hlk76917977"/>
      <w:r w:rsidRPr="00A70C4E">
        <w:rPr>
          <w:rFonts w:ascii="Times New Roman" w:hAnsi="Times New Roman" w:cs="Times New Roman"/>
          <w:sz w:val="28"/>
          <w:szCs w:val="28"/>
        </w:rPr>
        <w:t xml:space="preserve">где </w:t>
      </w:r>
      <w:bookmarkEnd w:id="4"/>
      <w:proofErr w:type="spellStart"/>
      <w:r>
        <w:rPr>
          <w:rFonts w:ascii="Times New Roman" w:hAnsi="Times New Roman" w:cs="Times New Roman"/>
          <w:i/>
          <w:sz w:val="28"/>
          <w:szCs w:val="28"/>
          <w:lang w:val="en-US"/>
        </w:rPr>
        <w:t>Q</w:t>
      </w:r>
      <w:r>
        <w:rPr>
          <w:rFonts w:ascii="Times New Roman" w:hAnsi="Times New Roman" w:cs="Times New Roman"/>
          <w:sz w:val="28"/>
          <w:szCs w:val="28"/>
          <w:vertAlign w:val="subscript"/>
          <w:lang w:val="en-US"/>
        </w:rPr>
        <w:t>Radiation</w:t>
      </w:r>
      <w:proofErr w:type="spellEnd"/>
      <w:r>
        <w:rPr>
          <w:rFonts w:ascii="Times New Roman" w:hAnsi="Times New Roman" w:cs="Times New Roman"/>
          <w:sz w:val="28"/>
          <w:szCs w:val="28"/>
        </w:rPr>
        <w:t xml:space="preserve"> – лучистый тепловой поток, Вт</w:t>
      </w:r>
      <w:r w:rsidR="00944E02">
        <w:rPr>
          <w:rFonts w:ascii="Times New Roman" w:hAnsi="Times New Roman" w:cs="Times New Roman"/>
          <w:sz w:val="28"/>
          <w:szCs w:val="28"/>
        </w:rPr>
        <w:t>, который вычисляется по формуле (2)</w:t>
      </w:r>
      <w:r w:rsidRPr="006D7DB3">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i/>
          <w:sz w:val="28"/>
          <w:szCs w:val="28"/>
          <w:lang w:val="en-US"/>
        </w:rPr>
        <w:t>Q</w:t>
      </w:r>
      <w:r>
        <w:rPr>
          <w:rFonts w:ascii="Times New Roman" w:hAnsi="Times New Roman" w:cs="Times New Roman"/>
          <w:sz w:val="28"/>
          <w:szCs w:val="28"/>
          <w:vertAlign w:val="subscript"/>
          <w:lang w:val="en-US"/>
        </w:rPr>
        <w:t>Conductive</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кондуктивный</w:t>
      </w:r>
      <w:proofErr w:type="spellEnd"/>
      <w:r>
        <w:rPr>
          <w:rFonts w:ascii="Times New Roman" w:hAnsi="Times New Roman" w:cs="Times New Roman"/>
          <w:sz w:val="28"/>
          <w:szCs w:val="28"/>
        </w:rPr>
        <w:t xml:space="preserve"> тепловой поток, Вт</w:t>
      </w:r>
      <w:r w:rsidR="00944E02">
        <w:rPr>
          <w:rFonts w:ascii="Times New Roman" w:hAnsi="Times New Roman" w:cs="Times New Roman"/>
          <w:sz w:val="28"/>
          <w:szCs w:val="28"/>
        </w:rPr>
        <w:t>, который вычисляется по формуле (3)</w:t>
      </w:r>
      <w:r w:rsidRPr="006D7DB3">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i/>
          <w:sz w:val="28"/>
          <w:szCs w:val="28"/>
          <w:lang w:val="en-US"/>
        </w:rPr>
        <w:t>Q</w:t>
      </w:r>
      <w:r>
        <w:rPr>
          <w:rFonts w:ascii="Times New Roman" w:hAnsi="Times New Roman" w:cs="Times New Roman"/>
          <w:sz w:val="28"/>
          <w:szCs w:val="28"/>
          <w:vertAlign w:val="subscript"/>
          <w:lang w:val="en-US"/>
        </w:rPr>
        <w:t>Convective</w:t>
      </w:r>
      <w:proofErr w:type="spellEnd"/>
      <w:r>
        <w:rPr>
          <w:rFonts w:ascii="Times New Roman" w:hAnsi="Times New Roman" w:cs="Times New Roman"/>
          <w:sz w:val="28"/>
          <w:szCs w:val="28"/>
        </w:rPr>
        <w:t xml:space="preserve"> – конвективный тепловой поток, Вт</w:t>
      </w:r>
      <w:r w:rsidR="00944E02">
        <w:rPr>
          <w:rFonts w:ascii="Times New Roman" w:hAnsi="Times New Roman" w:cs="Times New Roman"/>
          <w:sz w:val="28"/>
          <w:szCs w:val="28"/>
        </w:rPr>
        <w:t>.</w:t>
      </w:r>
    </w:p>
    <w:p w14:paraId="7C33CADE" w14:textId="411C99F4" w:rsidR="00944E02" w:rsidRPr="00A70C4E" w:rsidRDefault="00944E02" w:rsidP="00944E02">
      <w:pPr>
        <w:pStyle w:val="MTDisplayEquation"/>
        <w:rPr>
          <w:shd w:val="clear" w:color="auto" w:fill="FFFFFF"/>
          <w:lang w:val="ru-RU"/>
        </w:rPr>
      </w:pPr>
      <w:r w:rsidRPr="00A70C4E">
        <w:rPr>
          <w:shd w:val="clear" w:color="auto" w:fill="FFFFFF"/>
          <w:lang w:val="ru-RU"/>
        </w:rPr>
        <w:tab/>
      </w:r>
      <w:r w:rsidR="00EB245A" w:rsidRPr="00944E02">
        <w:rPr>
          <w:noProof/>
          <w:position w:val="-40"/>
          <w:shd w:val="clear" w:color="auto" w:fill="FFFFFF"/>
        </w:rPr>
        <w:object w:dxaOrig="4220" w:dyaOrig="940" w14:anchorId="7CE51A6D">
          <v:shape id="_x0000_i1030" type="#_x0000_t75" alt="" style="width:211.1pt;height:46.35pt;mso-width-percent:0;mso-height-percent:0;mso-width-percent:0;mso-height-percent:0" o:ole="">
            <v:imagedata r:id="rId11" o:title=""/>
          </v:shape>
          <o:OLEObject Type="Embed" ProgID="Equation.DSMT4" ShapeID="_x0000_i1030" DrawAspect="Content" ObjectID="_1788805544" r:id="rId12"/>
        </w:object>
      </w:r>
      <w:r w:rsidRPr="006D7DB3">
        <w:rPr>
          <w:shd w:val="clear" w:color="auto" w:fill="FFFFFF"/>
          <w:lang w:val="ru-RU"/>
        </w:rPr>
        <w:t>,</w:t>
      </w:r>
      <w:r w:rsidRPr="00A70C4E">
        <w:rPr>
          <w:shd w:val="clear" w:color="auto" w:fill="FFFFFF"/>
          <w:lang w:val="ru-RU"/>
        </w:rPr>
        <w:tab/>
        <w:t>(</w:t>
      </w:r>
      <w:r>
        <w:rPr>
          <w:shd w:val="clear" w:color="auto" w:fill="FFFFFF"/>
          <w:lang w:val="ru-RU"/>
        </w:rPr>
        <w:t>2</w:t>
      </w:r>
      <w:r w:rsidRPr="00A70C4E">
        <w:rPr>
          <w:shd w:val="clear" w:color="auto" w:fill="FFFFFF"/>
          <w:lang w:val="ru-RU"/>
        </w:rPr>
        <w:t>)</w:t>
      </w:r>
    </w:p>
    <w:p w14:paraId="5EFA0CC1" w14:textId="39C82B2B" w:rsidR="00944E02" w:rsidRDefault="00944E02" w:rsidP="00944E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sz w:val="28"/>
          <w:szCs w:val="28"/>
          <w:lang w:val="en-US"/>
        </w:rPr>
        <w:t>C</w:t>
      </w:r>
      <w:r>
        <w:rPr>
          <w:rFonts w:ascii="Times New Roman" w:hAnsi="Times New Roman" w:cs="Times New Roman"/>
          <w:sz w:val="28"/>
          <w:szCs w:val="28"/>
          <w:vertAlign w:val="subscript"/>
        </w:rPr>
        <w:t>1-2</w:t>
      </w:r>
      <w:r>
        <w:rPr>
          <w:rFonts w:ascii="Times New Roman" w:hAnsi="Times New Roman" w:cs="Times New Roman"/>
          <w:sz w:val="28"/>
          <w:szCs w:val="28"/>
        </w:rPr>
        <w:t xml:space="preserve"> – коэффициент взаимного излучения, Вт/(м</w:t>
      </w:r>
      <w:r>
        <w:rPr>
          <w:rFonts w:ascii="Times New Roman" w:hAnsi="Times New Roman" w:cs="Times New Roman"/>
          <w:sz w:val="28"/>
          <w:szCs w:val="28"/>
          <w:vertAlign w:val="superscript"/>
        </w:rPr>
        <w:t>2</w:t>
      </w:r>
      <w:r>
        <w:rPr>
          <w:rFonts w:ascii="Times New Roman" w:hAnsi="Times New Roman" w:cs="Times New Roman"/>
          <w:sz w:val="28"/>
          <w:szCs w:val="28"/>
        </w:rPr>
        <w:t>·</w:t>
      </w:r>
      <w:r>
        <w:rPr>
          <w:rFonts w:ascii="Times New Roman" w:hAnsi="Times New Roman" w:cs="Times New Roman"/>
          <w:sz w:val="28"/>
          <w:szCs w:val="28"/>
          <w:lang w:val="en-US"/>
        </w:rPr>
        <w:t>K</w:t>
      </w:r>
      <w:r>
        <w:rPr>
          <w:rFonts w:ascii="Times New Roman" w:hAnsi="Times New Roman" w:cs="Times New Roman"/>
          <w:sz w:val="28"/>
          <w:szCs w:val="28"/>
          <w:vertAlign w:val="superscript"/>
        </w:rPr>
        <w:t>4</w:t>
      </w:r>
      <w:r>
        <w:rPr>
          <w:rFonts w:ascii="Times New Roman" w:hAnsi="Times New Roman" w:cs="Times New Roman"/>
          <w:sz w:val="28"/>
          <w:szCs w:val="28"/>
        </w:rPr>
        <w:t xml:space="preserve">); </w:t>
      </w:r>
      <w:r>
        <w:rPr>
          <w:rFonts w:ascii="Times New Roman" w:hAnsi="Times New Roman" w:cs="Times New Roman"/>
          <w:i/>
          <w:iCs/>
          <w:sz w:val="28"/>
          <w:szCs w:val="28"/>
          <w:lang w:val="en-US"/>
        </w:rPr>
        <w:t>F</w:t>
      </w:r>
      <w:r>
        <w:rPr>
          <w:rFonts w:ascii="Times New Roman" w:hAnsi="Times New Roman" w:cs="Times New Roman"/>
          <w:sz w:val="28"/>
          <w:szCs w:val="28"/>
        </w:rPr>
        <w:t xml:space="preserve"> – площадь излучающей поверхности, м</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w:r>
        <w:rPr>
          <w:rFonts w:ascii="Times New Roman" w:hAnsi="Times New Roman" w:cs="Times New Roman"/>
          <w:i/>
          <w:iCs/>
          <w:sz w:val="28"/>
          <w:szCs w:val="28"/>
          <w:lang w:val="en-US"/>
        </w:rPr>
        <w:t>T</w:t>
      </w:r>
      <w:r>
        <w:rPr>
          <w:rFonts w:ascii="Times New Roman" w:hAnsi="Times New Roman" w:cs="Times New Roman"/>
          <w:sz w:val="28"/>
          <w:szCs w:val="28"/>
          <w:vertAlign w:val="subscript"/>
        </w:rPr>
        <w:t>1</w:t>
      </w:r>
      <w:r>
        <w:rPr>
          <w:rFonts w:ascii="Times New Roman" w:hAnsi="Times New Roman" w:cs="Times New Roman"/>
          <w:sz w:val="28"/>
          <w:szCs w:val="28"/>
        </w:rPr>
        <w:t xml:space="preserve">, </w:t>
      </w:r>
      <w:r>
        <w:rPr>
          <w:rFonts w:ascii="Times New Roman" w:hAnsi="Times New Roman" w:cs="Times New Roman"/>
          <w:i/>
          <w:iCs/>
          <w:sz w:val="28"/>
          <w:szCs w:val="28"/>
          <w:lang w:val="en-US"/>
        </w:rPr>
        <w:t>T</w:t>
      </w:r>
      <w:r>
        <w:rPr>
          <w:rFonts w:ascii="Times New Roman" w:hAnsi="Times New Roman" w:cs="Times New Roman"/>
          <w:sz w:val="28"/>
          <w:szCs w:val="28"/>
          <w:vertAlign w:val="subscript"/>
        </w:rPr>
        <w:t>2</w:t>
      </w:r>
      <w:r>
        <w:rPr>
          <w:rFonts w:ascii="Times New Roman" w:hAnsi="Times New Roman" w:cs="Times New Roman"/>
          <w:sz w:val="28"/>
          <w:szCs w:val="28"/>
        </w:rPr>
        <w:t xml:space="preserve"> – температура вольфрамовых поверхностей, </w:t>
      </w:r>
      <w:r>
        <w:rPr>
          <w:rFonts w:ascii="Times New Roman" w:hAnsi="Times New Roman" w:cs="Times New Roman"/>
          <w:sz w:val="28"/>
          <w:szCs w:val="28"/>
          <w:lang w:val="en-US"/>
        </w:rPr>
        <w:t>K</w:t>
      </w:r>
      <w:r>
        <w:rPr>
          <w:rFonts w:ascii="Times New Roman" w:hAnsi="Times New Roman" w:cs="Times New Roman"/>
          <w:sz w:val="28"/>
          <w:szCs w:val="28"/>
        </w:rPr>
        <w:t>; φ – средний угловой коэффициент.</w:t>
      </w:r>
    </w:p>
    <w:p w14:paraId="258CB964" w14:textId="102F6DA0" w:rsidR="00944E02" w:rsidRPr="00A70C4E" w:rsidRDefault="00944E02" w:rsidP="00944E02">
      <w:pPr>
        <w:pStyle w:val="MTDisplayEquation"/>
        <w:rPr>
          <w:shd w:val="clear" w:color="auto" w:fill="FFFFFF"/>
          <w:lang w:val="ru-RU"/>
        </w:rPr>
      </w:pPr>
      <w:r w:rsidRPr="00A70C4E">
        <w:rPr>
          <w:shd w:val="clear" w:color="auto" w:fill="FFFFFF"/>
          <w:lang w:val="ru-RU"/>
        </w:rPr>
        <w:tab/>
      </w:r>
      <w:r w:rsidR="00EB245A" w:rsidRPr="00944E02">
        <w:rPr>
          <w:noProof/>
          <w:position w:val="-68"/>
          <w:shd w:val="clear" w:color="auto" w:fill="FFFFFF"/>
        </w:rPr>
        <w:object w:dxaOrig="2920" w:dyaOrig="1180" w14:anchorId="1A28AD4A">
          <v:shape id="_x0000_i1029" type="#_x0000_t75" alt="" style="width:146.45pt;height:58.6pt;mso-width-percent:0;mso-height-percent:0;mso-width-percent:0;mso-height-percent:0" o:ole="">
            <v:imagedata r:id="rId13" o:title=""/>
          </v:shape>
          <o:OLEObject Type="Embed" ProgID="Equation.DSMT4" ShapeID="_x0000_i1029" DrawAspect="Content" ObjectID="_1788805545" r:id="rId14"/>
        </w:object>
      </w:r>
      <w:r w:rsidRPr="006D7DB3">
        <w:rPr>
          <w:shd w:val="clear" w:color="auto" w:fill="FFFFFF"/>
          <w:lang w:val="ru-RU"/>
        </w:rPr>
        <w:t>,</w:t>
      </w:r>
      <w:r w:rsidRPr="00A70C4E">
        <w:rPr>
          <w:shd w:val="clear" w:color="auto" w:fill="FFFFFF"/>
          <w:lang w:val="ru-RU"/>
        </w:rPr>
        <w:tab/>
        <w:t>(</w:t>
      </w:r>
      <w:r>
        <w:rPr>
          <w:shd w:val="clear" w:color="auto" w:fill="FFFFFF"/>
          <w:lang w:val="ru-RU"/>
        </w:rPr>
        <w:t>3</w:t>
      </w:r>
      <w:r w:rsidRPr="00A70C4E">
        <w:rPr>
          <w:shd w:val="clear" w:color="auto" w:fill="FFFFFF"/>
          <w:lang w:val="ru-RU"/>
        </w:rPr>
        <w:t>)</w:t>
      </w:r>
    </w:p>
    <w:p w14:paraId="7F26AC44" w14:textId="2E21EDAC" w:rsidR="00944E02" w:rsidRPr="00944E02" w:rsidRDefault="00944E02" w:rsidP="00944E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sz w:val="28"/>
          <w:szCs w:val="28"/>
          <w:lang w:val="en-US"/>
        </w:rPr>
        <w:t>h</w:t>
      </w:r>
      <w:r>
        <w:rPr>
          <w:rFonts w:ascii="Times New Roman" w:hAnsi="Times New Roman" w:cs="Times New Roman"/>
          <w:sz w:val="28"/>
          <w:szCs w:val="28"/>
        </w:rPr>
        <w:t xml:space="preserve"> – высота устройства, м</w:t>
      </w:r>
      <w:r w:rsidRPr="00944E02">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λ</w:t>
      </w:r>
      <w:r>
        <w:rPr>
          <w:rFonts w:ascii="Times New Roman" w:hAnsi="Times New Roman" w:cs="Times New Roman"/>
          <w:i/>
          <w:sz w:val="28"/>
          <w:szCs w:val="28"/>
          <w:vertAlign w:val="subscript"/>
          <w:lang w:val="en-US"/>
        </w:rPr>
        <w:t>f</w:t>
      </w:r>
      <w:proofErr w:type="spellEnd"/>
      <w:r>
        <w:rPr>
          <w:rFonts w:ascii="Times New Roman" w:hAnsi="Times New Roman" w:cs="Times New Roman"/>
          <w:sz w:val="28"/>
          <w:szCs w:val="28"/>
        </w:rPr>
        <w:t xml:space="preserve"> – коэффициент теплопроводности аргона, Вт/(м⸱º</w:t>
      </w:r>
      <w:r>
        <w:rPr>
          <w:rFonts w:ascii="Times New Roman" w:hAnsi="Times New Roman" w:cs="Times New Roman"/>
          <w:sz w:val="28"/>
          <w:szCs w:val="28"/>
          <w:lang w:val="en-US"/>
        </w:rPr>
        <w:t>C</w:t>
      </w:r>
      <w:r>
        <w:rPr>
          <w:rFonts w:ascii="Times New Roman" w:hAnsi="Times New Roman" w:cs="Times New Roman"/>
          <w:sz w:val="28"/>
          <w:szCs w:val="28"/>
        </w:rPr>
        <w:t>)</w:t>
      </w:r>
      <w:r w:rsidRPr="00944E02">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lang w:val="en-US"/>
        </w:rPr>
        <w:t>t</w:t>
      </w:r>
      <w:r>
        <w:rPr>
          <w:rFonts w:ascii="Times New Roman" w:hAnsi="Times New Roman" w:cs="Times New Roman"/>
          <w:sz w:val="28"/>
          <w:szCs w:val="28"/>
          <w:vertAlign w:val="subscript"/>
        </w:rPr>
        <w:t>1</w:t>
      </w:r>
      <w:r>
        <w:rPr>
          <w:rFonts w:ascii="Times New Roman" w:hAnsi="Times New Roman" w:cs="Times New Roman"/>
          <w:sz w:val="28"/>
          <w:szCs w:val="28"/>
        </w:rPr>
        <w:t xml:space="preserve">, </w:t>
      </w:r>
      <w:r>
        <w:rPr>
          <w:rFonts w:ascii="Times New Roman" w:hAnsi="Times New Roman" w:cs="Times New Roman"/>
          <w:i/>
          <w:sz w:val="28"/>
          <w:szCs w:val="28"/>
          <w:lang w:val="en-US"/>
        </w:rPr>
        <w:t>t</w:t>
      </w:r>
      <w:r w:rsidRPr="00944E02">
        <w:rPr>
          <w:rFonts w:ascii="Times New Roman" w:hAnsi="Times New Roman" w:cs="Times New Roman"/>
          <w:sz w:val="28"/>
          <w:szCs w:val="28"/>
          <w:vertAlign w:val="subscript"/>
        </w:rPr>
        <w:t>2</w:t>
      </w:r>
      <w:r>
        <w:rPr>
          <w:rFonts w:ascii="Times New Roman" w:hAnsi="Times New Roman" w:cs="Times New Roman"/>
          <w:sz w:val="28"/>
          <w:szCs w:val="28"/>
        </w:rPr>
        <w:t xml:space="preserve"> – температуры вольфрамовых поверхностей, º</w:t>
      </w:r>
      <w:r>
        <w:rPr>
          <w:rFonts w:ascii="Times New Roman" w:hAnsi="Times New Roman" w:cs="Times New Roman"/>
          <w:sz w:val="28"/>
          <w:szCs w:val="28"/>
          <w:lang w:val="en-US"/>
        </w:rPr>
        <w:t>C</w:t>
      </w:r>
      <w:r w:rsidRPr="00944E02">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lang w:val="en-US"/>
        </w:rPr>
        <w:t>r</w:t>
      </w:r>
      <w:r>
        <w:rPr>
          <w:rFonts w:ascii="Times New Roman" w:hAnsi="Times New Roman" w:cs="Times New Roman"/>
          <w:sz w:val="28"/>
          <w:szCs w:val="28"/>
          <w:vertAlign w:val="subscript"/>
        </w:rPr>
        <w:t>1</w:t>
      </w:r>
      <w:r>
        <w:rPr>
          <w:rFonts w:ascii="Times New Roman" w:hAnsi="Times New Roman" w:cs="Times New Roman"/>
          <w:sz w:val="28"/>
          <w:szCs w:val="28"/>
        </w:rPr>
        <w:t xml:space="preserve">, </w:t>
      </w:r>
      <w:r>
        <w:rPr>
          <w:rFonts w:ascii="Times New Roman" w:hAnsi="Times New Roman" w:cs="Times New Roman"/>
          <w:i/>
          <w:sz w:val="28"/>
          <w:szCs w:val="28"/>
          <w:lang w:val="en-US"/>
        </w:rPr>
        <w:t>r</w:t>
      </w:r>
      <w:r w:rsidRPr="00944E02">
        <w:rPr>
          <w:rFonts w:ascii="Times New Roman" w:hAnsi="Times New Roman" w:cs="Times New Roman"/>
          <w:sz w:val="28"/>
          <w:szCs w:val="28"/>
          <w:vertAlign w:val="subscript"/>
        </w:rPr>
        <w:t>2</w:t>
      </w:r>
      <w:r>
        <w:rPr>
          <w:rFonts w:ascii="Times New Roman" w:hAnsi="Times New Roman" w:cs="Times New Roman"/>
          <w:sz w:val="28"/>
          <w:szCs w:val="28"/>
        </w:rPr>
        <w:t xml:space="preserve"> – радиусы вольфрамовых листов, м.</w:t>
      </w:r>
    </w:p>
    <w:p w14:paraId="383C879D" w14:textId="7F75C4CE" w:rsidR="00944E02" w:rsidRDefault="00944E02" w:rsidP="00D50778">
      <w:pPr>
        <w:spacing w:after="0" w:line="360" w:lineRule="auto"/>
        <w:ind w:firstLine="709"/>
        <w:jc w:val="both"/>
        <w:rPr>
          <w:rFonts w:ascii="Times New Roman" w:hAnsi="Times New Roman" w:cs="Times New Roman"/>
          <w:sz w:val="28"/>
          <w:szCs w:val="28"/>
        </w:rPr>
      </w:pPr>
      <w:r w:rsidRPr="00944E02">
        <w:rPr>
          <w:rFonts w:ascii="Times New Roman" w:hAnsi="Times New Roman" w:cs="Times New Roman"/>
          <w:sz w:val="28"/>
          <w:szCs w:val="28"/>
        </w:rPr>
        <w:t xml:space="preserve">Конвективный тепловой поток вычисляется аналогично </w:t>
      </w:r>
      <w:proofErr w:type="spellStart"/>
      <w:r w:rsidRPr="00944E02">
        <w:rPr>
          <w:rFonts w:ascii="Times New Roman" w:hAnsi="Times New Roman" w:cs="Times New Roman"/>
          <w:sz w:val="28"/>
          <w:szCs w:val="28"/>
        </w:rPr>
        <w:t>кондуктивному</w:t>
      </w:r>
      <w:proofErr w:type="spellEnd"/>
      <w:r w:rsidRPr="00944E02">
        <w:rPr>
          <w:rFonts w:ascii="Times New Roman" w:hAnsi="Times New Roman" w:cs="Times New Roman"/>
          <w:sz w:val="28"/>
          <w:szCs w:val="28"/>
        </w:rPr>
        <w:t>, но с учетом эквивалентного коэффициента теплопроводности</w:t>
      </w:r>
      <w:r>
        <w:rPr>
          <w:rFonts w:ascii="Times New Roman" w:hAnsi="Times New Roman" w:cs="Times New Roman"/>
          <w:sz w:val="28"/>
          <w:szCs w:val="28"/>
        </w:rPr>
        <w:t xml:space="preserve"> λ</w:t>
      </w:r>
      <w:r>
        <w:rPr>
          <w:rFonts w:ascii="Times New Roman" w:hAnsi="Times New Roman" w:cs="Times New Roman"/>
          <w:i/>
          <w:sz w:val="28"/>
          <w:szCs w:val="28"/>
          <w:vertAlign w:val="subscript"/>
          <w:lang w:val="en-US"/>
        </w:rPr>
        <w:t>f</w:t>
      </w:r>
      <w:r>
        <w:rPr>
          <w:rFonts w:ascii="Times New Roman" w:hAnsi="Times New Roman" w:cs="Times New Roman"/>
          <w:sz w:val="28"/>
          <w:szCs w:val="28"/>
        </w:rPr>
        <w:t xml:space="preserve"> = </w:t>
      </w:r>
      <w:r>
        <w:rPr>
          <w:rFonts w:ascii="Times New Roman" w:hAnsi="Times New Roman" w:cs="Times New Roman"/>
          <w:sz w:val="28"/>
          <w:szCs w:val="28"/>
          <w:lang w:val="en-US"/>
        </w:rPr>
        <w:t>λ</w:t>
      </w:r>
      <w:r>
        <w:rPr>
          <w:rFonts w:ascii="Times New Roman" w:hAnsi="Times New Roman" w:cs="Times New Roman"/>
          <w:sz w:val="28"/>
          <w:szCs w:val="28"/>
          <w:vertAlign w:val="subscript"/>
        </w:rPr>
        <w:t>э</w:t>
      </w:r>
      <w:r>
        <w:rPr>
          <w:rFonts w:ascii="Times New Roman" w:hAnsi="Times New Roman" w:cs="Times New Roman"/>
          <w:sz w:val="28"/>
          <w:szCs w:val="28"/>
        </w:rPr>
        <w:t>/ε</w:t>
      </w:r>
      <w:r>
        <w:rPr>
          <w:rFonts w:ascii="Times New Roman" w:hAnsi="Times New Roman" w:cs="Times New Roman"/>
          <w:i/>
          <w:sz w:val="28"/>
          <w:szCs w:val="28"/>
          <w:vertAlign w:val="subscript"/>
          <w:lang w:val="en-US"/>
        </w:rPr>
        <w:t>C</w:t>
      </w:r>
      <w:r>
        <w:rPr>
          <w:rFonts w:ascii="Times New Roman" w:hAnsi="Times New Roman" w:cs="Times New Roman"/>
          <w:sz w:val="28"/>
          <w:szCs w:val="28"/>
        </w:rPr>
        <w:t>, где ε</w:t>
      </w:r>
      <w:r>
        <w:rPr>
          <w:rFonts w:ascii="Times New Roman" w:hAnsi="Times New Roman" w:cs="Times New Roman"/>
          <w:i/>
          <w:sz w:val="28"/>
          <w:szCs w:val="28"/>
          <w:vertAlign w:val="subscript"/>
          <w:lang w:val="en-US"/>
        </w:rPr>
        <w:t>C</w:t>
      </w:r>
      <w:r>
        <w:rPr>
          <w:rFonts w:ascii="Times New Roman" w:hAnsi="Times New Roman" w:cs="Times New Roman"/>
          <w:sz w:val="28"/>
          <w:szCs w:val="28"/>
        </w:rPr>
        <w:t xml:space="preserve"> – это коэффициент конвекции, который </w:t>
      </w:r>
      <w:r>
        <w:rPr>
          <w:rFonts w:ascii="Times New Roman" w:hAnsi="Times New Roman" w:cs="Times New Roman"/>
          <w:sz w:val="28"/>
          <w:szCs w:val="28"/>
        </w:rPr>
        <w:lastRenderedPageBreak/>
        <w:t xml:space="preserve">зависит от числа Релея </w:t>
      </w:r>
      <w:r>
        <w:rPr>
          <w:rFonts w:ascii="Times New Roman" w:hAnsi="Times New Roman" w:cs="Times New Roman"/>
          <w:sz w:val="28"/>
          <w:szCs w:val="28"/>
          <w:lang w:val="en-US"/>
        </w:rPr>
        <w:t>Ra</w:t>
      </w:r>
      <w:r>
        <w:rPr>
          <w:rFonts w:ascii="Times New Roman" w:hAnsi="Times New Roman" w:cs="Times New Roman"/>
          <w:sz w:val="28"/>
          <w:szCs w:val="28"/>
        </w:rPr>
        <w:t>, характеризующего интенсивность конвективных тепловых потоков.</w:t>
      </w:r>
    </w:p>
    <w:p w14:paraId="6A414B4D" w14:textId="3162B48B" w:rsidR="00944E02" w:rsidRDefault="00944E02"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расчета второго теплоизоляционного слоя применяются выражения (4) и (5).</w:t>
      </w:r>
    </w:p>
    <w:p w14:paraId="62FAF648" w14:textId="4D877356" w:rsidR="00944E02" w:rsidRPr="00A70C4E" w:rsidRDefault="00944E02" w:rsidP="00944E02">
      <w:pPr>
        <w:pStyle w:val="MTDisplayEquation"/>
        <w:rPr>
          <w:shd w:val="clear" w:color="auto" w:fill="FFFFFF"/>
          <w:lang w:val="ru-RU"/>
        </w:rPr>
      </w:pPr>
      <w:r w:rsidRPr="00A70C4E">
        <w:rPr>
          <w:shd w:val="clear" w:color="auto" w:fill="FFFFFF"/>
          <w:lang w:val="ru-RU"/>
        </w:rPr>
        <w:tab/>
      </w:r>
      <w:r w:rsidR="00EB245A" w:rsidRPr="00944E02">
        <w:rPr>
          <w:noProof/>
          <w:position w:val="-70"/>
          <w:shd w:val="clear" w:color="auto" w:fill="FFFFFF"/>
        </w:rPr>
        <w:object w:dxaOrig="3340" w:dyaOrig="1180" w14:anchorId="110E0C4F">
          <v:shape id="_x0000_i1028" type="#_x0000_t75" alt="" style="width:167.2pt;height:58.6pt;mso-width-percent:0;mso-height-percent:0;mso-width-percent:0;mso-height-percent:0" o:ole="">
            <v:imagedata r:id="rId15" o:title=""/>
          </v:shape>
          <o:OLEObject Type="Embed" ProgID="Equation.DSMT4" ShapeID="_x0000_i1028" DrawAspect="Content" ObjectID="_1788805546" r:id="rId16"/>
        </w:object>
      </w:r>
      <w:r w:rsidRPr="006D7DB3">
        <w:rPr>
          <w:shd w:val="clear" w:color="auto" w:fill="FFFFFF"/>
          <w:lang w:val="ru-RU"/>
        </w:rPr>
        <w:t>,</w:t>
      </w:r>
      <w:r w:rsidRPr="00A70C4E">
        <w:rPr>
          <w:shd w:val="clear" w:color="auto" w:fill="FFFFFF"/>
          <w:lang w:val="ru-RU"/>
        </w:rPr>
        <w:tab/>
        <w:t>(</w:t>
      </w:r>
      <w:r>
        <w:rPr>
          <w:shd w:val="clear" w:color="auto" w:fill="FFFFFF"/>
          <w:lang w:val="ru-RU"/>
        </w:rPr>
        <w:t>4</w:t>
      </w:r>
      <w:r w:rsidRPr="00A70C4E">
        <w:rPr>
          <w:shd w:val="clear" w:color="auto" w:fill="FFFFFF"/>
          <w:lang w:val="ru-RU"/>
        </w:rPr>
        <w:t>)</w:t>
      </w:r>
    </w:p>
    <w:p w14:paraId="6107090D" w14:textId="3D175F4A" w:rsidR="00A14655" w:rsidRPr="00BE5112" w:rsidRDefault="00944E02" w:rsidP="00944E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006A313D">
        <w:rPr>
          <w:rFonts w:ascii="Times New Roman" w:hAnsi="Times New Roman" w:cs="Times New Roman"/>
          <w:sz w:val="28"/>
          <w:szCs w:val="28"/>
          <w:lang w:val="en-US"/>
        </w:rPr>
        <w:t>λ</w:t>
      </w:r>
      <w:r w:rsidR="00BE5112">
        <w:rPr>
          <w:rFonts w:ascii="Times New Roman" w:hAnsi="Times New Roman" w:cs="Times New Roman"/>
          <w:sz w:val="28"/>
          <w:szCs w:val="28"/>
          <w:vertAlign w:val="subscript"/>
        </w:rPr>
        <w:t>мин. вата</w:t>
      </w:r>
      <w:r w:rsidR="00BE5112">
        <w:rPr>
          <w:rFonts w:ascii="Times New Roman" w:hAnsi="Times New Roman" w:cs="Times New Roman"/>
          <w:sz w:val="28"/>
          <w:szCs w:val="28"/>
        </w:rPr>
        <w:t xml:space="preserve"> – коэффициент теплопроводности минеральной ваты, Вт/(м⸱º</w:t>
      </w:r>
      <w:r w:rsidR="00BE5112">
        <w:rPr>
          <w:rFonts w:ascii="Times New Roman" w:hAnsi="Times New Roman" w:cs="Times New Roman"/>
          <w:sz w:val="28"/>
          <w:szCs w:val="28"/>
          <w:lang w:val="en-US"/>
        </w:rPr>
        <w:t>C</w:t>
      </w:r>
      <w:r w:rsidR="00BE5112">
        <w:rPr>
          <w:rFonts w:ascii="Times New Roman" w:hAnsi="Times New Roman" w:cs="Times New Roman"/>
          <w:sz w:val="28"/>
          <w:szCs w:val="28"/>
        </w:rPr>
        <w:t>)</w:t>
      </w:r>
      <w:r w:rsidR="00BE5112" w:rsidRPr="00BE5112">
        <w:rPr>
          <w:rFonts w:ascii="Times New Roman" w:hAnsi="Times New Roman" w:cs="Times New Roman"/>
          <w:sz w:val="28"/>
          <w:szCs w:val="28"/>
        </w:rPr>
        <w:t>;</w:t>
      </w:r>
      <w:r w:rsidR="00BE5112">
        <w:rPr>
          <w:rFonts w:ascii="Times New Roman" w:hAnsi="Times New Roman" w:cs="Times New Roman"/>
          <w:sz w:val="28"/>
          <w:szCs w:val="28"/>
        </w:rPr>
        <w:t xml:space="preserve"> </w:t>
      </w:r>
      <w:proofErr w:type="spellStart"/>
      <w:r w:rsidR="00BE5112">
        <w:rPr>
          <w:rFonts w:ascii="Times New Roman" w:hAnsi="Times New Roman" w:cs="Times New Roman"/>
          <w:i/>
          <w:sz w:val="28"/>
          <w:szCs w:val="28"/>
          <w:lang w:val="en-US"/>
        </w:rPr>
        <w:t>t</w:t>
      </w:r>
      <w:r w:rsidR="00BE5112">
        <w:rPr>
          <w:rFonts w:ascii="Times New Roman" w:hAnsi="Times New Roman" w:cs="Times New Roman"/>
          <w:i/>
          <w:sz w:val="28"/>
          <w:szCs w:val="28"/>
          <w:vertAlign w:val="subscript"/>
          <w:lang w:val="en-US"/>
        </w:rPr>
        <w:t>t</w:t>
      </w:r>
      <w:proofErr w:type="spellEnd"/>
      <w:r w:rsidR="00BE5112">
        <w:rPr>
          <w:rFonts w:ascii="Times New Roman" w:hAnsi="Times New Roman" w:cs="Times New Roman"/>
          <w:sz w:val="28"/>
          <w:szCs w:val="28"/>
        </w:rPr>
        <w:t xml:space="preserve"> – наружная температура первого теплоизоляционного слоя, º</w:t>
      </w:r>
      <w:r w:rsidR="00BE5112">
        <w:rPr>
          <w:rFonts w:ascii="Times New Roman" w:hAnsi="Times New Roman" w:cs="Times New Roman"/>
          <w:sz w:val="28"/>
          <w:szCs w:val="28"/>
          <w:lang w:val="en-US"/>
        </w:rPr>
        <w:t>C</w:t>
      </w:r>
      <w:r w:rsidR="00BE5112" w:rsidRPr="00BE5112">
        <w:rPr>
          <w:rFonts w:ascii="Times New Roman" w:hAnsi="Times New Roman" w:cs="Times New Roman"/>
          <w:sz w:val="28"/>
          <w:szCs w:val="28"/>
        </w:rPr>
        <w:t>;</w:t>
      </w:r>
      <w:r w:rsidR="00BE5112">
        <w:rPr>
          <w:rFonts w:ascii="Times New Roman" w:hAnsi="Times New Roman" w:cs="Times New Roman"/>
          <w:sz w:val="28"/>
          <w:szCs w:val="28"/>
        </w:rPr>
        <w:t xml:space="preserve"> </w:t>
      </w:r>
      <w:r w:rsidR="00BE5112">
        <w:rPr>
          <w:rFonts w:ascii="Times New Roman" w:hAnsi="Times New Roman" w:cs="Times New Roman"/>
          <w:i/>
          <w:sz w:val="28"/>
          <w:szCs w:val="28"/>
          <w:lang w:val="en-US"/>
        </w:rPr>
        <w:t>t</w:t>
      </w:r>
      <w:r w:rsidR="00BE5112">
        <w:rPr>
          <w:rFonts w:ascii="Times New Roman" w:hAnsi="Times New Roman" w:cs="Times New Roman"/>
          <w:i/>
          <w:sz w:val="28"/>
          <w:szCs w:val="28"/>
          <w:vertAlign w:val="subscript"/>
          <w:lang w:val="en-US"/>
        </w:rPr>
        <w:t>m</w:t>
      </w:r>
      <w:r w:rsidR="00BE5112">
        <w:rPr>
          <w:rFonts w:ascii="Times New Roman" w:hAnsi="Times New Roman" w:cs="Times New Roman"/>
          <w:sz w:val="28"/>
          <w:szCs w:val="28"/>
        </w:rPr>
        <w:t xml:space="preserve"> – наружная температура второго теплоизоляционного слоя, º</w:t>
      </w:r>
      <w:r w:rsidR="00BE5112">
        <w:rPr>
          <w:rFonts w:ascii="Times New Roman" w:hAnsi="Times New Roman" w:cs="Times New Roman"/>
          <w:sz w:val="28"/>
          <w:szCs w:val="28"/>
          <w:lang w:val="en-US"/>
        </w:rPr>
        <w:t>C</w:t>
      </w:r>
      <w:r w:rsidR="00BE5112" w:rsidRPr="00BE5112">
        <w:rPr>
          <w:rFonts w:ascii="Times New Roman" w:hAnsi="Times New Roman" w:cs="Times New Roman"/>
          <w:sz w:val="28"/>
          <w:szCs w:val="28"/>
        </w:rPr>
        <w:t>;</w:t>
      </w:r>
      <w:r w:rsidR="00BE5112">
        <w:rPr>
          <w:rFonts w:ascii="Times New Roman" w:hAnsi="Times New Roman" w:cs="Times New Roman"/>
          <w:sz w:val="28"/>
          <w:szCs w:val="28"/>
        </w:rPr>
        <w:t xml:space="preserve"> </w:t>
      </w:r>
      <w:r w:rsidR="00BE5112">
        <w:rPr>
          <w:rFonts w:ascii="Times New Roman" w:hAnsi="Times New Roman" w:cs="Times New Roman"/>
          <w:i/>
          <w:sz w:val="28"/>
          <w:szCs w:val="28"/>
          <w:lang w:val="en-US"/>
        </w:rPr>
        <w:t>r</w:t>
      </w:r>
      <w:r w:rsidR="00BE5112">
        <w:rPr>
          <w:rFonts w:ascii="Times New Roman" w:hAnsi="Times New Roman" w:cs="Times New Roman"/>
          <w:i/>
          <w:sz w:val="28"/>
          <w:szCs w:val="28"/>
          <w:vertAlign w:val="subscript"/>
          <w:lang w:val="en-US"/>
        </w:rPr>
        <w:t>m</w:t>
      </w:r>
      <w:r w:rsidR="00BE5112">
        <w:rPr>
          <w:rFonts w:ascii="Times New Roman" w:hAnsi="Times New Roman" w:cs="Times New Roman"/>
          <w:sz w:val="28"/>
          <w:szCs w:val="28"/>
        </w:rPr>
        <w:t xml:space="preserve"> – наружный радиус первого слоя, м</w:t>
      </w:r>
      <w:r w:rsidR="00BE5112" w:rsidRPr="00BE5112">
        <w:rPr>
          <w:rFonts w:ascii="Times New Roman" w:hAnsi="Times New Roman" w:cs="Times New Roman"/>
          <w:sz w:val="28"/>
          <w:szCs w:val="28"/>
        </w:rPr>
        <w:t>;</w:t>
      </w:r>
      <w:r w:rsidR="00BE5112">
        <w:rPr>
          <w:rFonts w:ascii="Times New Roman" w:hAnsi="Times New Roman" w:cs="Times New Roman"/>
          <w:sz w:val="28"/>
          <w:szCs w:val="28"/>
        </w:rPr>
        <w:t xml:space="preserve"> </w:t>
      </w:r>
      <w:r w:rsidR="00BE5112">
        <w:rPr>
          <w:rFonts w:ascii="Times New Roman" w:hAnsi="Times New Roman" w:cs="Times New Roman"/>
          <w:i/>
          <w:sz w:val="28"/>
          <w:szCs w:val="28"/>
          <w:lang w:val="en-US"/>
        </w:rPr>
        <w:t>r</w:t>
      </w:r>
      <w:r w:rsidR="00BE5112">
        <w:rPr>
          <w:rFonts w:ascii="Times New Roman" w:hAnsi="Times New Roman" w:cs="Times New Roman"/>
          <w:i/>
          <w:sz w:val="28"/>
          <w:szCs w:val="28"/>
          <w:vertAlign w:val="subscript"/>
          <w:lang w:val="en-US"/>
        </w:rPr>
        <w:t>t</w:t>
      </w:r>
      <w:r w:rsidR="00BE5112">
        <w:rPr>
          <w:rFonts w:ascii="Times New Roman" w:hAnsi="Times New Roman" w:cs="Times New Roman"/>
          <w:sz w:val="28"/>
          <w:szCs w:val="28"/>
        </w:rPr>
        <w:t xml:space="preserve"> – наружный радиус второго слоя, м.</w:t>
      </w:r>
    </w:p>
    <w:p w14:paraId="537CBDF4" w14:textId="0E505A19" w:rsidR="00BB6A02" w:rsidRPr="00A70C4E" w:rsidRDefault="00BB6A02" w:rsidP="00BB6A02">
      <w:pPr>
        <w:pStyle w:val="MTDisplayEquation"/>
        <w:rPr>
          <w:shd w:val="clear" w:color="auto" w:fill="FFFFFF"/>
          <w:lang w:val="ru-RU"/>
        </w:rPr>
      </w:pPr>
      <w:r w:rsidRPr="00A70C4E">
        <w:rPr>
          <w:shd w:val="clear" w:color="auto" w:fill="FFFFFF"/>
          <w:lang w:val="ru-RU"/>
        </w:rPr>
        <w:tab/>
      </w:r>
      <w:r w:rsidR="00EB245A" w:rsidRPr="00251FC0">
        <w:rPr>
          <w:noProof/>
          <w:position w:val="-18"/>
          <w:shd w:val="clear" w:color="auto" w:fill="FFFFFF"/>
        </w:rPr>
        <w:object w:dxaOrig="2340" w:dyaOrig="499" w14:anchorId="0913B112">
          <v:shape id="_x0000_i1027" type="#_x0000_t75" alt="" style="width:117.15pt;height:25pt;mso-width-percent:0;mso-height-percent:0;mso-width-percent:0;mso-height-percent:0" o:ole="">
            <v:imagedata r:id="rId17" o:title=""/>
          </v:shape>
          <o:OLEObject Type="Embed" ProgID="Equation.DSMT4" ShapeID="_x0000_i1027" DrawAspect="Content" ObjectID="_1788805547" r:id="rId18"/>
        </w:object>
      </w:r>
      <w:r w:rsidRPr="006D7DB3">
        <w:rPr>
          <w:shd w:val="clear" w:color="auto" w:fill="FFFFFF"/>
          <w:lang w:val="ru-RU"/>
        </w:rPr>
        <w:t>,</w:t>
      </w:r>
      <w:r w:rsidRPr="00A70C4E">
        <w:rPr>
          <w:shd w:val="clear" w:color="auto" w:fill="FFFFFF"/>
          <w:lang w:val="ru-RU"/>
        </w:rPr>
        <w:tab/>
        <w:t>(</w:t>
      </w:r>
      <w:r>
        <w:rPr>
          <w:shd w:val="clear" w:color="auto" w:fill="FFFFFF"/>
          <w:lang w:val="ru-RU"/>
        </w:rPr>
        <w:t>5</w:t>
      </w:r>
      <w:r w:rsidRPr="00A70C4E">
        <w:rPr>
          <w:shd w:val="clear" w:color="auto" w:fill="FFFFFF"/>
          <w:lang w:val="ru-RU"/>
        </w:rPr>
        <w:t>)</w:t>
      </w:r>
    </w:p>
    <w:p w14:paraId="3D2E625C" w14:textId="2FEDCD8C" w:rsidR="00A14655" w:rsidRPr="0057385C" w:rsidRDefault="0057385C" w:rsidP="00BB6A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sz w:val="28"/>
          <w:szCs w:val="28"/>
          <w:lang w:val="en-US"/>
        </w:rPr>
        <w:t>F</w:t>
      </w:r>
      <w:r>
        <w:rPr>
          <w:rFonts w:ascii="Times New Roman" w:hAnsi="Times New Roman" w:cs="Times New Roman"/>
          <w:i/>
          <w:sz w:val="28"/>
          <w:szCs w:val="28"/>
          <w:vertAlign w:val="subscript"/>
          <w:lang w:val="en-US"/>
        </w:rPr>
        <w:t>m</w:t>
      </w:r>
      <w:r>
        <w:rPr>
          <w:rFonts w:ascii="Times New Roman" w:hAnsi="Times New Roman" w:cs="Times New Roman"/>
          <w:sz w:val="28"/>
          <w:szCs w:val="28"/>
        </w:rPr>
        <w:t xml:space="preserve"> – площадь поверхности наружной стенки второго слоя, м</w:t>
      </w:r>
      <w:r>
        <w:rPr>
          <w:rFonts w:ascii="Times New Roman" w:hAnsi="Times New Roman" w:cs="Times New Roman"/>
          <w:sz w:val="28"/>
          <w:szCs w:val="28"/>
          <w:vertAlign w:val="superscript"/>
        </w:rPr>
        <w:t>2</w:t>
      </w:r>
      <w:r w:rsidRPr="0057385C">
        <w:rPr>
          <w:rFonts w:ascii="Times New Roman" w:hAnsi="Times New Roman" w:cs="Times New Roman"/>
          <w:sz w:val="28"/>
          <w:szCs w:val="28"/>
        </w:rPr>
        <w:t>;</w:t>
      </w:r>
      <w:r>
        <w:rPr>
          <w:rFonts w:ascii="Times New Roman" w:hAnsi="Times New Roman" w:cs="Times New Roman"/>
          <w:sz w:val="28"/>
          <w:szCs w:val="28"/>
        </w:rPr>
        <w:t xml:space="preserve"> α – коэффициент теплоотдачи, Вт/(м</w:t>
      </w:r>
      <w:r>
        <w:rPr>
          <w:rFonts w:ascii="Times New Roman" w:hAnsi="Times New Roman" w:cs="Times New Roman"/>
          <w:sz w:val="28"/>
          <w:szCs w:val="28"/>
          <w:vertAlign w:val="superscript"/>
        </w:rPr>
        <w:t>2</w:t>
      </w:r>
      <w:r>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w:t>
      </w:r>
      <w:r w:rsidRPr="0057385C">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i/>
          <w:sz w:val="28"/>
          <w:szCs w:val="28"/>
          <w:lang w:val="en-US"/>
        </w:rPr>
        <w:t>t</w:t>
      </w:r>
      <w:r>
        <w:rPr>
          <w:rFonts w:ascii="Times New Roman" w:hAnsi="Times New Roman" w:cs="Times New Roman"/>
          <w:i/>
          <w:sz w:val="28"/>
          <w:szCs w:val="28"/>
          <w:vertAlign w:val="subscript"/>
          <w:lang w:val="en-US"/>
        </w:rPr>
        <w:t>f</w:t>
      </w:r>
      <w:proofErr w:type="spellEnd"/>
      <w:r>
        <w:rPr>
          <w:rFonts w:ascii="Times New Roman" w:hAnsi="Times New Roman" w:cs="Times New Roman"/>
          <w:sz w:val="28"/>
          <w:szCs w:val="28"/>
        </w:rPr>
        <w:t xml:space="preserve"> – температура окружающей среды, °</w:t>
      </w:r>
      <w:r>
        <w:rPr>
          <w:rFonts w:ascii="Times New Roman" w:hAnsi="Times New Roman" w:cs="Times New Roman"/>
          <w:sz w:val="28"/>
          <w:szCs w:val="28"/>
          <w:lang w:val="en-US"/>
        </w:rPr>
        <w:t>C</w:t>
      </w:r>
      <w:r>
        <w:rPr>
          <w:rFonts w:ascii="Times New Roman" w:hAnsi="Times New Roman" w:cs="Times New Roman"/>
          <w:sz w:val="28"/>
          <w:szCs w:val="28"/>
        </w:rPr>
        <w:t>.</w:t>
      </w:r>
    </w:p>
    <w:p w14:paraId="543A1762" w14:textId="29AD0FA0" w:rsidR="00A636C3" w:rsidRDefault="006B3AB7" w:rsidP="00A636C3">
      <w:pPr>
        <w:spacing w:after="0" w:line="360" w:lineRule="auto"/>
        <w:ind w:firstLine="709"/>
        <w:jc w:val="both"/>
        <w:rPr>
          <w:rFonts w:ascii="Times New Roman" w:hAnsi="Times New Roman" w:cs="Times New Roman"/>
          <w:sz w:val="28"/>
          <w:szCs w:val="28"/>
        </w:rPr>
      </w:pPr>
      <w:r w:rsidRPr="00F8598D">
        <w:rPr>
          <w:rFonts w:ascii="Times New Roman" w:hAnsi="Times New Roman" w:cs="Times New Roman"/>
          <w:b/>
          <w:sz w:val="28"/>
          <w:szCs w:val="28"/>
        </w:rPr>
        <w:t>Результаты исследований.</w:t>
      </w:r>
      <w:r w:rsidR="003D0AD3" w:rsidRPr="00F8598D">
        <w:rPr>
          <w:rFonts w:ascii="Times New Roman" w:hAnsi="Times New Roman" w:cs="Times New Roman"/>
          <w:b/>
          <w:sz w:val="28"/>
          <w:szCs w:val="28"/>
        </w:rPr>
        <w:t xml:space="preserve"> </w:t>
      </w:r>
      <w:r w:rsidR="00A636C3" w:rsidRPr="00A636C3">
        <w:rPr>
          <w:rFonts w:ascii="Times New Roman" w:hAnsi="Times New Roman" w:cs="Times New Roman"/>
          <w:sz w:val="28"/>
          <w:szCs w:val="28"/>
        </w:rPr>
        <w:t>Результаты исследований показали высокую эффективность предлагаемой системы теплоизоляции, состоящей из первого теплоизоляционного слоя (вольфрамовые экраны и аргоновые прослойки) и второго слоя (минеральная вата)</w:t>
      </w:r>
      <w:r w:rsidR="00A636C3">
        <w:rPr>
          <w:rFonts w:ascii="Times New Roman" w:hAnsi="Times New Roman" w:cs="Times New Roman"/>
          <w:sz w:val="28"/>
          <w:szCs w:val="28"/>
        </w:rPr>
        <w:t xml:space="preserve">. При постоянном тепловом потоке </w:t>
      </w:r>
      <w:r w:rsidR="00A636C3">
        <w:rPr>
          <w:rFonts w:ascii="Times New Roman" w:hAnsi="Times New Roman" w:cs="Times New Roman"/>
          <w:i/>
          <w:sz w:val="28"/>
          <w:szCs w:val="28"/>
          <w:lang w:val="en-US"/>
        </w:rPr>
        <w:t>Q</w:t>
      </w:r>
      <w:r w:rsidR="00A636C3">
        <w:rPr>
          <w:rFonts w:ascii="Times New Roman" w:hAnsi="Times New Roman" w:cs="Times New Roman"/>
          <w:sz w:val="28"/>
          <w:szCs w:val="28"/>
        </w:rPr>
        <w:t>, который составляет 800 Вт, толщина двух слоев теплоизоляции должна быть 157 мм</w:t>
      </w:r>
      <w:r w:rsidR="001351B8">
        <w:rPr>
          <w:rFonts w:ascii="Times New Roman" w:hAnsi="Times New Roman" w:cs="Times New Roman"/>
          <w:sz w:val="28"/>
          <w:szCs w:val="28"/>
        </w:rPr>
        <w:t xml:space="preserve"> или более.</w:t>
      </w:r>
    </w:p>
    <w:p w14:paraId="09D48C32" w14:textId="77777777" w:rsidR="00A636C3" w:rsidRPr="00A636C3" w:rsidRDefault="00A636C3" w:rsidP="00A636C3">
      <w:pPr>
        <w:spacing w:after="0" w:line="360" w:lineRule="auto"/>
        <w:ind w:firstLine="709"/>
        <w:jc w:val="both"/>
        <w:rPr>
          <w:rFonts w:ascii="Times New Roman" w:hAnsi="Times New Roman" w:cs="Times New Roman"/>
          <w:sz w:val="28"/>
          <w:szCs w:val="28"/>
        </w:rPr>
      </w:pPr>
      <w:r w:rsidRPr="00A636C3">
        <w:rPr>
          <w:rFonts w:ascii="Times New Roman" w:hAnsi="Times New Roman" w:cs="Times New Roman"/>
          <w:sz w:val="28"/>
          <w:szCs w:val="28"/>
        </w:rPr>
        <w:t>Первый слой теплоизоляции состоит из 138 слоев вольфрамовых листов общей толщиной 138 мм, что снижает температуру внешней поверхности до 877 ºC. Это позволяет использовать минеральную вату в качестве второго слоя теплоизоляции толщиной 19 мм, что снижает температуру внешней поверхности до 32,4 ºC.</w:t>
      </w:r>
    </w:p>
    <w:p w14:paraId="0DFAC853" w14:textId="573DAD30" w:rsidR="00A636C3" w:rsidRPr="00A636C3" w:rsidRDefault="00A636C3" w:rsidP="00A636C3">
      <w:pPr>
        <w:spacing w:after="0" w:line="360" w:lineRule="auto"/>
        <w:ind w:firstLine="709"/>
        <w:jc w:val="both"/>
        <w:rPr>
          <w:rFonts w:ascii="Times New Roman" w:hAnsi="Times New Roman" w:cs="Times New Roman"/>
          <w:sz w:val="28"/>
          <w:szCs w:val="28"/>
        </w:rPr>
      </w:pPr>
      <w:r w:rsidRPr="00A636C3">
        <w:rPr>
          <w:rFonts w:ascii="Times New Roman" w:hAnsi="Times New Roman" w:cs="Times New Roman"/>
          <w:sz w:val="28"/>
          <w:szCs w:val="28"/>
        </w:rPr>
        <w:t xml:space="preserve">Анализ различных видов теплопередачи (лучистый, </w:t>
      </w:r>
      <w:proofErr w:type="spellStart"/>
      <w:r w:rsidRPr="00A636C3">
        <w:rPr>
          <w:rFonts w:ascii="Times New Roman" w:hAnsi="Times New Roman" w:cs="Times New Roman"/>
          <w:sz w:val="28"/>
          <w:szCs w:val="28"/>
        </w:rPr>
        <w:t>кондуктивный</w:t>
      </w:r>
      <w:proofErr w:type="spellEnd"/>
      <w:r w:rsidRPr="00A636C3">
        <w:rPr>
          <w:rFonts w:ascii="Times New Roman" w:hAnsi="Times New Roman" w:cs="Times New Roman"/>
          <w:sz w:val="28"/>
          <w:szCs w:val="28"/>
        </w:rPr>
        <w:t xml:space="preserve"> и конвективный) показал, что ближе к </w:t>
      </w:r>
      <w:proofErr w:type="spellStart"/>
      <w:r w:rsidRPr="00A636C3">
        <w:rPr>
          <w:rFonts w:ascii="Times New Roman" w:hAnsi="Times New Roman" w:cs="Times New Roman"/>
          <w:sz w:val="28"/>
          <w:szCs w:val="28"/>
        </w:rPr>
        <w:t>теплоаккумулятору</w:t>
      </w:r>
      <w:proofErr w:type="spellEnd"/>
      <w:r w:rsidRPr="00A636C3">
        <w:rPr>
          <w:rFonts w:ascii="Times New Roman" w:hAnsi="Times New Roman" w:cs="Times New Roman"/>
          <w:sz w:val="28"/>
          <w:szCs w:val="28"/>
        </w:rPr>
        <w:t xml:space="preserve"> (</w:t>
      </w:r>
      <w:r w:rsidRPr="00A636C3">
        <w:rPr>
          <w:rFonts w:ascii="Times New Roman" w:hAnsi="Times New Roman" w:cs="Times New Roman"/>
          <w:i/>
          <w:sz w:val="28"/>
          <w:szCs w:val="28"/>
          <w:lang w:val="en-US"/>
        </w:rPr>
        <w:t>r</w:t>
      </w:r>
      <w:r>
        <w:rPr>
          <w:rFonts w:ascii="Times New Roman" w:hAnsi="Times New Roman" w:cs="Times New Roman"/>
          <w:i/>
          <w:sz w:val="28"/>
          <w:szCs w:val="28"/>
        </w:rPr>
        <w:t> </w:t>
      </w:r>
      <w:r w:rsidRPr="00A636C3">
        <w:rPr>
          <w:rFonts w:ascii="Times New Roman" w:hAnsi="Times New Roman" w:cs="Times New Roman"/>
          <w:sz w:val="28"/>
          <w:szCs w:val="28"/>
        </w:rPr>
        <w:t>&lt;</w:t>
      </w:r>
      <w:r>
        <w:rPr>
          <w:rFonts w:ascii="Times New Roman" w:hAnsi="Times New Roman" w:cs="Times New Roman"/>
          <w:sz w:val="28"/>
          <w:szCs w:val="28"/>
        </w:rPr>
        <w:t> </w:t>
      </w:r>
      <w:r w:rsidRPr="00A636C3">
        <w:rPr>
          <w:rFonts w:ascii="Times New Roman" w:hAnsi="Times New Roman" w:cs="Times New Roman"/>
          <w:sz w:val="28"/>
          <w:szCs w:val="28"/>
        </w:rPr>
        <w:t xml:space="preserve">263 мм) преобладает лучистый теплообмен. С уменьшением температуры доля </w:t>
      </w:r>
      <w:r w:rsidRPr="00A636C3">
        <w:rPr>
          <w:rFonts w:ascii="Times New Roman" w:hAnsi="Times New Roman" w:cs="Times New Roman"/>
          <w:sz w:val="28"/>
          <w:szCs w:val="28"/>
        </w:rPr>
        <w:lastRenderedPageBreak/>
        <w:t>конвективного теплообмена увеличивается из-за снижения вязкости газа. Во втором теплоизоляционном слое теплопередача происходит за счет теплопроводности.</w:t>
      </w:r>
    </w:p>
    <w:p w14:paraId="7B097FD7" w14:textId="79FFC813" w:rsidR="00BC5425" w:rsidRDefault="00BC5425" w:rsidP="00954206">
      <w:pPr>
        <w:spacing w:after="0" w:line="360" w:lineRule="auto"/>
        <w:ind w:firstLine="709"/>
        <w:jc w:val="both"/>
        <w:rPr>
          <w:rFonts w:ascii="Times New Roman" w:hAnsi="Times New Roman" w:cs="Times New Roman"/>
          <w:sz w:val="28"/>
          <w:szCs w:val="28"/>
        </w:rPr>
      </w:pPr>
      <w:r w:rsidRPr="00BC5425">
        <w:rPr>
          <w:rFonts w:ascii="Times New Roman" w:hAnsi="Times New Roman" w:cs="Times New Roman"/>
          <w:sz w:val="28"/>
          <w:szCs w:val="28"/>
        </w:rPr>
        <w:t>В ходе расчетов использовалась формула, предложенная А. Г. Касаткиным</w:t>
      </w:r>
      <w:r>
        <w:rPr>
          <w:rFonts w:ascii="Times New Roman" w:hAnsi="Times New Roman" w:cs="Times New Roman"/>
          <w:sz w:val="28"/>
          <w:szCs w:val="28"/>
        </w:rPr>
        <w:t xml:space="preserve"> </w:t>
      </w:r>
      <w:r w:rsidRPr="00BC5425">
        <w:rPr>
          <w:rFonts w:ascii="Times New Roman" w:hAnsi="Times New Roman" w:cs="Times New Roman"/>
          <w:sz w:val="28"/>
          <w:szCs w:val="28"/>
        </w:rPr>
        <w:t>[1], для вычисления коэффициента теплоотдачи α от наружной стенки второго теплоизоляционного слоя во внешнюю среду. Формула (6) применима для температурного диапазона от 50 до 350 ºC:</w:t>
      </w:r>
    </w:p>
    <w:p w14:paraId="448536C1" w14:textId="2C898C70" w:rsidR="00E618B9" w:rsidRPr="00A70C4E" w:rsidRDefault="00E618B9" w:rsidP="00E618B9">
      <w:pPr>
        <w:pStyle w:val="MTDisplayEquation"/>
        <w:rPr>
          <w:shd w:val="clear" w:color="auto" w:fill="FFFFFF"/>
          <w:lang w:val="ru-RU"/>
        </w:rPr>
      </w:pPr>
      <w:r w:rsidRPr="00A70C4E">
        <w:rPr>
          <w:shd w:val="clear" w:color="auto" w:fill="FFFFFF"/>
          <w:lang w:val="ru-RU"/>
        </w:rPr>
        <w:tab/>
      </w:r>
      <w:r w:rsidR="00EB245A" w:rsidRPr="00E618B9">
        <w:rPr>
          <w:noProof/>
          <w:position w:val="-12"/>
          <w:shd w:val="clear" w:color="auto" w:fill="FFFFFF"/>
        </w:rPr>
        <w:object w:dxaOrig="1960" w:dyaOrig="380" w14:anchorId="3224B01E">
          <v:shape id="_x0000_i1026" type="#_x0000_t75" alt="" style="width:98.25pt;height:19.55pt;mso-width-percent:0;mso-height-percent:0;mso-width-percent:0;mso-height-percent:0" o:ole="">
            <v:imagedata r:id="rId19" o:title=""/>
          </v:shape>
          <o:OLEObject Type="Embed" ProgID="Equation.DSMT4" ShapeID="_x0000_i1026" DrawAspect="Content" ObjectID="_1788805548" r:id="rId20"/>
        </w:object>
      </w:r>
      <w:r>
        <w:rPr>
          <w:shd w:val="clear" w:color="auto" w:fill="FFFFFF"/>
          <w:lang w:val="ru-RU"/>
        </w:rPr>
        <w:t>.</w:t>
      </w:r>
      <w:r w:rsidRPr="00A70C4E">
        <w:rPr>
          <w:shd w:val="clear" w:color="auto" w:fill="FFFFFF"/>
          <w:lang w:val="ru-RU"/>
        </w:rPr>
        <w:tab/>
        <w:t>(</w:t>
      </w:r>
      <w:r>
        <w:rPr>
          <w:shd w:val="clear" w:color="auto" w:fill="FFFFFF"/>
          <w:lang w:val="ru-RU"/>
        </w:rPr>
        <w:t>6</w:t>
      </w:r>
      <w:r w:rsidRPr="00A70C4E">
        <w:rPr>
          <w:shd w:val="clear" w:color="auto" w:fill="FFFFFF"/>
          <w:lang w:val="ru-RU"/>
        </w:rPr>
        <w:t>)</w:t>
      </w:r>
    </w:p>
    <w:p w14:paraId="202BF5A9" w14:textId="57983E41" w:rsidR="00BC5425" w:rsidRDefault="00BC5425" w:rsidP="00954206">
      <w:pPr>
        <w:spacing w:after="0" w:line="360" w:lineRule="auto"/>
        <w:ind w:firstLine="709"/>
        <w:jc w:val="both"/>
        <w:rPr>
          <w:rFonts w:ascii="Times New Roman" w:hAnsi="Times New Roman" w:cs="Times New Roman"/>
          <w:bCs/>
          <w:sz w:val="28"/>
          <w:szCs w:val="28"/>
        </w:rPr>
      </w:pPr>
      <w:r w:rsidRPr="00BC5425">
        <w:rPr>
          <w:rFonts w:ascii="Times New Roman" w:hAnsi="Times New Roman" w:cs="Times New Roman"/>
          <w:bCs/>
          <w:sz w:val="28"/>
          <w:szCs w:val="28"/>
        </w:rPr>
        <w:t xml:space="preserve">Недостатком данной формулы является её ограниченность в применении при </w:t>
      </w:r>
      <w:r>
        <w:rPr>
          <w:rFonts w:ascii="Times New Roman" w:hAnsi="Times New Roman" w:cs="Times New Roman"/>
          <w:bCs/>
          <w:sz w:val="28"/>
          <w:szCs w:val="28"/>
        </w:rPr>
        <w:t xml:space="preserve">температурах менее 50 </w:t>
      </w:r>
      <w:r w:rsidRPr="00BC5425">
        <w:rPr>
          <w:rFonts w:ascii="Times New Roman" w:hAnsi="Times New Roman" w:cs="Times New Roman"/>
          <w:sz w:val="28"/>
          <w:szCs w:val="28"/>
        </w:rPr>
        <w:t>ºC</w:t>
      </w:r>
      <w:r w:rsidRPr="00BC5425">
        <w:rPr>
          <w:rFonts w:ascii="Times New Roman" w:hAnsi="Times New Roman" w:cs="Times New Roman"/>
          <w:bCs/>
          <w:sz w:val="28"/>
          <w:szCs w:val="28"/>
        </w:rPr>
        <w:t>. Согласно правилам технической эксплуатации тепловых энергоустановок, температура поверхности тепловой изоляции не должна превышать 45 ºC при температуре окружающего воздуха 25 ºC. Поэтому формула</w:t>
      </w:r>
      <w:r w:rsidR="001D5FD0">
        <w:rPr>
          <w:rFonts w:ascii="Times New Roman" w:hAnsi="Times New Roman" w:cs="Times New Roman"/>
          <w:bCs/>
          <w:sz w:val="28"/>
          <w:szCs w:val="28"/>
        </w:rPr>
        <w:t xml:space="preserve"> (6)</w:t>
      </w:r>
      <w:r w:rsidRPr="00BC5425">
        <w:rPr>
          <w:rFonts w:ascii="Times New Roman" w:hAnsi="Times New Roman" w:cs="Times New Roman"/>
          <w:bCs/>
          <w:sz w:val="28"/>
          <w:szCs w:val="28"/>
        </w:rPr>
        <w:t xml:space="preserve"> была модифицирована для температурного интервала 20–350 ºC с использованием логарифмической аппроксимации (рис. </w:t>
      </w:r>
      <w:r w:rsidR="00546B4F">
        <w:rPr>
          <w:rFonts w:ascii="Times New Roman" w:hAnsi="Times New Roman" w:cs="Times New Roman"/>
          <w:bCs/>
          <w:sz w:val="28"/>
          <w:szCs w:val="28"/>
        </w:rPr>
        <w:t>2</w:t>
      </w:r>
      <w:r w:rsidRPr="00BC5425">
        <w:rPr>
          <w:rFonts w:ascii="Times New Roman" w:hAnsi="Times New Roman" w:cs="Times New Roman"/>
          <w:bCs/>
          <w:sz w:val="28"/>
          <w:szCs w:val="28"/>
        </w:rPr>
        <w:t>)</w:t>
      </w:r>
      <w:r w:rsidR="001D5FD0">
        <w:rPr>
          <w:rFonts w:ascii="Times New Roman" w:hAnsi="Times New Roman" w:cs="Times New Roman"/>
          <w:bCs/>
          <w:sz w:val="28"/>
          <w:szCs w:val="28"/>
        </w:rPr>
        <w:t xml:space="preserve">, при условии, что тепловой поток </w:t>
      </w:r>
      <w:r w:rsidR="001D5FD0">
        <w:rPr>
          <w:rFonts w:ascii="Times New Roman" w:hAnsi="Times New Roman" w:cs="Times New Roman"/>
          <w:bCs/>
          <w:i/>
          <w:sz w:val="28"/>
          <w:szCs w:val="28"/>
          <w:lang w:val="en-US"/>
        </w:rPr>
        <w:t>Q</w:t>
      </w:r>
      <w:proofErr w:type="spellStart"/>
      <w:r w:rsidR="001D5FD0">
        <w:rPr>
          <w:rFonts w:ascii="Times New Roman" w:hAnsi="Times New Roman" w:cs="Times New Roman"/>
          <w:bCs/>
          <w:sz w:val="28"/>
          <w:szCs w:val="28"/>
          <w:vertAlign w:val="subscript"/>
        </w:rPr>
        <w:t>внеш</w:t>
      </w:r>
      <w:proofErr w:type="spellEnd"/>
      <w:r w:rsidR="001D5FD0">
        <w:rPr>
          <w:rFonts w:ascii="Times New Roman" w:hAnsi="Times New Roman" w:cs="Times New Roman"/>
          <w:bCs/>
          <w:sz w:val="28"/>
          <w:szCs w:val="28"/>
        </w:rPr>
        <w:t xml:space="preserve"> = 0 Вт при </w:t>
      </w:r>
      <w:r w:rsidR="001D5FD0">
        <w:rPr>
          <w:rFonts w:ascii="Times New Roman" w:hAnsi="Times New Roman" w:cs="Times New Roman"/>
          <w:bCs/>
          <w:i/>
          <w:sz w:val="28"/>
          <w:szCs w:val="28"/>
          <w:lang w:val="en-US"/>
        </w:rPr>
        <w:t>t</w:t>
      </w:r>
      <w:r w:rsidR="001D5FD0">
        <w:rPr>
          <w:rFonts w:ascii="Times New Roman" w:hAnsi="Times New Roman" w:cs="Times New Roman"/>
          <w:bCs/>
          <w:i/>
          <w:sz w:val="28"/>
          <w:szCs w:val="28"/>
          <w:vertAlign w:val="subscript"/>
          <w:lang w:val="en-US"/>
        </w:rPr>
        <w:t>m</w:t>
      </w:r>
      <w:r w:rsidR="001D5FD0">
        <w:rPr>
          <w:rFonts w:ascii="Times New Roman" w:hAnsi="Times New Roman" w:cs="Times New Roman"/>
          <w:bCs/>
          <w:sz w:val="28"/>
          <w:szCs w:val="28"/>
        </w:rPr>
        <w:t xml:space="preserve"> = 20 º</w:t>
      </w:r>
      <w:r w:rsidR="001D5FD0">
        <w:rPr>
          <w:rFonts w:ascii="Times New Roman" w:hAnsi="Times New Roman" w:cs="Times New Roman"/>
          <w:bCs/>
          <w:sz w:val="28"/>
          <w:szCs w:val="28"/>
          <w:lang w:val="en-US"/>
        </w:rPr>
        <w:t>C</w:t>
      </w:r>
      <w:r w:rsidR="001D5FD0">
        <w:rPr>
          <w:rFonts w:ascii="Times New Roman" w:hAnsi="Times New Roman" w:cs="Times New Roman"/>
          <w:bCs/>
          <w:sz w:val="28"/>
          <w:szCs w:val="28"/>
        </w:rPr>
        <w:t xml:space="preserve"> согласно выражению (5).</w:t>
      </w:r>
      <w:r w:rsidRPr="00BC5425">
        <w:rPr>
          <w:rFonts w:ascii="Times New Roman" w:hAnsi="Times New Roman" w:cs="Times New Roman"/>
          <w:bCs/>
          <w:sz w:val="28"/>
          <w:szCs w:val="28"/>
        </w:rPr>
        <w:t xml:space="preserve"> В результате была получена формула (7)</w:t>
      </w:r>
      <w:r w:rsidR="001D5FD0">
        <w:rPr>
          <w:rFonts w:ascii="Times New Roman" w:hAnsi="Times New Roman" w:cs="Times New Roman"/>
          <w:bCs/>
          <w:sz w:val="28"/>
          <w:szCs w:val="28"/>
        </w:rPr>
        <w:t>.</w:t>
      </w:r>
    </w:p>
    <w:p w14:paraId="128DF878" w14:textId="5C70F4FD" w:rsidR="002A6AE3" w:rsidRPr="00A70C4E" w:rsidRDefault="002A6AE3" w:rsidP="002A6AE3">
      <w:pPr>
        <w:pStyle w:val="MTDisplayEquation"/>
        <w:rPr>
          <w:shd w:val="clear" w:color="auto" w:fill="FFFFFF"/>
          <w:lang w:val="ru-RU"/>
        </w:rPr>
      </w:pPr>
      <w:r w:rsidRPr="00A70C4E">
        <w:rPr>
          <w:shd w:val="clear" w:color="auto" w:fill="FFFFFF"/>
          <w:lang w:val="ru-RU"/>
        </w:rPr>
        <w:tab/>
      </w:r>
      <w:r w:rsidR="00EB245A" w:rsidRPr="00E618B9">
        <w:rPr>
          <w:noProof/>
          <w:position w:val="-12"/>
          <w:shd w:val="clear" w:color="auto" w:fill="FFFFFF"/>
        </w:rPr>
        <w:object w:dxaOrig="2540" w:dyaOrig="380" w14:anchorId="4C346EDD">
          <v:shape id="_x0000_i1025" type="#_x0000_t75" alt="" style="width:127.55pt;height:19.55pt;mso-width-percent:0;mso-height-percent:0;mso-width-percent:0;mso-height-percent:0" o:ole="">
            <v:imagedata r:id="rId21" o:title=""/>
          </v:shape>
          <o:OLEObject Type="Embed" ProgID="Equation.DSMT4" ShapeID="_x0000_i1025" DrawAspect="Content" ObjectID="_1788805549" r:id="rId22"/>
        </w:object>
      </w:r>
      <w:r>
        <w:rPr>
          <w:shd w:val="clear" w:color="auto" w:fill="FFFFFF"/>
          <w:lang w:val="ru-RU"/>
        </w:rPr>
        <w:t>.</w:t>
      </w:r>
      <w:r w:rsidRPr="00A70C4E">
        <w:rPr>
          <w:shd w:val="clear" w:color="auto" w:fill="FFFFFF"/>
          <w:lang w:val="ru-RU"/>
        </w:rPr>
        <w:tab/>
        <w:t>(</w:t>
      </w:r>
      <w:r>
        <w:rPr>
          <w:shd w:val="clear" w:color="auto" w:fill="FFFFFF"/>
          <w:lang w:val="ru-RU"/>
        </w:rPr>
        <w:t>7</w:t>
      </w:r>
      <w:r w:rsidRPr="00A70C4E">
        <w:rPr>
          <w:shd w:val="clear" w:color="auto" w:fill="FFFFFF"/>
          <w:lang w:val="ru-RU"/>
        </w:rPr>
        <w:t>)</w:t>
      </w:r>
    </w:p>
    <w:p w14:paraId="09644220" w14:textId="2A81B5E6" w:rsidR="001C7755" w:rsidRPr="00670071" w:rsidRDefault="002A6AE3" w:rsidP="003B0562">
      <w:pPr>
        <w:spacing w:after="0" w:line="360" w:lineRule="auto"/>
        <w:jc w:val="center"/>
        <w:rPr>
          <w:rFonts w:ascii="Times New Roman" w:hAnsi="Times New Roman" w:cs="Times New Roman"/>
          <w:bCs/>
          <w:sz w:val="28"/>
          <w:szCs w:val="28"/>
        </w:rPr>
      </w:pPr>
      <w:r w:rsidRPr="002A6AE3">
        <w:rPr>
          <w:noProof/>
          <w:lang w:val="en-US"/>
        </w:rPr>
        <w:drawing>
          <wp:inline distT="0" distB="0" distL="0" distR="0" wp14:anchorId="7A7C438D" wp14:editId="4EB55528">
            <wp:extent cx="3506470" cy="2360031"/>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rotWithShape="1">
                    <a:blip r:embed="rId23">
                      <a:extLst>
                        <a:ext uri="{28A0092B-C50C-407E-A947-70E740481C1C}">
                          <a14:useLocalDpi xmlns:a14="http://schemas.microsoft.com/office/drawing/2010/main" val="0"/>
                        </a:ext>
                      </a:extLst>
                    </a:blip>
                    <a:srcRect t="6086"/>
                    <a:stretch/>
                  </pic:blipFill>
                  <pic:spPr bwMode="auto">
                    <a:xfrm>
                      <a:off x="0" y="0"/>
                      <a:ext cx="3516426" cy="2366732"/>
                    </a:xfrm>
                    <a:prstGeom prst="rect">
                      <a:avLst/>
                    </a:prstGeom>
                    <a:noFill/>
                    <a:ln>
                      <a:noFill/>
                    </a:ln>
                    <a:extLst>
                      <a:ext uri="{53640926-AAD7-44D8-BBD7-CCE9431645EC}">
                        <a14:shadowObscured xmlns:a14="http://schemas.microsoft.com/office/drawing/2010/main"/>
                      </a:ext>
                    </a:extLst>
                  </pic:spPr>
                </pic:pic>
              </a:graphicData>
            </a:graphic>
          </wp:inline>
        </w:drawing>
      </w:r>
    </w:p>
    <w:p w14:paraId="2F8F5FBC" w14:textId="5674688B" w:rsidR="001C7755" w:rsidRPr="002A6AE3" w:rsidRDefault="001C7755" w:rsidP="003B0562">
      <w:pPr>
        <w:spacing w:after="0" w:line="360" w:lineRule="auto"/>
        <w:jc w:val="center"/>
        <w:rPr>
          <w:rFonts w:ascii="Times New Roman" w:hAnsi="Times New Roman" w:cs="Times New Roman"/>
          <w:bCs/>
          <w:sz w:val="24"/>
          <w:szCs w:val="24"/>
        </w:rPr>
      </w:pPr>
      <w:r w:rsidRPr="00670071">
        <w:rPr>
          <w:rFonts w:ascii="Times New Roman" w:hAnsi="Times New Roman" w:cs="Times New Roman"/>
          <w:bCs/>
          <w:sz w:val="24"/>
          <w:szCs w:val="24"/>
        </w:rPr>
        <w:t xml:space="preserve">Рисунок </w:t>
      </w:r>
      <w:r w:rsidR="00975BF1">
        <w:rPr>
          <w:rFonts w:ascii="Times New Roman" w:hAnsi="Times New Roman" w:cs="Times New Roman"/>
          <w:bCs/>
          <w:sz w:val="24"/>
          <w:szCs w:val="24"/>
        </w:rPr>
        <w:t>2</w:t>
      </w:r>
      <w:r w:rsidRPr="00670071">
        <w:rPr>
          <w:rFonts w:ascii="Times New Roman" w:hAnsi="Times New Roman" w:cs="Times New Roman"/>
          <w:bCs/>
          <w:sz w:val="24"/>
          <w:szCs w:val="24"/>
        </w:rPr>
        <w:t xml:space="preserve"> – </w:t>
      </w:r>
      <w:r w:rsidR="002A6AE3">
        <w:rPr>
          <w:rFonts w:ascii="Times New Roman" w:hAnsi="Times New Roman" w:cs="Times New Roman"/>
          <w:bCs/>
          <w:sz w:val="24"/>
          <w:szCs w:val="24"/>
        </w:rPr>
        <w:t>Зависимость коэффициента теплоотдачи от наружной стенки второго теплоизоляционного слоя к окружающей среде</w:t>
      </w:r>
    </w:p>
    <w:p w14:paraId="4448BF0B" w14:textId="77777777" w:rsidR="001C7755" w:rsidRPr="00E20137" w:rsidRDefault="001C7755" w:rsidP="001C7755">
      <w:pPr>
        <w:spacing w:after="0" w:line="360" w:lineRule="auto"/>
        <w:ind w:firstLine="709"/>
        <w:jc w:val="center"/>
        <w:rPr>
          <w:rFonts w:ascii="Times New Roman" w:hAnsi="Times New Roman" w:cs="Times New Roman"/>
          <w:bCs/>
          <w:sz w:val="28"/>
          <w:szCs w:val="28"/>
          <w:highlight w:val="yellow"/>
        </w:rPr>
      </w:pPr>
    </w:p>
    <w:p w14:paraId="188174EA" w14:textId="414EA739" w:rsidR="00BC5425" w:rsidRPr="00BC5425" w:rsidRDefault="00BC5425" w:rsidP="00A856D2">
      <w:pPr>
        <w:spacing w:after="0" w:line="360" w:lineRule="auto"/>
        <w:ind w:firstLine="709"/>
        <w:jc w:val="both"/>
        <w:rPr>
          <w:rFonts w:ascii="Times New Roman" w:hAnsi="Times New Roman" w:cs="Times New Roman"/>
          <w:sz w:val="28"/>
          <w:szCs w:val="28"/>
        </w:rPr>
      </w:pPr>
      <w:r w:rsidRPr="00BC5425">
        <w:rPr>
          <w:rFonts w:ascii="Times New Roman" w:hAnsi="Times New Roman" w:cs="Times New Roman"/>
          <w:sz w:val="28"/>
          <w:szCs w:val="28"/>
        </w:rPr>
        <w:lastRenderedPageBreak/>
        <w:t>Среднее отклонение при аппроксимации составило 1,26, а максимальное отклонение – 3,05 при</w:t>
      </w:r>
      <w:r>
        <w:rPr>
          <w:rFonts w:ascii="Times New Roman" w:hAnsi="Times New Roman" w:cs="Times New Roman"/>
          <w:sz w:val="28"/>
          <w:szCs w:val="28"/>
        </w:rPr>
        <w:t xml:space="preserve"> </w:t>
      </w:r>
      <w:r>
        <w:rPr>
          <w:rFonts w:ascii="Times New Roman" w:hAnsi="Times New Roman" w:cs="Times New Roman"/>
          <w:i/>
          <w:sz w:val="28"/>
          <w:szCs w:val="28"/>
          <w:lang w:val="en-US"/>
        </w:rPr>
        <w:t>t</w:t>
      </w:r>
      <w:r>
        <w:rPr>
          <w:rFonts w:ascii="Times New Roman" w:hAnsi="Times New Roman" w:cs="Times New Roman"/>
          <w:i/>
          <w:sz w:val="28"/>
          <w:szCs w:val="28"/>
          <w:vertAlign w:val="subscript"/>
          <w:lang w:val="en-US"/>
        </w:rPr>
        <w:t>m</w:t>
      </w:r>
      <w:r>
        <w:rPr>
          <w:rFonts w:ascii="Times New Roman" w:hAnsi="Times New Roman" w:cs="Times New Roman"/>
          <w:sz w:val="28"/>
          <w:szCs w:val="28"/>
        </w:rPr>
        <w:t xml:space="preserve"> = 50 </w:t>
      </w:r>
      <w:r w:rsidRPr="00BC5425">
        <w:rPr>
          <w:rFonts w:ascii="Times New Roman" w:hAnsi="Times New Roman" w:cs="Times New Roman"/>
          <w:bCs/>
          <w:sz w:val="28"/>
          <w:szCs w:val="28"/>
        </w:rPr>
        <w:t>ºC</w:t>
      </w:r>
      <w:r>
        <w:rPr>
          <w:rFonts w:ascii="Times New Roman" w:hAnsi="Times New Roman" w:cs="Times New Roman"/>
          <w:bCs/>
          <w:sz w:val="28"/>
          <w:szCs w:val="28"/>
        </w:rPr>
        <w:t>.</w:t>
      </w:r>
    </w:p>
    <w:p w14:paraId="42F3E907" w14:textId="61B73BCC" w:rsidR="007F54C9" w:rsidRDefault="006B3AB7" w:rsidP="00A856D2">
      <w:pPr>
        <w:spacing w:after="0" w:line="360" w:lineRule="auto"/>
        <w:ind w:firstLine="709"/>
        <w:jc w:val="both"/>
        <w:rPr>
          <w:rFonts w:ascii="Times New Roman" w:hAnsi="Times New Roman" w:cs="Times New Roman"/>
          <w:sz w:val="28"/>
          <w:szCs w:val="28"/>
        </w:rPr>
      </w:pPr>
      <w:r w:rsidRPr="00F57B36">
        <w:rPr>
          <w:rFonts w:ascii="Times New Roman" w:hAnsi="Times New Roman" w:cs="Times New Roman"/>
          <w:b/>
          <w:sz w:val="28"/>
          <w:szCs w:val="28"/>
        </w:rPr>
        <w:t xml:space="preserve">Выводы. </w:t>
      </w:r>
      <w:r w:rsidR="00A856D2" w:rsidRPr="00A856D2">
        <w:rPr>
          <w:rFonts w:ascii="Times New Roman" w:hAnsi="Times New Roman" w:cs="Times New Roman"/>
          <w:sz w:val="28"/>
          <w:szCs w:val="28"/>
        </w:rPr>
        <w:t xml:space="preserve">1. </w:t>
      </w:r>
      <w:r w:rsidR="003C2710">
        <w:rPr>
          <w:rFonts w:ascii="Times New Roman" w:hAnsi="Times New Roman" w:cs="Times New Roman"/>
          <w:sz w:val="28"/>
          <w:szCs w:val="28"/>
        </w:rPr>
        <w:t xml:space="preserve">Разработанная методика расчета накопителя энергии позволяет </w:t>
      </w:r>
      <w:r w:rsidR="003C2710" w:rsidRPr="003C2710">
        <w:rPr>
          <w:rFonts w:ascii="Times New Roman" w:hAnsi="Times New Roman" w:cs="Times New Roman"/>
          <w:sz w:val="28"/>
          <w:szCs w:val="28"/>
        </w:rPr>
        <w:t xml:space="preserve">эффективно моделировать и оптимизировать </w:t>
      </w:r>
      <w:r w:rsidR="003C2710">
        <w:rPr>
          <w:rFonts w:ascii="Times New Roman" w:hAnsi="Times New Roman" w:cs="Times New Roman"/>
          <w:sz w:val="28"/>
          <w:szCs w:val="28"/>
        </w:rPr>
        <w:t xml:space="preserve">его конструкцию, </w:t>
      </w:r>
      <w:r w:rsidR="003C2710" w:rsidRPr="003C2710">
        <w:rPr>
          <w:rFonts w:ascii="Times New Roman" w:hAnsi="Times New Roman" w:cs="Times New Roman"/>
          <w:sz w:val="28"/>
          <w:szCs w:val="28"/>
        </w:rPr>
        <w:t xml:space="preserve">обеспечивая минимальные </w:t>
      </w:r>
      <w:proofErr w:type="spellStart"/>
      <w:r w:rsidR="003C2710" w:rsidRPr="003C2710">
        <w:rPr>
          <w:rFonts w:ascii="Times New Roman" w:hAnsi="Times New Roman" w:cs="Times New Roman"/>
          <w:sz w:val="28"/>
          <w:szCs w:val="28"/>
        </w:rPr>
        <w:t>теплопотери</w:t>
      </w:r>
      <w:proofErr w:type="spellEnd"/>
      <w:r w:rsidR="003C2710" w:rsidRPr="003C2710">
        <w:rPr>
          <w:rFonts w:ascii="Times New Roman" w:hAnsi="Times New Roman" w:cs="Times New Roman"/>
          <w:sz w:val="28"/>
          <w:szCs w:val="28"/>
        </w:rPr>
        <w:t xml:space="preserve"> и стабильный обогрев теплиц.</w:t>
      </w:r>
      <w:r w:rsidR="003C2710">
        <w:rPr>
          <w:rFonts w:ascii="Times New Roman" w:hAnsi="Times New Roman" w:cs="Times New Roman"/>
          <w:sz w:val="28"/>
          <w:szCs w:val="28"/>
        </w:rPr>
        <w:t xml:space="preserve"> 2. </w:t>
      </w:r>
      <w:r w:rsidR="001351B8">
        <w:rPr>
          <w:rFonts w:ascii="Times New Roman" w:hAnsi="Times New Roman" w:cs="Times New Roman"/>
          <w:sz w:val="28"/>
          <w:szCs w:val="28"/>
        </w:rPr>
        <w:t>Получена модифицированная формула для расчета коэффициента теплоотдачи от наружной стенки накопителя энергии к окружающей среде. 3. При тепловой потоке 800 Вт необходима теплоизоляция толщиной не менее 157 мм.</w:t>
      </w:r>
    </w:p>
    <w:p w14:paraId="18B43483" w14:textId="07E563C9" w:rsidR="00045531" w:rsidRPr="00F57B36" w:rsidRDefault="00A14655" w:rsidP="00A856D2">
      <w:pPr>
        <w:spacing w:after="0" w:line="360" w:lineRule="auto"/>
        <w:ind w:firstLine="709"/>
        <w:jc w:val="both"/>
        <w:rPr>
          <w:rFonts w:ascii="Times New Roman" w:hAnsi="Times New Roman" w:cs="Times New Roman"/>
          <w:sz w:val="28"/>
          <w:szCs w:val="28"/>
        </w:rPr>
      </w:pPr>
      <w:r w:rsidRPr="00A14655">
        <w:rPr>
          <w:rFonts w:ascii="Times New Roman" w:hAnsi="Times New Roman" w:cs="Times New Roman"/>
          <w:sz w:val="28"/>
          <w:szCs w:val="28"/>
        </w:rPr>
        <w:t>Исследование выполнено за счет гранта Российского научного фонда № 24-29-20061, https://rscf.ru/project/24-29-20061/.</w:t>
      </w:r>
    </w:p>
    <w:p w14:paraId="3EF9FA94" w14:textId="170ECF7E" w:rsidR="00F655E2" w:rsidRPr="00C17B3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BC5425" w:rsidRDefault="00F655E2" w:rsidP="00F655E2">
      <w:pPr>
        <w:spacing w:after="0" w:line="240" w:lineRule="auto"/>
        <w:ind w:firstLine="709"/>
        <w:jc w:val="center"/>
        <w:rPr>
          <w:rFonts w:ascii="Times New Roman" w:hAnsi="Times New Roman" w:cs="Times New Roman"/>
          <w:b/>
          <w:sz w:val="24"/>
          <w:szCs w:val="24"/>
        </w:rPr>
      </w:pPr>
      <w:r w:rsidRPr="00D12056">
        <w:rPr>
          <w:rFonts w:ascii="Times New Roman" w:hAnsi="Times New Roman" w:cs="Times New Roman"/>
          <w:b/>
          <w:sz w:val="24"/>
          <w:szCs w:val="24"/>
        </w:rPr>
        <w:t>Библиографический</w:t>
      </w:r>
      <w:r w:rsidRPr="00BC5425">
        <w:rPr>
          <w:rFonts w:ascii="Times New Roman" w:hAnsi="Times New Roman" w:cs="Times New Roman"/>
          <w:b/>
          <w:sz w:val="24"/>
          <w:szCs w:val="24"/>
        </w:rPr>
        <w:t xml:space="preserve"> </w:t>
      </w:r>
      <w:r w:rsidRPr="00D12056">
        <w:rPr>
          <w:rFonts w:ascii="Times New Roman" w:hAnsi="Times New Roman" w:cs="Times New Roman"/>
          <w:b/>
          <w:sz w:val="24"/>
          <w:szCs w:val="24"/>
        </w:rPr>
        <w:t>список</w:t>
      </w:r>
    </w:p>
    <w:p w14:paraId="4379DEA9" w14:textId="77777777" w:rsidR="00AB3C77" w:rsidRPr="00BC5425" w:rsidRDefault="00AB3C77" w:rsidP="00AB3C77">
      <w:pPr>
        <w:spacing w:after="0" w:line="240" w:lineRule="auto"/>
        <w:ind w:firstLine="709"/>
        <w:jc w:val="center"/>
        <w:rPr>
          <w:rFonts w:ascii="Times New Roman" w:hAnsi="Times New Roman" w:cs="Times New Roman"/>
          <w:sz w:val="24"/>
          <w:szCs w:val="24"/>
        </w:rPr>
      </w:pPr>
    </w:p>
    <w:p w14:paraId="2204E018" w14:textId="4709739E" w:rsidR="00E618B9" w:rsidRPr="00D7188D" w:rsidRDefault="00E618B9" w:rsidP="0063037A">
      <w:pPr>
        <w:tabs>
          <w:tab w:val="left" w:pos="851"/>
        </w:tabs>
        <w:spacing w:after="0" w:line="240" w:lineRule="auto"/>
        <w:ind w:firstLine="567"/>
        <w:jc w:val="both"/>
        <w:rPr>
          <w:rFonts w:ascii="Times New Roman" w:hAnsi="Times New Roman" w:cs="Times New Roman"/>
          <w:sz w:val="24"/>
          <w:szCs w:val="24"/>
          <w:lang w:val="en-US"/>
        </w:rPr>
      </w:pPr>
      <w:r w:rsidRPr="00E618B9">
        <w:rPr>
          <w:rFonts w:ascii="Times New Roman" w:hAnsi="Times New Roman" w:cs="Times New Roman"/>
          <w:sz w:val="24"/>
          <w:szCs w:val="24"/>
        </w:rPr>
        <w:t xml:space="preserve">1. </w:t>
      </w:r>
      <w:r>
        <w:rPr>
          <w:rFonts w:ascii="Times New Roman" w:hAnsi="Times New Roman" w:cs="Times New Roman"/>
          <w:sz w:val="24"/>
          <w:szCs w:val="24"/>
        </w:rPr>
        <w:t>Касаткин</w:t>
      </w:r>
      <w:r w:rsidRPr="00E618B9">
        <w:rPr>
          <w:rFonts w:ascii="Times New Roman" w:hAnsi="Times New Roman" w:cs="Times New Roman"/>
          <w:sz w:val="24"/>
          <w:szCs w:val="24"/>
        </w:rPr>
        <w:t xml:space="preserve">, </w:t>
      </w:r>
      <w:r>
        <w:rPr>
          <w:rFonts w:ascii="Times New Roman" w:hAnsi="Times New Roman" w:cs="Times New Roman"/>
          <w:sz w:val="24"/>
          <w:szCs w:val="24"/>
        </w:rPr>
        <w:t>А</w:t>
      </w:r>
      <w:r w:rsidRPr="00E618B9">
        <w:rPr>
          <w:rFonts w:ascii="Times New Roman" w:hAnsi="Times New Roman" w:cs="Times New Roman"/>
          <w:sz w:val="24"/>
          <w:szCs w:val="24"/>
        </w:rPr>
        <w:t xml:space="preserve">. </w:t>
      </w:r>
      <w:r>
        <w:rPr>
          <w:rFonts w:ascii="Times New Roman" w:hAnsi="Times New Roman" w:cs="Times New Roman"/>
          <w:sz w:val="24"/>
          <w:szCs w:val="24"/>
        </w:rPr>
        <w:t>Г</w:t>
      </w:r>
      <w:r w:rsidRPr="00E618B9">
        <w:rPr>
          <w:rFonts w:ascii="Times New Roman" w:hAnsi="Times New Roman" w:cs="Times New Roman"/>
          <w:sz w:val="24"/>
          <w:szCs w:val="24"/>
        </w:rPr>
        <w:t xml:space="preserve">. </w:t>
      </w:r>
      <w:r>
        <w:rPr>
          <w:rFonts w:ascii="Times New Roman" w:hAnsi="Times New Roman" w:cs="Times New Roman"/>
          <w:sz w:val="24"/>
          <w:szCs w:val="24"/>
        </w:rPr>
        <w:t>Основные процессы и аппараты химической технологии</w:t>
      </w:r>
      <w:r w:rsidRPr="00E618B9">
        <w:rPr>
          <w:rFonts w:ascii="Times New Roman" w:hAnsi="Times New Roman" w:cs="Times New Roman"/>
          <w:sz w:val="24"/>
          <w:szCs w:val="24"/>
        </w:rPr>
        <w:t xml:space="preserve">: </w:t>
      </w:r>
      <w:r>
        <w:rPr>
          <w:rFonts w:ascii="Times New Roman" w:hAnsi="Times New Roman" w:cs="Times New Roman"/>
          <w:sz w:val="24"/>
          <w:szCs w:val="24"/>
        </w:rPr>
        <w:t xml:space="preserve">Учебник для вузов </w:t>
      </w:r>
      <w:r w:rsidRPr="00E618B9">
        <w:rPr>
          <w:rFonts w:ascii="Times New Roman" w:hAnsi="Times New Roman" w:cs="Times New Roman"/>
          <w:sz w:val="24"/>
          <w:szCs w:val="24"/>
        </w:rPr>
        <w:t>/</w:t>
      </w:r>
      <w:r>
        <w:rPr>
          <w:rFonts w:ascii="Times New Roman" w:hAnsi="Times New Roman" w:cs="Times New Roman"/>
          <w:sz w:val="24"/>
          <w:szCs w:val="24"/>
        </w:rPr>
        <w:t xml:space="preserve"> А. Г. Касаткин</w:t>
      </w:r>
      <w:r w:rsidR="00D7188D" w:rsidRPr="00D7188D">
        <w:rPr>
          <w:rFonts w:ascii="Times New Roman" w:hAnsi="Times New Roman" w:cs="Times New Roman"/>
          <w:sz w:val="24"/>
          <w:szCs w:val="24"/>
        </w:rPr>
        <w:t xml:space="preserve">; </w:t>
      </w:r>
      <w:r w:rsidR="00D7188D">
        <w:rPr>
          <w:rFonts w:ascii="Times New Roman" w:hAnsi="Times New Roman" w:cs="Times New Roman"/>
          <w:sz w:val="24"/>
          <w:szCs w:val="24"/>
        </w:rPr>
        <w:t>10-е изд. стереотипное</w:t>
      </w:r>
      <w:r w:rsidR="00D7188D" w:rsidRPr="00D7188D">
        <w:rPr>
          <w:rFonts w:ascii="Times New Roman" w:hAnsi="Times New Roman" w:cs="Times New Roman"/>
          <w:sz w:val="24"/>
          <w:szCs w:val="24"/>
        </w:rPr>
        <w:t xml:space="preserve">, </w:t>
      </w:r>
      <w:r w:rsidR="00D7188D">
        <w:rPr>
          <w:rFonts w:ascii="Times New Roman" w:hAnsi="Times New Roman" w:cs="Times New Roman"/>
          <w:sz w:val="24"/>
          <w:szCs w:val="24"/>
        </w:rPr>
        <w:t>доработанное</w:t>
      </w:r>
      <w:r w:rsidR="00D7188D" w:rsidRPr="00D7188D">
        <w:rPr>
          <w:rFonts w:ascii="Times New Roman" w:hAnsi="Times New Roman" w:cs="Times New Roman"/>
          <w:sz w:val="24"/>
          <w:szCs w:val="24"/>
        </w:rPr>
        <w:t>.</w:t>
      </w:r>
      <w:r w:rsidR="00D7188D">
        <w:rPr>
          <w:rFonts w:ascii="Times New Roman" w:hAnsi="Times New Roman" w:cs="Times New Roman"/>
          <w:sz w:val="24"/>
          <w:szCs w:val="24"/>
        </w:rPr>
        <w:t xml:space="preserve"> </w:t>
      </w:r>
      <w:proofErr w:type="spellStart"/>
      <w:r w:rsidR="00D7188D">
        <w:rPr>
          <w:rFonts w:ascii="Times New Roman" w:hAnsi="Times New Roman" w:cs="Times New Roman"/>
          <w:sz w:val="24"/>
          <w:szCs w:val="24"/>
        </w:rPr>
        <w:t>Перепеч</w:t>
      </w:r>
      <w:proofErr w:type="spellEnd"/>
      <w:r w:rsidR="00D7188D" w:rsidRPr="00D7188D">
        <w:rPr>
          <w:rFonts w:ascii="Times New Roman" w:hAnsi="Times New Roman" w:cs="Times New Roman"/>
          <w:sz w:val="24"/>
          <w:szCs w:val="24"/>
          <w:lang w:val="en-US"/>
        </w:rPr>
        <w:t xml:space="preserve">. </w:t>
      </w:r>
      <w:r w:rsidR="00D7188D">
        <w:rPr>
          <w:rFonts w:ascii="Times New Roman" w:hAnsi="Times New Roman" w:cs="Times New Roman"/>
          <w:sz w:val="24"/>
          <w:szCs w:val="24"/>
        </w:rPr>
        <w:t>с</w:t>
      </w:r>
      <w:r w:rsidR="00D7188D" w:rsidRPr="00D7188D">
        <w:rPr>
          <w:rFonts w:ascii="Times New Roman" w:hAnsi="Times New Roman" w:cs="Times New Roman"/>
          <w:sz w:val="24"/>
          <w:szCs w:val="24"/>
          <w:lang w:val="en-US"/>
        </w:rPr>
        <w:t xml:space="preserve"> </w:t>
      </w:r>
      <w:proofErr w:type="spellStart"/>
      <w:r w:rsidR="00D7188D">
        <w:rPr>
          <w:rFonts w:ascii="Times New Roman" w:hAnsi="Times New Roman" w:cs="Times New Roman"/>
          <w:sz w:val="24"/>
          <w:szCs w:val="24"/>
        </w:rPr>
        <w:t>изд</w:t>
      </w:r>
      <w:proofErr w:type="spellEnd"/>
      <w:r w:rsidR="00D7188D" w:rsidRPr="00D7188D">
        <w:rPr>
          <w:rFonts w:ascii="Times New Roman" w:hAnsi="Times New Roman" w:cs="Times New Roman"/>
          <w:sz w:val="24"/>
          <w:szCs w:val="24"/>
          <w:lang w:val="en-US"/>
        </w:rPr>
        <w:t xml:space="preserve">. 1973 </w:t>
      </w:r>
      <w:r w:rsidR="00D7188D">
        <w:rPr>
          <w:rFonts w:ascii="Times New Roman" w:hAnsi="Times New Roman" w:cs="Times New Roman"/>
          <w:sz w:val="24"/>
          <w:szCs w:val="24"/>
        </w:rPr>
        <w:t>г</w:t>
      </w:r>
      <w:r w:rsidR="00D7188D" w:rsidRPr="00D7188D">
        <w:rPr>
          <w:rFonts w:ascii="Times New Roman" w:hAnsi="Times New Roman" w:cs="Times New Roman"/>
          <w:sz w:val="24"/>
          <w:szCs w:val="24"/>
          <w:lang w:val="en-US"/>
        </w:rPr>
        <w:t xml:space="preserve">. – </w:t>
      </w:r>
      <w:r w:rsidR="00D7188D">
        <w:rPr>
          <w:rFonts w:ascii="Times New Roman" w:hAnsi="Times New Roman" w:cs="Times New Roman"/>
          <w:sz w:val="24"/>
          <w:szCs w:val="24"/>
        </w:rPr>
        <w:t>М</w:t>
      </w:r>
      <w:r w:rsidR="00D7188D" w:rsidRPr="00D7188D">
        <w:rPr>
          <w:rFonts w:ascii="Times New Roman" w:hAnsi="Times New Roman" w:cs="Times New Roman"/>
          <w:sz w:val="24"/>
          <w:szCs w:val="24"/>
          <w:lang w:val="en-US"/>
        </w:rPr>
        <w:t>.</w:t>
      </w:r>
      <w:r w:rsidR="00D7188D">
        <w:rPr>
          <w:rFonts w:ascii="Times New Roman" w:hAnsi="Times New Roman" w:cs="Times New Roman"/>
          <w:sz w:val="24"/>
          <w:szCs w:val="24"/>
          <w:lang w:val="en-US"/>
        </w:rPr>
        <w:t>:</w:t>
      </w:r>
      <w:r w:rsidR="00D7188D" w:rsidRPr="00D7188D">
        <w:rPr>
          <w:rFonts w:ascii="Times New Roman" w:hAnsi="Times New Roman" w:cs="Times New Roman"/>
          <w:sz w:val="24"/>
          <w:szCs w:val="24"/>
          <w:lang w:val="en-US"/>
        </w:rPr>
        <w:t xml:space="preserve"> </w:t>
      </w:r>
      <w:r w:rsidR="00D7188D">
        <w:rPr>
          <w:rFonts w:ascii="Times New Roman" w:hAnsi="Times New Roman" w:cs="Times New Roman"/>
          <w:sz w:val="24"/>
          <w:szCs w:val="24"/>
        </w:rPr>
        <w:t>ООО</w:t>
      </w:r>
      <w:r w:rsidR="00D7188D" w:rsidRPr="00D7188D">
        <w:rPr>
          <w:rFonts w:ascii="Times New Roman" w:hAnsi="Times New Roman" w:cs="Times New Roman"/>
          <w:sz w:val="24"/>
          <w:szCs w:val="24"/>
          <w:lang w:val="en-US"/>
        </w:rPr>
        <w:t xml:space="preserve"> </w:t>
      </w:r>
      <w:r w:rsidR="00D7188D">
        <w:rPr>
          <w:rFonts w:ascii="Times New Roman" w:hAnsi="Times New Roman" w:cs="Times New Roman"/>
          <w:sz w:val="24"/>
          <w:szCs w:val="24"/>
        </w:rPr>
        <w:t>ТИД</w:t>
      </w:r>
      <w:r w:rsidR="00D7188D" w:rsidRPr="00D7188D">
        <w:rPr>
          <w:rFonts w:ascii="Times New Roman" w:hAnsi="Times New Roman" w:cs="Times New Roman"/>
          <w:sz w:val="24"/>
          <w:szCs w:val="24"/>
          <w:lang w:val="en-US"/>
        </w:rPr>
        <w:t xml:space="preserve"> «</w:t>
      </w:r>
      <w:r w:rsidR="00D7188D">
        <w:rPr>
          <w:rFonts w:ascii="Times New Roman" w:hAnsi="Times New Roman" w:cs="Times New Roman"/>
          <w:sz w:val="24"/>
          <w:szCs w:val="24"/>
        </w:rPr>
        <w:t>Альянс</w:t>
      </w:r>
      <w:r w:rsidR="00D7188D" w:rsidRPr="00D7188D">
        <w:rPr>
          <w:rFonts w:ascii="Times New Roman" w:hAnsi="Times New Roman" w:cs="Times New Roman"/>
          <w:sz w:val="24"/>
          <w:szCs w:val="24"/>
          <w:lang w:val="en-US"/>
        </w:rPr>
        <w:t xml:space="preserve">», 2004. – 753 </w:t>
      </w:r>
      <w:r w:rsidR="00D7188D">
        <w:rPr>
          <w:rFonts w:ascii="Times New Roman" w:hAnsi="Times New Roman" w:cs="Times New Roman"/>
          <w:sz w:val="24"/>
          <w:szCs w:val="24"/>
        </w:rPr>
        <w:t>с</w:t>
      </w:r>
      <w:r w:rsidR="00D7188D" w:rsidRPr="00D7188D">
        <w:rPr>
          <w:rFonts w:ascii="Times New Roman" w:hAnsi="Times New Roman" w:cs="Times New Roman"/>
          <w:sz w:val="24"/>
          <w:szCs w:val="24"/>
          <w:lang w:val="en-US"/>
        </w:rPr>
        <w:t>.</w:t>
      </w:r>
    </w:p>
    <w:p w14:paraId="1DE18B68" w14:textId="0454EA3B" w:rsidR="002F47AA" w:rsidRPr="002F47AA" w:rsidRDefault="00D7188D" w:rsidP="0063037A">
      <w:pPr>
        <w:tabs>
          <w:tab w:val="left" w:pos="851"/>
        </w:tabs>
        <w:spacing w:after="0" w:line="240" w:lineRule="auto"/>
        <w:ind w:firstLine="567"/>
        <w:jc w:val="both"/>
        <w:rPr>
          <w:rFonts w:ascii="Times New Roman" w:hAnsi="Times New Roman" w:cs="Times New Roman"/>
          <w:sz w:val="24"/>
          <w:szCs w:val="24"/>
          <w:lang w:val="en-US"/>
        </w:rPr>
      </w:pPr>
      <w:r w:rsidRPr="00D7188D">
        <w:rPr>
          <w:rFonts w:ascii="Times New Roman" w:hAnsi="Times New Roman" w:cs="Times New Roman"/>
          <w:sz w:val="24"/>
          <w:szCs w:val="24"/>
          <w:lang w:val="en-US"/>
        </w:rPr>
        <w:t>2</w:t>
      </w:r>
      <w:r w:rsidR="00B369CB" w:rsidRPr="002F47AA">
        <w:rPr>
          <w:rFonts w:ascii="Times New Roman" w:hAnsi="Times New Roman" w:cs="Times New Roman"/>
          <w:sz w:val="24"/>
          <w:szCs w:val="24"/>
          <w:lang w:val="en-US"/>
        </w:rPr>
        <w:t xml:space="preserve">. </w:t>
      </w:r>
      <w:r w:rsidR="002F47AA" w:rsidRPr="002F47AA">
        <w:rPr>
          <w:rFonts w:ascii="Times New Roman" w:hAnsi="Times New Roman" w:cs="Times New Roman"/>
          <w:sz w:val="24"/>
          <w:szCs w:val="24"/>
          <w:lang w:val="en-US"/>
        </w:rPr>
        <w:t>Shukla, A</w:t>
      </w:r>
      <w:r w:rsidR="002F47AA">
        <w:rPr>
          <w:rFonts w:ascii="Times New Roman" w:hAnsi="Times New Roman" w:cs="Times New Roman"/>
          <w:sz w:val="24"/>
          <w:szCs w:val="24"/>
          <w:lang w:val="en-US"/>
        </w:rPr>
        <w:t xml:space="preserve">. </w:t>
      </w:r>
      <w:r w:rsidR="002F47AA" w:rsidRPr="002F47AA">
        <w:rPr>
          <w:rFonts w:ascii="Times New Roman" w:hAnsi="Times New Roman" w:cs="Times New Roman"/>
          <w:sz w:val="24"/>
          <w:szCs w:val="24"/>
          <w:lang w:val="en-US"/>
        </w:rPr>
        <w:t>Solar greenhouse with thermal energy storage: a review</w:t>
      </w:r>
      <w:r w:rsidR="002F47AA">
        <w:rPr>
          <w:rFonts w:ascii="Times New Roman" w:hAnsi="Times New Roman" w:cs="Times New Roman"/>
          <w:sz w:val="24"/>
          <w:szCs w:val="24"/>
          <w:lang w:val="en-US"/>
        </w:rPr>
        <w:t xml:space="preserve"> / </w:t>
      </w:r>
      <w:r w:rsidR="002F47AA" w:rsidRPr="002F47AA">
        <w:rPr>
          <w:rFonts w:ascii="Times New Roman" w:hAnsi="Times New Roman" w:cs="Times New Roman"/>
          <w:sz w:val="24"/>
          <w:szCs w:val="24"/>
          <w:lang w:val="en-US"/>
        </w:rPr>
        <w:t xml:space="preserve">A. Shukla, A. Sharma, K. Kant // Current Sustainable/Renewable Energy Reports. - 2016. - V. 3. - Pp. 58-66. </w:t>
      </w:r>
      <w:r w:rsidR="002F47AA">
        <w:rPr>
          <w:rFonts w:ascii="Times New Roman" w:hAnsi="Times New Roman" w:cs="Times New Roman"/>
          <w:sz w:val="24"/>
          <w:szCs w:val="24"/>
          <w:lang w:val="en-US"/>
        </w:rPr>
        <w:t xml:space="preserve">DOI: </w:t>
      </w:r>
      <w:r w:rsidR="002F47AA" w:rsidRPr="002F47AA">
        <w:rPr>
          <w:rFonts w:ascii="Times New Roman" w:hAnsi="Times New Roman" w:cs="Times New Roman"/>
          <w:sz w:val="24"/>
          <w:szCs w:val="24"/>
          <w:lang w:val="en-US"/>
        </w:rPr>
        <w:t>10.1007/s40518-016-0056-y.</w:t>
      </w:r>
    </w:p>
    <w:p w14:paraId="6B28CC08" w14:textId="1F14FDC0" w:rsidR="00F655E2" w:rsidRPr="002F47AA" w:rsidRDefault="00F655E2" w:rsidP="00AB3C77">
      <w:pPr>
        <w:spacing w:after="0" w:line="240" w:lineRule="auto"/>
        <w:ind w:firstLine="709"/>
        <w:jc w:val="center"/>
        <w:rPr>
          <w:rFonts w:ascii="Times New Roman" w:hAnsi="Times New Roman" w:cs="Times New Roman"/>
          <w:sz w:val="24"/>
          <w:szCs w:val="24"/>
          <w:lang w:val="en-US"/>
        </w:rPr>
      </w:pPr>
    </w:p>
    <w:p w14:paraId="2916354D" w14:textId="7A2DDE62" w:rsidR="00AB3C77" w:rsidRPr="002F47AA" w:rsidRDefault="006E1B2C" w:rsidP="00AB3C77">
      <w:pPr>
        <w:spacing w:after="0" w:line="240" w:lineRule="auto"/>
        <w:ind w:firstLine="709"/>
        <w:jc w:val="center"/>
        <w:rPr>
          <w:rFonts w:ascii="Times New Roman" w:hAnsi="Times New Roman" w:cs="Times New Roman"/>
          <w:b/>
          <w:sz w:val="24"/>
          <w:szCs w:val="24"/>
          <w:lang w:val="en-US"/>
        </w:rPr>
      </w:pPr>
      <w:r w:rsidRPr="002F47AA">
        <w:rPr>
          <w:rFonts w:ascii="Times New Roman" w:hAnsi="Times New Roman" w:cs="Times New Roman"/>
          <w:b/>
          <w:sz w:val="24"/>
          <w:szCs w:val="24"/>
          <w:lang w:val="en-US"/>
        </w:rPr>
        <w:t>References</w:t>
      </w:r>
    </w:p>
    <w:p w14:paraId="18AD921A" w14:textId="55CAB534" w:rsidR="00AB3C77" w:rsidRPr="002F47AA" w:rsidRDefault="00AB3C77" w:rsidP="00AB3C77">
      <w:pPr>
        <w:spacing w:after="0" w:line="240" w:lineRule="auto"/>
        <w:ind w:firstLine="709"/>
        <w:jc w:val="center"/>
        <w:rPr>
          <w:rFonts w:ascii="Times New Roman" w:hAnsi="Times New Roman" w:cs="Times New Roman"/>
          <w:sz w:val="24"/>
          <w:szCs w:val="24"/>
          <w:lang w:val="en-US"/>
        </w:rPr>
      </w:pPr>
    </w:p>
    <w:p w14:paraId="047828EE" w14:textId="77777777" w:rsidR="0063037A" w:rsidRPr="0063037A" w:rsidRDefault="0063037A" w:rsidP="0063037A">
      <w:pPr>
        <w:tabs>
          <w:tab w:val="left" w:pos="851"/>
        </w:tabs>
        <w:spacing w:after="0" w:line="240" w:lineRule="auto"/>
        <w:ind w:firstLine="567"/>
        <w:jc w:val="both"/>
        <w:rPr>
          <w:rFonts w:ascii="Times New Roman" w:hAnsi="Times New Roman" w:cs="Times New Roman"/>
          <w:sz w:val="24"/>
          <w:szCs w:val="24"/>
          <w:lang w:val="en-US"/>
        </w:rPr>
      </w:pPr>
      <w:r w:rsidRPr="0063037A">
        <w:rPr>
          <w:rFonts w:ascii="Times New Roman" w:hAnsi="Times New Roman" w:cs="Times New Roman"/>
          <w:sz w:val="24"/>
          <w:szCs w:val="24"/>
          <w:lang w:val="en-US"/>
        </w:rPr>
        <w:t xml:space="preserve">1. </w:t>
      </w:r>
      <w:proofErr w:type="spellStart"/>
      <w:r w:rsidRPr="0063037A">
        <w:rPr>
          <w:rFonts w:ascii="Times New Roman" w:hAnsi="Times New Roman" w:cs="Times New Roman"/>
          <w:sz w:val="24"/>
          <w:szCs w:val="24"/>
          <w:lang w:val="en-US"/>
        </w:rPr>
        <w:t>Kasatkin</w:t>
      </w:r>
      <w:proofErr w:type="spellEnd"/>
      <w:r w:rsidRPr="0063037A">
        <w:rPr>
          <w:rFonts w:ascii="Times New Roman" w:hAnsi="Times New Roman" w:cs="Times New Roman"/>
          <w:sz w:val="24"/>
          <w:szCs w:val="24"/>
          <w:lang w:val="en-US"/>
        </w:rPr>
        <w:t xml:space="preserve">, A. G. </w:t>
      </w:r>
      <w:proofErr w:type="spellStart"/>
      <w:r w:rsidRPr="0063037A">
        <w:rPr>
          <w:rFonts w:ascii="Times New Roman" w:hAnsi="Times New Roman" w:cs="Times New Roman"/>
          <w:sz w:val="24"/>
          <w:szCs w:val="24"/>
          <w:lang w:val="en-US"/>
        </w:rPr>
        <w:t>Osnovnye</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processy</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i</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apparaty</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himicheskoj</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tehnologii</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Uchebnik</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dlja</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vuzov</w:t>
      </w:r>
      <w:proofErr w:type="spellEnd"/>
      <w:r w:rsidRPr="0063037A">
        <w:rPr>
          <w:rFonts w:ascii="Times New Roman" w:hAnsi="Times New Roman" w:cs="Times New Roman"/>
          <w:sz w:val="24"/>
          <w:szCs w:val="24"/>
          <w:lang w:val="en-US"/>
        </w:rPr>
        <w:t xml:space="preserve"> / A. G. </w:t>
      </w:r>
      <w:proofErr w:type="spellStart"/>
      <w:r w:rsidRPr="0063037A">
        <w:rPr>
          <w:rFonts w:ascii="Times New Roman" w:hAnsi="Times New Roman" w:cs="Times New Roman"/>
          <w:sz w:val="24"/>
          <w:szCs w:val="24"/>
          <w:lang w:val="en-US"/>
        </w:rPr>
        <w:t>Kasatkin</w:t>
      </w:r>
      <w:proofErr w:type="spellEnd"/>
      <w:r w:rsidRPr="0063037A">
        <w:rPr>
          <w:rFonts w:ascii="Times New Roman" w:hAnsi="Times New Roman" w:cs="Times New Roman"/>
          <w:sz w:val="24"/>
          <w:szCs w:val="24"/>
          <w:lang w:val="en-US"/>
        </w:rPr>
        <w:t xml:space="preserve">; 10-e </w:t>
      </w:r>
      <w:proofErr w:type="spellStart"/>
      <w:r w:rsidRPr="0063037A">
        <w:rPr>
          <w:rFonts w:ascii="Times New Roman" w:hAnsi="Times New Roman" w:cs="Times New Roman"/>
          <w:sz w:val="24"/>
          <w:szCs w:val="24"/>
          <w:lang w:val="en-US"/>
        </w:rPr>
        <w:t>izd</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stereotipnoe</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dorabotannoe</w:t>
      </w:r>
      <w:proofErr w:type="spellEnd"/>
      <w:r w:rsidRPr="0063037A">
        <w:rPr>
          <w:rFonts w:ascii="Times New Roman" w:hAnsi="Times New Roman" w:cs="Times New Roman"/>
          <w:sz w:val="24"/>
          <w:szCs w:val="24"/>
          <w:lang w:val="en-US"/>
        </w:rPr>
        <w:t xml:space="preserve">. </w:t>
      </w:r>
      <w:proofErr w:type="spellStart"/>
      <w:r w:rsidRPr="0063037A">
        <w:rPr>
          <w:rFonts w:ascii="Times New Roman" w:hAnsi="Times New Roman" w:cs="Times New Roman"/>
          <w:sz w:val="24"/>
          <w:szCs w:val="24"/>
          <w:lang w:val="en-US"/>
        </w:rPr>
        <w:t>Perepech</w:t>
      </w:r>
      <w:proofErr w:type="spellEnd"/>
      <w:r w:rsidRPr="0063037A">
        <w:rPr>
          <w:rFonts w:ascii="Times New Roman" w:hAnsi="Times New Roman" w:cs="Times New Roman"/>
          <w:sz w:val="24"/>
          <w:szCs w:val="24"/>
          <w:lang w:val="en-US"/>
        </w:rPr>
        <w:t xml:space="preserve">. s </w:t>
      </w:r>
      <w:proofErr w:type="spellStart"/>
      <w:r w:rsidRPr="0063037A">
        <w:rPr>
          <w:rFonts w:ascii="Times New Roman" w:hAnsi="Times New Roman" w:cs="Times New Roman"/>
          <w:sz w:val="24"/>
          <w:szCs w:val="24"/>
          <w:lang w:val="en-US"/>
        </w:rPr>
        <w:t>izd</w:t>
      </w:r>
      <w:proofErr w:type="spellEnd"/>
      <w:r w:rsidRPr="0063037A">
        <w:rPr>
          <w:rFonts w:ascii="Times New Roman" w:hAnsi="Times New Roman" w:cs="Times New Roman"/>
          <w:sz w:val="24"/>
          <w:szCs w:val="24"/>
          <w:lang w:val="en-US"/>
        </w:rPr>
        <w:t>. 1973 g. – M.: OOO TID «</w:t>
      </w:r>
      <w:proofErr w:type="spellStart"/>
      <w:r w:rsidRPr="0063037A">
        <w:rPr>
          <w:rFonts w:ascii="Times New Roman" w:hAnsi="Times New Roman" w:cs="Times New Roman"/>
          <w:sz w:val="24"/>
          <w:szCs w:val="24"/>
          <w:lang w:val="en-US"/>
        </w:rPr>
        <w:t>Al'jans</w:t>
      </w:r>
      <w:proofErr w:type="spellEnd"/>
      <w:r w:rsidRPr="0063037A">
        <w:rPr>
          <w:rFonts w:ascii="Times New Roman" w:hAnsi="Times New Roman" w:cs="Times New Roman"/>
          <w:sz w:val="24"/>
          <w:szCs w:val="24"/>
          <w:lang w:val="en-US"/>
        </w:rPr>
        <w:t>», 2004. – 753 s.</w:t>
      </w:r>
    </w:p>
    <w:p w14:paraId="6B2E0216" w14:textId="10C6E005" w:rsidR="00B469D5" w:rsidRPr="00D7188D" w:rsidRDefault="0063037A" w:rsidP="0063037A">
      <w:pPr>
        <w:tabs>
          <w:tab w:val="left" w:pos="851"/>
        </w:tabs>
        <w:spacing w:after="0" w:line="240" w:lineRule="auto"/>
        <w:ind w:firstLine="567"/>
        <w:jc w:val="both"/>
        <w:rPr>
          <w:rFonts w:ascii="Times New Roman" w:hAnsi="Times New Roman" w:cs="Times New Roman"/>
          <w:sz w:val="24"/>
          <w:szCs w:val="24"/>
          <w:lang w:val="en-US"/>
        </w:rPr>
      </w:pPr>
      <w:r w:rsidRPr="0063037A">
        <w:rPr>
          <w:rFonts w:ascii="Times New Roman" w:hAnsi="Times New Roman" w:cs="Times New Roman"/>
          <w:sz w:val="24"/>
          <w:szCs w:val="24"/>
          <w:lang w:val="en-US"/>
        </w:rPr>
        <w:t>2. Shukla, A. Solar greenhouse with thermal energy storage: a review / A. Shukla, A. Sharma, K. Kant // Current Sustainable/Renewable Energy Reports. - 2016. - V. 3. - Pp. 58-66. DOI: 10.1007/s40518-016-0056-y.</w:t>
      </w:r>
    </w:p>
    <w:sectPr w:rsidR="00B469D5" w:rsidRPr="00D7188D" w:rsidSect="00387BDF">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C06FA" w14:textId="77777777" w:rsidR="00EB245A" w:rsidRDefault="00EB245A" w:rsidP="0051537B">
      <w:pPr>
        <w:spacing w:after="0" w:line="240" w:lineRule="auto"/>
      </w:pPr>
      <w:r>
        <w:separator/>
      </w:r>
    </w:p>
  </w:endnote>
  <w:endnote w:type="continuationSeparator" w:id="0">
    <w:p w14:paraId="20BD76E9" w14:textId="77777777" w:rsidR="00EB245A" w:rsidRDefault="00EB245A"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B7CB8" w14:textId="29489CEB" w:rsidR="00432B06" w:rsidRPr="00394A22" w:rsidRDefault="00EB245A">
    <w:pPr>
      <w:pStyle w:val="Footer"/>
      <w:rPr>
        <w:lang w:val="en-US"/>
      </w:rPr>
    </w:pPr>
    <w:hyperlink r:id="rId1" w:history="1">
      <w:r w:rsidR="00394A22" w:rsidRPr="00D0216D">
        <w:rPr>
          <w:rStyle w:val="Hyperlink"/>
          <w:rFonts w:ascii="Times New Roman" w:hAnsi="Times New Roman" w:cs="Times New Roman"/>
          <w:sz w:val="24"/>
          <w:szCs w:val="24"/>
        </w:rPr>
        <w:t>http://ej.kubagro.ru/2024/0</w:t>
      </w:r>
      <w:r w:rsidR="00394A22" w:rsidRPr="00D0216D">
        <w:rPr>
          <w:rStyle w:val="Hyperlink"/>
          <w:rFonts w:ascii="Times New Roman" w:hAnsi="Times New Roman" w:cs="Times New Roman"/>
          <w:sz w:val="24"/>
          <w:szCs w:val="24"/>
          <w:lang w:val="en-US"/>
        </w:rPr>
        <w:t>7</w:t>
      </w:r>
      <w:r w:rsidR="00394A22" w:rsidRPr="00D0216D">
        <w:rPr>
          <w:rStyle w:val="Hyperlink"/>
          <w:rFonts w:ascii="Times New Roman" w:hAnsi="Times New Roman" w:cs="Times New Roman"/>
          <w:sz w:val="24"/>
          <w:szCs w:val="24"/>
        </w:rPr>
        <w:t>/</w:t>
      </w:r>
      <w:proofErr w:type="spellStart"/>
      <w:r w:rsidR="00394A22" w:rsidRPr="00D0216D">
        <w:rPr>
          <w:rStyle w:val="Hyperlink"/>
          <w:rFonts w:ascii="Times New Roman" w:hAnsi="Times New Roman" w:cs="Times New Roman"/>
          <w:sz w:val="24"/>
          <w:szCs w:val="24"/>
        </w:rPr>
        <w:t>pdf</w:t>
      </w:r>
      <w:proofErr w:type="spellEnd"/>
      <w:r w:rsidR="00394A22" w:rsidRPr="00D0216D">
        <w:rPr>
          <w:rStyle w:val="Hyperlink"/>
          <w:rFonts w:ascii="Times New Roman" w:hAnsi="Times New Roman" w:cs="Times New Roman"/>
          <w:sz w:val="24"/>
          <w:szCs w:val="24"/>
        </w:rPr>
        <w:t>/0</w:t>
      </w:r>
      <w:r w:rsidR="00394A22" w:rsidRPr="00D0216D">
        <w:rPr>
          <w:rStyle w:val="Hyperlink"/>
          <w:rFonts w:ascii="Times New Roman" w:hAnsi="Times New Roman" w:cs="Times New Roman"/>
          <w:sz w:val="24"/>
          <w:szCs w:val="24"/>
          <w:lang w:val="en-US"/>
        </w:rPr>
        <w:t>9</w:t>
      </w:r>
      <w:r w:rsidR="00394A22" w:rsidRPr="00D0216D">
        <w:rPr>
          <w:rStyle w:val="Hyperlink"/>
          <w:rFonts w:ascii="Times New Roman" w:hAnsi="Times New Roman" w:cs="Times New Roman"/>
          <w:sz w:val="24"/>
          <w:szCs w:val="24"/>
        </w:rPr>
        <w:t>.</w:t>
      </w:r>
      <w:proofErr w:type="spellStart"/>
      <w:r w:rsidR="00394A22" w:rsidRPr="00D0216D">
        <w:rPr>
          <w:rStyle w:val="Hyperlink"/>
          <w:rFonts w:ascii="Times New Roman" w:hAnsi="Times New Roman" w:cs="Times New Roman"/>
          <w:sz w:val="24"/>
          <w:szCs w:val="24"/>
        </w:rPr>
        <w:t>pdf</w:t>
      </w:r>
      <w:proofErr w:type="spellEnd"/>
    </w:hyperlink>
    <w:r w:rsidR="00394A2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BD2B" w14:textId="77777777" w:rsidR="00EB245A" w:rsidRDefault="00EB245A" w:rsidP="0051537B">
      <w:pPr>
        <w:spacing w:after="0" w:line="240" w:lineRule="auto"/>
      </w:pPr>
      <w:r>
        <w:separator/>
      </w:r>
    </w:p>
  </w:footnote>
  <w:footnote w:type="continuationSeparator" w:id="0">
    <w:p w14:paraId="2C3F014F" w14:textId="77777777" w:rsidR="00EB245A" w:rsidRDefault="00EB245A"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8606238"/>
      <w:docPartObj>
        <w:docPartGallery w:val="Page Numbers (Top of Page)"/>
        <w:docPartUnique/>
      </w:docPartObj>
    </w:sdtPr>
    <w:sdtEndPr>
      <w:rPr>
        <w:rStyle w:val="PageNumber"/>
      </w:rPr>
    </w:sdtEndPr>
    <w:sdtContent>
      <w:p w14:paraId="51525A1E" w14:textId="4E75D3C8" w:rsidR="009E7E5D" w:rsidRDefault="009E7E5D"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D5ECB" w14:textId="77777777" w:rsidR="00432B06" w:rsidRDefault="00432B06" w:rsidP="009E7E5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97631942"/>
      <w:docPartObj>
        <w:docPartGallery w:val="Page Numbers (Top of Page)"/>
        <w:docPartUnique/>
      </w:docPartObj>
    </w:sdtPr>
    <w:sdtEndPr>
      <w:rPr>
        <w:rStyle w:val="PageNumber"/>
      </w:rPr>
    </w:sdtEndPr>
    <w:sdtContent>
      <w:p w14:paraId="204F9FA0" w14:textId="7B544E8C" w:rsidR="009E7E5D" w:rsidRPr="009E7E5D" w:rsidRDefault="009E7E5D" w:rsidP="00D0216D">
        <w:pPr>
          <w:pStyle w:val="Header"/>
          <w:framePr w:wrap="none" w:vAnchor="text" w:hAnchor="margin" w:xAlign="right" w:y="1"/>
          <w:rPr>
            <w:rStyle w:val="PageNumber"/>
            <w:rFonts w:ascii="Times New Roman" w:hAnsi="Times New Roman" w:cs="Times New Roman"/>
            <w:sz w:val="28"/>
            <w:szCs w:val="28"/>
          </w:rPr>
        </w:pPr>
        <w:r w:rsidRPr="009E7E5D">
          <w:rPr>
            <w:rStyle w:val="PageNumber"/>
            <w:rFonts w:ascii="Times New Roman" w:hAnsi="Times New Roman" w:cs="Times New Roman"/>
            <w:sz w:val="28"/>
            <w:szCs w:val="28"/>
          </w:rPr>
          <w:fldChar w:fldCharType="begin"/>
        </w:r>
        <w:r w:rsidRPr="009E7E5D">
          <w:rPr>
            <w:rStyle w:val="PageNumber"/>
            <w:rFonts w:ascii="Times New Roman" w:hAnsi="Times New Roman" w:cs="Times New Roman"/>
            <w:sz w:val="28"/>
            <w:szCs w:val="28"/>
          </w:rPr>
          <w:instrText xml:space="preserve"> PAGE </w:instrText>
        </w:r>
        <w:r w:rsidRPr="009E7E5D">
          <w:rPr>
            <w:rStyle w:val="PageNumber"/>
            <w:rFonts w:ascii="Times New Roman" w:hAnsi="Times New Roman" w:cs="Times New Roman"/>
            <w:sz w:val="28"/>
            <w:szCs w:val="28"/>
          </w:rPr>
          <w:fldChar w:fldCharType="separate"/>
        </w:r>
        <w:r w:rsidRPr="009E7E5D">
          <w:rPr>
            <w:rStyle w:val="PageNumber"/>
            <w:rFonts w:ascii="Times New Roman" w:hAnsi="Times New Roman" w:cs="Times New Roman"/>
            <w:noProof/>
            <w:sz w:val="28"/>
            <w:szCs w:val="28"/>
          </w:rPr>
          <w:t>1</w:t>
        </w:r>
        <w:r w:rsidRPr="009E7E5D">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967321552"/>
          <w:docPartObj>
            <w:docPartGallery w:val="Page Numbers (Top of Page)"/>
            <w:docPartUnique/>
          </w:docPartObj>
        </w:sdtPr>
        <w:sdtEndPr/>
        <w:sdtContent>
          <w:sdt>
            <w:sdtPr>
              <w:id w:val="-1141270435"/>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570DF26F" w:rsidR="00BA6C32" w:rsidRDefault="009E7E5D" w:rsidP="009E7E5D">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sdtContent>
  </w:sdt>
  <w:p w14:paraId="12E66005" w14:textId="77777777" w:rsidR="00BA6C32" w:rsidRDefault="00BA6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21DE7"/>
    <w:rsid w:val="00025E82"/>
    <w:rsid w:val="00045531"/>
    <w:rsid w:val="000536EE"/>
    <w:rsid w:val="00056E96"/>
    <w:rsid w:val="0007394D"/>
    <w:rsid w:val="00073CB4"/>
    <w:rsid w:val="000827D1"/>
    <w:rsid w:val="00083ABF"/>
    <w:rsid w:val="0008699B"/>
    <w:rsid w:val="00093CE0"/>
    <w:rsid w:val="000A7173"/>
    <w:rsid w:val="000B12E0"/>
    <w:rsid w:val="000B3487"/>
    <w:rsid w:val="000B5170"/>
    <w:rsid w:val="000B749B"/>
    <w:rsid w:val="000D0A04"/>
    <w:rsid w:val="000D45EC"/>
    <w:rsid w:val="000E5DA2"/>
    <w:rsid w:val="000F1C16"/>
    <w:rsid w:val="001207C7"/>
    <w:rsid w:val="00121D6C"/>
    <w:rsid w:val="00122FEB"/>
    <w:rsid w:val="00126672"/>
    <w:rsid w:val="00130A47"/>
    <w:rsid w:val="001351B8"/>
    <w:rsid w:val="001366E9"/>
    <w:rsid w:val="001442F2"/>
    <w:rsid w:val="001622F4"/>
    <w:rsid w:val="00171897"/>
    <w:rsid w:val="00171A40"/>
    <w:rsid w:val="0017458F"/>
    <w:rsid w:val="001958AE"/>
    <w:rsid w:val="00195F15"/>
    <w:rsid w:val="001B3848"/>
    <w:rsid w:val="001C6180"/>
    <w:rsid w:val="001C7755"/>
    <w:rsid w:val="001D0416"/>
    <w:rsid w:val="001D10FA"/>
    <w:rsid w:val="001D5FD0"/>
    <w:rsid w:val="001E36A0"/>
    <w:rsid w:val="001E5EAE"/>
    <w:rsid w:val="001F45CC"/>
    <w:rsid w:val="001F7681"/>
    <w:rsid w:val="002149D3"/>
    <w:rsid w:val="00220024"/>
    <w:rsid w:val="00232D27"/>
    <w:rsid w:val="00240FAB"/>
    <w:rsid w:val="00241F44"/>
    <w:rsid w:val="0024205E"/>
    <w:rsid w:val="00245518"/>
    <w:rsid w:val="00251721"/>
    <w:rsid w:val="00251FC0"/>
    <w:rsid w:val="002732FF"/>
    <w:rsid w:val="00290BB1"/>
    <w:rsid w:val="002A0A92"/>
    <w:rsid w:val="002A2FE1"/>
    <w:rsid w:val="002A6AE3"/>
    <w:rsid w:val="002B18E7"/>
    <w:rsid w:val="002B22FE"/>
    <w:rsid w:val="002B3801"/>
    <w:rsid w:val="002C40A3"/>
    <w:rsid w:val="002C4987"/>
    <w:rsid w:val="002D3082"/>
    <w:rsid w:val="002F0A82"/>
    <w:rsid w:val="002F2BB4"/>
    <w:rsid w:val="002F3EFF"/>
    <w:rsid w:val="002F47AA"/>
    <w:rsid w:val="002F7C3C"/>
    <w:rsid w:val="00300646"/>
    <w:rsid w:val="00317E58"/>
    <w:rsid w:val="00331D80"/>
    <w:rsid w:val="00334BD3"/>
    <w:rsid w:val="003634E8"/>
    <w:rsid w:val="003736D2"/>
    <w:rsid w:val="003766D4"/>
    <w:rsid w:val="00381BED"/>
    <w:rsid w:val="00387BDF"/>
    <w:rsid w:val="00394A22"/>
    <w:rsid w:val="003A1513"/>
    <w:rsid w:val="003A40F4"/>
    <w:rsid w:val="003A6285"/>
    <w:rsid w:val="003A7995"/>
    <w:rsid w:val="003B0562"/>
    <w:rsid w:val="003C133D"/>
    <w:rsid w:val="003C2710"/>
    <w:rsid w:val="003D0AD3"/>
    <w:rsid w:val="003D309B"/>
    <w:rsid w:val="00401A59"/>
    <w:rsid w:val="00401EA7"/>
    <w:rsid w:val="00403618"/>
    <w:rsid w:val="00412D5E"/>
    <w:rsid w:val="004148CB"/>
    <w:rsid w:val="004220B5"/>
    <w:rsid w:val="0042328B"/>
    <w:rsid w:val="00425560"/>
    <w:rsid w:val="00426FF3"/>
    <w:rsid w:val="00427D01"/>
    <w:rsid w:val="00432B06"/>
    <w:rsid w:val="0043344A"/>
    <w:rsid w:val="00437AA4"/>
    <w:rsid w:val="0044073A"/>
    <w:rsid w:val="004413B1"/>
    <w:rsid w:val="00447FFC"/>
    <w:rsid w:val="004772D1"/>
    <w:rsid w:val="00491DD7"/>
    <w:rsid w:val="00495907"/>
    <w:rsid w:val="004B6CC8"/>
    <w:rsid w:val="004C71F7"/>
    <w:rsid w:val="004F3BDC"/>
    <w:rsid w:val="005061E3"/>
    <w:rsid w:val="0051537B"/>
    <w:rsid w:val="00540DA4"/>
    <w:rsid w:val="00546B4F"/>
    <w:rsid w:val="00566E2D"/>
    <w:rsid w:val="0057385C"/>
    <w:rsid w:val="00576864"/>
    <w:rsid w:val="00583C0F"/>
    <w:rsid w:val="00583D4A"/>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7B6"/>
    <w:rsid w:val="0063037A"/>
    <w:rsid w:val="00630C6A"/>
    <w:rsid w:val="00635D1E"/>
    <w:rsid w:val="006368D0"/>
    <w:rsid w:val="006467A0"/>
    <w:rsid w:val="00650C48"/>
    <w:rsid w:val="00667076"/>
    <w:rsid w:val="00670071"/>
    <w:rsid w:val="0067245E"/>
    <w:rsid w:val="00677F6E"/>
    <w:rsid w:val="006854F2"/>
    <w:rsid w:val="0068726C"/>
    <w:rsid w:val="006A313D"/>
    <w:rsid w:val="006A6800"/>
    <w:rsid w:val="006B3AB7"/>
    <w:rsid w:val="006C2A6A"/>
    <w:rsid w:val="006D129C"/>
    <w:rsid w:val="006D7DB3"/>
    <w:rsid w:val="006E1B2C"/>
    <w:rsid w:val="006E4AB7"/>
    <w:rsid w:val="006F6534"/>
    <w:rsid w:val="00715E4D"/>
    <w:rsid w:val="00715F67"/>
    <w:rsid w:val="00724AC5"/>
    <w:rsid w:val="00726123"/>
    <w:rsid w:val="00731C7A"/>
    <w:rsid w:val="00733876"/>
    <w:rsid w:val="00733D06"/>
    <w:rsid w:val="00742771"/>
    <w:rsid w:val="00752409"/>
    <w:rsid w:val="00762BEE"/>
    <w:rsid w:val="00763002"/>
    <w:rsid w:val="00763498"/>
    <w:rsid w:val="0076376F"/>
    <w:rsid w:val="00763FD4"/>
    <w:rsid w:val="00766545"/>
    <w:rsid w:val="00770522"/>
    <w:rsid w:val="00771733"/>
    <w:rsid w:val="00775ED5"/>
    <w:rsid w:val="0077606B"/>
    <w:rsid w:val="00777F75"/>
    <w:rsid w:val="00780CE7"/>
    <w:rsid w:val="007814CB"/>
    <w:rsid w:val="007901DD"/>
    <w:rsid w:val="00793E50"/>
    <w:rsid w:val="007C7BD4"/>
    <w:rsid w:val="007D172C"/>
    <w:rsid w:val="007D29B0"/>
    <w:rsid w:val="007F54C9"/>
    <w:rsid w:val="007F7B9D"/>
    <w:rsid w:val="00812A2E"/>
    <w:rsid w:val="00812D67"/>
    <w:rsid w:val="00823ABA"/>
    <w:rsid w:val="00826FD3"/>
    <w:rsid w:val="008279CB"/>
    <w:rsid w:val="008433E2"/>
    <w:rsid w:val="00844643"/>
    <w:rsid w:val="00856000"/>
    <w:rsid w:val="00861E68"/>
    <w:rsid w:val="008778BF"/>
    <w:rsid w:val="0088232B"/>
    <w:rsid w:val="00887D70"/>
    <w:rsid w:val="00895C94"/>
    <w:rsid w:val="008A78CA"/>
    <w:rsid w:val="008B088F"/>
    <w:rsid w:val="008B2B45"/>
    <w:rsid w:val="008B73BD"/>
    <w:rsid w:val="008C17E0"/>
    <w:rsid w:val="008C4CF8"/>
    <w:rsid w:val="008D0513"/>
    <w:rsid w:val="008D38CD"/>
    <w:rsid w:val="008F6BDD"/>
    <w:rsid w:val="008F6E26"/>
    <w:rsid w:val="00901F35"/>
    <w:rsid w:val="009112D9"/>
    <w:rsid w:val="00925306"/>
    <w:rsid w:val="00932C11"/>
    <w:rsid w:val="00936FC9"/>
    <w:rsid w:val="00944E02"/>
    <w:rsid w:val="00954206"/>
    <w:rsid w:val="00954845"/>
    <w:rsid w:val="0095570C"/>
    <w:rsid w:val="00961E4B"/>
    <w:rsid w:val="00972235"/>
    <w:rsid w:val="00974656"/>
    <w:rsid w:val="00975BF1"/>
    <w:rsid w:val="0099001A"/>
    <w:rsid w:val="00990482"/>
    <w:rsid w:val="00994D05"/>
    <w:rsid w:val="009B3C01"/>
    <w:rsid w:val="009C2F3A"/>
    <w:rsid w:val="009C684A"/>
    <w:rsid w:val="009C7156"/>
    <w:rsid w:val="009E7E5D"/>
    <w:rsid w:val="00A100C2"/>
    <w:rsid w:val="00A11346"/>
    <w:rsid w:val="00A14655"/>
    <w:rsid w:val="00A3256F"/>
    <w:rsid w:val="00A50180"/>
    <w:rsid w:val="00A527E5"/>
    <w:rsid w:val="00A578A5"/>
    <w:rsid w:val="00A631C5"/>
    <w:rsid w:val="00A636C3"/>
    <w:rsid w:val="00A70C4E"/>
    <w:rsid w:val="00A7632B"/>
    <w:rsid w:val="00A856D2"/>
    <w:rsid w:val="00A90CDB"/>
    <w:rsid w:val="00AA0556"/>
    <w:rsid w:val="00AA0A8A"/>
    <w:rsid w:val="00AB3C77"/>
    <w:rsid w:val="00AC4E63"/>
    <w:rsid w:val="00AC7B37"/>
    <w:rsid w:val="00AD3F5E"/>
    <w:rsid w:val="00AE5B21"/>
    <w:rsid w:val="00AF019D"/>
    <w:rsid w:val="00AF35A3"/>
    <w:rsid w:val="00AF6D2B"/>
    <w:rsid w:val="00AF6F4A"/>
    <w:rsid w:val="00B04F82"/>
    <w:rsid w:val="00B13D1D"/>
    <w:rsid w:val="00B369CB"/>
    <w:rsid w:val="00B42112"/>
    <w:rsid w:val="00B469D5"/>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45570"/>
    <w:rsid w:val="00C720B9"/>
    <w:rsid w:val="00C7798C"/>
    <w:rsid w:val="00C82E08"/>
    <w:rsid w:val="00C92CDA"/>
    <w:rsid w:val="00CA1964"/>
    <w:rsid w:val="00CA3836"/>
    <w:rsid w:val="00CA5D83"/>
    <w:rsid w:val="00CC2294"/>
    <w:rsid w:val="00CD00BA"/>
    <w:rsid w:val="00CD7491"/>
    <w:rsid w:val="00CF45D1"/>
    <w:rsid w:val="00D12056"/>
    <w:rsid w:val="00D13166"/>
    <w:rsid w:val="00D30EE7"/>
    <w:rsid w:val="00D3445D"/>
    <w:rsid w:val="00D46BB2"/>
    <w:rsid w:val="00D50778"/>
    <w:rsid w:val="00D5458B"/>
    <w:rsid w:val="00D7188D"/>
    <w:rsid w:val="00D965D7"/>
    <w:rsid w:val="00DA3068"/>
    <w:rsid w:val="00DB1E85"/>
    <w:rsid w:val="00DB6704"/>
    <w:rsid w:val="00DD3A45"/>
    <w:rsid w:val="00DD6582"/>
    <w:rsid w:val="00DE354E"/>
    <w:rsid w:val="00DF704C"/>
    <w:rsid w:val="00E01C0F"/>
    <w:rsid w:val="00E043F7"/>
    <w:rsid w:val="00E11938"/>
    <w:rsid w:val="00E11CCC"/>
    <w:rsid w:val="00E20137"/>
    <w:rsid w:val="00E24E07"/>
    <w:rsid w:val="00E46A29"/>
    <w:rsid w:val="00E506E9"/>
    <w:rsid w:val="00E60EC8"/>
    <w:rsid w:val="00E618B9"/>
    <w:rsid w:val="00E661F7"/>
    <w:rsid w:val="00E7575B"/>
    <w:rsid w:val="00E7751F"/>
    <w:rsid w:val="00E852ED"/>
    <w:rsid w:val="00EA6504"/>
    <w:rsid w:val="00EA712A"/>
    <w:rsid w:val="00EB066A"/>
    <w:rsid w:val="00EB245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51F1"/>
    <w:rsid w:val="00F36967"/>
    <w:rsid w:val="00F53CE4"/>
    <w:rsid w:val="00F57B36"/>
    <w:rsid w:val="00F57E3D"/>
    <w:rsid w:val="00F655E2"/>
    <w:rsid w:val="00F674C6"/>
    <w:rsid w:val="00F7123D"/>
    <w:rsid w:val="00F7376C"/>
    <w:rsid w:val="00F85676"/>
    <w:rsid w:val="00F8598D"/>
    <w:rsid w:val="00F902C8"/>
    <w:rsid w:val="00FA3AA2"/>
    <w:rsid w:val="00FC43C4"/>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8232B"/>
    <w:rPr>
      <w:color w:val="605E5C"/>
      <w:shd w:val="clear" w:color="auto" w:fill="E1DFDD"/>
    </w:rPr>
  </w:style>
  <w:style w:type="character" w:styleId="PageNumber">
    <w:name w:val="page number"/>
    <w:basedOn w:val="DefaultParagraphFont"/>
    <w:uiPriority w:val="99"/>
    <w:semiHidden/>
    <w:unhideWhenUsed/>
    <w:rsid w:val="009E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dx.doi.org/10.21515/1990-4665-201-009" TargetMode="Externa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2168</Words>
  <Characters>12361</Characters>
  <Application>Microsoft Office Word</Application>
  <DocSecurity>0</DocSecurity>
  <Lines>103</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7</cp:revision>
  <dcterms:created xsi:type="dcterms:W3CDTF">2024-07-31T11:29:00Z</dcterms:created>
  <dcterms:modified xsi:type="dcterms:W3CDTF">2024-09-25T19:38:00Z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