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4D6958" w14:paraId="7349E2FC" w14:textId="77777777" w:rsidTr="00485063">
        <w:trPr>
          <w:trHeight w:val="1135"/>
        </w:trPr>
        <w:tc>
          <w:tcPr>
            <w:tcW w:w="4530" w:type="dxa"/>
          </w:tcPr>
          <w:p w14:paraId="585DA33B" w14:textId="49D3807B" w:rsidR="001F45CC" w:rsidRPr="001E5639" w:rsidRDefault="00F06F73" w:rsidP="001E5639">
            <w:pPr>
              <w:rPr>
                <w:rFonts w:ascii="Times New Roman" w:hAnsi="Times New Roman" w:cs="Times New Roman"/>
                <w:sz w:val="20"/>
                <w:szCs w:val="20"/>
                <w:highlight w:val="yellow"/>
              </w:rPr>
            </w:pPr>
            <w:r w:rsidRPr="001E5639">
              <w:rPr>
                <w:rFonts w:ascii="Times New Roman" w:hAnsi="Times New Roman" w:cs="Times New Roman"/>
                <w:sz w:val="20"/>
                <w:szCs w:val="20"/>
                <w:highlight w:val="yellow"/>
              </w:rPr>
              <w:fldChar w:fldCharType="begin"/>
            </w:r>
            <w:r w:rsidRPr="001E5639">
              <w:rPr>
                <w:rFonts w:ascii="Times New Roman" w:hAnsi="Times New Roman" w:cs="Times New Roman"/>
                <w:sz w:val="20"/>
                <w:szCs w:val="20"/>
                <w:highlight w:val="yellow"/>
              </w:rPr>
              <w:instrText xml:space="preserve"> MACROBUTTON MTEditEquationSection2 </w:instrText>
            </w:r>
            <w:r w:rsidRPr="001E5639">
              <w:rPr>
                <w:rStyle w:val="MTEquationSection"/>
                <w:highlight w:val="yellow"/>
              </w:rPr>
              <w:instrText>Equation Chapter 1 Section 1</w:instrText>
            </w:r>
            <w:r w:rsidRPr="001E5639">
              <w:rPr>
                <w:rFonts w:ascii="Times New Roman" w:hAnsi="Times New Roman" w:cs="Times New Roman"/>
                <w:sz w:val="20"/>
                <w:szCs w:val="20"/>
                <w:highlight w:val="yellow"/>
              </w:rPr>
              <w:fldChar w:fldCharType="begin"/>
            </w:r>
            <w:r w:rsidRPr="001E5639">
              <w:rPr>
                <w:rFonts w:ascii="Times New Roman" w:hAnsi="Times New Roman" w:cs="Times New Roman"/>
                <w:sz w:val="20"/>
                <w:szCs w:val="20"/>
                <w:highlight w:val="yellow"/>
              </w:rPr>
              <w:instrText xml:space="preserve"> SEQ MTEqn \r \h \* MERGEFORMAT </w:instrText>
            </w:r>
            <w:r w:rsidRPr="001E5639">
              <w:rPr>
                <w:rFonts w:ascii="Times New Roman" w:hAnsi="Times New Roman" w:cs="Times New Roman"/>
                <w:sz w:val="20"/>
                <w:szCs w:val="20"/>
                <w:highlight w:val="yellow"/>
              </w:rPr>
              <w:fldChar w:fldCharType="end"/>
            </w:r>
            <w:r w:rsidRPr="001E5639">
              <w:rPr>
                <w:rFonts w:ascii="Times New Roman" w:hAnsi="Times New Roman" w:cs="Times New Roman"/>
                <w:sz w:val="20"/>
                <w:szCs w:val="20"/>
                <w:highlight w:val="yellow"/>
              </w:rPr>
              <w:fldChar w:fldCharType="begin"/>
            </w:r>
            <w:r w:rsidRPr="001E5639">
              <w:rPr>
                <w:rFonts w:ascii="Times New Roman" w:hAnsi="Times New Roman" w:cs="Times New Roman"/>
                <w:sz w:val="20"/>
                <w:szCs w:val="20"/>
                <w:highlight w:val="yellow"/>
              </w:rPr>
              <w:instrText xml:space="preserve"> SEQ MTSec \r 1 \h \* MERGEFORMAT </w:instrText>
            </w:r>
            <w:r w:rsidRPr="001E5639">
              <w:rPr>
                <w:rFonts w:ascii="Times New Roman" w:hAnsi="Times New Roman" w:cs="Times New Roman"/>
                <w:sz w:val="20"/>
                <w:szCs w:val="20"/>
                <w:highlight w:val="yellow"/>
              </w:rPr>
              <w:fldChar w:fldCharType="end"/>
            </w:r>
            <w:r w:rsidRPr="001E5639">
              <w:rPr>
                <w:rFonts w:ascii="Times New Roman" w:hAnsi="Times New Roman" w:cs="Times New Roman"/>
                <w:sz w:val="20"/>
                <w:szCs w:val="20"/>
                <w:highlight w:val="yellow"/>
              </w:rPr>
              <w:fldChar w:fldCharType="begin"/>
            </w:r>
            <w:r w:rsidRPr="001E5639">
              <w:rPr>
                <w:rFonts w:ascii="Times New Roman" w:hAnsi="Times New Roman" w:cs="Times New Roman"/>
                <w:sz w:val="20"/>
                <w:szCs w:val="20"/>
                <w:highlight w:val="yellow"/>
              </w:rPr>
              <w:instrText xml:space="preserve"> SEQ MTChap \r 1 \h \* MERGEFORMAT </w:instrText>
            </w:r>
            <w:r w:rsidRPr="001E5639">
              <w:rPr>
                <w:rFonts w:ascii="Times New Roman" w:hAnsi="Times New Roman" w:cs="Times New Roman"/>
                <w:sz w:val="20"/>
                <w:szCs w:val="20"/>
                <w:highlight w:val="yellow"/>
              </w:rPr>
              <w:fldChar w:fldCharType="end"/>
            </w:r>
            <w:r w:rsidRPr="001E5639">
              <w:rPr>
                <w:rFonts w:ascii="Times New Roman" w:hAnsi="Times New Roman" w:cs="Times New Roman"/>
                <w:sz w:val="20"/>
                <w:szCs w:val="20"/>
                <w:highlight w:val="yellow"/>
              </w:rPr>
              <w:fldChar w:fldCharType="end"/>
            </w:r>
            <w:r w:rsidR="001F45CC" w:rsidRPr="001E5639">
              <w:rPr>
                <w:rFonts w:ascii="Times New Roman" w:hAnsi="Times New Roman" w:cs="Times New Roman"/>
                <w:sz w:val="20"/>
                <w:szCs w:val="20"/>
              </w:rPr>
              <w:t xml:space="preserve">УДК </w:t>
            </w:r>
            <w:r w:rsidR="00A642DB" w:rsidRPr="001E5639">
              <w:rPr>
                <w:rFonts w:ascii="Times New Roman" w:hAnsi="Times New Roman" w:cs="Times New Roman"/>
                <w:bCs/>
                <w:sz w:val="20"/>
                <w:szCs w:val="20"/>
              </w:rPr>
              <w:t>338.583</w:t>
            </w:r>
          </w:p>
          <w:p w14:paraId="07914BCC" w14:textId="77777777" w:rsidR="00996F7F" w:rsidRPr="001E5639" w:rsidRDefault="00996F7F" w:rsidP="001E5639">
            <w:pPr>
              <w:rPr>
                <w:rFonts w:ascii="Times New Roman" w:hAnsi="Times New Roman" w:cs="Times New Roman"/>
                <w:sz w:val="20"/>
                <w:szCs w:val="20"/>
              </w:rPr>
            </w:pPr>
          </w:p>
          <w:p w14:paraId="29AFC241" w14:textId="28B7BCA4" w:rsidR="002172CD" w:rsidRDefault="007816DF" w:rsidP="001E5639">
            <w:pPr>
              <w:rPr>
                <w:rFonts w:ascii="Times New Roman" w:hAnsi="Times New Roman" w:cs="Times New Roman"/>
                <w:sz w:val="20"/>
                <w:szCs w:val="20"/>
              </w:rPr>
            </w:pPr>
            <w:r w:rsidRPr="007816DF">
              <w:rPr>
                <w:rFonts w:ascii="Times New Roman" w:hAnsi="Times New Roman" w:cs="Times New Roman"/>
                <w:sz w:val="20"/>
                <w:szCs w:val="20"/>
              </w:rPr>
              <w:t>5.2.2. Математические, статистические и инструментальные методы экономики (физико-математические науки, экономические науки)</w:t>
            </w:r>
          </w:p>
          <w:p w14:paraId="2BCC9ED2" w14:textId="77777777" w:rsidR="007816DF" w:rsidRPr="001E5639" w:rsidRDefault="007816DF" w:rsidP="001E5639">
            <w:pPr>
              <w:rPr>
                <w:rFonts w:ascii="Times New Roman" w:hAnsi="Times New Roman" w:cs="Times New Roman"/>
                <w:sz w:val="20"/>
                <w:szCs w:val="20"/>
                <w:highlight w:val="yellow"/>
              </w:rPr>
            </w:pPr>
          </w:p>
          <w:p w14:paraId="0BFEEFFF" w14:textId="0E31ABD2" w:rsidR="00A11346" w:rsidRPr="001E5639" w:rsidRDefault="000A5E24" w:rsidP="001E5639">
            <w:pPr>
              <w:rPr>
                <w:rFonts w:ascii="Times New Roman" w:hAnsi="Times New Roman" w:cs="Times New Roman"/>
                <w:b/>
                <w:sz w:val="20"/>
                <w:szCs w:val="20"/>
              </w:rPr>
            </w:pPr>
            <w:bookmarkStart w:id="0" w:name="_Hlk173326146"/>
            <w:r w:rsidRPr="001E5639">
              <w:rPr>
                <w:rFonts w:ascii="Times New Roman" w:hAnsi="Times New Roman" w:cs="Times New Roman"/>
                <w:b/>
                <w:sz w:val="20"/>
                <w:szCs w:val="20"/>
              </w:rPr>
              <w:t>ЭКОНОМИЧЕСКАЯ ОЦЕНКА ИСПОЛЬЗОВАНИЯ РЕКУПЕРАТИВНОГО ТЕПЛООБМЕННОГО АППАРАТА С ОРЕБРЕННОЙ ПОВЕРХНОСТЬЮ</w:t>
            </w:r>
          </w:p>
          <w:bookmarkEnd w:id="0"/>
          <w:p w14:paraId="7D78B83F" w14:textId="2730E440" w:rsidR="00A11346" w:rsidRPr="001E5639" w:rsidRDefault="00A11346" w:rsidP="001E5639">
            <w:pPr>
              <w:rPr>
                <w:rFonts w:ascii="Times New Roman" w:hAnsi="Times New Roman" w:cs="Times New Roman"/>
                <w:sz w:val="20"/>
                <w:szCs w:val="20"/>
                <w:highlight w:val="yellow"/>
              </w:rPr>
            </w:pPr>
          </w:p>
          <w:p w14:paraId="246432EF" w14:textId="4386EFFA" w:rsidR="002A2FE1" w:rsidRPr="001E5639" w:rsidRDefault="00B51EF6" w:rsidP="001E5639">
            <w:pPr>
              <w:rPr>
                <w:rFonts w:ascii="Times New Roman" w:hAnsi="Times New Roman" w:cs="Times New Roman"/>
                <w:sz w:val="20"/>
                <w:szCs w:val="20"/>
              </w:rPr>
            </w:pPr>
            <w:r w:rsidRPr="001E5639">
              <w:rPr>
                <w:rFonts w:ascii="Times New Roman" w:hAnsi="Times New Roman" w:cs="Times New Roman"/>
                <w:sz w:val="20"/>
                <w:szCs w:val="20"/>
              </w:rPr>
              <w:t>Бадретдинова Гузель Рамилевна</w:t>
            </w:r>
          </w:p>
          <w:p w14:paraId="05346F54" w14:textId="159B5138" w:rsidR="00975BF1" w:rsidRPr="001E5639" w:rsidRDefault="001E5639" w:rsidP="001E5639">
            <w:pPr>
              <w:rPr>
                <w:rFonts w:ascii="Times New Roman" w:hAnsi="Times New Roman" w:cs="Times New Roman"/>
                <w:sz w:val="20"/>
                <w:szCs w:val="20"/>
              </w:rPr>
            </w:pPr>
            <w:r>
              <w:rPr>
                <w:rFonts w:ascii="Times New Roman" w:hAnsi="Times New Roman" w:cs="Times New Roman"/>
                <w:sz w:val="20"/>
                <w:szCs w:val="20"/>
              </w:rPr>
              <w:t>а</w:t>
            </w:r>
            <w:r w:rsidR="00C851B9" w:rsidRPr="001E5639">
              <w:rPr>
                <w:rFonts w:ascii="Times New Roman" w:hAnsi="Times New Roman" w:cs="Times New Roman"/>
                <w:sz w:val="20"/>
                <w:szCs w:val="20"/>
              </w:rPr>
              <w:t>с</w:t>
            </w:r>
            <w:r w:rsidR="00427AE9" w:rsidRPr="001E5639">
              <w:rPr>
                <w:rFonts w:ascii="Times New Roman" w:hAnsi="Times New Roman" w:cs="Times New Roman"/>
                <w:sz w:val="20"/>
                <w:szCs w:val="20"/>
              </w:rPr>
              <w:t>систент</w:t>
            </w:r>
          </w:p>
          <w:p w14:paraId="0D85DC5E" w14:textId="6A778EB0" w:rsidR="002A2FE1" w:rsidRPr="001E5639" w:rsidRDefault="002A2FE1" w:rsidP="001E5639">
            <w:pPr>
              <w:rPr>
                <w:rFonts w:ascii="Times New Roman" w:hAnsi="Times New Roman" w:cs="Times New Roman"/>
                <w:sz w:val="20"/>
                <w:szCs w:val="20"/>
              </w:rPr>
            </w:pPr>
            <w:r w:rsidRPr="001E5639">
              <w:rPr>
                <w:rFonts w:ascii="Times New Roman" w:hAnsi="Times New Roman" w:cs="Times New Roman"/>
                <w:sz w:val="20"/>
                <w:szCs w:val="20"/>
              </w:rPr>
              <w:t xml:space="preserve">SPIN – код автора: </w:t>
            </w:r>
            <w:r w:rsidR="00996F7F" w:rsidRPr="001E5639">
              <w:rPr>
                <w:rFonts w:ascii="Times New Roman" w:hAnsi="Times New Roman" w:cs="Times New Roman"/>
                <w:sz w:val="20"/>
                <w:szCs w:val="20"/>
              </w:rPr>
              <w:t>8132-6325</w:t>
            </w:r>
          </w:p>
          <w:p w14:paraId="6363AB48" w14:textId="6A5B0844" w:rsidR="002A2FE1" w:rsidRPr="001E5639" w:rsidRDefault="002A2FE1" w:rsidP="001E5639">
            <w:pPr>
              <w:rPr>
                <w:rFonts w:ascii="Times New Roman" w:hAnsi="Times New Roman" w:cs="Times New Roman"/>
                <w:i/>
                <w:sz w:val="20"/>
                <w:szCs w:val="20"/>
              </w:rPr>
            </w:pPr>
            <w:r w:rsidRPr="001E5639">
              <w:rPr>
                <w:rFonts w:ascii="Times New Roman" w:hAnsi="Times New Roman" w:cs="Times New Roman"/>
                <w:i/>
                <w:sz w:val="20"/>
                <w:szCs w:val="20"/>
              </w:rPr>
              <w:t>Казанский государственный энергетический университет</w:t>
            </w:r>
            <w:r w:rsidR="0043344A" w:rsidRPr="001E5639">
              <w:rPr>
                <w:rFonts w:ascii="Times New Roman" w:hAnsi="Times New Roman" w:cs="Times New Roman"/>
                <w:i/>
                <w:sz w:val="20"/>
                <w:szCs w:val="20"/>
              </w:rPr>
              <w:t>, Казань, Россия</w:t>
            </w:r>
          </w:p>
          <w:p w14:paraId="19B13090" w14:textId="77777777" w:rsidR="002A2FE1" w:rsidRPr="001E5639" w:rsidRDefault="002A2FE1" w:rsidP="001E5639">
            <w:pPr>
              <w:rPr>
                <w:rFonts w:ascii="Times New Roman" w:hAnsi="Times New Roman" w:cs="Times New Roman"/>
                <w:sz w:val="20"/>
                <w:szCs w:val="20"/>
                <w:highlight w:val="yellow"/>
              </w:rPr>
            </w:pPr>
          </w:p>
          <w:p w14:paraId="60BC6514" w14:textId="2B90A9B1" w:rsidR="00AC4E63" w:rsidRPr="001E5639" w:rsidRDefault="00B51EF6" w:rsidP="001E5639">
            <w:pPr>
              <w:rPr>
                <w:rFonts w:ascii="Times New Roman" w:hAnsi="Times New Roman" w:cs="Times New Roman"/>
                <w:sz w:val="20"/>
                <w:szCs w:val="20"/>
              </w:rPr>
            </w:pPr>
            <w:r w:rsidRPr="001E5639">
              <w:rPr>
                <w:rFonts w:ascii="Times New Roman" w:hAnsi="Times New Roman" w:cs="Times New Roman"/>
                <w:sz w:val="20"/>
                <w:szCs w:val="20"/>
              </w:rPr>
              <w:t>Гильмутдинова Резеда Исхаковна</w:t>
            </w:r>
          </w:p>
          <w:p w14:paraId="12FB39F6" w14:textId="2646C3B6" w:rsidR="00AC4E63" w:rsidRPr="001E5639" w:rsidRDefault="001E5639" w:rsidP="001E5639">
            <w:pPr>
              <w:rPr>
                <w:rFonts w:ascii="Times New Roman" w:hAnsi="Times New Roman" w:cs="Times New Roman"/>
                <w:sz w:val="20"/>
                <w:szCs w:val="20"/>
              </w:rPr>
            </w:pPr>
            <w:r>
              <w:rPr>
                <w:rFonts w:ascii="Times New Roman" w:hAnsi="Times New Roman" w:cs="Times New Roman"/>
                <w:sz w:val="20"/>
                <w:szCs w:val="20"/>
              </w:rPr>
              <w:t>с</w:t>
            </w:r>
            <w:r w:rsidR="00B51EF6" w:rsidRPr="001E5639">
              <w:rPr>
                <w:rFonts w:ascii="Times New Roman" w:hAnsi="Times New Roman" w:cs="Times New Roman"/>
                <w:sz w:val="20"/>
                <w:szCs w:val="20"/>
              </w:rPr>
              <w:t>тудент</w:t>
            </w:r>
          </w:p>
          <w:p w14:paraId="0800C7BD" w14:textId="6F88CBD1" w:rsidR="00AC4E63" w:rsidRPr="001E5639" w:rsidRDefault="00AC4E63" w:rsidP="001E5639">
            <w:pPr>
              <w:rPr>
                <w:rFonts w:ascii="Times New Roman" w:hAnsi="Times New Roman" w:cs="Times New Roman"/>
                <w:sz w:val="20"/>
                <w:szCs w:val="20"/>
              </w:rPr>
            </w:pPr>
            <w:bookmarkStart w:id="1" w:name="_Hlk164290329"/>
            <w:r w:rsidRPr="001E5639">
              <w:rPr>
                <w:rFonts w:ascii="Times New Roman" w:hAnsi="Times New Roman" w:cs="Times New Roman"/>
                <w:sz w:val="20"/>
                <w:szCs w:val="20"/>
              </w:rPr>
              <w:t xml:space="preserve">SPIN – код автора: </w:t>
            </w:r>
            <w:r w:rsidR="00FD6AFF" w:rsidRPr="001E5639">
              <w:rPr>
                <w:rFonts w:ascii="Times New Roman" w:hAnsi="Times New Roman" w:cs="Times New Roman"/>
                <w:sz w:val="20"/>
                <w:szCs w:val="20"/>
              </w:rPr>
              <w:t>5690-7175</w:t>
            </w:r>
          </w:p>
          <w:p w14:paraId="4DB40345" w14:textId="6047B2E1" w:rsidR="00B51EF6" w:rsidRPr="001E5639" w:rsidRDefault="00B51EF6" w:rsidP="001E5639">
            <w:pPr>
              <w:rPr>
                <w:rFonts w:ascii="Times New Roman" w:hAnsi="Times New Roman" w:cs="Times New Roman"/>
                <w:i/>
                <w:sz w:val="20"/>
                <w:szCs w:val="20"/>
              </w:rPr>
            </w:pPr>
            <w:r w:rsidRPr="001E5639">
              <w:rPr>
                <w:rFonts w:ascii="Times New Roman" w:hAnsi="Times New Roman" w:cs="Times New Roman"/>
                <w:i/>
                <w:sz w:val="20"/>
                <w:szCs w:val="20"/>
              </w:rPr>
              <w:t>Казанский государственный энергетический университет, Казань, Россия</w:t>
            </w:r>
          </w:p>
          <w:p w14:paraId="39A64731" w14:textId="77777777" w:rsidR="00C851B9" w:rsidRPr="001E5639" w:rsidRDefault="00C851B9" w:rsidP="001E5639">
            <w:pPr>
              <w:rPr>
                <w:rFonts w:ascii="Times New Roman" w:hAnsi="Times New Roman" w:cs="Times New Roman"/>
                <w:sz w:val="20"/>
                <w:szCs w:val="20"/>
                <w:highlight w:val="yellow"/>
              </w:rPr>
            </w:pPr>
          </w:p>
          <w:bookmarkEnd w:id="1"/>
          <w:p w14:paraId="16C4B367" w14:textId="613DB6C1" w:rsidR="00437AA4" w:rsidRPr="001E5639" w:rsidRDefault="00B51EF6" w:rsidP="001E5639">
            <w:pPr>
              <w:rPr>
                <w:rFonts w:ascii="Times New Roman" w:hAnsi="Times New Roman" w:cs="Times New Roman"/>
                <w:sz w:val="20"/>
                <w:szCs w:val="20"/>
              </w:rPr>
            </w:pPr>
            <w:r w:rsidRPr="001E5639">
              <w:rPr>
                <w:rFonts w:ascii="Times New Roman" w:hAnsi="Times New Roman" w:cs="Times New Roman"/>
                <w:sz w:val="20"/>
                <w:szCs w:val="20"/>
              </w:rPr>
              <w:t>Дмитриева Оксана Сергеевна</w:t>
            </w:r>
          </w:p>
          <w:p w14:paraId="132322B4" w14:textId="2F6ADAA6" w:rsidR="00437AA4" w:rsidRPr="001E5639" w:rsidRDefault="00C851B9" w:rsidP="001E5639">
            <w:pPr>
              <w:rPr>
                <w:rFonts w:ascii="Times New Roman" w:hAnsi="Times New Roman" w:cs="Times New Roman"/>
                <w:sz w:val="20"/>
                <w:szCs w:val="20"/>
              </w:rPr>
            </w:pPr>
            <w:r w:rsidRPr="001E5639">
              <w:rPr>
                <w:rFonts w:ascii="Times New Roman" w:hAnsi="Times New Roman" w:cs="Times New Roman"/>
                <w:sz w:val="20"/>
                <w:szCs w:val="20"/>
              </w:rPr>
              <w:t>Канд. техн. наук</w:t>
            </w:r>
          </w:p>
          <w:p w14:paraId="45F71447" w14:textId="1478EE7B" w:rsidR="00437AA4" w:rsidRPr="001E5639" w:rsidRDefault="00437AA4" w:rsidP="001E5639">
            <w:pPr>
              <w:rPr>
                <w:rFonts w:ascii="Times New Roman" w:hAnsi="Times New Roman" w:cs="Times New Roman"/>
                <w:sz w:val="20"/>
                <w:szCs w:val="20"/>
              </w:rPr>
            </w:pPr>
            <w:r w:rsidRPr="001E5639">
              <w:rPr>
                <w:rFonts w:ascii="Times New Roman" w:hAnsi="Times New Roman" w:cs="Times New Roman"/>
                <w:sz w:val="20"/>
                <w:szCs w:val="20"/>
              </w:rPr>
              <w:t xml:space="preserve">SPIN – код автора: </w:t>
            </w:r>
            <w:r w:rsidR="002740B9" w:rsidRPr="001E5639">
              <w:rPr>
                <w:rFonts w:ascii="Times New Roman" w:hAnsi="Times New Roman" w:cs="Times New Roman"/>
                <w:sz w:val="20"/>
                <w:szCs w:val="20"/>
              </w:rPr>
              <w:t>3240-7270</w:t>
            </w:r>
          </w:p>
          <w:p w14:paraId="11DA20E1" w14:textId="77777777" w:rsidR="00B51EF6" w:rsidRPr="001E5639" w:rsidRDefault="00B51EF6" w:rsidP="001E5639">
            <w:pPr>
              <w:rPr>
                <w:rFonts w:ascii="Times New Roman" w:hAnsi="Times New Roman" w:cs="Times New Roman"/>
                <w:i/>
                <w:sz w:val="20"/>
                <w:szCs w:val="20"/>
              </w:rPr>
            </w:pPr>
            <w:r w:rsidRPr="001E5639">
              <w:rPr>
                <w:rFonts w:ascii="Times New Roman" w:hAnsi="Times New Roman" w:cs="Times New Roman"/>
                <w:i/>
                <w:sz w:val="20"/>
                <w:szCs w:val="20"/>
              </w:rPr>
              <w:t>Казанский национальный исследовательский технологический университет, Казань, Россия</w:t>
            </w:r>
          </w:p>
          <w:p w14:paraId="484B7CDC" w14:textId="1301D958" w:rsidR="00AC4E63" w:rsidRPr="001E5639" w:rsidRDefault="00AC4E63" w:rsidP="001E5639">
            <w:pPr>
              <w:rPr>
                <w:rFonts w:ascii="Times New Roman" w:hAnsi="Times New Roman" w:cs="Times New Roman"/>
                <w:sz w:val="20"/>
                <w:szCs w:val="20"/>
                <w:highlight w:val="yellow"/>
              </w:rPr>
            </w:pPr>
          </w:p>
          <w:p w14:paraId="534E0780" w14:textId="03CED791" w:rsidR="0086345F" w:rsidRPr="001E5639" w:rsidRDefault="00A55508" w:rsidP="001E5639">
            <w:pPr>
              <w:rPr>
                <w:rFonts w:ascii="Times New Roman" w:hAnsi="Times New Roman" w:cs="Times New Roman"/>
                <w:sz w:val="20"/>
                <w:szCs w:val="20"/>
              </w:rPr>
            </w:pPr>
            <w:r w:rsidRPr="001E5639">
              <w:rPr>
                <w:rFonts w:ascii="Times New Roman" w:hAnsi="Times New Roman" w:cs="Times New Roman"/>
                <w:sz w:val="20"/>
                <w:szCs w:val="20"/>
              </w:rPr>
              <w:t xml:space="preserve">Актуальной задачей для агропромышленного сектора является повышение энергоэффективности промышленных предприятий. Одним из направлений, позволяющих решить данную проблему, является замена старого оборудования новым. Например, внедрение рекуперативных теплообменных аппаратов, способствующих отказу от электрических нагревателей. С одной стороны, такое решение позволит использовать тепло отходящих газов для нагрева воды. С другой стороны, оно позволит экономить на электрической энергии. Целью работы является проведение экономической оценки использования рекуперативного теплообменного аппарата с оребренной поверхностью с учетом влияния загрязнения теплопередающих поверхностей. </w:t>
            </w:r>
            <w:r w:rsidR="0086345F" w:rsidRPr="001E5639">
              <w:rPr>
                <w:rFonts w:ascii="Times New Roman" w:hAnsi="Times New Roman" w:cs="Times New Roman"/>
                <w:sz w:val="20"/>
                <w:szCs w:val="20"/>
              </w:rPr>
              <w:t xml:space="preserve">Методами анализа были выбраны дисконтирование денежных потоков DCF, расчет периода окупаемости DPP и индекс доходности PI. В процессе расчета были заданы различные значения теплового потока </w:t>
            </w:r>
            <w:proofErr w:type="spellStart"/>
            <w:r w:rsidR="0086345F" w:rsidRPr="001E5639">
              <w:rPr>
                <w:rFonts w:ascii="Times New Roman" w:hAnsi="Times New Roman" w:cs="Times New Roman"/>
                <w:i/>
                <w:sz w:val="20"/>
                <w:szCs w:val="20"/>
              </w:rPr>
              <w:t>Q</w:t>
            </w:r>
            <w:r w:rsidR="0086345F" w:rsidRPr="001E5639">
              <w:rPr>
                <w:rFonts w:ascii="Times New Roman" w:hAnsi="Times New Roman" w:cs="Times New Roman"/>
                <w:i/>
                <w:sz w:val="20"/>
                <w:szCs w:val="20"/>
                <w:vertAlign w:val="subscript"/>
              </w:rPr>
              <w:t>b</w:t>
            </w:r>
            <w:proofErr w:type="spellEnd"/>
            <w:r w:rsidR="0086345F" w:rsidRPr="001E5639">
              <w:rPr>
                <w:rFonts w:ascii="Times New Roman" w:hAnsi="Times New Roman" w:cs="Times New Roman"/>
                <w:sz w:val="20"/>
                <w:szCs w:val="20"/>
              </w:rPr>
              <w:t xml:space="preserve"> от 30 до 200 кВт и начальные инвестиции IC от 3500 до 5000 тыс. руб. Полученные результаты показали, что увеличение теплового потока </w:t>
            </w:r>
            <w:proofErr w:type="spellStart"/>
            <w:r w:rsidR="0086345F" w:rsidRPr="001E5639">
              <w:rPr>
                <w:rFonts w:ascii="Times New Roman" w:hAnsi="Times New Roman" w:cs="Times New Roman"/>
                <w:i/>
                <w:sz w:val="20"/>
                <w:szCs w:val="20"/>
              </w:rPr>
              <w:t>Q</w:t>
            </w:r>
            <w:r w:rsidR="0086345F" w:rsidRPr="001E5639">
              <w:rPr>
                <w:rFonts w:ascii="Times New Roman" w:hAnsi="Times New Roman" w:cs="Times New Roman"/>
                <w:i/>
                <w:sz w:val="20"/>
                <w:szCs w:val="20"/>
                <w:vertAlign w:val="subscript"/>
              </w:rPr>
              <w:t>b</w:t>
            </w:r>
            <w:proofErr w:type="spellEnd"/>
            <w:r w:rsidR="0086345F" w:rsidRPr="001E5639">
              <w:rPr>
                <w:rFonts w:ascii="Times New Roman" w:hAnsi="Times New Roman" w:cs="Times New Roman"/>
                <w:sz w:val="20"/>
                <w:szCs w:val="20"/>
              </w:rPr>
              <w:t xml:space="preserve"> приводит к снижению периода окупаемости и увеличению индекса доходности. При максимальном значении </w:t>
            </w:r>
            <w:proofErr w:type="spellStart"/>
            <w:r w:rsidR="0086345F" w:rsidRPr="001E5639">
              <w:rPr>
                <w:rFonts w:ascii="Times New Roman" w:hAnsi="Times New Roman" w:cs="Times New Roman"/>
                <w:i/>
                <w:sz w:val="20"/>
                <w:szCs w:val="20"/>
              </w:rPr>
              <w:t>Q</w:t>
            </w:r>
            <w:r w:rsidR="0086345F" w:rsidRPr="001E5639">
              <w:rPr>
                <w:rFonts w:ascii="Times New Roman" w:hAnsi="Times New Roman" w:cs="Times New Roman"/>
                <w:i/>
                <w:sz w:val="20"/>
                <w:szCs w:val="20"/>
                <w:vertAlign w:val="subscript"/>
              </w:rPr>
              <w:t>b</w:t>
            </w:r>
            <w:proofErr w:type="spellEnd"/>
            <w:r w:rsidR="0086345F" w:rsidRPr="001E5639">
              <w:rPr>
                <w:rFonts w:ascii="Times New Roman" w:hAnsi="Times New Roman" w:cs="Times New Roman"/>
                <w:sz w:val="20"/>
                <w:szCs w:val="20"/>
              </w:rPr>
              <w:t xml:space="preserve"> = 200 кВт проект становится экономически рентабельным даже при максимальных начальных инвестициях. На основе полученных результатов можно подчеркнуть необходимость </w:t>
            </w:r>
            <w:r w:rsidR="0086345F" w:rsidRPr="001E5639">
              <w:rPr>
                <w:rFonts w:ascii="Times New Roman" w:hAnsi="Times New Roman" w:cs="Times New Roman"/>
                <w:sz w:val="20"/>
                <w:szCs w:val="20"/>
              </w:rPr>
              <w:lastRenderedPageBreak/>
              <w:t xml:space="preserve">поддержания высокого теплового потока и минимизации загрязнения теплопередающих поверхностей для обеспечения стабильной работы аппарата и быстрой окупаемости вложений. Таким образом, внедрение рекуперативных теплообменных аппаратов является эффективным способом повышения </w:t>
            </w:r>
            <w:proofErr w:type="spellStart"/>
            <w:r w:rsidR="0086345F" w:rsidRPr="001E5639">
              <w:rPr>
                <w:rFonts w:ascii="Times New Roman" w:hAnsi="Times New Roman" w:cs="Times New Roman"/>
                <w:sz w:val="20"/>
                <w:szCs w:val="20"/>
              </w:rPr>
              <w:t>энергоэффективности</w:t>
            </w:r>
            <w:proofErr w:type="spellEnd"/>
            <w:r w:rsidR="0086345F" w:rsidRPr="001E5639">
              <w:rPr>
                <w:rFonts w:ascii="Times New Roman" w:hAnsi="Times New Roman" w:cs="Times New Roman"/>
                <w:sz w:val="20"/>
                <w:szCs w:val="20"/>
              </w:rPr>
              <w:t xml:space="preserve"> агропромышленных предприятий</w:t>
            </w:r>
          </w:p>
          <w:p w14:paraId="49D291A4" w14:textId="77777777" w:rsidR="00BE36D9" w:rsidRPr="001E5639" w:rsidRDefault="00BE36D9" w:rsidP="001E5639">
            <w:pPr>
              <w:rPr>
                <w:rFonts w:ascii="Times New Roman" w:hAnsi="Times New Roman" w:cs="Times New Roman"/>
                <w:sz w:val="20"/>
                <w:szCs w:val="20"/>
              </w:rPr>
            </w:pPr>
          </w:p>
          <w:p w14:paraId="7AA02DDB" w14:textId="77777777" w:rsidR="007814CB" w:rsidRDefault="007814CB" w:rsidP="001E5639">
            <w:pPr>
              <w:rPr>
                <w:rFonts w:ascii="Times New Roman" w:hAnsi="Times New Roman" w:cs="Times New Roman"/>
                <w:sz w:val="20"/>
                <w:szCs w:val="20"/>
              </w:rPr>
            </w:pPr>
            <w:r w:rsidRPr="001E5639">
              <w:rPr>
                <w:rFonts w:ascii="Times New Roman" w:hAnsi="Times New Roman" w:cs="Times New Roman"/>
                <w:sz w:val="20"/>
                <w:szCs w:val="20"/>
              </w:rPr>
              <w:t xml:space="preserve">Ключевые слова: </w:t>
            </w:r>
            <w:r w:rsidR="0086345F" w:rsidRPr="001E5639">
              <w:rPr>
                <w:rFonts w:ascii="Times New Roman" w:hAnsi="Times New Roman" w:cs="Times New Roman"/>
                <w:sz w:val="20"/>
                <w:szCs w:val="20"/>
              </w:rPr>
              <w:t>ЭКОНОМИЧЕСКАЯ ОЦЕНКА, РЕКУПЕРАТИВНЫЙ ТЕПЛООБМЕННЫЙ АППАРАТ, ОРЕБРЕННАЯ ПОВЕРХНОСТЬ, ДЕНЕЖНЫЕ ПОТОКИ, ДИСКОНТИРОВАННЫЙ ПЕРИОД ОКУПАЕМОСТИ, ИНДЕКС ДОХОДНОСТИ, АГРОПРОМЫШЛЕННЫЙ СЕКТОР, ЭНЕРГОЭФФЕКТИВНОСТЬ</w:t>
            </w:r>
          </w:p>
          <w:p w14:paraId="645B4661" w14:textId="77777777" w:rsidR="001E5639" w:rsidRDefault="001E5639" w:rsidP="001E5639">
            <w:pPr>
              <w:rPr>
                <w:rFonts w:ascii="Times New Roman" w:hAnsi="Times New Roman" w:cs="Times New Roman"/>
                <w:sz w:val="20"/>
                <w:szCs w:val="20"/>
                <w:highlight w:val="yellow"/>
              </w:rPr>
            </w:pPr>
          </w:p>
          <w:p w14:paraId="243C709B" w14:textId="32B3863E" w:rsidR="001E5639" w:rsidRPr="001E5639" w:rsidRDefault="00F93448" w:rsidP="001E5639">
            <w:pPr>
              <w:rPr>
                <w:rFonts w:ascii="Times New Roman" w:hAnsi="Times New Roman" w:cs="Times New Roman"/>
                <w:sz w:val="20"/>
                <w:szCs w:val="20"/>
                <w:highlight w:val="yellow"/>
              </w:rPr>
            </w:pPr>
            <w:hyperlink r:id="rId7" w:history="1">
              <w:r w:rsidR="001E5639" w:rsidRPr="00D0216D">
                <w:rPr>
                  <w:rStyle w:val="Hyperlink"/>
                  <w:rFonts w:ascii="Times New Roman" w:eastAsia="Calibri" w:hAnsi="Times New Roman" w:cs="Times New Roman"/>
                  <w:sz w:val="20"/>
                  <w:szCs w:val="20"/>
                  <w:shd w:val="clear" w:color="auto" w:fill="FFFFFF"/>
                </w:rPr>
                <w:t>http://dx.doi.org/10.21515/1990-4665-201-007</w:t>
              </w:r>
            </w:hyperlink>
            <w:r w:rsidR="001E5639">
              <w:rPr>
                <w:rFonts w:ascii="Times New Roman" w:eastAsia="Calibri" w:hAnsi="Times New Roman" w:cs="Times New Roman"/>
                <w:sz w:val="20"/>
                <w:szCs w:val="20"/>
                <w:shd w:val="clear" w:color="auto" w:fill="FFFFFF"/>
              </w:rPr>
              <w:t xml:space="preserve"> </w:t>
            </w:r>
          </w:p>
        </w:tc>
        <w:tc>
          <w:tcPr>
            <w:tcW w:w="4530" w:type="dxa"/>
          </w:tcPr>
          <w:p w14:paraId="4F937B29" w14:textId="0E9988E0" w:rsidR="001F45CC" w:rsidRPr="001E5639" w:rsidRDefault="001F45CC"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lastRenderedPageBreak/>
              <w:t>UD</w:t>
            </w:r>
            <w:r w:rsidR="001E5639">
              <w:rPr>
                <w:rFonts w:ascii="Times New Roman" w:hAnsi="Times New Roman" w:cs="Times New Roman"/>
                <w:sz w:val="20"/>
                <w:szCs w:val="20"/>
                <w:lang w:val="en-US"/>
              </w:rPr>
              <w:t>C</w:t>
            </w:r>
            <w:r w:rsidR="00056E96" w:rsidRPr="001E5639">
              <w:rPr>
                <w:rFonts w:ascii="Times New Roman" w:hAnsi="Times New Roman" w:cs="Times New Roman"/>
                <w:sz w:val="20"/>
                <w:szCs w:val="20"/>
                <w:lang w:val="en-US"/>
              </w:rPr>
              <w:t xml:space="preserve"> </w:t>
            </w:r>
            <w:r w:rsidR="00A642DB" w:rsidRPr="001E5639">
              <w:rPr>
                <w:rFonts w:ascii="Times New Roman" w:hAnsi="Times New Roman" w:cs="Times New Roman"/>
                <w:bCs/>
                <w:sz w:val="20"/>
                <w:szCs w:val="20"/>
                <w:lang w:val="en-US"/>
              </w:rPr>
              <w:t>338.583</w:t>
            </w:r>
          </w:p>
          <w:p w14:paraId="0DD185DA" w14:textId="77777777" w:rsidR="00996F7F" w:rsidRPr="001E5639" w:rsidRDefault="00996F7F" w:rsidP="001E5639">
            <w:pPr>
              <w:rPr>
                <w:rFonts w:ascii="Times New Roman" w:hAnsi="Times New Roman" w:cs="Times New Roman"/>
                <w:sz w:val="20"/>
                <w:szCs w:val="20"/>
                <w:lang w:val="en-US"/>
              </w:rPr>
            </w:pPr>
          </w:p>
          <w:p w14:paraId="63825B8B" w14:textId="0547D4F5" w:rsidR="00AC4E63" w:rsidRPr="001E5639" w:rsidRDefault="002172CD"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5.2.2. Mathematical, statistical and instrumental methods of economics (physical and mathematical sciences, economic sciences)</w:t>
            </w:r>
          </w:p>
          <w:p w14:paraId="49277815" w14:textId="77777777" w:rsidR="00425560" w:rsidRPr="001E5639" w:rsidRDefault="00425560" w:rsidP="001E5639">
            <w:pPr>
              <w:rPr>
                <w:rFonts w:ascii="Times New Roman" w:hAnsi="Times New Roman" w:cs="Times New Roman"/>
                <w:sz w:val="20"/>
                <w:szCs w:val="20"/>
                <w:highlight w:val="yellow"/>
                <w:lang w:val="en-US"/>
              </w:rPr>
            </w:pPr>
          </w:p>
          <w:p w14:paraId="1215A516" w14:textId="4786A3D2" w:rsidR="006E4E45" w:rsidRPr="001E5639" w:rsidRDefault="006E4E45" w:rsidP="001E5639">
            <w:pPr>
              <w:rPr>
                <w:rFonts w:ascii="Times New Roman" w:hAnsi="Times New Roman" w:cs="Times New Roman"/>
                <w:b/>
                <w:sz w:val="20"/>
                <w:szCs w:val="20"/>
                <w:lang w:val="en-US"/>
              </w:rPr>
            </w:pPr>
            <w:bookmarkStart w:id="2" w:name="_Hlk173326273"/>
            <w:r w:rsidRPr="001E5639">
              <w:rPr>
                <w:rFonts w:ascii="Times New Roman" w:hAnsi="Times New Roman" w:cs="Times New Roman"/>
                <w:b/>
                <w:sz w:val="20"/>
                <w:szCs w:val="20"/>
                <w:lang w:val="en-US"/>
              </w:rPr>
              <w:t>ECONOMIC ASSESSMENT OF USING A RECUPERATIVE HEAT EXCHANGER WITH FINNED SURFACE</w:t>
            </w:r>
          </w:p>
          <w:bookmarkEnd w:id="2"/>
          <w:p w14:paraId="0973675D" w14:textId="053F3C11" w:rsidR="00AC4E63" w:rsidRPr="001E5639" w:rsidRDefault="00AC4E63" w:rsidP="001E5639">
            <w:pPr>
              <w:rPr>
                <w:rFonts w:ascii="Times New Roman" w:hAnsi="Times New Roman" w:cs="Times New Roman"/>
                <w:sz w:val="20"/>
                <w:szCs w:val="20"/>
                <w:highlight w:val="yellow"/>
                <w:lang w:val="en-US"/>
              </w:rPr>
            </w:pPr>
          </w:p>
          <w:p w14:paraId="22996092" w14:textId="77777777" w:rsidR="000A5E24" w:rsidRPr="001E5639" w:rsidRDefault="000A5E24" w:rsidP="001E5639">
            <w:pPr>
              <w:rPr>
                <w:rFonts w:ascii="Times New Roman" w:hAnsi="Times New Roman" w:cs="Times New Roman"/>
                <w:sz w:val="20"/>
                <w:szCs w:val="20"/>
                <w:highlight w:val="yellow"/>
                <w:lang w:val="en-US"/>
              </w:rPr>
            </w:pPr>
          </w:p>
          <w:p w14:paraId="4943CF90" w14:textId="5CE9F441" w:rsidR="00996F7F" w:rsidRPr="001E5639" w:rsidRDefault="00996F7F" w:rsidP="001E5639">
            <w:pPr>
              <w:rPr>
                <w:rFonts w:ascii="Times New Roman" w:hAnsi="Times New Roman" w:cs="Times New Roman"/>
                <w:sz w:val="20"/>
                <w:szCs w:val="20"/>
                <w:lang w:val="en-US"/>
              </w:rPr>
            </w:pPr>
            <w:proofErr w:type="spellStart"/>
            <w:r w:rsidRPr="001E5639">
              <w:rPr>
                <w:rFonts w:ascii="Times New Roman" w:hAnsi="Times New Roman" w:cs="Times New Roman"/>
                <w:sz w:val="20"/>
                <w:szCs w:val="20"/>
                <w:lang w:val="en-US"/>
              </w:rPr>
              <w:t>Badretdinova</w:t>
            </w:r>
            <w:proofErr w:type="spellEnd"/>
            <w:r w:rsidRPr="001E5639">
              <w:rPr>
                <w:rFonts w:ascii="Times New Roman" w:hAnsi="Times New Roman" w:cs="Times New Roman"/>
                <w:sz w:val="20"/>
                <w:szCs w:val="20"/>
                <w:lang w:val="en-US"/>
              </w:rPr>
              <w:t xml:space="preserve"> </w:t>
            </w:r>
            <w:proofErr w:type="spellStart"/>
            <w:r w:rsidRPr="001E5639">
              <w:rPr>
                <w:rFonts w:ascii="Times New Roman" w:hAnsi="Times New Roman" w:cs="Times New Roman"/>
                <w:sz w:val="20"/>
                <w:szCs w:val="20"/>
                <w:lang w:val="en-US"/>
              </w:rPr>
              <w:t>Guzel</w:t>
            </w:r>
            <w:proofErr w:type="spellEnd"/>
            <w:r w:rsidRPr="001E5639">
              <w:rPr>
                <w:rFonts w:ascii="Times New Roman" w:hAnsi="Times New Roman" w:cs="Times New Roman"/>
                <w:sz w:val="20"/>
                <w:szCs w:val="20"/>
                <w:lang w:val="en-US"/>
              </w:rPr>
              <w:t xml:space="preserve"> </w:t>
            </w:r>
            <w:proofErr w:type="spellStart"/>
            <w:r w:rsidRPr="001E5639">
              <w:rPr>
                <w:rFonts w:ascii="Times New Roman" w:hAnsi="Times New Roman" w:cs="Times New Roman"/>
                <w:sz w:val="20"/>
                <w:szCs w:val="20"/>
                <w:lang w:val="en-US"/>
              </w:rPr>
              <w:t>Ramilevna</w:t>
            </w:r>
            <w:proofErr w:type="spellEnd"/>
          </w:p>
          <w:p w14:paraId="03D208B6" w14:textId="4F7CE2E5" w:rsidR="00427AE9" w:rsidRPr="001E5639" w:rsidRDefault="00427AE9"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Assistant lecturer</w:t>
            </w:r>
          </w:p>
          <w:p w14:paraId="0DAB067A" w14:textId="1E141764" w:rsidR="002A2FE1" w:rsidRPr="001E5639" w:rsidRDefault="002A2FE1"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 xml:space="preserve">RSCI SPIN-code: </w:t>
            </w:r>
            <w:r w:rsidR="00996F7F" w:rsidRPr="001E5639">
              <w:rPr>
                <w:rFonts w:ascii="Times New Roman" w:hAnsi="Times New Roman" w:cs="Times New Roman"/>
                <w:sz w:val="20"/>
                <w:szCs w:val="20"/>
                <w:lang w:val="en-US"/>
              </w:rPr>
              <w:t>8132-6325</w:t>
            </w:r>
          </w:p>
          <w:p w14:paraId="75241E08" w14:textId="2E4DAF92" w:rsidR="002A2FE1" w:rsidRPr="001E5639" w:rsidRDefault="002A2FE1" w:rsidP="001E5639">
            <w:pPr>
              <w:rPr>
                <w:rFonts w:ascii="Times New Roman" w:hAnsi="Times New Roman" w:cs="Times New Roman"/>
                <w:i/>
                <w:sz w:val="20"/>
                <w:szCs w:val="20"/>
                <w:lang w:val="en-US"/>
              </w:rPr>
            </w:pPr>
            <w:r w:rsidRPr="001E5639">
              <w:rPr>
                <w:rFonts w:ascii="Times New Roman" w:hAnsi="Times New Roman" w:cs="Times New Roman"/>
                <w:i/>
                <w:sz w:val="20"/>
                <w:szCs w:val="20"/>
                <w:lang w:val="en-US"/>
              </w:rPr>
              <w:t>Kazan State Power Engineering University</w:t>
            </w:r>
            <w:r w:rsidR="0043344A" w:rsidRPr="001E5639">
              <w:rPr>
                <w:rFonts w:ascii="Times New Roman" w:hAnsi="Times New Roman" w:cs="Times New Roman"/>
                <w:i/>
                <w:sz w:val="20"/>
                <w:szCs w:val="20"/>
                <w:lang w:val="en-US"/>
              </w:rPr>
              <w:t>, Kazan, Russia</w:t>
            </w:r>
          </w:p>
          <w:p w14:paraId="25832BFE" w14:textId="05A0FD17" w:rsidR="002A2FE1" w:rsidRPr="001E5639" w:rsidRDefault="002A2FE1" w:rsidP="001E5639">
            <w:pPr>
              <w:rPr>
                <w:rFonts w:ascii="Times New Roman" w:hAnsi="Times New Roman" w:cs="Times New Roman"/>
                <w:sz w:val="20"/>
                <w:szCs w:val="20"/>
                <w:lang w:val="en-US"/>
              </w:rPr>
            </w:pPr>
          </w:p>
          <w:p w14:paraId="709533D2" w14:textId="4AF2A3FE" w:rsidR="00A642DB" w:rsidRPr="001E5639" w:rsidRDefault="00A642DB"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Gilmutdinova Rezeda Iskhakovna</w:t>
            </w:r>
          </w:p>
          <w:p w14:paraId="52A2E851" w14:textId="1E2B3B3C" w:rsidR="00715E4D" w:rsidRPr="001E5639" w:rsidRDefault="001E5639" w:rsidP="001E5639">
            <w:pPr>
              <w:rPr>
                <w:rFonts w:ascii="Times New Roman" w:hAnsi="Times New Roman" w:cs="Times New Roman"/>
                <w:sz w:val="20"/>
                <w:szCs w:val="20"/>
                <w:lang w:val="en-US"/>
              </w:rPr>
            </w:pPr>
            <w:r>
              <w:rPr>
                <w:rFonts w:ascii="Times New Roman" w:hAnsi="Times New Roman" w:cs="Times New Roman"/>
                <w:sz w:val="20"/>
                <w:szCs w:val="20"/>
                <w:lang w:val="en-US"/>
              </w:rPr>
              <w:t>s</w:t>
            </w:r>
            <w:r w:rsidR="00C851B9" w:rsidRPr="001E5639">
              <w:rPr>
                <w:rFonts w:ascii="Times New Roman" w:hAnsi="Times New Roman" w:cs="Times New Roman"/>
                <w:sz w:val="20"/>
                <w:szCs w:val="20"/>
                <w:lang w:val="en-US"/>
              </w:rPr>
              <w:t>tudent</w:t>
            </w:r>
          </w:p>
          <w:p w14:paraId="53AB9916" w14:textId="049F1A03" w:rsidR="00AC4E63" w:rsidRPr="001E5639" w:rsidRDefault="00715E4D"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 xml:space="preserve">RSCI SPIN-code: </w:t>
            </w:r>
            <w:r w:rsidR="00FD6AFF" w:rsidRPr="001E5639">
              <w:rPr>
                <w:rFonts w:ascii="Times New Roman" w:hAnsi="Times New Roman" w:cs="Times New Roman"/>
                <w:sz w:val="20"/>
                <w:szCs w:val="20"/>
                <w:lang w:val="en-US"/>
              </w:rPr>
              <w:t>5690-7175</w:t>
            </w:r>
          </w:p>
          <w:p w14:paraId="5B2FA2D7" w14:textId="77777777" w:rsidR="006E4E45" w:rsidRPr="001E5639" w:rsidRDefault="006E4E45" w:rsidP="001E5639">
            <w:pPr>
              <w:rPr>
                <w:rFonts w:ascii="Times New Roman" w:hAnsi="Times New Roman" w:cs="Times New Roman"/>
                <w:i/>
                <w:sz w:val="20"/>
                <w:szCs w:val="20"/>
                <w:lang w:val="en-US"/>
              </w:rPr>
            </w:pPr>
            <w:r w:rsidRPr="001E5639">
              <w:rPr>
                <w:rFonts w:ascii="Times New Roman" w:hAnsi="Times New Roman" w:cs="Times New Roman"/>
                <w:i/>
                <w:sz w:val="20"/>
                <w:szCs w:val="20"/>
                <w:lang w:val="en-US"/>
              </w:rPr>
              <w:t>Kazan State Power Engineering University, Kazan, Russia</w:t>
            </w:r>
          </w:p>
          <w:p w14:paraId="67C586FF" w14:textId="1FD8D2B5" w:rsidR="00AF019D" w:rsidRPr="001E5639" w:rsidRDefault="00AF019D" w:rsidP="001E5639">
            <w:pPr>
              <w:rPr>
                <w:rFonts w:ascii="Times New Roman" w:hAnsi="Times New Roman" w:cs="Times New Roman"/>
                <w:sz w:val="20"/>
                <w:szCs w:val="20"/>
                <w:highlight w:val="yellow"/>
                <w:lang w:val="en-US"/>
              </w:rPr>
            </w:pPr>
          </w:p>
          <w:p w14:paraId="65C1E9B7" w14:textId="2C705ADB" w:rsidR="001351B8" w:rsidRPr="001E5639" w:rsidRDefault="002740B9" w:rsidP="001E5639">
            <w:pPr>
              <w:rPr>
                <w:rFonts w:ascii="Times New Roman" w:hAnsi="Times New Roman" w:cs="Times New Roman"/>
                <w:sz w:val="20"/>
                <w:szCs w:val="20"/>
                <w:lang w:val="en-US"/>
              </w:rPr>
            </w:pPr>
            <w:proofErr w:type="spellStart"/>
            <w:r w:rsidRPr="001E5639">
              <w:rPr>
                <w:rFonts w:ascii="Times New Roman" w:hAnsi="Times New Roman" w:cs="Times New Roman"/>
                <w:sz w:val="20"/>
                <w:szCs w:val="20"/>
                <w:lang w:val="en-US"/>
              </w:rPr>
              <w:t>Dmitrieva</w:t>
            </w:r>
            <w:proofErr w:type="spellEnd"/>
            <w:r w:rsidRPr="001E5639">
              <w:rPr>
                <w:rFonts w:ascii="Times New Roman" w:hAnsi="Times New Roman" w:cs="Times New Roman"/>
                <w:sz w:val="20"/>
                <w:szCs w:val="20"/>
                <w:lang w:val="en-US"/>
              </w:rPr>
              <w:t xml:space="preserve"> Oksana </w:t>
            </w:r>
            <w:proofErr w:type="spellStart"/>
            <w:r w:rsidRPr="001E5639">
              <w:rPr>
                <w:rFonts w:ascii="Times New Roman" w:hAnsi="Times New Roman" w:cs="Times New Roman"/>
                <w:sz w:val="20"/>
                <w:szCs w:val="20"/>
                <w:lang w:val="en-US"/>
              </w:rPr>
              <w:t>Sergeevna</w:t>
            </w:r>
            <w:proofErr w:type="spellEnd"/>
          </w:p>
          <w:p w14:paraId="5AD69C66" w14:textId="77777777" w:rsidR="00C851B9" w:rsidRPr="001E5639" w:rsidRDefault="00C851B9" w:rsidP="001E5639">
            <w:pPr>
              <w:rPr>
                <w:rFonts w:ascii="Times New Roman" w:hAnsi="Times New Roman" w:cs="Times New Roman"/>
                <w:sz w:val="20"/>
                <w:szCs w:val="20"/>
                <w:lang w:val="en-US"/>
              </w:rPr>
            </w:pPr>
            <w:proofErr w:type="spellStart"/>
            <w:r w:rsidRPr="001E5639">
              <w:rPr>
                <w:rFonts w:ascii="Times New Roman" w:hAnsi="Times New Roman" w:cs="Times New Roman"/>
                <w:sz w:val="20"/>
                <w:szCs w:val="20"/>
                <w:lang w:val="en-US"/>
              </w:rPr>
              <w:t>Cand.Tech.Sci</w:t>
            </w:r>
            <w:proofErr w:type="spellEnd"/>
            <w:r w:rsidRPr="001E5639">
              <w:rPr>
                <w:rFonts w:ascii="Times New Roman" w:hAnsi="Times New Roman" w:cs="Times New Roman"/>
                <w:sz w:val="20"/>
                <w:szCs w:val="20"/>
                <w:lang w:val="en-US"/>
              </w:rPr>
              <w:t>.</w:t>
            </w:r>
          </w:p>
          <w:p w14:paraId="477B7B55" w14:textId="2448D075" w:rsidR="00CA5D83" w:rsidRPr="001E5639" w:rsidRDefault="00CA5D83"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 xml:space="preserve">RSCI SPIN-code: </w:t>
            </w:r>
            <w:r w:rsidR="002740B9" w:rsidRPr="001E5639">
              <w:rPr>
                <w:rFonts w:ascii="Times New Roman" w:hAnsi="Times New Roman" w:cs="Times New Roman"/>
                <w:sz w:val="20"/>
                <w:szCs w:val="20"/>
                <w:lang w:val="en-US"/>
              </w:rPr>
              <w:t>3240-7270</w:t>
            </w:r>
          </w:p>
          <w:p w14:paraId="39C8F0AC" w14:textId="77777777" w:rsidR="006E4E45" w:rsidRPr="001E5639" w:rsidRDefault="006E4E45" w:rsidP="001E5639">
            <w:pPr>
              <w:rPr>
                <w:rFonts w:ascii="Times New Roman" w:hAnsi="Times New Roman" w:cs="Times New Roman"/>
                <w:i/>
                <w:sz w:val="20"/>
                <w:szCs w:val="20"/>
                <w:lang w:val="en-US"/>
              </w:rPr>
            </w:pPr>
            <w:r w:rsidRPr="001E5639">
              <w:rPr>
                <w:rFonts w:ascii="Times New Roman" w:hAnsi="Times New Roman" w:cs="Times New Roman"/>
                <w:i/>
                <w:sz w:val="20"/>
                <w:szCs w:val="20"/>
                <w:lang w:val="en-US"/>
              </w:rPr>
              <w:t>Kazan National Research Technological</w:t>
            </w:r>
          </w:p>
          <w:p w14:paraId="6CC5C010" w14:textId="77777777" w:rsidR="006E4E45" w:rsidRPr="001E5639" w:rsidRDefault="006E4E45" w:rsidP="001E5639">
            <w:pPr>
              <w:rPr>
                <w:rFonts w:ascii="Times New Roman" w:hAnsi="Times New Roman" w:cs="Times New Roman"/>
                <w:i/>
                <w:sz w:val="20"/>
                <w:szCs w:val="20"/>
                <w:lang w:val="en-US"/>
              </w:rPr>
            </w:pPr>
            <w:r w:rsidRPr="001E5639">
              <w:rPr>
                <w:rFonts w:ascii="Times New Roman" w:hAnsi="Times New Roman" w:cs="Times New Roman"/>
                <w:i/>
                <w:sz w:val="20"/>
                <w:szCs w:val="20"/>
                <w:lang w:val="en-US"/>
              </w:rPr>
              <w:t>University, Kazan, Russia</w:t>
            </w:r>
          </w:p>
          <w:p w14:paraId="71615712" w14:textId="58FE5F07" w:rsidR="00D12056" w:rsidRPr="001E5639" w:rsidRDefault="00D12056" w:rsidP="001E5639">
            <w:pPr>
              <w:rPr>
                <w:rFonts w:ascii="Times New Roman" w:hAnsi="Times New Roman" w:cs="Times New Roman"/>
                <w:sz w:val="20"/>
                <w:szCs w:val="20"/>
                <w:highlight w:val="yellow"/>
                <w:lang w:val="en-US"/>
              </w:rPr>
            </w:pPr>
          </w:p>
          <w:p w14:paraId="5F9DC80B" w14:textId="7B8C2690" w:rsidR="0086345F" w:rsidRPr="001E5639" w:rsidRDefault="00A55508" w:rsidP="001E5639">
            <w:pPr>
              <w:rPr>
                <w:rFonts w:ascii="Times New Roman" w:hAnsi="Times New Roman" w:cs="Times New Roman"/>
                <w:sz w:val="20"/>
                <w:szCs w:val="20"/>
                <w:lang w:val="en-US"/>
              </w:rPr>
            </w:pPr>
            <w:r w:rsidRPr="001E5639">
              <w:rPr>
                <w:rFonts w:ascii="Times New Roman" w:hAnsi="Times New Roman" w:cs="Times New Roman"/>
                <w:sz w:val="20"/>
                <w:szCs w:val="20"/>
                <w:lang w:val="en-US"/>
              </w:rPr>
              <w:t xml:space="preserve">An urgent task for the agro-industrial sector is to increase the energy efficiency of industrial enterprises. One approach to addressing this issue is to replace old equipment with new technology. For instance, implementing recuperative heat exchangers can eliminate the need for electric heaters. This solution allows the use of waste gas heat for water heating, leading to significant savings on electrical energy. The aim of this study is to conduct an economic assessment of using a recuperative heat exchanger with a finned surface, taking into account the impact of fouling on heat transfer surfaces. </w:t>
            </w:r>
            <w:r w:rsidR="0086345F" w:rsidRPr="001E5639">
              <w:rPr>
                <w:rFonts w:ascii="Times New Roman" w:hAnsi="Times New Roman" w:cs="Times New Roman"/>
                <w:sz w:val="20"/>
                <w:szCs w:val="20"/>
                <w:lang w:val="en-US"/>
              </w:rPr>
              <w:t xml:space="preserve">The chosen methods of analysis were discounted cash flow DCF, discounted payback period DPP, and profitability index PI. In the calculation process, various heat flow rates </w:t>
            </w:r>
            <w:proofErr w:type="spellStart"/>
            <w:r w:rsidR="0086345F" w:rsidRPr="001E5639">
              <w:rPr>
                <w:rFonts w:ascii="Times New Roman" w:hAnsi="Times New Roman" w:cs="Times New Roman"/>
                <w:i/>
                <w:sz w:val="20"/>
                <w:szCs w:val="20"/>
                <w:lang w:val="en-US"/>
              </w:rPr>
              <w:t>Q</w:t>
            </w:r>
            <w:r w:rsidR="0086345F" w:rsidRPr="001E5639">
              <w:rPr>
                <w:rFonts w:ascii="Times New Roman" w:hAnsi="Times New Roman" w:cs="Times New Roman"/>
                <w:i/>
                <w:sz w:val="20"/>
                <w:szCs w:val="20"/>
                <w:vertAlign w:val="subscript"/>
                <w:lang w:val="en-US"/>
              </w:rPr>
              <w:t>b</w:t>
            </w:r>
            <w:proofErr w:type="spellEnd"/>
            <w:r w:rsidR="0086345F" w:rsidRPr="001E5639">
              <w:rPr>
                <w:rFonts w:ascii="Times New Roman" w:hAnsi="Times New Roman" w:cs="Times New Roman"/>
                <w:sz w:val="20"/>
                <w:szCs w:val="20"/>
                <w:lang w:val="en-US"/>
              </w:rPr>
              <w:t xml:space="preserve"> from 30 to 200 kW and initial investments (IC) from 3500 to 5000 thousand rubles were set. The results showed that an increase in heat flow </w:t>
            </w:r>
            <w:proofErr w:type="spellStart"/>
            <w:r w:rsidR="0086345F" w:rsidRPr="001E5639">
              <w:rPr>
                <w:rFonts w:ascii="Times New Roman" w:hAnsi="Times New Roman" w:cs="Times New Roman"/>
                <w:i/>
                <w:sz w:val="20"/>
                <w:szCs w:val="20"/>
                <w:lang w:val="en-US"/>
              </w:rPr>
              <w:t>Q</w:t>
            </w:r>
            <w:r w:rsidR="0086345F" w:rsidRPr="001E5639">
              <w:rPr>
                <w:rFonts w:ascii="Times New Roman" w:hAnsi="Times New Roman" w:cs="Times New Roman"/>
                <w:i/>
                <w:sz w:val="20"/>
                <w:szCs w:val="20"/>
                <w:vertAlign w:val="subscript"/>
                <w:lang w:val="en-US"/>
              </w:rPr>
              <w:t>b</w:t>
            </w:r>
            <w:proofErr w:type="spellEnd"/>
            <w:r w:rsidR="0086345F" w:rsidRPr="001E5639">
              <w:rPr>
                <w:rFonts w:ascii="Times New Roman" w:hAnsi="Times New Roman" w:cs="Times New Roman"/>
                <w:sz w:val="20"/>
                <w:szCs w:val="20"/>
                <w:lang w:val="en-US"/>
              </w:rPr>
              <w:t xml:space="preserve"> leads to a reduction in the payback period and an increase in the profitability index. At the maximum heat flow rate of </w:t>
            </w:r>
            <w:proofErr w:type="spellStart"/>
            <w:r w:rsidR="0086345F" w:rsidRPr="001E5639">
              <w:rPr>
                <w:rFonts w:ascii="Times New Roman" w:hAnsi="Times New Roman" w:cs="Times New Roman"/>
                <w:i/>
                <w:sz w:val="20"/>
                <w:szCs w:val="20"/>
                <w:lang w:val="en-US"/>
              </w:rPr>
              <w:t>Q</w:t>
            </w:r>
            <w:r w:rsidR="0086345F" w:rsidRPr="001E5639">
              <w:rPr>
                <w:rFonts w:ascii="Times New Roman" w:hAnsi="Times New Roman" w:cs="Times New Roman"/>
                <w:i/>
                <w:sz w:val="20"/>
                <w:szCs w:val="20"/>
                <w:vertAlign w:val="subscript"/>
                <w:lang w:val="en-US"/>
              </w:rPr>
              <w:t>b</w:t>
            </w:r>
            <w:proofErr w:type="spellEnd"/>
            <w:r w:rsidR="0086345F" w:rsidRPr="001E5639">
              <w:rPr>
                <w:rFonts w:ascii="Times New Roman" w:hAnsi="Times New Roman" w:cs="Times New Roman"/>
                <w:sz w:val="20"/>
                <w:szCs w:val="20"/>
                <w:lang w:val="en-US"/>
              </w:rPr>
              <w:t xml:space="preserve"> = 200 kW, the project becomes economically viable even with the maximum initial investments. Based on the results obtained, it is essential to maintain a high heat flow and minimize the contamination of heat transfer surfaces to ensure stable operation of the device and quick payback on investments. Thus, the implementation of recuperative heat exchangers is an effective way to increase the energy efficiency of agro-industrial enterprises</w:t>
            </w:r>
          </w:p>
          <w:p w14:paraId="5F47DDBB" w14:textId="77777777" w:rsidR="0086345F" w:rsidRPr="001E5639" w:rsidRDefault="0086345F" w:rsidP="001E5639">
            <w:pPr>
              <w:rPr>
                <w:rFonts w:ascii="Times New Roman" w:hAnsi="Times New Roman" w:cs="Times New Roman"/>
                <w:sz w:val="20"/>
                <w:szCs w:val="20"/>
                <w:lang w:val="en-US"/>
              </w:rPr>
            </w:pPr>
          </w:p>
          <w:p w14:paraId="4B739CF0" w14:textId="77777777" w:rsidR="0086345F" w:rsidRPr="001E5639" w:rsidRDefault="0086345F" w:rsidP="001E5639">
            <w:pPr>
              <w:rPr>
                <w:rFonts w:ascii="Times New Roman" w:hAnsi="Times New Roman" w:cs="Times New Roman"/>
                <w:sz w:val="20"/>
                <w:szCs w:val="20"/>
                <w:lang w:val="en-US"/>
              </w:rPr>
            </w:pPr>
          </w:p>
          <w:p w14:paraId="65930CAE" w14:textId="77777777" w:rsidR="00994D05" w:rsidRPr="001E5639" w:rsidRDefault="00994D05" w:rsidP="001E5639">
            <w:pPr>
              <w:rPr>
                <w:rFonts w:ascii="Times New Roman" w:hAnsi="Times New Roman" w:cs="Times New Roman"/>
                <w:sz w:val="20"/>
                <w:szCs w:val="20"/>
                <w:highlight w:val="yellow"/>
                <w:lang w:val="en-US"/>
              </w:rPr>
            </w:pPr>
          </w:p>
          <w:p w14:paraId="04D0BC77" w14:textId="77777777" w:rsidR="00994D05" w:rsidRPr="001E5639" w:rsidRDefault="00994D05" w:rsidP="001E5639">
            <w:pPr>
              <w:rPr>
                <w:rFonts w:ascii="Times New Roman" w:hAnsi="Times New Roman" w:cs="Times New Roman"/>
                <w:sz w:val="20"/>
                <w:szCs w:val="20"/>
                <w:highlight w:val="yellow"/>
                <w:lang w:val="en-US"/>
              </w:rPr>
            </w:pPr>
          </w:p>
          <w:p w14:paraId="25892522" w14:textId="77777777" w:rsidR="00994D05" w:rsidRPr="001E5639" w:rsidRDefault="00994D05" w:rsidP="001E5639">
            <w:pPr>
              <w:rPr>
                <w:rFonts w:ascii="Times New Roman" w:hAnsi="Times New Roman" w:cs="Times New Roman"/>
                <w:sz w:val="20"/>
                <w:szCs w:val="20"/>
                <w:highlight w:val="yellow"/>
                <w:lang w:val="en-US"/>
              </w:rPr>
            </w:pPr>
          </w:p>
          <w:p w14:paraId="6B5F44AE" w14:textId="77777777" w:rsidR="00994D05" w:rsidRPr="001E5639" w:rsidRDefault="00994D05" w:rsidP="001E5639">
            <w:pPr>
              <w:rPr>
                <w:rFonts w:ascii="Times New Roman" w:hAnsi="Times New Roman" w:cs="Times New Roman"/>
                <w:sz w:val="20"/>
                <w:szCs w:val="20"/>
                <w:highlight w:val="yellow"/>
                <w:lang w:val="en-US"/>
              </w:rPr>
            </w:pPr>
          </w:p>
          <w:p w14:paraId="711A8D3D" w14:textId="77777777" w:rsidR="000A5E24" w:rsidRPr="001E5639" w:rsidRDefault="000A5E24" w:rsidP="001E5639">
            <w:pPr>
              <w:rPr>
                <w:rFonts w:ascii="Times New Roman" w:hAnsi="Times New Roman" w:cs="Times New Roman"/>
                <w:sz w:val="20"/>
                <w:szCs w:val="20"/>
                <w:highlight w:val="yellow"/>
                <w:lang w:val="en-US"/>
              </w:rPr>
            </w:pPr>
          </w:p>
          <w:p w14:paraId="22A952F3" w14:textId="77777777" w:rsidR="000A5E24" w:rsidRPr="001E5639" w:rsidRDefault="000A5E24" w:rsidP="001E5639">
            <w:pPr>
              <w:rPr>
                <w:rFonts w:ascii="Times New Roman" w:hAnsi="Times New Roman" w:cs="Times New Roman"/>
                <w:sz w:val="20"/>
                <w:szCs w:val="20"/>
                <w:highlight w:val="yellow"/>
                <w:lang w:val="en-US"/>
              </w:rPr>
            </w:pPr>
          </w:p>
          <w:p w14:paraId="2482BADC" w14:textId="7EFE3D69" w:rsidR="00994D05" w:rsidRPr="001E5639" w:rsidRDefault="00994D05" w:rsidP="001E5639">
            <w:pPr>
              <w:rPr>
                <w:rFonts w:ascii="Times New Roman" w:hAnsi="Times New Roman" w:cs="Times New Roman"/>
                <w:sz w:val="20"/>
                <w:szCs w:val="20"/>
                <w:lang w:val="en-US"/>
              </w:rPr>
            </w:pPr>
          </w:p>
          <w:p w14:paraId="7A86EB6A" w14:textId="25022E88" w:rsidR="0086345F" w:rsidRPr="001E5639" w:rsidRDefault="0086345F" w:rsidP="001E5639">
            <w:pPr>
              <w:rPr>
                <w:rFonts w:ascii="Times New Roman" w:hAnsi="Times New Roman" w:cs="Times New Roman"/>
                <w:sz w:val="20"/>
                <w:szCs w:val="20"/>
                <w:lang w:val="en-US"/>
              </w:rPr>
            </w:pPr>
          </w:p>
          <w:p w14:paraId="5FBFD5F8" w14:textId="77777777" w:rsidR="0086345F" w:rsidRPr="001E5639" w:rsidRDefault="0086345F" w:rsidP="001E5639">
            <w:pPr>
              <w:rPr>
                <w:rFonts w:ascii="Times New Roman" w:hAnsi="Times New Roman" w:cs="Times New Roman"/>
                <w:sz w:val="20"/>
                <w:szCs w:val="20"/>
                <w:lang w:val="en-US"/>
              </w:rPr>
            </w:pPr>
          </w:p>
          <w:p w14:paraId="3DB8BD7B" w14:textId="4AB0643D" w:rsidR="00D13166" w:rsidRPr="001E5639" w:rsidRDefault="00D13166" w:rsidP="001E5639">
            <w:pPr>
              <w:rPr>
                <w:rFonts w:ascii="Times New Roman" w:hAnsi="Times New Roman" w:cs="Times New Roman"/>
                <w:sz w:val="20"/>
                <w:szCs w:val="20"/>
                <w:highlight w:val="yellow"/>
                <w:lang w:val="en-US"/>
              </w:rPr>
            </w:pPr>
            <w:r w:rsidRPr="001E5639">
              <w:rPr>
                <w:rFonts w:ascii="Times New Roman" w:hAnsi="Times New Roman" w:cs="Times New Roman"/>
                <w:sz w:val="20"/>
                <w:szCs w:val="20"/>
                <w:lang w:val="en-US"/>
              </w:rPr>
              <w:t xml:space="preserve">Keywords: </w:t>
            </w:r>
            <w:r w:rsidR="0086345F" w:rsidRPr="001E5639">
              <w:rPr>
                <w:rFonts w:ascii="Times New Roman" w:hAnsi="Times New Roman" w:cs="Times New Roman"/>
                <w:sz w:val="20"/>
                <w:szCs w:val="20"/>
                <w:lang w:val="en-US"/>
              </w:rPr>
              <w:t>ECONOMIC ASSESSMENT, RECUPERATIVE HEAT EXCHANGER, FINNED SURFACE, CASH FLOWS, DISCOUNTED PAYBACK PERIOD, PROFITABILITY INDEX, AGRO-INDUSTRIAL SECTOR, ENERGY EFFICIENCY</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72AFAA33" w14:textId="1246FE84" w:rsidR="002172CD" w:rsidRPr="002172CD" w:rsidRDefault="006B3AB7" w:rsidP="002172C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2172CD" w:rsidRPr="002172CD">
        <w:rPr>
          <w:rFonts w:ascii="Times New Roman" w:hAnsi="Times New Roman" w:cs="Times New Roman"/>
          <w:sz w:val="28"/>
          <w:szCs w:val="28"/>
        </w:rPr>
        <w:t>В современных условиях агропромышленного комплекса важным аспектом является повышение энергоэффективности и оптимизация использования ресурсов. Это не только способствует снижению производственных издержек, но и повышает общую экономическую рентабельность сельскохозяйственных предприятий. Одним из значимых направлений оптимизации является внедрение инновационных теплообменных аппаратов в технологические линии. Такие аппараты способны эффективно использовать тепловую энергию отходящих газов, что является особенно актуальным для агропромышленных предприятий с их высоким потреблением энергии и необходимостью утилизации отходов.</w:t>
      </w:r>
    </w:p>
    <w:p w14:paraId="2A772D73" w14:textId="16DC9FDD" w:rsidR="002172CD" w:rsidRDefault="002172CD" w:rsidP="002172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2172CD">
        <w:rPr>
          <w:rFonts w:ascii="Times New Roman" w:hAnsi="Times New Roman" w:cs="Times New Roman"/>
          <w:sz w:val="28"/>
          <w:szCs w:val="28"/>
        </w:rPr>
        <w:t>екуперативные тепло</w:t>
      </w:r>
      <w:r>
        <w:rPr>
          <w:rFonts w:ascii="Times New Roman" w:hAnsi="Times New Roman" w:cs="Times New Roman"/>
          <w:sz w:val="28"/>
          <w:szCs w:val="28"/>
        </w:rPr>
        <w:t xml:space="preserve">обменные аппараты </w:t>
      </w:r>
      <w:r w:rsidRPr="002172CD">
        <w:rPr>
          <w:rFonts w:ascii="Times New Roman" w:hAnsi="Times New Roman" w:cs="Times New Roman"/>
          <w:sz w:val="28"/>
          <w:szCs w:val="28"/>
        </w:rPr>
        <w:t xml:space="preserve">играют ключевую роль в повышении энергоэффективности процессов переработки сельскохозяйственной продукции. Экономический анализ их внедрения позволяет оценить не только технические преимущества, но и выявить экономическую целесообразность использования таких систем. В частности, важно учитывать начальные инвестиции, эксплуатационные </w:t>
      </w:r>
      <w:r w:rsidRPr="002172CD">
        <w:rPr>
          <w:rFonts w:ascii="Times New Roman" w:hAnsi="Times New Roman" w:cs="Times New Roman"/>
          <w:sz w:val="28"/>
          <w:szCs w:val="28"/>
        </w:rPr>
        <w:lastRenderedPageBreak/>
        <w:t>затраты, а также потенциальную экономическую выгоду от снижения потребления энергии.</w:t>
      </w:r>
    </w:p>
    <w:p w14:paraId="67B61C73" w14:textId="4FFEB9E5" w:rsidR="00B51EF6" w:rsidRDefault="00F36967" w:rsidP="00B51EF6">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b/>
          <w:sz w:val="28"/>
          <w:szCs w:val="28"/>
        </w:rPr>
        <w:t xml:space="preserve"> </w:t>
      </w:r>
      <w:r w:rsidR="00B51EF6" w:rsidRPr="00B51EF6">
        <w:rPr>
          <w:rFonts w:ascii="Times New Roman" w:hAnsi="Times New Roman" w:cs="Times New Roman"/>
          <w:sz w:val="28"/>
          <w:szCs w:val="28"/>
        </w:rPr>
        <w:t xml:space="preserve">Экономический анализ, проведенный в различных исследованиях, подтверждает, что современные теплообменные </w:t>
      </w:r>
      <w:r w:rsidR="00B51EF6">
        <w:rPr>
          <w:rFonts w:ascii="Times New Roman" w:hAnsi="Times New Roman" w:cs="Times New Roman"/>
          <w:sz w:val="28"/>
          <w:szCs w:val="28"/>
        </w:rPr>
        <w:t>аппараты</w:t>
      </w:r>
      <w:r w:rsidR="00B51EF6" w:rsidRPr="00B51EF6">
        <w:rPr>
          <w:rFonts w:ascii="Times New Roman" w:hAnsi="Times New Roman" w:cs="Times New Roman"/>
          <w:sz w:val="28"/>
          <w:szCs w:val="28"/>
        </w:rPr>
        <w:t xml:space="preserve"> могут значительно снизить затраты на энергию, увеличив коэффициент полезного действия и снизив стоимость системы. </w:t>
      </w:r>
      <w:r w:rsidR="00B51EF6">
        <w:rPr>
          <w:rFonts w:ascii="Times New Roman" w:hAnsi="Times New Roman" w:cs="Times New Roman"/>
          <w:sz w:val="28"/>
          <w:szCs w:val="28"/>
        </w:rPr>
        <w:t>М</w:t>
      </w:r>
      <w:r w:rsidR="00B51EF6" w:rsidRPr="00B51EF6">
        <w:rPr>
          <w:rFonts w:ascii="Times New Roman" w:hAnsi="Times New Roman" w:cs="Times New Roman"/>
          <w:sz w:val="28"/>
          <w:szCs w:val="28"/>
        </w:rPr>
        <w:t xml:space="preserve">одернизация теплообменного оборудования является наиболее экономически выгодным вариантом технического перевооружения производства благодаря относительно невысоким капитальным вложениям и быстрому сроку окупаемости. </w:t>
      </w:r>
    </w:p>
    <w:p w14:paraId="08D8ACA4" w14:textId="7D7D260C" w:rsidR="00926C26" w:rsidRPr="008D5C4D" w:rsidRDefault="008D5C4D" w:rsidP="00B51E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выполнения НИОКР был рассчитан и собран рекуперативный теплообменный аппарата с оребренной поверхностью, который предназначен для передачи тепла от парогазовых выбросов к холодному теплоносителю – воде, применяемой для хозяйственных нужд (рис. 1). Стоит отметить, что до установки теплообменного аппарата на предприятии для обогрева воды использовались специальные нагреватели воды, потребляемые электрическую энергию </w:t>
      </w:r>
      <w:r>
        <w:rPr>
          <w:rFonts w:ascii="Times New Roman" w:hAnsi="Times New Roman" w:cs="Times New Roman"/>
          <w:sz w:val="28"/>
          <w:szCs w:val="28"/>
          <w:lang w:val="en-US"/>
        </w:rPr>
        <w:t>[1]</w:t>
      </w:r>
      <w:r>
        <w:rPr>
          <w:rFonts w:ascii="Times New Roman" w:hAnsi="Times New Roman" w:cs="Times New Roman"/>
          <w:sz w:val="28"/>
          <w:szCs w:val="28"/>
        </w:rPr>
        <w:t>.</w:t>
      </w:r>
    </w:p>
    <w:p w14:paraId="21C96728" w14:textId="5D71EB2F" w:rsidR="002A0A92" w:rsidRPr="00BA6C32" w:rsidRDefault="00AE6466" w:rsidP="002A0A92">
      <w:pPr>
        <w:spacing w:after="0" w:line="360" w:lineRule="auto"/>
        <w:jc w:val="center"/>
        <w:rPr>
          <w:rFonts w:ascii="Times New Roman" w:hAnsi="Times New Roman" w:cs="Times New Roman"/>
          <w:color w:val="000000" w:themeColor="text1"/>
          <w:sz w:val="28"/>
          <w:szCs w:val="28"/>
        </w:rPr>
      </w:pPr>
      <w:r w:rsidRPr="00AE6466">
        <w:rPr>
          <w:noProof/>
          <w:lang w:val="en-US"/>
        </w:rPr>
        <w:drawing>
          <wp:inline distT="0" distB="0" distL="0" distR="0" wp14:anchorId="0DEFE5C6" wp14:editId="1B1EF221">
            <wp:extent cx="2524753" cy="1800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753" cy="1800000"/>
                    </a:xfrm>
                    <a:prstGeom prst="rect">
                      <a:avLst/>
                    </a:prstGeom>
                    <a:noFill/>
                    <a:ln>
                      <a:noFill/>
                    </a:ln>
                  </pic:spPr>
                </pic:pic>
              </a:graphicData>
            </a:graphic>
          </wp:inline>
        </w:drawing>
      </w:r>
    </w:p>
    <w:p w14:paraId="46872566" w14:textId="5C952D45" w:rsidR="002A0A92" w:rsidRPr="009C7156" w:rsidRDefault="002A0A92" w:rsidP="002A0A92">
      <w:pPr>
        <w:spacing w:after="0" w:line="360" w:lineRule="auto"/>
        <w:jc w:val="center"/>
        <w:rPr>
          <w:rFonts w:ascii="Times New Roman" w:hAnsi="Times New Roman" w:cs="Times New Roman"/>
          <w:bCs/>
          <w:color w:val="000000" w:themeColor="text1"/>
          <w:sz w:val="24"/>
          <w:szCs w:val="24"/>
        </w:rPr>
      </w:pPr>
      <w:r w:rsidRPr="00BA6C32">
        <w:rPr>
          <w:rFonts w:ascii="Times New Roman" w:hAnsi="Times New Roman" w:cs="Times New Roman"/>
          <w:color w:val="000000" w:themeColor="text1"/>
          <w:sz w:val="24"/>
          <w:szCs w:val="24"/>
        </w:rPr>
        <w:t xml:space="preserve">Рисунок 1 – </w:t>
      </w:r>
      <w:r w:rsidR="00AE6466">
        <w:rPr>
          <w:rFonts w:ascii="Times New Roman" w:hAnsi="Times New Roman" w:cs="Times New Roman"/>
          <w:color w:val="000000" w:themeColor="text1"/>
          <w:sz w:val="24"/>
          <w:szCs w:val="24"/>
        </w:rPr>
        <w:t>Изображение рекуперативного теплообменника</w:t>
      </w:r>
    </w:p>
    <w:p w14:paraId="4370E4DA" w14:textId="04533EEF" w:rsidR="00F36967" w:rsidRDefault="00F36967" w:rsidP="009C7156">
      <w:pPr>
        <w:spacing w:after="0" w:line="360" w:lineRule="auto"/>
        <w:ind w:firstLine="709"/>
        <w:jc w:val="center"/>
        <w:rPr>
          <w:rFonts w:ascii="Times New Roman" w:hAnsi="Times New Roman" w:cs="Times New Roman"/>
          <w:sz w:val="28"/>
          <w:szCs w:val="28"/>
        </w:rPr>
      </w:pPr>
    </w:p>
    <w:p w14:paraId="51401E6B" w14:textId="4FE786AB" w:rsidR="005935CD" w:rsidRDefault="005935CD" w:rsidP="00546B4F">
      <w:pPr>
        <w:spacing w:after="0" w:line="360" w:lineRule="auto"/>
        <w:ind w:firstLine="709"/>
        <w:jc w:val="both"/>
        <w:rPr>
          <w:rFonts w:ascii="Times New Roman" w:hAnsi="Times New Roman" w:cs="Times New Roman"/>
          <w:sz w:val="28"/>
          <w:szCs w:val="28"/>
        </w:rPr>
      </w:pPr>
      <w:r w:rsidRPr="005935CD">
        <w:rPr>
          <w:rFonts w:ascii="Times New Roman" w:hAnsi="Times New Roman" w:cs="Times New Roman"/>
          <w:sz w:val="28"/>
          <w:szCs w:val="28"/>
        </w:rPr>
        <w:t xml:space="preserve">При отборе тепловой энергии от парогазовых выбросов зачастую происходит загрязнение теплопередающих поверхностей, что существенно снижает эффективность теплообмена и увеличивает операционные </w:t>
      </w:r>
      <w:r w:rsidRPr="005935CD">
        <w:rPr>
          <w:rFonts w:ascii="Times New Roman" w:hAnsi="Times New Roman" w:cs="Times New Roman"/>
          <w:sz w:val="28"/>
          <w:szCs w:val="28"/>
        </w:rPr>
        <w:lastRenderedPageBreak/>
        <w:t>расходы. В связи с этим необходим комплексный подход при экономическом анализе внедрения теплообменных аппаратов, включающий оценку как потенциальных преимуществ, так и возможных рисков эксплуатации оборудования.</w:t>
      </w:r>
    </w:p>
    <w:p w14:paraId="29E567E9" w14:textId="08C5F694" w:rsidR="00954206" w:rsidRDefault="006B3AB7" w:rsidP="00DA3068">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t>Цель исследований.</w:t>
      </w:r>
      <w:r w:rsidRPr="003D309B">
        <w:rPr>
          <w:rFonts w:ascii="Times New Roman" w:hAnsi="Times New Roman" w:cs="Times New Roman"/>
          <w:sz w:val="28"/>
          <w:szCs w:val="28"/>
        </w:rPr>
        <w:t xml:space="preserve"> </w:t>
      </w:r>
      <w:r w:rsidR="005935CD" w:rsidRPr="005935CD">
        <w:rPr>
          <w:rFonts w:ascii="Times New Roman" w:hAnsi="Times New Roman" w:cs="Times New Roman"/>
          <w:sz w:val="28"/>
          <w:szCs w:val="28"/>
        </w:rPr>
        <w:t>Целью работы является проведение экономической оценки использования рекуперативного теплообменного аппарата с оребренной поверхностью с учетом влияния загрязнения теплопередающих поверхностей</w:t>
      </w:r>
      <w:r w:rsidR="005935CD">
        <w:rPr>
          <w:rFonts w:ascii="Times New Roman" w:hAnsi="Times New Roman" w:cs="Times New Roman"/>
          <w:sz w:val="28"/>
          <w:szCs w:val="28"/>
        </w:rPr>
        <w:t>.</w:t>
      </w:r>
    </w:p>
    <w:p w14:paraId="3ED23804" w14:textId="35C12188" w:rsidR="005935CD" w:rsidRDefault="006B3AB7" w:rsidP="009774E9">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t>Материалы и методы исследований.</w:t>
      </w:r>
      <w:r w:rsidRPr="003D309B">
        <w:rPr>
          <w:rFonts w:ascii="Times New Roman" w:hAnsi="Times New Roman" w:cs="Times New Roman"/>
          <w:sz w:val="28"/>
          <w:szCs w:val="28"/>
        </w:rPr>
        <w:t xml:space="preserve"> </w:t>
      </w:r>
      <w:r w:rsidR="009774E9" w:rsidRPr="009774E9">
        <w:rPr>
          <w:rFonts w:ascii="Times New Roman" w:hAnsi="Times New Roman" w:cs="Times New Roman"/>
          <w:sz w:val="28"/>
          <w:szCs w:val="28"/>
        </w:rPr>
        <w:t xml:space="preserve">Для оценки экономической эффективности внедрения рекуперативного </w:t>
      </w:r>
      <w:r w:rsidR="009774E9">
        <w:rPr>
          <w:rFonts w:ascii="Times New Roman" w:hAnsi="Times New Roman" w:cs="Times New Roman"/>
          <w:sz w:val="28"/>
          <w:szCs w:val="28"/>
        </w:rPr>
        <w:t xml:space="preserve">теплообменного аппарата </w:t>
      </w:r>
      <w:r w:rsidR="009774E9" w:rsidRPr="009774E9">
        <w:rPr>
          <w:rFonts w:ascii="Times New Roman" w:hAnsi="Times New Roman" w:cs="Times New Roman"/>
          <w:sz w:val="28"/>
          <w:szCs w:val="28"/>
        </w:rPr>
        <w:t>применялись стандартные методы экономического анализа: дисконтирование денежных потоков, расчет периода окупаемости инвестиций, анализ рентабельности и чистой приведенной стоимости. Эти методы основываются на оценке затрат на инвестиции в проект и прогнозировании доходов от его реализации.</w:t>
      </w:r>
    </w:p>
    <w:p w14:paraId="4D303F10" w14:textId="21C84C9D" w:rsidR="00A55508" w:rsidRDefault="00A55508" w:rsidP="009774E9">
      <w:pPr>
        <w:spacing w:after="0" w:line="360" w:lineRule="auto"/>
        <w:ind w:firstLine="709"/>
        <w:jc w:val="both"/>
        <w:rPr>
          <w:rFonts w:ascii="Times New Roman" w:hAnsi="Times New Roman" w:cs="Times New Roman"/>
          <w:sz w:val="28"/>
          <w:szCs w:val="28"/>
        </w:rPr>
      </w:pPr>
      <w:r w:rsidRPr="00A55508">
        <w:rPr>
          <w:rFonts w:ascii="Times New Roman" w:hAnsi="Times New Roman" w:cs="Times New Roman"/>
          <w:sz w:val="28"/>
          <w:szCs w:val="28"/>
        </w:rPr>
        <w:t>Дисконтированный период окупаемости (DPP) определялся, как время, необходимое для покрытия первоначальных инвестиций дисконтированными денежными потоками, по выражению (1).</w:t>
      </w:r>
    </w:p>
    <w:p w14:paraId="734A62F1" w14:textId="08E9BD6A" w:rsidR="009774E9" w:rsidRPr="00A70C4E" w:rsidRDefault="009774E9" w:rsidP="009774E9">
      <w:pPr>
        <w:pStyle w:val="MTDisplayEquation"/>
        <w:rPr>
          <w:shd w:val="clear" w:color="auto" w:fill="FFFFFF"/>
          <w:lang w:val="ru-RU"/>
        </w:rPr>
      </w:pPr>
      <w:r w:rsidRPr="00A70C4E">
        <w:rPr>
          <w:shd w:val="clear" w:color="auto" w:fill="FFFFFF"/>
          <w:lang w:val="ru-RU"/>
        </w:rPr>
        <w:tab/>
      </w:r>
      <w:r w:rsidR="00F93448" w:rsidRPr="009774E9">
        <w:rPr>
          <w:noProof/>
          <w:position w:val="-40"/>
          <w:shd w:val="clear" w:color="auto" w:fill="FFFFFF"/>
        </w:rPr>
        <w:object w:dxaOrig="2580" w:dyaOrig="859" w14:anchorId="56FAE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28.75pt;height:43.3pt;mso-width-percent:0;mso-height-percent:0;mso-width-percent:0;mso-height-percent:0" o:ole="">
            <v:imagedata r:id="rId9" o:title=""/>
          </v:shape>
          <o:OLEObject Type="Embed" ProgID="Equation.DSMT4" ShapeID="_x0000_i1027" DrawAspect="Content" ObjectID="_1788876191" r:id="rId10"/>
        </w:object>
      </w:r>
      <w:r w:rsidRPr="006D7DB3">
        <w:rPr>
          <w:shd w:val="clear" w:color="auto" w:fill="FFFFFF"/>
          <w:lang w:val="ru-RU"/>
        </w:rPr>
        <w:t>,</w:t>
      </w:r>
      <w:r w:rsidRPr="00A70C4E">
        <w:rPr>
          <w:shd w:val="clear" w:color="auto" w:fill="FFFFFF"/>
          <w:lang w:val="ru-RU"/>
        </w:rPr>
        <w:tab/>
        <w:t>(1)</w:t>
      </w:r>
    </w:p>
    <w:p w14:paraId="3C67657F" w14:textId="308DC0F8" w:rsidR="009774E9" w:rsidRDefault="009774E9" w:rsidP="009774E9">
      <w:pPr>
        <w:spacing w:after="0" w:line="360" w:lineRule="auto"/>
        <w:jc w:val="both"/>
        <w:rPr>
          <w:rFonts w:ascii="Times New Roman" w:hAnsi="Times New Roman" w:cs="Times New Roman"/>
          <w:sz w:val="28"/>
          <w:szCs w:val="28"/>
        </w:rPr>
      </w:pPr>
      <w:r w:rsidRPr="009774E9">
        <w:rPr>
          <w:rFonts w:ascii="Times New Roman" w:hAnsi="Times New Roman" w:cs="Times New Roman"/>
          <w:sz w:val="28"/>
          <w:szCs w:val="28"/>
        </w:rPr>
        <w:t xml:space="preserve">где </w:t>
      </w:r>
      <w:r w:rsidRPr="009774E9">
        <w:rPr>
          <w:rFonts w:ascii="Times New Roman" w:hAnsi="Times New Roman" w:cs="Times New Roman"/>
          <w:sz w:val="28"/>
          <w:szCs w:val="28"/>
          <w:lang w:val="en-US"/>
        </w:rPr>
        <w:t>CF</w:t>
      </w:r>
      <w:r w:rsidRPr="009774E9">
        <w:rPr>
          <w:rFonts w:ascii="Times New Roman" w:hAnsi="Times New Roman" w:cs="Times New Roman"/>
          <w:i/>
          <w:sz w:val="28"/>
          <w:szCs w:val="28"/>
        </w:rPr>
        <w:t xml:space="preserve"> </w:t>
      </w:r>
      <w:r w:rsidRPr="009774E9">
        <w:rPr>
          <w:rFonts w:ascii="Times New Roman" w:hAnsi="Times New Roman" w:cs="Times New Roman"/>
          <w:sz w:val="28"/>
          <w:szCs w:val="28"/>
        </w:rPr>
        <w:t xml:space="preserve">– </w:t>
      </w:r>
      <w:r w:rsidR="00A55508">
        <w:rPr>
          <w:rFonts w:ascii="Times New Roman" w:hAnsi="Times New Roman" w:cs="Times New Roman"/>
          <w:sz w:val="28"/>
          <w:szCs w:val="28"/>
        </w:rPr>
        <w:t>ежегодный денежный поток</w:t>
      </w:r>
      <w:r w:rsidRPr="009774E9">
        <w:rPr>
          <w:rFonts w:ascii="Times New Roman" w:hAnsi="Times New Roman" w:cs="Times New Roman"/>
          <w:sz w:val="28"/>
          <w:szCs w:val="28"/>
        </w:rPr>
        <w:t xml:space="preserve">, </w:t>
      </w:r>
      <w:r w:rsidR="00A55508">
        <w:rPr>
          <w:rFonts w:ascii="Times New Roman" w:hAnsi="Times New Roman" w:cs="Times New Roman"/>
          <w:sz w:val="28"/>
          <w:szCs w:val="28"/>
        </w:rPr>
        <w:t>который поступает</w:t>
      </w:r>
      <w:r w:rsidRPr="009774E9">
        <w:rPr>
          <w:rFonts w:ascii="Times New Roman" w:hAnsi="Times New Roman" w:cs="Times New Roman"/>
          <w:sz w:val="28"/>
          <w:szCs w:val="28"/>
        </w:rPr>
        <w:t xml:space="preserve"> от </w:t>
      </w:r>
      <w:r w:rsidR="00A55508">
        <w:rPr>
          <w:rFonts w:ascii="Times New Roman" w:hAnsi="Times New Roman" w:cs="Times New Roman"/>
          <w:sz w:val="28"/>
          <w:szCs w:val="28"/>
        </w:rPr>
        <w:t xml:space="preserve">эксплуатации </w:t>
      </w:r>
      <w:r w:rsidRPr="009774E9">
        <w:rPr>
          <w:rFonts w:ascii="Times New Roman" w:hAnsi="Times New Roman" w:cs="Times New Roman"/>
          <w:sz w:val="28"/>
          <w:szCs w:val="28"/>
        </w:rPr>
        <w:t>рекуперативного теплообменного аппарата</w:t>
      </w:r>
      <w:r>
        <w:rPr>
          <w:rFonts w:ascii="Times New Roman" w:hAnsi="Times New Roman" w:cs="Times New Roman"/>
          <w:sz w:val="28"/>
          <w:szCs w:val="28"/>
        </w:rPr>
        <w:t>, рассчитываемый по формуле (2)</w:t>
      </w:r>
      <w:r w:rsidR="006F4B4C">
        <w:rPr>
          <w:rFonts w:ascii="Times New Roman" w:hAnsi="Times New Roman" w:cs="Times New Roman"/>
          <w:sz w:val="28"/>
          <w:szCs w:val="28"/>
        </w:rPr>
        <w:t>, руб.</w:t>
      </w:r>
      <w:r w:rsidR="006F4B4C" w:rsidRPr="006F4B4C">
        <w:rPr>
          <w:rFonts w:ascii="Times New Roman" w:hAnsi="Times New Roman" w:cs="Times New Roman"/>
          <w:sz w:val="28"/>
          <w:szCs w:val="28"/>
        </w:rPr>
        <w:t>;</w:t>
      </w:r>
      <w:r w:rsidR="006F4B4C">
        <w:rPr>
          <w:rFonts w:ascii="Times New Roman" w:hAnsi="Times New Roman" w:cs="Times New Roman"/>
          <w:sz w:val="28"/>
          <w:szCs w:val="28"/>
        </w:rPr>
        <w:t xml:space="preserve"> </w:t>
      </w:r>
      <w:r w:rsidR="006F4B4C">
        <w:rPr>
          <w:rFonts w:ascii="Times New Roman" w:hAnsi="Times New Roman" w:cs="Times New Roman"/>
          <w:i/>
          <w:sz w:val="28"/>
          <w:szCs w:val="28"/>
          <w:lang w:val="en-US"/>
        </w:rPr>
        <w:t>r</w:t>
      </w:r>
      <w:r w:rsidR="006F4B4C">
        <w:rPr>
          <w:rFonts w:ascii="Times New Roman" w:hAnsi="Times New Roman" w:cs="Times New Roman"/>
          <w:sz w:val="28"/>
          <w:szCs w:val="28"/>
        </w:rPr>
        <w:t xml:space="preserve"> – ставка дисконтирования, </w:t>
      </w:r>
      <w:r w:rsidR="00A55508">
        <w:rPr>
          <w:rFonts w:ascii="Times New Roman" w:hAnsi="Times New Roman" w:cs="Times New Roman"/>
          <w:sz w:val="28"/>
          <w:szCs w:val="28"/>
        </w:rPr>
        <w:t>составляющая</w:t>
      </w:r>
      <w:r w:rsidR="006F4B4C">
        <w:rPr>
          <w:rFonts w:ascii="Times New Roman" w:hAnsi="Times New Roman" w:cs="Times New Roman"/>
          <w:sz w:val="28"/>
          <w:szCs w:val="28"/>
        </w:rPr>
        <w:t xml:space="preserve"> 0,16</w:t>
      </w:r>
      <w:r w:rsidR="006F4B4C" w:rsidRPr="006F4B4C">
        <w:rPr>
          <w:rFonts w:ascii="Times New Roman" w:hAnsi="Times New Roman" w:cs="Times New Roman"/>
          <w:sz w:val="28"/>
          <w:szCs w:val="28"/>
        </w:rPr>
        <w:t>;</w:t>
      </w:r>
      <w:r w:rsidR="006F4B4C">
        <w:rPr>
          <w:rFonts w:ascii="Times New Roman" w:hAnsi="Times New Roman" w:cs="Times New Roman"/>
          <w:sz w:val="28"/>
          <w:szCs w:val="28"/>
        </w:rPr>
        <w:t xml:space="preserve"> </w:t>
      </w:r>
      <w:r w:rsidR="006F4B4C">
        <w:rPr>
          <w:rFonts w:ascii="Times New Roman" w:hAnsi="Times New Roman" w:cs="Times New Roman"/>
          <w:sz w:val="28"/>
          <w:szCs w:val="28"/>
          <w:lang w:val="en-US"/>
        </w:rPr>
        <w:t>IC</w:t>
      </w:r>
      <w:r w:rsidR="006F4B4C">
        <w:rPr>
          <w:rFonts w:ascii="Times New Roman" w:hAnsi="Times New Roman" w:cs="Times New Roman"/>
          <w:sz w:val="28"/>
          <w:szCs w:val="28"/>
        </w:rPr>
        <w:t xml:space="preserve"> – </w:t>
      </w:r>
      <w:r w:rsidR="00A55508">
        <w:rPr>
          <w:rFonts w:ascii="Times New Roman" w:hAnsi="Times New Roman" w:cs="Times New Roman"/>
          <w:sz w:val="28"/>
          <w:szCs w:val="28"/>
        </w:rPr>
        <w:t>начальные инвестиционные затраты на проект</w:t>
      </w:r>
      <w:r w:rsidR="006F4B4C">
        <w:rPr>
          <w:rFonts w:ascii="Times New Roman" w:hAnsi="Times New Roman" w:cs="Times New Roman"/>
          <w:sz w:val="28"/>
          <w:szCs w:val="28"/>
        </w:rPr>
        <w:t>, руб.</w:t>
      </w:r>
    </w:p>
    <w:p w14:paraId="1C35DC59" w14:textId="175FE4C9" w:rsidR="00AB7CF1" w:rsidRPr="009774E9" w:rsidRDefault="00AB7CF1" w:rsidP="00AB7CF1">
      <w:pPr>
        <w:spacing w:after="0" w:line="360" w:lineRule="auto"/>
        <w:ind w:firstLine="709"/>
        <w:jc w:val="both"/>
        <w:rPr>
          <w:rFonts w:ascii="Times New Roman" w:hAnsi="Times New Roman" w:cs="Times New Roman"/>
          <w:sz w:val="28"/>
          <w:szCs w:val="28"/>
        </w:rPr>
      </w:pPr>
      <w:r w:rsidRPr="00AB7CF1">
        <w:rPr>
          <w:rFonts w:ascii="Times New Roman" w:hAnsi="Times New Roman" w:cs="Times New Roman"/>
          <w:sz w:val="28"/>
          <w:szCs w:val="28"/>
        </w:rPr>
        <w:t xml:space="preserve">DPP учитывает временную стоимость денег, что позволяет более точно оценить сроки возврата вложенных средств с учетом их стоимости на момент анализа. Данный показатель предоставляет </w:t>
      </w:r>
      <w:r>
        <w:rPr>
          <w:rFonts w:ascii="Times New Roman" w:hAnsi="Times New Roman" w:cs="Times New Roman"/>
          <w:sz w:val="28"/>
          <w:szCs w:val="28"/>
        </w:rPr>
        <w:t>важную информацию</w:t>
      </w:r>
      <w:r w:rsidRPr="00AB7CF1">
        <w:rPr>
          <w:rFonts w:ascii="Times New Roman" w:hAnsi="Times New Roman" w:cs="Times New Roman"/>
          <w:sz w:val="28"/>
          <w:szCs w:val="28"/>
        </w:rPr>
        <w:t xml:space="preserve"> о рисках и окупаемости проекта, помогая принять обоснованные решения. DPP, в отличие от простого периода окупаемости, </w:t>
      </w:r>
      <w:r w:rsidRPr="00AB7CF1">
        <w:rPr>
          <w:rFonts w:ascii="Times New Roman" w:hAnsi="Times New Roman" w:cs="Times New Roman"/>
          <w:sz w:val="28"/>
          <w:szCs w:val="28"/>
        </w:rPr>
        <w:lastRenderedPageBreak/>
        <w:t>корректирует денежные потоки на основе ставки дисконтирования, тем самым обеспечивая более реалистичную картину финансовой эффективности проекта.</w:t>
      </w:r>
    </w:p>
    <w:p w14:paraId="2E038D1C" w14:textId="74B77F44" w:rsidR="009774E9" w:rsidRPr="00A70C4E" w:rsidRDefault="009774E9" w:rsidP="009774E9">
      <w:pPr>
        <w:pStyle w:val="MTDisplayEquation"/>
        <w:rPr>
          <w:shd w:val="clear" w:color="auto" w:fill="FFFFFF"/>
          <w:lang w:val="ru-RU"/>
        </w:rPr>
      </w:pPr>
      <w:r w:rsidRPr="00A70C4E">
        <w:rPr>
          <w:shd w:val="clear" w:color="auto" w:fill="FFFFFF"/>
          <w:lang w:val="ru-RU"/>
        </w:rPr>
        <w:tab/>
      </w:r>
      <w:r w:rsidR="00F93448" w:rsidRPr="009774E9">
        <w:rPr>
          <w:noProof/>
          <w:position w:val="-78"/>
          <w:shd w:val="clear" w:color="auto" w:fill="FFFFFF"/>
        </w:rPr>
        <w:object w:dxaOrig="2640" w:dyaOrig="1219" w14:anchorId="2DAF029A">
          <v:shape id="_x0000_i1026" type="#_x0000_t75" alt="" style="width:131.8pt;height:61.65pt;mso-width-percent:0;mso-height-percent:0;mso-width-percent:0;mso-height-percent:0" o:ole="">
            <v:imagedata r:id="rId11" o:title=""/>
          </v:shape>
          <o:OLEObject Type="Embed" ProgID="Equation.DSMT4" ShapeID="_x0000_i1026" DrawAspect="Content" ObjectID="_1788876192" r:id="rId12"/>
        </w:object>
      </w:r>
      <w:r w:rsidRPr="006D7DB3">
        <w:rPr>
          <w:shd w:val="clear" w:color="auto" w:fill="FFFFFF"/>
          <w:lang w:val="ru-RU"/>
        </w:rPr>
        <w:t>,</w:t>
      </w:r>
      <w:r w:rsidRPr="00A70C4E">
        <w:rPr>
          <w:shd w:val="clear" w:color="auto" w:fill="FFFFFF"/>
          <w:lang w:val="ru-RU"/>
        </w:rPr>
        <w:tab/>
        <w:t>(</w:t>
      </w:r>
      <w:r>
        <w:rPr>
          <w:shd w:val="clear" w:color="auto" w:fill="FFFFFF"/>
          <w:lang w:val="ru-RU"/>
        </w:rPr>
        <w:t>2</w:t>
      </w:r>
      <w:r w:rsidRPr="00A70C4E">
        <w:rPr>
          <w:shd w:val="clear" w:color="auto" w:fill="FFFFFF"/>
          <w:lang w:val="ru-RU"/>
        </w:rPr>
        <w:t>)</w:t>
      </w:r>
    </w:p>
    <w:p w14:paraId="2CB1CF38" w14:textId="4F0067B3" w:rsidR="009774E9" w:rsidRPr="009774E9" w:rsidRDefault="009774E9" w:rsidP="009774E9">
      <w:pPr>
        <w:spacing w:after="0" w:line="360" w:lineRule="auto"/>
        <w:jc w:val="both"/>
        <w:rPr>
          <w:rFonts w:ascii="Times New Roman" w:hAnsi="Times New Roman" w:cs="Times New Roman"/>
          <w:sz w:val="28"/>
          <w:szCs w:val="28"/>
        </w:rPr>
      </w:pPr>
      <w:r w:rsidRPr="009774E9">
        <w:rPr>
          <w:rFonts w:ascii="Times New Roman" w:hAnsi="Times New Roman" w:cs="Times New Roman"/>
          <w:sz w:val="28"/>
          <w:szCs w:val="28"/>
        </w:rPr>
        <w:t xml:space="preserve">где </w:t>
      </w:r>
      <w:r>
        <w:rPr>
          <w:rFonts w:ascii="Times New Roman" w:hAnsi="Times New Roman" w:cs="Times New Roman"/>
          <w:i/>
          <w:sz w:val="28"/>
          <w:szCs w:val="28"/>
          <w:lang w:val="en-US"/>
        </w:rPr>
        <w:t>P</w:t>
      </w:r>
      <w:r>
        <w:rPr>
          <w:rFonts w:ascii="Times New Roman" w:hAnsi="Times New Roman" w:cs="Times New Roman"/>
          <w:i/>
          <w:sz w:val="28"/>
          <w:szCs w:val="28"/>
          <w:vertAlign w:val="subscript"/>
          <w:lang w:val="en-US"/>
        </w:rPr>
        <w:t>V</w:t>
      </w:r>
      <w:r w:rsidRPr="009774E9">
        <w:rPr>
          <w:rFonts w:ascii="Times New Roman" w:hAnsi="Times New Roman" w:cs="Times New Roman"/>
          <w:sz w:val="28"/>
          <w:szCs w:val="28"/>
          <w:vertAlign w:val="subscript"/>
        </w:rPr>
        <w:t>1</w:t>
      </w:r>
      <w:r w:rsidRPr="009774E9">
        <w:rPr>
          <w:rFonts w:ascii="Times New Roman" w:hAnsi="Times New Roman" w:cs="Times New Roman"/>
          <w:i/>
          <w:sz w:val="28"/>
          <w:szCs w:val="28"/>
        </w:rPr>
        <w:t xml:space="preserve"> </w:t>
      </w:r>
      <w:r w:rsidRPr="009774E9">
        <w:rPr>
          <w:rFonts w:ascii="Times New Roman" w:hAnsi="Times New Roman" w:cs="Times New Roman"/>
          <w:sz w:val="28"/>
          <w:szCs w:val="28"/>
        </w:rPr>
        <w:t xml:space="preserve">– </w:t>
      </w:r>
      <w:r>
        <w:rPr>
          <w:rFonts w:ascii="Times New Roman" w:hAnsi="Times New Roman" w:cs="Times New Roman"/>
          <w:sz w:val="28"/>
          <w:szCs w:val="28"/>
        </w:rPr>
        <w:t>цена за холодную воду, руб.</w:t>
      </w:r>
      <w:r w:rsidRPr="009774E9">
        <w:rPr>
          <w:rFonts w:ascii="Times New Roman" w:hAnsi="Times New Roman" w:cs="Times New Roman"/>
          <w:sz w:val="28"/>
          <w:szCs w:val="28"/>
        </w:rPr>
        <w:t>/</w:t>
      </w:r>
      <w:r>
        <w:rPr>
          <w:rFonts w:ascii="Times New Roman" w:hAnsi="Times New Roman" w:cs="Times New Roman"/>
          <w:sz w:val="28"/>
          <w:szCs w:val="28"/>
        </w:rPr>
        <w:t>м</w:t>
      </w:r>
      <w:r>
        <w:rPr>
          <w:rFonts w:ascii="Times New Roman" w:hAnsi="Times New Roman" w:cs="Times New Roman"/>
          <w:sz w:val="28"/>
          <w:szCs w:val="28"/>
          <w:vertAlign w:val="superscript"/>
        </w:rPr>
        <w:t>3</w:t>
      </w:r>
      <w:r w:rsidRPr="009774E9">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lang w:val="en-US"/>
        </w:rPr>
        <w:t>V</w:t>
      </w:r>
      <w:r w:rsidRPr="009774E9">
        <w:rPr>
          <w:rFonts w:ascii="Times New Roman" w:hAnsi="Times New Roman" w:cs="Times New Roman"/>
          <w:sz w:val="28"/>
          <w:szCs w:val="28"/>
          <w:vertAlign w:val="subscript"/>
        </w:rPr>
        <w:t>1</w:t>
      </w:r>
      <w:r>
        <w:rPr>
          <w:rFonts w:ascii="Times New Roman" w:hAnsi="Times New Roman" w:cs="Times New Roman"/>
          <w:sz w:val="28"/>
          <w:szCs w:val="28"/>
        </w:rPr>
        <w:t xml:space="preserve"> – объем воды, необходимый на очистку теплопередающей поверхности, м</w:t>
      </w:r>
      <w:r>
        <w:rPr>
          <w:rFonts w:ascii="Times New Roman" w:hAnsi="Times New Roman" w:cs="Times New Roman"/>
          <w:sz w:val="28"/>
          <w:szCs w:val="28"/>
          <w:vertAlign w:val="superscript"/>
        </w:rPr>
        <w:t>3</w:t>
      </w:r>
      <w:r w:rsidRPr="009774E9">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lang w:val="en-US"/>
        </w:rPr>
        <w:t>P</w:t>
      </w:r>
      <w:r w:rsidRPr="009774E9">
        <w:rPr>
          <w:rFonts w:ascii="Times New Roman" w:hAnsi="Times New Roman" w:cs="Times New Roman"/>
          <w:sz w:val="28"/>
          <w:szCs w:val="28"/>
          <w:vertAlign w:val="subscript"/>
        </w:rPr>
        <w:t>1</w:t>
      </w:r>
      <w:r>
        <w:rPr>
          <w:rFonts w:ascii="Times New Roman" w:hAnsi="Times New Roman" w:cs="Times New Roman"/>
          <w:sz w:val="28"/>
          <w:szCs w:val="28"/>
        </w:rPr>
        <w:t xml:space="preserve"> – цена за единицу энергии, руб.</w:t>
      </w:r>
      <w:r w:rsidRPr="009774E9">
        <w:rPr>
          <w:rFonts w:ascii="Times New Roman" w:hAnsi="Times New Roman" w:cs="Times New Roman"/>
          <w:sz w:val="28"/>
          <w:szCs w:val="28"/>
        </w:rPr>
        <w:t>/</w:t>
      </w:r>
      <w:r>
        <w:rPr>
          <w:rFonts w:ascii="Times New Roman" w:hAnsi="Times New Roman" w:cs="Times New Roman"/>
          <w:sz w:val="28"/>
          <w:szCs w:val="28"/>
        </w:rPr>
        <w:t>Дж</w:t>
      </w:r>
      <w:r w:rsidRPr="009774E9">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i/>
          <w:sz w:val="28"/>
          <w:szCs w:val="28"/>
          <w:lang w:val="en-US"/>
        </w:rPr>
        <w:t>Q</w:t>
      </w:r>
      <w:r>
        <w:rPr>
          <w:rFonts w:ascii="Times New Roman" w:hAnsi="Times New Roman" w:cs="Times New Roman"/>
          <w:i/>
          <w:sz w:val="28"/>
          <w:szCs w:val="28"/>
          <w:vertAlign w:val="subscript"/>
          <w:lang w:val="en-US"/>
        </w:rPr>
        <w:t>b</w:t>
      </w:r>
      <w:proofErr w:type="spellEnd"/>
      <w:r>
        <w:rPr>
          <w:rFonts w:ascii="Times New Roman" w:hAnsi="Times New Roman" w:cs="Times New Roman"/>
          <w:sz w:val="28"/>
          <w:szCs w:val="28"/>
        </w:rPr>
        <w:t xml:space="preserve"> – тепловой поток, передаваемый от парогазовых выбросов к холодной воде</w:t>
      </w:r>
      <w:r w:rsidRPr="009774E9">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lang w:val="en-US"/>
        </w:rPr>
        <w:t>B</w:t>
      </w:r>
      <w:r>
        <w:rPr>
          <w:rFonts w:ascii="Times New Roman" w:hAnsi="Times New Roman" w:cs="Times New Roman"/>
          <w:sz w:val="28"/>
          <w:szCs w:val="28"/>
        </w:rPr>
        <w:t xml:space="preserve"> – </w:t>
      </w:r>
      <w:r w:rsidRPr="009774E9">
        <w:rPr>
          <w:rFonts w:ascii="Times New Roman" w:hAnsi="Times New Roman" w:cs="Times New Roman"/>
          <w:sz w:val="28"/>
          <w:szCs w:val="28"/>
        </w:rPr>
        <w:t xml:space="preserve">параметр, зависящий от </w:t>
      </w:r>
      <w:r w:rsidR="00AB7CF1">
        <w:rPr>
          <w:rFonts w:ascii="Times New Roman" w:hAnsi="Times New Roman" w:cs="Times New Roman"/>
          <w:sz w:val="28"/>
          <w:szCs w:val="28"/>
        </w:rPr>
        <w:t>параметров потока пара.</w:t>
      </w:r>
    </w:p>
    <w:p w14:paraId="1C384E1C" w14:textId="437A61D5" w:rsidR="008D5C4D" w:rsidRDefault="009774E9" w:rsidP="008D5C4D">
      <w:pPr>
        <w:spacing w:after="0" w:line="360" w:lineRule="auto"/>
        <w:ind w:firstLine="709"/>
        <w:jc w:val="both"/>
        <w:rPr>
          <w:rFonts w:ascii="Times New Roman" w:hAnsi="Times New Roman" w:cs="Times New Roman"/>
          <w:sz w:val="28"/>
          <w:szCs w:val="28"/>
        </w:rPr>
      </w:pPr>
      <w:r w:rsidRPr="009774E9">
        <w:rPr>
          <w:rFonts w:ascii="Times New Roman" w:hAnsi="Times New Roman" w:cs="Times New Roman"/>
          <w:sz w:val="28"/>
          <w:szCs w:val="28"/>
        </w:rPr>
        <w:t>Индекс доходности PI определялся как отношение чистой приведенной стоимости доходов к первоначальным инвестиционным затратам</w:t>
      </w:r>
      <w:r>
        <w:rPr>
          <w:rFonts w:ascii="Times New Roman" w:hAnsi="Times New Roman" w:cs="Times New Roman"/>
          <w:sz w:val="28"/>
          <w:szCs w:val="28"/>
        </w:rPr>
        <w:t xml:space="preserve"> по формуле (3).</w:t>
      </w:r>
      <w:r w:rsidRPr="009774E9">
        <w:rPr>
          <w:rFonts w:ascii="Times New Roman" w:hAnsi="Times New Roman" w:cs="Times New Roman"/>
          <w:sz w:val="28"/>
          <w:szCs w:val="28"/>
        </w:rPr>
        <w:t xml:space="preserve"> </w:t>
      </w:r>
      <w:r w:rsidR="008D5C4D" w:rsidRPr="008D5C4D">
        <w:rPr>
          <w:rFonts w:ascii="Times New Roman" w:hAnsi="Times New Roman" w:cs="Times New Roman"/>
          <w:sz w:val="28"/>
          <w:szCs w:val="28"/>
        </w:rPr>
        <w:t>Значения PI варьируются в широких пределах, предоставляя информацию о целесообразности инвестиций. Если PI</w:t>
      </w:r>
      <w:r w:rsidR="008D5C4D">
        <w:rPr>
          <w:rFonts w:ascii="Times New Roman" w:hAnsi="Times New Roman" w:cs="Times New Roman"/>
          <w:sz w:val="28"/>
          <w:szCs w:val="28"/>
        </w:rPr>
        <w:t> </w:t>
      </w:r>
      <w:r w:rsidR="008D5C4D" w:rsidRPr="008D5C4D">
        <w:rPr>
          <w:rFonts w:ascii="Times New Roman" w:hAnsi="Times New Roman" w:cs="Times New Roman"/>
          <w:sz w:val="28"/>
          <w:szCs w:val="28"/>
        </w:rPr>
        <w:t>&gt;</w:t>
      </w:r>
      <w:r w:rsidR="008D5C4D">
        <w:rPr>
          <w:rFonts w:ascii="Times New Roman" w:hAnsi="Times New Roman" w:cs="Times New Roman"/>
          <w:sz w:val="28"/>
          <w:szCs w:val="28"/>
        </w:rPr>
        <w:t> </w:t>
      </w:r>
      <w:r w:rsidR="008D5C4D" w:rsidRPr="008D5C4D">
        <w:rPr>
          <w:rFonts w:ascii="Times New Roman" w:hAnsi="Times New Roman" w:cs="Times New Roman"/>
          <w:sz w:val="28"/>
          <w:szCs w:val="28"/>
        </w:rPr>
        <w:t>1, это указывает на то, что проект приносит больше дохода, чем было инвестировано, и, следовательно, является экономически выгодным. Если PI = 1, проект в точности окупает вложенные средства без дополнительной прибыли. Значение PI &lt; 1 свидетельствует о том, что проект не окупается и является убыточным.</w:t>
      </w:r>
    </w:p>
    <w:p w14:paraId="1AC9244A" w14:textId="572681A4" w:rsidR="006F4B4C" w:rsidRPr="00A70C4E" w:rsidRDefault="006F4B4C" w:rsidP="006F4B4C">
      <w:pPr>
        <w:pStyle w:val="MTDisplayEquation"/>
        <w:rPr>
          <w:shd w:val="clear" w:color="auto" w:fill="FFFFFF"/>
          <w:lang w:val="ru-RU"/>
        </w:rPr>
      </w:pPr>
      <w:r w:rsidRPr="00A70C4E">
        <w:rPr>
          <w:shd w:val="clear" w:color="auto" w:fill="FFFFFF"/>
          <w:lang w:val="ru-RU"/>
        </w:rPr>
        <w:tab/>
      </w:r>
      <w:r w:rsidR="00F93448" w:rsidRPr="006F4B4C">
        <w:rPr>
          <w:noProof/>
          <w:position w:val="-28"/>
          <w:shd w:val="clear" w:color="auto" w:fill="FFFFFF"/>
        </w:rPr>
        <w:object w:dxaOrig="1579" w:dyaOrig="720" w14:anchorId="2CAD98BC">
          <v:shape id="_x0000_i1025" type="#_x0000_t75" alt="" style="width:79.3pt;height:36.6pt;mso-width-percent:0;mso-height-percent:0;mso-width-percent:0;mso-height-percent:0" o:ole="">
            <v:imagedata r:id="rId13" o:title=""/>
          </v:shape>
          <o:OLEObject Type="Embed" ProgID="Equation.DSMT4" ShapeID="_x0000_i1025" DrawAspect="Content" ObjectID="_1788876193" r:id="rId14"/>
        </w:object>
      </w:r>
      <w:r w:rsidRPr="006D7DB3">
        <w:rPr>
          <w:shd w:val="clear" w:color="auto" w:fill="FFFFFF"/>
          <w:lang w:val="ru-RU"/>
        </w:rPr>
        <w:t>,</w:t>
      </w:r>
      <w:r w:rsidRPr="00A70C4E">
        <w:rPr>
          <w:shd w:val="clear" w:color="auto" w:fill="FFFFFF"/>
          <w:lang w:val="ru-RU"/>
        </w:rPr>
        <w:tab/>
        <w:t>(</w:t>
      </w:r>
      <w:r>
        <w:rPr>
          <w:shd w:val="clear" w:color="auto" w:fill="FFFFFF"/>
          <w:lang w:val="ru-RU"/>
        </w:rPr>
        <w:t>3</w:t>
      </w:r>
      <w:r w:rsidRPr="00A70C4E">
        <w:rPr>
          <w:shd w:val="clear" w:color="auto" w:fill="FFFFFF"/>
          <w:lang w:val="ru-RU"/>
        </w:rPr>
        <w:t>)</w:t>
      </w:r>
    </w:p>
    <w:p w14:paraId="416E2C6A" w14:textId="390675A8" w:rsidR="005935CD" w:rsidRPr="006F4B4C" w:rsidRDefault="006F4B4C" w:rsidP="006F4B4C">
      <w:pPr>
        <w:spacing w:after="0" w:line="360" w:lineRule="auto"/>
        <w:jc w:val="both"/>
        <w:rPr>
          <w:rFonts w:ascii="Times New Roman" w:hAnsi="Times New Roman" w:cs="Times New Roman"/>
          <w:sz w:val="28"/>
          <w:szCs w:val="28"/>
        </w:rPr>
      </w:pPr>
      <w:r w:rsidRPr="009774E9">
        <w:rPr>
          <w:rFonts w:ascii="Times New Roman" w:hAnsi="Times New Roman" w:cs="Times New Roman"/>
          <w:sz w:val="28"/>
          <w:szCs w:val="28"/>
        </w:rPr>
        <w:t xml:space="preserve">где </w:t>
      </w:r>
      <w:r w:rsidRPr="006F4B4C">
        <w:rPr>
          <w:rFonts w:ascii="Times New Roman" w:hAnsi="Times New Roman" w:cs="Times New Roman"/>
          <w:sz w:val="28"/>
          <w:szCs w:val="28"/>
          <w:lang w:val="en-US"/>
        </w:rPr>
        <w:t>NPV</w:t>
      </w:r>
      <w:r w:rsidRPr="009774E9">
        <w:rPr>
          <w:rFonts w:ascii="Times New Roman" w:hAnsi="Times New Roman" w:cs="Times New Roman"/>
          <w:i/>
          <w:sz w:val="28"/>
          <w:szCs w:val="28"/>
        </w:rPr>
        <w:t xml:space="preserve"> </w:t>
      </w:r>
      <w:r w:rsidRPr="009774E9">
        <w:rPr>
          <w:rFonts w:ascii="Times New Roman" w:hAnsi="Times New Roman" w:cs="Times New Roman"/>
          <w:sz w:val="28"/>
          <w:szCs w:val="28"/>
        </w:rPr>
        <w:t xml:space="preserve">– </w:t>
      </w:r>
      <w:r>
        <w:rPr>
          <w:rFonts w:ascii="Times New Roman" w:hAnsi="Times New Roman" w:cs="Times New Roman"/>
          <w:sz w:val="28"/>
          <w:szCs w:val="28"/>
        </w:rPr>
        <w:t xml:space="preserve">чистая приведенная стоимость (позволяет оценить </w:t>
      </w:r>
      <w:r w:rsidRPr="006F4B4C">
        <w:rPr>
          <w:rFonts w:ascii="Times New Roman" w:hAnsi="Times New Roman" w:cs="Times New Roman"/>
          <w:sz w:val="28"/>
          <w:szCs w:val="28"/>
        </w:rPr>
        <w:t>разниц</w:t>
      </w:r>
      <w:r>
        <w:rPr>
          <w:rFonts w:ascii="Times New Roman" w:hAnsi="Times New Roman" w:cs="Times New Roman"/>
          <w:sz w:val="28"/>
          <w:szCs w:val="28"/>
        </w:rPr>
        <w:t>у</w:t>
      </w:r>
      <w:r w:rsidRPr="006F4B4C">
        <w:rPr>
          <w:rFonts w:ascii="Times New Roman" w:hAnsi="Times New Roman" w:cs="Times New Roman"/>
          <w:sz w:val="28"/>
          <w:szCs w:val="28"/>
        </w:rPr>
        <w:t xml:space="preserve"> между дисконтированными доходами и затратами на проект</w:t>
      </w:r>
      <w:r>
        <w:rPr>
          <w:rFonts w:ascii="Times New Roman" w:hAnsi="Times New Roman" w:cs="Times New Roman"/>
          <w:sz w:val="28"/>
          <w:szCs w:val="28"/>
        </w:rPr>
        <w:t>), руб.</w:t>
      </w:r>
    </w:p>
    <w:p w14:paraId="0DF9F3D4" w14:textId="4579C9B0" w:rsidR="00E5660B" w:rsidRDefault="006F4B4C" w:rsidP="00D42502">
      <w:pPr>
        <w:spacing w:after="0" w:line="360" w:lineRule="auto"/>
        <w:ind w:firstLine="709"/>
        <w:jc w:val="both"/>
        <w:rPr>
          <w:rFonts w:ascii="Times New Roman" w:hAnsi="Times New Roman" w:cs="Times New Roman"/>
          <w:sz w:val="28"/>
          <w:szCs w:val="28"/>
        </w:rPr>
      </w:pPr>
      <w:r w:rsidRPr="006F4B4C">
        <w:rPr>
          <w:rFonts w:ascii="Times New Roman" w:hAnsi="Times New Roman" w:cs="Times New Roman"/>
          <w:sz w:val="28"/>
          <w:szCs w:val="28"/>
        </w:rPr>
        <w:t xml:space="preserve">Для анализа были заданы различные сценарии работы </w:t>
      </w:r>
      <w:r>
        <w:rPr>
          <w:rFonts w:ascii="Times New Roman" w:hAnsi="Times New Roman" w:cs="Times New Roman"/>
          <w:sz w:val="28"/>
          <w:szCs w:val="28"/>
        </w:rPr>
        <w:t>теплообменного аппарата</w:t>
      </w:r>
      <w:r w:rsidRPr="006F4B4C">
        <w:rPr>
          <w:rFonts w:ascii="Times New Roman" w:hAnsi="Times New Roman" w:cs="Times New Roman"/>
          <w:sz w:val="28"/>
          <w:szCs w:val="28"/>
        </w:rPr>
        <w:t xml:space="preserve"> с изменением теплового потока </w:t>
      </w:r>
      <w:proofErr w:type="spellStart"/>
      <w:r w:rsidRPr="006F4B4C">
        <w:rPr>
          <w:rFonts w:ascii="Times New Roman" w:hAnsi="Times New Roman" w:cs="Times New Roman"/>
          <w:i/>
          <w:sz w:val="28"/>
          <w:szCs w:val="28"/>
        </w:rPr>
        <w:t>Q</w:t>
      </w:r>
      <w:r w:rsidRPr="006F4B4C">
        <w:rPr>
          <w:rFonts w:ascii="Times New Roman" w:hAnsi="Times New Roman" w:cs="Times New Roman"/>
          <w:i/>
          <w:sz w:val="28"/>
          <w:szCs w:val="28"/>
          <w:vertAlign w:val="subscript"/>
        </w:rPr>
        <w:t>b</w:t>
      </w:r>
      <w:proofErr w:type="spellEnd"/>
      <w:r w:rsidRPr="006F4B4C">
        <w:rPr>
          <w:rFonts w:ascii="Times New Roman" w:hAnsi="Times New Roman" w:cs="Times New Roman"/>
          <w:sz w:val="28"/>
          <w:szCs w:val="28"/>
        </w:rPr>
        <w:t xml:space="preserve"> и начальными инвестициями</w:t>
      </w:r>
      <w:r>
        <w:rPr>
          <w:rFonts w:ascii="Times New Roman" w:hAnsi="Times New Roman" w:cs="Times New Roman"/>
          <w:sz w:val="28"/>
          <w:szCs w:val="28"/>
        </w:rPr>
        <w:t xml:space="preserve"> </w:t>
      </w:r>
      <w:r>
        <w:rPr>
          <w:rFonts w:ascii="Times New Roman" w:hAnsi="Times New Roman" w:cs="Times New Roman"/>
          <w:sz w:val="28"/>
          <w:szCs w:val="28"/>
          <w:lang w:val="en-US"/>
        </w:rPr>
        <w:t>IC</w:t>
      </w:r>
      <w:r w:rsidRPr="006F4B4C">
        <w:rPr>
          <w:rFonts w:ascii="Times New Roman" w:hAnsi="Times New Roman" w:cs="Times New Roman"/>
          <w:sz w:val="28"/>
          <w:szCs w:val="28"/>
        </w:rPr>
        <w:t xml:space="preserve"> от 3500 до </w:t>
      </w:r>
      <w:r>
        <w:rPr>
          <w:rFonts w:ascii="Times New Roman" w:hAnsi="Times New Roman" w:cs="Times New Roman"/>
          <w:sz w:val="28"/>
          <w:szCs w:val="28"/>
        </w:rPr>
        <w:t>50</w:t>
      </w:r>
      <w:r w:rsidRPr="006F4B4C">
        <w:rPr>
          <w:rFonts w:ascii="Times New Roman" w:hAnsi="Times New Roman" w:cs="Times New Roman"/>
          <w:sz w:val="28"/>
          <w:szCs w:val="28"/>
        </w:rPr>
        <w:t xml:space="preserve">00 тыс. руб. </w:t>
      </w:r>
      <w:r w:rsidR="00D42502">
        <w:rPr>
          <w:rFonts w:ascii="Times New Roman" w:hAnsi="Times New Roman" w:cs="Times New Roman"/>
          <w:sz w:val="28"/>
          <w:szCs w:val="28"/>
        </w:rPr>
        <w:t xml:space="preserve">Стоит отметить, что </w:t>
      </w:r>
      <w:proofErr w:type="spellStart"/>
      <w:r w:rsidR="00D42502" w:rsidRPr="0070501E">
        <w:rPr>
          <w:rFonts w:ascii="Times New Roman" w:hAnsi="Times New Roman" w:cs="Times New Roman"/>
          <w:i/>
          <w:sz w:val="28"/>
          <w:szCs w:val="28"/>
        </w:rPr>
        <w:t>Q</w:t>
      </w:r>
      <w:r w:rsidR="00D42502" w:rsidRPr="0070501E">
        <w:rPr>
          <w:rFonts w:ascii="Times New Roman" w:hAnsi="Times New Roman" w:cs="Times New Roman"/>
          <w:i/>
          <w:sz w:val="28"/>
          <w:szCs w:val="28"/>
          <w:vertAlign w:val="subscript"/>
        </w:rPr>
        <w:t>b</w:t>
      </w:r>
      <w:proofErr w:type="spellEnd"/>
      <w:r w:rsidR="00D42502">
        <w:rPr>
          <w:rFonts w:ascii="Times New Roman" w:hAnsi="Times New Roman" w:cs="Times New Roman"/>
          <w:sz w:val="28"/>
          <w:szCs w:val="28"/>
        </w:rPr>
        <w:t xml:space="preserve"> равный 200 кВт является оптимальным значением для данного аппарата (рис. 1). </w:t>
      </w:r>
      <w:r w:rsidR="00D42502" w:rsidRPr="00D42502">
        <w:rPr>
          <w:rFonts w:ascii="Times New Roman" w:hAnsi="Times New Roman" w:cs="Times New Roman"/>
          <w:sz w:val="28"/>
          <w:szCs w:val="28"/>
        </w:rPr>
        <w:t>Такое значение обеспечивает полное использование возможностей аппарата и максимальную экономию энергии.</w:t>
      </w:r>
      <w:r w:rsidR="00D42502">
        <w:rPr>
          <w:rFonts w:ascii="Times New Roman" w:hAnsi="Times New Roman" w:cs="Times New Roman"/>
          <w:sz w:val="28"/>
          <w:szCs w:val="28"/>
        </w:rPr>
        <w:t xml:space="preserve"> </w:t>
      </w:r>
      <w:r w:rsidR="00D42502" w:rsidRPr="00D42502">
        <w:rPr>
          <w:rFonts w:ascii="Times New Roman" w:hAnsi="Times New Roman" w:cs="Times New Roman"/>
          <w:sz w:val="28"/>
          <w:szCs w:val="28"/>
        </w:rPr>
        <w:t xml:space="preserve">Однако, учитывая реальные </w:t>
      </w:r>
      <w:r w:rsidR="00D42502" w:rsidRPr="00D42502">
        <w:rPr>
          <w:rFonts w:ascii="Times New Roman" w:hAnsi="Times New Roman" w:cs="Times New Roman"/>
          <w:sz w:val="28"/>
          <w:szCs w:val="28"/>
        </w:rPr>
        <w:lastRenderedPageBreak/>
        <w:t>условия эксплуатации и возможные загрязнения теплопередающих поверхностей, было также необходимо рассмотреть сценарии с пониженными значениями теплового потока для более точной оценки экономической эффективности и рисков проекта.</w:t>
      </w:r>
      <w:r w:rsidR="00D42502">
        <w:rPr>
          <w:rFonts w:ascii="Times New Roman" w:hAnsi="Times New Roman" w:cs="Times New Roman"/>
          <w:sz w:val="28"/>
          <w:szCs w:val="28"/>
        </w:rPr>
        <w:t xml:space="preserve"> Поэтому </w:t>
      </w:r>
      <w:proofErr w:type="spellStart"/>
      <w:r w:rsidR="00D42502" w:rsidRPr="0070501E">
        <w:rPr>
          <w:rFonts w:ascii="Times New Roman" w:hAnsi="Times New Roman" w:cs="Times New Roman"/>
          <w:i/>
          <w:sz w:val="28"/>
          <w:szCs w:val="28"/>
        </w:rPr>
        <w:t>Q</w:t>
      </w:r>
      <w:r w:rsidR="00D42502" w:rsidRPr="0070501E">
        <w:rPr>
          <w:rFonts w:ascii="Times New Roman" w:hAnsi="Times New Roman" w:cs="Times New Roman"/>
          <w:i/>
          <w:sz w:val="28"/>
          <w:szCs w:val="28"/>
          <w:vertAlign w:val="subscript"/>
        </w:rPr>
        <w:t>b</w:t>
      </w:r>
      <w:proofErr w:type="spellEnd"/>
      <w:r w:rsidR="00D42502">
        <w:rPr>
          <w:rFonts w:ascii="Times New Roman" w:hAnsi="Times New Roman" w:cs="Times New Roman"/>
          <w:sz w:val="28"/>
          <w:szCs w:val="28"/>
        </w:rPr>
        <w:t xml:space="preserve"> варьировался от 30 до 200 кВт. </w:t>
      </w:r>
      <w:r w:rsidRPr="006F4B4C">
        <w:rPr>
          <w:rFonts w:ascii="Times New Roman" w:hAnsi="Times New Roman" w:cs="Times New Roman"/>
          <w:sz w:val="28"/>
          <w:szCs w:val="28"/>
        </w:rPr>
        <w:t>Также учитывались расходы на использование воды (</w:t>
      </w:r>
      <w:r w:rsidRPr="006F4B4C">
        <w:rPr>
          <w:rFonts w:ascii="Times New Roman" w:hAnsi="Times New Roman" w:cs="Times New Roman"/>
          <w:i/>
          <w:sz w:val="28"/>
          <w:szCs w:val="28"/>
        </w:rPr>
        <w:t>P</w:t>
      </w:r>
      <w:r w:rsidRPr="006F4B4C">
        <w:rPr>
          <w:rFonts w:ascii="Times New Roman" w:hAnsi="Times New Roman" w:cs="Times New Roman"/>
          <w:i/>
          <w:sz w:val="28"/>
          <w:szCs w:val="28"/>
          <w:vertAlign w:val="subscript"/>
        </w:rPr>
        <w:t>V</w:t>
      </w:r>
      <w:r w:rsidRPr="006F4B4C">
        <w:rPr>
          <w:rFonts w:ascii="Times New Roman" w:hAnsi="Times New Roman" w:cs="Times New Roman"/>
          <w:sz w:val="28"/>
          <w:szCs w:val="28"/>
          <w:vertAlign w:val="subscript"/>
        </w:rPr>
        <w:t>1</w:t>
      </w:r>
      <w:r w:rsidRPr="006F4B4C">
        <w:rPr>
          <w:rFonts w:ascii="Times New Roman" w:hAnsi="Times New Roman" w:cs="Times New Roman"/>
          <w:sz w:val="28"/>
          <w:szCs w:val="28"/>
        </w:rPr>
        <w:t xml:space="preserve"> = 100 руб./м³), стоимость единицы энергии (</w:t>
      </w:r>
      <w:r w:rsidRPr="006F4B4C">
        <w:rPr>
          <w:rFonts w:ascii="Times New Roman" w:hAnsi="Times New Roman" w:cs="Times New Roman"/>
          <w:i/>
          <w:sz w:val="28"/>
          <w:szCs w:val="28"/>
        </w:rPr>
        <w:t>P</w:t>
      </w:r>
      <w:r w:rsidRPr="006F4B4C">
        <w:rPr>
          <w:rFonts w:ascii="Times New Roman" w:hAnsi="Times New Roman" w:cs="Times New Roman"/>
          <w:sz w:val="28"/>
          <w:szCs w:val="28"/>
          <w:vertAlign w:val="subscript"/>
        </w:rPr>
        <w:t>1</w:t>
      </w:r>
      <w:r w:rsidRPr="006F4B4C">
        <w:rPr>
          <w:rFonts w:ascii="Times New Roman" w:hAnsi="Times New Roman" w:cs="Times New Roman"/>
          <w:sz w:val="28"/>
          <w:szCs w:val="28"/>
        </w:rPr>
        <w:t xml:space="preserve"> = 1,23×10⁻⁶ руб./Дж) и объем воды для одного процесса очистки (</w:t>
      </w:r>
      <w:r w:rsidRPr="006F4B4C">
        <w:rPr>
          <w:rFonts w:ascii="Times New Roman" w:hAnsi="Times New Roman" w:cs="Times New Roman"/>
          <w:i/>
          <w:sz w:val="28"/>
          <w:szCs w:val="28"/>
        </w:rPr>
        <w:t>V</w:t>
      </w:r>
      <w:r w:rsidRPr="006F4B4C">
        <w:rPr>
          <w:rFonts w:ascii="Times New Roman" w:hAnsi="Times New Roman" w:cs="Times New Roman"/>
          <w:sz w:val="28"/>
          <w:szCs w:val="28"/>
          <w:vertAlign w:val="subscript"/>
        </w:rPr>
        <w:t>1</w:t>
      </w:r>
      <w:r w:rsidRPr="006F4B4C">
        <w:rPr>
          <w:rFonts w:ascii="Times New Roman" w:hAnsi="Times New Roman" w:cs="Times New Roman"/>
          <w:sz w:val="28"/>
          <w:szCs w:val="28"/>
        </w:rPr>
        <w:t xml:space="preserve"> = 1 м³).</w:t>
      </w:r>
    </w:p>
    <w:p w14:paraId="237E6417" w14:textId="1AA27D0F" w:rsidR="0070501E" w:rsidRDefault="006B3AB7" w:rsidP="0070501E">
      <w:pPr>
        <w:spacing w:after="0" w:line="360" w:lineRule="auto"/>
        <w:ind w:firstLine="709"/>
        <w:jc w:val="both"/>
        <w:rPr>
          <w:rFonts w:ascii="Times New Roman" w:hAnsi="Times New Roman" w:cs="Times New Roman"/>
          <w:sz w:val="28"/>
          <w:szCs w:val="28"/>
        </w:rPr>
      </w:pPr>
      <w:r w:rsidRPr="00F8598D">
        <w:rPr>
          <w:rFonts w:ascii="Times New Roman" w:hAnsi="Times New Roman" w:cs="Times New Roman"/>
          <w:b/>
          <w:sz w:val="28"/>
          <w:szCs w:val="28"/>
        </w:rPr>
        <w:t>Результаты исследований.</w:t>
      </w:r>
      <w:r w:rsidR="003D0AD3" w:rsidRPr="00F8598D">
        <w:rPr>
          <w:rFonts w:ascii="Times New Roman" w:hAnsi="Times New Roman" w:cs="Times New Roman"/>
          <w:b/>
          <w:sz w:val="28"/>
          <w:szCs w:val="28"/>
        </w:rPr>
        <w:t xml:space="preserve"> </w:t>
      </w:r>
      <w:r w:rsidR="0070501E" w:rsidRPr="0070501E">
        <w:rPr>
          <w:rFonts w:ascii="Times New Roman" w:hAnsi="Times New Roman" w:cs="Times New Roman"/>
          <w:sz w:val="28"/>
          <w:szCs w:val="28"/>
        </w:rPr>
        <w:t xml:space="preserve">Анализ полученных данных показывает, что увеличение теплового потока </w:t>
      </w:r>
      <w:proofErr w:type="spellStart"/>
      <w:r w:rsidR="0070501E" w:rsidRPr="0070501E">
        <w:rPr>
          <w:rFonts w:ascii="Times New Roman" w:hAnsi="Times New Roman" w:cs="Times New Roman"/>
          <w:i/>
          <w:sz w:val="28"/>
          <w:szCs w:val="28"/>
        </w:rPr>
        <w:t>Q</w:t>
      </w:r>
      <w:r w:rsidR="0070501E" w:rsidRPr="0070501E">
        <w:rPr>
          <w:rFonts w:ascii="Times New Roman" w:hAnsi="Times New Roman" w:cs="Times New Roman"/>
          <w:i/>
          <w:sz w:val="28"/>
          <w:szCs w:val="28"/>
          <w:vertAlign w:val="subscript"/>
        </w:rPr>
        <w:t>b</w:t>
      </w:r>
      <w:proofErr w:type="spellEnd"/>
      <w:r w:rsidR="0070501E" w:rsidRPr="0070501E">
        <w:rPr>
          <w:rFonts w:ascii="Times New Roman" w:hAnsi="Times New Roman" w:cs="Times New Roman"/>
          <w:sz w:val="28"/>
          <w:szCs w:val="28"/>
        </w:rPr>
        <w:t xml:space="preserve"> приводит к сокращению дисконтированного периода окупаемости DPP</w:t>
      </w:r>
      <w:r w:rsidR="001B6A4F">
        <w:rPr>
          <w:rFonts w:ascii="Times New Roman" w:hAnsi="Times New Roman" w:cs="Times New Roman"/>
          <w:sz w:val="28"/>
          <w:szCs w:val="28"/>
        </w:rPr>
        <w:t xml:space="preserve"> (рис. 3)</w:t>
      </w:r>
      <w:r w:rsidR="0070501E" w:rsidRPr="0070501E">
        <w:rPr>
          <w:rFonts w:ascii="Times New Roman" w:hAnsi="Times New Roman" w:cs="Times New Roman"/>
          <w:sz w:val="28"/>
          <w:szCs w:val="28"/>
        </w:rPr>
        <w:t xml:space="preserve"> и увеличению индекса доходности PI</w:t>
      </w:r>
      <w:r w:rsidR="001B6A4F">
        <w:rPr>
          <w:rFonts w:ascii="Times New Roman" w:hAnsi="Times New Roman" w:cs="Times New Roman"/>
          <w:sz w:val="28"/>
          <w:szCs w:val="28"/>
        </w:rPr>
        <w:t xml:space="preserve"> (рис. 3)</w:t>
      </w:r>
      <w:r w:rsidR="0070501E" w:rsidRPr="0070501E">
        <w:rPr>
          <w:rFonts w:ascii="Times New Roman" w:hAnsi="Times New Roman" w:cs="Times New Roman"/>
          <w:sz w:val="28"/>
          <w:szCs w:val="28"/>
        </w:rPr>
        <w:t xml:space="preserve">. При максимальном значении </w:t>
      </w:r>
      <w:proofErr w:type="spellStart"/>
      <w:r w:rsidR="0070501E" w:rsidRPr="0070501E">
        <w:rPr>
          <w:rFonts w:ascii="Times New Roman" w:hAnsi="Times New Roman" w:cs="Times New Roman"/>
          <w:i/>
          <w:sz w:val="28"/>
          <w:szCs w:val="28"/>
        </w:rPr>
        <w:t>Q</w:t>
      </w:r>
      <w:r w:rsidR="0070501E" w:rsidRPr="0070501E">
        <w:rPr>
          <w:rFonts w:ascii="Times New Roman" w:hAnsi="Times New Roman" w:cs="Times New Roman"/>
          <w:i/>
          <w:sz w:val="28"/>
          <w:szCs w:val="28"/>
          <w:vertAlign w:val="subscript"/>
        </w:rPr>
        <w:t>b</w:t>
      </w:r>
      <w:proofErr w:type="spellEnd"/>
      <w:r w:rsidR="0070501E" w:rsidRPr="0070501E">
        <w:rPr>
          <w:rFonts w:ascii="Times New Roman" w:hAnsi="Times New Roman" w:cs="Times New Roman"/>
          <w:sz w:val="28"/>
          <w:szCs w:val="28"/>
        </w:rPr>
        <w:t xml:space="preserve"> = 200 кВт проект становится экономически рентабельным (PI</w:t>
      </w:r>
      <w:r w:rsidR="0070501E">
        <w:rPr>
          <w:rFonts w:ascii="Times New Roman" w:hAnsi="Times New Roman" w:cs="Times New Roman"/>
          <w:sz w:val="28"/>
          <w:szCs w:val="28"/>
        </w:rPr>
        <w:t> </w:t>
      </w:r>
      <w:r w:rsidR="0070501E" w:rsidRPr="0070501E">
        <w:rPr>
          <w:rFonts w:ascii="Times New Roman" w:hAnsi="Times New Roman" w:cs="Times New Roman"/>
          <w:sz w:val="28"/>
          <w:szCs w:val="28"/>
        </w:rPr>
        <w:t>&gt;</w:t>
      </w:r>
      <w:r w:rsidR="0070501E">
        <w:rPr>
          <w:rFonts w:ascii="Times New Roman" w:hAnsi="Times New Roman" w:cs="Times New Roman"/>
          <w:sz w:val="28"/>
          <w:szCs w:val="28"/>
        </w:rPr>
        <w:t> </w:t>
      </w:r>
      <w:r w:rsidR="0070501E" w:rsidRPr="0070501E">
        <w:rPr>
          <w:rFonts w:ascii="Times New Roman" w:hAnsi="Times New Roman" w:cs="Times New Roman"/>
          <w:sz w:val="28"/>
          <w:szCs w:val="28"/>
        </w:rPr>
        <w:t xml:space="preserve">1) даже при максимальных начальных инвестициях IC = 5000 тыс. руб. Однако при снижении теплового потока </w:t>
      </w:r>
      <w:proofErr w:type="spellStart"/>
      <w:r w:rsidR="0070501E" w:rsidRPr="0070501E">
        <w:rPr>
          <w:rFonts w:ascii="Times New Roman" w:hAnsi="Times New Roman" w:cs="Times New Roman"/>
          <w:i/>
          <w:sz w:val="28"/>
          <w:szCs w:val="28"/>
        </w:rPr>
        <w:t>Q</w:t>
      </w:r>
      <w:r w:rsidR="0070501E" w:rsidRPr="0070501E">
        <w:rPr>
          <w:rFonts w:ascii="Times New Roman" w:hAnsi="Times New Roman" w:cs="Times New Roman"/>
          <w:i/>
          <w:sz w:val="28"/>
          <w:szCs w:val="28"/>
          <w:vertAlign w:val="subscript"/>
        </w:rPr>
        <w:t>b</w:t>
      </w:r>
      <w:proofErr w:type="spellEnd"/>
      <w:r w:rsidR="0070501E" w:rsidRPr="0070501E">
        <w:rPr>
          <w:rFonts w:ascii="Times New Roman" w:hAnsi="Times New Roman" w:cs="Times New Roman"/>
          <w:sz w:val="28"/>
          <w:szCs w:val="28"/>
        </w:rPr>
        <w:t xml:space="preserve"> до 30 кВт рентабельность проекта резко падает, и проект становится нерентабельным (PI</w:t>
      </w:r>
      <w:r w:rsidR="0070501E">
        <w:rPr>
          <w:rFonts w:ascii="Times New Roman" w:hAnsi="Times New Roman" w:cs="Times New Roman"/>
          <w:sz w:val="28"/>
          <w:szCs w:val="28"/>
        </w:rPr>
        <w:t> </w:t>
      </w:r>
      <w:r w:rsidR="0070501E" w:rsidRPr="0070501E">
        <w:rPr>
          <w:rFonts w:ascii="Times New Roman" w:hAnsi="Times New Roman" w:cs="Times New Roman"/>
          <w:sz w:val="28"/>
          <w:szCs w:val="28"/>
        </w:rPr>
        <w:t>&lt;</w:t>
      </w:r>
      <w:r w:rsidR="0070501E">
        <w:rPr>
          <w:rFonts w:ascii="Times New Roman" w:hAnsi="Times New Roman" w:cs="Times New Roman"/>
          <w:sz w:val="28"/>
          <w:szCs w:val="28"/>
        </w:rPr>
        <w:t> </w:t>
      </w:r>
      <w:r w:rsidR="0070501E" w:rsidRPr="0070501E">
        <w:rPr>
          <w:rFonts w:ascii="Times New Roman" w:hAnsi="Times New Roman" w:cs="Times New Roman"/>
          <w:sz w:val="28"/>
          <w:szCs w:val="28"/>
        </w:rPr>
        <w:t>1) при всех значениях начальных инвестиций.</w:t>
      </w:r>
    </w:p>
    <w:p w14:paraId="702D8A36" w14:textId="44F6FFFC" w:rsidR="00D42502" w:rsidRDefault="00D42502" w:rsidP="00D42502">
      <w:pPr>
        <w:spacing w:after="0" w:line="360" w:lineRule="auto"/>
        <w:ind w:firstLine="709"/>
        <w:jc w:val="both"/>
        <w:rPr>
          <w:rFonts w:ascii="Times New Roman" w:hAnsi="Times New Roman" w:cs="Times New Roman"/>
          <w:sz w:val="28"/>
          <w:szCs w:val="28"/>
        </w:rPr>
      </w:pPr>
      <w:r w:rsidRPr="00D42502">
        <w:rPr>
          <w:rFonts w:ascii="Times New Roman" w:hAnsi="Times New Roman" w:cs="Times New Roman"/>
          <w:sz w:val="28"/>
          <w:szCs w:val="28"/>
        </w:rPr>
        <w:t xml:space="preserve">Для варианта с начальными инвестициями IC = 3500 тыс. руб. результаты демонстрируют, что проект достигает рентабельности при </w:t>
      </w:r>
      <w:proofErr w:type="spellStart"/>
      <w:r w:rsidRPr="0070501E">
        <w:rPr>
          <w:rFonts w:ascii="Times New Roman" w:hAnsi="Times New Roman" w:cs="Times New Roman"/>
          <w:i/>
          <w:sz w:val="28"/>
          <w:szCs w:val="28"/>
        </w:rPr>
        <w:t>Q</w:t>
      </w:r>
      <w:r w:rsidRPr="0070501E">
        <w:rPr>
          <w:rFonts w:ascii="Times New Roman" w:hAnsi="Times New Roman" w:cs="Times New Roman"/>
          <w:i/>
          <w:sz w:val="28"/>
          <w:szCs w:val="28"/>
          <w:vertAlign w:val="subscript"/>
        </w:rPr>
        <w:t>b</w:t>
      </w:r>
      <w:proofErr w:type="spellEnd"/>
      <w:r>
        <w:rPr>
          <w:rFonts w:ascii="Times New Roman" w:hAnsi="Times New Roman" w:cs="Times New Roman"/>
          <w:sz w:val="28"/>
          <w:szCs w:val="28"/>
        </w:rPr>
        <w:t> </w:t>
      </w:r>
      <w:r w:rsidRPr="00D42502">
        <w:rPr>
          <w:rFonts w:ascii="Times New Roman" w:hAnsi="Times New Roman" w:cs="Times New Roman"/>
          <w:sz w:val="28"/>
          <w:szCs w:val="28"/>
        </w:rPr>
        <w:t>≥</w:t>
      </w:r>
      <w:r>
        <w:rPr>
          <w:rFonts w:ascii="Times New Roman" w:hAnsi="Times New Roman" w:cs="Times New Roman"/>
          <w:sz w:val="28"/>
          <w:szCs w:val="28"/>
        </w:rPr>
        <w:t> </w:t>
      </w:r>
      <w:r w:rsidRPr="00D42502">
        <w:rPr>
          <w:rFonts w:ascii="Times New Roman" w:hAnsi="Times New Roman" w:cs="Times New Roman"/>
          <w:sz w:val="28"/>
          <w:szCs w:val="28"/>
        </w:rPr>
        <w:t xml:space="preserve">30 кВт, </w:t>
      </w:r>
      <w:r>
        <w:rPr>
          <w:rFonts w:ascii="Times New Roman" w:hAnsi="Times New Roman" w:cs="Times New Roman"/>
          <w:sz w:val="28"/>
          <w:szCs w:val="28"/>
        </w:rPr>
        <w:t>если</w:t>
      </w:r>
      <w:r w:rsidRPr="00D42502">
        <w:rPr>
          <w:rFonts w:ascii="Times New Roman" w:hAnsi="Times New Roman" w:cs="Times New Roman"/>
          <w:sz w:val="28"/>
          <w:szCs w:val="28"/>
        </w:rPr>
        <w:t xml:space="preserve"> индекс доходности PI составляет 1,03</w:t>
      </w:r>
      <w:r>
        <w:rPr>
          <w:rFonts w:ascii="Times New Roman" w:hAnsi="Times New Roman" w:cs="Times New Roman"/>
          <w:sz w:val="28"/>
          <w:szCs w:val="28"/>
        </w:rPr>
        <w:t xml:space="preserve"> (рис. 3) и </w:t>
      </w:r>
      <w:r w:rsidRPr="00D42502">
        <w:rPr>
          <w:rFonts w:ascii="Times New Roman" w:hAnsi="Times New Roman" w:cs="Times New Roman"/>
          <w:sz w:val="28"/>
          <w:szCs w:val="28"/>
        </w:rPr>
        <w:t>дисконтированный период окупаемости DPP равен 8,57 лет</w:t>
      </w:r>
      <w:r>
        <w:rPr>
          <w:rFonts w:ascii="Times New Roman" w:hAnsi="Times New Roman" w:cs="Times New Roman"/>
          <w:sz w:val="28"/>
          <w:szCs w:val="28"/>
        </w:rPr>
        <w:t xml:space="preserve"> (рис. 2).</w:t>
      </w:r>
    </w:p>
    <w:p w14:paraId="09644220" w14:textId="023B18EE" w:rsidR="001C7755" w:rsidRPr="00670071" w:rsidRDefault="009774E9" w:rsidP="003B0562">
      <w:pPr>
        <w:spacing w:after="0" w:line="360" w:lineRule="auto"/>
        <w:jc w:val="center"/>
        <w:rPr>
          <w:rFonts w:ascii="Times New Roman" w:hAnsi="Times New Roman" w:cs="Times New Roman"/>
          <w:bCs/>
          <w:sz w:val="28"/>
          <w:szCs w:val="28"/>
        </w:rPr>
      </w:pPr>
      <w:r w:rsidRPr="009774E9">
        <w:rPr>
          <w:noProof/>
          <w:lang w:val="en-US"/>
        </w:rPr>
        <w:drawing>
          <wp:inline distT="0" distB="0" distL="0" distR="0" wp14:anchorId="5EBA2C78" wp14:editId="2A8E4BD9">
            <wp:extent cx="3524697" cy="262800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697" cy="2628000"/>
                    </a:xfrm>
                    <a:prstGeom prst="rect">
                      <a:avLst/>
                    </a:prstGeom>
                    <a:noFill/>
                    <a:ln>
                      <a:noFill/>
                    </a:ln>
                  </pic:spPr>
                </pic:pic>
              </a:graphicData>
            </a:graphic>
          </wp:inline>
        </w:drawing>
      </w:r>
    </w:p>
    <w:p w14:paraId="2F8F5FBC" w14:textId="667D7123" w:rsidR="001C7755" w:rsidRPr="0070501E" w:rsidRDefault="001C7755" w:rsidP="003B0562">
      <w:pPr>
        <w:spacing w:after="0" w:line="360" w:lineRule="auto"/>
        <w:jc w:val="center"/>
        <w:rPr>
          <w:rFonts w:ascii="Times New Roman" w:hAnsi="Times New Roman" w:cs="Times New Roman"/>
          <w:bCs/>
          <w:sz w:val="24"/>
          <w:szCs w:val="24"/>
        </w:rPr>
      </w:pPr>
      <w:r w:rsidRPr="00670071">
        <w:rPr>
          <w:rFonts w:ascii="Times New Roman" w:hAnsi="Times New Roman" w:cs="Times New Roman"/>
          <w:bCs/>
          <w:sz w:val="24"/>
          <w:szCs w:val="24"/>
        </w:rPr>
        <w:lastRenderedPageBreak/>
        <w:t xml:space="preserve">Рисунок </w:t>
      </w:r>
      <w:r w:rsidR="00975BF1">
        <w:rPr>
          <w:rFonts w:ascii="Times New Roman" w:hAnsi="Times New Roman" w:cs="Times New Roman"/>
          <w:bCs/>
          <w:sz w:val="24"/>
          <w:szCs w:val="24"/>
        </w:rPr>
        <w:t>2</w:t>
      </w:r>
      <w:r w:rsidRPr="00670071">
        <w:rPr>
          <w:rFonts w:ascii="Times New Roman" w:hAnsi="Times New Roman" w:cs="Times New Roman"/>
          <w:bCs/>
          <w:sz w:val="24"/>
          <w:szCs w:val="24"/>
        </w:rPr>
        <w:t xml:space="preserve"> – </w:t>
      </w:r>
      <w:r w:rsidR="0070501E">
        <w:rPr>
          <w:rFonts w:ascii="Times New Roman" w:hAnsi="Times New Roman" w:cs="Times New Roman"/>
          <w:bCs/>
          <w:sz w:val="24"/>
          <w:szCs w:val="24"/>
        </w:rPr>
        <w:t xml:space="preserve">Дисконтированный срок окупаемости проекта от теплового потока при различной начальной стоимости проекта </w:t>
      </w:r>
      <w:r w:rsidR="0070501E">
        <w:rPr>
          <w:rFonts w:ascii="Times New Roman" w:hAnsi="Times New Roman" w:cs="Times New Roman"/>
          <w:bCs/>
          <w:sz w:val="24"/>
          <w:szCs w:val="24"/>
          <w:lang w:val="en-US"/>
        </w:rPr>
        <w:t>IC</w:t>
      </w:r>
      <w:r w:rsidR="0070501E">
        <w:rPr>
          <w:rFonts w:ascii="Times New Roman" w:hAnsi="Times New Roman" w:cs="Times New Roman"/>
          <w:bCs/>
          <w:sz w:val="24"/>
          <w:szCs w:val="24"/>
        </w:rPr>
        <w:t>, тыс. руб.</w:t>
      </w:r>
      <w:r w:rsidR="0070501E" w:rsidRPr="0070501E">
        <w:rPr>
          <w:rFonts w:ascii="Times New Roman" w:hAnsi="Times New Roman" w:cs="Times New Roman"/>
          <w:bCs/>
          <w:sz w:val="24"/>
          <w:szCs w:val="24"/>
        </w:rPr>
        <w:t>:</w:t>
      </w:r>
      <w:r w:rsidR="0070501E">
        <w:rPr>
          <w:rFonts w:ascii="Times New Roman" w:hAnsi="Times New Roman" w:cs="Times New Roman"/>
          <w:bCs/>
          <w:sz w:val="24"/>
          <w:szCs w:val="24"/>
        </w:rPr>
        <w:t xml:space="preserve"> </w:t>
      </w:r>
      <w:r w:rsidR="0070501E">
        <w:rPr>
          <w:rFonts w:ascii="Times New Roman" w:hAnsi="Times New Roman" w:cs="Times New Roman"/>
          <w:bCs/>
          <w:i/>
          <w:sz w:val="24"/>
          <w:szCs w:val="24"/>
        </w:rPr>
        <w:t>1</w:t>
      </w:r>
      <w:r w:rsidR="0070501E">
        <w:rPr>
          <w:rFonts w:ascii="Times New Roman" w:hAnsi="Times New Roman" w:cs="Times New Roman"/>
          <w:bCs/>
          <w:sz w:val="24"/>
          <w:szCs w:val="24"/>
        </w:rPr>
        <w:t> – 3500</w:t>
      </w:r>
      <w:r w:rsidR="0070501E" w:rsidRPr="0070501E">
        <w:rPr>
          <w:rFonts w:ascii="Times New Roman" w:hAnsi="Times New Roman" w:cs="Times New Roman"/>
          <w:bCs/>
          <w:sz w:val="24"/>
          <w:szCs w:val="24"/>
        </w:rPr>
        <w:t>;</w:t>
      </w:r>
      <w:r w:rsidR="0070501E">
        <w:rPr>
          <w:rFonts w:ascii="Times New Roman" w:hAnsi="Times New Roman" w:cs="Times New Roman"/>
          <w:bCs/>
          <w:sz w:val="24"/>
          <w:szCs w:val="24"/>
        </w:rPr>
        <w:t xml:space="preserve"> </w:t>
      </w:r>
      <w:r w:rsidR="0070501E">
        <w:rPr>
          <w:rFonts w:ascii="Times New Roman" w:hAnsi="Times New Roman" w:cs="Times New Roman"/>
          <w:bCs/>
          <w:i/>
          <w:sz w:val="24"/>
          <w:szCs w:val="24"/>
        </w:rPr>
        <w:t>2</w:t>
      </w:r>
      <w:r w:rsidR="0070501E">
        <w:rPr>
          <w:rFonts w:ascii="Times New Roman" w:hAnsi="Times New Roman" w:cs="Times New Roman"/>
          <w:bCs/>
          <w:sz w:val="24"/>
          <w:szCs w:val="24"/>
        </w:rPr>
        <w:t> – 4000</w:t>
      </w:r>
      <w:r w:rsidR="0070501E" w:rsidRPr="0070501E">
        <w:rPr>
          <w:rFonts w:ascii="Times New Roman" w:hAnsi="Times New Roman" w:cs="Times New Roman"/>
          <w:bCs/>
          <w:sz w:val="24"/>
          <w:szCs w:val="24"/>
        </w:rPr>
        <w:t xml:space="preserve">; </w:t>
      </w:r>
      <w:r w:rsidR="0070501E" w:rsidRPr="0070501E">
        <w:rPr>
          <w:rFonts w:ascii="Times New Roman" w:hAnsi="Times New Roman" w:cs="Times New Roman"/>
          <w:bCs/>
          <w:i/>
          <w:sz w:val="24"/>
          <w:szCs w:val="24"/>
        </w:rPr>
        <w:t>3</w:t>
      </w:r>
      <w:r w:rsidR="0070501E">
        <w:rPr>
          <w:rFonts w:ascii="Times New Roman" w:hAnsi="Times New Roman" w:cs="Times New Roman"/>
          <w:bCs/>
          <w:sz w:val="24"/>
          <w:szCs w:val="24"/>
        </w:rPr>
        <w:t> – 4500</w:t>
      </w:r>
      <w:r w:rsidR="0070501E" w:rsidRPr="0070501E">
        <w:rPr>
          <w:rFonts w:ascii="Times New Roman" w:hAnsi="Times New Roman" w:cs="Times New Roman"/>
          <w:bCs/>
          <w:sz w:val="24"/>
          <w:szCs w:val="24"/>
        </w:rPr>
        <w:t>;</w:t>
      </w:r>
      <w:r w:rsidR="0070501E">
        <w:rPr>
          <w:rFonts w:ascii="Times New Roman" w:hAnsi="Times New Roman" w:cs="Times New Roman"/>
          <w:bCs/>
          <w:sz w:val="24"/>
          <w:szCs w:val="24"/>
        </w:rPr>
        <w:t xml:space="preserve"> </w:t>
      </w:r>
      <w:r w:rsidR="0070501E">
        <w:rPr>
          <w:rFonts w:ascii="Times New Roman" w:hAnsi="Times New Roman" w:cs="Times New Roman"/>
          <w:bCs/>
          <w:i/>
          <w:sz w:val="24"/>
          <w:szCs w:val="24"/>
        </w:rPr>
        <w:t>4</w:t>
      </w:r>
      <w:r w:rsidR="0070501E">
        <w:rPr>
          <w:rFonts w:ascii="Times New Roman" w:hAnsi="Times New Roman" w:cs="Times New Roman"/>
          <w:bCs/>
          <w:sz w:val="24"/>
          <w:szCs w:val="24"/>
        </w:rPr>
        <w:t> – 5000</w:t>
      </w:r>
    </w:p>
    <w:p w14:paraId="5075890E" w14:textId="77777777" w:rsidR="008D5C4D" w:rsidRDefault="008D5C4D" w:rsidP="008D5C4D">
      <w:pPr>
        <w:spacing w:after="0" w:line="360" w:lineRule="auto"/>
        <w:ind w:firstLine="709"/>
        <w:jc w:val="both"/>
        <w:rPr>
          <w:rFonts w:ascii="Times New Roman" w:hAnsi="Times New Roman" w:cs="Times New Roman"/>
          <w:sz w:val="28"/>
          <w:szCs w:val="28"/>
        </w:rPr>
      </w:pPr>
      <w:r w:rsidRPr="001B6A4F">
        <w:rPr>
          <w:rFonts w:ascii="Times New Roman" w:hAnsi="Times New Roman" w:cs="Times New Roman"/>
          <w:sz w:val="28"/>
          <w:szCs w:val="28"/>
        </w:rPr>
        <w:t xml:space="preserve">Таким образом, для достижения высокой экономической эффективности проекта необходимо поддерживать высокий тепловой поток </w:t>
      </w:r>
      <w:proofErr w:type="spellStart"/>
      <w:r w:rsidRPr="0070501E">
        <w:rPr>
          <w:rFonts w:ascii="Times New Roman" w:hAnsi="Times New Roman" w:cs="Times New Roman"/>
          <w:i/>
          <w:sz w:val="28"/>
          <w:szCs w:val="28"/>
        </w:rPr>
        <w:t>Q</w:t>
      </w:r>
      <w:r w:rsidRPr="0070501E">
        <w:rPr>
          <w:rFonts w:ascii="Times New Roman" w:hAnsi="Times New Roman" w:cs="Times New Roman"/>
          <w:i/>
          <w:sz w:val="28"/>
          <w:szCs w:val="28"/>
          <w:vertAlign w:val="subscript"/>
        </w:rPr>
        <w:t>b</w:t>
      </w:r>
      <w:proofErr w:type="spellEnd"/>
      <w:r w:rsidRPr="001B6A4F">
        <w:rPr>
          <w:rFonts w:ascii="Times New Roman" w:hAnsi="Times New Roman" w:cs="Times New Roman"/>
          <w:sz w:val="28"/>
          <w:szCs w:val="28"/>
        </w:rPr>
        <w:t xml:space="preserve"> и минимизировать загрязнение теплопередающих поверхностей, что обеспечит стабильную работу теплообменного аппарата и быстрое возмещение вложенных средств.</w:t>
      </w:r>
    </w:p>
    <w:p w14:paraId="4127C82D" w14:textId="2A80D918" w:rsidR="0070501E" w:rsidRPr="00670071" w:rsidRDefault="0070501E" w:rsidP="0070501E">
      <w:pPr>
        <w:spacing w:after="0" w:line="360" w:lineRule="auto"/>
        <w:jc w:val="center"/>
        <w:rPr>
          <w:rFonts w:ascii="Times New Roman" w:hAnsi="Times New Roman" w:cs="Times New Roman"/>
          <w:bCs/>
          <w:sz w:val="28"/>
          <w:szCs w:val="28"/>
        </w:rPr>
      </w:pPr>
      <w:r w:rsidRPr="0070501E">
        <w:rPr>
          <w:noProof/>
          <w:lang w:val="en-US"/>
        </w:rPr>
        <w:drawing>
          <wp:inline distT="0" distB="0" distL="0" distR="0" wp14:anchorId="47C9DE4F" wp14:editId="0447E603">
            <wp:extent cx="3674856" cy="2520000"/>
            <wp:effectExtent l="0" t="0" r="190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6">
                      <a:extLst>
                        <a:ext uri="{28A0092B-C50C-407E-A947-70E740481C1C}">
                          <a14:useLocalDpi xmlns:a14="http://schemas.microsoft.com/office/drawing/2010/main" val="0"/>
                        </a:ext>
                      </a:extLst>
                    </a:blip>
                    <a:srcRect t="8028"/>
                    <a:stretch/>
                  </pic:blipFill>
                  <pic:spPr bwMode="auto">
                    <a:xfrm>
                      <a:off x="0" y="0"/>
                      <a:ext cx="3674856" cy="2520000"/>
                    </a:xfrm>
                    <a:prstGeom prst="rect">
                      <a:avLst/>
                    </a:prstGeom>
                    <a:noFill/>
                    <a:ln>
                      <a:noFill/>
                    </a:ln>
                    <a:extLst>
                      <a:ext uri="{53640926-AAD7-44D8-BBD7-CCE9431645EC}">
                        <a14:shadowObscured xmlns:a14="http://schemas.microsoft.com/office/drawing/2010/main"/>
                      </a:ext>
                    </a:extLst>
                  </pic:spPr>
                </pic:pic>
              </a:graphicData>
            </a:graphic>
          </wp:inline>
        </w:drawing>
      </w:r>
    </w:p>
    <w:p w14:paraId="2E373FF7" w14:textId="63D1688F" w:rsidR="0070501E" w:rsidRPr="0070501E" w:rsidRDefault="0070501E" w:rsidP="0070501E">
      <w:pPr>
        <w:spacing w:after="0" w:line="360" w:lineRule="auto"/>
        <w:jc w:val="center"/>
        <w:rPr>
          <w:rFonts w:ascii="Times New Roman" w:hAnsi="Times New Roman" w:cs="Times New Roman"/>
          <w:bCs/>
          <w:sz w:val="24"/>
          <w:szCs w:val="24"/>
        </w:rPr>
      </w:pPr>
      <w:r w:rsidRPr="00670071">
        <w:rPr>
          <w:rFonts w:ascii="Times New Roman" w:hAnsi="Times New Roman" w:cs="Times New Roman"/>
          <w:bCs/>
          <w:sz w:val="24"/>
          <w:szCs w:val="24"/>
        </w:rPr>
        <w:t xml:space="preserve">Рисунок </w:t>
      </w:r>
      <w:r>
        <w:rPr>
          <w:rFonts w:ascii="Times New Roman" w:hAnsi="Times New Roman" w:cs="Times New Roman"/>
          <w:bCs/>
          <w:sz w:val="24"/>
          <w:szCs w:val="24"/>
        </w:rPr>
        <w:t>3</w:t>
      </w:r>
      <w:r w:rsidRPr="00670071">
        <w:rPr>
          <w:rFonts w:ascii="Times New Roman" w:hAnsi="Times New Roman" w:cs="Times New Roman"/>
          <w:bCs/>
          <w:sz w:val="24"/>
          <w:szCs w:val="24"/>
        </w:rPr>
        <w:t xml:space="preserve"> – </w:t>
      </w:r>
      <w:r>
        <w:rPr>
          <w:rFonts w:ascii="Times New Roman" w:hAnsi="Times New Roman" w:cs="Times New Roman"/>
          <w:bCs/>
          <w:sz w:val="24"/>
          <w:szCs w:val="24"/>
        </w:rPr>
        <w:t xml:space="preserve">Индекс доходности проекта от теплового потока при различной начальной стоимости проекта </w:t>
      </w:r>
      <w:r>
        <w:rPr>
          <w:rFonts w:ascii="Times New Roman" w:hAnsi="Times New Roman" w:cs="Times New Roman"/>
          <w:bCs/>
          <w:sz w:val="24"/>
          <w:szCs w:val="24"/>
          <w:lang w:val="en-US"/>
        </w:rPr>
        <w:t>IC</w:t>
      </w:r>
      <w:r>
        <w:rPr>
          <w:rFonts w:ascii="Times New Roman" w:hAnsi="Times New Roman" w:cs="Times New Roman"/>
          <w:bCs/>
          <w:sz w:val="24"/>
          <w:szCs w:val="24"/>
        </w:rPr>
        <w:t>, тыс. руб.</w:t>
      </w:r>
      <w:r w:rsidRPr="0070501E">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1</w:t>
      </w:r>
      <w:r>
        <w:rPr>
          <w:rFonts w:ascii="Times New Roman" w:hAnsi="Times New Roman" w:cs="Times New Roman"/>
          <w:bCs/>
          <w:sz w:val="24"/>
          <w:szCs w:val="24"/>
        </w:rPr>
        <w:t> – 3500</w:t>
      </w:r>
      <w:r w:rsidRPr="0070501E">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2</w:t>
      </w:r>
      <w:r>
        <w:rPr>
          <w:rFonts w:ascii="Times New Roman" w:hAnsi="Times New Roman" w:cs="Times New Roman"/>
          <w:bCs/>
          <w:sz w:val="24"/>
          <w:szCs w:val="24"/>
        </w:rPr>
        <w:t> – 4000</w:t>
      </w:r>
      <w:r w:rsidRPr="0070501E">
        <w:rPr>
          <w:rFonts w:ascii="Times New Roman" w:hAnsi="Times New Roman" w:cs="Times New Roman"/>
          <w:bCs/>
          <w:sz w:val="24"/>
          <w:szCs w:val="24"/>
        </w:rPr>
        <w:t xml:space="preserve">; </w:t>
      </w:r>
      <w:r w:rsidRPr="0070501E">
        <w:rPr>
          <w:rFonts w:ascii="Times New Roman" w:hAnsi="Times New Roman" w:cs="Times New Roman"/>
          <w:bCs/>
          <w:i/>
          <w:sz w:val="24"/>
          <w:szCs w:val="24"/>
        </w:rPr>
        <w:t>3</w:t>
      </w:r>
      <w:r>
        <w:rPr>
          <w:rFonts w:ascii="Times New Roman" w:hAnsi="Times New Roman" w:cs="Times New Roman"/>
          <w:bCs/>
          <w:sz w:val="24"/>
          <w:szCs w:val="24"/>
        </w:rPr>
        <w:t> – 4500</w:t>
      </w:r>
      <w:r w:rsidRPr="0070501E">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4</w:t>
      </w:r>
      <w:r>
        <w:rPr>
          <w:rFonts w:ascii="Times New Roman" w:hAnsi="Times New Roman" w:cs="Times New Roman"/>
          <w:bCs/>
          <w:sz w:val="24"/>
          <w:szCs w:val="24"/>
        </w:rPr>
        <w:t> – 5000</w:t>
      </w:r>
    </w:p>
    <w:p w14:paraId="4CE3C241" w14:textId="77777777" w:rsidR="008D5C4D" w:rsidRPr="008D5C4D" w:rsidRDefault="008D5C4D" w:rsidP="008D5C4D">
      <w:pPr>
        <w:spacing w:after="0" w:line="360" w:lineRule="auto"/>
        <w:ind w:firstLine="709"/>
        <w:jc w:val="center"/>
        <w:rPr>
          <w:rFonts w:ascii="Times New Roman" w:hAnsi="Times New Roman" w:cs="Times New Roman"/>
          <w:sz w:val="28"/>
          <w:szCs w:val="28"/>
        </w:rPr>
      </w:pPr>
    </w:p>
    <w:p w14:paraId="42F3E907" w14:textId="1D331CC7" w:rsidR="007F54C9" w:rsidRDefault="006B3AB7" w:rsidP="00A856D2">
      <w:pPr>
        <w:spacing w:after="0" w:line="360" w:lineRule="auto"/>
        <w:ind w:firstLine="709"/>
        <w:jc w:val="both"/>
        <w:rPr>
          <w:rFonts w:ascii="Times New Roman" w:hAnsi="Times New Roman" w:cs="Times New Roman"/>
          <w:sz w:val="28"/>
          <w:szCs w:val="28"/>
        </w:rPr>
      </w:pPr>
      <w:r w:rsidRPr="00F57B36">
        <w:rPr>
          <w:rFonts w:ascii="Times New Roman" w:hAnsi="Times New Roman" w:cs="Times New Roman"/>
          <w:b/>
          <w:sz w:val="28"/>
          <w:szCs w:val="28"/>
        </w:rPr>
        <w:t xml:space="preserve">Выводы. </w:t>
      </w:r>
      <w:r w:rsidR="00A856D2" w:rsidRPr="00A856D2">
        <w:rPr>
          <w:rFonts w:ascii="Times New Roman" w:hAnsi="Times New Roman" w:cs="Times New Roman"/>
          <w:sz w:val="28"/>
          <w:szCs w:val="28"/>
        </w:rPr>
        <w:t xml:space="preserve">1. </w:t>
      </w:r>
      <w:r w:rsidR="001B6A4F" w:rsidRPr="001B6A4F">
        <w:rPr>
          <w:rFonts w:ascii="Times New Roman" w:hAnsi="Times New Roman" w:cs="Times New Roman"/>
          <w:sz w:val="28"/>
          <w:szCs w:val="28"/>
        </w:rPr>
        <w:t xml:space="preserve">Увеличение теплового потока </w:t>
      </w:r>
      <w:proofErr w:type="spellStart"/>
      <w:r w:rsidR="001B6A4F" w:rsidRPr="0070501E">
        <w:rPr>
          <w:rFonts w:ascii="Times New Roman" w:hAnsi="Times New Roman" w:cs="Times New Roman"/>
          <w:i/>
          <w:sz w:val="28"/>
          <w:szCs w:val="28"/>
        </w:rPr>
        <w:t>Q</w:t>
      </w:r>
      <w:r w:rsidR="001B6A4F" w:rsidRPr="0070501E">
        <w:rPr>
          <w:rFonts w:ascii="Times New Roman" w:hAnsi="Times New Roman" w:cs="Times New Roman"/>
          <w:i/>
          <w:sz w:val="28"/>
          <w:szCs w:val="28"/>
          <w:vertAlign w:val="subscript"/>
        </w:rPr>
        <w:t>b</w:t>
      </w:r>
      <w:proofErr w:type="spellEnd"/>
      <w:r w:rsidR="001B6A4F" w:rsidRPr="001B6A4F">
        <w:rPr>
          <w:rFonts w:ascii="Times New Roman" w:hAnsi="Times New Roman" w:cs="Times New Roman"/>
          <w:sz w:val="28"/>
          <w:szCs w:val="28"/>
        </w:rPr>
        <w:t xml:space="preserve"> приводит к снижению дисконтированного периода окупаемости DPP и увеличению индекса доходности PI</w:t>
      </w:r>
      <w:r w:rsidR="001B6A4F">
        <w:rPr>
          <w:rFonts w:ascii="Times New Roman" w:hAnsi="Times New Roman" w:cs="Times New Roman"/>
          <w:sz w:val="28"/>
          <w:szCs w:val="28"/>
        </w:rPr>
        <w:t xml:space="preserve">. В результате </w:t>
      </w:r>
      <w:r w:rsidR="001B6A4F" w:rsidRPr="001B6A4F">
        <w:rPr>
          <w:rFonts w:ascii="Times New Roman" w:hAnsi="Times New Roman" w:cs="Times New Roman"/>
          <w:sz w:val="28"/>
          <w:szCs w:val="28"/>
        </w:rPr>
        <w:t>проект</w:t>
      </w:r>
      <w:r w:rsidR="001B6A4F">
        <w:rPr>
          <w:rFonts w:ascii="Times New Roman" w:hAnsi="Times New Roman" w:cs="Times New Roman"/>
          <w:sz w:val="28"/>
          <w:szCs w:val="28"/>
        </w:rPr>
        <w:t xml:space="preserve"> становится</w:t>
      </w:r>
      <w:r w:rsidR="001B6A4F" w:rsidRPr="001B6A4F">
        <w:rPr>
          <w:rFonts w:ascii="Times New Roman" w:hAnsi="Times New Roman" w:cs="Times New Roman"/>
          <w:sz w:val="28"/>
          <w:szCs w:val="28"/>
        </w:rPr>
        <w:t xml:space="preserve"> более рентабельным.</w:t>
      </w:r>
      <w:r w:rsidR="001B6A4F">
        <w:rPr>
          <w:rFonts w:ascii="Times New Roman" w:hAnsi="Times New Roman" w:cs="Times New Roman"/>
          <w:sz w:val="28"/>
          <w:szCs w:val="28"/>
        </w:rPr>
        <w:t xml:space="preserve"> 2. </w:t>
      </w:r>
      <w:r w:rsidR="001B6A4F" w:rsidRPr="001B6A4F">
        <w:rPr>
          <w:rFonts w:ascii="Times New Roman" w:hAnsi="Times New Roman" w:cs="Times New Roman"/>
          <w:sz w:val="28"/>
          <w:szCs w:val="28"/>
        </w:rPr>
        <w:t xml:space="preserve">При максимальном значении </w:t>
      </w:r>
      <w:proofErr w:type="spellStart"/>
      <w:r w:rsidR="001B6A4F" w:rsidRPr="0070501E">
        <w:rPr>
          <w:rFonts w:ascii="Times New Roman" w:hAnsi="Times New Roman" w:cs="Times New Roman"/>
          <w:i/>
          <w:sz w:val="28"/>
          <w:szCs w:val="28"/>
        </w:rPr>
        <w:t>Q</w:t>
      </w:r>
      <w:r w:rsidR="001B6A4F" w:rsidRPr="0070501E">
        <w:rPr>
          <w:rFonts w:ascii="Times New Roman" w:hAnsi="Times New Roman" w:cs="Times New Roman"/>
          <w:i/>
          <w:sz w:val="28"/>
          <w:szCs w:val="28"/>
          <w:vertAlign w:val="subscript"/>
        </w:rPr>
        <w:t>b</w:t>
      </w:r>
      <w:proofErr w:type="spellEnd"/>
      <w:r w:rsidR="001B6A4F" w:rsidRPr="001B6A4F">
        <w:rPr>
          <w:rFonts w:ascii="Times New Roman" w:hAnsi="Times New Roman" w:cs="Times New Roman"/>
          <w:sz w:val="28"/>
          <w:szCs w:val="28"/>
        </w:rPr>
        <w:t xml:space="preserve"> = 200 кВт проект становится экономически рентабельным даже при максимальных начальных инвестициях IC = 5000</w:t>
      </w:r>
      <w:r w:rsidR="001B6A4F">
        <w:rPr>
          <w:rFonts w:ascii="Times New Roman" w:hAnsi="Times New Roman" w:cs="Times New Roman"/>
          <w:sz w:val="28"/>
          <w:szCs w:val="28"/>
        </w:rPr>
        <w:t> </w:t>
      </w:r>
      <w:r w:rsidR="001B6A4F" w:rsidRPr="001B6A4F">
        <w:rPr>
          <w:rFonts w:ascii="Times New Roman" w:hAnsi="Times New Roman" w:cs="Times New Roman"/>
          <w:sz w:val="28"/>
          <w:szCs w:val="28"/>
        </w:rPr>
        <w:t>тыс. руб.</w:t>
      </w:r>
      <w:r w:rsidR="001B6A4F">
        <w:rPr>
          <w:rFonts w:ascii="Times New Roman" w:hAnsi="Times New Roman" w:cs="Times New Roman"/>
          <w:sz w:val="28"/>
          <w:szCs w:val="28"/>
        </w:rPr>
        <w:t xml:space="preserve"> 3. </w:t>
      </w:r>
      <w:r w:rsidR="001B6A4F" w:rsidRPr="001B6A4F">
        <w:rPr>
          <w:rFonts w:ascii="Times New Roman" w:hAnsi="Times New Roman" w:cs="Times New Roman"/>
          <w:sz w:val="28"/>
          <w:szCs w:val="28"/>
        </w:rPr>
        <w:t xml:space="preserve">При снижении теплового потока </w:t>
      </w:r>
      <w:proofErr w:type="spellStart"/>
      <w:r w:rsidR="001B6A4F" w:rsidRPr="0070501E">
        <w:rPr>
          <w:rFonts w:ascii="Times New Roman" w:hAnsi="Times New Roman" w:cs="Times New Roman"/>
          <w:i/>
          <w:sz w:val="28"/>
          <w:szCs w:val="28"/>
        </w:rPr>
        <w:t>Q</w:t>
      </w:r>
      <w:r w:rsidR="001B6A4F" w:rsidRPr="0070501E">
        <w:rPr>
          <w:rFonts w:ascii="Times New Roman" w:hAnsi="Times New Roman" w:cs="Times New Roman"/>
          <w:i/>
          <w:sz w:val="28"/>
          <w:szCs w:val="28"/>
          <w:vertAlign w:val="subscript"/>
        </w:rPr>
        <w:t>b</w:t>
      </w:r>
      <w:proofErr w:type="spellEnd"/>
      <w:r w:rsidR="001B6A4F" w:rsidRPr="001B6A4F">
        <w:rPr>
          <w:rFonts w:ascii="Times New Roman" w:hAnsi="Times New Roman" w:cs="Times New Roman"/>
          <w:sz w:val="28"/>
          <w:szCs w:val="28"/>
        </w:rPr>
        <w:t xml:space="preserve"> до 30 кВт проект становится нерентабельным при всех значениях начальных инвестиций.</w:t>
      </w:r>
    </w:p>
    <w:p w14:paraId="18B43483" w14:textId="07E563C9" w:rsidR="00045531" w:rsidRPr="00F57B36" w:rsidRDefault="00A14655" w:rsidP="00A856D2">
      <w:pPr>
        <w:spacing w:after="0" w:line="360" w:lineRule="auto"/>
        <w:ind w:firstLine="709"/>
        <w:jc w:val="both"/>
        <w:rPr>
          <w:rFonts w:ascii="Times New Roman" w:hAnsi="Times New Roman" w:cs="Times New Roman"/>
          <w:sz w:val="28"/>
          <w:szCs w:val="28"/>
        </w:rPr>
      </w:pPr>
      <w:r w:rsidRPr="00A14655">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2E3AD271" w14:textId="3B3BEC94" w:rsidR="00F655E2" w:rsidRPr="00BC5425" w:rsidRDefault="00F655E2" w:rsidP="00F655E2">
      <w:pPr>
        <w:spacing w:after="0" w:line="240" w:lineRule="auto"/>
        <w:ind w:firstLine="709"/>
        <w:jc w:val="center"/>
        <w:rPr>
          <w:rFonts w:ascii="Times New Roman" w:hAnsi="Times New Roman" w:cs="Times New Roman"/>
          <w:b/>
          <w:sz w:val="24"/>
          <w:szCs w:val="24"/>
        </w:rPr>
      </w:pPr>
      <w:r w:rsidRPr="00D12056">
        <w:rPr>
          <w:rFonts w:ascii="Times New Roman" w:hAnsi="Times New Roman" w:cs="Times New Roman"/>
          <w:b/>
          <w:sz w:val="24"/>
          <w:szCs w:val="24"/>
        </w:rPr>
        <w:lastRenderedPageBreak/>
        <w:t>Библиографический</w:t>
      </w:r>
      <w:r w:rsidRPr="00BC5425">
        <w:rPr>
          <w:rFonts w:ascii="Times New Roman" w:hAnsi="Times New Roman" w:cs="Times New Roman"/>
          <w:b/>
          <w:sz w:val="24"/>
          <w:szCs w:val="24"/>
        </w:rPr>
        <w:t xml:space="preserve"> </w:t>
      </w:r>
      <w:r w:rsidRPr="00D12056">
        <w:rPr>
          <w:rFonts w:ascii="Times New Roman" w:hAnsi="Times New Roman" w:cs="Times New Roman"/>
          <w:b/>
          <w:sz w:val="24"/>
          <w:szCs w:val="24"/>
        </w:rPr>
        <w:t>список</w:t>
      </w:r>
    </w:p>
    <w:p w14:paraId="4379DEA9" w14:textId="77777777" w:rsidR="00AB3C77" w:rsidRPr="00BC5425" w:rsidRDefault="00AB3C77" w:rsidP="00AB3C77">
      <w:pPr>
        <w:spacing w:after="0" w:line="240" w:lineRule="auto"/>
        <w:ind w:firstLine="709"/>
        <w:jc w:val="center"/>
        <w:rPr>
          <w:rFonts w:ascii="Times New Roman" w:hAnsi="Times New Roman" w:cs="Times New Roman"/>
          <w:sz w:val="24"/>
          <w:szCs w:val="24"/>
        </w:rPr>
      </w:pPr>
    </w:p>
    <w:p w14:paraId="1D8529D3" w14:textId="38497468" w:rsidR="00B51EF6" w:rsidRPr="00926C26" w:rsidRDefault="00B51EF6" w:rsidP="004D6958">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1. </w:t>
      </w:r>
      <w:r w:rsidRPr="00B51EF6">
        <w:rPr>
          <w:rFonts w:ascii="Times New Roman" w:hAnsi="Times New Roman" w:cs="Times New Roman"/>
          <w:sz w:val="24"/>
          <w:szCs w:val="24"/>
        </w:rPr>
        <w:t>Бадретдинова, Г. Р. Оценка моделей турбулентности при внешнем обтекании нагреваемой трубы / Г. Р. Бадретдинова, И. Р. Калимуллин, В. Э. Зинуров, А. В. Дмитриев // Известия высших учебных заведений. Проблемы</w:t>
      </w:r>
      <w:r w:rsidRPr="00926C26">
        <w:rPr>
          <w:rFonts w:ascii="Times New Roman" w:hAnsi="Times New Roman" w:cs="Times New Roman"/>
          <w:sz w:val="24"/>
          <w:szCs w:val="24"/>
          <w:lang w:val="en-US"/>
        </w:rPr>
        <w:t xml:space="preserve"> </w:t>
      </w:r>
      <w:r w:rsidRPr="00B51EF6">
        <w:rPr>
          <w:rFonts w:ascii="Times New Roman" w:hAnsi="Times New Roman" w:cs="Times New Roman"/>
          <w:sz w:val="24"/>
          <w:szCs w:val="24"/>
        </w:rPr>
        <w:t>энергетики</w:t>
      </w:r>
      <w:r w:rsidRPr="00926C26">
        <w:rPr>
          <w:rFonts w:ascii="Times New Roman" w:hAnsi="Times New Roman" w:cs="Times New Roman"/>
          <w:sz w:val="24"/>
          <w:szCs w:val="24"/>
          <w:lang w:val="en-US"/>
        </w:rPr>
        <w:t xml:space="preserve">. – 2023. – </w:t>
      </w:r>
      <w:r w:rsidRPr="00B51EF6">
        <w:rPr>
          <w:rFonts w:ascii="Times New Roman" w:hAnsi="Times New Roman" w:cs="Times New Roman"/>
          <w:sz w:val="24"/>
          <w:szCs w:val="24"/>
        </w:rPr>
        <w:t>Т</w:t>
      </w:r>
      <w:r w:rsidRPr="00926C26">
        <w:rPr>
          <w:rFonts w:ascii="Times New Roman" w:hAnsi="Times New Roman" w:cs="Times New Roman"/>
          <w:sz w:val="24"/>
          <w:szCs w:val="24"/>
          <w:lang w:val="en-US"/>
        </w:rPr>
        <w:t xml:space="preserve">. 25. – № 2. – </w:t>
      </w:r>
      <w:r w:rsidRPr="00B51EF6">
        <w:rPr>
          <w:rFonts w:ascii="Times New Roman" w:hAnsi="Times New Roman" w:cs="Times New Roman"/>
          <w:sz w:val="24"/>
          <w:szCs w:val="24"/>
        </w:rPr>
        <w:t>С</w:t>
      </w:r>
      <w:r w:rsidRPr="00926C26">
        <w:rPr>
          <w:rFonts w:ascii="Times New Roman" w:hAnsi="Times New Roman" w:cs="Times New Roman"/>
          <w:sz w:val="24"/>
          <w:szCs w:val="24"/>
          <w:lang w:val="en-US"/>
        </w:rPr>
        <w:t>. 176-186. – DOI 10.30724/1998-9903-2023-25-2-176-186.</w:t>
      </w:r>
    </w:p>
    <w:p w14:paraId="6B28CC08" w14:textId="1F14FDC0" w:rsidR="00F655E2" w:rsidRPr="00926C26" w:rsidRDefault="00F655E2" w:rsidP="00AB3C77">
      <w:pPr>
        <w:spacing w:after="0" w:line="240" w:lineRule="auto"/>
        <w:ind w:firstLine="709"/>
        <w:jc w:val="center"/>
        <w:rPr>
          <w:rFonts w:ascii="Times New Roman" w:hAnsi="Times New Roman" w:cs="Times New Roman"/>
          <w:sz w:val="24"/>
          <w:szCs w:val="24"/>
          <w:lang w:val="en-US"/>
        </w:rPr>
      </w:pPr>
    </w:p>
    <w:p w14:paraId="2916354D" w14:textId="7A2DDE62" w:rsidR="00AB3C77" w:rsidRPr="00926C26" w:rsidRDefault="006E1B2C" w:rsidP="00AB3C77">
      <w:pPr>
        <w:spacing w:after="0" w:line="240" w:lineRule="auto"/>
        <w:ind w:firstLine="709"/>
        <w:jc w:val="center"/>
        <w:rPr>
          <w:rFonts w:ascii="Times New Roman" w:hAnsi="Times New Roman" w:cs="Times New Roman"/>
          <w:b/>
          <w:sz w:val="24"/>
          <w:szCs w:val="24"/>
          <w:lang w:val="en-US"/>
        </w:rPr>
      </w:pPr>
      <w:r w:rsidRPr="002F47AA">
        <w:rPr>
          <w:rFonts w:ascii="Times New Roman" w:hAnsi="Times New Roman" w:cs="Times New Roman"/>
          <w:b/>
          <w:sz w:val="24"/>
          <w:szCs w:val="24"/>
          <w:lang w:val="en-US"/>
        </w:rPr>
        <w:t>References</w:t>
      </w:r>
    </w:p>
    <w:p w14:paraId="18AD921A" w14:textId="55CAB534" w:rsidR="00AB3C77" w:rsidRPr="00926C26" w:rsidRDefault="00AB3C77" w:rsidP="00AB3C77">
      <w:pPr>
        <w:spacing w:after="0" w:line="240" w:lineRule="auto"/>
        <w:ind w:firstLine="709"/>
        <w:jc w:val="center"/>
        <w:rPr>
          <w:rFonts w:ascii="Times New Roman" w:hAnsi="Times New Roman" w:cs="Times New Roman"/>
          <w:sz w:val="24"/>
          <w:szCs w:val="24"/>
          <w:lang w:val="en-US"/>
        </w:rPr>
      </w:pPr>
    </w:p>
    <w:p w14:paraId="151C5ADD" w14:textId="6AE9B40E" w:rsidR="008D5C4D" w:rsidRPr="008D5C4D" w:rsidRDefault="004D6958" w:rsidP="004D6958">
      <w:pPr>
        <w:tabs>
          <w:tab w:val="left" w:pos="851"/>
        </w:tabs>
        <w:spacing w:after="0" w:line="240" w:lineRule="auto"/>
        <w:ind w:firstLine="567"/>
        <w:jc w:val="both"/>
        <w:rPr>
          <w:rFonts w:ascii="Times New Roman" w:hAnsi="Times New Roman" w:cs="Times New Roman"/>
          <w:sz w:val="24"/>
          <w:szCs w:val="24"/>
          <w:lang w:val="en-US"/>
        </w:rPr>
      </w:pPr>
      <w:r w:rsidRPr="004D6958">
        <w:rPr>
          <w:rFonts w:ascii="Times New Roman" w:hAnsi="Times New Roman" w:cs="Times New Roman"/>
          <w:sz w:val="24"/>
          <w:szCs w:val="24"/>
          <w:lang w:val="en-US"/>
        </w:rPr>
        <w:t xml:space="preserve">1. </w:t>
      </w:r>
      <w:proofErr w:type="spellStart"/>
      <w:r w:rsidRPr="004D6958">
        <w:rPr>
          <w:rFonts w:ascii="Times New Roman" w:hAnsi="Times New Roman" w:cs="Times New Roman"/>
          <w:sz w:val="24"/>
          <w:szCs w:val="24"/>
          <w:lang w:val="en-US"/>
        </w:rPr>
        <w:t>Badretdinova</w:t>
      </w:r>
      <w:proofErr w:type="spellEnd"/>
      <w:r w:rsidRPr="004D6958">
        <w:rPr>
          <w:rFonts w:ascii="Times New Roman" w:hAnsi="Times New Roman" w:cs="Times New Roman"/>
          <w:sz w:val="24"/>
          <w:szCs w:val="24"/>
          <w:lang w:val="en-US"/>
        </w:rPr>
        <w:t xml:space="preserve">, G. R. </w:t>
      </w:r>
      <w:proofErr w:type="spellStart"/>
      <w:r w:rsidRPr="004D6958">
        <w:rPr>
          <w:rFonts w:ascii="Times New Roman" w:hAnsi="Times New Roman" w:cs="Times New Roman"/>
          <w:sz w:val="24"/>
          <w:szCs w:val="24"/>
          <w:lang w:val="en-US"/>
        </w:rPr>
        <w:t>Ocenka</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modelej</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turbulentnosti</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pri</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vneshnem</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obtekanii</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nagrevaemoj</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truby</w:t>
      </w:r>
      <w:proofErr w:type="spellEnd"/>
      <w:r w:rsidRPr="004D6958">
        <w:rPr>
          <w:rFonts w:ascii="Times New Roman" w:hAnsi="Times New Roman" w:cs="Times New Roman"/>
          <w:sz w:val="24"/>
          <w:szCs w:val="24"/>
          <w:lang w:val="en-US"/>
        </w:rPr>
        <w:t xml:space="preserve"> / G. R. </w:t>
      </w:r>
      <w:proofErr w:type="spellStart"/>
      <w:r w:rsidRPr="004D6958">
        <w:rPr>
          <w:rFonts w:ascii="Times New Roman" w:hAnsi="Times New Roman" w:cs="Times New Roman"/>
          <w:sz w:val="24"/>
          <w:szCs w:val="24"/>
          <w:lang w:val="en-US"/>
        </w:rPr>
        <w:t>Badretdinova</w:t>
      </w:r>
      <w:proofErr w:type="spellEnd"/>
      <w:r w:rsidRPr="004D6958">
        <w:rPr>
          <w:rFonts w:ascii="Times New Roman" w:hAnsi="Times New Roman" w:cs="Times New Roman"/>
          <w:sz w:val="24"/>
          <w:szCs w:val="24"/>
          <w:lang w:val="en-US"/>
        </w:rPr>
        <w:t xml:space="preserve">, I. R. </w:t>
      </w:r>
      <w:proofErr w:type="spellStart"/>
      <w:r w:rsidRPr="004D6958">
        <w:rPr>
          <w:rFonts w:ascii="Times New Roman" w:hAnsi="Times New Roman" w:cs="Times New Roman"/>
          <w:sz w:val="24"/>
          <w:szCs w:val="24"/>
          <w:lang w:val="en-US"/>
        </w:rPr>
        <w:t>Kalimullin</w:t>
      </w:r>
      <w:proofErr w:type="spellEnd"/>
      <w:r w:rsidRPr="004D6958">
        <w:rPr>
          <w:rFonts w:ascii="Times New Roman" w:hAnsi="Times New Roman" w:cs="Times New Roman"/>
          <w:sz w:val="24"/>
          <w:szCs w:val="24"/>
          <w:lang w:val="en-US"/>
        </w:rPr>
        <w:t xml:space="preserve">, V. Je. </w:t>
      </w:r>
      <w:proofErr w:type="spellStart"/>
      <w:r w:rsidRPr="004D6958">
        <w:rPr>
          <w:rFonts w:ascii="Times New Roman" w:hAnsi="Times New Roman" w:cs="Times New Roman"/>
          <w:sz w:val="24"/>
          <w:szCs w:val="24"/>
          <w:lang w:val="en-US"/>
        </w:rPr>
        <w:t>Zinurov</w:t>
      </w:r>
      <w:proofErr w:type="spellEnd"/>
      <w:r w:rsidRPr="004D6958">
        <w:rPr>
          <w:rFonts w:ascii="Times New Roman" w:hAnsi="Times New Roman" w:cs="Times New Roman"/>
          <w:sz w:val="24"/>
          <w:szCs w:val="24"/>
          <w:lang w:val="en-US"/>
        </w:rPr>
        <w:t xml:space="preserve">, A. V. </w:t>
      </w:r>
      <w:proofErr w:type="spellStart"/>
      <w:r w:rsidRPr="004D6958">
        <w:rPr>
          <w:rFonts w:ascii="Times New Roman" w:hAnsi="Times New Roman" w:cs="Times New Roman"/>
          <w:sz w:val="24"/>
          <w:szCs w:val="24"/>
          <w:lang w:val="en-US"/>
        </w:rPr>
        <w:t>Dmitriev</w:t>
      </w:r>
      <w:proofErr w:type="spellEnd"/>
      <w:r w:rsidRPr="004D6958">
        <w:rPr>
          <w:rFonts w:ascii="Times New Roman" w:hAnsi="Times New Roman" w:cs="Times New Roman"/>
          <w:sz w:val="24"/>
          <w:szCs w:val="24"/>
          <w:lang w:val="en-US"/>
        </w:rPr>
        <w:t xml:space="preserve"> // </w:t>
      </w:r>
      <w:proofErr w:type="spellStart"/>
      <w:r w:rsidRPr="004D6958">
        <w:rPr>
          <w:rFonts w:ascii="Times New Roman" w:hAnsi="Times New Roman" w:cs="Times New Roman"/>
          <w:sz w:val="24"/>
          <w:szCs w:val="24"/>
          <w:lang w:val="en-US"/>
        </w:rPr>
        <w:t>Izvestija</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vysshih</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uchebnyh</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zavedenij</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Problemy</w:t>
      </w:r>
      <w:proofErr w:type="spellEnd"/>
      <w:r w:rsidRPr="004D6958">
        <w:rPr>
          <w:rFonts w:ascii="Times New Roman" w:hAnsi="Times New Roman" w:cs="Times New Roman"/>
          <w:sz w:val="24"/>
          <w:szCs w:val="24"/>
          <w:lang w:val="en-US"/>
        </w:rPr>
        <w:t xml:space="preserve"> </w:t>
      </w:r>
      <w:proofErr w:type="spellStart"/>
      <w:r w:rsidRPr="004D6958">
        <w:rPr>
          <w:rFonts w:ascii="Times New Roman" w:hAnsi="Times New Roman" w:cs="Times New Roman"/>
          <w:sz w:val="24"/>
          <w:szCs w:val="24"/>
          <w:lang w:val="en-US"/>
        </w:rPr>
        <w:t>jenergetiki</w:t>
      </w:r>
      <w:proofErr w:type="spellEnd"/>
      <w:r w:rsidRPr="004D6958">
        <w:rPr>
          <w:rFonts w:ascii="Times New Roman" w:hAnsi="Times New Roman" w:cs="Times New Roman"/>
          <w:sz w:val="24"/>
          <w:szCs w:val="24"/>
          <w:lang w:val="en-US"/>
        </w:rPr>
        <w:t>. – 2023. – T. 25. – № 2. – S. 176-186. – DOI 10.30724/1998-9903-2023-25-2-176-186.</w:t>
      </w:r>
    </w:p>
    <w:sectPr w:rsidR="008D5C4D" w:rsidRPr="008D5C4D" w:rsidSect="00387BDF">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A017" w14:textId="77777777" w:rsidR="00F93448" w:rsidRDefault="00F93448" w:rsidP="0051537B">
      <w:pPr>
        <w:spacing w:after="0" w:line="240" w:lineRule="auto"/>
      </w:pPr>
      <w:r>
        <w:separator/>
      </w:r>
    </w:p>
  </w:endnote>
  <w:endnote w:type="continuationSeparator" w:id="0">
    <w:p w14:paraId="086E2C8B" w14:textId="77777777" w:rsidR="00F93448" w:rsidRDefault="00F93448"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2E33A" w14:textId="5F9C1E22" w:rsidR="004059C4" w:rsidRDefault="004059C4">
    <w:pPr>
      <w:pStyle w:val="Footer"/>
    </w:pPr>
    <w:r w:rsidRPr="007F7BB4">
      <w:rPr>
        <w:rFonts w:ascii="Times New Roman" w:hAnsi="Times New Roman" w:cs="Times New Roman"/>
        <w:sz w:val="24"/>
        <w:szCs w:val="24"/>
      </w:rPr>
      <w:t>http://ej.kubagro.ru/2024/0</w:t>
    </w:r>
    <w:r w:rsidRPr="007F7BB4">
      <w:rPr>
        <w:rFonts w:ascii="Times New Roman" w:hAnsi="Times New Roman" w:cs="Times New Roman"/>
        <w:sz w:val="24"/>
        <w:szCs w:val="24"/>
        <w:lang w:val="en-US"/>
      </w:rPr>
      <w:t>7</w:t>
    </w:r>
    <w:r w:rsidRPr="007F7BB4">
      <w:rPr>
        <w:rFonts w:ascii="Times New Roman" w:hAnsi="Times New Roman" w:cs="Times New Roman"/>
        <w:sz w:val="24"/>
        <w:szCs w:val="24"/>
      </w:rPr>
      <w:t>/</w:t>
    </w:r>
    <w:proofErr w:type="spellStart"/>
    <w:r w:rsidRPr="007F7BB4">
      <w:rPr>
        <w:rFonts w:ascii="Times New Roman" w:hAnsi="Times New Roman" w:cs="Times New Roman"/>
        <w:sz w:val="24"/>
        <w:szCs w:val="24"/>
      </w:rPr>
      <w:t>pdf</w:t>
    </w:r>
    <w:proofErr w:type="spellEnd"/>
    <w:r w:rsidRPr="007F7BB4">
      <w:rPr>
        <w:rFonts w:ascii="Times New Roman" w:hAnsi="Times New Roman" w:cs="Times New Roman"/>
        <w:sz w:val="24"/>
        <w:szCs w:val="24"/>
      </w:rPr>
      <w:t>/</w:t>
    </w:r>
    <w:r>
      <w:rPr>
        <w:rFonts w:ascii="Times New Roman" w:hAnsi="Times New Roman" w:cs="Times New Roman"/>
        <w:sz w:val="24"/>
        <w:szCs w:val="24"/>
        <w:lang w:val="en-US"/>
      </w:rPr>
      <w:t>07</w:t>
    </w:r>
    <w:r w:rsidRPr="007F7BB4">
      <w:rPr>
        <w:rFonts w:ascii="Times New Roman" w:hAnsi="Times New Roman" w:cs="Times New Roman"/>
        <w:sz w:val="24"/>
        <w:szCs w:val="24"/>
      </w:rPr>
      <w:t>.</w:t>
    </w:r>
    <w:proofErr w:type="spellStart"/>
    <w:r w:rsidRPr="007F7BB4">
      <w:rPr>
        <w:rFonts w:ascii="Times New Roman" w:hAnsi="Times New Roman" w:cs="Times New Roman"/>
        <w:sz w:val="24"/>
        <w:szCs w:val="24"/>
      </w:rPr>
      <w:t>pdf</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97C5A" w14:textId="77777777" w:rsidR="00F93448" w:rsidRDefault="00F93448" w:rsidP="0051537B">
      <w:pPr>
        <w:spacing w:after="0" w:line="240" w:lineRule="auto"/>
      </w:pPr>
      <w:r>
        <w:separator/>
      </w:r>
    </w:p>
  </w:footnote>
  <w:footnote w:type="continuationSeparator" w:id="0">
    <w:p w14:paraId="4385295B" w14:textId="77777777" w:rsidR="00F93448" w:rsidRDefault="00F93448"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5296374"/>
      <w:docPartObj>
        <w:docPartGallery w:val="Page Numbers (Top of Page)"/>
        <w:docPartUnique/>
      </w:docPartObj>
    </w:sdtPr>
    <w:sdtEndPr>
      <w:rPr>
        <w:rStyle w:val="PageNumber"/>
      </w:rPr>
    </w:sdtEndPr>
    <w:sdtContent>
      <w:p w14:paraId="2D84808C" w14:textId="094A4189" w:rsidR="00C34122" w:rsidRDefault="00C34122"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5E364C" w14:textId="77777777" w:rsidR="004059C4" w:rsidRDefault="004059C4" w:rsidP="00C341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02107781"/>
      <w:docPartObj>
        <w:docPartGallery w:val="Page Numbers (Top of Page)"/>
        <w:docPartUnique/>
      </w:docPartObj>
    </w:sdtPr>
    <w:sdtEndPr>
      <w:rPr>
        <w:rStyle w:val="PageNumber"/>
      </w:rPr>
    </w:sdtEndPr>
    <w:sdtContent>
      <w:p w14:paraId="146FF2FE" w14:textId="6AC57250" w:rsidR="00C34122" w:rsidRPr="00C34122" w:rsidRDefault="00C34122" w:rsidP="00D0216D">
        <w:pPr>
          <w:pStyle w:val="Header"/>
          <w:framePr w:wrap="none" w:vAnchor="text" w:hAnchor="margin" w:xAlign="right" w:y="1"/>
          <w:rPr>
            <w:rStyle w:val="PageNumber"/>
            <w:rFonts w:ascii="Times New Roman" w:hAnsi="Times New Roman" w:cs="Times New Roman"/>
            <w:sz w:val="28"/>
            <w:szCs w:val="28"/>
          </w:rPr>
        </w:pPr>
        <w:r w:rsidRPr="00C34122">
          <w:rPr>
            <w:rStyle w:val="PageNumber"/>
            <w:rFonts w:ascii="Times New Roman" w:hAnsi="Times New Roman" w:cs="Times New Roman"/>
            <w:sz w:val="28"/>
            <w:szCs w:val="28"/>
          </w:rPr>
          <w:fldChar w:fldCharType="begin"/>
        </w:r>
        <w:r w:rsidRPr="00C34122">
          <w:rPr>
            <w:rStyle w:val="PageNumber"/>
            <w:rFonts w:ascii="Times New Roman" w:hAnsi="Times New Roman" w:cs="Times New Roman"/>
            <w:sz w:val="28"/>
            <w:szCs w:val="28"/>
          </w:rPr>
          <w:instrText xml:space="preserve"> PAGE </w:instrText>
        </w:r>
        <w:r w:rsidRPr="00C34122">
          <w:rPr>
            <w:rStyle w:val="PageNumber"/>
            <w:rFonts w:ascii="Times New Roman" w:hAnsi="Times New Roman" w:cs="Times New Roman"/>
            <w:sz w:val="28"/>
            <w:szCs w:val="28"/>
          </w:rPr>
          <w:fldChar w:fldCharType="separate"/>
        </w:r>
        <w:r w:rsidRPr="00C34122">
          <w:rPr>
            <w:rStyle w:val="PageNumber"/>
            <w:rFonts w:ascii="Times New Roman" w:hAnsi="Times New Roman" w:cs="Times New Roman"/>
            <w:noProof/>
            <w:sz w:val="28"/>
            <w:szCs w:val="28"/>
          </w:rPr>
          <w:t>1</w:t>
        </w:r>
        <w:r w:rsidRPr="00C34122">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967321552"/>
          <w:docPartObj>
            <w:docPartGallery w:val="Page Numbers (Top of Page)"/>
            <w:docPartUnique/>
          </w:docPartObj>
        </w:sdtPr>
        <w:sdtEndPr/>
        <w:sdtContent>
          <w:sdt>
            <w:sdtPr>
              <w:id w:val="-441390248"/>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5F08867C" w:rsidR="00AE6466" w:rsidRDefault="00C34122" w:rsidP="00C34122">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5531"/>
    <w:rsid w:val="000536EE"/>
    <w:rsid w:val="00056E96"/>
    <w:rsid w:val="0006654E"/>
    <w:rsid w:val="0007394D"/>
    <w:rsid w:val="00073CB4"/>
    <w:rsid w:val="000827D1"/>
    <w:rsid w:val="00083ABF"/>
    <w:rsid w:val="0008699B"/>
    <w:rsid w:val="00093CE0"/>
    <w:rsid w:val="000A5E24"/>
    <w:rsid w:val="000A7173"/>
    <w:rsid w:val="000B12E0"/>
    <w:rsid w:val="000B3487"/>
    <w:rsid w:val="000B5170"/>
    <w:rsid w:val="000B749B"/>
    <w:rsid w:val="000D0A04"/>
    <w:rsid w:val="000D45EC"/>
    <w:rsid w:val="000E5DA2"/>
    <w:rsid w:val="000F1C16"/>
    <w:rsid w:val="001207C7"/>
    <w:rsid w:val="00121D6C"/>
    <w:rsid w:val="00122FEB"/>
    <w:rsid w:val="00126672"/>
    <w:rsid w:val="00130A47"/>
    <w:rsid w:val="001351B8"/>
    <w:rsid w:val="001366E9"/>
    <w:rsid w:val="001442F2"/>
    <w:rsid w:val="001622F4"/>
    <w:rsid w:val="00171897"/>
    <w:rsid w:val="00171A40"/>
    <w:rsid w:val="0017458F"/>
    <w:rsid w:val="001958AE"/>
    <w:rsid w:val="00197E8D"/>
    <w:rsid w:val="001B3848"/>
    <w:rsid w:val="001B6A4F"/>
    <w:rsid w:val="001C6180"/>
    <w:rsid w:val="001C7755"/>
    <w:rsid w:val="001D0416"/>
    <w:rsid w:val="001D10FA"/>
    <w:rsid w:val="001D5FD0"/>
    <w:rsid w:val="001E36A0"/>
    <w:rsid w:val="001E5639"/>
    <w:rsid w:val="001E5EAE"/>
    <w:rsid w:val="001F45CC"/>
    <w:rsid w:val="001F7681"/>
    <w:rsid w:val="002149D3"/>
    <w:rsid w:val="002172CD"/>
    <w:rsid w:val="00220024"/>
    <w:rsid w:val="00232D27"/>
    <w:rsid w:val="00240FAB"/>
    <w:rsid w:val="00241F44"/>
    <w:rsid w:val="0024205E"/>
    <w:rsid w:val="00245518"/>
    <w:rsid w:val="00251721"/>
    <w:rsid w:val="00251FC0"/>
    <w:rsid w:val="002732FF"/>
    <w:rsid w:val="002740B9"/>
    <w:rsid w:val="00290BB1"/>
    <w:rsid w:val="002A0A92"/>
    <w:rsid w:val="002A2FE1"/>
    <w:rsid w:val="002A6AE3"/>
    <w:rsid w:val="002B18E7"/>
    <w:rsid w:val="002B22FE"/>
    <w:rsid w:val="002B3801"/>
    <w:rsid w:val="002C40A3"/>
    <w:rsid w:val="002C4987"/>
    <w:rsid w:val="002D3082"/>
    <w:rsid w:val="002F0A82"/>
    <w:rsid w:val="002F2BB4"/>
    <w:rsid w:val="002F3EFF"/>
    <w:rsid w:val="002F47AA"/>
    <w:rsid w:val="002F7C3C"/>
    <w:rsid w:val="00300646"/>
    <w:rsid w:val="00317E58"/>
    <w:rsid w:val="00331D80"/>
    <w:rsid w:val="00334BD3"/>
    <w:rsid w:val="00360FBB"/>
    <w:rsid w:val="003634E8"/>
    <w:rsid w:val="003736D2"/>
    <w:rsid w:val="003766D4"/>
    <w:rsid w:val="00381BED"/>
    <w:rsid w:val="00387BDF"/>
    <w:rsid w:val="003A0FCF"/>
    <w:rsid w:val="003A1513"/>
    <w:rsid w:val="003A40F4"/>
    <w:rsid w:val="003A6285"/>
    <w:rsid w:val="003A7995"/>
    <w:rsid w:val="003B0562"/>
    <w:rsid w:val="003C133D"/>
    <w:rsid w:val="003C2710"/>
    <w:rsid w:val="003D0AD3"/>
    <w:rsid w:val="003D309B"/>
    <w:rsid w:val="00401EA7"/>
    <w:rsid w:val="00403618"/>
    <w:rsid w:val="004059C4"/>
    <w:rsid w:val="00412D5E"/>
    <w:rsid w:val="004148CB"/>
    <w:rsid w:val="00416228"/>
    <w:rsid w:val="004220B5"/>
    <w:rsid w:val="0042328B"/>
    <w:rsid w:val="00425560"/>
    <w:rsid w:val="00426FF3"/>
    <w:rsid w:val="00427AE9"/>
    <w:rsid w:val="00427D01"/>
    <w:rsid w:val="0043344A"/>
    <w:rsid w:val="00437AA4"/>
    <w:rsid w:val="0044073A"/>
    <w:rsid w:val="004413B1"/>
    <w:rsid w:val="00447FFC"/>
    <w:rsid w:val="004772D1"/>
    <w:rsid w:val="004774DC"/>
    <w:rsid w:val="00485063"/>
    <w:rsid w:val="00491DD7"/>
    <w:rsid w:val="00495907"/>
    <w:rsid w:val="004B6CC8"/>
    <w:rsid w:val="004C71F7"/>
    <w:rsid w:val="004D6958"/>
    <w:rsid w:val="004F3BDC"/>
    <w:rsid w:val="005061E3"/>
    <w:rsid w:val="0051537B"/>
    <w:rsid w:val="00540DA4"/>
    <w:rsid w:val="00546B4F"/>
    <w:rsid w:val="00566E2D"/>
    <w:rsid w:val="0057385C"/>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7B6"/>
    <w:rsid w:val="00630C6A"/>
    <w:rsid w:val="00635D1E"/>
    <w:rsid w:val="006368D0"/>
    <w:rsid w:val="006467A0"/>
    <w:rsid w:val="00650C48"/>
    <w:rsid w:val="00667076"/>
    <w:rsid w:val="00670071"/>
    <w:rsid w:val="0067245E"/>
    <w:rsid w:val="00677344"/>
    <w:rsid w:val="00677F6E"/>
    <w:rsid w:val="006854F2"/>
    <w:rsid w:val="006A313D"/>
    <w:rsid w:val="006A6800"/>
    <w:rsid w:val="006B3AB7"/>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42771"/>
    <w:rsid w:val="00762BEE"/>
    <w:rsid w:val="00763002"/>
    <w:rsid w:val="00763498"/>
    <w:rsid w:val="0076376F"/>
    <w:rsid w:val="00763FD4"/>
    <w:rsid w:val="00766545"/>
    <w:rsid w:val="00770522"/>
    <w:rsid w:val="00771733"/>
    <w:rsid w:val="00775ED5"/>
    <w:rsid w:val="0077606B"/>
    <w:rsid w:val="00777F75"/>
    <w:rsid w:val="00780CE7"/>
    <w:rsid w:val="007814CB"/>
    <w:rsid w:val="007816DF"/>
    <w:rsid w:val="007901DD"/>
    <w:rsid w:val="00793E50"/>
    <w:rsid w:val="007C7BD4"/>
    <w:rsid w:val="007D172C"/>
    <w:rsid w:val="007D29B0"/>
    <w:rsid w:val="007F54C9"/>
    <w:rsid w:val="007F7B9D"/>
    <w:rsid w:val="00812A2E"/>
    <w:rsid w:val="00812D67"/>
    <w:rsid w:val="00823ABA"/>
    <w:rsid w:val="00826FD3"/>
    <w:rsid w:val="008279CB"/>
    <w:rsid w:val="008433E2"/>
    <w:rsid w:val="00844643"/>
    <w:rsid w:val="00856000"/>
    <w:rsid w:val="00861E68"/>
    <w:rsid w:val="0086345F"/>
    <w:rsid w:val="008778BF"/>
    <w:rsid w:val="00887D70"/>
    <w:rsid w:val="00895C94"/>
    <w:rsid w:val="008A78CA"/>
    <w:rsid w:val="008B088F"/>
    <w:rsid w:val="008B2B45"/>
    <w:rsid w:val="008B73BD"/>
    <w:rsid w:val="008C17E0"/>
    <w:rsid w:val="008C4CF8"/>
    <w:rsid w:val="008D0513"/>
    <w:rsid w:val="008D38CD"/>
    <w:rsid w:val="008D5C4D"/>
    <w:rsid w:val="008F52C2"/>
    <w:rsid w:val="008F6BDD"/>
    <w:rsid w:val="008F6E26"/>
    <w:rsid w:val="00901F35"/>
    <w:rsid w:val="009112D9"/>
    <w:rsid w:val="00925306"/>
    <w:rsid w:val="00926C26"/>
    <w:rsid w:val="00932C11"/>
    <w:rsid w:val="00936FC9"/>
    <w:rsid w:val="00944E02"/>
    <w:rsid w:val="00954206"/>
    <w:rsid w:val="00954845"/>
    <w:rsid w:val="0095570C"/>
    <w:rsid w:val="00957691"/>
    <w:rsid w:val="00961E4B"/>
    <w:rsid w:val="00972235"/>
    <w:rsid w:val="00974656"/>
    <w:rsid w:val="00975BF1"/>
    <w:rsid w:val="009774E9"/>
    <w:rsid w:val="0099001A"/>
    <w:rsid w:val="00990482"/>
    <w:rsid w:val="00994D05"/>
    <w:rsid w:val="00996F7F"/>
    <w:rsid w:val="009B23E5"/>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70C4E"/>
    <w:rsid w:val="00A7632B"/>
    <w:rsid w:val="00A856D2"/>
    <w:rsid w:val="00A90CDB"/>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70A5E"/>
    <w:rsid w:val="00B73BF6"/>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34122"/>
    <w:rsid w:val="00C45570"/>
    <w:rsid w:val="00C720B9"/>
    <w:rsid w:val="00C7798C"/>
    <w:rsid w:val="00C82E08"/>
    <w:rsid w:val="00C851B9"/>
    <w:rsid w:val="00C92CDA"/>
    <w:rsid w:val="00CA1964"/>
    <w:rsid w:val="00CA3836"/>
    <w:rsid w:val="00CA5D83"/>
    <w:rsid w:val="00CC2294"/>
    <w:rsid w:val="00CD00BA"/>
    <w:rsid w:val="00CD7491"/>
    <w:rsid w:val="00CF45D1"/>
    <w:rsid w:val="00D12056"/>
    <w:rsid w:val="00D13166"/>
    <w:rsid w:val="00D30EE7"/>
    <w:rsid w:val="00D3445D"/>
    <w:rsid w:val="00D42502"/>
    <w:rsid w:val="00D46BB2"/>
    <w:rsid w:val="00D50778"/>
    <w:rsid w:val="00D5458B"/>
    <w:rsid w:val="00D7188D"/>
    <w:rsid w:val="00D965D7"/>
    <w:rsid w:val="00DA3068"/>
    <w:rsid w:val="00DB1E85"/>
    <w:rsid w:val="00DB6704"/>
    <w:rsid w:val="00DD3A45"/>
    <w:rsid w:val="00DD6582"/>
    <w:rsid w:val="00DE354E"/>
    <w:rsid w:val="00DF704C"/>
    <w:rsid w:val="00E01C0F"/>
    <w:rsid w:val="00E043F7"/>
    <w:rsid w:val="00E11938"/>
    <w:rsid w:val="00E11CCC"/>
    <w:rsid w:val="00E20137"/>
    <w:rsid w:val="00E24E07"/>
    <w:rsid w:val="00E46A29"/>
    <w:rsid w:val="00E506E9"/>
    <w:rsid w:val="00E5660B"/>
    <w:rsid w:val="00E60EC8"/>
    <w:rsid w:val="00E618B9"/>
    <w:rsid w:val="00E661F7"/>
    <w:rsid w:val="00E7575B"/>
    <w:rsid w:val="00E7751F"/>
    <w:rsid w:val="00E852ED"/>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51F1"/>
    <w:rsid w:val="00F36967"/>
    <w:rsid w:val="00F53CE4"/>
    <w:rsid w:val="00F57B36"/>
    <w:rsid w:val="00F57E3D"/>
    <w:rsid w:val="00F655E2"/>
    <w:rsid w:val="00F674C6"/>
    <w:rsid w:val="00F7123D"/>
    <w:rsid w:val="00F7376C"/>
    <w:rsid w:val="00F85676"/>
    <w:rsid w:val="00F8598D"/>
    <w:rsid w:val="00F902C8"/>
    <w:rsid w:val="00F93448"/>
    <w:rsid w:val="00FA3AA2"/>
    <w:rsid w:val="00FC0EBF"/>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0A5E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E24"/>
    <w:rPr>
      <w:rFonts w:ascii="Tahoma" w:hAnsi="Tahoma" w:cs="Tahoma"/>
      <w:sz w:val="16"/>
      <w:szCs w:val="16"/>
    </w:rPr>
  </w:style>
  <w:style w:type="character" w:styleId="UnresolvedMention">
    <w:name w:val="Unresolved Mention"/>
    <w:basedOn w:val="DefaultParagraphFont"/>
    <w:uiPriority w:val="99"/>
    <w:semiHidden/>
    <w:unhideWhenUsed/>
    <w:rsid w:val="001E5639"/>
    <w:rPr>
      <w:color w:val="605E5C"/>
      <w:shd w:val="clear" w:color="auto" w:fill="E1DFDD"/>
    </w:rPr>
  </w:style>
  <w:style w:type="character" w:styleId="PageNumber">
    <w:name w:val="page number"/>
    <w:basedOn w:val="DefaultParagraphFont"/>
    <w:uiPriority w:val="99"/>
    <w:semiHidden/>
    <w:unhideWhenUsed/>
    <w:rsid w:val="00C34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20678775">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282335">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x.doi.org/10.21515/1990-4665-201-007" TargetMode="Externa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8</Pages>
  <Words>2030</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28</cp:revision>
  <dcterms:created xsi:type="dcterms:W3CDTF">2024-07-31T11:29:00Z</dcterms:created>
  <dcterms:modified xsi:type="dcterms:W3CDTF">2024-09-26T15:13:00Z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