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530"/>
      </w:tblGrid>
      <w:tr w:rsidR="00D81B08" w:rsidRPr="00845D6B" w14:paraId="21288BD9" w14:textId="77777777" w:rsidTr="00FE7161">
        <w:tc>
          <w:tcPr>
            <w:tcW w:w="4739" w:type="dxa"/>
          </w:tcPr>
          <w:p w14:paraId="18F0C738" w14:textId="77777777" w:rsidR="00D81B08" w:rsidRDefault="00FE5806" w:rsidP="00570719">
            <w:pPr>
              <w:rPr>
                <w:rFonts w:ascii="Times New Roman" w:hAnsi="Times New Roman"/>
              </w:rPr>
            </w:pPr>
            <w:r w:rsidRPr="00845D6B">
              <w:rPr>
                <w:rFonts w:ascii="Times New Roman" w:hAnsi="Times New Roman"/>
              </w:rPr>
              <w:t>УДК 633.174:</w:t>
            </w:r>
            <w:r w:rsidR="00D81B08" w:rsidRPr="00845D6B">
              <w:rPr>
                <w:rFonts w:ascii="Times New Roman" w:hAnsi="Times New Roman"/>
              </w:rPr>
              <w:t>631.671.3</w:t>
            </w:r>
            <w:r w:rsidR="004252B2" w:rsidRPr="00845D6B">
              <w:rPr>
                <w:rFonts w:ascii="Times New Roman" w:hAnsi="Times New Roman"/>
              </w:rPr>
              <w:t>+547.979.7</w:t>
            </w:r>
          </w:p>
          <w:p w14:paraId="1A28640F" w14:textId="1126CF70" w:rsidR="00845D6B" w:rsidRPr="004B74E0" w:rsidRDefault="00845D6B" w:rsidP="00570719">
            <w:pPr>
              <w:rPr>
                <w:rFonts w:ascii="Times New Roman" w:hAnsi="Times New Roman"/>
              </w:rPr>
            </w:pPr>
          </w:p>
        </w:tc>
        <w:tc>
          <w:tcPr>
            <w:tcW w:w="4530" w:type="dxa"/>
          </w:tcPr>
          <w:p w14:paraId="1A9354CA" w14:textId="64B517AA" w:rsidR="00D81B08" w:rsidRPr="00845D6B" w:rsidRDefault="00D81B08" w:rsidP="00570719">
            <w:pPr>
              <w:rPr>
                <w:rFonts w:ascii="Times New Roman" w:hAnsi="Times New Roman"/>
              </w:rPr>
            </w:pPr>
            <w:r w:rsidRPr="00845D6B">
              <w:rPr>
                <w:rFonts w:ascii="Times New Roman" w:hAnsi="Times New Roman"/>
              </w:rPr>
              <w:t>UD</w:t>
            </w:r>
            <w:r w:rsidR="004B74E0">
              <w:rPr>
                <w:rFonts w:ascii="Times New Roman" w:hAnsi="Times New Roman"/>
              </w:rPr>
              <w:t>С</w:t>
            </w:r>
            <w:r w:rsidRPr="00845D6B">
              <w:rPr>
                <w:rFonts w:ascii="Times New Roman" w:hAnsi="Times New Roman"/>
              </w:rPr>
              <w:t xml:space="preserve"> 633.174:631.671.3</w:t>
            </w:r>
            <w:r w:rsidR="004252B2" w:rsidRPr="00845D6B">
              <w:rPr>
                <w:rFonts w:ascii="Times New Roman" w:hAnsi="Times New Roman"/>
              </w:rPr>
              <w:t>+547.979.7</w:t>
            </w:r>
          </w:p>
        </w:tc>
      </w:tr>
      <w:tr w:rsidR="00D81B08" w:rsidRPr="000D21A1" w14:paraId="6A763473" w14:textId="77777777" w:rsidTr="00FE7161">
        <w:tc>
          <w:tcPr>
            <w:tcW w:w="4739" w:type="dxa"/>
          </w:tcPr>
          <w:p w14:paraId="0B164BDC" w14:textId="77777777" w:rsidR="00D81B08" w:rsidRPr="00845D6B" w:rsidRDefault="00D81B08" w:rsidP="00570719">
            <w:pPr>
              <w:rPr>
                <w:rFonts w:ascii="Times New Roman" w:hAnsi="Times New Roman"/>
              </w:rPr>
            </w:pPr>
            <w:r w:rsidRPr="00845D6B">
              <w:rPr>
                <w:rFonts w:ascii="Times New Roman" w:hAnsi="Times New Roman"/>
              </w:rPr>
              <w:t>4.1.2 Селекция, семеноводство и биотехнология растений (биологические науки, сельскохозяйственные науки)</w:t>
            </w:r>
          </w:p>
          <w:p w14:paraId="2B89BBBB" w14:textId="77777777" w:rsidR="00570719" w:rsidRPr="00845D6B" w:rsidRDefault="00570719" w:rsidP="00570719">
            <w:pPr>
              <w:rPr>
                <w:rFonts w:ascii="Times New Roman" w:hAnsi="Times New Roman"/>
              </w:rPr>
            </w:pPr>
          </w:p>
        </w:tc>
        <w:tc>
          <w:tcPr>
            <w:tcW w:w="4530" w:type="dxa"/>
          </w:tcPr>
          <w:p w14:paraId="5DF3BBBD" w14:textId="77777777" w:rsidR="00D81B08" w:rsidRPr="00845D6B" w:rsidRDefault="00D81B08" w:rsidP="00570719">
            <w:pPr>
              <w:rPr>
                <w:rFonts w:ascii="Times New Roman" w:hAnsi="Times New Roman"/>
                <w:lang w:val="en-US"/>
              </w:rPr>
            </w:pPr>
            <w:r w:rsidRPr="00845D6B">
              <w:rPr>
                <w:rFonts w:ascii="Times New Roman" w:hAnsi="Times New Roman"/>
                <w:lang w:val="en-US"/>
              </w:rPr>
              <w:t>4.1.2 Plant breeding, seed production and biotechnology (biological sciences, agricultural sciences)</w:t>
            </w:r>
          </w:p>
        </w:tc>
      </w:tr>
      <w:tr w:rsidR="00D81B08" w:rsidRPr="000D21A1" w14:paraId="24BC18A0" w14:textId="77777777" w:rsidTr="00FE7161">
        <w:tc>
          <w:tcPr>
            <w:tcW w:w="4739" w:type="dxa"/>
          </w:tcPr>
          <w:p w14:paraId="7168F52F" w14:textId="77777777" w:rsidR="00D81B08" w:rsidRPr="00845D6B" w:rsidRDefault="00D81B08" w:rsidP="00570719">
            <w:pPr>
              <w:rPr>
                <w:rFonts w:ascii="Times New Roman" w:hAnsi="Times New Roman"/>
                <w:b/>
              </w:rPr>
            </w:pPr>
            <w:r w:rsidRPr="00845D6B">
              <w:rPr>
                <w:rFonts w:ascii="Times New Roman" w:hAnsi="Times New Roman"/>
                <w:b/>
              </w:rPr>
              <w:t>МЕХАНИЗМЫ АДАПТАЦИИ ЦМС-ЛИНИЙ СОРГО НА ОСНОВЕ РАЗНЫХ СТЕРИЛЬНЫХ ЦИТОПЛАЗМ К ЗАСУШЛИВЫМ УСЛОВИЯМ</w:t>
            </w:r>
          </w:p>
          <w:p w14:paraId="3F489AAE" w14:textId="77777777" w:rsidR="00570719" w:rsidRDefault="00570719" w:rsidP="00570719">
            <w:pPr>
              <w:rPr>
                <w:rFonts w:ascii="Times New Roman" w:hAnsi="Times New Roman"/>
                <w:b/>
              </w:rPr>
            </w:pPr>
          </w:p>
          <w:p w14:paraId="53C7041B" w14:textId="663FF937" w:rsidR="00FE7161" w:rsidRPr="00845D6B" w:rsidRDefault="00FE7161" w:rsidP="00570719">
            <w:pPr>
              <w:rPr>
                <w:rFonts w:ascii="Times New Roman" w:hAnsi="Times New Roman"/>
                <w:b/>
              </w:rPr>
            </w:pPr>
          </w:p>
        </w:tc>
        <w:tc>
          <w:tcPr>
            <w:tcW w:w="4530" w:type="dxa"/>
          </w:tcPr>
          <w:p w14:paraId="14F561F8" w14:textId="77777777" w:rsidR="00D81B08" w:rsidRPr="00845D6B" w:rsidRDefault="00D81B08" w:rsidP="00570719">
            <w:pPr>
              <w:rPr>
                <w:rFonts w:ascii="Times New Roman" w:hAnsi="Times New Roman"/>
                <w:lang w:val="en-US"/>
              </w:rPr>
            </w:pPr>
            <w:r w:rsidRPr="00845D6B">
              <w:rPr>
                <w:rFonts w:ascii="Times New Roman" w:hAnsi="Times New Roman"/>
                <w:b/>
                <w:lang w:val="en-US"/>
              </w:rPr>
              <w:t>MECHANISMS OF ADAPTATION OF CMS SORGHUM LINES BASED ON DIFFERENT STERILE CYTOPLASMAS TO ARID CONDITIONS</w:t>
            </w:r>
          </w:p>
        </w:tc>
      </w:tr>
      <w:tr w:rsidR="00D81B08" w:rsidRPr="000D21A1" w14:paraId="7D78A143" w14:textId="77777777" w:rsidTr="00FE7161">
        <w:tc>
          <w:tcPr>
            <w:tcW w:w="4739" w:type="dxa"/>
          </w:tcPr>
          <w:p w14:paraId="5F096812" w14:textId="77777777" w:rsidR="00D81B08" w:rsidRPr="00845D6B" w:rsidRDefault="00D81B08" w:rsidP="00570719">
            <w:pPr>
              <w:rPr>
                <w:rFonts w:ascii="Times New Roman" w:hAnsi="Times New Roman"/>
              </w:rPr>
            </w:pPr>
            <w:r w:rsidRPr="00845D6B">
              <w:rPr>
                <w:rFonts w:ascii="Times New Roman" w:hAnsi="Times New Roman"/>
              </w:rPr>
              <w:t>Кибальник Оксана Павловна</w:t>
            </w:r>
          </w:p>
          <w:p w14:paraId="06EA725A" w14:textId="77777777" w:rsidR="00D81B08" w:rsidRPr="00845D6B" w:rsidRDefault="00D81B08" w:rsidP="00570719">
            <w:pPr>
              <w:rPr>
                <w:rFonts w:ascii="Times New Roman" w:hAnsi="Times New Roman"/>
              </w:rPr>
            </w:pPr>
            <w:r w:rsidRPr="00845D6B">
              <w:rPr>
                <w:rFonts w:ascii="Times New Roman" w:hAnsi="Times New Roman"/>
              </w:rPr>
              <w:t>к.б.н., главный научный сотрудник</w:t>
            </w:r>
          </w:p>
          <w:p w14:paraId="6B31AB2D" w14:textId="77777777" w:rsidR="00D81B08" w:rsidRPr="00845D6B" w:rsidRDefault="00D81B08" w:rsidP="00570719">
            <w:pPr>
              <w:rPr>
                <w:rFonts w:ascii="Times New Roman" w:hAnsi="Times New Roman"/>
                <w:lang w:val="en-US"/>
              </w:rPr>
            </w:pPr>
            <w:r w:rsidRPr="00845D6B">
              <w:rPr>
                <w:rFonts w:ascii="Times New Roman" w:hAnsi="Times New Roman"/>
              </w:rPr>
              <w:t>РИНЦ</w:t>
            </w:r>
            <w:r w:rsidRPr="00845D6B">
              <w:rPr>
                <w:rFonts w:ascii="Times New Roman" w:hAnsi="Times New Roman"/>
                <w:lang w:val="en-US"/>
              </w:rPr>
              <w:t xml:space="preserve"> SPIN-</w:t>
            </w:r>
            <w:r w:rsidRPr="00845D6B">
              <w:rPr>
                <w:rFonts w:ascii="Times New Roman" w:hAnsi="Times New Roman"/>
              </w:rPr>
              <w:t>код</w:t>
            </w:r>
            <w:r w:rsidRPr="00845D6B">
              <w:rPr>
                <w:rFonts w:ascii="Times New Roman" w:hAnsi="Times New Roman"/>
                <w:lang w:val="en-US"/>
              </w:rPr>
              <w:t>: 9632-2976</w:t>
            </w:r>
          </w:p>
          <w:p w14:paraId="6B80DE4C" w14:textId="77777777" w:rsidR="00D81B08" w:rsidRPr="00845D6B" w:rsidRDefault="00D81B08" w:rsidP="00570719">
            <w:pPr>
              <w:rPr>
                <w:rFonts w:ascii="Times New Roman" w:hAnsi="Times New Roman"/>
                <w:lang w:val="en-US"/>
              </w:rPr>
            </w:pPr>
            <w:r w:rsidRPr="00845D6B">
              <w:rPr>
                <w:rFonts w:ascii="Times New Roman" w:hAnsi="Times New Roman"/>
                <w:lang w:val="en-US"/>
              </w:rPr>
              <w:t xml:space="preserve">e-mail: </w:t>
            </w:r>
            <w:hyperlink r:id="rId7" w:history="1">
              <w:r w:rsidRPr="00845D6B">
                <w:rPr>
                  <w:rStyle w:val="Hyperlink"/>
                  <w:rFonts w:ascii="Times New Roman" w:hAnsi="Times New Roman"/>
                  <w:lang w:val="en-US"/>
                </w:rPr>
                <w:t>kibalnik79@yandex.ru</w:t>
              </w:r>
            </w:hyperlink>
          </w:p>
          <w:p w14:paraId="62930A1A" w14:textId="77777777" w:rsidR="00D81B08" w:rsidRPr="00845D6B" w:rsidRDefault="00D81B08" w:rsidP="00570719">
            <w:pPr>
              <w:rPr>
                <w:rFonts w:ascii="Times New Roman" w:hAnsi="Times New Roman"/>
                <w:i/>
              </w:rPr>
            </w:pPr>
            <w:r w:rsidRPr="00845D6B">
              <w:rPr>
                <w:rFonts w:ascii="Times New Roman" w:hAnsi="Times New Roman"/>
                <w:i/>
              </w:rPr>
              <w:t>ФГБНУ Российский научно-исследовательский и проектно-технологический институт сорго и кукурузы. Саратов, Россия</w:t>
            </w:r>
          </w:p>
          <w:p w14:paraId="49DCFAAD" w14:textId="77777777" w:rsidR="00570719" w:rsidRPr="00845D6B" w:rsidRDefault="00570719" w:rsidP="00570719">
            <w:pPr>
              <w:rPr>
                <w:rFonts w:ascii="Times New Roman" w:hAnsi="Times New Roman"/>
              </w:rPr>
            </w:pPr>
          </w:p>
        </w:tc>
        <w:tc>
          <w:tcPr>
            <w:tcW w:w="4530" w:type="dxa"/>
          </w:tcPr>
          <w:p w14:paraId="3D899C6F" w14:textId="77777777" w:rsidR="00D81B08" w:rsidRPr="00845D6B" w:rsidRDefault="00D81B08" w:rsidP="00570719">
            <w:pPr>
              <w:rPr>
                <w:rFonts w:ascii="Times New Roman" w:hAnsi="Times New Roman"/>
                <w:lang w:val="en-US"/>
              </w:rPr>
            </w:pPr>
            <w:proofErr w:type="spellStart"/>
            <w:r w:rsidRPr="00845D6B">
              <w:rPr>
                <w:rFonts w:ascii="Times New Roman" w:hAnsi="Times New Roman"/>
                <w:lang w:val="en-US"/>
              </w:rPr>
              <w:t>Kibalnik</w:t>
            </w:r>
            <w:proofErr w:type="spellEnd"/>
            <w:r w:rsidRPr="00845D6B">
              <w:rPr>
                <w:rFonts w:ascii="Times New Roman" w:hAnsi="Times New Roman"/>
                <w:lang w:val="en-US"/>
              </w:rPr>
              <w:t xml:space="preserve"> Oksana </w:t>
            </w:r>
            <w:proofErr w:type="spellStart"/>
            <w:r w:rsidRPr="00845D6B">
              <w:rPr>
                <w:rFonts w:ascii="Times New Roman" w:hAnsi="Times New Roman"/>
                <w:lang w:val="en-US"/>
              </w:rPr>
              <w:t>Pavlovna</w:t>
            </w:r>
            <w:proofErr w:type="spellEnd"/>
          </w:p>
          <w:p w14:paraId="63432324" w14:textId="160D4F70" w:rsidR="00D81B08" w:rsidRPr="00845D6B" w:rsidRDefault="00D81B08" w:rsidP="00570719">
            <w:pPr>
              <w:rPr>
                <w:rFonts w:ascii="Times New Roman" w:hAnsi="Times New Roman"/>
                <w:lang w:val="en-US"/>
              </w:rPr>
            </w:pPr>
            <w:proofErr w:type="spellStart"/>
            <w:r w:rsidRPr="00845D6B">
              <w:rPr>
                <w:rFonts w:ascii="Times New Roman" w:hAnsi="Times New Roman"/>
                <w:lang w:val="en-US"/>
              </w:rPr>
              <w:t>Cand.Biol.Sci</w:t>
            </w:r>
            <w:proofErr w:type="spellEnd"/>
            <w:r w:rsidRPr="00845D6B">
              <w:rPr>
                <w:rFonts w:ascii="Times New Roman" w:hAnsi="Times New Roman"/>
                <w:lang w:val="en-US"/>
              </w:rPr>
              <w:t>., Chief Researcher</w:t>
            </w:r>
          </w:p>
          <w:p w14:paraId="21A80D99" w14:textId="77777777" w:rsidR="00D81B08" w:rsidRPr="00845D6B" w:rsidRDefault="00D81B08" w:rsidP="00570719">
            <w:pPr>
              <w:rPr>
                <w:rFonts w:ascii="Times New Roman" w:hAnsi="Times New Roman"/>
                <w:lang w:val="en-US"/>
              </w:rPr>
            </w:pPr>
            <w:r w:rsidRPr="00845D6B">
              <w:rPr>
                <w:rFonts w:ascii="Times New Roman" w:hAnsi="Times New Roman"/>
                <w:lang w:val="en-US"/>
              </w:rPr>
              <w:t>RSCI SPIN-code: 9632-2976</w:t>
            </w:r>
          </w:p>
          <w:p w14:paraId="471E612D" w14:textId="77777777" w:rsidR="00D81B08" w:rsidRPr="00845D6B" w:rsidRDefault="00D81B08" w:rsidP="00570719">
            <w:pPr>
              <w:rPr>
                <w:rFonts w:ascii="Times New Roman" w:hAnsi="Times New Roman"/>
                <w:lang w:val="en-US"/>
              </w:rPr>
            </w:pPr>
            <w:r w:rsidRPr="00845D6B">
              <w:rPr>
                <w:rFonts w:ascii="Times New Roman" w:hAnsi="Times New Roman"/>
                <w:lang w:val="en-US"/>
              </w:rPr>
              <w:t xml:space="preserve">e-mail: </w:t>
            </w:r>
            <w:hyperlink r:id="rId8" w:history="1">
              <w:r w:rsidRPr="00845D6B">
                <w:rPr>
                  <w:rStyle w:val="Hyperlink"/>
                  <w:rFonts w:ascii="Times New Roman" w:hAnsi="Times New Roman"/>
                  <w:lang w:val="en-US"/>
                </w:rPr>
                <w:t>kibalnik79@yandex.ru</w:t>
              </w:r>
            </w:hyperlink>
          </w:p>
          <w:p w14:paraId="7382D6D5" w14:textId="7592B770" w:rsidR="00D81B08" w:rsidRPr="004B74E0" w:rsidRDefault="00D81B08" w:rsidP="00570719">
            <w:pPr>
              <w:rPr>
                <w:rFonts w:ascii="Times New Roman" w:hAnsi="Times New Roman"/>
                <w:lang w:val="en-US"/>
              </w:rPr>
            </w:pPr>
            <w:r w:rsidRPr="00845D6B">
              <w:rPr>
                <w:rFonts w:ascii="Times New Roman" w:hAnsi="Times New Roman"/>
                <w:i/>
                <w:lang w:val="en-US"/>
              </w:rPr>
              <w:t>Federal State Budgetary Research</w:t>
            </w:r>
            <w:r w:rsidRPr="00845D6B">
              <w:rPr>
                <w:rFonts w:ascii="Times New Roman" w:hAnsi="Times New Roman"/>
                <w:lang w:val="en-US"/>
              </w:rPr>
              <w:t xml:space="preserve"> </w:t>
            </w:r>
            <w:r w:rsidRPr="00845D6B">
              <w:rPr>
                <w:rFonts w:ascii="Times New Roman" w:hAnsi="Times New Roman"/>
                <w:i/>
                <w:lang w:val="en-US"/>
              </w:rPr>
              <w:t>Russian Research and Design-Technological Institute of Sorghum and Corn</w:t>
            </w:r>
            <w:r w:rsidR="004B74E0">
              <w:rPr>
                <w:rFonts w:ascii="Times New Roman" w:hAnsi="Times New Roman"/>
                <w:i/>
                <w:lang w:val="en-US"/>
              </w:rPr>
              <w:t>,</w:t>
            </w:r>
            <w:r w:rsidRPr="00845D6B">
              <w:rPr>
                <w:rFonts w:ascii="Times New Roman" w:hAnsi="Times New Roman"/>
                <w:i/>
                <w:lang w:val="en-US"/>
              </w:rPr>
              <w:t xml:space="preserve"> </w:t>
            </w:r>
            <w:r w:rsidRPr="004B74E0">
              <w:rPr>
                <w:rFonts w:ascii="Times New Roman" w:hAnsi="Times New Roman"/>
                <w:i/>
                <w:lang w:val="en-US"/>
              </w:rPr>
              <w:t>Saratov, Russia</w:t>
            </w:r>
          </w:p>
        </w:tc>
      </w:tr>
      <w:tr w:rsidR="00D81B08" w:rsidRPr="000D21A1" w14:paraId="61C00CDF" w14:textId="77777777" w:rsidTr="00FE7161">
        <w:tc>
          <w:tcPr>
            <w:tcW w:w="4739" w:type="dxa"/>
          </w:tcPr>
          <w:p w14:paraId="3DF77537" w14:textId="18942C24" w:rsidR="00024A56" w:rsidRPr="00845D6B" w:rsidRDefault="00D07094" w:rsidP="00570719">
            <w:pPr>
              <w:rPr>
                <w:rFonts w:ascii="Times New Roman" w:hAnsi="Times New Roman"/>
                <w:szCs w:val="28"/>
              </w:rPr>
            </w:pPr>
            <w:r w:rsidRPr="00845D6B">
              <w:rPr>
                <w:rFonts w:ascii="Times New Roman" w:hAnsi="Times New Roman"/>
              </w:rPr>
              <w:t xml:space="preserve">Изучение особенностей проявления засухоустойчивости сельскохозяйственных культур имеет важное теоретическое и прикладное значение в селекции особенно в условиях усиления </w:t>
            </w:r>
            <w:proofErr w:type="spellStart"/>
            <w:r w:rsidRPr="00845D6B">
              <w:rPr>
                <w:rFonts w:ascii="Times New Roman" w:hAnsi="Times New Roman"/>
              </w:rPr>
              <w:t>аридизации</w:t>
            </w:r>
            <w:proofErr w:type="spellEnd"/>
            <w:r w:rsidRPr="00845D6B">
              <w:rPr>
                <w:rFonts w:ascii="Times New Roman" w:hAnsi="Times New Roman"/>
              </w:rPr>
              <w:t xml:space="preserve"> климата. Сорго характеризуется устойчивостью к засухе, однако </w:t>
            </w:r>
            <w:r w:rsidR="007A2138" w:rsidRPr="00845D6B">
              <w:rPr>
                <w:rFonts w:ascii="Times New Roman" w:hAnsi="Times New Roman"/>
              </w:rPr>
              <w:t xml:space="preserve">у некоторых образцов </w:t>
            </w:r>
            <w:r w:rsidRPr="00845D6B">
              <w:rPr>
                <w:rFonts w:ascii="Times New Roman" w:hAnsi="Times New Roman"/>
              </w:rPr>
              <w:t>перенесение стресса</w:t>
            </w:r>
            <w:r w:rsidR="007A2138" w:rsidRPr="00845D6B">
              <w:rPr>
                <w:rFonts w:ascii="Times New Roman" w:hAnsi="Times New Roman"/>
              </w:rPr>
              <w:t xml:space="preserve"> в отдельные фазы приводит к снижению урожайности зерна и биомассы. Поэтому расширение генетического разнообразия исходного материала за счет вовлечения ЦМС-линий с генетически различными типами стерильности в селекцию гибридов сорго является актуальным. Цель исследований заключалась изучени</w:t>
            </w:r>
            <w:r w:rsidR="00480102" w:rsidRPr="00845D6B">
              <w:rPr>
                <w:rFonts w:ascii="Times New Roman" w:hAnsi="Times New Roman"/>
              </w:rPr>
              <w:t>и</w:t>
            </w:r>
            <w:r w:rsidR="007A2138" w:rsidRPr="00845D6B">
              <w:rPr>
                <w:rFonts w:ascii="Times New Roman" w:hAnsi="Times New Roman"/>
              </w:rPr>
              <w:t xml:space="preserve"> влияния типов ЦМС на изменчивость накопления зеленых пигментов и </w:t>
            </w:r>
            <w:proofErr w:type="spellStart"/>
            <w:r w:rsidR="007A2138" w:rsidRPr="00845D6B">
              <w:rPr>
                <w:rFonts w:ascii="Times New Roman" w:hAnsi="Times New Roman"/>
              </w:rPr>
              <w:t>оводненности</w:t>
            </w:r>
            <w:proofErr w:type="spellEnd"/>
            <w:r w:rsidR="007A2138" w:rsidRPr="00845D6B">
              <w:rPr>
                <w:rFonts w:ascii="Times New Roman" w:hAnsi="Times New Roman"/>
              </w:rPr>
              <w:t xml:space="preserve"> листьев в основные фазы развития растений материнских форм.</w:t>
            </w:r>
            <w:r w:rsidR="00480102" w:rsidRPr="00845D6B">
              <w:rPr>
                <w:rFonts w:ascii="Times New Roman" w:hAnsi="Times New Roman"/>
              </w:rPr>
              <w:t xml:space="preserve"> Объекты исследований (всего 7): ЦМС-линии сорго с геномом Карлика 4в на основе А1, А2, А3, А4, А5, А6 типов ЦМС и их фертильный аналог.</w:t>
            </w:r>
            <w:r w:rsidR="00024A56" w:rsidRPr="00845D6B">
              <w:rPr>
                <w:rFonts w:ascii="Times New Roman" w:hAnsi="Times New Roman"/>
              </w:rPr>
              <w:t xml:space="preserve"> </w:t>
            </w:r>
            <w:r w:rsidR="00024A56" w:rsidRPr="00845D6B">
              <w:rPr>
                <w:rFonts w:ascii="Times New Roman" w:hAnsi="Times New Roman"/>
                <w:szCs w:val="28"/>
              </w:rPr>
              <w:t xml:space="preserve">В разные фазы вегетации растений определяли изменение накопления хлорофиллов в наибольшем листе (2016-2017 гг.) и </w:t>
            </w:r>
            <w:proofErr w:type="spellStart"/>
            <w:r w:rsidR="00024A56" w:rsidRPr="00845D6B">
              <w:rPr>
                <w:rFonts w:ascii="Times New Roman" w:hAnsi="Times New Roman"/>
                <w:szCs w:val="28"/>
              </w:rPr>
              <w:t>оводненность</w:t>
            </w:r>
            <w:proofErr w:type="spellEnd"/>
            <w:r w:rsidR="00024A56" w:rsidRPr="00845D6B">
              <w:rPr>
                <w:rFonts w:ascii="Times New Roman" w:hAnsi="Times New Roman"/>
                <w:szCs w:val="28"/>
              </w:rPr>
              <w:t xml:space="preserve"> тканей листьев (2023 г.)</w:t>
            </w:r>
            <w:r w:rsidR="00630004" w:rsidRPr="00845D6B">
              <w:rPr>
                <w:rFonts w:ascii="Times New Roman" w:hAnsi="Times New Roman"/>
                <w:szCs w:val="28"/>
              </w:rPr>
              <w:t xml:space="preserve"> по общепринятым методикам.</w:t>
            </w:r>
            <w:r w:rsidR="00024A56" w:rsidRPr="00845D6B">
              <w:rPr>
                <w:rFonts w:ascii="Times New Roman" w:hAnsi="Times New Roman"/>
                <w:szCs w:val="28"/>
              </w:rPr>
              <w:t xml:space="preserve"> </w:t>
            </w:r>
            <w:r w:rsidR="00630004" w:rsidRPr="00845D6B">
              <w:rPr>
                <w:rFonts w:ascii="Times New Roman" w:hAnsi="Times New Roman"/>
              </w:rPr>
              <w:t>Для создания</w:t>
            </w:r>
            <w:r w:rsidR="00024A56" w:rsidRPr="00845D6B">
              <w:rPr>
                <w:rFonts w:ascii="Times New Roman" w:hAnsi="Times New Roman"/>
                <w:szCs w:val="24"/>
              </w:rPr>
              <w:t xml:space="preserve"> наиболее устойчивых к </w:t>
            </w:r>
            <w:r w:rsidR="00630004" w:rsidRPr="00845D6B">
              <w:rPr>
                <w:rFonts w:ascii="Times New Roman" w:hAnsi="Times New Roman"/>
              </w:rPr>
              <w:t xml:space="preserve">абиотическому </w:t>
            </w:r>
            <w:r w:rsidR="00024A56" w:rsidRPr="00845D6B">
              <w:rPr>
                <w:rFonts w:ascii="Times New Roman" w:hAnsi="Times New Roman"/>
                <w:szCs w:val="24"/>
              </w:rPr>
              <w:t xml:space="preserve">стрессу </w:t>
            </w:r>
            <w:r w:rsidR="00630004" w:rsidRPr="00845D6B">
              <w:rPr>
                <w:rFonts w:ascii="Times New Roman" w:hAnsi="Times New Roman"/>
              </w:rPr>
              <w:t>гибридов</w:t>
            </w:r>
            <w:r w:rsidR="00024A56" w:rsidRPr="00845D6B">
              <w:rPr>
                <w:rFonts w:ascii="Times New Roman" w:hAnsi="Times New Roman"/>
                <w:szCs w:val="24"/>
              </w:rPr>
              <w:t xml:space="preserve"> сорго </w:t>
            </w:r>
            <w:r w:rsidR="00630004" w:rsidRPr="00845D6B">
              <w:rPr>
                <w:rFonts w:ascii="Times New Roman" w:hAnsi="Times New Roman"/>
              </w:rPr>
              <w:t>целесообразно использовать ЦМС-линии на основе стерильных цитоплазм А4 и А5</w:t>
            </w:r>
            <w:r w:rsidR="00024A56" w:rsidRPr="00845D6B">
              <w:rPr>
                <w:rFonts w:ascii="Times New Roman" w:hAnsi="Times New Roman"/>
                <w:szCs w:val="24"/>
              </w:rPr>
              <w:t>.</w:t>
            </w:r>
            <w:r w:rsidR="00630004" w:rsidRPr="00845D6B">
              <w:rPr>
                <w:rFonts w:ascii="Times New Roman" w:hAnsi="Times New Roman"/>
              </w:rPr>
              <w:t xml:space="preserve"> Цитоплазма А4 оказывала положительный эффект на </w:t>
            </w:r>
            <w:proofErr w:type="spellStart"/>
            <w:r w:rsidR="00630004" w:rsidRPr="00845D6B">
              <w:rPr>
                <w:rFonts w:ascii="Times New Roman" w:hAnsi="Times New Roman"/>
              </w:rPr>
              <w:t>оводненность</w:t>
            </w:r>
            <w:proofErr w:type="spellEnd"/>
            <w:r w:rsidR="00630004" w:rsidRPr="00845D6B">
              <w:rPr>
                <w:rFonts w:ascii="Times New Roman" w:hAnsi="Times New Roman"/>
              </w:rPr>
              <w:t xml:space="preserve"> тканей листьев (72,08% в среднем по фазам вегетации), а цитоплазма А5 </w:t>
            </w:r>
            <w:r w:rsidR="008D035F" w:rsidRPr="00845D6B">
              <w:rPr>
                <w:rFonts w:ascii="Times New Roman" w:hAnsi="Times New Roman"/>
              </w:rPr>
              <w:t xml:space="preserve">– </w:t>
            </w:r>
            <w:r w:rsidR="00630004" w:rsidRPr="00845D6B">
              <w:rPr>
                <w:rFonts w:ascii="Times New Roman" w:hAnsi="Times New Roman"/>
              </w:rPr>
              <w:t>на синтез хлорофиллов</w:t>
            </w:r>
            <w:r w:rsidR="008D035F" w:rsidRPr="00845D6B">
              <w:rPr>
                <w:rFonts w:ascii="Times New Roman" w:hAnsi="Times New Roman"/>
              </w:rPr>
              <w:t>:</w:t>
            </w:r>
            <w:r w:rsidR="00630004" w:rsidRPr="00845D6B">
              <w:rPr>
                <w:rFonts w:ascii="Times New Roman" w:hAnsi="Times New Roman"/>
              </w:rPr>
              <w:t xml:space="preserve"> </w:t>
            </w:r>
            <w:r w:rsidR="008D035F" w:rsidRPr="00845D6B">
              <w:rPr>
                <w:rFonts w:ascii="Times New Roman" w:hAnsi="Times New Roman"/>
              </w:rPr>
              <w:t>наибольшее количество в фазу цветения (</w:t>
            </w:r>
            <w:r w:rsidR="00630004" w:rsidRPr="00845D6B">
              <w:rPr>
                <w:rFonts w:ascii="Times New Roman" w:hAnsi="Times New Roman"/>
              </w:rPr>
              <w:t>1,06-1,47 мг/г</w:t>
            </w:r>
            <w:r w:rsidR="008D035F" w:rsidRPr="00845D6B">
              <w:rPr>
                <w:rFonts w:ascii="Times New Roman" w:hAnsi="Times New Roman"/>
              </w:rPr>
              <w:t>)</w:t>
            </w:r>
            <w:r w:rsidR="00630004" w:rsidRPr="00845D6B">
              <w:rPr>
                <w:rFonts w:ascii="Times New Roman" w:hAnsi="Times New Roman"/>
              </w:rPr>
              <w:t xml:space="preserve"> в зависимости от сезона выращивания.</w:t>
            </w:r>
            <w:r w:rsidR="00630004" w:rsidRPr="00845D6B">
              <w:rPr>
                <w:rFonts w:ascii="Times New Roman" w:hAnsi="Times New Roman"/>
                <w:sz w:val="28"/>
                <w:szCs w:val="28"/>
              </w:rPr>
              <w:t xml:space="preserve"> </w:t>
            </w:r>
            <w:r w:rsidR="00FE5806" w:rsidRPr="00845D6B">
              <w:rPr>
                <w:rFonts w:ascii="Times New Roman" w:hAnsi="Times New Roman"/>
                <w:szCs w:val="28"/>
              </w:rPr>
              <w:t>С</w:t>
            </w:r>
            <w:r w:rsidR="00630004" w:rsidRPr="00845D6B">
              <w:rPr>
                <w:rFonts w:ascii="Times New Roman" w:hAnsi="Times New Roman"/>
                <w:szCs w:val="28"/>
              </w:rPr>
              <w:t xml:space="preserve">одержание зеленых пигментов и </w:t>
            </w:r>
            <w:proofErr w:type="spellStart"/>
            <w:r w:rsidR="00630004" w:rsidRPr="00845D6B">
              <w:rPr>
                <w:rFonts w:ascii="Times New Roman" w:hAnsi="Times New Roman"/>
                <w:szCs w:val="28"/>
              </w:rPr>
              <w:t>оводненности</w:t>
            </w:r>
            <w:proofErr w:type="spellEnd"/>
            <w:r w:rsidR="00630004" w:rsidRPr="00845D6B">
              <w:rPr>
                <w:rFonts w:ascii="Times New Roman" w:hAnsi="Times New Roman"/>
                <w:szCs w:val="28"/>
              </w:rPr>
              <w:t xml:space="preserve"> тканей листьев снижалось</w:t>
            </w:r>
            <w:r w:rsidR="00FE5806" w:rsidRPr="00845D6B">
              <w:rPr>
                <w:rFonts w:ascii="Times New Roman" w:hAnsi="Times New Roman"/>
                <w:szCs w:val="28"/>
              </w:rPr>
              <w:t xml:space="preserve"> к концу вегетации</w:t>
            </w:r>
          </w:p>
          <w:p w14:paraId="17CF7929" w14:textId="4C5E4858" w:rsidR="00570719" w:rsidRPr="00845D6B" w:rsidRDefault="00570719" w:rsidP="00570719">
            <w:pPr>
              <w:rPr>
                <w:rFonts w:ascii="Times New Roman" w:hAnsi="Times New Roman"/>
              </w:rPr>
            </w:pPr>
          </w:p>
        </w:tc>
        <w:tc>
          <w:tcPr>
            <w:tcW w:w="4530" w:type="dxa"/>
          </w:tcPr>
          <w:p w14:paraId="0D67CA14" w14:textId="076E1CA6" w:rsidR="00D81B08" w:rsidRPr="00845D6B" w:rsidRDefault="00630004" w:rsidP="00570719">
            <w:pPr>
              <w:rPr>
                <w:rFonts w:ascii="Times New Roman" w:hAnsi="Times New Roman"/>
                <w:lang w:val="en-US"/>
              </w:rPr>
            </w:pPr>
            <w:r w:rsidRPr="00845D6B">
              <w:rPr>
                <w:rFonts w:ascii="Times New Roman" w:hAnsi="Times New Roman"/>
                <w:lang w:val="en-US"/>
              </w:rPr>
              <w:t xml:space="preserve">The study of the features of the manifestation of drought resistance of agricultural crops has important theoretical and applied importance in breeding, especially in conditions of increased climate </w:t>
            </w:r>
            <w:proofErr w:type="spellStart"/>
            <w:r w:rsidRPr="00845D6B">
              <w:rPr>
                <w:rFonts w:ascii="Times New Roman" w:hAnsi="Times New Roman"/>
                <w:lang w:val="en-US"/>
              </w:rPr>
              <w:t>aridization</w:t>
            </w:r>
            <w:proofErr w:type="spellEnd"/>
            <w:r w:rsidRPr="00845D6B">
              <w:rPr>
                <w:rFonts w:ascii="Times New Roman" w:hAnsi="Times New Roman"/>
                <w:lang w:val="en-US"/>
              </w:rPr>
              <w:t xml:space="preserve">. Sorghum is characterized by drought resistance, however, in some samples, stress transfer into separate phases leads to a decrease in grain and biomass yields. Therefore, the expansion the genetic diversity of the source material </w:t>
            </w:r>
            <w:r w:rsidR="000E7C1E" w:rsidRPr="00845D6B">
              <w:rPr>
                <w:rFonts w:ascii="Times New Roman" w:hAnsi="Times New Roman"/>
                <w:lang w:val="en-US"/>
              </w:rPr>
              <w:t>by</w:t>
            </w:r>
            <w:r w:rsidRPr="00845D6B">
              <w:rPr>
                <w:rFonts w:ascii="Times New Roman" w:hAnsi="Times New Roman"/>
                <w:lang w:val="en-US"/>
              </w:rPr>
              <w:t xml:space="preserve"> involvement CMS</w:t>
            </w:r>
            <w:r w:rsidR="000E7C1E" w:rsidRPr="00845D6B">
              <w:rPr>
                <w:rFonts w:ascii="Times New Roman" w:hAnsi="Times New Roman"/>
                <w:lang w:val="en-US"/>
              </w:rPr>
              <w:t>-</w:t>
            </w:r>
            <w:r w:rsidRPr="00845D6B">
              <w:rPr>
                <w:rFonts w:ascii="Times New Roman" w:hAnsi="Times New Roman"/>
                <w:lang w:val="en-US"/>
              </w:rPr>
              <w:t xml:space="preserve">lines with genetically different types of sterility in the selection of sorghum hybrids is relevant. </w:t>
            </w:r>
            <w:r w:rsidR="00FE5806" w:rsidRPr="00845D6B">
              <w:rPr>
                <w:rFonts w:ascii="Times New Roman" w:hAnsi="Times New Roman"/>
                <w:lang w:val="en-US"/>
              </w:rPr>
              <w:t>The purpose of the study was to study the influence of CMS types on the variability of the accumulation of green pigments and leaf moisture during the main phases of plant development of maternal forms.</w:t>
            </w:r>
            <w:r w:rsidRPr="00845D6B">
              <w:rPr>
                <w:rFonts w:ascii="Times New Roman" w:hAnsi="Times New Roman"/>
                <w:lang w:val="en-US"/>
              </w:rPr>
              <w:t xml:space="preserve"> Objects of research (7 in total): CMS-sorghum lines with the genome </w:t>
            </w:r>
            <w:proofErr w:type="spellStart"/>
            <w:r w:rsidR="000E7C1E" w:rsidRPr="00845D6B">
              <w:rPr>
                <w:rFonts w:ascii="Times New Roman" w:hAnsi="Times New Roman"/>
                <w:lang w:val="en-US"/>
              </w:rPr>
              <w:t>Karlik</w:t>
            </w:r>
            <w:proofErr w:type="spellEnd"/>
            <w:r w:rsidR="000E7C1E" w:rsidRPr="00845D6B">
              <w:rPr>
                <w:rFonts w:ascii="Times New Roman" w:hAnsi="Times New Roman"/>
                <w:lang w:val="en-US"/>
              </w:rPr>
              <w:t xml:space="preserve"> 4b </w:t>
            </w:r>
            <w:r w:rsidRPr="00845D6B">
              <w:rPr>
                <w:rFonts w:ascii="Times New Roman" w:hAnsi="Times New Roman"/>
                <w:lang w:val="en-US"/>
              </w:rPr>
              <w:t xml:space="preserve">based on A1, A2, A3, A4, A5, A6 types of CMS and their fertile analogue. In different phases of plant vegetation, changes in the accumulation of chlorophylls in the largest leaf (2016-2017) and the hydration of leaf tissues (2023) </w:t>
            </w:r>
            <w:r w:rsidR="00FE5806" w:rsidRPr="00845D6B">
              <w:rPr>
                <w:rFonts w:ascii="Times New Roman" w:hAnsi="Times New Roman"/>
                <w:lang w:val="en-US"/>
              </w:rPr>
              <w:t xml:space="preserve">were determined in accordance with generally accepted methods. </w:t>
            </w:r>
            <w:r w:rsidRPr="00845D6B">
              <w:rPr>
                <w:rFonts w:ascii="Times New Roman" w:hAnsi="Times New Roman"/>
                <w:lang w:val="en-US"/>
              </w:rPr>
              <w:t xml:space="preserve">To create the most resistant to abiotic stress sorghum hybrids, it is advisable to use CMS lines based on sterile A4 and A5 </w:t>
            </w:r>
            <w:proofErr w:type="spellStart"/>
            <w:r w:rsidRPr="00845D6B">
              <w:rPr>
                <w:rFonts w:ascii="Times New Roman" w:hAnsi="Times New Roman"/>
                <w:lang w:val="en-US"/>
              </w:rPr>
              <w:t>cytoplasms</w:t>
            </w:r>
            <w:proofErr w:type="spellEnd"/>
            <w:r w:rsidRPr="00845D6B">
              <w:rPr>
                <w:rFonts w:ascii="Times New Roman" w:hAnsi="Times New Roman"/>
                <w:lang w:val="en-US"/>
              </w:rPr>
              <w:t xml:space="preserve">. </w:t>
            </w:r>
            <w:r w:rsidR="008D035F" w:rsidRPr="00845D6B">
              <w:rPr>
                <w:rFonts w:ascii="Times New Roman" w:hAnsi="Times New Roman"/>
                <w:lang w:val="en-US"/>
              </w:rPr>
              <w:t>Cytoplasm A4 had a positive effect on the hydration of leaf tissues (72.08% on average in the phases of vegetation), and cytoplasm A5 – on the synthesis of chlorophylls: the largest amount in the flowering phase (1.06-1.47 mg/g), depending on the growing season.</w:t>
            </w:r>
            <w:r w:rsidRPr="00845D6B">
              <w:rPr>
                <w:rFonts w:ascii="Times New Roman" w:hAnsi="Times New Roman"/>
                <w:lang w:val="en-US"/>
              </w:rPr>
              <w:t xml:space="preserve"> </w:t>
            </w:r>
            <w:r w:rsidR="00FE5806" w:rsidRPr="00845D6B">
              <w:rPr>
                <w:rFonts w:ascii="Times New Roman" w:hAnsi="Times New Roman"/>
                <w:lang w:val="en-US"/>
              </w:rPr>
              <w:t>The content of green pigments and water content of leaf tissues decreased towards the end of the growing season</w:t>
            </w:r>
          </w:p>
        </w:tc>
      </w:tr>
      <w:tr w:rsidR="00D81B08" w:rsidRPr="000D21A1" w14:paraId="756F2E05" w14:textId="77777777" w:rsidTr="00FE7161">
        <w:tc>
          <w:tcPr>
            <w:tcW w:w="4739" w:type="dxa"/>
          </w:tcPr>
          <w:p w14:paraId="3E3E49E9" w14:textId="77777777" w:rsidR="00D81B08" w:rsidRDefault="00D81B08" w:rsidP="00570719">
            <w:pPr>
              <w:rPr>
                <w:rFonts w:ascii="Times New Roman" w:hAnsi="Times New Roman"/>
              </w:rPr>
            </w:pPr>
            <w:r w:rsidRPr="00845D6B">
              <w:rPr>
                <w:rFonts w:ascii="Times New Roman" w:hAnsi="Times New Roman"/>
              </w:rPr>
              <w:t xml:space="preserve">Ключевые слова: СОРГО, ЦМС-ЛИНИИ, ЛИСТ, ОВОДНЕННОСТЬ, УСТОЙЧИВОСТЬ К ЗАСУХЕ, </w:t>
            </w:r>
            <w:r w:rsidR="00043CF9" w:rsidRPr="00845D6B">
              <w:rPr>
                <w:rFonts w:ascii="Times New Roman" w:hAnsi="Times New Roman"/>
              </w:rPr>
              <w:t>ЗЕЛЕНЫЕ ПИГМЕНТЫ</w:t>
            </w:r>
          </w:p>
          <w:p w14:paraId="64412D03" w14:textId="77777777" w:rsidR="00FE7161" w:rsidRDefault="00FE7161" w:rsidP="00570719">
            <w:pPr>
              <w:rPr>
                <w:rFonts w:ascii="Times New Roman" w:hAnsi="Times New Roman"/>
              </w:rPr>
            </w:pPr>
          </w:p>
          <w:p w14:paraId="1FBABC47" w14:textId="2F8D9954" w:rsidR="00FE7161" w:rsidRPr="00FE7161" w:rsidRDefault="001D72A7" w:rsidP="00FE7161">
            <w:pPr>
              <w:ind w:right="-82"/>
              <w:rPr>
                <w:rFonts w:ascii="Times New Roman" w:hAnsi="Times New Roman"/>
                <w:lang w:val="en-US"/>
              </w:rPr>
            </w:pPr>
            <w:hyperlink r:id="rId9" w:history="1">
              <w:r w:rsidR="00FE7161" w:rsidRPr="000025CE">
                <w:rPr>
                  <w:rStyle w:val="Hyperlink"/>
                  <w:rFonts w:ascii="Times New Roman" w:hAnsi="Times New Roman"/>
                </w:rPr>
                <w:t>http://dx.doi.org/10.21515/1990-4665-200-00</w:t>
              </w:r>
              <w:r w:rsidR="00FE7161" w:rsidRPr="000025CE">
                <w:rPr>
                  <w:rStyle w:val="Hyperlink"/>
                  <w:rFonts w:ascii="Times New Roman" w:hAnsi="Times New Roman"/>
                  <w:lang w:val="en-US"/>
                </w:rPr>
                <w:t>4</w:t>
              </w:r>
            </w:hyperlink>
            <w:r w:rsidR="00FE7161">
              <w:rPr>
                <w:rFonts w:ascii="Times New Roman" w:hAnsi="Times New Roman"/>
                <w:lang w:val="en-US"/>
              </w:rPr>
              <w:t xml:space="preserve"> </w:t>
            </w:r>
          </w:p>
        </w:tc>
        <w:tc>
          <w:tcPr>
            <w:tcW w:w="4530" w:type="dxa"/>
          </w:tcPr>
          <w:p w14:paraId="59D5AD88" w14:textId="77777777" w:rsidR="00D81B08" w:rsidRPr="00845D6B" w:rsidRDefault="00D81B08" w:rsidP="00570719">
            <w:pPr>
              <w:rPr>
                <w:rFonts w:ascii="Times New Roman" w:hAnsi="Times New Roman"/>
                <w:lang w:val="en-US"/>
              </w:rPr>
            </w:pPr>
            <w:r w:rsidRPr="00845D6B">
              <w:rPr>
                <w:rFonts w:ascii="Times New Roman" w:hAnsi="Times New Roman"/>
                <w:lang w:val="en-US"/>
              </w:rPr>
              <w:t xml:space="preserve">Keywords: SORGHUM, CMS-LINES, LEAVES, WATER CONTENT, DROUGHT RESISTANCE, </w:t>
            </w:r>
            <w:r w:rsidR="00043CF9" w:rsidRPr="00845D6B">
              <w:rPr>
                <w:rFonts w:ascii="Times New Roman" w:hAnsi="Times New Roman"/>
                <w:lang w:val="en-US"/>
              </w:rPr>
              <w:t>GREEN PIGMENTS</w:t>
            </w:r>
          </w:p>
        </w:tc>
      </w:tr>
    </w:tbl>
    <w:p w14:paraId="109D3FE1" w14:textId="6C56CFBC" w:rsidR="00D81B08" w:rsidRPr="00FE5806" w:rsidRDefault="00D81B08" w:rsidP="007206D9">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b/>
          <w:sz w:val="28"/>
          <w:szCs w:val="28"/>
        </w:rPr>
        <w:lastRenderedPageBreak/>
        <w:t>Введение</w:t>
      </w:r>
      <w:r w:rsidRPr="00FE5806">
        <w:rPr>
          <w:rFonts w:ascii="Times New Roman" w:hAnsi="Times New Roman" w:cs="Times New Roman"/>
          <w:sz w:val="28"/>
          <w:szCs w:val="28"/>
        </w:rPr>
        <w:t>.</w:t>
      </w:r>
      <w:r w:rsidR="00043CF9" w:rsidRPr="00FE5806">
        <w:rPr>
          <w:rFonts w:ascii="Times New Roman" w:hAnsi="Times New Roman" w:cs="Times New Roman"/>
          <w:sz w:val="28"/>
          <w:szCs w:val="28"/>
        </w:rPr>
        <w:t xml:space="preserve"> Воздействие засухи, как и любого другого абиотического стрессора, приводит с угнетению роста сельскохозяйственных растений и, как следствие, снижению продуктивности.</w:t>
      </w:r>
      <w:r w:rsidR="00925B81" w:rsidRPr="00FE5806">
        <w:rPr>
          <w:rFonts w:ascii="Times New Roman" w:hAnsi="Times New Roman" w:cs="Times New Roman"/>
          <w:sz w:val="28"/>
          <w:szCs w:val="28"/>
        </w:rPr>
        <w:t xml:space="preserve"> В последние годы физиологи и селекционеры уделяли большое внимание пониманию механизмов адаптации растений, подбору культур, способных произрастать в стрессовых условиях.</w:t>
      </w:r>
      <w:r w:rsidR="000E48EE" w:rsidRPr="00FE5806">
        <w:rPr>
          <w:rFonts w:ascii="Times New Roman" w:hAnsi="Times New Roman" w:cs="Times New Roman"/>
          <w:sz w:val="28"/>
          <w:szCs w:val="28"/>
        </w:rPr>
        <w:t xml:space="preserve"> </w:t>
      </w:r>
      <w:r w:rsidR="000E7C1E" w:rsidRPr="00FE5806">
        <w:rPr>
          <w:rFonts w:ascii="Times New Roman" w:hAnsi="Times New Roman" w:cs="Times New Roman"/>
          <w:sz w:val="28"/>
          <w:szCs w:val="28"/>
        </w:rPr>
        <w:t>Таким образом, адаптация растений – важны</w:t>
      </w:r>
      <w:r w:rsidR="00584386" w:rsidRPr="00FE5806">
        <w:rPr>
          <w:rFonts w:ascii="Times New Roman" w:hAnsi="Times New Roman" w:cs="Times New Roman"/>
          <w:sz w:val="28"/>
          <w:szCs w:val="28"/>
        </w:rPr>
        <w:t>й</w:t>
      </w:r>
      <w:r w:rsidR="000E7C1E" w:rsidRPr="00FE5806">
        <w:rPr>
          <w:rFonts w:ascii="Times New Roman" w:hAnsi="Times New Roman" w:cs="Times New Roman"/>
          <w:sz w:val="28"/>
          <w:szCs w:val="28"/>
        </w:rPr>
        <w:t xml:space="preserve"> фактор, </w:t>
      </w:r>
      <w:r w:rsidR="00584386" w:rsidRPr="00FE5806">
        <w:rPr>
          <w:rFonts w:ascii="Times New Roman" w:hAnsi="Times New Roman" w:cs="Times New Roman"/>
          <w:sz w:val="28"/>
          <w:szCs w:val="28"/>
        </w:rPr>
        <w:t xml:space="preserve">который </w:t>
      </w:r>
      <w:r w:rsidR="000E7C1E" w:rsidRPr="00FE5806">
        <w:rPr>
          <w:rFonts w:ascii="Times New Roman" w:hAnsi="Times New Roman" w:cs="Times New Roman"/>
          <w:sz w:val="28"/>
          <w:szCs w:val="28"/>
        </w:rPr>
        <w:t>определя</w:t>
      </w:r>
      <w:r w:rsidR="00584386" w:rsidRPr="00FE5806">
        <w:rPr>
          <w:rFonts w:ascii="Times New Roman" w:hAnsi="Times New Roman" w:cs="Times New Roman"/>
          <w:sz w:val="28"/>
          <w:szCs w:val="28"/>
        </w:rPr>
        <w:t xml:space="preserve">ет </w:t>
      </w:r>
      <w:r w:rsidR="000E7C1E" w:rsidRPr="00FE5806">
        <w:rPr>
          <w:rFonts w:ascii="Times New Roman" w:hAnsi="Times New Roman" w:cs="Times New Roman"/>
          <w:sz w:val="28"/>
          <w:szCs w:val="28"/>
        </w:rPr>
        <w:t xml:space="preserve">влияние внешней среды не только на производство продуктов питания, но и кормов для сельскохозяйственных животных, птицы и рыбы </w:t>
      </w:r>
      <w:r w:rsidR="008B1887" w:rsidRPr="00FE5806">
        <w:rPr>
          <w:rFonts w:ascii="Times New Roman" w:hAnsi="Times New Roman" w:cs="Times New Roman"/>
          <w:sz w:val="28"/>
          <w:szCs w:val="28"/>
        </w:rPr>
        <w:t>[</w:t>
      </w:r>
      <w:r w:rsidR="006B05FE">
        <w:rPr>
          <w:rFonts w:ascii="Times New Roman" w:hAnsi="Times New Roman" w:cs="Times New Roman"/>
          <w:sz w:val="28"/>
          <w:szCs w:val="28"/>
        </w:rPr>
        <w:t>2</w:t>
      </w:r>
      <w:r w:rsidR="008B1887" w:rsidRPr="00FE5806">
        <w:rPr>
          <w:rFonts w:ascii="Times New Roman" w:hAnsi="Times New Roman" w:cs="Times New Roman"/>
          <w:sz w:val="28"/>
          <w:szCs w:val="28"/>
        </w:rPr>
        <w:t>]</w:t>
      </w:r>
      <w:r w:rsidR="000E48EE" w:rsidRPr="00FE5806">
        <w:rPr>
          <w:rFonts w:ascii="Times New Roman" w:hAnsi="Times New Roman" w:cs="Times New Roman"/>
          <w:sz w:val="28"/>
          <w:szCs w:val="28"/>
        </w:rPr>
        <w:t>.</w:t>
      </w:r>
    </w:p>
    <w:p w14:paraId="7BA85E52" w14:textId="16A7C3F3" w:rsidR="00925B81" w:rsidRPr="00FE5806" w:rsidRDefault="00925B81" w:rsidP="00DD69B7">
      <w:pPr>
        <w:autoSpaceDE w:val="0"/>
        <w:autoSpaceDN w:val="0"/>
        <w:adjustRightInd w:val="0"/>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t>Сорго – полев</w:t>
      </w:r>
      <w:r w:rsidR="000E48EE" w:rsidRPr="00FE5806">
        <w:rPr>
          <w:rFonts w:ascii="Times New Roman" w:hAnsi="Times New Roman" w:cs="Times New Roman"/>
          <w:sz w:val="28"/>
          <w:szCs w:val="28"/>
        </w:rPr>
        <w:t>ая</w:t>
      </w:r>
      <w:r w:rsidRPr="00FE5806">
        <w:rPr>
          <w:rFonts w:ascii="Times New Roman" w:hAnsi="Times New Roman" w:cs="Times New Roman"/>
          <w:sz w:val="28"/>
          <w:szCs w:val="28"/>
        </w:rPr>
        <w:t xml:space="preserve"> культур</w:t>
      </w:r>
      <w:r w:rsidR="000E48EE" w:rsidRPr="00FE5806">
        <w:rPr>
          <w:rFonts w:ascii="Times New Roman" w:hAnsi="Times New Roman" w:cs="Times New Roman"/>
          <w:sz w:val="28"/>
          <w:szCs w:val="28"/>
        </w:rPr>
        <w:t>а</w:t>
      </w:r>
      <w:r w:rsidRPr="00FE5806">
        <w:rPr>
          <w:rFonts w:ascii="Times New Roman" w:hAnsi="Times New Roman" w:cs="Times New Roman"/>
          <w:sz w:val="28"/>
          <w:szCs w:val="28"/>
        </w:rPr>
        <w:t xml:space="preserve">, которая </w:t>
      </w:r>
      <w:r w:rsidR="000E48EE" w:rsidRPr="00FE5806">
        <w:rPr>
          <w:rFonts w:ascii="Times New Roman" w:hAnsi="Times New Roman" w:cs="Times New Roman"/>
          <w:sz w:val="28"/>
          <w:szCs w:val="28"/>
        </w:rPr>
        <w:t xml:space="preserve">характеризуется устойчивостью ко многим стрессорам, включая жару, засуху, засоление, наводнение, по сравнению с другими сельскохозяйственными культурами </w:t>
      </w:r>
      <w:r w:rsidR="008B1887" w:rsidRPr="00FE5806">
        <w:rPr>
          <w:rFonts w:ascii="Times New Roman" w:hAnsi="Times New Roman" w:cs="Times New Roman"/>
          <w:sz w:val="28"/>
          <w:szCs w:val="28"/>
        </w:rPr>
        <w:t>[</w:t>
      </w:r>
      <w:r w:rsidR="006B05FE">
        <w:rPr>
          <w:rFonts w:ascii="Times New Roman" w:hAnsi="Times New Roman" w:cs="Times New Roman"/>
          <w:sz w:val="28"/>
          <w:szCs w:val="28"/>
        </w:rPr>
        <w:t>1</w:t>
      </w:r>
      <w:r w:rsidR="008B1887" w:rsidRPr="00FE5806">
        <w:rPr>
          <w:rFonts w:ascii="Times New Roman" w:hAnsi="Times New Roman" w:cs="Times New Roman"/>
          <w:sz w:val="28"/>
          <w:szCs w:val="28"/>
        </w:rPr>
        <w:t>]</w:t>
      </w:r>
      <w:r w:rsidR="000E48EE" w:rsidRPr="00FE5806">
        <w:rPr>
          <w:rFonts w:ascii="Times New Roman" w:hAnsi="Times New Roman" w:cs="Times New Roman"/>
          <w:sz w:val="28"/>
          <w:szCs w:val="28"/>
        </w:rPr>
        <w:t>.</w:t>
      </w:r>
      <w:r w:rsidR="00185533" w:rsidRPr="00FE5806">
        <w:rPr>
          <w:rFonts w:ascii="Times New Roman" w:hAnsi="Times New Roman" w:cs="Times New Roman"/>
          <w:sz w:val="28"/>
          <w:szCs w:val="28"/>
        </w:rPr>
        <w:t xml:space="preserve"> </w:t>
      </w:r>
      <w:r w:rsidR="00D91272" w:rsidRPr="00FE5806">
        <w:rPr>
          <w:rFonts w:ascii="Times New Roman" w:hAnsi="Times New Roman" w:cs="Times New Roman"/>
          <w:sz w:val="28"/>
          <w:szCs w:val="28"/>
        </w:rPr>
        <w:t>Приспособительные свойства к недостатку влаги заключаются в развитой корневой системе, большом количеств</w:t>
      </w:r>
      <w:r w:rsidR="00DD69B7" w:rsidRPr="00FE5806">
        <w:rPr>
          <w:rFonts w:ascii="Times New Roman" w:hAnsi="Times New Roman" w:cs="Times New Roman"/>
          <w:sz w:val="28"/>
          <w:szCs w:val="28"/>
        </w:rPr>
        <w:t>е на листе</w:t>
      </w:r>
      <w:r w:rsidR="00D91272" w:rsidRPr="00FE5806">
        <w:rPr>
          <w:rFonts w:ascii="Times New Roman" w:hAnsi="Times New Roman" w:cs="Times New Roman"/>
          <w:sz w:val="28"/>
          <w:szCs w:val="28"/>
        </w:rPr>
        <w:t xml:space="preserve"> устьиц</w:t>
      </w:r>
      <w:r w:rsidR="00DD69B7" w:rsidRPr="00FE5806">
        <w:rPr>
          <w:rFonts w:ascii="Times New Roman" w:hAnsi="Times New Roman" w:cs="Times New Roman"/>
          <w:sz w:val="28"/>
          <w:szCs w:val="28"/>
        </w:rPr>
        <w:t xml:space="preserve"> и</w:t>
      </w:r>
      <w:r w:rsidR="00D91272" w:rsidRPr="00FE5806">
        <w:rPr>
          <w:rFonts w:ascii="Times New Roman" w:hAnsi="Times New Roman" w:cs="Times New Roman"/>
          <w:sz w:val="28"/>
          <w:szCs w:val="28"/>
        </w:rPr>
        <w:t xml:space="preserve"> восковидн</w:t>
      </w:r>
      <w:r w:rsidR="00DD69B7" w:rsidRPr="00FE5806">
        <w:rPr>
          <w:rFonts w:ascii="Times New Roman" w:hAnsi="Times New Roman" w:cs="Times New Roman"/>
          <w:sz w:val="28"/>
          <w:szCs w:val="28"/>
        </w:rPr>
        <w:t>ом</w:t>
      </w:r>
      <w:r w:rsidR="00D91272" w:rsidRPr="00FE5806">
        <w:rPr>
          <w:rFonts w:ascii="Times New Roman" w:hAnsi="Times New Roman" w:cs="Times New Roman"/>
          <w:sz w:val="28"/>
          <w:szCs w:val="28"/>
        </w:rPr>
        <w:t xml:space="preserve"> налет</w:t>
      </w:r>
      <w:r w:rsidR="00DD69B7" w:rsidRPr="00FE5806">
        <w:rPr>
          <w:rFonts w:ascii="Times New Roman" w:hAnsi="Times New Roman" w:cs="Times New Roman"/>
          <w:sz w:val="28"/>
          <w:szCs w:val="28"/>
        </w:rPr>
        <w:t>е</w:t>
      </w:r>
      <w:r w:rsidR="00D91272" w:rsidRPr="00FE5806">
        <w:rPr>
          <w:rFonts w:ascii="Times New Roman" w:hAnsi="Times New Roman" w:cs="Times New Roman"/>
          <w:sz w:val="28"/>
          <w:szCs w:val="28"/>
        </w:rPr>
        <w:t xml:space="preserve">, </w:t>
      </w:r>
      <w:r w:rsidR="00DD69B7" w:rsidRPr="00FE5806">
        <w:rPr>
          <w:rFonts w:ascii="Times New Roman" w:hAnsi="Times New Roman" w:cs="Times New Roman"/>
          <w:sz w:val="28"/>
          <w:szCs w:val="28"/>
        </w:rPr>
        <w:t xml:space="preserve">который способствует </w:t>
      </w:r>
      <w:r w:rsidR="00D91272" w:rsidRPr="00FE5806">
        <w:rPr>
          <w:rFonts w:ascii="Times New Roman" w:hAnsi="Times New Roman" w:cs="Times New Roman"/>
          <w:sz w:val="28"/>
          <w:szCs w:val="28"/>
        </w:rPr>
        <w:t>предохран</w:t>
      </w:r>
      <w:r w:rsidR="00DD69B7" w:rsidRPr="00FE5806">
        <w:rPr>
          <w:rFonts w:ascii="Times New Roman" w:hAnsi="Times New Roman" w:cs="Times New Roman"/>
          <w:sz w:val="28"/>
          <w:szCs w:val="28"/>
        </w:rPr>
        <w:t>ению</w:t>
      </w:r>
      <w:r w:rsidR="00D91272" w:rsidRPr="00FE5806">
        <w:rPr>
          <w:rFonts w:ascii="Times New Roman" w:hAnsi="Times New Roman" w:cs="Times New Roman"/>
          <w:sz w:val="28"/>
          <w:szCs w:val="28"/>
        </w:rPr>
        <w:t xml:space="preserve"> растения от перегрева</w:t>
      </w:r>
      <w:r w:rsidR="00DD69B7" w:rsidRPr="00FE5806">
        <w:rPr>
          <w:rFonts w:ascii="Times New Roman" w:hAnsi="Times New Roman" w:cs="Times New Roman"/>
          <w:sz w:val="28"/>
          <w:szCs w:val="28"/>
        </w:rPr>
        <w:t>,</w:t>
      </w:r>
      <w:r w:rsidR="00D91272" w:rsidRPr="00FE5806">
        <w:rPr>
          <w:rFonts w:ascii="Times New Roman" w:hAnsi="Times New Roman" w:cs="Times New Roman"/>
          <w:sz w:val="28"/>
          <w:szCs w:val="28"/>
        </w:rPr>
        <w:t xml:space="preserve"> испарения </w:t>
      </w:r>
      <w:r w:rsidR="006B05FE">
        <w:rPr>
          <w:rFonts w:ascii="Times New Roman" w:hAnsi="Times New Roman" w:cs="Times New Roman"/>
          <w:sz w:val="28"/>
          <w:szCs w:val="28"/>
        </w:rPr>
        <w:t>и др</w:t>
      </w:r>
      <w:r w:rsidR="00D91272" w:rsidRPr="00FE5806">
        <w:rPr>
          <w:rFonts w:ascii="Times New Roman" w:hAnsi="Times New Roman" w:cs="Times New Roman"/>
          <w:sz w:val="28"/>
          <w:szCs w:val="28"/>
        </w:rPr>
        <w:t xml:space="preserve">. </w:t>
      </w:r>
      <w:r w:rsidR="00185533" w:rsidRPr="00FE5806">
        <w:rPr>
          <w:rFonts w:ascii="Times New Roman" w:hAnsi="Times New Roman" w:cs="Times New Roman"/>
          <w:sz w:val="28"/>
          <w:szCs w:val="28"/>
        </w:rPr>
        <w:t>Однако, не смотря на уникальные физиологические и биологические особенности сорго, стресс от засухи может негативно повлиять на его развитие в зависимости от интенсивности и продолжительности воздействия</w:t>
      </w:r>
      <w:r w:rsidR="00DD69B7" w:rsidRPr="00FE5806">
        <w:rPr>
          <w:rFonts w:ascii="Times New Roman" w:hAnsi="Times New Roman" w:cs="Times New Roman"/>
          <w:sz w:val="28"/>
          <w:szCs w:val="28"/>
        </w:rPr>
        <w:t>, а также</w:t>
      </w:r>
      <w:r w:rsidR="00185533" w:rsidRPr="00FE5806">
        <w:rPr>
          <w:rFonts w:ascii="Times New Roman" w:hAnsi="Times New Roman" w:cs="Times New Roman"/>
          <w:sz w:val="28"/>
          <w:szCs w:val="28"/>
        </w:rPr>
        <w:t xml:space="preserve"> стадии растений, в период которой он наступает. Исследования проведенные ранее показали, что </w:t>
      </w:r>
      <w:r w:rsidR="00DD69B7" w:rsidRPr="00FE5806">
        <w:rPr>
          <w:rFonts w:ascii="Times New Roman" w:hAnsi="Times New Roman" w:cs="Times New Roman"/>
          <w:sz w:val="28"/>
          <w:szCs w:val="28"/>
        </w:rPr>
        <w:t xml:space="preserve">сорго чувствительно к засухе в основном перед цветением и после него. В тоже время скрининг </w:t>
      </w:r>
      <w:r w:rsidR="00185533" w:rsidRPr="00FE5806">
        <w:rPr>
          <w:rFonts w:ascii="Times New Roman" w:hAnsi="Times New Roman" w:cs="Times New Roman"/>
          <w:sz w:val="28"/>
          <w:szCs w:val="28"/>
        </w:rPr>
        <w:t xml:space="preserve">генотипов </w:t>
      </w:r>
      <w:r w:rsidR="00DD69B7" w:rsidRPr="00FE5806">
        <w:rPr>
          <w:rFonts w:ascii="Times New Roman" w:hAnsi="Times New Roman" w:cs="Times New Roman"/>
          <w:sz w:val="28"/>
          <w:szCs w:val="28"/>
        </w:rPr>
        <w:t xml:space="preserve">показал реакцию </w:t>
      </w:r>
      <w:r w:rsidR="00185533" w:rsidRPr="00FE5806">
        <w:rPr>
          <w:rFonts w:ascii="Times New Roman" w:hAnsi="Times New Roman" w:cs="Times New Roman"/>
          <w:sz w:val="28"/>
          <w:szCs w:val="28"/>
        </w:rPr>
        <w:t>сорго</w:t>
      </w:r>
      <w:r w:rsidR="00D91272" w:rsidRPr="00FE5806">
        <w:rPr>
          <w:rFonts w:ascii="Times New Roman" w:hAnsi="Times New Roman" w:cs="Times New Roman"/>
          <w:sz w:val="28"/>
          <w:szCs w:val="28"/>
        </w:rPr>
        <w:t xml:space="preserve"> </w:t>
      </w:r>
      <w:r w:rsidR="00DD69B7" w:rsidRPr="00FE5806">
        <w:rPr>
          <w:rFonts w:ascii="Times New Roman" w:hAnsi="Times New Roman" w:cs="Times New Roman"/>
          <w:sz w:val="28"/>
          <w:szCs w:val="28"/>
        </w:rPr>
        <w:t>на дейст</w:t>
      </w:r>
      <w:r w:rsidR="00A609B5" w:rsidRPr="00FE5806">
        <w:rPr>
          <w:rFonts w:ascii="Times New Roman" w:hAnsi="Times New Roman" w:cs="Times New Roman"/>
          <w:sz w:val="28"/>
          <w:szCs w:val="28"/>
        </w:rPr>
        <w:t>в</w:t>
      </w:r>
      <w:r w:rsidR="00DD69B7" w:rsidRPr="00FE5806">
        <w:rPr>
          <w:rFonts w:ascii="Times New Roman" w:hAnsi="Times New Roman" w:cs="Times New Roman"/>
          <w:sz w:val="28"/>
          <w:szCs w:val="28"/>
        </w:rPr>
        <w:t xml:space="preserve">ие стрессора и во время цветения. </w:t>
      </w:r>
      <w:r w:rsidR="00A609B5" w:rsidRPr="00FE5806">
        <w:rPr>
          <w:rFonts w:ascii="Times New Roman" w:hAnsi="Times New Roman" w:cs="Times New Roman"/>
          <w:sz w:val="28"/>
          <w:szCs w:val="28"/>
        </w:rPr>
        <w:t xml:space="preserve">В этой связи поиск доноров засухоустойчивости </w:t>
      </w:r>
      <w:r w:rsidR="00D91272" w:rsidRPr="00FE5806">
        <w:rPr>
          <w:rFonts w:ascii="Times New Roman" w:hAnsi="Times New Roman" w:cs="Times New Roman"/>
          <w:sz w:val="28"/>
          <w:szCs w:val="28"/>
        </w:rPr>
        <w:t xml:space="preserve">для использования </w:t>
      </w:r>
      <w:r w:rsidR="00A609B5" w:rsidRPr="00FE5806">
        <w:rPr>
          <w:rFonts w:ascii="Times New Roman" w:hAnsi="Times New Roman" w:cs="Times New Roman"/>
          <w:sz w:val="28"/>
          <w:szCs w:val="28"/>
        </w:rPr>
        <w:t xml:space="preserve">их </w:t>
      </w:r>
      <w:r w:rsidR="00D91272" w:rsidRPr="00FE5806">
        <w:rPr>
          <w:rFonts w:ascii="Times New Roman" w:hAnsi="Times New Roman" w:cs="Times New Roman"/>
          <w:sz w:val="28"/>
          <w:szCs w:val="28"/>
        </w:rPr>
        <w:t>в качестве исходного материала</w:t>
      </w:r>
      <w:r w:rsidR="00A609B5" w:rsidRPr="00FE5806">
        <w:rPr>
          <w:rFonts w:ascii="Times New Roman" w:hAnsi="Times New Roman" w:cs="Times New Roman"/>
          <w:sz w:val="28"/>
          <w:szCs w:val="28"/>
        </w:rPr>
        <w:t xml:space="preserve"> </w:t>
      </w:r>
      <w:r w:rsidR="003F11A2" w:rsidRPr="00FE5806">
        <w:rPr>
          <w:rFonts w:ascii="Times New Roman" w:hAnsi="Times New Roman" w:cs="Times New Roman"/>
          <w:sz w:val="28"/>
          <w:szCs w:val="28"/>
        </w:rPr>
        <w:t xml:space="preserve">при создании гибридов </w:t>
      </w:r>
      <w:r w:rsidR="003F11A2" w:rsidRPr="00FE5806">
        <w:rPr>
          <w:rFonts w:ascii="Times New Roman" w:hAnsi="Times New Roman" w:cs="Times New Roman"/>
          <w:sz w:val="28"/>
          <w:szCs w:val="28"/>
          <w:lang w:val="en-US"/>
        </w:rPr>
        <w:t>F</w:t>
      </w:r>
      <w:r w:rsidR="003F11A2" w:rsidRPr="00FE5806">
        <w:rPr>
          <w:rFonts w:ascii="Times New Roman" w:hAnsi="Times New Roman" w:cs="Times New Roman"/>
          <w:sz w:val="28"/>
          <w:szCs w:val="28"/>
        </w:rPr>
        <w:t xml:space="preserve">1 за счет вовлечения ЦМС-линий с </w:t>
      </w:r>
      <w:r w:rsidR="001A309E" w:rsidRPr="00FE5806">
        <w:rPr>
          <w:rFonts w:ascii="Times New Roman" w:hAnsi="Times New Roman" w:cs="Times New Roman"/>
          <w:sz w:val="28"/>
          <w:szCs w:val="28"/>
        </w:rPr>
        <w:t>цитоплазм</w:t>
      </w:r>
      <w:r w:rsidR="00FE5806" w:rsidRPr="00FE5806">
        <w:rPr>
          <w:rFonts w:ascii="Times New Roman" w:hAnsi="Times New Roman" w:cs="Times New Roman"/>
          <w:sz w:val="28"/>
          <w:szCs w:val="28"/>
        </w:rPr>
        <w:t>ами</w:t>
      </w:r>
      <w:r w:rsidR="001A309E" w:rsidRPr="00FE5806">
        <w:rPr>
          <w:rFonts w:ascii="Times New Roman" w:hAnsi="Times New Roman" w:cs="Times New Roman"/>
          <w:sz w:val="28"/>
          <w:szCs w:val="28"/>
        </w:rPr>
        <w:t xml:space="preserve"> </w:t>
      </w:r>
      <w:r w:rsidR="00584386" w:rsidRPr="00FE5806">
        <w:rPr>
          <w:rFonts w:ascii="Times New Roman" w:hAnsi="Times New Roman" w:cs="Times New Roman"/>
          <w:sz w:val="28"/>
          <w:szCs w:val="28"/>
        </w:rPr>
        <w:t>таки</w:t>
      </w:r>
      <w:r w:rsidR="00FE5806" w:rsidRPr="00FE5806">
        <w:rPr>
          <w:rFonts w:ascii="Times New Roman" w:hAnsi="Times New Roman" w:cs="Times New Roman"/>
          <w:sz w:val="28"/>
          <w:szCs w:val="28"/>
        </w:rPr>
        <w:t>ми</w:t>
      </w:r>
      <w:r w:rsidR="00584386" w:rsidRPr="00FE5806">
        <w:rPr>
          <w:rFonts w:ascii="Times New Roman" w:hAnsi="Times New Roman" w:cs="Times New Roman"/>
          <w:sz w:val="28"/>
          <w:szCs w:val="28"/>
        </w:rPr>
        <w:t xml:space="preserve"> как </w:t>
      </w:r>
      <w:r w:rsidR="001A309E" w:rsidRPr="00FE5806">
        <w:rPr>
          <w:rFonts w:ascii="Times New Roman" w:hAnsi="Times New Roman" w:cs="Times New Roman"/>
          <w:sz w:val="28"/>
          <w:szCs w:val="28"/>
        </w:rPr>
        <w:t>А1, А2, А3, А4, А5, А6</w:t>
      </w:r>
      <w:r w:rsidR="003F11A2" w:rsidRPr="00FE5806">
        <w:rPr>
          <w:rFonts w:ascii="Times New Roman" w:hAnsi="Times New Roman" w:cs="Times New Roman"/>
          <w:sz w:val="28"/>
          <w:szCs w:val="28"/>
        </w:rPr>
        <w:t xml:space="preserve"> </w:t>
      </w:r>
      <w:r w:rsidR="00A609B5" w:rsidRPr="00FE5806">
        <w:rPr>
          <w:rFonts w:ascii="Times New Roman" w:hAnsi="Times New Roman" w:cs="Times New Roman"/>
          <w:sz w:val="28"/>
          <w:szCs w:val="28"/>
        </w:rPr>
        <w:t>является актуальным</w:t>
      </w:r>
      <w:r w:rsidR="00D91272" w:rsidRPr="00FE5806">
        <w:rPr>
          <w:rFonts w:ascii="Times New Roman" w:hAnsi="Times New Roman" w:cs="Times New Roman"/>
          <w:sz w:val="28"/>
          <w:szCs w:val="28"/>
        </w:rPr>
        <w:t>.</w:t>
      </w:r>
    </w:p>
    <w:p w14:paraId="053769DA" w14:textId="58BC23A3" w:rsidR="00D81B08" w:rsidRPr="00FE5806" w:rsidRDefault="00D81B08" w:rsidP="007206D9">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b/>
          <w:sz w:val="28"/>
          <w:szCs w:val="28"/>
        </w:rPr>
        <w:t>Цель исследований</w:t>
      </w:r>
      <w:r w:rsidRPr="00FE5806">
        <w:rPr>
          <w:rFonts w:ascii="Times New Roman" w:hAnsi="Times New Roman" w:cs="Times New Roman"/>
          <w:sz w:val="28"/>
          <w:szCs w:val="28"/>
        </w:rPr>
        <w:t>:</w:t>
      </w:r>
      <w:r w:rsidR="00925B81" w:rsidRPr="00FE5806">
        <w:rPr>
          <w:rFonts w:ascii="Times New Roman" w:hAnsi="Times New Roman" w:cs="Times New Roman"/>
          <w:sz w:val="28"/>
          <w:szCs w:val="28"/>
        </w:rPr>
        <w:t xml:space="preserve"> </w:t>
      </w:r>
      <w:r w:rsidR="003F11A2" w:rsidRPr="00FE5806">
        <w:rPr>
          <w:rFonts w:ascii="Times New Roman" w:hAnsi="Times New Roman" w:cs="Times New Roman"/>
          <w:sz w:val="28"/>
          <w:szCs w:val="28"/>
        </w:rPr>
        <w:t xml:space="preserve">изучение влияния типов ЦМС на изменчивость накопления зеленых пигментов и </w:t>
      </w:r>
      <w:proofErr w:type="spellStart"/>
      <w:r w:rsidR="003F11A2" w:rsidRPr="00FE5806">
        <w:rPr>
          <w:rFonts w:ascii="Times New Roman" w:hAnsi="Times New Roman" w:cs="Times New Roman"/>
          <w:sz w:val="28"/>
          <w:szCs w:val="28"/>
        </w:rPr>
        <w:t>оводненност</w:t>
      </w:r>
      <w:r w:rsidR="00D07094" w:rsidRPr="00FE5806">
        <w:rPr>
          <w:rFonts w:ascii="Times New Roman" w:hAnsi="Times New Roman" w:cs="Times New Roman"/>
          <w:sz w:val="28"/>
          <w:szCs w:val="28"/>
        </w:rPr>
        <w:t>и</w:t>
      </w:r>
      <w:proofErr w:type="spellEnd"/>
      <w:r w:rsidR="003F11A2" w:rsidRPr="00FE5806">
        <w:rPr>
          <w:rFonts w:ascii="Times New Roman" w:hAnsi="Times New Roman" w:cs="Times New Roman"/>
          <w:sz w:val="28"/>
          <w:szCs w:val="28"/>
        </w:rPr>
        <w:t xml:space="preserve"> листьев в основные фазы развития растений материнских форм. </w:t>
      </w:r>
    </w:p>
    <w:p w14:paraId="39E47FA0" w14:textId="77777777" w:rsidR="00A609B5" w:rsidRPr="00FE5806" w:rsidRDefault="001827C9" w:rsidP="00A609B5">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lastRenderedPageBreak/>
        <w:t>В</w:t>
      </w:r>
      <w:r w:rsidR="00A609B5" w:rsidRPr="00FE5806">
        <w:rPr>
          <w:rFonts w:ascii="Times New Roman" w:hAnsi="Times New Roman" w:cs="Times New Roman"/>
          <w:sz w:val="28"/>
          <w:szCs w:val="28"/>
        </w:rPr>
        <w:t xml:space="preserve"> задачи</w:t>
      </w:r>
      <w:r w:rsidRPr="00FE5806">
        <w:rPr>
          <w:rFonts w:ascii="Times New Roman" w:hAnsi="Times New Roman" w:cs="Times New Roman"/>
          <w:sz w:val="28"/>
          <w:szCs w:val="28"/>
        </w:rPr>
        <w:t xml:space="preserve"> исследований входило</w:t>
      </w:r>
      <w:r w:rsidR="00A609B5" w:rsidRPr="00FE5806">
        <w:rPr>
          <w:rFonts w:ascii="Times New Roman" w:hAnsi="Times New Roman" w:cs="Times New Roman"/>
          <w:sz w:val="28"/>
          <w:szCs w:val="28"/>
        </w:rPr>
        <w:t>:</w:t>
      </w:r>
    </w:p>
    <w:p w14:paraId="0E00F625" w14:textId="77777777" w:rsidR="00A609B5" w:rsidRPr="00FE5806" w:rsidRDefault="001827C9" w:rsidP="007206D9">
      <w:pPr>
        <w:spacing w:after="0" w:line="360" w:lineRule="auto"/>
        <w:jc w:val="both"/>
        <w:rPr>
          <w:rFonts w:ascii="Times New Roman" w:hAnsi="Times New Roman" w:cs="Times New Roman"/>
          <w:sz w:val="28"/>
          <w:szCs w:val="28"/>
        </w:rPr>
      </w:pPr>
      <w:r w:rsidRPr="00FE5806">
        <w:rPr>
          <w:rFonts w:ascii="Times New Roman" w:hAnsi="Times New Roman" w:cs="Times New Roman"/>
          <w:sz w:val="28"/>
          <w:szCs w:val="28"/>
        </w:rPr>
        <w:t xml:space="preserve">– определение хлорофиллов в листьях </w:t>
      </w:r>
      <w:r w:rsidR="00E163B7" w:rsidRPr="00FE5806">
        <w:rPr>
          <w:rFonts w:ascii="Times New Roman" w:hAnsi="Times New Roman" w:cs="Times New Roman"/>
          <w:sz w:val="28"/>
          <w:szCs w:val="28"/>
        </w:rPr>
        <w:t>А1 Карлик 4в, А2 Карлик 4в, А3 Карлик 4в, А4 Карлик 4в, А5 Карлик 4в, А6 Карлик 4в в фазы кущение, выметывание, цветение;</w:t>
      </w:r>
    </w:p>
    <w:p w14:paraId="55EF94D3" w14:textId="16FB14E7" w:rsidR="00E163B7" w:rsidRPr="00FE5806" w:rsidRDefault="00E163B7" w:rsidP="007206D9">
      <w:pPr>
        <w:spacing w:after="0" w:line="360" w:lineRule="auto"/>
        <w:jc w:val="both"/>
        <w:rPr>
          <w:rFonts w:ascii="Times New Roman" w:hAnsi="Times New Roman" w:cs="Times New Roman"/>
          <w:sz w:val="28"/>
          <w:szCs w:val="28"/>
        </w:rPr>
      </w:pPr>
      <w:r w:rsidRPr="00FE5806">
        <w:rPr>
          <w:rFonts w:ascii="Times New Roman" w:hAnsi="Times New Roman" w:cs="Times New Roman"/>
          <w:sz w:val="28"/>
          <w:szCs w:val="28"/>
        </w:rPr>
        <w:t xml:space="preserve">– оценка </w:t>
      </w:r>
      <w:proofErr w:type="spellStart"/>
      <w:r w:rsidRPr="00FE5806">
        <w:rPr>
          <w:rFonts w:ascii="Times New Roman" w:hAnsi="Times New Roman" w:cs="Times New Roman"/>
          <w:sz w:val="28"/>
          <w:szCs w:val="28"/>
        </w:rPr>
        <w:t>оводненности</w:t>
      </w:r>
      <w:proofErr w:type="spellEnd"/>
      <w:r w:rsidRPr="00FE5806">
        <w:rPr>
          <w:rFonts w:ascii="Times New Roman" w:hAnsi="Times New Roman" w:cs="Times New Roman"/>
          <w:sz w:val="28"/>
          <w:szCs w:val="28"/>
        </w:rPr>
        <w:t xml:space="preserve"> тканей листьев растений ЦМС-линий </w:t>
      </w:r>
      <w:r w:rsidR="008D035F" w:rsidRPr="00FE5806">
        <w:rPr>
          <w:rFonts w:ascii="Times New Roman" w:hAnsi="Times New Roman" w:cs="Times New Roman"/>
          <w:sz w:val="28"/>
          <w:szCs w:val="28"/>
        </w:rPr>
        <w:t xml:space="preserve">и фертильного аналога </w:t>
      </w:r>
      <w:r w:rsidRPr="00FE5806">
        <w:rPr>
          <w:rFonts w:ascii="Times New Roman" w:hAnsi="Times New Roman" w:cs="Times New Roman"/>
          <w:sz w:val="28"/>
          <w:szCs w:val="28"/>
        </w:rPr>
        <w:t>в фазы выметывание, цветение и молочно-восковая спелость;</w:t>
      </w:r>
    </w:p>
    <w:p w14:paraId="632D4302" w14:textId="395DAA00" w:rsidR="00E163B7" w:rsidRPr="00FE5806" w:rsidRDefault="00E163B7" w:rsidP="007206D9">
      <w:pPr>
        <w:spacing w:after="0" w:line="360" w:lineRule="auto"/>
        <w:jc w:val="both"/>
        <w:rPr>
          <w:rFonts w:ascii="Times New Roman" w:hAnsi="Times New Roman" w:cs="Times New Roman"/>
          <w:sz w:val="28"/>
          <w:szCs w:val="28"/>
        </w:rPr>
      </w:pPr>
      <w:r w:rsidRPr="00FE5806">
        <w:rPr>
          <w:rFonts w:ascii="Times New Roman" w:hAnsi="Times New Roman" w:cs="Times New Roman"/>
          <w:sz w:val="28"/>
          <w:szCs w:val="28"/>
        </w:rPr>
        <w:t>– анализ цитоплазматических эффектов на п</w:t>
      </w:r>
      <w:r w:rsidR="008D035F" w:rsidRPr="00FE5806">
        <w:rPr>
          <w:rFonts w:ascii="Times New Roman" w:hAnsi="Times New Roman" w:cs="Times New Roman"/>
          <w:sz w:val="28"/>
          <w:szCs w:val="28"/>
        </w:rPr>
        <w:t>р</w:t>
      </w:r>
      <w:r w:rsidRPr="00FE5806">
        <w:rPr>
          <w:rFonts w:ascii="Times New Roman" w:hAnsi="Times New Roman" w:cs="Times New Roman"/>
          <w:sz w:val="28"/>
          <w:szCs w:val="28"/>
        </w:rPr>
        <w:t>оявление физиологических признаков стерильных линий сорго.</w:t>
      </w:r>
    </w:p>
    <w:p w14:paraId="5A709431" w14:textId="36B16DB7" w:rsidR="00DF0938" w:rsidRPr="00FE5806" w:rsidRDefault="00D81B08" w:rsidP="007206D9">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b/>
          <w:sz w:val="28"/>
          <w:szCs w:val="28"/>
        </w:rPr>
        <w:t>Материалы и методы</w:t>
      </w:r>
      <w:r w:rsidRPr="00FE5806">
        <w:rPr>
          <w:rFonts w:ascii="Times New Roman" w:hAnsi="Times New Roman" w:cs="Times New Roman"/>
          <w:sz w:val="28"/>
          <w:szCs w:val="28"/>
        </w:rPr>
        <w:t>.</w:t>
      </w:r>
      <w:r w:rsidR="00E163B7" w:rsidRPr="00FE5806">
        <w:rPr>
          <w:rFonts w:ascii="Times New Roman" w:hAnsi="Times New Roman" w:cs="Times New Roman"/>
          <w:sz w:val="28"/>
          <w:szCs w:val="28"/>
        </w:rPr>
        <w:t xml:space="preserve"> Шесть стерильных линий сорго на основе А1, А2, А3, А4, А5, А6 типов ЦМС </w:t>
      </w:r>
      <w:r w:rsidR="008B1887" w:rsidRPr="00FE5806">
        <w:rPr>
          <w:rFonts w:ascii="Times New Roman" w:hAnsi="Times New Roman" w:cs="Times New Roman"/>
          <w:sz w:val="28"/>
          <w:szCs w:val="28"/>
        </w:rPr>
        <w:t xml:space="preserve">и фертильный аналог </w:t>
      </w:r>
      <w:r w:rsidR="00E163B7" w:rsidRPr="00FE5806">
        <w:rPr>
          <w:rFonts w:ascii="Times New Roman" w:hAnsi="Times New Roman" w:cs="Times New Roman"/>
          <w:sz w:val="28"/>
          <w:szCs w:val="28"/>
        </w:rPr>
        <w:t>в</w:t>
      </w:r>
      <w:r w:rsidR="0034021F" w:rsidRPr="00FE5806">
        <w:rPr>
          <w:rFonts w:ascii="Times New Roman" w:hAnsi="Times New Roman" w:cs="Times New Roman"/>
          <w:sz w:val="28"/>
          <w:szCs w:val="28"/>
        </w:rPr>
        <w:t>озделы</w:t>
      </w:r>
      <w:r w:rsidR="00E163B7" w:rsidRPr="00FE5806">
        <w:rPr>
          <w:rFonts w:ascii="Times New Roman" w:hAnsi="Times New Roman" w:cs="Times New Roman"/>
          <w:sz w:val="28"/>
          <w:szCs w:val="28"/>
        </w:rPr>
        <w:t xml:space="preserve">вали </w:t>
      </w:r>
      <w:r w:rsidR="0034021F" w:rsidRPr="00FE5806">
        <w:rPr>
          <w:rFonts w:ascii="Times New Roman" w:hAnsi="Times New Roman" w:cs="Times New Roman"/>
          <w:sz w:val="28"/>
          <w:szCs w:val="28"/>
        </w:rPr>
        <w:t xml:space="preserve">в городе Саратов </w:t>
      </w:r>
      <w:r w:rsidR="00E163B7" w:rsidRPr="00FE5806">
        <w:rPr>
          <w:rFonts w:ascii="Times New Roman" w:hAnsi="Times New Roman" w:cs="Times New Roman"/>
          <w:sz w:val="28"/>
          <w:szCs w:val="28"/>
        </w:rPr>
        <w:t xml:space="preserve">на </w:t>
      </w:r>
      <w:r w:rsidR="00584386" w:rsidRPr="00FE5806">
        <w:rPr>
          <w:rFonts w:ascii="Times New Roman" w:hAnsi="Times New Roman" w:cs="Times New Roman"/>
          <w:sz w:val="28"/>
          <w:szCs w:val="28"/>
        </w:rPr>
        <w:t>экспериментальном участке поля института н</w:t>
      </w:r>
      <w:r w:rsidR="0034021F" w:rsidRPr="00FE5806">
        <w:rPr>
          <w:rFonts w:ascii="Times New Roman" w:hAnsi="Times New Roman" w:cs="Times New Roman"/>
          <w:sz w:val="28"/>
          <w:szCs w:val="28"/>
        </w:rPr>
        <w:t>а</w:t>
      </w:r>
      <w:r w:rsidR="00E163B7" w:rsidRPr="00FE5806">
        <w:rPr>
          <w:rFonts w:ascii="Times New Roman" w:hAnsi="Times New Roman" w:cs="Times New Roman"/>
          <w:sz w:val="28"/>
          <w:szCs w:val="28"/>
        </w:rPr>
        <w:t xml:space="preserve"> </w:t>
      </w:r>
      <w:r w:rsidR="0034021F" w:rsidRPr="00FE5806">
        <w:rPr>
          <w:rFonts w:ascii="Times New Roman" w:hAnsi="Times New Roman" w:cs="Times New Roman"/>
          <w:sz w:val="28"/>
          <w:szCs w:val="28"/>
        </w:rPr>
        <w:t>делянках п</w:t>
      </w:r>
      <w:r w:rsidR="00E163B7" w:rsidRPr="00FE5806">
        <w:rPr>
          <w:rFonts w:ascii="Times New Roman" w:hAnsi="Times New Roman" w:cs="Times New Roman"/>
          <w:sz w:val="28"/>
          <w:szCs w:val="28"/>
        </w:rPr>
        <w:t>лощадь</w:t>
      </w:r>
      <w:r w:rsidR="0034021F" w:rsidRPr="00FE5806">
        <w:rPr>
          <w:rFonts w:ascii="Times New Roman" w:hAnsi="Times New Roman" w:cs="Times New Roman"/>
          <w:sz w:val="28"/>
          <w:szCs w:val="28"/>
        </w:rPr>
        <w:t>ю</w:t>
      </w:r>
      <w:r w:rsidR="00E163B7" w:rsidRPr="00FE5806">
        <w:rPr>
          <w:rFonts w:ascii="Times New Roman" w:hAnsi="Times New Roman" w:cs="Times New Roman"/>
          <w:sz w:val="28"/>
          <w:szCs w:val="28"/>
        </w:rPr>
        <w:t xml:space="preserve"> 7,7 м</w:t>
      </w:r>
      <w:r w:rsidR="00E163B7" w:rsidRPr="00FE5806">
        <w:rPr>
          <w:rFonts w:ascii="Times New Roman" w:hAnsi="Times New Roman" w:cs="Times New Roman"/>
          <w:sz w:val="28"/>
          <w:szCs w:val="28"/>
          <w:vertAlign w:val="superscript"/>
        </w:rPr>
        <w:t>2</w:t>
      </w:r>
      <w:r w:rsidR="00E163B7" w:rsidRPr="00FE5806">
        <w:rPr>
          <w:rFonts w:ascii="Times New Roman" w:hAnsi="Times New Roman" w:cs="Times New Roman"/>
          <w:sz w:val="28"/>
          <w:szCs w:val="28"/>
        </w:rPr>
        <w:t xml:space="preserve"> </w:t>
      </w:r>
      <w:r w:rsidR="0034021F" w:rsidRPr="00FE5806">
        <w:rPr>
          <w:rFonts w:ascii="Times New Roman" w:hAnsi="Times New Roman" w:cs="Times New Roman"/>
          <w:sz w:val="28"/>
          <w:szCs w:val="28"/>
        </w:rPr>
        <w:t xml:space="preserve">при их </w:t>
      </w:r>
      <w:proofErr w:type="spellStart"/>
      <w:r w:rsidR="0034021F" w:rsidRPr="00FE5806">
        <w:rPr>
          <w:rFonts w:ascii="Times New Roman" w:hAnsi="Times New Roman" w:cs="Times New Roman"/>
          <w:sz w:val="28"/>
          <w:szCs w:val="28"/>
        </w:rPr>
        <w:t>рендомизированном</w:t>
      </w:r>
      <w:proofErr w:type="spellEnd"/>
      <w:r w:rsidR="0034021F" w:rsidRPr="00FE5806">
        <w:rPr>
          <w:rFonts w:ascii="Times New Roman" w:hAnsi="Times New Roman" w:cs="Times New Roman"/>
          <w:sz w:val="28"/>
          <w:szCs w:val="28"/>
        </w:rPr>
        <w:t xml:space="preserve"> </w:t>
      </w:r>
      <w:r w:rsidR="00E163B7" w:rsidRPr="00FE5806">
        <w:rPr>
          <w:rFonts w:ascii="Times New Roman" w:hAnsi="Times New Roman" w:cs="Times New Roman"/>
          <w:sz w:val="28"/>
          <w:szCs w:val="28"/>
        </w:rPr>
        <w:t>размещени</w:t>
      </w:r>
      <w:r w:rsidR="0034021F" w:rsidRPr="00FE5806">
        <w:rPr>
          <w:rFonts w:ascii="Times New Roman" w:hAnsi="Times New Roman" w:cs="Times New Roman"/>
          <w:sz w:val="28"/>
          <w:szCs w:val="28"/>
        </w:rPr>
        <w:t>и</w:t>
      </w:r>
      <w:r w:rsidR="00E163B7" w:rsidRPr="00FE5806">
        <w:rPr>
          <w:rFonts w:ascii="Times New Roman" w:hAnsi="Times New Roman" w:cs="Times New Roman"/>
          <w:sz w:val="28"/>
          <w:szCs w:val="28"/>
        </w:rPr>
        <w:t>.</w:t>
      </w:r>
      <w:r w:rsidR="007206D9" w:rsidRPr="00FE5806">
        <w:rPr>
          <w:rFonts w:ascii="Times New Roman" w:hAnsi="Times New Roman" w:cs="Times New Roman"/>
          <w:sz w:val="28"/>
          <w:szCs w:val="28"/>
        </w:rPr>
        <w:t xml:space="preserve"> </w:t>
      </w:r>
      <w:r w:rsidR="008B1887" w:rsidRPr="00FE5806">
        <w:rPr>
          <w:rFonts w:ascii="Times New Roman" w:hAnsi="Times New Roman" w:cs="Times New Roman"/>
          <w:sz w:val="28"/>
          <w:szCs w:val="28"/>
        </w:rPr>
        <w:t>Определение физиологических признаков осуществляли по общепринятым методикам.</w:t>
      </w:r>
    </w:p>
    <w:p w14:paraId="2BF20E4B" w14:textId="10D7E27C" w:rsidR="00D81B08" w:rsidRPr="00FE5806" w:rsidRDefault="00DF0938" w:rsidP="007206D9">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t>Вариабельность к</w:t>
      </w:r>
      <w:r w:rsidR="007206D9" w:rsidRPr="00FE5806">
        <w:rPr>
          <w:rFonts w:ascii="Times New Roman" w:hAnsi="Times New Roman" w:cs="Times New Roman"/>
          <w:sz w:val="28"/>
          <w:szCs w:val="28"/>
        </w:rPr>
        <w:t>оличеств</w:t>
      </w:r>
      <w:r w:rsidR="00024A56" w:rsidRPr="00FE5806">
        <w:rPr>
          <w:rFonts w:ascii="Times New Roman" w:hAnsi="Times New Roman" w:cs="Times New Roman"/>
          <w:sz w:val="28"/>
          <w:szCs w:val="28"/>
        </w:rPr>
        <w:t>а</w:t>
      </w:r>
      <w:r w:rsidR="007206D9" w:rsidRPr="00FE5806">
        <w:rPr>
          <w:rFonts w:ascii="Times New Roman" w:hAnsi="Times New Roman" w:cs="Times New Roman"/>
          <w:sz w:val="28"/>
          <w:szCs w:val="28"/>
        </w:rPr>
        <w:t xml:space="preserve"> пигментов в наибольшем листе </w:t>
      </w:r>
      <w:r w:rsidRPr="00FE5806">
        <w:rPr>
          <w:rFonts w:ascii="Times New Roman" w:hAnsi="Times New Roman" w:cs="Times New Roman"/>
          <w:sz w:val="28"/>
          <w:szCs w:val="28"/>
        </w:rPr>
        <w:t xml:space="preserve">в зависимости от фазы вегетации растений </w:t>
      </w:r>
      <w:r w:rsidR="007206D9" w:rsidRPr="00FE5806">
        <w:rPr>
          <w:rFonts w:ascii="Times New Roman" w:hAnsi="Times New Roman" w:cs="Times New Roman"/>
          <w:sz w:val="28"/>
          <w:szCs w:val="28"/>
        </w:rPr>
        <w:t>определяли в период 2016-2017 гг. спектрофотометрическим методом. Концентрацию хлорофиллов рассчитывали согласно уравнениям:</w:t>
      </w:r>
    </w:p>
    <w:p w14:paraId="2B0294AB" w14:textId="4D8A02CD" w:rsidR="007206D9" w:rsidRPr="00FE5806" w:rsidRDefault="007206D9" w:rsidP="007206D9">
      <w:pPr>
        <w:spacing w:after="0" w:line="360" w:lineRule="auto"/>
        <w:ind w:firstLine="708"/>
        <w:jc w:val="center"/>
        <w:rPr>
          <w:rFonts w:ascii="Times New Roman" w:hAnsi="Times New Roman" w:cs="Times New Roman"/>
          <w:sz w:val="28"/>
          <w:szCs w:val="28"/>
        </w:rPr>
      </w:pPr>
      <w:proofErr w:type="spellStart"/>
      <w:r w:rsidRPr="00FE5806">
        <w:rPr>
          <w:rFonts w:ascii="Times New Roman" w:hAnsi="Times New Roman" w:cs="Times New Roman"/>
          <w:sz w:val="28"/>
          <w:szCs w:val="28"/>
        </w:rPr>
        <w:t>С</w:t>
      </w:r>
      <w:r w:rsidRPr="00FE5806">
        <w:rPr>
          <w:rFonts w:ascii="Times New Roman" w:hAnsi="Times New Roman" w:cs="Times New Roman"/>
          <w:sz w:val="28"/>
          <w:szCs w:val="28"/>
          <w:vertAlign w:val="subscript"/>
        </w:rPr>
        <w:t>хл.а</w:t>
      </w:r>
      <w:proofErr w:type="spellEnd"/>
      <w:r w:rsidRPr="00FE5806">
        <w:rPr>
          <w:rFonts w:ascii="Times New Roman" w:hAnsi="Times New Roman" w:cs="Times New Roman"/>
          <w:sz w:val="28"/>
          <w:szCs w:val="28"/>
          <w:vertAlign w:val="subscript"/>
        </w:rPr>
        <w:t xml:space="preserve"> </w:t>
      </w:r>
      <w:r w:rsidRPr="00FE5806">
        <w:rPr>
          <w:rFonts w:ascii="Times New Roman" w:hAnsi="Times New Roman" w:cs="Times New Roman"/>
          <w:sz w:val="28"/>
          <w:szCs w:val="28"/>
        </w:rPr>
        <w:t>= 9,784×</w:t>
      </w:r>
      <w:r w:rsidRPr="00FE5806">
        <w:rPr>
          <w:rFonts w:ascii="Times New Roman" w:hAnsi="Times New Roman" w:cs="Times New Roman"/>
          <w:sz w:val="28"/>
          <w:szCs w:val="28"/>
          <w:lang w:val="en-US"/>
        </w:rPr>
        <w:t>D</w:t>
      </w:r>
      <w:r w:rsidRPr="00FE5806">
        <w:rPr>
          <w:rFonts w:ascii="Times New Roman" w:hAnsi="Times New Roman" w:cs="Times New Roman"/>
          <w:sz w:val="28"/>
          <w:szCs w:val="28"/>
          <w:vertAlign w:val="subscript"/>
        </w:rPr>
        <w:t xml:space="preserve">662 </w:t>
      </w:r>
      <w:r w:rsidRPr="00FE5806">
        <w:rPr>
          <w:rFonts w:ascii="Times New Roman" w:hAnsi="Times New Roman" w:cs="Times New Roman"/>
          <w:sz w:val="28"/>
          <w:szCs w:val="28"/>
        </w:rPr>
        <w:t>– 0,990×</w:t>
      </w:r>
      <w:r w:rsidRPr="00FE5806">
        <w:rPr>
          <w:rFonts w:ascii="Times New Roman" w:hAnsi="Times New Roman" w:cs="Times New Roman"/>
          <w:sz w:val="28"/>
          <w:szCs w:val="28"/>
          <w:lang w:val="en-US"/>
        </w:rPr>
        <w:t>D</w:t>
      </w:r>
      <w:r w:rsidRPr="00FE5806">
        <w:rPr>
          <w:rFonts w:ascii="Times New Roman" w:hAnsi="Times New Roman" w:cs="Times New Roman"/>
          <w:sz w:val="28"/>
          <w:szCs w:val="28"/>
          <w:vertAlign w:val="subscript"/>
        </w:rPr>
        <w:t>664</w:t>
      </w:r>
      <w:r w:rsidRPr="00FE5806">
        <w:rPr>
          <w:rFonts w:ascii="Times New Roman" w:hAnsi="Times New Roman" w:cs="Times New Roman"/>
          <w:sz w:val="28"/>
          <w:szCs w:val="28"/>
        </w:rPr>
        <w:t>,</w:t>
      </w:r>
      <w:r w:rsidR="008B1887" w:rsidRPr="00FE5806">
        <w:rPr>
          <w:rFonts w:ascii="Times New Roman" w:hAnsi="Times New Roman" w:cs="Times New Roman"/>
          <w:sz w:val="28"/>
          <w:szCs w:val="28"/>
        </w:rPr>
        <w:t xml:space="preserve"> </w:t>
      </w:r>
      <w:proofErr w:type="spellStart"/>
      <w:r w:rsidRPr="00FE5806">
        <w:rPr>
          <w:rFonts w:ascii="Times New Roman" w:hAnsi="Times New Roman" w:cs="Times New Roman"/>
          <w:sz w:val="28"/>
          <w:szCs w:val="28"/>
        </w:rPr>
        <w:t>С</w:t>
      </w:r>
      <w:r w:rsidRPr="00FE5806">
        <w:rPr>
          <w:rFonts w:ascii="Times New Roman" w:hAnsi="Times New Roman" w:cs="Times New Roman"/>
          <w:sz w:val="28"/>
          <w:szCs w:val="28"/>
          <w:vertAlign w:val="subscript"/>
        </w:rPr>
        <w:t>хл</w:t>
      </w:r>
      <w:proofErr w:type="spellEnd"/>
      <w:r w:rsidRPr="00FE5806">
        <w:rPr>
          <w:rFonts w:ascii="Times New Roman" w:hAnsi="Times New Roman" w:cs="Times New Roman"/>
          <w:sz w:val="28"/>
          <w:szCs w:val="28"/>
          <w:vertAlign w:val="subscript"/>
        </w:rPr>
        <w:t>.</w:t>
      </w:r>
      <w:r w:rsidRPr="00FE5806">
        <w:rPr>
          <w:rFonts w:ascii="Times New Roman" w:hAnsi="Times New Roman" w:cs="Times New Roman"/>
          <w:sz w:val="28"/>
          <w:szCs w:val="28"/>
          <w:vertAlign w:val="subscript"/>
          <w:lang w:val="en-US"/>
        </w:rPr>
        <w:t>b</w:t>
      </w:r>
      <w:r w:rsidRPr="00FE5806">
        <w:rPr>
          <w:rFonts w:ascii="Times New Roman" w:hAnsi="Times New Roman" w:cs="Times New Roman"/>
          <w:sz w:val="28"/>
          <w:szCs w:val="28"/>
          <w:vertAlign w:val="subscript"/>
        </w:rPr>
        <w:t xml:space="preserve"> </w:t>
      </w:r>
      <w:r w:rsidRPr="00FE5806">
        <w:rPr>
          <w:rFonts w:ascii="Times New Roman" w:hAnsi="Times New Roman" w:cs="Times New Roman"/>
          <w:sz w:val="28"/>
          <w:szCs w:val="28"/>
        </w:rPr>
        <w:t>= 21,426×</w:t>
      </w:r>
      <w:r w:rsidRPr="00FE5806">
        <w:rPr>
          <w:rFonts w:ascii="Times New Roman" w:hAnsi="Times New Roman" w:cs="Times New Roman"/>
          <w:sz w:val="28"/>
          <w:szCs w:val="28"/>
          <w:lang w:val="en-US"/>
        </w:rPr>
        <w:t>D</w:t>
      </w:r>
      <w:r w:rsidRPr="00FE5806">
        <w:rPr>
          <w:rFonts w:ascii="Times New Roman" w:hAnsi="Times New Roman" w:cs="Times New Roman"/>
          <w:sz w:val="28"/>
          <w:szCs w:val="28"/>
          <w:vertAlign w:val="subscript"/>
        </w:rPr>
        <w:t xml:space="preserve">664 </w:t>
      </w:r>
      <w:r w:rsidRPr="00FE5806">
        <w:rPr>
          <w:rFonts w:ascii="Times New Roman" w:hAnsi="Times New Roman" w:cs="Times New Roman"/>
          <w:sz w:val="28"/>
          <w:szCs w:val="28"/>
        </w:rPr>
        <w:t>– 4,650×</w:t>
      </w:r>
      <w:r w:rsidRPr="00FE5806">
        <w:rPr>
          <w:rFonts w:ascii="Times New Roman" w:hAnsi="Times New Roman" w:cs="Times New Roman"/>
          <w:sz w:val="28"/>
          <w:szCs w:val="28"/>
          <w:lang w:val="en-US"/>
        </w:rPr>
        <w:t>D</w:t>
      </w:r>
      <w:r w:rsidRPr="00FE5806">
        <w:rPr>
          <w:rFonts w:ascii="Times New Roman" w:hAnsi="Times New Roman" w:cs="Times New Roman"/>
          <w:sz w:val="28"/>
          <w:szCs w:val="28"/>
          <w:vertAlign w:val="subscript"/>
        </w:rPr>
        <w:t>662,</w:t>
      </w:r>
    </w:p>
    <w:p w14:paraId="1D0E3A84" w14:textId="10C68E3D" w:rsidR="007206D9" w:rsidRPr="00FE5806" w:rsidRDefault="007206D9" w:rsidP="007206D9">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t xml:space="preserve">где </w:t>
      </w:r>
      <w:r w:rsidRPr="00FE5806">
        <w:rPr>
          <w:rFonts w:ascii="Times New Roman" w:hAnsi="Times New Roman" w:cs="Times New Roman"/>
          <w:sz w:val="28"/>
          <w:szCs w:val="28"/>
          <w:lang w:val="en-US"/>
        </w:rPr>
        <w:t>D</w:t>
      </w:r>
      <w:r w:rsidRPr="00FE5806">
        <w:rPr>
          <w:rFonts w:ascii="Times New Roman" w:hAnsi="Times New Roman" w:cs="Times New Roman"/>
          <w:sz w:val="28"/>
          <w:szCs w:val="28"/>
          <w:vertAlign w:val="subscript"/>
        </w:rPr>
        <w:t>662</w:t>
      </w:r>
      <w:r w:rsidRPr="00FE5806">
        <w:rPr>
          <w:rFonts w:ascii="Times New Roman" w:hAnsi="Times New Roman" w:cs="Times New Roman"/>
          <w:sz w:val="28"/>
          <w:szCs w:val="28"/>
        </w:rPr>
        <w:t xml:space="preserve"> и </w:t>
      </w:r>
      <w:r w:rsidRPr="00FE5806">
        <w:rPr>
          <w:rFonts w:ascii="Times New Roman" w:hAnsi="Times New Roman" w:cs="Times New Roman"/>
          <w:sz w:val="28"/>
          <w:szCs w:val="28"/>
          <w:lang w:val="en-US"/>
        </w:rPr>
        <w:t>D</w:t>
      </w:r>
      <w:r w:rsidRPr="00FE5806">
        <w:rPr>
          <w:rFonts w:ascii="Times New Roman" w:hAnsi="Times New Roman" w:cs="Times New Roman"/>
          <w:sz w:val="28"/>
          <w:szCs w:val="28"/>
          <w:vertAlign w:val="subscript"/>
        </w:rPr>
        <w:t>664</w:t>
      </w:r>
      <w:r w:rsidRPr="00FE5806">
        <w:rPr>
          <w:rFonts w:ascii="Times New Roman" w:hAnsi="Times New Roman" w:cs="Times New Roman"/>
          <w:sz w:val="28"/>
          <w:szCs w:val="28"/>
        </w:rPr>
        <w:t xml:space="preserve"> – </w:t>
      </w:r>
      <w:r w:rsidR="00454BAB" w:rsidRPr="00FE5806">
        <w:rPr>
          <w:rFonts w:ascii="Times New Roman" w:hAnsi="Times New Roman" w:cs="Times New Roman"/>
          <w:sz w:val="28"/>
          <w:szCs w:val="28"/>
        </w:rPr>
        <w:t>значе</w:t>
      </w:r>
      <w:r w:rsidRPr="00FE5806">
        <w:rPr>
          <w:rFonts w:ascii="Times New Roman" w:hAnsi="Times New Roman" w:cs="Times New Roman"/>
          <w:sz w:val="28"/>
          <w:szCs w:val="28"/>
        </w:rPr>
        <w:t>ния оптической плотности хлорофиллов.</w:t>
      </w:r>
    </w:p>
    <w:p w14:paraId="63CCB138" w14:textId="3648B566" w:rsidR="007206D9" w:rsidRPr="00FE5806" w:rsidRDefault="007206D9" w:rsidP="008B1887">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t xml:space="preserve">Содержание хлорофиллов </w:t>
      </w:r>
      <w:r w:rsidR="00DF0938" w:rsidRPr="00FE5806">
        <w:rPr>
          <w:rFonts w:ascii="Times New Roman" w:hAnsi="Times New Roman" w:cs="Times New Roman"/>
          <w:sz w:val="28"/>
          <w:szCs w:val="28"/>
        </w:rPr>
        <w:t xml:space="preserve">(А, мг/г) </w:t>
      </w:r>
      <w:r w:rsidRPr="00FE5806">
        <w:rPr>
          <w:rFonts w:ascii="Times New Roman" w:hAnsi="Times New Roman" w:cs="Times New Roman"/>
          <w:sz w:val="28"/>
          <w:szCs w:val="28"/>
        </w:rPr>
        <w:t xml:space="preserve">с учетом объема вытяжки </w:t>
      </w:r>
      <w:r w:rsidR="00DF0938" w:rsidRPr="00FE5806">
        <w:rPr>
          <w:rFonts w:ascii="Times New Roman" w:hAnsi="Times New Roman" w:cs="Times New Roman"/>
          <w:sz w:val="28"/>
          <w:szCs w:val="28"/>
        </w:rPr>
        <w:t>(</w:t>
      </w:r>
      <w:r w:rsidR="00DF0938" w:rsidRPr="00FE5806">
        <w:rPr>
          <w:rFonts w:ascii="Times New Roman" w:hAnsi="Times New Roman" w:cs="Times New Roman"/>
          <w:sz w:val="28"/>
          <w:szCs w:val="28"/>
          <w:lang w:val="en-US"/>
        </w:rPr>
        <w:t>V</w:t>
      </w:r>
      <w:r w:rsidR="00DF0938" w:rsidRPr="00FE5806">
        <w:rPr>
          <w:rFonts w:ascii="Times New Roman" w:hAnsi="Times New Roman" w:cs="Times New Roman"/>
          <w:sz w:val="28"/>
          <w:szCs w:val="28"/>
        </w:rPr>
        <w:t>, мл), концентрации (</w:t>
      </w:r>
      <w:r w:rsidR="00DF0938" w:rsidRPr="00FE5806">
        <w:rPr>
          <w:rFonts w:ascii="Times New Roman" w:hAnsi="Times New Roman" w:cs="Times New Roman"/>
          <w:sz w:val="28"/>
          <w:szCs w:val="28"/>
          <w:lang w:val="en-US"/>
        </w:rPr>
        <w:t>C</w:t>
      </w:r>
      <w:r w:rsidR="00DF0938" w:rsidRPr="00FE5806">
        <w:rPr>
          <w:rFonts w:ascii="Times New Roman" w:hAnsi="Times New Roman" w:cs="Times New Roman"/>
          <w:sz w:val="28"/>
          <w:szCs w:val="28"/>
        </w:rPr>
        <w:t xml:space="preserve">, мг/л) </w:t>
      </w:r>
      <w:r w:rsidRPr="00FE5806">
        <w:rPr>
          <w:rFonts w:ascii="Times New Roman" w:hAnsi="Times New Roman" w:cs="Times New Roman"/>
          <w:sz w:val="28"/>
          <w:szCs w:val="28"/>
        </w:rPr>
        <w:t>и навес</w:t>
      </w:r>
      <w:r w:rsidR="00DF0938" w:rsidRPr="00FE5806">
        <w:rPr>
          <w:rFonts w:ascii="Times New Roman" w:hAnsi="Times New Roman" w:cs="Times New Roman"/>
          <w:sz w:val="28"/>
          <w:szCs w:val="28"/>
        </w:rPr>
        <w:t>к</w:t>
      </w:r>
      <w:r w:rsidRPr="00FE5806">
        <w:rPr>
          <w:rFonts w:ascii="Times New Roman" w:hAnsi="Times New Roman" w:cs="Times New Roman"/>
          <w:sz w:val="28"/>
          <w:szCs w:val="28"/>
        </w:rPr>
        <w:t xml:space="preserve">и </w:t>
      </w:r>
      <w:r w:rsidR="00DF0938" w:rsidRPr="00FE5806">
        <w:rPr>
          <w:rFonts w:ascii="Times New Roman" w:hAnsi="Times New Roman" w:cs="Times New Roman"/>
          <w:sz w:val="28"/>
          <w:szCs w:val="28"/>
        </w:rPr>
        <w:t xml:space="preserve">(Р) </w:t>
      </w:r>
      <w:r w:rsidRPr="00FE5806">
        <w:rPr>
          <w:rFonts w:ascii="Times New Roman" w:hAnsi="Times New Roman" w:cs="Times New Roman"/>
          <w:sz w:val="28"/>
          <w:szCs w:val="28"/>
        </w:rPr>
        <w:t>исследуемого материала рассчитывали по формуле:</w:t>
      </w:r>
      <w:r w:rsidR="008B1887" w:rsidRPr="00FE5806">
        <w:rPr>
          <w:rFonts w:ascii="Times New Roman" w:hAnsi="Times New Roman" w:cs="Times New Roman"/>
          <w:sz w:val="28"/>
          <w:szCs w:val="28"/>
        </w:rPr>
        <w:t xml:space="preserve">                                     </w:t>
      </w:r>
      <w:r w:rsidRPr="00FE5806">
        <w:rPr>
          <w:rFonts w:ascii="Times New Roman" w:hAnsi="Times New Roman" w:cs="Times New Roman"/>
          <w:sz w:val="28"/>
          <w:szCs w:val="28"/>
        </w:rPr>
        <w:t xml:space="preserve">А = </w:t>
      </w:r>
      <w:r w:rsidRPr="00FE5806">
        <w:rPr>
          <w:rFonts w:ascii="Times New Roman" w:hAnsi="Times New Roman" w:cs="Times New Roman"/>
          <w:sz w:val="28"/>
          <w:szCs w:val="28"/>
          <w:lang w:val="en-US"/>
        </w:rPr>
        <w:t>C</w:t>
      </w:r>
      <w:r w:rsidRPr="00FE5806">
        <w:rPr>
          <w:rFonts w:ascii="Times New Roman" w:hAnsi="Times New Roman" w:cs="Times New Roman"/>
          <w:sz w:val="28"/>
          <w:szCs w:val="28"/>
        </w:rPr>
        <w:t>×</w:t>
      </w:r>
      <w:r w:rsidRPr="00FE5806">
        <w:rPr>
          <w:rFonts w:ascii="Times New Roman" w:hAnsi="Times New Roman" w:cs="Times New Roman"/>
          <w:sz w:val="28"/>
          <w:szCs w:val="28"/>
          <w:lang w:val="en-US"/>
        </w:rPr>
        <w:t>V</w:t>
      </w:r>
      <w:r w:rsidRPr="00FE5806">
        <w:rPr>
          <w:rFonts w:ascii="Times New Roman" w:hAnsi="Times New Roman" w:cs="Times New Roman"/>
          <w:sz w:val="28"/>
          <w:szCs w:val="28"/>
        </w:rPr>
        <w:t>/ (</w:t>
      </w:r>
      <w:r w:rsidRPr="00FE5806">
        <w:rPr>
          <w:rFonts w:ascii="Times New Roman" w:hAnsi="Times New Roman" w:cs="Times New Roman"/>
          <w:sz w:val="28"/>
          <w:szCs w:val="28"/>
          <w:lang w:val="en-US"/>
        </w:rPr>
        <w:t>P</w:t>
      </w:r>
      <w:r w:rsidRPr="00FE5806">
        <w:rPr>
          <w:rFonts w:ascii="Times New Roman" w:hAnsi="Times New Roman" w:cs="Times New Roman"/>
          <w:sz w:val="28"/>
          <w:szCs w:val="28"/>
        </w:rPr>
        <w:t>×1000)</w:t>
      </w:r>
      <w:r w:rsidR="00DF0938" w:rsidRPr="00FE5806">
        <w:rPr>
          <w:rFonts w:ascii="Times New Roman" w:hAnsi="Times New Roman" w:cs="Times New Roman"/>
          <w:sz w:val="28"/>
          <w:szCs w:val="28"/>
        </w:rPr>
        <w:t>.</w:t>
      </w:r>
    </w:p>
    <w:p w14:paraId="206B2F62" w14:textId="02A58C14" w:rsidR="001A309E" w:rsidRPr="00FE5806" w:rsidRDefault="00DF0938" w:rsidP="008B1887">
      <w:pPr>
        <w:spacing w:after="0" w:line="360" w:lineRule="auto"/>
        <w:ind w:firstLine="708"/>
        <w:jc w:val="both"/>
        <w:rPr>
          <w:rFonts w:ascii="Times New Roman" w:hAnsi="Times New Roman" w:cs="Times New Roman"/>
          <w:sz w:val="28"/>
          <w:szCs w:val="28"/>
        </w:rPr>
      </w:pPr>
      <w:proofErr w:type="spellStart"/>
      <w:r w:rsidRPr="00FE5806">
        <w:rPr>
          <w:rFonts w:ascii="Times New Roman" w:hAnsi="Times New Roman" w:cs="Times New Roman"/>
          <w:sz w:val="28"/>
          <w:szCs w:val="28"/>
        </w:rPr>
        <w:t>Оводненность</w:t>
      </w:r>
      <w:proofErr w:type="spellEnd"/>
      <w:r w:rsidRPr="00FE5806">
        <w:rPr>
          <w:rFonts w:ascii="Times New Roman" w:hAnsi="Times New Roman" w:cs="Times New Roman"/>
          <w:sz w:val="28"/>
          <w:szCs w:val="28"/>
        </w:rPr>
        <w:t xml:space="preserve"> тканей (</w:t>
      </w:r>
      <w:r w:rsidR="001A309E" w:rsidRPr="00FE5806">
        <w:rPr>
          <w:rFonts w:ascii="Times New Roman" w:hAnsi="Times New Roman" w:cs="Times New Roman"/>
          <w:sz w:val="28"/>
          <w:szCs w:val="28"/>
        </w:rPr>
        <w:t>%</w:t>
      </w:r>
      <w:r w:rsidRPr="00FE5806">
        <w:rPr>
          <w:rFonts w:ascii="Times New Roman" w:hAnsi="Times New Roman" w:cs="Times New Roman"/>
          <w:sz w:val="28"/>
          <w:szCs w:val="28"/>
        </w:rPr>
        <w:t xml:space="preserve">) листьев в период выметывания, цветения и молочно-восковой спелости растений сорго определяли в 2023 г. </w:t>
      </w:r>
      <w:r w:rsidR="001A309E" w:rsidRPr="00FE5806">
        <w:rPr>
          <w:rFonts w:ascii="Times New Roman" w:hAnsi="Times New Roman" w:cs="Times New Roman"/>
          <w:sz w:val="28"/>
          <w:szCs w:val="28"/>
        </w:rPr>
        <w:t>как соотношение между разностью массы сырой и сухой навесок, разделенной на массу сырой навески, выраженной в процентах.</w:t>
      </w:r>
    </w:p>
    <w:p w14:paraId="7C549C32" w14:textId="42ECEF80" w:rsidR="00DF0938" w:rsidRPr="00FE5806" w:rsidRDefault="00DF0938" w:rsidP="00DF0938">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t xml:space="preserve">Статистическая обработка результатов исследований выполнена дисперсионным двухфакторным анализом </w:t>
      </w:r>
      <w:r w:rsidR="00584386" w:rsidRPr="00FE5806">
        <w:rPr>
          <w:rFonts w:ascii="Times New Roman" w:hAnsi="Times New Roman" w:cs="Times New Roman"/>
          <w:sz w:val="28"/>
          <w:szCs w:val="28"/>
        </w:rPr>
        <w:t>в</w:t>
      </w:r>
      <w:r w:rsidRPr="00FE5806">
        <w:rPr>
          <w:rFonts w:ascii="Times New Roman" w:hAnsi="Times New Roman" w:cs="Times New Roman"/>
          <w:sz w:val="28"/>
          <w:szCs w:val="28"/>
        </w:rPr>
        <w:t xml:space="preserve"> программ</w:t>
      </w:r>
      <w:r w:rsidR="00584386" w:rsidRPr="00FE5806">
        <w:rPr>
          <w:rFonts w:ascii="Times New Roman" w:hAnsi="Times New Roman" w:cs="Times New Roman"/>
          <w:sz w:val="28"/>
          <w:szCs w:val="28"/>
        </w:rPr>
        <w:t>е</w:t>
      </w:r>
      <w:r w:rsidRPr="00FE5806">
        <w:rPr>
          <w:rFonts w:ascii="Times New Roman" w:hAnsi="Times New Roman" w:cs="Times New Roman"/>
          <w:sz w:val="28"/>
          <w:szCs w:val="28"/>
        </w:rPr>
        <w:t xml:space="preserve"> </w:t>
      </w:r>
      <w:proofErr w:type="spellStart"/>
      <w:r w:rsidRPr="00FE5806">
        <w:rPr>
          <w:rFonts w:ascii="Times New Roman" w:hAnsi="Times New Roman" w:cs="Times New Roman"/>
          <w:sz w:val="28"/>
          <w:szCs w:val="28"/>
        </w:rPr>
        <w:t>Агрос</w:t>
      </w:r>
      <w:proofErr w:type="spellEnd"/>
      <w:r w:rsidRPr="00FE5806">
        <w:rPr>
          <w:rFonts w:ascii="Times New Roman" w:hAnsi="Times New Roman" w:cs="Times New Roman"/>
          <w:sz w:val="28"/>
          <w:szCs w:val="28"/>
        </w:rPr>
        <w:t xml:space="preserve"> 2.09. </w:t>
      </w:r>
    </w:p>
    <w:p w14:paraId="54F937C7" w14:textId="38E15A2F" w:rsidR="00DF0938" w:rsidRPr="00FE5806" w:rsidRDefault="001A309E" w:rsidP="00DF0938">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lastRenderedPageBreak/>
        <w:t>Гидротермические условия</w:t>
      </w:r>
      <w:r w:rsidR="00DF0938" w:rsidRPr="00FE5806">
        <w:rPr>
          <w:rFonts w:ascii="Times New Roman" w:hAnsi="Times New Roman" w:cs="Times New Roman"/>
          <w:sz w:val="28"/>
          <w:szCs w:val="28"/>
        </w:rPr>
        <w:t xml:space="preserve"> </w:t>
      </w:r>
      <w:r w:rsidRPr="00FE5806">
        <w:rPr>
          <w:rFonts w:ascii="Times New Roman" w:hAnsi="Times New Roman" w:cs="Times New Roman"/>
          <w:sz w:val="28"/>
          <w:szCs w:val="28"/>
        </w:rPr>
        <w:t>в</w:t>
      </w:r>
      <w:r w:rsidR="00DF0938" w:rsidRPr="00FE5806">
        <w:rPr>
          <w:rFonts w:ascii="Times New Roman" w:hAnsi="Times New Roman" w:cs="Times New Roman"/>
          <w:sz w:val="28"/>
          <w:szCs w:val="28"/>
        </w:rPr>
        <w:t xml:space="preserve"> периоды вегетации растений </w:t>
      </w:r>
      <w:r w:rsidRPr="00FE5806">
        <w:rPr>
          <w:rFonts w:ascii="Times New Roman" w:hAnsi="Times New Roman" w:cs="Times New Roman"/>
          <w:sz w:val="28"/>
          <w:szCs w:val="28"/>
        </w:rPr>
        <w:t>сорго</w:t>
      </w:r>
      <w:r w:rsidR="00DF0938" w:rsidRPr="00FE5806">
        <w:rPr>
          <w:rFonts w:ascii="Times New Roman" w:hAnsi="Times New Roman" w:cs="Times New Roman"/>
          <w:sz w:val="28"/>
          <w:szCs w:val="28"/>
        </w:rPr>
        <w:t xml:space="preserve"> </w:t>
      </w:r>
      <w:r w:rsidRPr="00FE5806">
        <w:rPr>
          <w:rFonts w:ascii="Times New Roman" w:hAnsi="Times New Roman" w:cs="Times New Roman"/>
          <w:sz w:val="28"/>
          <w:szCs w:val="28"/>
        </w:rPr>
        <w:t>оказа</w:t>
      </w:r>
      <w:r w:rsidR="00DF0938" w:rsidRPr="00FE5806">
        <w:rPr>
          <w:rFonts w:ascii="Times New Roman" w:hAnsi="Times New Roman" w:cs="Times New Roman"/>
          <w:sz w:val="28"/>
          <w:szCs w:val="28"/>
        </w:rPr>
        <w:t xml:space="preserve">лись различными: </w:t>
      </w:r>
      <w:r w:rsidRPr="00FE5806">
        <w:rPr>
          <w:rFonts w:ascii="Times New Roman" w:hAnsi="Times New Roman" w:cs="Times New Roman"/>
          <w:sz w:val="28"/>
          <w:szCs w:val="28"/>
        </w:rPr>
        <w:t xml:space="preserve">более высокие показатели </w:t>
      </w:r>
      <w:r w:rsidR="00DF0938" w:rsidRPr="00FE5806">
        <w:rPr>
          <w:rFonts w:ascii="Times New Roman" w:hAnsi="Times New Roman" w:cs="Times New Roman"/>
          <w:sz w:val="28"/>
          <w:szCs w:val="28"/>
        </w:rPr>
        <w:t>сумм</w:t>
      </w:r>
      <w:r w:rsidRPr="00FE5806">
        <w:rPr>
          <w:rFonts w:ascii="Times New Roman" w:hAnsi="Times New Roman" w:cs="Times New Roman"/>
          <w:sz w:val="28"/>
          <w:szCs w:val="28"/>
        </w:rPr>
        <w:t>ы</w:t>
      </w:r>
      <w:r w:rsidR="00DF0938" w:rsidRPr="00FE5806">
        <w:rPr>
          <w:rFonts w:ascii="Times New Roman" w:hAnsi="Times New Roman" w:cs="Times New Roman"/>
          <w:sz w:val="28"/>
          <w:szCs w:val="28"/>
        </w:rPr>
        <w:t xml:space="preserve"> активных температур </w:t>
      </w:r>
      <w:r w:rsidRPr="00FE5806">
        <w:rPr>
          <w:rFonts w:ascii="Times New Roman" w:hAnsi="Times New Roman" w:cs="Times New Roman"/>
          <w:sz w:val="28"/>
          <w:szCs w:val="28"/>
        </w:rPr>
        <w:t>в 2016 г. –</w:t>
      </w:r>
      <w:r w:rsidR="00DF0938" w:rsidRPr="00FE5806">
        <w:rPr>
          <w:rFonts w:ascii="Times New Roman" w:hAnsi="Times New Roman" w:cs="Times New Roman"/>
          <w:sz w:val="28"/>
          <w:szCs w:val="28"/>
        </w:rPr>
        <w:t xml:space="preserve"> 2702⁰С, </w:t>
      </w:r>
      <w:r w:rsidR="0025039A" w:rsidRPr="00FE5806">
        <w:rPr>
          <w:rFonts w:ascii="Times New Roman" w:hAnsi="Times New Roman" w:cs="Times New Roman"/>
          <w:sz w:val="28"/>
          <w:szCs w:val="28"/>
        </w:rPr>
        <w:t xml:space="preserve">2475⁰С – 2017 г. и 2557⁰С – 2023 г., тогда как выпадение осадков – 137,3 мм, 248,9 мм и 176,2 мм, соответственно. Незначительное выпадение осадков отмечено в июне и августе 2016 г., августе 2017 г. и 2 декаде июня и 1-2 декадах августа 2023 г. Среднесуточные температуры воздуха, значительно превышающие среднемноголетние показатели, наблюдались в 2-3 декадах июня 2016 г., </w:t>
      </w:r>
      <w:r w:rsidR="00623102" w:rsidRPr="00FE5806">
        <w:rPr>
          <w:rFonts w:ascii="Times New Roman" w:hAnsi="Times New Roman" w:cs="Times New Roman"/>
          <w:sz w:val="28"/>
          <w:szCs w:val="28"/>
        </w:rPr>
        <w:t xml:space="preserve">1 и 3 декадах июля 2023 г., </w:t>
      </w:r>
      <w:r w:rsidR="0025039A" w:rsidRPr="00FE5806">
        <w:rPr>
          <w:rFonts w:ascii="Times New Roman" w:hAnsi="Times New Roman" w:cs="Times New Roman"/>
          <w:sz w:val="28"/>
          <w:szCs w:val="28"/>
        </w:rPr>
        <w:t>1-2 декаде августа в каждый год исследований.</w:t>
      </w:r>
      <w:r w:rsidR="00623102" w:rsidRPr="00FE5806">
        <w:rPr>
          <w:rFonts w:ascii="Times New Roman" w:hAnsi="Times New Roman" w:cs="Times New Roman"/>
          <w:sz w:val="28"/>
          <w:szCs w:val="28"/>
        </w:rPr>
        <w:t xml:space="preserve"> Изменчивость гидротермических условий сказались на росте растений и позволили всесторонне оценить исходный материал на устойчивость к абиотическ</w:t>
      </w:r>
      <w:r w:rsidR="008D035F" w:rsidRPr="00FE5806">
        <w:rPr>
          <w:rFonts w:ascii="Times New Roman" w:hAnsi="Times New Roman" w:cs="Times New Roman"/>
          <w:sz w:val="28"/>
          <w:szCs w:val="28"/>
        </w:rPr>
        <w:t>о</w:t>
      </w:r>
      <w:r w:rsidR="00623102" w:rsidRPr="00FE5806">
        <w:rPr>
          <w:rFonts w:ascii="Times New Roman" w:hAnsi="Times New Roman" w:cs="Times New Roman"/>
          <w:sz w:val="28"/>
          <w:szCs w:val="28"/>
        </w:rPr>
        <w:t>м</w:t>
      </w:r>
      <w:r w:rsidR="008D035F" w:rsidRPr="00FE5806">
        <w:rPr>
          <w:rFonts w:ascii="Times New Roman" w:hAnsi="Times New Roman" w:cs="Times New Roman"/>
          <w:sz w:val="28"/>
          <w:szCs w:val="28"/>
        </w:rPr>
        <w:t>у</w:t>
      </w:r>
      <w:r w:rsidR="00623102" w:rsidRPr="00FE5806">
        <w:rPr>
          <w:rFonts w:ascii="Times New Roman" w:hAnsi="Times New Roman" w:cs="Times New Roman"/>
          <w:sz w:val="28"/>
          <w:szCs w:val="28"/>
        </w:rPr>
        <w:t xml:space="preserve"> стрессор</w:t>
      </w:r>
      <w:r w:rsidR="008D035F" w:rsidRPr="00FE5806">
        <w:rPr>
          <w:rFonts w:ascii="Times New Roman" w:hAnsi="Times New Roman" w:cs="Times New Roman"/>
          <w:sz w:val="28"/>
          <w:szCs w:val="28"/>
        </w:rPr>
        <w:t>у</w:t>
      </w:r>
      <w:r w:rsidR="00623102" w:rsidRPr="00FE5806">
        <w:rPr>
          <w:rFonts w:ascii="Times New Roman" w:hAnsi="Times New Roman" w:cs="Times New Roman"/>
          <w:sz w:val="28"/>
          <w:szCs w:val="28"/>
        </w:rPr>
        <w:t>.</w:t>
      </w:r>
    </w:p>
    <w:p w14:paraId="77DDB2D1" w14:textId="498919F3" w:rsidR="00D81B08" w:rsidRPr="00FE5806" w:rsidRDefault="00D81B08" w:rsidP="000D21A1">
      <w:pPr>
        <w:pStyle w:val="Default"/>
        <w:spacing w:line="336" w:lineRule="auto"/>
        <w:ind w:firstLine="709"/>
        <w:jc w:val="both"/>
        <w:rPr>
          <w:sz w:val="28"/>
          <w:szCs w:val="28"/>
        </w:rPr>
      </w:pPr>
      <w:r w:rsidRPr="00FE5806">
        <w:rPr>
          <w:b/>
          <w:sz w:val="28"/>
          <w:szCs w:val="28"/>
        </w:rPr>
        <w:t>Результаты исследований</w:t>
      </w:r>
      <w:r w:rsidRPr="00FE5806">
        <w:rPr>
          <w:sz w:val="28"/>
          <w:szCs w:val="28"/>
        </w:rPr>
        <w:t>.</w:t>
      </w:r>
      <w:r w:rsidR="00936EC3" w:rsidRPr="00FE5806">
        <w:rPr>
          <w:sz w:val="28"/>
          <w:szCs w:val="28"/>
        </w:rPr>
        <w:t xml:space="preserve"> В настоящее время разработаны и </w:t>
      </w:r>
      <w:r w:rsidR="00375128" w:rsidRPr="00FE5806">
        <w:rPr>
          <w:sz w:val="28"/>
          <w:szCs w:val="28"/>
        </w:rPr>
        <w:t xml:space="preserve">широко </w:t>
      </w:r>
      <w:r w:rsidR="00936EC3" w:rsidRPr="00FE5806">
        <w:rPr>
          <w:sz w:val="28"/>
          <w:szCs w:val="28"/>
        </w:rPr>
        <w:t xml:space="preserve">используются в селекции методические подходы по оценке засухоустойчивости растений. </w:t>
      </w:r>
      <w:r w:rsidR="00375128" w:rsidRPr="00FE5806">
        <w:rPr>
          <w:sz w:val="28"/>
          <w:szCs w:val="28"/>
        </w:rPr>
        <w:t>Известно, что синтез пигментов в листьях растени</w:t>
      </w:r>
      <w:r w:rsidR="008D035F" w:rsidRPr="00FE5806">
        <w:rPr>
          <w:sz w:val="28"/>
          <w:szCs w:val="28"/>
        </w:rPr>
        <w:t>й</w:t>
      </w:r>
      <w:r w:rsidR="00375128" w:rsidRPr="00FE5806">
        <w:rPr>
          <w:sz w:val="28"/>
          <w:szCs w:val="28"/>
        </w:rPr>
        <w:t xml:space="preserve"> зависит от генотипических особенностей, освещенности, старения листьев, действия факторов</w:t>
      </w:r>
      <w:r w:rsidR="00247465" w:rsidRPr="00FE5806">
        <w:rPr>
          <w:sz w:val="28"/>
          <w:szCs w:val="28"/>
        </w:rPr>
        <w:t xml:space="preserve"> </w:t>
      </w:r>
      <w:r w:rsidR="008D035F" w:rsidRPr="00FE5806">
        <w:rPr>
          <w:sz w:val="28"/>
          <w:szCs w:val="28"/>
        </w:rPr>
        <w:t>внешней среды</w:t>
      </w:r>
      <w:r w:rsidR="00247465" w:rsidRPr="00FE5806">
        <w:rPr>
          <w:color w:val="auto"/>
          <w:sz w:val="28"/>
          <w:szCs w:val="28"/>
        </w:rPr>
        <w:t xml:space="preserve">. </w:t>
      </w:r>
      <w:r w:rsidR="00936EC3" w:rsidRPr="00FE5806">
        <w:rPr>
          <w:sz w:val="28"/>
          <w:szCs w:val="28"/>
        </w:rPr>
        <w:t xml:space="preserve">В данной работе выявление наиболее устойчивых к стрессу ЦМС-линий сорго основывалось на определении </w:t>
      </w:r>
      <w:r w:rsidR="00770AC7" w:rsidRPr="00FE5806">
        <w:rPr>
          <w:sz w:val="28"/>
          <w:szCs w:val="28"/>
        </w:rPr>
        <w:t xml:space="preserve">суммы хлорофиллов в листьях и </w:t>
      </w:r>
      <w:r w:rsidR="008D035F" w:rsidRPr="00FE5806">
        <w:rPr>
          <w:sz w:val="28"/>
          <w:szCs w:val="28"/>
        </w:rPr>
        <w:t xml:space="preserve">их </w:t>
      </w:r>
      <w:r w:rsidR="00770AC7" w:rsidRPr="00FE5806">
        <w:rPr>
          <w:sz w:val="28"/>
          <w:szCs w:val="28"/>
        </w:rPr>
        <w:t xml:space="preserve">общей </w:t>
      </w:r>
      <w:proofErr w:type="spellStart"/>
      <w:r w:rsidR="00770AC7" w:rsidRPr="00FE5806">
        <w:rPr>
          <w:sz w:val="28"/>
          <w:szCs w:val="28"/>
        </w:rPr>
        <w:t>оводненности</w:t>
      </w:r>
      <w:proofErr w:type="spellEnd"/>
      <w:r w:rsidR="00770AC7" w:rsidRPr="00FE5806">
        <w:rPr>
          <w:sz w:val="28"/>
          <w:szCs w:val="28"/>
        </w:rPr>
        <w:t xml:space="preserve"> тканей </w:t>
      </w:r>
      <w:r w:rsidR="00247465" w:rsidRPr="00FE5806">
        <w:rPr>
          <w:sz w:val="28"/>
          <w:szCs w:val="28"/>
        </w:rPr>
        <w:t>в различные по гидротермическим условиям выращивания</w:t>
      </w:r>
      <w:r w:rsidR="00770AC7" w:rsidRPr="00FE5806">
        <w:rPr>
          <w:sz w:val="28"/>
          <w:szCs w:val="28"/>
        </w:rPr>
        <w:t>.</w:t>
      </w:r>
    </w:p>
    <w:p w14:paraId="2AD8FD60" w14:textId="66294217" w:rsidR="00770AC7" w:rsidRPr="00FE5806" w:rsidRDefault="00770AC7" w:rsidP="000D21A1">
      <w:pPr>
        <w:spacing w:after="0" w:line="336" w:lineRule="auto"/>
        <w:ind w:firstLine="709"/>
        <w:jc w:val="both"/>
        <w:rPr>
          <w:rFonts w:ascii="Times New Roman" w:hAnsi="Times New Roman" w:cs="Times New Roman"/>
          <w:sz w:val="28"/>
          <w:szCs w:val="28"/>
        </w:rPr>
      </w:pPr>
      <w:r w:rsidRPr="00FE5806">
        <w:rPr>
          <w:rFonts w:ascii="Times New Roman" w:hAnsi="Times New Roman" w:cs="Times New Roman"/>
          <w:sz w:val="28"/>
          <w:szCs w:val="28"/>
        </w:rPr>
        <w:t>Исследования 2016 г. показали, что ЦМС-линии на разных типах цитоплазм различались по сумме хлорофиллов. В среднем по фазам вегетации цитоплазмы А3 и А6 снижали накопление хлорофиллов до 1,29-1,32 мг/г</w:t>
      </w:r>
      <w:r w:rsidR="00C651B2" w:rsidRPr="00FE5806">
        <w:rPr>
          <w:rFonts w:ascii="Times New Roman" w:hAnsi="Times New Roman" w:cs="Times New Roman"/>
          <w:sz w:val="28"/>
          <w:szCs w:val="28"/>
        </w:rPr>
        <w:t xml:space="preserve"> по сравнению с цитоплазмами А1, А2, А4 и А5 (1,45-1,49 мг/г). При этом, наибольшее количество пигментов синтезировалось к фазе выметывани</w:t>
      </w:r>
      <w:r w:rsidR="008D035F" w:rsidRPr="00FE5806">
        <w:rPr>
          <w:rFonts w:ascii="Times New Roman" w:hAnsi="Times New Roman" w:cs="Times New Roman"/>
          <w:sz w:val="28"/>
          <w:szCs w:val="28"/>
        </w:rPr>
        <w:t>я метелки</w:t>
      </w:r>
      <w:r w:rsidR="00C651B2" w:rsidRPr="00FE5806">
        <w:rPr>
          <w:rFonts w:ascii="Times New Roman" w:hAnsi="Times New Roman" w:cs="Times New Roman"/>
          <w:sz w:val="28"/>
          <w:szCs w:val="28"/>
        </w:rPr>
        <w:t xml:space="preserve"> (1,80 мг/г), а затем </w:t>
      </w:r>
      <w:r w:rsidR="00641AE1" w:rsidRPr="00FE5806">
        <w:rPr>
          <w:rFonts w:ascii="Times New Roman" w:hAnsi="Times New Roman" w:cs="Times New Roman"/>
          <w:sz w:val="28"/>
          <w:szCs w:val="28"/>
        </w:rPr>
        <w:t>в</w:t>
      </w:r>
      <w:r w:rsidR="00C651B2" w:rsidRPr="00FE5806">
        <w:rPr>
          <w:rFonts w:ascii="Times New Roman" w:hAnsi="Times New Roman" w:cs="Times New Roman"/>
          <w:sz w:val="28"/>
          <w:szCs w:val="28"/>
        </w:rPr>
        <w:t xml:space="preserve"> цветени</w:t>
      </w:r>
      <w:r w:rsidR="00641AE1" w:rsidRPr="00FE5806">
        <w:rPr>
          <w:rFonts w:ascii="Times New Roman" w:hAnsi="Times New Roman" w:cs="Times New Roman"/>
          <w:sz w:val="28"/>
          <w:szCs w:val="28"/>
        </w:rPr>
        <w:t>е</w:t>
      </w:r>
      <w:r w:rsidR="00C651B2" w:rsidRPr="00FE5806">
        <w:rPr>
          <w:rFonts w:ascii="Times New Roman" w:hAnsi="Times New Roman" w:cs="Times New Roman"/>
          <w:sz w:val="28"/>
          <w:szCs w:val="28"/>
        </w:rPr>
        <w:t xml:space="preserve"> снижалось (0,97 мг/г). Отмечены некоторые особенности по синтезу пигментов </w:t>
      </w:r>
      <w:r w:rsidR="00641AE1" w:rsidRPr="00FE5806">
        <w:rPr>
          <w:rFonts w:ascii="Times New Roman" w:hAnsi="Times New Roman" w:cs="Times New Roman"/>
          <w:sz w:val="28"/>
          <w:szCs w:val="28"/>
        </w:rPr>
        <w:t xml:space="preserve">в </w:t>
      </w:r>
      <w:r w:rsidR="00C651B2" w:rsidRPr="00FE5806">
        <w:rPr>
          <w:rFonts w:ascii="Times New Roman" w:hAnsi="Times New Roman" w:cs="Times New Roman"/>
          <w:sz w:val="28"/>
          <w:szCs w:val="28"/>
        </w:rPr>
        <w:t>отдельные фазы развития растений</w:t>
      </w:r>
      <w:r w:rsidR="00DC7C9D" w:rsidRPr="00FE5806">
        <w:rPr>
          <w:rFonts w:ascii="Times New Roman" w:hAnsi="Times New Roman" w:cs="Times New Roman"/>
          <w:sz w:val="28"/>
          <w:szCs w:val="28"/>
        </w:rPr>
        <w:t xml:space="preserve"> (рисунок 1)</w:t>
      </w:r>
      <w:r w:rsidR="00C651B2" w:rsidRPr="00FE5806">
        <w:rPr>
          <w:rFonts w:ascii="Times New Roman" w:hAnsi="Times New Roman" w:cs="Times New Roman"/>
          <w:sz w:val="28"/>
          <w:szCs w:val="28"/>
        </w:rPr>
        <w:t>. В фазу кущение</w:t>
      </w:r>
      <w:r w:rsidR="00CC0266" w:rsidRPr="00FE5806">
        <w:rPr>
          <w:rFonts w:ascii="Times New Roman" w:hAnsi="Times New Roman" w:cs="Times New Roman"/>
          <w:sz w:val="28"/>
          <w:szCs w:val="28"/>
        </w:rPr>
        <w:t xml:space="preserve"> и цветение наибольшее содержание хлорофиллов выявлено у растений с цитоплазмой А5 (1,64 и </w:t>
      </w:r>
      <w:r w:rsidR="00CC0266" w:rsidRPr="00FE5806">
        <w:rPr>
          <w:rFonts w:ascii="Times New Roman" w:hAnsi="Times New Roman" w:cs="Times New Roman"/>
          <w:sz w:val="28"/>
          <w:szCs w:val="28"/>
        </w:rPr>
        <w:lastRenderedPageBreak/>
        <w:t xml:space="preserve">1,47 мг/г, соответственно), тогда как в выметывание – с цитоплазмой А3 (1,99 мг/г). </w:t>
      </w:r>
    </w:p>
    <w:p w14:paraId="57D96656" w14:textId="77777777" w:rsidR="008D035F" w:rsidRPr="00FE5806" w:rsidRDefault="00933041" w:rsidP="000D21A1">
      <w:pPr>
        <w:spacing w:after="0" w:line="336" w:lineRule="auto"/>
        <w:ind w:firstLine="709"/>
        <w:jc w:val="both"/>
        <w:rPr>
          <w:rFonts w:ascii="Times New Roman" w:hAnsi="Times New Roman" w:cs="Times New Roman"/>
          <w:sz w:val="28"/>
          <w:szCs w:val="28"/>
        </w:rPr>
      </w:pPr>
      <w:r w:rsidRPr="00FE5806">
        <w:rPr>
          <w:rFonts w:ascii="Times New Roman" w:hAnsi="Times New Roman" w:cs="Times New Roman"/>
          <w:sz w:val="28"/>
          <w:szCs w:val="28"/>
        </w:rPr>
        <w:t xml:space="preserve">Продолжение исследований в 2017 г. позволили установить, что в среднем по фазам вегетации цитоплазмы А4 и А6 снижали накопление хлорофиллов до 0,48-0,59 мг/г по сравнению с цитоплазмами А1, А2, А3 и А5 </w:t>
      </w:r>
      <w:r w:rsidR="00AF4586" w:rsidRPr="00FE5806">
        <w:rPr>
          <w:rFonts w:ascii="Times New Roman" w:hAnsi="Times New Roman" w:cs="Times New Roman"/>
          <w:sz w:val="28"/>
          <w:szCs w:val="28"/>
        </w:rPr>
        <w:t>(0,62-0,74 мг/г). Высокое содержание хлорофиллов наблюдалось в начальное развитие растений фазу кущение (0,71 мг/г). В последующие фазы синтез пигментов снижался, однако по количеству хлорофиллов в фазы выметывание и цветение различия оказались не существенными (0,56-0,62 мг/г).</w:t>
      </w:r>
    </w:p>
    <w:tbl>
      <w:tblPr>
        <w:tblStyle w:val="TableGrid"/>
        <w:tblW w:w="9493" w:type="dxa"/>
        <w:tblLook w:val="04A0" w:firstRow="1" w:lastRow="0" w:firstColumn="1" w:lastColumn="0" w:noHBand="0" w:noVBand="1"/>
      </w:tblPr>
      <w:tblGrid>
        <w:gridCol w:w="4956"/>
        <w:gridCol w:w="4537"/>
      </w:tblGrid>
      <w:tr w:rsidR="00FA4E8A" w:rsidRPr="00FE5806" w14:paraId="728D2649" w14:textId="77777777" w:rsidTr="00FA4E8A">
        <w:tc>
          <w:tcPr>
            <w:tcW w:w="9493" w:type="dxa"/>
            <w:gridSpan w:val="2"/>
          </w:tcPr>
          <w:p w14:paraId="6171B23C" w14:textId="082A524A" w:rsidR="00FA4E8A" w:rsidRPr="00FE5806" w:rsidRDefault="00FA4E8A" w:rsidP="00FA4E8A">
            <w:pPr>
              <w:jc w:val="both"/>
              <w:rPr>
                <w:rFonts w:ascii="Times New Roman" w:hAnsi="Times New Roman"/>
                <w:sz w:val="28"/>
                <w:szCs w:val="28"/>
              </w:rPr>
            </w:pPr>
            <w:r w:rsidRPr="00FE5806">
              <w:rPr>
                <w:rFonts w:ascii="Times New Roman" w:hAnsi="Times New Roman"/>
                <w:noProof/>
                <w:sz w:val="28"/>
                <w:szCs w:val="28"/>
                <w:lang w:val="en-US"/>
              </w:rPr>
              <w:drawing>
                <wp:inline distT="0" distB="0" distL="0" distR="0" wp14:anchorId="5AA38675" wp14:editId="052C3F40">
                  <wp:extent cx="5886450" cy="2476500"/>
                  <wp:effectExtent l="0" t="0" r="0" b="0"/>
                  <wp:docPr id="283729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38397B" w:rsidRPr="00FE5806" w14:paraId="09FFD57C" w14:textId="77777777" w:rsidTr="00985AE7">
        <w:tc>
          <w:tcPr>
            <w:tcW w:w="4956" w:type="dxa"/>
          </w:tcPr>
          <w:p w14:paraId="58DEC5A7" w14:textId="239B5B75" w:rsidR="0038397B" w:rsidRPr="00FE5806" w:rsidRDefault="0038397B" w:rsidP="00FA4E8A">
            <w:pPr>
              <w:jc w:val="both"/>
              <w:rPr>
                <w:rFonts w:ascii="Times New Roman" w:hAnsi="Times New Roman"/>
                <w:noProof/>
                <w:sz w:val="28"/>
                <w:szCs w:val="28"/>
              </w:rPr>
            </w:pPr>
            <w:r w:rsidRPr="00FE5806">
              <w:rPr>
                <w:rFonts w:ascii="Times New Roman" w:hAnsi="Times New Roman"/>
                <w:noProof/>
                <w:sz w:val="28"/>
                <w:szCs w:val="28"/>
                <w:lang w:val="en-US"/>
              </w:rPr>
              <w:drawing>
                <wp:inline distT="0" distB="0" distL="0" distR="0" wp14:anchorId="1A104B95" wp14:editId="0DEBAE37">
                  <wp:extent cx="3000375" cy="2238375"/>
                  <wp:effectExtent l="0" t="0" r="9525" b="9525"/>
                  <wp:docPr id="79253591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4537" w:type="dxa"/>
          </w:tcPr>
          <w:p w14:paraId="636738ED" w14:textId="695F7753" w:rsidR="0038397B" w:rsidRPr="00FE5806" w:rsidRDefault="0038397B" w:rsidP="00FA4E8A">
            <w:pPr>
              <w:jc w:val="both"/>
              <w:rPr>
                <w:rFonts w:ascii="Times New Roman" w:hAnsi="Times New Roman"/>
                <w:noProof/>
                <w:sz w:val="28"/>
                <w:szCs w:val="28"/>
              </w:rPr>
            </w:pPr>
            <w:r w:rsidRPr="00FE5806">
              <w:rPr>
                <w:rFonts w:ascii="Times New Roman" w:hAnsi="Times New Roman"/>
                <w:noProof/>
                <w:sz w:val="28"/>
                <w:szCs w:val="28"/>
                <w:lang w:val="en-US"/>
              </w:rPr>
              <w:drawing>
                <wp:inline distT="0" distB="0" distL="0" distR="0" wp14:anchorId="0E71A3F1" wp14:editId="58482FCB">
                  <wp:extent cx="2743200" cy="2238375"/>
                  <wp:effectExtent l="0" t="0" r="0" b="9525"/>
                  <wp:docPr id="126579630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985AE7" w:rsidRPr="00FE5806" w14:paraId="5F76AC18" w14:textId="77777777" w:rsidTr="00272D77">
        <w:tc>
          <w:tcPr>
            <w:tcW w:w="9493" w:type="dxa"/>
            <w:gridSpan w:val="2"/>
          </w:tcPr>
          <w:p w14:paraId="0F9031AD" w14:textId="77777777" w:rsidR="00985AE7" w:rsidRPr="00FE5806" w:rsidRDefault="00985AE7" w:rsidP="00FA4E8A">
            <w:pPr>
              <w:jc w:val="both"/>
              <w:rPr>
                <w:rFonts w:ascii="Times New Roman" w:hAnsi="Times New Roman"/>
                <w:noProof/>
                <w:sz w:val="24"/>
                <w:szCs w:val="28"/>
              </w:rPr>
            </w:pPr>
            <w:r w:rsidRPr="00FE5806">
              <w:rPr>
                <w:rFonts w:ascii="Times New Roman" w:hAnsi="Times New Roman"/>
                <w:noProof/>
                <w:sz w:val="24"/>
                <w:szCs w:val="28"/>
                <w:lang w:val="en-US"/>
              </w:rPr>
              <w:t>F</w:t>
            </w:r>
            <w:r w:rsidRPr="00FE5806">
              <w:rPr>
                <w:rFonts w:ascii="Times New Roman" w:hAnsi="Times New Roman"/>
                <w:noProof/>
                <w:sz w:val="24"/>
                <w:szCs w:val="28"/>
                <w:vertAlign w:val="subscript"/>
              </w:rPr>
              <w:t>05(А)</w:t>
            </w:r>
            <w:r w:rsidRPr="00FE5806">
              <w:rPr>
                <w:rFonts w:ascii="Times New Roman" w:hAnsi="Times New Roman"/>
                <w:noProof/>
                <w:sz w:val="24"/>
                <w:szCs w:val="28"/>
              </w:rPr>
              <w:t>=996,6*; НСР</w:t>
            </w:r>
            <w:r w:rsidRPr="00FE5806">
              <w:rPr>
                <w:rFonts w:ascii="Times New Roman" w:hAnsi="Times New Roman"/>
                <w:noProof/>
                <w:sz w:val="24"/>
                <w:szCs w:val="28"/>
                <w:vertAlign w:val="subscript"/>
              </w:rPr>
              <w:t>05(А)</w:t>
            </w:r>
            <w:r w:rsidRPr="00FE5806">
              <w:rPr>
                <w:rFonts w:ascii="Times New Roman" w:hAnsi="Times New Roman"/>
                <w:noProof/>
                <w:sz w:val="24"/>
                <w:szCs w:val="28"/>
              </w:rPr>
              <w:t xml:space="preserve">=0,01; </w:t>
            </w:r>
            <w:r w:rsidRPr="00FE5806">
              <w:rPr>
                <w:rFonts w:ascii="Times New Roman" w:hAnsi="Times New Roman"/>
                <w:noProof/>
                <w:sz w:val="24"/>
                <w:szCs w:val="28"/>
                <w:lang w:val="en-US"/>
              </w:rPr>
              <w:t>F</w:t>
            </w:r>
            <w:r w:rsidRPr="00FE5806">
              <w:rPr>
                <w:rFonts w:ascii="Times New Roman" w:hAnsi="Times New Roman"/>
                <w:noProof/>
                <w:sz w:val="24"/>
                <w:szCs w:val="28"/>
                <w:vertAlign w:val="subscript"/>
              </w:rPr>
              <w:t>05(В)</w:t>
            </w:r>
            <w:r w:rsidRPr="00FE5806">
              <w:rPr>
                <w:rFonts w:ascii="Times New Roman" w:hAnsi="Times New Roman"/>
                <w:noProof/>
                <w:sz w:val="24"/>
                <w:szCs w:val="28"/>
              </w:rPr>
              <w:t>=49113,4*; НСР</w:t>
            </w:r>
            <w:r w:rsidRPr="00FE5806">
              <w:rPr>
                <w:rFonts w:ascii="Times New Roman" w:hAnsi="Times New Roman"/>
                <w:noProof/>
                <w:sz w:val="24"/>
                <w:szCs w:val="28"/>
                <w:vertAlign w:val="subscript"/>
              </w:rPr>
              <w:t>05(В)</w:t>
            </w:r>
            <w:r w:rsidRPr="00FE5806">
              <w:rPr>
                <w:rFonts w:ascii="Times New Roman" w:hAnsi="Times New Roman"/>
                <w:noProof/>
                <w:sz w:val="24"/>
                <w:szCs w:val="28"/>
              </w:rPr>
              <w:t xml:space="preserve">=0,01; </w:t>
            </w:r>
            <w:r w:rsidRPr="00FE5806">
              <w:rPr>
                <w:rFonts w:ascii="Times New Roman" w:hAnsi="Times New Roman"/>
                <w:noProof/>
                <w:sz w:val="24"/>
                <w:szCs w:val="28"/>
                <w:lang w:val="en-US"/>
              </w:rPr>
              <w:t>F</w:t>
            </w:r>
            <w:r w:rsidRPr="00FE5806">
              <w:rPr>
                <w:rFonts w:ascii="Times New Roman" w:hAnsi="Times New Roman"/>
                <w:noProof/>
                <w:sz w:val="24"/>
                <w:szCs w:val="28"/>
                <w:vertAlign w:val="subscript"/>
              </w:rPr>
              <w:t>05(АВ)</w:t>
            </w:r>
            <w:r w:rsidRPr="00FE5806">
              <w:rPr>
                <w:rFonts w:ascii="Times New Roman" w:hAnsi="Times New Roman"/>
                <w:noProof/>
                <w:sz w:val="24"/>
                <w:szCs w:val="28"/>
              </w:rPr>
              <w:t>=3837,3*</w:t>
            </w:r>
          </w:p>
          <w:p w14:paraId="073D8DD4" w14:textId="2BB03C56" w:rsidR="009A21F6" w:rsidRPr="00FE5806" w:rsidRDefault="009A21F6" w:rsidP="00FE5806">
            <w:pPr>
              <w:jc w:val="both"/>
              <w:rPr>
                <w:rFonts w:ascii="Times New Roman" w:hAnsi="Times New Roman"/>
                <w:noProof/>
                <w:sz w:val="28"/>
                <w:szCs w:val="28"/>
              </w:rPr>
            </w:pPr>
            <w:r w:rsidRPr="00FE5806">
              <w:rPr>
                <w:rFonts w:ascii="Times New Roman" w:eastAsia="Times New Roman" w:hAnsi="Times New Roman"/>
                <w:sz w:val="24"/>
                <w:szCs w:val="24"/>
              </w:rPr>
              <w:t xml:space="preserve">Примечание: </w:t>
            </w:r>
            <w:r w:rsidRPr="00FE5806">
              <w:rPr>
                <w:rFonts w:ascii="Times New Roman" w:hAnsi="Times New Roman"/>
                <w:sz w:val="24"/>
                <w:szCs w:val="24"/>
              </w:rPr>
              <w:t>*</w:t>
            </w:r>
            <w:r w:rsidRPr="00FE5806">
              <w:rPr>
                <w:rFonts w:ascii="Times New Roman" w:hAnsi="Times New Roman"/>
                <w:i/>
                <w:sz w:val="24"/>
                <w:szCs w:val="24"/>
              </w:rPr>
              <w:t>р</w:t>
            </w:r>
            <w:r w:rsidRPr="00FE5806">
              <w:rPr>
                <w:rFonts w:ascii="Times New Roman" w:hAnsi="Times New Roman"/>
                <w:sz w:val="24"/>
                <w:szCs w:val="24"/>
              </w:rPr>
              <w:t>≤0,05.</w:t>
            </w:r>
            <w:r w:rsidR="0072409B" w:rsidRPr="00FE5806">
              <w:rPr>
                <w:rFonts w:ascii="Times New Roman" w:hAnsi="Times New Roman"/>
                <w:sz w:val="24"/>
                <w:szCs w:val="24"/>
              </w:rPr>
              <w:t xml:space="preserve"> Данные, обозначенные разными буквами, достоверно различаются между собой в соответствии с тестом множественных сравнений Дункана.</w:t>
            </w:r>
          </w:p>
        </w:tc>
      </w:tr>
    </w:tbl>
    <w:p w14:paraId="4CC232E9" w14:textId="2F77A222" w:rsidR="00A97D8F" w:rsidRPr="00FE5806" w:rsidRDefault="00FA4E8A" w:rsidP="00AF4586">
      <w:pPr>
        <w:spacing w:after="0" w:line="276" w:lineRule="auto"/>
        <w:jc w:val="center"/>
        <w:rPr>
          <w:rFonts w:ascii="Times New Roman" w:eastAsia="Times New Roman" w:hAnsi="Times New Roman"/>
          <w:sz w:val="24"/>
          <w:szCs w:val="24"/>
        </w:rPr>
      </w:pPr>
      <w:r w:rsidRPr="00FE5806">
        <w:rPr>
          <w:rFonts w:ascii="Times New Roman" w:hAnsi="Times New Roman" w:cs="Times New Roman"/>
          <w:sz w:val="28"/>
          <w:szCs w:val="28"/>
        </w:rPr>
        <w:t xml:space="preserve">Рисунок </w:t>
      </w:r>
      <w:r w:rsidR="00641AE1" w:rsidRPr="00FE5806">
        <w:rPr>
          <w:rFonts w:ascii="Times New Roman" w:hAnsi="Times New Roman" w:cs="Times New Roman"/>
          <w:sz w:val="28"/>
          <w:szCs w:val="28"/>
        </w:rPr>
        <w:t xml:space="preserve">1 </w:t>
      </w:r>
      <w:r w:rsidRPr="00FE5806">
        <w:rPr>
          <w:rFonts w:ascii="Times New Roman" w:hAnsi="Times New Roman" w:cs="Times New Roman"/>
          <w:sz w:val="28"/>
          <w:szCs w:val="28"/>
        </w:rPr>
        <w:t>– Изменение суммы хлорофиллов в листьях ЦМС-линий сорго в зависимости от фазы вегетации, 2016 г.</w:t>
      </w:r>
      <w:r w:rsidR="00985AE7" w:rsidRPr="00FE5806">
        <w:rPr>
          <w:rFonts w:ascii="Times New Roman" w:eastAsia="Times New Roman" w:hAnsi="Times New Roman"/>
          <w:sz w:val="24"/>
          <w:szCs w:val="24"/>
        </w:rPr>
        <w:t xml:space="preserve"> </w:t>
      </w:r>
    </w:p>
    <w:p w14:paraId="411F82DF" w14:textId="5AD38577" w:rsidR="00E65C3E" w:rsidRDefault="00E65C3E" w:rsidP="006B05FE">
      <w:pPr>
        <w:spacing w:before="240"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lastRenderedPageBreak/>
        <w:t>Следует отметить, что в период кущения наибольшее содержание хлорофиллов выявлено у растений ЦМС-линий с цитоплазмами А2 и А3 (0,87-0,88 мг/г); в выметывание – с цитоплазм</w:t>
      </w:r>
      <w:r w:rsidR="00DC7C9D" w:rsidRPr="00FE5806">
        <w:rPr>
          <w:rFonts w:ascii="Times New Roman" w:hAnsi="Times New Roman" w:cs="Times New Roman"/>
          <w:sz w:val="28"/>
          <w:szCs w:val="28"/>
        </w:rPr>
        <w:t>ами А1 и</w:t>
      </w:r>
      <w:r w:rsidRPr="00FE5806">
        <w:rPr>
          <w:rFonts w:ascii="Times New Roman" w:hAnsi="Times New Roman" w:cs="Times New Roman"/>
          <w:sz w:val="28"/>
          <w:szCs w:val="28"/>
        </w:rPr>
        <w:t xml:space="preserve"> А</w:t>
      </w:r>
      <w:r w:rsidR="00DC7C9D" w:rsidRPr="00FE5806">
        <w:rPr>
          <w:rFonts w:ascii="Times New Roman" w:hAnsi="Times New Roman" w:cs="Times New Roman"/>
          <w:sz w:val="28"/>
          <w:szCs w:val="28"/>
        </w:rPr>
        <w:t>5</w:t>
      </w:r>
      <w:r w:rsidRPr="00FE5806">
        <w:rPr>
          <w:rFonts w:ascii="Times New Roman" w:hAnsi="Times New Roman" w:cs="Times New Roman"/>
          <w:sz w:val="28"/>
          <w:szCs w:val="28"/>
        </w:rPr>
        <w:t xml:space="preserve"> (</w:t>
      </w:r>
      <w:r w:rsidR="00DC7C9D" w:rsidRPr="00FE5806">
        <w:rPr>
          <w:rFonts w:ascii="Times New Roman" w:hAnsi="Times New Roman" w:cs="Times New Roman"/>
          <w:sz w:val="28"/>
          <w:szCs w:val="28"/>
        </w:rPr>
        <w:t>0,64-0,75</w:t>
      </w:r>
      <w:r w:rsidRPr="00FE5806">
        <w:rPr>
          <w:rFonts w:ascii="Times New Roman" w:hAnsi="Times New Roman" w:cs="Times New Roman"/>
          <w:sz w:val="28"/>
          <w:szCs w:val="28"/>
        </w:rPr>
        <w:t xml:space="preserve"> мг/г)</w:t>
      </w:r>
      <w:r w:rsidR="00DC7C9D" w:rsidRPr="00FE5806">
        <w:rPr>
          <w:rFonts w:ascii="Times New Roman" w:hAnsi="Times New Roman" w:cs="Times New Roman"/>
          <w:sz w:val="28"/>
          <w:szCs w:val="28"/>
        </w:rPr>
        <w:t>; в цветение – с цитоплазмой А5 (1,06 мг/г) (рисунок 2)</w:t>
      </w:r>
      <w:r w:rsidRPr="00FE5806">
        <w:rPr>
          <w:rFonts w:ascii="Times New Roman" w:hAnsi="Times New Roman" w:cs="Times New Roman"/>
          <w:sz w:val="28"/>
          <w:szCs w:val="28"/>
        </w:rPr>
        <w:t xml:space="preserve">. </w:t>
      </w:r>
      <w:r w:rsidR="00DC7C9D" w:rsidRPr="00FE5806">
        <w:rPr>
          <w:rFonts w:ascii="Times New Roman" w:hAnsi="Times New Roman" w:cs="Times New Roman"/>
          <w:sz w:val="28"/>
          <w:szCs w:val="28"/>
        </w:rPr>
        <w:t>Изучение влияния цитоплазмы на образование хлорофиллов позволило выявить преимущество цитоплазмы А5 в период выметывани</w:t>
      </w:r>
      <w:r w:rsidR="008D035F" w:rsidRPr="00FE5806">
        <w:rPr>
          <w:rFonts w:ascii="Times New Roman" w:hAnsi="Times New Roman" w:cs="Times New Roman"/>
          <w:sz w:val="28"/>
          <w:szCs w:val="28"/>
        </w:rPr>
        <w:t>я</w:t>
      </w:r>
      <w:r w:rsidR="00DC7C9D" w:rsidRPr="00FE5806">
        <w:rPr>
          <w:rFonts w:ascii="Times New Roman" w:hAnsi="Times New Roman" w:cs="Times New Roman"/>
          <w:sz w:val="28"/>
          <w:szCs w:val="28"/>
        </w:rPr>
        <w:t xml:space="preserve"> и цветени</w:t>
      </w:r>
      <w:r w:rsidR="008D035F" w:rsidRPr="00FE5806">
        <w:rPr>
          <w:rFonts w:ascii="Times New Roman" w:hAnsi="Times New Roman" w:cs="Times New Roman"/>
          <w:sz w:val="28"/>
          <w:szCs w:val="28"/>
        </w:rPr>
        <w:t>я соцветия</w:t>
      </w:r>
      <w:r w:rsidR="00DC7C9D" w:rsidRPr="00FE5806">
        <w:rPr>
          <w:rFonts w:ascii="Times New Roman" w:hAnsi="Times New Roman" w:cs="Times New Roman"/>
          <w:sz w:val="28"/>
          <w:szCs w:val="28"/>
        </w:rPr>
        <w:t>.</w:t>
      </w:r>
    </w:p>
    <w:p w14:paraId="170E6AB9" w14:textId="1F20EE63" w:rsidR="006B05FE" w:rsidRPr="00FE5806" w:rsidRDefault="006B05FE" w:rsidP="00247465">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t>Дальнейшее изучение устойчивости материнских линий сорго с использованием различных типов цитоплазм, к засушливым условиям проводилось на основе исследований водного режима листьев, а именно по показателю общего содержания воды (</w:t>
      </w:r>
      <w:proofErr w:type="spellStart"/>
      <w:r w:rsidRPr="00FE5806">
        <w:rPr>
          <w:rFonts w:ascii="Times New Roman" w:hAnsi="Times New Roman" w:cs="Times New Roman"/>
          <w:sz w:val="28"/>
          <w:szCs w:val="28"/>
        </w:rPr>
        <w:t>оводненность</w:t>
      </w:r>
      <w:proofErr w:type="spellEnd"/>
      <w:r w:rsidRPr="00FE5806">
        <w:rPr>
          <w:rFonts w:ascii="Times New Roman" w:hAnsi="Times New Roman" w:cs="Times New Roman"/>
          <w:sz w:val="28"/>
          <w:szCs w:val="28"/>
        </w:rPr>
        <w:t xml:space="preserve"> тканей).</w:t>
      </w:r>
    </w:p>
    <w:tbl>
      <w:tblPr>
        <w:tblStyle w:val="TableGrid"/>
        <w:tblW w:w="9345" w:type="dxa"/>
        <w:tblLook w:val="04A0" w:firstRow="1" w:lastRow="0" w:firstColumn="1" w:lastColumn="0" w:noHBand="0" w:noVBand="1"/>
      </w:tblPr>
      <w:tblGrid>
        <w:gridCol w:w="5016"/>
        <w:gridCol w:w="4470"/>
      </w:tblGrid>
      <w:tr w:rsidR="00FA4E8A" w:rsidRPr="00FE5806" w14:paraId="2BA7EC3C" w14:textId="77777777" w:rsidTr="0038397B">
        <w:tc>
          <w:tcPr>
            <w:tcW w:w="9345" w:type="dxa"/>
            <w:gridSpan w:val="2"/>
          </w:tcPr>
          <w:p w14:paraId="17D04306" w14:textId="77777777" w:rsidR="00FA4E8A" w:rsidRPr="00FE5806" w:rsidRDefault="00FA4E8A" w:rsidP="00ED21C2">
            <w:pPr>
              <w:jc w:val="both"/>
              <w:rPr>
                <w:rFonts w:ascii="Times New Roman" w:hAnsi="Times New Roman"/>
                <w:sz w:val="28"/>
                <w:szCs w:val="28"/>
                <w:lang w:val="en-US"/>
              </w:rPr>
            </w:pPr>
            <w:r w:rsidRPr="00FE5806">
              <w:rPr>
                <w:rFonts w:ascii="Times New Roman" w:hAnsi="Times New Roman"/>
                <w:noProof/>
                <w:sz w:val="28"/>
                <w:szCs w:val="28"/>
                <w:lang w:val="en-US"/>
              </w:rPr>
              <w:drawing>
                <wp:inline distT="0" distB="0" distL="0" distR="0" wp14:anchorId="040C9F89" wp14:editId="210B2F70">
                  <wp:extent cx="5886450" cy="2438400"/>
                  <wp:effectExtent l="0" t="0" r="0" b="0"/>
                  <wp:docPr id="94981451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38397B" w:rsidRPr="00FE5806" w14:paraId="6FBC5756" w14:textId="77777777" w:rsidTr="00247465">
        <w:tc>
          <w:tcPr>
            <w:tcW w:w="4941" w:type="dxa"/>
          </w:tcPr>
          <w:p w14:paraId="068D5B9C" w14:textId="393CEFDF" w:rsidR="0038397B" w:rsidRPr="00FE5806" w:rsidRDefault="0038397B" w:rsidP="00ED21C2">
            <w:pPr>
              <w:jc w:val="both"/>
              <w:rPr>
                <w:rFonts w:ascii="Times New Roman" w:hAnsi="Times New Roman"/>
                <w:noProof/>
                <w:sz w:val="28"/>
                <w:szCs w:val="28"/>
              </w:rPr>
            </w:pPr>
            <w:r w:rsidRPr="00FE5806">
              <w:rPr>
                <w:rFonts w:ascii="Times New Roman" w:hAnsi="Times New Roman"/>
                <w:noProof/>
                <w:sz w:val="28"/>
                <w:szCs w:val="28"/>
                <w:lang w:val="en-US"/>
              </w:rPr>
              <w:drawing>
                <wp:inline distT="0" distB="0" distL="0" distR="0" wp14:anchorId="71CB1EBE" wp14:editId="40E5C037">
                  <wp:extent cx="3000375" cy="2286000"/>
                  <wp:effectExtent l="0" t="0" r="9525" b="0"/>
                  <wp:docPr id="70614548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404" w:type="dxa"/>
          </w:tcPr>
          <w:p w14:paraId="1F35D86C" w14:textId="60E70F44" w:rsidR="0038397B" w:rsidRPr="00FE5806" w:rsidRDefault="0038397B" w:rsidP="00ED21C2">
            <w:pPr>
              <w:jc w:val="both"/>
              <w:rPr>
                <w:rFonts w:ascii="Times New Roman" w:hAnsi="Times New Roman"/>
                <w:noProof/>
                <w:sz w:val="28"/>
                <w:szCs w:val="28"/>
              </w:rPr>
            </w:pPr>
            <w:r w:rsidRPr="00FE5806">
              <w:rPr>
                <w:rFonts w:ascii="Times New Roman" w:hAnsi="Times New Roman"/>
                <w:noProof/>
                <w:sz w:val="28"/>
                <w:szCs w:val="28"/>
                <w:lang w:val="en-US"/>
              </w:rPr>
              <w:drawing>
                <wp:inline distT="0" distB="0" distL="0" distR="0" wp14:anchorId="1B418B8E" wp14:editId="35E15E0D">
                  <wp:extent cx="2657475" cy="2286000"/>
                  <wp:effectExtent l="0" t="0" r="9525" b="0"/>
                  <wp:docPr id="63743624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985AE7" w:rsidRPr="00FE5806" w14:paraId="3B2FEA09" w14:textId="77777777" w:rsidTr="00556E7C">
        <w:tc>
          <w:tcPr>
            <w:tcW w:w="9345" w:type="dxa"/>
            <w:gridSpan w:val="2"/>
          </w:tcPr>
          <w:p w14:paraId="1F39E97A" w14:textId="77777777" w:rsidR="00985AE7" w:rsidRPr="00FE5806" w:rsidRDefault="00985AE7" w:rsidP="00ED21C2">
            <w:pPr>
              <w:jc w:val="both"/>
              <w:rPr>
                <w:rFonts w:ascii="Times New Roman" w:hAnsi="Times New Roman"/>
                <w:noProof/>
                <w:sz w:val="24"/>
                <w:szCs w:val="28"/>
              </w:rPr>
            </w:pPr>
            <w:r w:rsidRPr="00FE5806">
              <w:rPr>
                <w:rFonts w:ascii="Times New Roman" w:hAnsi="Times New Roman"/>
                <w:noProof/>
                <w:sz w:val="24"/>
                <w:szCs w:val="28"/>
                <w:lang w:val="en-US"/>
              </w:rPr>
              <w:t>F</w:t>
            </w:r>
            <w:r w:rsidRPr="00FE5806">
              <w:rPr>
                <w:rFonts w:ascii="Times New Roman" w:hAnsi="Times New Roman"/>
                <w:noProof/>
                <w:sz w:val="24"/>
                <w:szCs w:val="28"/>
                <w:vertAlign w:val="subscript"/>
              </w:rPr>
              <w:t>05(А)</w:t>
            </w:r>
            <w:r w:rsidRPr="00FE5806">
              <w:rPr>
                <w:rFonts w:ascii="Times New Roman" w:hAnsi="Times New Roman"/>
                <w:noProof/>
                <w:sz w:val="24"/>
                <w:szCs w:val="28"/>
              </w:rPr>
              <w:t>=8,9*; НСР</w:t>
            </w:r>
            <w:r w:rsidRPr="00FE5806">
              <w:rPr>
                <w:rFonts w:ascii="Times New Roman" w:hAnsi="Times New Roman"/>
                <w:noProof/>
                <w:sz w:val="24"/>
                <w:szCs w:val="28"/>
                <w:vertAlign w:val="subscript"/>
              </w:rPr>
              <w:t>05(А)</w:t>
            </w:r>
            <w:r w:rsidRPr="00FE5806">
              <w:rPr>
                <w:rFonts w:ascii="Times New Roman" w:hAnsi="Times New Roman"/>
                <w:noProof/>
                <w:sz w:val="24"/>
                <w:szCs w:val="28"/>
              </w:rPr>
              <w:t xml:space="preserve">=0,09; </w:t>
            </w:r>
            <w:r w:rsidRPr="00FE5806">
              <w:rPr>
                <w:rFonts w:ascii="Times New Roman" w:hAnsi="Times New Roman"/>
                <w:noProof/>
                <w:sz w:val="24"/>
                <w:szCs w:val="28"/>
                <w:lang w:val="en-US"/>
              </w:rPr>
              <w:t>F</w:t>
            </w:r>
            <w:r w:rsidRPr="00FE5806">
              <w:rPr>
                <w:rFonts w:ascii="Times New Roman" w:hAnsi="Times New Roman"/>
                <w:noProof/>
                <w:sz w:val="24"/>
                <w:szCs w:val="28"/>
                <w:vertAlign w:val="subscript"/>
              </w:rPr>
              <w:t>05(В)</w:t>
            </w:r>
            <w:r w:rsidRPr="00FE5806">
              <w:rPr>
                <w:rFonts w:ascii="Times New Roman" w:hAnsi="Times New Roman"/>
                <w:noProof/>
                <w:sz w:val="24"/>
                <w:szCs w:val="28"/>
              </w:rPr>
              <w:t>=11,8*; НСР</w:t>
            </w:r>
            <w:r w:rsidRPr="00FE5806">
              <w:rPr>
                <w:rFonts w:ascii="Times New Roman" w:hAnsi="Times New Roman"/>
                <w:noProof/>
                <w:sz w:val="24"/>
                <w:szCs w:val="28"/>
                <w:vertAlign w:val="subscript"/>
              </w:rPr>
              <w:t>05(В)</w:t>
            </w:r>
            <w:r w:rsidRPr="00FE5806">
              <w:rPr>
                <w:rFonts w:ascii="Times New Roman" w:hAnsi="Times New Roman"/>
                <w:noProof/>
                <w:sz w:val="24"/>
                <w:szCs w:val="28"/>
              </w:rPr>
              <w:t xml:space="preserve">=0,06; </w:t>
            </w:r>
            <w:r w:rsidRPr="00FE5806">
              <w:rPr>
                <w:rFonts w:ascii="Times New Roman" w:hAnsi="Times New Roman"/>
                <w:noProof/>
                <w:sz w:val="24"/>
                <w:szCs w:val="28"/>
                <w:lang w:val="en-US"/>
              </w:rPr>
              <w:t>F</w:t>
            </w:r>
            <w:r w:rsidRPr="00FE5806">
              <w:rPr>
                <w:rFonts w:ascii="Times New Roman" w:hAnsi="Times New Roman"/>
                <w:noProof/>
                <w:sz w:val="24"/>
                <w:szCs w:val="28"/>
                <w:vertAlign w:val="subscript"/>
              </w:rPr>
              <w:t>05(АВ)</w:t>
            </w:r>
            <w:r w:rsidRPr="00FE5806">
              <w:rPr>
                <w:rFonts w:ascii="Times New Roman" w:hAnsi="Times New Roman"/>
                <w:noProof/>
                <w:sz w:val="24"/>
                <w:szCs w:val="28"/>
              </w:rPr>
              <w:t>=12,5*</w:t>
            </w:r>
          </w:p>
          <w:p w14:paraId="45F3F5F7" w14:textId="686DB286" w:rsidR="009A21F6" w:rsidRPr="00FE5806" w:rsidRDefault="009A21F6" w:rsidP="006B05FE">
            <w:pPr>
              <w:jc w:val="both"/>
              <w:rPr>
                <w:rFonts w:ascii="Times New Roman" w:hAnsi="Times New Roman"/>
                <w:noProof/>
                <w:sz w:val="28"/>
                <w:szCs w:val="28"/>
              </w:rPr>
            </w:pPr>
            <w:r w:rsidRPr="00FE5806">
              <w:rPr>
                <w:rFonts w:ascii="Times New Roman" w:eastAsia="Times New Roman" w:hAnsi="Times New Roman"/>
                <w:sz w:val="24"/>
                <w:szCs w:val="24"/>
              </w:rPr>
              <w:t xml:space="preserve">Примечание: </w:t>
            </w:r>
            <w:r w:rsidR="006B05FE">
              <w:rPr>
                <w:rFonts w:ascii="Times New Roman" w:hAnsi="Times New Roman"/>
                <w:sz w:val="24"/>
                <w:szCs w:val="24"/>
              </w:rPr>
              <w:t>см. рисунок 1</w:t>
            </w:r>
          </w:p>
        </w:tc>
      </w:tr>
    </w:tbl>
    <w:p w14:paraId="32E4869A" w14:textId="535AB1C6" w:rsidR="00FA4E8A" w:rsidRPr="00FE5806" w:rsidRDefault="00FA4E8A" w:rsidP="00AF4586">
      <w:pPr>
        <w:spacing w:after="0" w:line="276" w:lineRule="auto"/>
        <w:jc w:val="center"/>
        <w:rPr>
          <w:rFonts w:ascii="Times New Roman" w:hAnsi="Times New Roman" w:cs="Times New Roman"/>
          <w:sz w:val="28"/>
          <w:szCs w:val="28"/>
        </w:rPr>
      </w:pPr>
      <w:r w:rsidRPr="00FE5806">
        <w:rPr>
          <w:rFonts w:ascii="Times New Roman" w:hAnsi="Times New Roman" w:cs="Times New Roman"/>
          <w:sz w:val="28"/>
          <w:szCs w:val="28"/>
        </w:rPr>
        <w:t xml:space="preserve">Рисунок </w:t>
      </w:r>
      <w:r w:rsidR="008029A4" w:rsidRPr="00FE5806">
        <w:rPr>
          <w:rFonts w:ascii="Times New Roman" w:hAnsi="Times New Roman" w:cs="Times New Roman"/>
          <w:sz w:val="28"/>
          <w:szCs w:val="28"/>
        </w:rPr>
        <w:t xml:space="preserve">2 </w:t>
      </w:r>
      <w:r w:rsidRPr="00FE5806">
        <w:rPr>
          <w:rFonts w:ascii="Times New Roman" w:hAnsi="Times New Roman" w:cs="Times New Roman"/>
          <w:sz w:val="28"/>
          <w:szCs w:val="28"/>
        </w:rPr>
        <w:t>– Изменение суммы хлорофиллов в листьях ЦМС-линий сорго в зависимости от фазы вегетации, 2017 г.</w:t>
      </w:r>
    </w:p>
    <w:p w14:paraId="37EACFAC" w14:textId="462DCCBB" w:rsidR="006B05FE" w:rsidRPr="00FE5806" w:rsidRDefault="00247465" w:rsidP="006B05FE">
      <w:pPr>
        <w:spacing w:line="360" w:lineRule="auto"/>
        <w:jc w:val="both"/>
        <w:rPr>
          <w:rFonts w:ascii="Times New Roman" w:hAnsi="Times New Roman" w:cs="Times New Roman"/>
          <w:sz w:val="28"/>
          <w:szCs w:val="28"/>
        </w:rPr>
      </w:pPr>
      <w:r w:rsidRPr="00FE5806">
        <w:rPr>
          <w:rFonts w:ascii="Times New Roman" w:hAnsi="Times New Roman" w:cs="Times New Roman"/>
          <w:sz w:val="28"/>
          <w:szCs w:val="28"/>
        </w:rPr>
        <w:lastRenderedPageBreak/>
        <w:tab/>
      </w:r>
      <w:r w:rsidR="00A82782" w:rsidRPr="00FE5806">
        <w:rPr>
          <w:rFonts w:ascii="Times New Roman" w:hAnsi="Times New Roman" w:cs="Times New Roman"/>
          <w:sz w:val="28"/>
          <w:szCs w:val="28"/>
        </w:rPr>
        <w:t>По результатам испытания 2019-2022 гг. у</w:t>
      </w:r>
      <w:r w:rsidRPr="00FE5806">
        <w:rPr>
          <w:rFonts w:ascii="Times New Roman" w:hAnsi="Times New Roman" w:cs="Times New Roman"/>
          <w:sz w:val="28"/>
          <w:szCs w:val="28"/>
        </w:rPr>
        <w:t>становлено</w:t>
      </w:r>
      <w:r w:rsidR="00A82782" w:rsidRPr="00FE5806">
        <w:rPr>
          <w:rFonts w:ascii="Times New Roman" w:hAnsi="Times New Roman" w:cs="Times New Roman"/>
          <w:sz w:val="28"/>
          <w:szCs w:val="28"/>
        </w:rPr>
        <w:t xml:space="preserve">, что ЦМС-линия А5 Карлик 4в характеризовалась наибольшей </w:t>
      </w:r>
      <w:proofErr w:type="spellStart"/>
      <w:r w:rsidR="00A82782" w:rsidRPr="00FE5806">
        <w:rPr>
          <w:rFonts w:ascii="Times New Roman" w:hAnsi="Times New Roman" w:cs="Times New Roman"/>
          <w:sz w:val="28"/>
          <w:szCs w:val="28"/>
        </w:rPr>
        <w:t>оводненностью</w:t>
      </w:r>
      <w:proofErr w:type="spellEnd"/>
      <w:r w:rsidR="00A82782" w:rsidRPr="00FE5806">
        <w:rPr>
          <w:rFonts w:ascii="Times New Roman" w:hAnsi="Times New Roman" w:cs="Times New Roman"/>
          <w:sz w:val="28"/>
          <w:szCs w:val="28"/>
        </w:rPr>
        <w:t xml:space="preserve"> тканей листьев по сравнению с аналогами на А2 и А3 типах цитоплазм: 74,55% и 72,64-73,22%, соответственно </w:t>
      </w:r>
      <w:r w:rsidR="008B1887" w:rsidRPr="00FE5806">
        <w:rPr>
          <w:rFonts w:ascii="Times New Roman" w:hAnsi="Times New Roman" w:cs="Times New Roman"/>
          <w:sz w:val="28"/>
          <w:szCs w:val="28"/>
        </w:rPr>
        <w:t>[</w:t>
      </w:r>
      <w:r w:rsidR="006B05FE">
        <w:rPr>
          <w:rFonts w:ascii="Times New Roman" w:hAnsi="Times New Roman" w:cs="Times New Roman"/>
          <w:sz w:val="28"/>
          <w:szCs w:val="28"/>
        </w:rPr>
        <w:t>3</w:t>
      </w:r>
      <w:r w:rsidR="008B1887" w:rsidRPr="00FE5806">
        <w:rPr>
          <w:rFonts w:ascii="Times New Roman" w:hAnsi="Times New Roman" w:cs="Times New Roman"/>
          <w:sz w:val="28"/>
          <w:szCs w:val="28"/>
        </w:rPr>
        <w:t>]</w:t>
      </w:r>
      <w:r w:rsidR="00A82782" w:rsidRPr="00FE5806">
        <w:rPr>
          <w:rFonts w:ascii="Times New Roman" w:hAnsi="Times New Roman" w:cs="Times New Roman"/>
          <w:sz w:val="28"/>
          <w:szCs w:val="28"/>
        </w:rPr>
        <w:t>.</w:t>
      </w:r>
      <w:r w:rsidR="00953650" w:rsidRPr="00FE5806">
        <w:rPr>
          <w:rFonts w:ascii="Times New Roman" w:hAnsi="Times New Roman" w:cs="Times New Roman"/>
          <w:sz w:val="28"/>
          <w:szCs w:val="28"/>
        </w:rPr>
        <w:t xml:space="preserve"> </w:t>
      </w:r>
      <w:r w:rsidR="00A82782" w:rsidRPr="00FE5806">
        <w:rPr>
          <w:rFonts w:ascii="Times New Roman" w:hAnsi="Times New Roman" w:cs="Times New Roman"/>
          <w:sz w:val="28"/>
          <w:szCs w:val="28"/>
        </w:rPr>
        <w:t xml:space="preserve">Рассмотрение различий между ЦМС-линиями с геномом Карлика 4в и </w:t>
      </w:r>
      <w:r w:rsidR="00953650" w:rsidRPr="00FE5806">
        <w:rPr>
          <w:rFonts w:ascii="Times New Roman" w:hAnsi="Times New Roman" w:cs="Times New Roman"/>
          <w:sz w:val="28"/>
          <w:szCs w:val="28"/>
        </w:rPr>
        <w:t>фертильным аналогом</w:t>
      </w:r>
      <w:r w:rsidR="00A82782" w:rsidRPr="00FE5806">
        <w:rPr>
          <w:rFonts w:ascii="Times New Roman" w:hAnsi="Times New Roman" w:cs="Times New Roman"/>
          <w:sz w:val="28"/>
          <w:szCs w:val="28"/>
        </w:rPr>
        <w:t xml:space="preserve"> в конкретные фазы c помощью двухфакторного дисперсионного анализа </w:t>
      </w:r>
      <w:r w:rsidR="00953650" w:rsidRPr="00FE5806">
        <w:rPr>
          <w:rFonts w:ascii="Times New Roman" w:hAnsi="Times New Roman" w:cs="Times New Roman"/>
          <w:sz w:val="28"/>
          <w:szCs w:val="28"/>
        </w:rPr>
        <w:t xml:space="preserve">в 2023 г. </w:t>
      </w:r>
      <w:r w:rsidR="00A82782" w:rsidRPr="00FE5806">
        <w:rPr>
          <w:rFonts w:ascii="Times New Roman" w:hAnsi="Times New Roman" w:cs="Times New Roman"/>
          <w:sz w:val="28"/>
          <w:szCs w:val="28"/>
        </w:rPr>
        <w:t>показало, что в среднем по фазам стерильные линии между собой и фертильным аналогом не различались</w:t>
      </w:r>
      <w:r w:rsidR="00953650" w:rsidRPr="00FE5806">
        <w:rPr>
          <w:rFonts w:ascii="Times New Roman" w:hAnsi="Times New Roman" w:cs="Times New Roman"/>
          <w:sz w:val="28"/>
          <w:szCs w:val="28"/>
        </w:rPr>
        <w:t>:</w:t>
      </w:r>
      <w:r w:rsidR="00A82782" w:rsidRPr="00FE5806">
        <w:rPr>
          <w:rFonts w:ascii="Times New Roman" w:hAnsi="Times New Roman" w:cs="Times New Roman"/>
          <w:sz w:val="28"/>
          <w:szCs w:val="28"/>
        </w:rPr>
        <w:t xml:space="preserve"> </w:t>
      </w:r>
      <w:proofErr w:type="spellStart"/>
      <w:r w:rsidR="00953650" w:rsidRPr="00FE5806">
        <w:rPr>
          <w:rFonts w:ascii="Times New Roman" w:hAnsi="Times New Roman" w:cs="Times New Roman"/>
          <w:sz w:val="28"/>
          <w:szCs w:val="28"/>
        </w:rPr>
        <w:t>оводненность</w:t>
      </w:r>
      <w:proofErr w:type="spellEnd"/>
      <w:r w:rsidR="00953650" w:rsidRPr="00FE5806">
        <w:rPr>
          <w:rFonts w:ascii="Times New Roman" w:hAnsi="Times New Roman" w:cs="Times New Roman"/>
          <w:sz w:val="28"/>
          <w:szCs w:val="28"/>
        </w:rPr>
        <w:t xml:space="preserve"> листьев оказалась в пределах 70,80-72,08%</w:t>
      </w:r>
      <w:r w:rsidR="00827B76" w:rsidRPr="00FE5806">
        <w:rPr>
          <w:rFonts w:ascii="Times New Roman" w:hAnsi="Times New Roman" w:cs="Times New Roman"/>
          <w:sz w:val="28"/>
          <w:szCs w:val="28"/>
        </w:rPr>
        <w:t xml:space="preserve"> (рисунок 3)</w:t>
      </w:r>
      <w:r w:rsidR="00A82782" w:rsidRPr="00FE5806">
        <w:rPr>
          <w:rFonts w:ascii="Times New Roman" w:hAnsi="Times New Roman" w:cs="Times New Roman"/>
          <w:sz w:val="28"/>
          <w:szCs w:val="28"/>
        </w:rPr>
        <w:t xml:space="preserve">. </w:t>
      </w:r>
      <w:r w:rsidR="006B05FE" w:rsidRPr="00FE5806">
        <w:rPr>
          <w:rFonts w:ascii="Times New Roman" w:hAnsi="Times New Roman" w:cs="Times New Roman"/>
          <w:sz w:val="28"/>
          <w:szCs w:val="28"/>
        </w:rPr>
        <w:t>При этом, ЦМС-линия с цитоплазмой А4 отличалась наибольшим значением признака по сравнению с аналогами на цитоплазмах А2, А3 и А5 (70,80-70,99%).</w:t>
      </w:r>
      <w:r w:rsidR="006B05FE" w:rsidRPr="006B05FE">
        <w:rPr>
          <w:rFonts w:ascii="Times New Roman" w:hAnsi="Times New Roman" w:cs="Times New Roman"/>
          <w:sz w:val="28"/>
          <w:szCs w:val="28"/>
        </w:rPr>
        <w:t xml:space="preserve"> </w:t>
      </w:r>
      <w:r w:rsidR="006B05FE" w:rsidRPr="00FE5806">
        <w:rPr>
          <w:rFonts w:ascii="Times New Roman" w:hAnsi="Times New Roman" w:cs="Times New Roman"/>
          <w:sz w:val="28"/>
          <w:szCs w:val="28"/>
        </w:rPr>
        <w:t xml:space="preserve">Рассмотрение цитоплазматических эффектов в отдельные фазы развития растений показало, что при наступлении выметывания метелки более низкой </w:t>
      </w:r>
      <w:proofErr w:type="spellStart"/>
      <w:r w:rsidR="006B05FE" w:rsidRPr="00FE5806">
        <w:rPr>
          <w:rFonts w:ascii="Times New Roman" w:hAnsi="Times New Roman" w:cs="Times New Roman"/>
          <w:sz w:val="28"/>
          <w:szCs w:val="28"/>
        </w:rPr>
        <w:t>оводненностью</w:t>
      </w:r>
      <w:proofErr w:type="spellEnd"/>
      <w:r w:rsidR="006B05FE" w:rsidRPr="00FE5806">
        <w:rPr>
          <w:rFonts w:ascii="Times New Roman" w:hAnsi="Times New Roman" w:cs="Times New Roman"/>
          <w:sz w:val="28"/>
          <w:szCs w:val="28"/>
        </w:rPr>
        <w:t xml:space="preserve"> характеризовалась А3 Карлик 4в (70,60%); в период цветения стерильная линия А4 Калик 4в отличалась высоким показателем (74,78%); при достижении молочно-восковой спелости цитоплазмы А4 и А5 снижали значение признака (68,25-68,59%) по сравнению с цитоплазмой А3 и фертильным аналогом (70,29-70,32%). Следует отметить, что у стерильной линии А3 Карлик 4в </w:t>
      </w:r>
      <w:proofErr w:type="spellStart"/>
      <w:r w:rsidR="006B05FE" w:rsidRPr="00FE5806">
        <w:rPr>
          <w:rFonts w:ascii="Times New Roman" w:hAnsi="Times New Roman" w:cs="Times New Roman"/>
          <w:sz w:val="28"/>
          <w:szCs w:val="28"/>
        </w:rPr>
        <w:t>оводненность</w:t>
      </w:r>
      <w:proofErr w:type="spellEnd"/>
      <w:r w:rsidR="006B05FE" w:rsidRPr="00FE5806">
        <w:rPr>
          <w:rFonts w:ascii="Times New Roman" w:hAnsi="Times New Roman" w:cs="Times New Roman"/>
          <w:sz w:val="28"/>
          <w:szCs w:val="28"/>
        </w:rPr>
        <w:t xml:space="preserve"> листьев оставалась стабильной в течение изучаемого периода и составила 70,29-71,71%.</w:t>
      </w:r>
    </w:p>
    <w:tbl>
      <w:tblPr>
        <w:tblStyle w:val="TableGrid"/>
        <w:tblW w:w="9345" w:type="dxa"/>
        <w:tblLayout w:type="fixed"/>
        <w:tblLook w:val="04A0" w:firstRow="1" w:lastRow="0" w:firstColumn="1" w:lastColumn="0" w:noHBand="0" w:noVBand="1"/>
      </w:tblPr>
      <w:tblGrid>
        <w:gridCol w:w="4248"/>
        <w:gridCol w:w="5097"/>
      </w:tblGrid>
      <w:tr w:rsidR="00454C34" w:rsidRPr="00FE5806" w14:paraId="1F3B84C8" w14:textId="77777777" w:rsidTr="00827B76">
        <w:tc>
          <w:tcPr>
            <w:tcW w:w="9345" w:type="dxa"/>
            <w:gridSpan w:val="2"/>
          </w:tcPr>
          <w:p w14:paraId="789C4CCE" w14:textId="77777777" w:rsidR="00454C34" w:rsidRPr="00FE5806" w:rsidRDefault="00454C34" w:rsidP="00E10520">
            <w:pPr>
              <w:jc w:val="both"/>
              <w:rPr>
                <w:rFonts w:ascii="Times New Roman" w:hAnsi="Times New Roman"/>
                <w:sz w:val="28"/>
                <w:szCs w:val="28"/>
                <w:lang w:val="en-US"/>
              </w:rPr>
            </w:pPr>
            <w:r w:rsidRPr="00FE5806">
              <w:rPr>
                <w:rFonts w:ascii="Times New Roman" w:hAnsi="Times New Roman"/>
                <w:noProof/>
                <w:sz w:val="28"/>
                <w:szCs w:val="28"/>
                <w:lang w:val="en-US"/>
              </w:rPr>
              <w:lastRenderedPageBreak/>
              <w:drawing>
                <wp:inline distT="0" distB="0" distL="0" distR="0" wp14:anchorId="68F9F45A" wp14:editId="600BD584">
                  <wp:extent cx="5886450" cy="24574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454C34" w:rsidRPr="00FE5806" w14:paraId="66BB970B" w14:textId="77777777" w:rsidTr="00827B76">
        <w:tc>
          <w:tcPr>
            <w:tcW w:w="4248" w:type="dxa"/>
          </w:tcPr>
          <w:p w14:paraId="4961AF91" w14:textId="77777777" w:rsidR="00454C34" w:rsidRPr="00FE5806" w:rsidRDefault="00454C34" w:rsidP="00E10520">
            <w:pPr>
              <w:jc w:val="both"/>
              <w:rPr>
                <w:rFonts w:ascii="Times New Roman" w:hAnsi="Times New Roman"/>
                <w:noProof/>
                <w:sz w:val="28"/>
                <w:szCs w:val="28"/>
              </w:rPr>
            </w:pPr>
            <w:r w:rsidRPr="00FE5806">
              <w:rPr>
                <w:rFonts w:ascii="Times New Roman" w:hAnsi="Times New Roman"/>
                <w:noProof/>
                <w:sz w:val="28"/>
                <w:szCs w:val="28"/>
                <w:lang w:val="en-US"/>
              </w:rPr>
              <w:drawing>
                <wp:inline distT="0" distB="0" distL="0" distR="0" wp14:anchorId="61B7FEF4" wp14:editId="35F619EA">
                  <wp:extent cx="2686050" cy="2314575"/>
                  <wp:effectExtent l="0" t="0" r="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5097" w:type="dxa"/>
          </w:tcPr>
          <w:p w14:paraId="43992F62" w14:textId="77777777" w:rsidR="00454C34" w:rsidRPr="00FE5806" w:rsidRDefault="00454C34" w:rsidP="00E10520">
            <w:pPr>
              <w:jc w:val="both"/>
              <w:rPr>
                <w:rFonts w:ascii="Times New Roman" w:hAnsi="Times New Roman"/>
                <w:noProof/>
                <w:sz w:val="28"/>
                <w:szCs w:val="28"/>
              </w:rPr>
            </w:pPr>
            <w:r w:rsidRPr="00FE5806">
              <w:rPr>
                <w:rFonts w:ascii="Times New Roman" w:hAnsi="Times New Roman"/>
                <w:noProof/>
                <w:sz w:val="28"/>
                <w:szCs w:val="28"/>
                <w:lang w:val="en-US"/>
              </w:rPr>
              <w:drawing>
                <wp:inline distT="0" distB="0" distL="0" distR="0" wp14:anchorId="63FEEE07" wp14:editId="47167522">
                  <wp:extent cx="3190875" cy="2314575"/>
                  <wp:effectExtent l="0" t="0" r="952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454C34" w:rsidRPr="00FE5806" w14:paraId="39BC0335" w14:textId="77777777" w:rsidTr="00827B76">
        <w:tc>
          <w:tcPr>
            <w:tcW w:w="9345" w:type="dxa"/>
            <w:gridSpan w:val="2"/>
          </w:tcPr>
          <w:p w14:paraId="5BEA382A" w14:textId="77777777" w:rsidR="00827B76" w:rsidRPr="00FE5806" w:rsidRDefault="00827B76" w:rsidP="00E10520">
            <w:pPr>
              <w:jc w:val="both"/>
              <w:rPr>
                <w:rFonts w:ascii="Times New Roman" w:hAnsi="Times New Roman"/>
                <w:sz w:val="24"/>
              </w:rPr>
            </w:pPr>
            <w:r w:rsidRPr="00FE5806">
              <w:rPr>
                <w:rFonts w:ascii="Times New Roman" w:hAnsi="Times New Roman"/>
                <w:sz w:val="24"/>
              </w:rPr>
              <w:t>F</w:t>
            </w:r>
            <w:r w:rsidRPr="00FE5806">
              <w:rPr>
                <w:rFonts w:ascii="Times New Roman" w:hAnsi="Times New Roman"/>
                <w:sz w:val="24"/>
                <w:szCs w:val="24"/>
                <w:vertAlign w:val="subscript"/>
              </w:rPr>
              <w:t>05</w:t>
            </w:r>
            <w:r w:rsidRPr="00FE5806">
              <w:rPr>
                <w:rFonts w:ascii="Times New Roman" w:hAnsi="Times New Roman"/>
                <w:sz w:val="24"/>
                <w:vertAlign w:val="subscript"/>
              </w:rPr>
              <w:t>(А)</w:t>
            </w:r>
            <w:r w:rsidRPr="00FE5806">
              <w:rPr>
                <w:rFonts w:ascii="Times New Roman" w:hAnsi="Times New Roman"/>
                <w:sz w:val="24"/>
              </w:rPr>
              <w:t>=2,88*; НСР</w:t>
            </w:r>
            <w:r w:rsidRPr="00FE5806">
              <w:rPr>
                <w:rFonts w:ascii="Times New Roman" w:hAnsi="Times New Roman"/>
                <w:sz w:val="24"/>
                <w:vertAlign w:val="subscript"/>
              </w:rPr>
              <w:t>05(А)</w:t>
            </w:r>
            <w:r w:rsidRPr="00FE5806">
              <w:rPr>
                <w:rFonts w:ascii="Times New Roman" w:hAnsi="Times New Roman"/>
                <w:sz w:val="24"/>
              </w:rPr>
              <w:t>=0,85; F</w:t>
            </w:r>
            <w:r w:rsidRPr="00FE5806">
              <w:rPr>
                <w:rFonts w:ascii="Times New Roman" w:hAnsi="Times New Roman"/>
                <w:sz w:val="24"/>
                <w:szCs w:val="24"/>
                <w:vertAlign w:val="subscript"/>
              </w:rPr>
              <w:t>05</w:t>
            </w:r>
            <w:r w:rsidRPr="00FE5806">
              <w:rPr>
                <w:rFonts w:ascii="Times New Roman" w:hAnsi="Times New Roman"/>
                <w:sz w:val="24"/>
                <w:vertAlign w:val="subscript"/>
              </w:rPr>
              <w:t>(В)</w:t>
            </w:r>
            <w:r w:rsidRPr="00FE5806">
              <w:rPr>
                <w:rFonts w:ascii="Times New Roman" w:hAnsi="Times New Roman"/>
                <w:sz w:val="24"/>
              </w:rPr>
              <w:t>=64,62*; НСР</w:t>
            </w:r>
            <w:r w:rsidRPr="00FE5806">
              <w:rPr>
                <w:rFonts w:ascii="Times New Roman" w:hAnsi="Times New Roman"/>
                <w:sz w:val="24"/>
                <w:vertAlign w:val="subscript"/>
              </w:rPr>
              <w:t>05(В)</w:t>
            </w:r>
            <w:r w:rsidRPr="00FE5806">
              <w:rPr>
                <w:rFonts w:ascii="Times New Roman" w:hAnsi="Times New Roman"/>
                <w:sz w:val="24"/>
              </w:rPr>
              <w:t>=0,60; F</w:t>
            </w:r>
            <w:r w:rsidRPr="00FE5806">
              <w:rPr>
                <w:rFonts w:ascii="Times New Roman" w:hAnsi="Times New Roman"/>
                <w:sz w:val="24"/>
                <w:szCs w:val="24"/>
                <w:vertAlign w:val="subscript"/>
              </w:rPr>
              <w:t>05</w:t>
            </w:r>
            <w:r w:rsidRPr="00FE5806">
              <w:rPr>
                <w:rFonts w:ascii="Times New Roman" w:hAnsi="Times New Roman"/>
                <w:sz w:val="24"/>
                <w:vertAlign w:val="subscript"/>
              </w:rPr>
              <w:t>(АВ)</w:t>
            </w:r>
            <w:r w:rsidRPr="00FE5806">
              <w:rPr>
                <w:rFonts w:ascii="Times New Roman" w:hAnsi="Times New Roman"/>
                <w:sz w:val="24"/>
              </w:rPr>
              <w:t>=5,51*; НСР</w:t>
            </w:r>
            <w:r w:rsidRPr="00FE5806">
              <w:rPr>
                <w:rFonts w:ascii="Times New Roman" w:hAnsi="Times New Roman"/>
                <w:sz w:val="24"/>
                <w:vertAlign w:val="subscript"/>
              </w:rPr>
              <w:t>05(AВ)</w:t>
            </w:r>
            <w:r w:rsidRPr="00FE5806">
              <w:rPr>
                <w:rFonts w:ascii="Times New Roman" w:hAnsi="Times New Roman"/>
                <w:sz w:val="24"/>
              </w:rPr>
              <w:t>=1,48</w:t>
            </w:r>
          </w:p>
          <w:p w14:paraId="6B230677" w14:textId="6B1EAA6E" w:rsidR="00454C34" w:rsidRPr="00FE5806" w:rsidRDefault="00454C34" w:rsidP="006B05FE">
            <w:pPr>
              <w:jc w:val="both"/>
              <w:rPr>
                <w:rFonts w:ascii="Times New Roman" w:hAnsi="Times New Roman"/>
                <w:noProof/>
                <w:sz w:val="28"/>
                <w:szCs w:val="28"/>
              </w:rPr>
            </w:pPr>
            <w:r w:rsidRPr="00FE5806">
              <w:rPr>
                <w:rFonts w:ascii="Times New Roman" w:eastAsia="Times New Roman" w:hAnsi="Times New Roman"/>
                <w:sz w:val="24"/>
                <w:szCs w:val="24"/>
              </w:rPr>
              <w:t xml:space="preserve">Примечание: </w:t>
            </w:r>
            <w:r w:rsidR="006B05FE">
              <w:rPr>
                <w:rFonts w:ascii="Times New Roman" w:hAnsi="Times New Roman"/>
                <w:sz w:val="24"/>
                <w:szCs w:val="24"/>
              </w:rPr>
              <w:t>см. рисунок 1</w:t>
            </w:r>
          </w:p>
        </w:tc>
      </w:tr>
    </w:tbl>
    <w:p w14:paraId="7CD3EB61" w14:textId="1A449803" w:rsidR="00454C34" w:rsidRPr="00FE5806" w:rsidRDefault="00454C34" w:rsidP="00AF4586">
      <w:pPr>
        <w:spacing w:after="0" w:line="276" w:lineRule="auto"/>
        <w:jc w:val="center"/>
        <w:rPr>
          <w:rFonts w:ascii="Times New Roman" w:hAnsi="Times New Roman" w:cs="Times New Roman"/>
          <w:sz w:val="28"/>
          <w:szCs w:val="28"/>
        </w:rPr>
      </w:pPr>
      <w:r w:rsidRPr="00FE5806">
        <w:rPr>
          <w:rFonts w:ascii="Times New Roman" w:hAnsi="Times New Roman" w:cs="Times New Roman"/>
          <w:sz w:val="28"/>
          <w:szCs w:val="28"/>
        </w:rPr>
        <w:t xml:space="preserve">Рисунок </w:t>
      </w:r>
      <w:r w:rsidR="00827B76" w:rsidRPr="00FE5806">
        <w:rPr>
          <w:rFonts w:ascii="Times New Roman" w:hAnsi="Times New Roman" w:cs="Times New Roman"/>
          <w:sz w:val="28"/>
          <w:szCs w:val="28"/>
        </w:rPr>
        <w:t>3</w:t>
      </w:r>
      <w:r w:rsidRPr="00FE5806">
        <w:rPr>
          <w:rFonts w:ascii="Times New Roman" w:hAnsi="Times New Roman" w:cs="Times New Roman"/>
          <w:sz w:val="28"/>
          <w:szCs w:val="28"/>
        </w:rPr>
        <w:t xml:space="preserve"> –</w:t>
      </w:r>
      <w:r w:rsidR="0034021F" w:rsidRPr="00FE5806">
        <w:rPr>
          <w:rFonts w:ascii="Times New Roman" w:hAnsi="Times New Roman" w:cs="Times New Roman"/>
          <w:sz w:val="28"/>
          <w:szCs w:val="28"/>
        </w:rPr>
        <w:t xml:space="preserve"> Содержание воды в</w:t>
      </w:r>
      <w:r w:rsidR="00827B76" w:rsidRPr="00FE5806">
        <w:rPr>
          <w:rFonts w:ascii="Times New Roman" w:hAnsi="Times New Roman" w:cs="Times New Roman"/>
          <w:sz w:val="28"/>
          <w:szCs w:val="28"/>
        </w:rPr>
        <w:t xml:space="preserve"> </w:t>
      </w:r>
      <w:r w:rsidRPr="00FE5806">
        <w:rPr>
          <w:rFonts w:ascii="Times New Roman" w:hAnsi="Times New Roman" w:cs="Times New Roman"/>
          <w:sz w:val="28"/>
          <w:szCs w:val="28"/>
        </w:rPr>
        <w:t>листь</w:t>
      </w:r>
      <w:r w:rsidR="0034021F" w:rsidRPr="00FE5806">
        <w:rPr>
          <w:rFonts w:ascii="Times New Roman" w:hAnsi="Times New Roman" w:cs="Times New Roman"/>
          <w:sz w:val="28"/>
          <w:szCs w:val="28"/>
        </w:rPr>
        <w:t>ях</w:t>
      </w:r>
      <w:r w:rsidRPr="00FE5806">
        <w:rPr>
          <w:rFonts w:ascii="Times New Roman" w:hAnsi="Times New Roman" w:cs="Times New Roman"/>
          <w:sz w:val="28"/>
          <w:szCs w:val="28"/>
        </w:rPr>
        <w:t xml:space="preserve"> ЦМС-линий сорго и фертильного аналога в зависимости от фазы вегетации, 2023 г.</w:t>
      </w:r>
    </w:p>
    <w:p w14:paraId="443C845F" w14:textId="77777777" w:rsidR="00AF4586" w:rsidRPr="00FE5806" w:rsidRDefault="00AF4586" w:rsidP="00AF4586">
      <w:pPr>
        <w:spacing w:after="0" w:line="360" w:lineRule="auto"/>
        <w:jc w:val="both"/>
        <w:rPr>
          <w:rFonts w:ascii="Times New Roman" w:hAnsi="Times New Roman" w:cs="Times New Roman"/>
          <w:sz w:val="28"/>
          <w:szCs w:val="28"/>
        </w:rPr>
      </w:pPr>
    </w:p>
    <w:p w14:paraId="55A10375" w14:textId="77777777" w:rsidR="00AF4586" w:rsidRPr="00FE5806" w:rsidRDefault="00AF4586" w:rsidP="00AF4586">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sz w:val="28"/>
          <w:szCs w:val="28"/>
        </w:rPr>
        <w:t xml:space="preserve">Изучение </w:t>
      </w:r>
      <w:proofErr w:type="spellStart"/>
      <w:r w:rsidRPr="00FE5806">
        <w:rPr>
          <w:rFonts w:ascii="Times New Roman" w:hAnsi="Times New Roman" w:cs="Times New Roman"/>
          <w:sz w:val="28"/>
          <w:szCs w:val="28"/>
        </w:rPr>
        <w:t>оводненности</w:t>
      </w:r>
      <w:proofErr w:type="spellEnd"/>
      <w:r w:rsidRPr="00FE5806">
        <w:rPr>
          <w:rFonts w:ascii="Times New Roman" w:hAnsi="Times New Roman" w:cs="Times New Roman"/>
          <w:sz w:val="28"/>
          <w:szCs w:val="28"/>
        </w:rPr>
        <w:t xml:space="preserve"> по фазам показало снижение показателей по мере старения листьев: значение признака снизилось на 2,89% за период от выметывания до молочно-восковой спелости. При этом между фазами выметывание и цветение значимых различий не отмечено – 72,16-72,28%.</w:t>
      </w:r>
    </w:p>
    <w:p w14:paraId="0F2200DA" w14:textId="2AC51DA4" w:rsidR="00D81B08" w:rsidRDefault="00D81B08" w:rsidP="00A60587">
      <w:pPr>
        <w:spacing w:after="0" w:line="360" w:lineRule="auto"/>
        <w:ind w:firstLine="708"/>
        <w:jc w:val="both"/>
        <w:rPr>
          <w:rFonts w:ascii="Times New Roman" w:hAnsi="Times New Roman" w:cs="Times New Roman"/>
          <w:sz w:val="28"/>
          <w:szCs w:val="28"/>
        </w:rPr>
      </w:pPr>
      <w:r w:rsidRPr="00FE5806">
        <w:rPr>
          <w:rFonts w:ascii="Times New Roman" w:hAnsi="Times New Roman" w:cs="Times New Roman"/>
          <w:b/>
          <w:sz w:val="28"/>
          <w:szCs w:val="28"/>
        </w:rPr>
        <w:t>Выводы</w:t>
      </w:r>
      <w:r w:rsidRPr="00FE5806">
        <w:rPr>
          <w:rFonts w:ascii="Times New Roman" w:hAnsi="Times New Roman" w:cs="Times New Roman"/>
          <w:sz w:val="28"/>
          <w:szCs w:val="28"/>
        </w:rPr>
        <w:t>.</w:t>
      </w:r>
      <w:r w:rsidR="00420414" w:rsidRPr="00FE5806">
        <w:rPr>
          <w:rFonts w:ascii="Times New Roman" w:hAnsi="Times New Roman" w:cs="Times New Roman"/>
          <w:sz w:val="28"/>
          <w:szCs w:val="28"/>
        </w:rPr>
        <w:t xml:space="preserve"> </w:t>
      </w:r>
      <w:r w:rsidR="0034021F" w:rsidRPr="00FE5806">
        <w:rPr>
          <w:rFonts w:ascii="Times New Roman" w:hAnsi="Times New Roman" w:cs="Times New Roman"/>
          <w:sz w:val="28"/>
          <w:szCs w:val="28"/>
        </w:rPr>
        <w:t>У</w:t>
      </w:r>
      <w:r w:rsidR="00420414" w:rsidRPr="00FE5806">
        <w:rPr>
          <w:rFonts w:ascii="Times New Roman" w:hAnsi="Times New Roman" w:cs="Times New Roman"/>
          <w:sz w:val="28"/>
          <w:szCs w:val="28"/>
        </w:rPr>
        <w:t xml:space="preserve">становлены </w:t>
      </w:r>
      <w:r w:rsidR="0034021F" w:rsidRPr="00FE5806">
        <w:rPr>
          <w:rFonts w:ascii="Times New Roman" w:hAnsi="Times New Roman" w:cs="Times New Roman"/>
          <w:sz w:val="28"/>
          <w:szCs w:val="28"/>
        </w:rPr>
        <w:t xml:space="preserve">некоторые </w:t>
      </w:r>
      <w:r w:rsidR="00420414" w:rsidRPr="00FE5806">
        <w:rPr>
          <w:rFonts w:ascii="Times New Roman" w:hAnsi="Times New Roman" w:cs="Times New Roman"/>
          <w:sz w:val="28"/>
          <w:szCs w:val="28"/>
        </w:rPr>
        <w:t>особенности синтез</w:t>
      </w:r>
      <w:r w:rsidR="00A60587" w:rsidRPr="00FE5806">
        <w:rPr>
          <w:rFonts w:ascii="Times New Roman" w:hAnsi="Times New Roman" w:cs="Times New Roman"/>
          <w:sz w:val="28"/>
          <w:szCs w:val="28"/>
        </w:rPr>
        <w:t>а зеленых</w:t>
      </w:r>
      <w:r w:rsidR="00420414" w:rsidRPr="00FE5806">
        <w:rPr>
          <w:rFonts w:ascii="Times New Roman" w:hAnsi="Times New Roman" w:cs="Times New Roman"/>
          <w:sz w:val="28"/>
          <w:szCs w:val="28"/>
        </w:rPr>
        <w:t xml:space="preserve"> пигментов в </w:t>
      </w:r>
      <w:r w:rsidR="00A60587" w:rsidRPr="00FE5806">
        <w:rPr>
          <w:rFonts w:ascii="Times New Roman" w:hAnsi="Times New Roman" w:cs="Times New Roman"/>
          <w:sz w:val="28"/>
          <w:szCs w:val="28"/>
        </w:rPr>
        <w:t xml:space="preserve">зависимости от типа стерильности ЦМС-линий сорго и </w:t>
      </w:r>
      <w:r w:rsidR="00420414" w:rsidRPr="00FE5806">
        <w:rPr>
          <w:rFonts w:ascii="Times New Roman" w:hAnsi="Times New Roman" w:cs="Times New Roman"/>
          <w:sz w:val="28"/>
          <w:szCs w:val="28"/>
        </w:rPr>
        <w:t>фазы развития растений</w:t>
      </w:r>
      <w:r w:rsidR="00A60587" w:rsidRPr="00FE5806">
        <w:rPr>
          <w:rFonts w:ascii="Times New Roman" w:hAnsi="Times New Roman" w:cs="Times New Roman"/>
          <w:sz w:val="28"/>
          <w:szCs w:val="28"/>
        </w:rPr>
        <w:t>. Вместе с тем, ежегодное влияние цитоплазмы А5 на наибольшее накопление хлорофиллов в листьях стерильных линий, различающихся только типом ЦМС наблюдалось в фазу цветение</w:t>
      </w:r>
      <w:r w:rsidR="00D07094" w:rsidRPr="00FE5806">
        <w:rPr>
          <w:rFonts w:ascii="Times New Roman" w:hAnsi="Times New Roman" w:cs="Times New Roman"/>
          <w:sz w:val="28"/>
          <w:szCs w:val="28"/>
        </w:rPr>
        <w:t xml:space="preserve"> – 1,06-</w:t>
      </w:r>
      <w:r w:rsidR="00D07094" w:rsidRPr="00FE5806">
        <w:rPr>
          <w:rFonts w:ascii="Times New Roman" w:hAnsi="Times New Roman" w:cs="Times New Roman"/>
          <w:sz w:val="28"/>
          <w:szCs w:val="28"/>
        </w:rPr>
        <w:lastRenderedPageBreak/>
        <w:t>1,47 мг/г</w:t>
      </w:r>
      <w:r w:rsidR="00A60587" w:rsidRPr="00FE5806">
        <w:rPr>
          <w:rFonts w:ascii="Times New Roman" w:hAnsi="Times New Roman" w:cs="Times New Roman"/>
          <w:sz w:val="28"/>
          <w:szCs w:val="28"/>
        </w:rPr>
        <w:t xml:space="preserve">. </w:t>
      </w:r>
      <w:r w:rsidR="00D07094" w:rsidRPr="00FE5806">
        <w:rPr>
          <w:rFonts w:ascii="Times New Roman" w:hAnsi="Times New Roman" w:cs="Times New Roman"/>
          <w:sz w:val="28"/>
          <w:szCs w:val="28"/>
        </w:rPr>
        <w:t xml:space="preserve">Изучение водного режима показало преимущество цитоплазмы А4: </w:t>
      </w:r>
      <w:proofErr w:type="spellStart"/>
      <w:r w:rsidR="00D07094" w:rsidRPr="00FE5806">
        <w:rPr>
          <w:rFonts w:ascii="Times New Roman" w:hAnsi="Times New Roman" w:cs="Times New Roman"/>
          <w:sz w:val="28"/>
          <w:szCs w:val="28"/>
        </w:rPr>
        <w:t>оводненность</w:t>
      </w:r>
      <w:proofErr w:type="spellEnd"/>
      <w:r w:rsidR="00D07094" w:rsidRPr="00FE5806">
        <w:rPr>
          <w:rFonts w:ascii="Times New Roman" w:hAnsi="Times New Roman" w:cs="Times New Roman"/>
          <w:sz w:val="28"/>
          <w:szCs w:val="28"/>
        </w:rPr>
        <w:t xml:space="preserve"> листьев материнской линии в среднем по фазам составила 72,08% с наибольшим значением признака в фазу цветение. </w:t>
      </w:r>
      <w:r w:rsidR="00A60587" w:rsidRPr="00FE5806">
        <w:rPr>
          <w:rFonts w:ascii="Times New Roman" w:hAnsi="Times New Roman" w:cs="Times New Roman"/>
          <w:sz w:val="28"/>
          <w:szCs w:val="28"/>
        </w:rPr>
        <w:t xml:space="preserve">По мере старения растений содержание зеленых пигментов и </w:t>
      </w:r>
      <w:proofErr w:type="spellStart"/>
      <w:r w:rsidR="00A60587" w:rsidRPr="00FE5806">
        <w:rPr>
          <w:rFonts w:ascii="Times New Roman" w:hAnsi="Times New Roman" w:cs="Times New Roman"/>
          <w:sz w:val="28"/>
          <w:szCs w:val="28"/>
        </w:rPr>
        <w:t>оводненности</w:t>
      </w:r>
      <w:proofErr w:type="spellEnd"/>
      <w:r w:rsidR="00A60587" w:rsidRPr="00FE5806">
        <w:rPr>
          <w:rFonts w:ascii="Times New Roman" w:hAnsi="Times New Roman" w:cs="Times New Roman"/>
          <w:sz w:val="28"/>
          <w:szCs w:val="28"/>
        </w:rPr>
        <w:t xml:space="preserve"> тканей листьев снижал</w:t>
      </w:r>
      <w:r w:rsidR="00D07094" w:rsidRPr="00FE5806">
        <w:rPr>
          <w:rFonts w:ascii="Times New Roman" w:hAnsi="Times New Roman" w:cs="Times New Roman"/>
          <w:sz w:val="28"/>
          <w:szCs w:val="28"/>
        </w:rPr>
        <w:t>о</w:t>
      </w:r>
      <w:r w:rsidR="00A60587" w:rsidRPr="00FE5806">
        <w:rPr>
          <w:rFonts w:ascii="Times New Roman" w:hAnsi="Times New Roman" w:cs="Times New Roman"/>
          <w:sz w:val="28"/>
          <w:szCs w:val="28"/>
        </w:rPr>
        <w:t xml:space="preserve">сь. Полученные результаты целесообразно использовать в селекции гибридов </w:t>
      </w:r>
      <w:r w:rsidR="00A60587" w:rsidRPr="00FE5806">
        <w:rPr>
          <w:rFonts w:ascii="Times New Roman" w:hAnsi="Times New Roman" w:cs="Times New Roman"/>
          <w:sz w:val="28"/>
          <w:szCs w:val="28"/>
          <w:lang w:val="en-US"/>
        </w:rPr>
        <w:t>F</w:t>
      </w:r>
      <w:r w:rsidR="00A60587" w:rsidRPr="00FE5806">
        <w:rPr>
          <w:rFonts w:ascii="Times New Roman" w:hAnsi="Times New Roman" w:cs="Times New Roman"/>
          <w:sz w:val="28"/>
          <w:szCs w:val="28"/>
        </w:rPr>
        <w:t>1 сорго, характеризующихся повышенной засухоустойчивостью.</w:t>
      </w:r>
    </w:p>
    <w:p w14:paraId="59589CCA" w14:textId="77777777" w:rsidR="00570719" w:rsidRPr="00FE5806" w:rsidRDefault="00570719" w:rsidP="00A60587">
      <w:pPr>
        <w:spacing w:after="0" w:line="360" w:lineRule="auto"/>
        <w:ind w:firstLine="708"/>
        <w:jc w:val="both"/>
        <w:rPr>
          <w:rFonts w:ascii="Times New Roman" w:hAnsi="Times New Roman" w:cs="Times New Roman"/>
          <w:sz w:val="28"/>
          <w:szCs w:val="28"/>
        </w:rPr>
      </w:pPr>
    </w:p>
    <w:p w14:paraId="268767AA" w14:textId="77777777" w:rsidR="00D81B08" w:rsidRPr="00FE5806" w:rsidRDefault="00D81B08" w:rsidP="00570719">
      <w:pPr>
        <w:pStyle w:val="ListParagraph"/>
        <w:tabs>
          <w:tab w:val="left" w:pos="993"/>
        </w:tabs>
        <w:spacing w:line="240" w:lineRule="auto"/>
        <w:ind w:left="0" w:firstLine="567"/>
        <w:jc w:val="center"/>
        <w:rPr>
          <w:rStyle w:val="markedcontent"/>
          <w:rFonts w:ascii="Times New Roman" w:hAnsi="Times New Roman" w:cs="Times New Roman"/>
          <w:b/>
          <w:sz w:val="24"/>
          <w:szCs w:val="24"/>
          <w:shd w:val="clear" w:color="auto" w:fill="FFFFFF"/>
          <w:lang w:val="ru-RU"/>
        </w:rPr>
      </w:pPr>
      <w:r w:rsidRPr="00FE5806">
        <w:rPr>
          <w:rStyle w:val="markedcontent"/>
          <w:rFonts w:ascii="Times New Roman" w:hAnsi="Times New Roman" w:cs="Times New Roman"/>
          <w:b/>
          <w:sz w:val="24"/>
          <w:szCs w:val="24"/>
          <w:shd w:val="clear" w:color="auto" w:fill="FFFFFF"/>
          <w:lang w:val="ru-RU"/>
        </w:rPr>
        <w:t>Список литературы</w:t>
      </w:r>
    </w:p>
    <w:p w14:paraId="75156066" w14:textId="77777777" w:rsidR="00AF4586" w:rsidRPr="00FE5806" w:rsidRDefault="00AF4586" w:rsidP="000D21A1">
      <w:pPr>
        <w:pStyle w:val="ListParagraph"/>
        <w:numPr>
          <w:ilvl w:val="0"/>
          <w:numId w:val="2"/>
        </w:numPr>
        <w:tabs>
          <w:tab w:val="left" w:pos="851"/>
        </w:tabs>
        <w:spacing w:line="240" w:lineRule="auto"/>
        <w:ind w:left="0" w:firstLine="567"/>
        <w:jc w:val="both"/>
        <w:rPr>
          <w:rStyle w:val="markedcontent"/>
          <w:rFonts w:ascii="Times New Roman" w:hAnsi="Times New Roman" w:cs="Times New Roman"/>
          <w:sz w:val="24"/>
          <w:szCs w:val="24"/>
          <w:shd w:val="clear" w:color="auto" w:fill="FFFFFF"/>
        </w:rPr>
      </w:pPr>
      <w:r w:rsidRPr="00FE5806">
        <w:rPr>
          <w:rStyle w:val="markedcontent"/>
          <w:rFonts w:ascii="Times New Roman" w:hAnsi="Times New Roman" w:cs="Times New Roman"/>
          <w:sz w:val="24"/>
          <w:szCs w:val="24"/>
          <w:shd w:val="clear" w:color="auto" w:fill="FFFFFF"/>
        </w:rPr>
        <w:t>Bibi, A. Screening of sorghum (</w:t>
      </w:r>
      <w:r w:rsidRPr="00FE5806">
        <w:rPr>
          <w:rStyle w:val="markedcontent"/>
          <w:rFonts w:ascii="Times New Roman" w:hAnsi="Times New Roman" w:cs="Times New Roman"/>
          <w:i/>
          <w:sz w:val="24"/>
          <w:szCs w:val="24"/>
          <w:shd w:val="clear" w:color="auto" w:fill="FFFFFF"/>
        </w:rPr>
        <w:t>Sorghum bicolor</w:t>
      </w:r>
      <w:r w:rsidRPr="00FE5806">
        <w:rPr>
          <w:rStyle w:val="markedcontent"/>
          <w:rFonts w:ascii="Times New Roman" w:hAnsi="Times New Roman" w:cs="Times New Roman"/>
          <w:sz w:val="24"/>
          <w:szCs w:val="24"/>
          <w:shd w:val="clear" w:color="auto" w:fill="FFFFFF"/>
        </w:rPr>
        <w:t xml:space="preserve"> Var </w:t>
      </w:r>
      <w:proofErr w:type="spellStart"/>
      <w:r w:rsidRPr="00FE5806">
        <w:rPr>
          <w:rStyle w:val="markedcontent"/>
          <w:rFonts w:ascii="Times New Roman" w:hAnsi="Times New Roman" w:cs="Times New Roman"/>
          <w:sz w:val="24"/>
          <w:szCs w:val="24"/>
          <w:shd w:val="clear" w:color="auto" w:fill="FFFFFF"/>
        </w:rPr>
        <w:t>Moench</w:t>
      </w:r>
      <w:proofErr w:type="spellEnd"/>
      <w:r w:rsidRPr="00FE5806">
        <w:rPr>
          <w:rStyle w:val="markedcontent"/>
          <w:rFonts w:ascii="Times New Roman" w:hAnsi="Times New Roman" w:cs="Times New Roman"/>
          <w:sz w:val="24"/>
          <w:szCs w:val="24"/>
          <w:shd w:val="clear" w:color="auto" w:fill="FFFFFF"/>
        </w:rPr>
        <w:t xml:space="preserve">) for drought tolerance at seedling stage in polyethylene glycol / A. Bibi, H.A. Sadaqat, M.H.N. Tahir, H.M. </w:t>
      </w:r>
      <w:proofErr w:type="spellStart"/>
      <w:r w:rsidRPr="00FE5806">
        <w:rPr>
          <w:rStyle w:val="markedcontent"/>
          <w:rFonts w:ascii="Times New Roman" w:hAnsi="Times New Roman" w:cs="Times New Roman"/>
          <w:sz w:val="24"/>
          <w:szCs w:val="24"/>
          <w:shd w:val="clear" w:color="auto" w:fill="FFFFFF"/>
        </w:rPr>
        <w:t>Akram</w:t>
      </w:r>
      <w:proofErr w:type="spellEnd"/>
      <w:r w:rsidRPr="00FE5806">
        <w:rPr>
          <w:rStyle w:val="markedcontent"/>
          <w:rFonts w:ascii="Times New Roman" w:hAnsi="Times New Roman" w:cs="Times New Roman"/>
          <w:sz w:val="24"/>
          <w:szCs w:val="24"/>
          <w:shd w:val="clear" w:color="auto" w:fill="FFFFFF"/>
        </w:rPr>
        <w:t xml:space="preserve"> // Journal of </w:t>
      </w:r>
      <w:proofErr w:type="spellStart"/>
      <w:r w:rsidRPr="00FE5806">
        <w:rPr>
          <w:rStyle w:val="markedcontent"/>
          <w:rFonts w:ascii="Times New Roman" w:hAnsi="Times New Roman" w:cs="Times New Roman"/>
          <w:sz w:val="24"/>
          <w:szCs w:val="24"/>
          <w:shd w:val="clear" w:color="auto" w:fill="FFFFFF"/>
        </w:rPr>
        <w:t>Animal&amp;Plant</w:t>
      </w:r>
      <w:proofErr w:type="spellEnd"/>
      <w:r w:rsidRPr="00FE5806">
        <w:rPr>
          <w:rStyle w:val="markedcontent"/>
          <w:rFonts w:ascii="Times New Roman" w:hAnsi="Times New Roman" w:cs="Times New Roman"/>
          <w:sz w:val="24"/>
          <w:szCs w:val="24"/>
          <w:shd w:val="clear" w:color="auto" w:fill="FFFFFF"/>
        </w:rPr>
        <w:t xml:space="preserve"> Sciences. – 2012. – V. 22(3). – P. 671-678.</w:t>
      </w:r>
    </w:p>
    <w:p w14:paraId="502012DA" w14:textId="77777777" w:rsidR="00AF4586" w:rsidRPr="00FE5806" w:rsidRDefault="00AF4586" w:rsidP="000D21A1">
      <w:pPr>
        <w:pStyle w:val="ListParagraph"/>
        <w:numPr>
          <w:ilvl w:val="0"/>
          <w:numId w:val="2"/>
        </w:numPr>
        <w:tabs>
          <w:tab w:val="left" w:pos="851"/>
        </w:tabs>
        <w:spacing w:after="0" w:line="240" w:lineRule="auto"/>
        <w:ind w:left="0" w:firstLine="567"/>
        <w:jc w:val="both"/>
        <w:rPr>
          <w:rStyle w:val="markedcontent"/>
          <w:rFonts w:ascii="Times New Roman" w:hAnsi="Times New Roman" w:cs="Times New Roman"/>
          <w:sz w:val="24"/>
          <w:szCs w:val="24"/>
          <w:shd w:val="clear" w:color="auto" w:fill="FFFFFF"/>
        </w:rPr>
      </w:pPr>
      <w:proofErr w:type="spellStart"/>
      <w:r w:rsidRPr="00FE5806">
        <w:rPr>
          <w:rStyle w:val="markedcontent"/>
          <w:rFonts w:ascii="Times New Roman" w:hAnsi="Times New Roman" w:cs="Times New Roman"/>
          <w:sz w:val="24"/>
          <w:szCs w:val="24"/>
          <w:shd w:val="clear" w:color="auto" w:fill="FFFFFF"/>
        </w:rPr>
        <w:t>Gano</w:t>
      </w:r>
      <w:proofErr w:type="spellEnd"/>
      <w:r w:rsidRPr="00FE5806">
        <w:rPr>
          <w:rStyle w:val="markedcontent"/>
          <w:rFonts w:ascii="Times New Roman" w:hAnsi="Times New Roman" w:cs="Times New Roman"/>
          <w:sz w:val="24"/>
          <w:szCs w:val="24"/>
          <w:shd w:val="clear" w:color="auto" w:fill="FFFFFF"/>
        </w:rPr>
        <w:t xml:space="preserve">, B. Adaptation Responses to Early drought Stress of West Africa Sorghum Varieties / B. </w:t>
      </w:r>
      <w:proofErr w:type="spellStart"/>
      <w:r w:rsidRPr="00FE5806">
        <w:rPr>
          <w:rStyle w:val="markedcontent"/>
          <w:rFonts w:ascii="Times New Roman" w:hAnsi="Times New Roman" w:cs="Times New Roman"/>
          <w:sz w:val="24"/>
          <w:szCs w:val="24"/>
          <w:shd w:val="clear" w:color="auto" w:fill="FFFFFF"/>
        </w:rPr>
        <w:t>Gano</w:t>
      </w:r>
      <w:proofErr w:type="spellEnd"/>
      <w:r w:rsidRPr="00FE5806">
        <w:rPr>
          <w:rStyle w:val="markedcontent"/>
          <w:rFonts w:ascii="Times New Roman" w:hAnsi="Times New Roman" w:cs="Times New Roman"/>
          <w:sz w:val="24"/>
          <w:szCs w:val="24"/>
          <w:shd w:val="clear" w:color="auto" w:fill="FFFFFF"/>
        </w:rPr>
        <w:t xml:space="preserve">, J.S.B. Dembele, T.K. </w:t>
      </w:r>
      <w:proofErr w:type="spellStart"/>
      <w:r w:rsidRPr="00FE5806">
        <w:rPr>
          <w:rStyle w:val="markedcontent"/>
          <w:rFonts w:ascii="Times New Roman" w:hAnsi="Times New Roman" w:cs="Times New Roman"/>
          <w:sz w:val="24"/>
          <w:szCs w:val="24"/>
          <w:shd w:val="clear" w:color="auto" w:fill="FFFFFF"/>
        </w:rPr>
        <w:t>Tovignan</w:t>
      </w:r>
      <w:proofErr w:type="spellEnd"/>
      <w:r w:rsidRPr="00FE5806">
        <w:rPr>
          <w:rStyle w:val="markedcontent"/>
          <w:rFonts w:ascii="Times New Roman" w:hAnsi="Times New Roman" w:cs="Times New Roman"/>
          <w:sz w:val="24"/>
          <w:szCs w:val="24"/>
          <w:shd w:val="clear" w:color="auto" w:fill="FFFFFF"/>
        </w:rPr>
        <w:t xml:space="preserve">, B. Sine, V. </w:t>
      </w:r>
      <w:proofErr w:type="spellStart"/>
      <w:r w:rsidRPr="00FE5806">
        <w:rPr>
          <w:rStyle w:val="markedcontent"/>
          <w:rFonts w:ascii="Times New Roman" w:hAnsi="Times New Roman" w:cs="Times New Roman"/>
          <w:sz w:val="24"/>
          <w:szCs w:val="24"/>
          <w:shd w:val="clear" w:color="auto" w:fill="FFFFFF"/>
        </w:rPr>
        <w:t>Vadez</w:t>
      </w:r>
      <w:proofErr w:type="spellEnd"/>
      <w:r w:rsidRPr="00FE5806">
        <w:rPr>
          <w:rStyle w:val="markedcontent"/>
          <w:rFonts w:ascii="Times New Roman" w:hAnsi="Times New Roman" w:cs="Times New Roman"/>
          <w:sz w:val="24"/>
          <w:szCs w:val="24"/>
          <w:shd w:val="clear" w:color="auto" w:fill="FFFFFF"/>
        </w:rPr>
        <w:t xml:space="preserve">, D. Diouf, A. </w:t>
      </w:r>
      <w:proofErr w:type="spellStart"/>
      <w:r w:rsidRPr="00FE5806">
        <w:rPr>
          <w:rStyle w:val="markedcontent"/>
          <w:rFonts w:ascii="Times New Roman" w:hAnsi="Times New Roman" w:cs="Times New Roman"/>
          <w:sz w:val="24"/>
          <w:szCs w:val="24"/>
          <w:shd w:val="clear" w:color="auto" w:fill="FFFFFF"/>
        </w:rPr>
        <w:t>Audebert</w:t>
      </w:r>
      <w:proofErr w:type="spellEnd"/>
      <w:r w:rsidRPr="00FE5806">
        <w:rPr>
          <w:rStyle w:val="markedcontent"/>
          <w:rFonts w:ascii="Times New Roman" w:hAnsi="Times New Roman" w:cs="Times New Roman"/>
          <w:sz w:val="24"/>
          <w:szCs w:val="24"/>
          <w:shd w:val="clear" w:color="auto" w:fill="FFFFFF"/>
        </w:rPr>
        <w:t xml:space="preserve"> // Agronomy. – 2021. – V. 11. – e. 443.</w:t>
      </w:r>
    </w:p>
    <w:p w14:paraId="79802150" w14:textId="77777777" w:rsidR="00AF4586" w:rsidRPr="00FE5806" w:rsidRDefault="00AF4586" w:rsidP="000D21A1">
      <w:pPr>
        <w:pStyle w:val="ListParagraph"/>
        <w:numPr>
          <w:ilvl w:val="0"/>
          <w:numId w:val="2"/>
        </w:numPr>
        <w:tabs>
          <w:tab w:val="left" w:pos="851"/>
        </w:tabs>
        <w:spacing w:line="240" w:lineRule="auto"/>
        <w:ind w:left="0" w:firstLine="567"/>
        <w:rPr>
          <w:rFonts w:ascii="Times New Roman" w:hAnsi="Times New Roman" w:cs="Times New Roman"/>
          <w:sz w:val="24"/>
          <w:szCs w:val="24"/>
        </w:rPr>
      </w:pPr>
      <w:proofErr w:type="spellStart"/>
      <w:r w:rsidRPr="00FE5806">
        <w:rPr>
          <w:rFonts w:ascii="Times New Roman" w:hAnsi="Times New Roman" w:cs="Times New Roman"/>
          <w:sz w:val="24"/>
          <w:szCs w:val="24"/>
        </w:rPr>
        <w:t>Kibalnik</w:t>
      </w:r>
      <w:proofErr w:type="spellEnd"/>
      <w:r w:rsidRPr="00FE5806">
        <w:rPr>
          <w:rFonts w:ascii="Times New Roman" w:hAnsi="Times New Roman" w:cs="Times New Roman"/>
          <w:sz w:val="24"/>
          <w:szCs w:val="24"/>
        </w:rPr>
        <w:t xml:space="preserve">, O.P. </w:t>
      </w:r>
      <w:hyperlink r:id="rId19" w:history="1">
        <w:r w:rsidRPr="00FE5806">
          <w:rPr>
            <w:rStyle w:val="Hyperlink"/>
            <w:rFonts w:ascii="Times New Roman" w:hAnsi="Times New Roman" w:cs="Times New Roman"/>
            <w:color w:val="auto"/>
            <w:sz w:val="24"/>
            <w:szCs w:val="24"/>
            <w:u w:val="none"/>
          </w:rPr>
          <w:t>The influence of meteorological conditions on the parameters of the water regime of CMS-lines sorghum leaves</w:t>
        </w:r>
      </w:hyperlink>
      <w:r w:rsidRPr="00FE5806">
        <w:rPr>
          <w:rFonts w:ascii="Times New Roman" w:hAnsi="Times New Roman" w:cs="Times New Roman"/>
          <w:sz w:val="24"/>
          <w:szCs w:val="24"/>
        </w:rPr>
        <w:t xml:space="preserve"> / O.P. </w:t>
      </w:r>
      <w:proofErr w:type="spellStart"/>
      <w:r w:rsidRPr="00FE5806">
        <w:rPr>
          <w:rFonts w:ascii="Times New Roman" w:hAnsi="Times New Roman" w:cs="Times New Roman"/>
          <w:sz w:val="24"/>
          <w:szCs w:val="24"/>
        </w:rPr>
        <w:t>Kibalnik</w:t>
      </w:r>
      <w:proofErr w:type="spellEnd"/>
      <w:r w:rsidRPr="00FE5806">
        <w:rPr>
          <w:rFonts w:ascii="Times New Roman" w:hAnsi="Times New Roman" w:cs="Times New Roman"/>
          <w:sz w:val="24"/>
          <w:szCs w:val="24"/>
        </w:rPr>
        <w:t xml:space="preserve"> // </w:t>
      </w:r>
      <w:hyperlink r:id="rId20" w:history="1">
        <w:r w:rsidRPr="00FE5806">
          <w:rPr>
            <w:rStyle w:val="Hyperlink"/>
            <w:rFonts w:ascii="Times New Roman" w:hAnsi="Times New Roman" w:cs="Times New Roman"/>
            <w:color w:val="auto"/>
            <w:sz w:val="24"/>
            <w:szCs w:val="24"/>
            <w:u w:val="none"/>
          </w:rPr>
          <w:t>Polythematic Online Scientific Journal of Kuban State Agrarian University</w:t>
        </w:r>
      </w:hyperlink>
      <w:r w:rsidRPr="00FE5806">
        <w:rPr>
          <w:rFonts w:ascii="Times New Roman" w:hAnsi="Times New Roman" w:cs="Times New Roman"/>
          <w:sz w:val="24"/>
          <w:szCs w:val="24"/>
        </w:rPr>
        <w:t xml:space="preserve">. – 2023. – </w:t>
      </w:r>
      <w:hyperlink r:id="rId21" w:history="1">
        <w:r w:rsidRPr="00FE5806">
          <w:rPr>
            <w:rStyle w:val="Hyperlink"/>
            <w:rFonts w:ascii="Times New Roman" w:hAnsi="Times New Roman" w:cs="Times New Roman"/>
            <w:color w:val="auto"/>
            <w:sz w:val="24"/>
            <w:szCs w:val="24"/>
            <w:u w:val="none"/>
          </w:rPr>
          <w:t>№ 190</w:t>
        </w:r>
      </w:hyperlink>
      <w:r w:rsidRPr="00FE5806">
        <w:rPr>
          <w:rFonts w:ascii="Times New Roman" w:hAnsi="Times New Roman" w:cs="Times New Roman"/>
          <w:sz w:val="24"/>
          <w:szCs w:val="24"/>
        </w:rPr>
        <w:t>. – С. 21-27.</w:t>
      </w:r>
    </w:p>
    <w:p w14:paraId="3783DB1C" w14:textId="77777777" w:rsidR="00570719" w:rsidRPr="00845D6B" w:rsidRDefault="00570719" w:rsidP="00570719">
      <w:pPr>
        <w:pStyle w:val="ListParagraph"/>
        <w:tabs>
          <w:tab w:val="left" w:pos="993"/>
        </w:tabs>
        <w:spacing w:line="240" w:lineRule="auto"/>
        <w:ind w:left="0" w:firstLine="567"/>
        <w:jc w:val="center"/>
        <w:rPr>
          <w:rStyle w:val="markedcontent"/>
          <w:rFonts w:ascii="Times New Roman" w:hAnsi="Times New Roman" w:cs="Times New Roman"/>
          <w:b/>
          <w:sz w:val="24"/>
          <w:szCs w:val="24"/>
          <w:shd w:val="clear" w:color="auto" w:fill="FFFFFF"/>
        </w:rPr>
      </w:pPr>
    </w:p>
    <w:p w14:paraId="670C4716" w14:textId="77777777" w:rsidR="00D81B08" w:rsidRPr="00FE5806" w:rsidRDefault="00D81B08" w:rsidP="00570719">
      <w:pPr>
        <w:pStyle w:val="ListParagraph"/>
        <w:tabs>
          <w:tab w:val="left" w:pos="993"/>
        </w:tabs>
        <w:spacing w:line="240" w:lineRule="auto"/>
        <w:ind w:left="0" w:firstLine="567"/>
        <w:jc w:val="center"/>
        <w:rPr>
          <w:rStyle w:val="markedcontent"/>
          <w:rFonts w:ascii="Times New Roman" w:hAnsi="Times New Roman" w:cs="Times New Roman"/>
          <w:b/>
          <w:sz w:val="24"/>
          <w:szCs w:val="24"/>
          <w:shd w:val="clear" w:color="auto" w:fill="FFFFFF"/>
          <w:lang w:val="ru-RU"/>
        </w:rPr>
      </w:pPr>
      <w:r w:rsidRPr="00FE5806">
        <w:rPr>
          <w:rStyle w:val="markedcontent"/>
          <w:rFonts w:ascii="Times New Roman" w:hAnsi="Times New Roman" w:cs="Times New Roman"/>
          <w:b/>
          <w:sz w:val="24"/>
          <w:szCs w:val="24"/>
          <w:shd w:val="clear" w:color="auto" w:fill="FFFFFF"/>
        </w:rPr>
        <w:t>References</w:t>
      </w:r>
    </w:p>
    <w:p w14:paraId="7D0C51E3" w14:textId="0B63823B" w:rsidR="008B1887" w:rsidRPr="00FE5806" w:rsidRDefault="008B1887" w:rsidP="000D21A1">
      <w:pPr>
        <w:pStyle w:val="ListParagraph"/>
        <w:numPr>
          <w:ilvl w:val="0"/>
          <w:numId w:val="3"/>
        </w:numPr>
        <w:tabs>
          <w:tab w:val="left" w:pos="851"/>
        </w:tabs>
        <w:spacing w:line="240" w:lineRule="auto"/>
        <w:ind w:left="0" w:firstLine="567"/>
        <w:jc w:val="both"/>
        <w:rPr>
          <w:rStyle w:val="markedcontent"/>
          <w:rFonts w:ascii="Times New Roman" w:hAnsi="Times New Roman" w:cs="Times New Roman"/>
          <w:sz w:val="24"/>
          <w:szCs w:val="24"/>
          <w:shd w:val="clear" w:color="auto" w:fill="FFFFFF"/>
        </w:rPr>
      </w:pPr>
      <w:r w:rsidRPr="00FE5806">
        <w:rPr>
          <w:rStyle w:val="markedcontent"/>
          <w:rFonts w:ascii="Times New Roman" w:hAnsi="Times New Roman" w:cs="Times New Roman"/>
          <w:sz w:val="24"/>
          <w:szCs w:val="24"/>
          <w:shd w:val="clear" w:color="auto" w:fill="FFFFFF"/>
        </w:rPr>
        <w:t>Bibi, A. Screening of sorghum (</w:t>
      </w:r>
      <w:r w:rsidRPr="00FE5806">
        <w:rPr>
          <w:rStyle w:val="markedcontent"/>
          <w:rFonts w:ascii="Times New Roman" w:hAnsi="Times New Roman" w:cs="Times New Roman"/>
          <w:i/>
          <w:sz w:val="24"/>
          <w:szCs w:val="24"/>
          <w:shd w:val="clear" w:color="auto" w:fill="FFFFFF"/>
        </w:rPr>
        <w:t>Sorghum bicolor</w:t>
      </w:r>
      <w:r w:rsidRPr="00FE5806">
        <w:rPr>
          <w:rStyle w:val="markedcontent"/>
          <w:rFonts w:ascii="Times New Roman" w:hAnsi="Times New Roman" w:cs="Times New Roman"/>
          <w:sz w:val="24"/>
          <w:szCs w:val="24"/>
          <w:shd w:val="clear" w:color="auto" w:fill="FFFFFF"/>
        </w:rPr>
        <w:t xml:space="preserve"> Var </w:t>
      </w:r>
      <w:proofErr w:type="spellStart"/>
      <w:r w:rsidRPr="00FE5806">
        <w:rPr>
          <w:rStyle w:val="markedcontent"/>
          <w:rFonts w:ascii="Times New Roman" w:hAnsi="Times New Roman" w:cs="Times New Roman"/>
          <w:sz w:val="24"/>
          <w:szCs w:val="24"/>
          <w:shd w:val="clear" w:color="auto" w:fill="FFFFFF"/>
        </w:rPr>
        <w:t>Moench</w:t>
      </w:r>
      <w:proofErr w:type="spellEnd"/>
      <w:r w:rsidRPr="00FE5806">
        <w:rPr>
          <w:rStyle w:val="markedcontent"/>
          <w:rFonts w:ascii="Times New Roman" w:hAnsi="Times New Roman" w:cs="Times New Roman"/>
          <w:sz w:val="24"/>
          <w:szCs w:val="24"/>
          <w:shd w:val="clear" w:color="auto" w:fill="FFFFFF"/>
        </w:rPr>
        <w:t xml:space="preserve">) for drought tolerance at seedling stage in polyethylene glycol / A. Bibi, H.A. Sadaqat, M.H.N. Tahir, H.M. </w:t>
      </w:r>
      <w:proofErr w:type="spellStart"/>
      <w:r w:rsidRPr="00FE5806">
        <w:rPr>
          <w:rStyle w:val="markedcontent"/>
          <w:rFonts w:ascii="Times New Roman" w:hAnsi="Times New Roman" w:cs="Times New Roman"/>
          <w:sz w:val="24"/>
          <w:szCs w:val="24"/>
          <w:shd w:val="clear" w:color="auto" w:fill="FFFFFF"/>
        </w:rPr>
        <w:t>Akram</w:t>
      </w:r>
      <w:proofErr w:type="spellEnd"/>
      <w:r w:rsidRPr="00FE5806">
        <w:rPr>
          <w:rStyle w:val="markedcontent"/>
          <w:rFonts w:ascii="Times New Roman" w:hAnsi="Times New Roman" w:cs="Times New Roman"/>
          <w:sz w:val="24"/>
          <w:szCs w:val="24"/>
          <w:shd w:val="clear" w:color="auto" w:fill="FFFFFF"/>
        </w:rPr>
        <w:t xml:space="preserve"> // Journal of </w:t>
      </w:r>
      <w:proofErr w:type="spellStart"/>
      <w:r w:rsidRPr="00FE5806">
        <w:rPr>
          <w:rStyle w:val="markedcontent"/>
          <w:rFonts w:ascii="Times New Roman" w:hAnsi="Times New Roman" w:cs="Times New Roman"/>
          <w:sz w:val="24"/>
          <w:szCs w:val="24"/>
          <w:shd w:val="clear" w:color="auto" w:fill="FFFFFF"/>
        </w:rPr>
        <w:t>Animal&amp;Plant</w:t>
      </w:r>
      <w:proofErr w:type="spellEnd"/>
      <w:r w:rsidRPr="00FE5806">
        <w:rPr>
          <w:rStyle w:val="markedcontent"/>
          <w:rFonts w:ascii="Times New Roman" w:hAnsi="Times New Roman" w:cs="Times New Roman"/>
          <w:sz w:val="24"/>
          <w:szCs w:val="24"/>
          <w:shd w:val="clear" w:color="auto" w:fill="FFFFFF"/>
        </w:rPr>
        <w:t xml:space="preserve"> Sciences. – 2012. – V. 22(3). – P. 671-678.</w:t>
      </w:r>
    </w:p>
    <w:p w14:paraId="5CAE7137" w14:textId="1024FB4A" w:rsidR="008B1887" w:rsidRPr="00FE5806" w:rsidRDefault="008B1887" w:rsidP="000D21A1">
      <w:pPr>
        <w:pStyle w:val="ListParagraph"/>
        <w:numPr>
          <w:ilvl w:val="0"/>
          <w:numId w:val="3"/>
        </w:numPr>
        <w:tabs>
          <w:tab w:val="left" w:pos="851"/>
        </w:tabs>
        <w:spacing w:after="0" w:line="240" w:lineRule="auto"/>
        <w:ind w:left="0" w:firstLine="567"/>
        <w:jc w:val="both"/>
        <w:rPr>
          <w:rStyle w:val="markedcontent"/>
          <w:rFonts w:ascii="Times New Roman" w:hAnsi="Times New Roman" w:cs="Times New Roman"/>
          <w:sz w:val="24"/>
          <w:szCs w:val="24"/>
          <w:shd w:val="clear" w:color="auto" w:fill="FFFFFF"/>
        </w:rPr>
      </w:pPr>
      <w:proofErr w:type="spellStart"/>
      <w:r w:rsidRPr="00FE5806">
        <w:rPr>
          <w:rStyle w:val="markedcontent"/>
          <w:rFonts w:ascii="Times New Roman" w:hAnsi="Times New Roman" w:cs="Times New Roman"/>
          <w:sz w:val="24"/>
          <w:szCs w:val="24"/>
          <w:shd w:val="clear" w:color="auto" w:fill="FFFFFF"/>
        </w:rPr>
        <w:t>Gano</w:t>
      </w:r>
      <w:proofErr w:type="spellEnd"/>
      <w:r w:rsidRPr="00FE5806">
        <w:rPr>
          <w:rStyle w:val="markedcontent"/>
          <w:rFonts w:ascii="Times New Roman" w:hAnsi="Times New Roman" w:cs="Times New Roman"/>
          <w:sz w:val="24"/>
          <w:szCs w:val="24"/>
          <w:shd w:val="clear" w:color="auto" w:fill="FFFFFF"/>
        </w:rPr>
        <w:t xml:space="preserve">, B. Adaptation Responses to Early drought Stress of West Africa Sorghum Varieties / B. </w:t>
      </w:r>
      <w:proofErr w:type="spellStart"/>
      <w:r w:rsidRPr="00FE5806">
        <w:rPr>
          <w:rStyle w:val="markedcontent"/>
          <w:rFonts w:ascii="Times New Roman" w:hAnsi="Times New Roman" w:cs="Times New Roman"/>
          <w:sz w:val="24"/>
          <w:szCs w:val="24"/>
          <w:shd w:val="clear" w:color="auto" w:fill="FFFFFF"/>
        </w:rPr>
        <w:t>Gano</w:t>
      </w:r>
      <w:proofErr w:type="spellEnd"/>
      <w:r w:rsidRPr="00FE5806">
        <w:rPr>
          <w:rStyle w:val="markedcontent"/>
          <w:rFonts w:ascii="Times New Roman" w:hAnsi="Times New Roman" w:cs="Times New Roman"/>
          <w:sz w:val="24"/>
          <w:szCs w:val="24"/>
          <w:shd w:val="clear" w:color="auto" w:fill="FFFFFF"/>
        </w:rPr>
        <w:t xml:space="preserve">, J.S.B. Dembele, T.K. </w:t>
      </w:r>
      <w:proofErr w:type="spellStart"/>
      <w:r w:rsidRPr="00FE5806">
        <w:rPr>
          <w:rStyle w:val="markedcontent"/>
          <w:rFonts w:ascii="Times New Roman" w:hAnsi="Times New Roman" w:cs="Times New Roman"/>
          <w:sz w:val="24"/>
          <w:szCs w:val="24"/>
          <w:shd w:val="clear" w:color="auto" w:fill="FFFFFF"/>
        </w:rPr>
        <w:t>Tovignan</w:t>
      </w:r>
      <w:proofErr w:type="spellEnd"/>
      <w:r w:rsidRPr="00FE5806">
        <w:rPr>
          <w:rStyle w:val="markedcontent"/>
          <w:rFonts w:ascii="Times New Roman" w:hAnsi="Times New Roman" w:cs="Times New Roman"/>
          <w:sz w:val="24"/>
          <w:szCs w:val="24"/>
          <w:shd w:val="clear" w:color="auto" w:fill="FFFFFF"/>
        </w:rPr>
        <w:t xml:space="preserve">, B. Sine, V. </w:t>
      </w:r>
      <w:proofErr w:type="spellStart"/>
      <w:r w:rsidRPr="00FE5806">
        <w:rPr>
          <w:rStyle w:val="markedcontent"/>
          <w:rFonts w:ascii="Times New Roman" w:hAnsi="Times New Roman" w:cs="Times New Roman"/>
          <w:sz w:val="24"/>
          <w:szCs w:val="24"/>
          <w:shd w:val="clear" w:color="auto" w:fill="FFFFFF"/>
        </w:rPr>
        <w:t>Vadez</w:t>
      </w:r>
      <w:proofErr w:type="spellEnd"/>
      <w:r w:rsidRPr="00FE5806">
        <w:rPr>
          <w:rStyle w:val="markedcontent"/>
          <w:rFonts w:ascii="Times New Roman" w:hAnsi="Times New Roman" w:cs="Times New Roman"/>
          <w:sz w:val="24"/>
          <w:szCs w:val="24"/>
          <w:shd w:val="clear" w:color="auto" w:fill="FFFFFF"/>
        </w:rPr>
        <w:t xml:space="preserve">, D. Diouf, A. </w:t>
      </w:r>
      <w:proofErr w:type="spellStart"/>
      <w:r w:rsidRPr="00FE5806">
        <w:rPr>
          <w:rStyle w:val="markedcontent"/>
          <w:rFonts w:ascii="Times New Roman" w:hAnsi="Times New Roman" w:cs="Times New Roman"/>
          <w:sz w:val="24"/>
          <w:szCs w:val="24"/>
          <w:shd w:val="clear" w:color="auto" w:fill="FFFFFF"/>
        </w:rPr>
        <w:t>Audebert</w:t>
      </w:r>
      <w:proofErr w:type="spellEnd"/>
      <w:r w:rsidRPr="00FE5806">
        <w:rPr>
          <w:rStyle w:val="markedcontent"/>
          <w:rFonts w:ascii="Times New Roman" w:hAnsi="Times New Roman" w:cs="Times New Roman"/>
          <w:sz w:val="24"/>
          <w:szCs w:val="24"/>
          <w:shd w:val="clear" w:color="auto" w:fill="FFFFFF"/>
        </w:rPr>
        <w:t xml:space="preserve"> // Agronomy. – 2021. – V. 11. – e. 443.</w:t>
      </w:r>
    </w:p>
    <w:p w14:paraId="5D0FF985" w14:textId="3F55E19B" w:rsidR="00D81B08" w:rsidRPr="006B05FE" w:rsidRDefault="008B1887" w:rsidP="000D21A1">
      <w:pPr>
        <w:pStyle w:val="ListParagraph"/>
        <w:numPr>
          <w:ilvl w:val="0"/>
          <w:numId w:val="3"/>
        </w:numPr>
        <w:tabs>
          <w:tab w:val="left" w:pos="851"/>
        </w:tabs>
        <w:spacing w:line="240" w:lineRule="auto"/>
        <w:ind w:left="0" w:firstLine="567"/>
        <w:jc w:val="both"/>
        <w:rPr>
          <w:rFonts w:ascii="Times New Roman" w:hAnsi="Times New Roman" w:cs="Times New Roman"/>
          <w:sz w:val="28"/>
          <w:szCs w:val="28"/>
        </w:rPr>
      </w:pPr>
      <w:proofErr w:type="spellStart"/>
      <w:r w:rsidRPr="006B05FE">
        <w:rPr>
          <w:rFonts w:ascii="Times New Roman" w:hAnsi="Times New Roman" w:cs="Times New Roman"/>
          <w:sz w:val="24"/>
          <w:szCs w:val="24"/>
        </w:rPr>
        <w:t>Kibalnik</w:t>
      </w:r>
      <w:proofErr w:type="spellEnd"/>
      <w:r w:rsidRPr="006B05FE">
        <w:rPr>
          <w:rFonts w:ascii="Times New Roman" w:hAnsi="Times New Roman" w:cs="Times New Roman"/>
          <w:sz w:val="24"/>
          <w:szCs w:val="24"/>
        </w:rPr>
        <w:t xml:space="preserve">, O.P. </w:t>
      </w:r>
      <w:hyperlink r:id="rId22" w:history="1">
        <w:r w:rsidRPr="006B05FE">
          <w:rPr>
            <w:rStyle w:val="Hyperlink"/>
            <w:rFonts w:ascii="Times New Roman" w:hAnsi="Times New Roman" w:cs="Times New Roman"/>
            <w:color w:val="auto"/>
            <w:sz w:val="24"/>
            <w:szCs w:val="24"/>
            <w:u w:val="none"/>
          </w:rPr>
          <w:t>The influence of meteorological conditions on the parameters of the water regime of CMS-lines sorghum leaves</w:t>
        </w:r>
      </w:hyperlink>
      <w:r w:rsidRPr="006B05FE">
        <w:rPr>
          <w:rFonts w:ascii="Times New Roman" w:hAnsi="Times New Roman" w:cs="Times New Roman"/>
          <w:sz w:val="24"/>
          <w:szCs w:val="24"/>
        </w:rPr>
        <w:t xml:space="preserve"> / O.P. </w:t>
      </w:r>
      <w:proofErr w:type="spellStart"/>
      <w:r w:rsidRPr="006B05FE">
        <w:rPr>
          <w:rFonts w:ascii="Times New Roman" w:hAnsi="Times New Roman" w:cs="Times New Roman"/>
          <w:sz w:val="24"/>
          <w:szCs w:val="24"/>
        </w:rPr>
        <w:t>Kibalnik</w:t>
      </w:r>
      <w:proofErr w:type="spellEnd"/>
      <w:r w:rsidRPr="006B05FE">
        <w:rPr>
          <w:rFonts w:ascii="Times New Roman" w:hAnsi="Times New Roman" w:cs="Times New Roman"/>
          <w:sz w:val="24"/>
          <w:szCs w:val="24"/>
        </w:rPr>
        <w:t xml:space="preserve"> // </w:t>
      </w:r>
      <w:hyperlink r:id="rId23" w:history="1">
        <w:r w:rsidRPr="006B05FE">
          <w:rPr>
            <w:rStyle w:val="Hyperlink"/>
            <w:rFonts w:ascii="Times New Roman" w:hAnsi="Times New Roman" w:cs="Times New Roman"/>
            <w:color w:val="auto"/>
            <w:sz w:val="24"/>
            <w:szCs w:val="24"/>
            <w:u w:val="none"/>
          </w:rPr>
          <w:t>Polythematic Online Scientific Journal of Kuban State Agrarian University</w:t>
        </w:r>
      </w:hyperlink>
      <w:r w:rsidRPr="006B05FE">
        <w:rPr>
          <w:rFonts w:ascii="Times New Roman" w:hAnsi="Times New Roman" w:cs="Times New Roman"/>
          <w:sz w:val="24"/>
          <w:szCs w:val="24"/>
        </w:rPr>
        <w:t xml:space="preserve">. – 2023. – </w:t>
      </w:r>
      <w:hyperlink r:id="rId24" w:history="1">
        <w:r w:rsidRPr="006B05FE">
          <w:rPr>
            <w:rStyle w:val="Hyperlink"/>
            <w:rFonts w:ascii="Times New Roman" w:hAnsi="Times New Roman" w:cs="Times New Roman"/>
            <w:color w:val="auto"/>
            <w:sz w:val="24"/>
            <w:szCs w:val="24"/>
            <w:u w:val="none"/>
          </w:rPr>
          <w:t>№ 190</w:t>
        </w:r>
      </w:hyperlink>
      <w:r w:rsidRPr="006B05FE">
        <w:rPr>
          <w:rFonts w:ascii="Times New Roman" w:hAnsi="Times New Roman" w:cs="Times New Roman"/>
          <w:sz w:val="24"/>
          <w:szCs w:val="24"/>
        </w:rPr>
        <w:t>. – С. 21-27.</w:t>
      </w:r>
    </w:p>
    <w:sectPr w:rsidR="00D81B08" w:rsidRPr="006B05FE" w:rsidSect="00570719">
      <w:headerReference w:type="even" r:id="rId25"/>
      <w:headerReference w:type="default" r:id="rId26"/>
      <w:footerReference w:type="default" r:id="rId2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1235C" w14:textId="77777777" w:rsidR="001D72A7" w:rsidRDefault="001D72A7" w:rsidP="007206D9">
      <w:pPr>
        <w:spacing w:after="0" w:line="240" w:lineRule="auto"/>
      </w:pPr>
      <w:r>
        <w:separator/>
      </w:r>
    </w:p>
  </w:endnote>
  <w:endnote w:type="continuationSeparator" w:id="0">
    <w:p w14:paraId="4EEE0200" w14:textId="77777777" w:rsidR="001D72A7" w:rsidRDefault="001D72A7" w:rsidP="00720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D25B" w14:textId="5ECF4F9D" w:rsidR="00F511D4" w:rsidRPr="00934FB5" w:rsidRDefault="001D72A7">
    <w:pPr>
      <w:pStyle w:val="Footer"/>
      <w:rPr>
        <w:lang w:val="en-US"/>
      </w:rPr>
    </w:pPr>
    <w:hyperlink r:id="rId1" w:history="1">
      <w:r w:rsidR="00934FB5" w:rsidRPr="000025CE">
        <w:rPr>
          <w:rStyle w:val="Hyperlink"/>
          <w:rFonts w:ascii="Times New Roman" w:hAnsi="Times New Roman" w:cs="Times New Roman"/>
          <w:sz w:val="24"/>
          <w:szCs w:val="24"/>
        </w:rPr>
        <w:t>http://ej.kubagro.ru/2024/0</w:t>
      </w:r>
      <w:r w:rsidR="00934FB5" w:rsidRPr="000025CE">
        <w:rPr>
          <w:rStyle w:val="Hyperlink"/>
          <w:rFonts w:ascii="Times New Roman" w:hAnsi="Times New Roman" w:cs="Times New Roman"/>
          <w:sz w:val="24"/>
          <w:szCs w:val="24"/>
          <w:lang w:val="en-US"/>
        </w:rPr>
        <w:t>6</w:t>
      </w:r>
      <w:r w:rsidR="00934FB5" w:rsidRPr="000025CE">
        <w:rPr>
          <w:rStyle w:val="Hyperlink"/>
          <w:rFonts w:ascii="Times New Roman" w:hAnsi="Times New Roman" w:cs="Times New Roman"/>
          <w:sz w:val="24"/>
          <w:szCs w:val="24"/>
        </w:rPr>
        <w:t>/pdf/</w:t>
      </w:r>
      <w:r w:rsidR="00934FB5" w:rsidRPr="000025CE">
        <w:rPr>
          <w:rStyle w:val="Hyperlink"/>
          <w:rFonts w:ascii="Times New Roman" w:hAnsi="Times New Roman" w:cs="Times New Roman"/>
          <w:sz w:val="24"/>
          <w:szCs w:val="24"/>
          <w:lang w:val="en-US"/>
        </w:rPr>
        <w:t>04</w:t>
      </w:r>
      <w:r w:rsidR="00934FB5" w:rsidRPr="000025CE">
        <w:rPr>
          <w:rStyle w:val="Hyperlink"/>
          <w:rFonts w:ascii="Times New Roman" w:hAnsi="Times New Roman" w:cs="Times New Roman"/>
          <w:sz w:val="24"/>
          <w:szCs w:val="24"/>
        </w:rPr>
        <w:t>.pdf</w:t>
      </w:r>
    </w:hyperlink>
    <w:r w:rsidR="00934FB5">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CA2E4" w14:textId="77777777" w:rsidR="001D72A7" w:rsidRDefault="001D72A7" w:rsidP="007206D9">
      <w:pPr>
        <w:spacing w:after="0" w:line="240" w:lineRule="auto"/>
      </w:pPr>
      <w:r>
        <w:separator/>
      </w:r>
    </w:p>
  </w:footnote>
  <w:footnote w:type="continuationSeparator" w:id="0">
    <w:p w14:paraId="6D8A7522" w14:textId="77777777" w:rsidR="001D72A7" w:rsidRDefault="001D72A7" w:rsidP="00720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64424189"/>
      <w:docPartObj>
        <w:docPartGallery w:val="Page Numbers (Top of Page)"/>
        <w:docPartUnique/>
      </w:docPartObj>
    </w:sdtPr>
    <w:sdtEndPr>
      <w:rPr>
        <w:rStyle w:val="PageNumber"/>
      </w:rPr>
    </w:sdtEndPr>
    <w:sdtContent>
      <w:p w14:paraId="31A8B9B7" w14:textId="04FC6F32" w:rsidR="00F511D4" w:rsidRDefault="00F511D4"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968EC3F" w14:textId="77777777" w:rsidR="00F511D4" w:rsidRDefault="00F511D4" w:rsidP="00F511D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45067321"/>
      <w:docPartObj>
        <w:docPartGallery w:val="Page Numbers (Top of Page)"/>
        <w:docPartUnique/>
      </w:docPartObj>
    </w:sdtPr>
    <w:sdtEndPr>
      <w:rPr>
        <w:rStyle w:val="PageNumber"/>
      </w:rPr>
    </w:sdtEndPr>
    <w:sdtContent>
      <w:p w14:paraId="68610DD9" w14:textId="697B4800" w:rsidR="00F511D4" w:rsidRPr="00B3211B" w:rsidRDefault="00F511D4" w:rsidP="000025CE">
        <w:pPr>
          <w:pStyle w:val="Header"/>
          <w:framePr w:wrap="none" w:vAnchor="text" w:hAnchor="margin" w:xAlign="right" w:y="1"/>
          <w:rPr>
            <w:rStyle w:val="PageNumber"/>
            <w:rFonts w:ascii="Times New Roman" w:hAnsi="Times New Roman" w:cs="Times New Roman"/>
            <w:sz w:val="28"/>
            <w:szCs w:val="28"/>
          </w:rPr>
        </w:pPr>
        <w:r w:rsidRPr="00B3211B">
          <w:rPr>
            <w:rStyle w:val="PageNumber"/>
            <w:rFonts w:ascii="Times New Roman" w:hAnsi="Times New Roman" w:cs="Times New Roman"/>
            <w:sz w:val="28"/>
            <w:szCs w:val="28"/>
          </w:rPr>
          <w:fldChar w:fldCharType="begin"/>
        </w:r>
        <w:r w:rsidRPr="00B3211B">
          <w:rPr>
            <w:rStyle w:val="PageNumber"/>
            <w:rFonts w:ascii="Times New Roman" w:hAnsi="Times New Roman" w:cs="Times New Roman"/>
            <w:sz w:val="28"/>
            <w:szCs w:val="28"/>
          </w:rPr>
          <w:instrText xml:space="preserve"> PAGE </w:instrText>
        </w:r>
        <w:r w:rsidRPr="00B3211B">
          <w:rPr>
            <w:rStyle w:val="PageNumber"/>
            <w:rFonts w:ascii="Times New Roman" w:hAnsi="Times New Roman" w:cs="Times New Roman"/>
            <w:sz w:val="28"/>
            <w:szCs w:val="28"/>
          </w:rPr>
          <w:fldChar w:fldCharType="separate"/>
        </w:r>
        <w:r w:rsidRPr="00B3211B">
          <w:rPr>
            <w:rStyle w:val="PageNumber"/>
            <w:rFonts w:ascii="Times New Roman" w:hAnsi="Times New Roman" w:cs="Times New Roman"/>
            <w:noProof/>
            <w:sz w:val="28"/>
            <w:szCs w:val="28"/>
          </w:rPr>
          <w:t>1</w:t>
        </w:r>
        <w:r w:rsidRPr="00B3211B">
          <w:rPr>
            <w:rStyle w:val="PageNumber"/>
            <w:rFonts w:ascii="Times New Roman" w:hAnsi="Times New Roman" w:cs="Times New Roman"/>
            <w:sz w:val="28"/>
            <w:szCs w:val="28"/>
          </w:rPr>
          <w:fldChar w:fldCharType="end"/>
        </w:r>
      </w:p>
    </w:sdtContent>
  </w:sdt>
  <w:sdt>
    <w:sdtPr>
      <w:id w:val="-393969717"/>
      <w:docPartObj>
        <w:docPartGallery w:val="Page Numbers (Top of Page)"/>
        <w:docPartUnique/>
      </w:docPartObj>
    </w:sdtPr>
    <w:sdtEndPr/>
    <w:sdtConten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00317A5D" w14:textId="59084110" w:rsidR="00463E61" w:rsidRDefault="00F511D4" w:rsidP="00F511D4">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588CF3F2" w14:textId="77777777" w:rsidR="007206D9" w:rsidRDefault="00720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94366"/>
    <w:multiLevelType w:val="hybridMultilevel"/>
    <w:tmpl w:val="CEA2C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18A39A5"/>
    <w:multiLevelType w:val="hybridMultilevel"/>
    <w:tmpl w:val="F2A08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E147CC"/>
    <w:multiLevelType w:val="hybridMultilevel"/>
    <w:tmpl w:val="C7D49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2F25"/>
    <w:rsid w:val="00024A56"/>
    <w:rsid w:val="00043CF9"/>
    <w:rsid w:val="000A1A9C"/>
    <w:rsid w:val="000D21A1"/>
    <w:rsid w:val="000E48EE"/>
    <w:rsid w:val="000E7C1E"/>
    <w:rsid w:val="001827C9"/>
    <w:rsid w:val="00185533"/>
    <w:rsid w:val="001A309E"/>
    <w:rsid w:val="001D72A7"/>
    <w:rsid w:val="00247465"/>
    <w:rsid w:val="0025039A"/>
    <w:rsid w:val="0034021F"/>
    <w:rsid w:val="00375128"/>
    <w:rsid w:val="0038397B"/>
    <w:rsid w:val="003F11A2"/>
    <w:rsid w:val="00420414"/>
    <w:rsid w:val="004252B2"/>
    <w:rsid w:val="00454BAB"/>
    <w:rsid w:val="00454C34"/>
    <w:rsid w:val="00463E61"/>
    <w:rsid w:val="00480102"/>
    <w:rsid w:val="004B74E0"/>
    <w:rsid w:val="00570719"/>
    <w:rsid w:val="005736CE"/>
    <w:rsid w:val="00584386"/>
    <w:rsid w:val="00623102"/>
    <w:rsid w:val="00630004"/>
    <w:rsid w:val="00641AE1"/>
    <w:rsid w:val="00672251"/>
    <w:rsid w:val="006828EC"/>
    <w:rsid w:val="006B05FE"/>
    <w:rsid w:val="007206D9"/>
    <w:rsid w:val="0072409B"/>
    <w:rsid w:val="00770AC7"/>
    <w:rsid w:val="007A2138"/>
    <w:rsid w:val="008029A4"/>
    <w:rsid w:val="00827B76"/>
    <w:rsid w:val="00845D6B"/>
    <w:rsid w:val="0089607E"/>
    <w:rsid w:val="008B1887"/>
    <w:rsid w:val="008D035F"/>
    <w:rsid w:val="00925B81"/>
    <w:rsid w:val="00933041"/>
    <w:rsid w:val="00934FB5"/>
    <w:rsid w:val="00936EC3"/>
    <w:rsid w:val="00953650"/>
    <w:rsid w:val="00985AE7"/>
    <w:rsid w:val="009A21F6"/>
    <w:rsid w:val="00A17848"/>
    <w:rsid w:val="00A60587"/>
    <w:rsid w:val="00A609B5"/>
    <w:rsid w:val="00A628BC"/>
    <w:rsid w:val="00A82782"/>
    <w:rsid w:val="00A97D8F"/>
    <w:rsid w:val="00AF4586"/>
    <w:rsid w:val="00B3211B"/>
    <w:rsid w:val="00C14D0A"/>
    <w:rsid w:val="00C651B2"/>
    <w:rsid w:val="00CB0CE8"/>
    <w:rsid w:val="00CC0266"/>
    <w:rsid w:val="00D07094"/>
    <w:rsid w:val="00D81B08"/>
    <w:rsid w:val="00D90E92"/>
    <w:rsid w:val="00D91272"/>
    <w:rsid w:val="00DC7C9D"/>
    <w:rsid w:val="00DD69B7"/>
    <w:rsid w:val="00DF0938"/>
    <w:rsid w:val="00E12F25"/>
    <w:rsid w:val="00E163B7"/>
    <w:rsid w:val="00E45A20"/>
    <w:rsid w:val="00E65C3E"/>
    <w:rsid w:val="00F511D4"/>
    <w:rsid w:val="00FA4E8A"/>
    <w:rsid w:val="00FE5806"/>
    <w:rsid w:val="00FE7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C672F"/>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1B0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1B08"/>
    <w:rPr>
      <w:color w:val="0563C1" w:themeColor="hyperlink"/>
      <w:u w:val="single"/>
    </w:rPr>
  </w:style>
  <w:style w:type="paragraph" w:styleId="ListParagraph">
    <w:name w:val="List Paragraph"/>
    <w:basedOn w:val="Normal"/>
    <w:link w:val="ListParagraphChar"/>
    <w:uiPriority w:val="34"/>
    <w:qFormat/>
    <w:rsid w:val="00D81B08"/>
    <w:pPr>
      <w:spacing w:after="200" w:line="276" w:lineRule="auto"/>
      <w:ind w:left="720"/>
      <w:contextualSpacing/>
    </w:pPr>
    <w:rPr>
      <w:rFonts w:asciiTheme="majorHAnsi" w:hAnsiTheme="majorHAnsi" w:cstheme="majorBidi"/>
      <w:lang w:val="en-US" w:bidi="en-US"/>
    </w:rPr>
  </w:style>
  <w:style w:type="character" w:customStyle="1" w:styleId="ListParagraphChar">
    <w:name w:val="List Paragraph Char"/>
    <w:basedOn w:val="DefaultParagraphFont"/>
    <w:link w:val="ListParagraph"/>
    <w:uiPriority w:val="34"/>
    <w:qFormat/>
    <w:rsid w:val="00D81B08"/>
    <w:rPr>
      <w:rFonts w:asciiTheme="majorHAnsi" w:hAnsiTheme="majorHAnsi" w:cstheme="majorBidi"/>
      <w:lang w:val="en-US" w:bidi="en-US"/>
    </w:rPr>
  </w:style>
  <w:style w:type="character" w:customStyle="1" w:styleId="markedcontent">
    <w:name w:val="markedcontent"/>
    <w:basedOn w:val="DefaultParagraphFont"/>
    <w:rsid w:val="00D81B08"/>
  </w:style>
  <w:style w:type="paragraph" w:styleId="Header">
    <w:name w:val="header"/>
    <w:basedOn w:val="Normal"/>
    <w:link w:val="HeaderChar"/>
    <w:uiPriority w:val="99"/>
    <w:unhideWhenUsed/>
    <w:rsid w:val="007206D9"/>
    <w:pPr>
      <w:tabs>
        <w:tab w:val="center" w:pos="4677"/>
        <w:tab w:val="right" w:pos="9355"/>
      </w:tabs>
      <w:spacing w:after="0" w:line="240" w:lineRule="auto"/>
    </w:pPr>
  </w:style>
  <w:style w:type="character" w:customStyle="1" w:styleId="HeaderChar">
    <w:name w:val="Header Char"/>
    <w:basedOn w:val="DefaultParagraphFont"/>
    <w:link w:val="Header"/>
    <w:uiPriority w:val="99"/>
    <w:rsid w:val="007206D9"/>
  </w:style>
  <w:style w:type="paragraph" w:styleId="Footer">
    <w:name w:val="footer"/>
    <w:basedOn w:val="Normal"/>
    <w:link w:val="FooterChar"/>
    <w:uiPriority w:val="99"/>
    <w:unhideWhenUsed/>
    <w:rsid w:val="007206D9"/>
    <w:pPr>
      <w:tabs>
        <w:tab w:val="center" w:pos="4677"/>
        <w:tab w:val="right" w:pos="9355"/>
      </w:tabs>
      <w:spacing w:after="0" w:line="240" w:lineRule="auto"/>
    </w:pPr>
  </w:style>
  <w:style w:type="character" w:customStyle="1" w:styleId="FooterChar">
    <w:name w:val="Footer Char"/>
    <w:basedOn w:val="DefaultParagraphFont"/>
    <w:link w:val="Footer"/>
    <w:uiPriority w:val="99"/>
    <w:rsid w:val="007206D9"/>
  </w:style>
  <w:style w:type="paragraph" w:customStyle="1" w:styleId="Default">
    <w:name w:val="Default"/>
    <w:rsid w:val="00375128"/>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5707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0719"/>
    <w:rPr>
      <w:rFonts w:ascii="Tahoma" w:hAnsi="Tahoma" w:cs="Tahoma"/>
      <w:sz w:val="16"/>
      <w:szCs w:val="16"/>
    </w:rPr>
  </w:style>
  <w:style w:type="character" w:styleId="UnresolvedMention">
    <w:name w:val="Unresolved Mention"/>
    <w:basedOn w:val="DefaultParagraphFont"/>
    <w:uiPriority w:val="99"/>
    <w:semiHidden/>
    <w:unhideWhenUsed/>
    <w:rsid w:val="00FE7161"/>
    <w:rPr>
      <w:color w:val="605E5C"/>
      <w:shd w:val="clear" w:color="auto" w:fill="E1DFDD"/>
    </w:rPr>
  </w:style>
  <w:style w:type="character" w:styleId="PageNumber">
    <w:name w:val="page number"/>
    <w:basedOn w:val="DefaultParagraphFont"/>
    <w:uiPriority w:val="99"/>
    <w:semiHidden/>
    <w:unhideWhenUsed/>
    <w:rsid w:val="00F51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balnik79@yandex.ru" TargetMode="Externa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elibrary.ru/contents.asp?id=54194424&amp;selid=54194427" TargetMode="External"/><Relationship Id="rId7" Type="http://schemas.openxmlformats.org/officeDocument/2006/relationships/hyperlink" Target="mailto:kibalnik79@yandex.ru" TargetMode="Externa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hyperlink" Target="https://www.elibrary.ru/contents.asp?id=5419442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hyperlink" Target="https://www.elibrary.ru/contents.asp?id=54194424&amp;selid=54194427" TargetMode="Externa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hyperlink" Target="https://www.elibrary.ru/contents.asp?id=54194424" TargetMode="External"/><Relationship Id="rId28"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hyperlink" Target="https://www.elibrary.ru/item.asp?id=54194427" TargetMode="External"/><Relationship Id="rId4" Type="http://schemas.openxmlformats.org/officeDocument/2006/relationships/webSettings" Target="webSettings.xml"/><Relationship Id="rId9" Type="http://schemas.openxmlformats.org/officeDocument/2006/relationships/hyperlink" Target="http://dx.doi.org/10.21515/1990-4665-200-004" TargetMode="External"/><Relationship Id="rId14" Type="http://schemas.openxmlformats.org/officeDocument/2006/relationships/chart" Target="charts/chart5.xml"/><Relationship Id="rId22" Type="http://schemas.openxmlformats.org/officeDocument/2006/relationships/hyperlink" Target="https://www.elibrary.ru/item.asp?id=54194427"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04.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97448377205275E-2"/>
          <c:y val="4.7976190476190478E-2"/>
          <c:w val="0.9002930458935352"/>
          <c:h val="0.85252624671916011"/>
        </c:manualLayout>
      </c:layout>
      <c:barChart>
        <c:barDir val="col"/>
        <c:grouping val="clustered"/>
        <c:varyColors val="0"/>
        <c:ser>
          <c:idx val="0"/>
          <c:order val="0"/>
          <c:tx>
            <c:strRef>
              <c:f>Лист1!$B$1</c:f>
              <c:strCache>
                <c:ptCount val="1"/>
                <c:pt idx="0">
                  <c:v>кущение</c:v>
                </c:pt>
              </c:strCache>
            </c:strRef>
          </c:tx>
          <c:spPr>
            <a:solidFill>
              <a:schemeClr val="accent1"/>
            </a:solidFill>
            <a:ln>
              <a:noFill/>
            </a:ln>
            <a:effectLst/>
          </c:spPr>
          <c:invertIfNegative val="0"/>
          <c:dLbls>
            <c:dLbl>
              <c:idx val="0"/>
              <c:tx>
                <c:rich>
                  <a:bodyPr/>
                  <a:lstStyle/>
                  <a:p>
                    <a:fld id="{F2AC140C-6B9E-4182-8DAB-C18F8DD1307F}" type="VALUE">
                      <a:rPr lang="en-US"/>
                      <a:pPr/>
                      <a:t>[VALUE]</a:t>
                    </a:fld>
                    <a:r>
                      <a:rPr lang="en-US"/>
                      <a:t> k</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3295-4BBE-8768-31B97518986B}"/>
                </c:ext>
              </c:extLst>
            </c:dLbl>
            <c:dLbl>
              <c:idx val="1"/>
              <c:tx>
                <c:rich>
                  <a:bodyPr/>
                  <a:lstStyle/>
                  <a:p>
                    <a:fld id="{0D9C2395-1D53-446E-A142-B7C2745AF2DC}" type="VALUE">
                      <a:rPr lang="en-US"/>
                      <a:pPr/>
                      <a:t>[VALUE]</a:t>
                    </a:fld>
                    <a:r>
                      <a:rPr lang="en-US"/>
                      <a:t>0 l</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3295-4BBE-8768-31B97518986B}"/>
                </c:ext>
              </c:extLst>
            </c:dLbl>
            <c:dLbl>
              <c:idx val="2"/>
              <c:tx>
                <c:rich>
                  <a:bodyPr/>
                  <a:lstStyle/>
                  <a:p>
                    <a:fld id="{7D98A038-FB1D-4985-916C-617AC879D20D}" type="VALUE">
                      <a:rPr lang="en-US"/>
                      <a:pPr/>
                      <a:t>[VALUE]</a:t>
                    </a:fld>
                    <a:r>
                      <a:rPr lang="en-US"/>
                      <a:t> h</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3295-4BBE-8768-31B97518986B}"/>
                </c:ext>
              </c:extLst>
            </c:dLbl>
            <c:dLbl>
              <c:idx val="3"/>
              <c:tx>
                <c:rich>
                  <a:bodyPr/>
                  <a:lstStyle/>
                  <a:p>
                    <a:fld id="{08772043-D470-47C4-8087-C261142F372E}" type="VALUE">
                      <a:rPr lang="en-US"/>
                      <a:pPr/>
                      <a:t>[VALUE]</a:t>
                    </a:fld>
                    <a:r>
                      <a:rPr lang="en-US"/>
                      <a:t> 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3295-4BBE-8768-31B97518986B}"/>
                </c:ext>
              </c:extLst>
            </c:dLbl>
            <c:dLbl>
              <c:idx val="4"/>
              <c:tx>
                <c:rich>
                  <a:bodyPr/>
                  <a:lstStyle/>
                  <a:p>
                    <a:fld id="{83EF8EF4-414F-42E0-A2E3-6DC07A66691B}" type="VALUE">
                      <a:rPr lang="en-US"/>
                      <a:pPr/>
                      <a:t>[VALUE]</a:t>
                    </a:fld>
                    <a:r>
                      <a:rPr lang="en-US"/>
                      <a:t> m</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C-3295-4BBE-8768-31B97518986B}"/>
                </c:ext>
              </c:extLst>
            </c:dLbl>
            <c:dLbl>
              <c:idx val="5"/>
              <c:tx>
                <c:rich>
                  <a:bodyPr/>
                  <a:lstStyle/>
                  <a:p>
                    <a:fld id="{79054F0B-6BA9-49D5-AD55-528E48BA3FBB}" type="VALUE">
                      <a:rPr lang="en-US"/>
                      <a:pPr/>
                      <a:t>[VALUE]</a:t>
                    </a:fld>
                    <a:r>
                      <a:rPr lang="en-US"/>
                      <a:t> g</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3295-4BBE-8768-31B97518986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Лист1!$B$2:$B$7</c:f>
              <c:numCache>
                <c:formatCode>General</c:formatCode>
                <c:ptCount val="6"/>
                <c:pt idx="0">
                  <c:v>1.49</c:v>
                </c:pt>
                <c:pt idx="1">
                  <c:v>1.6</c:v>
                </c:pt>
                <c:pt idx="2">
                  <c:v>1.32</c:v>
                </c:pt>
                <c:pt idx="3">
                  <c:v>1.45</c:v>
                </c:pt>
                <c:pt idx="4">
                  <c:v>1.64</c:v>
                </c:pt>
                <c:pt idx="5">
                  <c:v>1.28</c:v>
                </c:pt>
              </c:numCache>
            </c:numRef>
          </c:val>
          <c:extLst>
            <c:ext xmlns:c16="http://schemas.microsoft.com/office/drawing/2014/chart" uri="{C3380CC4-5D6E-409C-BE32-E72D297353CC}">
              <c16:uniqueId val="{00000000-B5D9-44AE-8CA5-E64998B00FE7}"/>
            </c:ext>
          </c:extLst>
        </c:ser>
        <c:ser>
          <c:idx val="1"/>
          <c:order val="1"/>
          <c:tx>
            <c:strRef>
              <c:f>Лист1!$C$1</c:f>
              <c:strCache>
                <c:ptCount val="1"/>
                <c:pt idx="0">
                  <c:v>выметывание</c:v>
                </c:pt>
              </c:strCache>
            </c:strRef>
          </c:tx>
          <c:spPr>
            <a:solidFill>
              <a:schemeClr val="accent2"/>
            </a:solidFill>
            <a:ln>
              <a:noFill/>
            </a:ln>
            <a:effectLst/>
          </c:spPr>
          <c:invertIfNegative val="0"/>
          <c:dLbls>
            <c:dLbl>
              <c:idx val="0"/>
              <c:tx>
                <c:rich>
                  <a:bodyPr/>
                  <a:lstStyle/>
                  <a:p>
                    <a:fld id="{9C398661-1CF6-41AD-94E3-DADD84A605FF}" type="VALUE">
                      <a:rPr lang="en-US"/>
                      <a:pPr/>
                      <a:t>[VALUE]</a:t>
                    </a:fld>
                    <a:r>
                      <a:rPr lang="en-US"/>
                      <a:t>0 o</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295-4BBE-8768-31B97518986B}"/>
                </c:ext>
              </c:extLst>
            </c:dLbl>
            <c:dLbl>
              <c:idx val="1"/>
              <c:tx>
                <c:rich>
                  <a:bodyPr/>
                  <a:lstStyle/>
                  <a:p>
                    <a:fld id="{C7EC4031-58B0-43B1-B308-5CE406DD57E4}" type="VALUE">
                      <a:rPr lang="en-US"/>
                      <a:pPr/>
                      <a:t>[VALUE]</a:t>
                    </a:fld>
                    <a:r>
                      <a:rPr lang="en-US"/>
                      <a:t> n</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3295-4BBE-8768-31B97518986B}"/>
                </c:ext>
              </c:extLst>
            </c:dLbl>
            <c:dLbl>
              <c:idx val="2"/>
              <c:tx>
                <c:rich>
                  <a:bodyPr/>
                  <a:lstStyle/>
                  <a:p>
                    <a:fld id="{D1322070-3BB0-421F-8A17-5F0C356B2349}" type="VALUE">
                      <a:rPr lang="en-US"/>
                      <a:pPr/>
                      <a:t>[VALUE]</a:t>
                    </a:fld>
                    <a:r>
                      <a:rPr lang="en-US"/>
                      <a:t> p</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3295-4BBE-8768-31B97518986B}"/>
                </c:ext>
              </c:extLst>
            </c:dLbl>
            <c:dLbl>
              <c:idx val="3"/>
              <c:tx>
                <c:rich>
                  <a:bodyPr/>
                  <a:lstStyle/>
                  <a:p>
                    <a:fld id="{9336D7E4-4792-494B-A618-3BD41DF1D1E3}" type="VALUE">
                      <a:rPr lang="en-US"/>
                      <a:pPr/>
                      <a:t>[VALUE]</a:t>
                    </a:fld>
                    <a:r>
                      <a:rPr lang="en-US"/>
                      <a:t> o</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3295-4BBE-8768-31B97518986B}"/>
                </c:ext>
              </c:extLst>
            </c:dLbl>
            <c:dLbl>
              <c:idx val="4"/>
              <c:tx>
                <c:rich>
                  <a:bodyPr/>
                  <a:lstStyle/>
                  <a:p>
                    <a:fld id="{7186EEAB-0E32-4D93-8F4A-9D3B95DCEA18}" type="VALUE">
                      <a:rPr lang="en-US"/>
                      <a:pPr/>
                      <a:t>[VALUE]</a:t>
                    </a:fld>
                    <a:r>
                      <a:rPr lang="en-US"/>
                      <a:t> f</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3295-4BBE-8768-31B97518986B}"/>
                </c:ext>
              </c:extLst>
            </c:dLbl>
            <c:dLbl>
              <c:idx val="5"/>
              <c:tx>
                <c:rich>
                  <a:bodyPr/>
                  <a:lstStyle/>
                  <a:p>
                    <a:fld id="{CD77A021-C62F-423D-BE0B-4A3BBD6DDA87}" type="VALUE">
                      <a:rPr lang="en-US"/>
                      <a:pPr/>
                      <a:t>[VALUE]</a:t>
                    </a:fld>
                    <a:r>
                      <a:rPr lang="en-US"/>
                      <a:t> o</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0-3295-4BBE-8768-31B97518986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Лист1!$C$2:$C$7</c:f>
              <c:numCache>
                <c:formatCode>General</c:formatCode>
                <c:ptCount val="6"/>
                <c:pt idx="0">
                  <c:v>1.9</c:v>
                </c:pt>
                <c:pt idx="1">
                  <c:v>1.85</c:v>
                </c:pt>
                <c:pt idx="2">
                  <c:v>1.99</c:v>
                </c:pt>
                <c:pt idx="3">
                  <c:v>1.89</c:v>
                </c:pt>
                <c:pt idx="4">
                  <c:v>1.26</c:v>
                </c:pt>
                <c:pt idx="5">
                  <c:v>1.89</c:v>
                </c:pt>
              </c:numCache>
            </c:numRef>
          </c:val>
          <c:extLst>
            <c:ext xmlns:c16="http://schemas.microsoft.com/office/drawing/2014/chart" uri="{C3380CC4-5D6E-409C-BE32-E72D297353CC}">
              <c16:uniqueId val="{00000001-B5D9-44AE-8CA5-E64998B00FE7}"/>
            </c:ext>
          </c:extLst>
        </c:ser>
        <c:ser>
          <c:idx val="2"/>
          <c:order val="2"/>
          <c:tx>
            <c:strRef>
              <c:f>Лист1!$D$1</c:f>
              <c:strCache>
                <c:ptCount val="1"/>
                <c:pt idx="0">
                  <c:v>цветение</c:v>
                </c:pt>
              </c:strCache>
            </c:strRef>
          </c:tx>
          <c:spPr>
            <a:solidFill>
              <a:schemeClr val="accent3"/>
            </a:solidFill>
            <a:ln>
              <a:noFill/>
            </a:ln>
            <a:effectLst/>
          </c:spPr>
          <c:invertIfNegative val="0"/>
          <c:dLbls>
            <c:dLbl>
              <c:idx val="0"/>
              <c:tx>
                <c:rich>
                  <a:bodyPr/>
                  <a:lstStyle/>
                  <a:p>
                    <a:fld id="{0EBD22F4-28AF-4168-ADE2-9D127637073D}" type="VALUE">
                      <a:rPr lang="en-US"/>
                      <a:pPr/>
                      <a:t>[VALUE]</a:t>
                    </a:fld>
                    <a:r>
                      <a:rPr lang="en-US"/>
                      <a:t> d</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3295-4BBE-8768-31B97518986B}"/>
                </c:ext>
              </c:extLst>
            </c:dLbl>
            <c:dLbl>
              <c:idx val="1"/>
              <c:tx>
                <c:rich>
                  <a:bodyPr/>
                  <a:lstStyle/>
                  <a:p>
                    <a:fld id="{9BF16C08-8264-4C4B-B4EA-60AE988030EB}" type="VALUE">
                      <a:rPr lang="en-US"/>
                      <a:pPr/>
                      <a:t>[VALUE]</a:t>
                    </a:fld>
                    <a:r>
                      <a:rPr lang="en-US"/>
                      <a:t> c</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3295-4BBE-8768-31B97518986B}"/>
                </c:ext>
              </c:extLst>
            </c:dLbl>
            <c:dLbl>
              <c:idx val="2"/>
              <c:tx>
                <c:rich>
                  <a:bodyPr/>
                  <a:lstStyle/>
                  <a:p>
                    <a:fld id="{74CAB2E0-1BFD-40EA-9ED0-A4772E420DF6}" type="VALUE">
                      <a:rPr lang="en-US"/>
                      <a:pPr/>
                      <a:t>[VALUE]</a:t>
                    </a:fld>
                    <a:r>
                      <a:rPr lang="en-US"/>
                      <a:t> a</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3295-4BBE-8768-31B97518986B}"/>
                </c:ext>
              </c:extLst>
            </c:dLbl>
            <c:dLbl>
              <c:idx val="3"/>
              <c:tx>
                <c:rich>
                  <a:bodyPr/>
                  <a:lstStyle/>
                  <a:p>
                    <a:fld id="{817B1620-23D1-4DBC-A53F-1AA4A03BCE82}" type="VALUE">
                      <a:rPr lang="en-US"/>
                      <a:pPr/>
                      <a:t>[VALUE]</a:t>
                    </a:fld>
                    <a:r>
                      <a:rPr lang="en-US"/>
                      <a:t> 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3295-4BBE-8768-31B97518986B}"/>
                </c:ext>
              </c:extLst>
            </c:dLbl>
            <c:dLbl>
              <c:idx val="4"/>
              <c:tx>
                <c:rich>
                  <a:bodyPr/>
                  <a:lstStyle/>
                  <a:p>
                    <a:fld id="{7F2647C6-F809-47D9-8A21-30135EF1A62A}" type="VALUE">
                      <a:rPr lang="en-US"/>
                      <a:pPr/>
                      <a:t>[VALUE]</a:t>
                    </a:fld>
                    <a:r>
                      <a:rPr lang="en-US"/>
                      <a:t> 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E-3295-4BBE-8768-31B97518986B}"/>
                </c:ext>
              </c:extLst>
            </c:dLbl>
            <c:dLbl>
              <c:idx val="5"/>
              <c:tx>
                <c:rich>
                  <a:bodyPr/>
                  <a:lstStyle/>
                  <a:p>
                    <a:fld id="{1A9231BF-0E46-4A36-A610-66C8D69D7385}" type="VALUE">
                      <a:rPr lang="en-US"/>
                      <a:pPr/>
                      <a:t>[VALUE]</a:t>
                    </a:fld>
                    <a:r>
                      <a:rPr lang="en-US"/>
                      <a:t> b</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3295-4BBE-8768-31B97518986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Лист1!$D$2:$D$7</c:f>
              <c:numCache>
                <c:formatCode>General</c:formatCode>
                <c:ptCount val="6"/>
                <c:pt idx="0">
                  <c:v>0.98</c:v>
                </c:pt>
                <c:pt idx="1">
                  <c:v>0.91</c:v>
                </c:pt>
                <c:pt idx="2">
                  <c:v>0.65</c:v>
                </c:pt>
                <c:pt idx="3">
                  <c:v>1.1200000000000001</c:v>
                </c:pt>
                <c:pt idx="4">
                  <c:v>1.47</c:v>
                </c:pt>
                <c:pt idx="5">
                  <c:v>0.53</c:v>
                </c:pt>
              </c:numCache>
            </c:numRef>
          </c:val>
          <c:extLst>
            <c:ext xmlns:c16="http://schemas.microsoft.com/office/drawing/2014/chart" uri="{C3380CC4-5D6E-409C-BE32-E72D297353CC}">
              <c16:uniqueId val="{00000002-B5D9-44AE-8CA5-E64998B00FE7}"/>
            </c:ext>
          </c:extLst>
        </c:ser>
        <c:dLbls>
          <c:dLblPos val="outEnd"/>
          <c:showLegendKey val="0"/>
          <c:showVal val="1"/>
          <c:showCatName val="0"/>
          <c:showSerName val="0"/>
          <c:showPercent val="0"/>
          <c:showBubbleSize val="0"/>
        </c:dLbls>
        <c:gapWidth val="219"/>
        <c:overlap val="-27"/>
        <c:axId val="133599232"/>
        <c:axId val="133600768"/>
      </c:barChart>
      <c:catAx>
        <c:axId val="133599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3600768"/>
        <c:crosses val="autoZero"/>
        <c:auto val="1"/>
        <c:lblAlgn val="ctr"/>
        <c:lblOffset val="100"/>
        <c:noMultiLvlLbl val="0"/>
      </c:catAx>
      <c:valAx>
        <c:axId val="133600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мг/г</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3599232"/>
        <c:crosses val="autoZero"/>
        <c:crossBetween val="between"/>
      </c:valAx>
      <c:spPr>
        <a:noFill/>
        <a:ln>
          <a:noFill/>
        </a:ln>
        <a:effectLst/>
      </c:spPr>
    </c:plotArea>
    <c:legend>
      <c:legendPos val="b"/>
      <c:layout>
        <c:manualLayout>
          <c:xMode val="edge"/>
          <c:yMode val="edge"/>
          <c:x val="0.4669539365831698"/>
          <c:y val="2.8273340832395914E-2"/>
          <c:w val="0.39403154702749538"/>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a:t>среднее по типам ЦМС (фактор А)</a:t>
            </a:r>
          </a:p>
        </c:rich>
      </c:tx>
      <c:layout>
        <c:manualLayout>
          <c:xMode val="edge"/>
          <c:yMode val="edge"/>
          <c:x val="0.17804241136524601"/>
          <c:y val="2.9739776951672861E-2"/>
        </c:manualLayout>
      </c:layout>
      <c:overlay val="0"/>
      <c:spPr>
        <a:noFill/>
        <a:ln>
          <a:noFill/>
        </a:ln>
        <a:effectLst/>
      </c:spPr>
    </c:title>
    <c:autoTitleDeleted val="0"/>
    <c:plotArea>
      <c:layout>
        <c:manualLayout>
          <c:layoutTarget val="inner"/>
          <c:xMode val="edge"/>
          <c:yMode val="edge"/>
          <c:x val="0.19885380994042412"/>
          <c:y val="0.17174721189591077"/>
          <c:w val="0.7545853434987293"/>
          <c:h val="0.71326757017826303"/>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Лист1!$B$2:$B$7</c:f>
              <c:numCache>
                <c:formatCode>General</c:formatCode>
                <c:ptCount val="6"/>
                <c:pt idx="0">
                  <c:v>1.46</c:v>
                </c:pt>
                <c:pt idx="1">
                  <c:v>1.45</c:v>
                </c:pt>
                <c:pt idx="2">
                  <c:v>1.32</c:v>
                </c:pt>
                <c:pt idx="3">
                  <c:v>1.49</c:v>
                </c:pt>
                <c:pt idx="4">
                  <c:v>1.45</c:v>
                </c:pt>
                <c:pt idx="5">
                  <c:v>1.29</c:v>
                </c:pt>
              </c:numCache>
            </c:numRef>
          </c:val>
          <c:extLst>
            <c:ext xmlns:c16="http://schemas.microsoft.com/office/drawing/2014/chart" uri="{C3380CC4-5D6E-409C-BE32-E72D297353CC}">
              <c16:uniqueId val="{00000000-BACB-4B80-BA5C-11B7F5A4D943}"/>
            </c:ext>
          </c:extLst>
        </c:ser>
        <c:dLbls>
          <c:dLblPos val="outEnd"/>
          <c:showLegendKey val="0"/>
          <c:showVal val="1"/>
          <c:showCatName val="0"/>
          <c:showSerName val="0"/>
          <c:showPercent val="0"/>
          <c:showBubbleSize val="0"/>
        </c:dLbls>
        <c:gapWidth val="219"/>
        <c:overlap val="-27"/>
        <c:axId val="133191168"/>
        <c:axId val="133624192"/>
      </c:barChart>
      <c:catAx>
        <c:axId val="133191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3624192"/>
        <c:crosses val="autoZero"/>
        <c:auto val="1"/>
        <c:lblAlgn val="ctr"/>
        <c:lblOffset val="100"/>
        <c:noMultiLvlLbl val="0"/>
      </c:catAx>
      <c:valAx>
        <c:axId val="133624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мг/г</a:t>
                </a:r>
              </a:p>
            </c:rich>
          </c:tx>
          <c:layout>
            <c:manualLayout>
              <c:xMode val="edge"/>
              <c:yMode val="edge"/>
              <c:x val="2.1164021164021163E-2"/>
              <c:y val="0.45518367824839739"/>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31911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a:t>среднее по фазам (фактор В)</a:t>
            </a:r>
          </a:p>
        </c:rich>
      </c:tx>
      <c:overlay val="0"/>
      <c:spPr>
        <a:noFill/>
        <a:ln>
          <a:noFill/>
        </a:ln>
        <a:effectLst/>
      </c:spPr>
    </c:title>
    <c:autoTitleDeleted val="0"/>
    <c:plotArea>
      <c:layout>
        <c:manualLayout>
          <c:layoutTarget val="inner"/>
          <c:xMode val="edge"/>
          <c:yMode val="edge"/>
          <c:x val="0.1871259842519685"/>
          <c:y val="0.14200743494423793"/>
          <c:w val="0.7619480898221056"/>
          <c:h val="0.72641473719130834"/>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кущение</c:v>
                </c:pt>
                <c:pt idx="1">
                  <c:v>выметывание</c:v>
                </c:pt>
                <c:pt idx="2">
                  <c:v>цветение</c:v>
                </c:pt>
              </c:strCache>
            </c:strRef>
          </c:cat>
          <c:val>
            <c:numRef>
              <c:f>Лист1!$B$2:$B$4</c:f>
              <c:numCache>
                <c:formatCode>General</c:formatCode>
                <c:ptCount val="3"/>
                <c:pt idx="0">
                  <c:v>1.46</c:v>
                </c:pt>
                <c:pt idx="1">
                  <c:v>1.8</c:v>
                </c:pt>
                <c:pt idx="2">
                  <c:v>0.97</c:v>
                </c:pt>
              </c:numCache>
            </c:numRef>
          </c:val>
          <c:extLst>
            <c:ext xmlns:c16="http://schemas.microsoft.com/office/drawing/2014/chart" uri="{C3380CC4-5D6E-409C-BE32-E72D297353CC}">
              <c16:uniqueId val="{00000000-A5F6-4348-A19A-56A96F3487E2}"/>
            </c:ext>
          </c:extLst>
        </c:ser>
        <c:dLbls>
          <c:dLblPos val="outEnd"/>
          <c:showLegendKey val="0"/>
          <c:showVal val="1"/>
          <c:showCatName val="0"/>
          <c:showSerName val="0"/>
          <c:showPercent val="0"/>
          <c:showBubbleSize val="0"/>
        </c:dLbls>
        <c:gapWidth val="219"/>
        <c:overlap val="-27"/>
        <c:axId val="133820800"/>
        <c:axId val="133823488"/>
      </c:barChart>
      <c:catAx>
        <c:axId val="133820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3823488"/>
        <c:crosses val="autoZero"/>
        <c:auto val="1"/>
        <c:lblAlgn val="ctr"/>
        <c:lblOffset val="100"/>
        <c:noMultiLvlLbl val="0"/>
      </c:catAx>
      <c:valAx>
        <c:axId val="133823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мг/г</a:t>
                </a:r>
              </a:p>
            </c:rich>
          </c:tx>
          <c:layout>
            <c:manualLayout>
              <c:xMode val="edge"/>
              <c:yMode val="edge"/>
              <c:x val="2.3148148148148147E-2"/>
              <c:y val="0.38492950462976522"/>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38208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659489165796009E-2"/>
          <c:y val="4.7976190476190478E-2"/>
          <c:w val="0.90460804049979193"/>
          <c:h val="0.85252624671916011"/>
        </c:manualLayout>
      </c:layout>
      <c:barChart>
        <c:barDir val="col"/>
        <c:grouping val="clustered"/>
        <c:varyColors val="0"/>
        <c:ser>
          <c:idx val="0"/>
          <c:order val="0"/>
          <c:tx>
            <c:strRef>
              <c:f>Лист1!$B$1</c:f>
              <c:strCache>
                <c:ptCount val="1"/>
                <c:pt idx="0">
                  <c:v>кущение</c:v>
                </c:pt>
              </c:strCache>
            </c:strRef>
          </c:tx>
          <c:spPr>
            <a:solidFill>
              <a:schemeClr val="accent1"/>
            </a:solidFill>
            <a:ln>
              <a:noFill/>
            </a:ln>
            <a:effectLst/>
          </c:spPr>
          <c:invertIfNegative val="0"/>
          <c:dLbls>
            <c:dLbl>
              <c:idx val="0"/>
              <c:tx>
                <c:rich>
                  <a:bodyPr/>
                  <a:lstStyle/>
                  <a:p>
                    <a:fld id="{1F29147F-27C9-409E-95AB-D001CAF3F72F}" type="VALUE">
                      <a:rPr lang="en-US"/>
                      <a:pPr/>
                      <a:t>[VALUE]</a:t>
                    </a:fld>
                    <a:r>
                      <a:rPr lang="en-US"/>
                      <a:t>0 c-g</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780-4FBD-86B4-8F6612CEEF9D}"/>
                </c:ext>
              </c:extLst>
            </c:dLbl>
            <c:dLbl>
              <c:idx val="1"/>
              <c:tx>
                <c:rich>
                  <a:bodyPr/>
                  <a:lstStyle/>
                  <a:p>
                    <a:fld id="{433FA147-22F4-4CB5-9801-BBB5CC7A14AE}" type="VALUE">
                      <a:rPr lang="en-US"/>
                      <a:pPr/>
                      <a:t>[VALUE]</a:t>
                    </a:fld>
                    <a:r>
                      <a:rPr lang="en-US"/>
                      <a:t> 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780-4FBD-86B4-8F6612CEEF9D}"/>
                </c:ext>
              </c:extLst>
            </c:dLbl>
            <c:dLbl>
              <c:idx val="2"/>
              <c:tx>
                <c:rich>
                  <a:bodyPr/>
                  <a:lstStyle/>
                  <a:p>
                    <a:fld id="{C2ECB6CE-5198-4FAF-9F4B-167F6F5649DC}" type="VALUE">
                      <a:rPr lang="en-US"/>
                      <a:pPr/>
                      <a:t>[VALUE]</a:t>
                    </a:fld>
                    <a:r>
                      <a:rPr lang="en-US"/>
                      <a:t> hi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A780-4FBD-86B4-8F6612CEEF9D}"/>
                </c:ext>
              </c:extLst>
            </c:dLbl>
            <c:dLbl>
              <c:idx val="3"/>
              <c:tx>
                <c:rich>
                  <a:bodyPr/>
                  <a:lstStyle/>
                  <a:p>
                    <a:fld id="{8CB63B19-4BBB-401A-8297-7D8374A8041E}" type="VALUE">
                      <a:rPr lang="en-US"/>
                      <a:pPr/>
                      <a:t>[VALUE]</a:t>
                    </a:fld>
                    <a:r>
                      <a:rPr lang="en-US"/>
                      <a:t> d-g</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A780-4FBD-86B4-8F6612CEEF9D}"/>
                </c:ext>
              </c:extLst>
            </c:dLbl>
            <c:dLbl>
              <c:idx val="4"/>
              <c:tx>
                <c:rich>
                  <a:bodyPr/>
                  <a:lstStyle/>
                  <a:p>
                    <a:fld id="{B635E55A-AC8C-427E-B1C9-8D5380ADE7C1}" type="VALUE">
                      <a:rPr lang="en-US"/>
                      <a:pPr/>
                      <a:t>[VALUE]</a:t>
                    </a:fld>
                    <a:r>
                      <a:rPr lang="en-US"/>
                      <a:t> b-e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C-A780-4FBD-86B4-8F6612CEEF9D}"/>
                </c:ext>
              </c:extLst>
            </c:dLbl>
            <c:dLbl>
              <c:idx val="5"/>
              <c:tx>
                <c:rich>
                  <a:bodyPr/>
                  <a:lstStyle/>
                  <a:p>
                    <a:fld id="{B67B89BC-4263-4F6C-9BEA-14535D3C9B55}" type="VALUE">
                      <a:rPr lang="en-US"/>
                      <a:pPr/>
                      <a:t>[VALUE]</a:t>
                    </a:fld>
                    <a:r>
                      <a:rPr lang="en-US"/>
                      <a:t>0 e-h</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A780-4FBD-86B4-8F6612CEEF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Лист1!$B$2:$B$7</c:f>
              <c:numCache>
                <c:formatCode>General</c:formatCode>
                <c:ptCount val="6"/>
                <c:pt idx="0">
                  <c:v>0.6</c:v>
                </c:pt>
                <c:pt idx="1">
                  <c:v>0.88</c:v>
                </c:pt>
                <c:pt idx="2">
                  <c:v>0.87</c:v>
                </c:pt>
                <c:pt idx="3">
                  <c:v>0.65</c:v>
                </c:pt>
                <c:pt idx="4">
                  <c:v>0.53</c:v>
                </c:pt>
                <c:pt idx="5">
                  <c:v>0.7</c:v>
                </c:pt>
              </c:numCache>
            </c:numRef>
          </c:val>
          <c:extLst>
            <c:ext xmlns:c16="http://schemas.microsoft.com/office/drawing/2014/chart" uri="{C3380CC4-5D6E-409C-BE32-E72D297353CC}">
              <c16:uniqueId val="{00000000-F339-4B31-8FBD-6BE6C6D023D4}"/>
            </c:ext>
          </c:extLst>
        </c:ser>
        <c:ser>
          <c:idx val="1"/>
          <c:order val="1"/>
          <c:tx>
            <c:strRef>
              <c:f>Лист1!$C$1</c:f>
              <c:strCache>
                <c:ptCount val="1"/>
                <c:pt idx="0">
                  <c:v>выметывание</c:v>
                </c:pt>
              </c:strCache>
            </c:strRef>
          </c:tx>
          <c:spPr>
            <a:solidFill>
              <a:schemeClr val="accent2"/>
            </a:solidFill>
            <a:ln>
              <a:noFill/>
            </a:ln>
            <a:effectLst/>
          </c:spPr>
          <c:invertIfNegative val="0"/>
          <c:dLbls>
            <c:dLbl>
              <c:idx val="0"/>
              <c:layout>
                <c:manualLayout>
                  <c:x val="-1.2944983818770227E-2"/>
                  <c:y val="0"/>
                </c:manualLayout>
              </c:layout>
              <c:tx>
                <c:rich>
                  <a:bodyPr/>
                  <a:lstStyle/>
                  <a:p>
                    <a:fld id="{9E9E26D5-5EC2-4DA6-A379-D2A8F8B0042A}" type="VALUE">
                      <a:rPr lang="en-US"/>
                      <a:pPr/>
                      <a:t>[VALUE]</a:t>
                    </a:fld>
                    <a:r>
                      <a:rPr lang="en-US"/>
                      <a:t> f-i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780-4FBD-86B4-8F6612CEEF9D}"/>
                </c:ext>
              </c:extLst>
            </c:dLbl>
            <c:dLbl>
              <c:idx val="1"/>
              <c:tx>
                <c:rich>
                  <a:bodyPr/>
                  <a:lstStyle/>
                  <a:p>
                    <a:fld id="{41569788-9212-451F-B1C9-21C87B5E8729}" type="VALUE">
                      <a:rPr lang="en-US"/>
                      <a:pPr/>
                      <a:t>[VALUE]</a:t>
                    </a:fld>
                    <a:r>
                      <a:rPr lang="en-US"/>
                      <a:t> b-e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A780-4FBD-86B4-8F6612CEEF9D}"/>
                </c:ext>
              </c:extLst>
            </c:dLbl>
            <c:dLbl>
              <c:idx val="2"/>
              <c:layout>
                <c:manualLayout>
                  <c:x val="-7.9107320593522287E-17"/>
                  <c:y val="2.2371364653243849E-2"/>
                </c:manualLayout>
              </c:layout>
              <c:tx>
                <c:rich>
                  <a:bodyPr/>
                  <a:lstStyle/>
                  <a:p>
                    <a:fld id="{B91C94C9-D93A-4A22-8C7F-02F314E2B692}" type="VALUE">
                      <a:rPr lang="en-US"/>
                      <a:pPr/>
                      <a:t>[VALUE]</a:t>
                    </a:fld>
                    <a:r>
                      <a:rPr lang="en-US"/>
                      <a:t> a-d</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A780-4FBD-86B4-8F6612CEEF9D}"/>
                </c:ext>
              </c:extLst>
            </c:dLbl>
            <c:dLbl>
              <c:idx val="3"/>
              <c:tx>
                <c:rich>
                  <a:bodyPr/>
                  <a:lstStyle/>
                  <a:p>
                    <a:fld id="{F5C8630D-DFDF-4E08-8E5E-055B6EC836B5}" type="VALUE">
                      <a:rPr lang="en-US"/>
                      <a:pPr/>
                      <a:t>[VALUE]</a:t>
                    </a:fld>
                    <a:r>
                      <a:rPr lang="en-US"/>
                      <a:t> a</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A780-4FBD-86B4-8F6612CEEF9D}"/>
                </c:ext>
              </c:extLst>
            </c:dLbl>
            <c:dLbl>
              <c:idx val="4"/>
              <c:tx>
                <c:rich>
                  <a:bodyPr/>
                  <a:lstStyle/>
                  <a:p>
                    <a:fld id="{A3CE321C-33BF-482B-9951-430629827F48}" type="VALUE">
                      <a:rPr lang="en-US"/>
                      <a:pPr/>
                      <a:t>[VALUE]</a:t>
                    </a:fld>
                    <a:r>
                      <a:rPr lang="en-US"/>
                      <a:t> d-g</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A780-4FBD-86B4-8F6612CEEF9D}"/>
                </c:ext>
              </c:extLst>
            </c:dLbl>
            <c:dLbl>
              <c:idx val="5"/>
              <c:layout>
                <c:manualLayout>
                  <c:x val="-1.5821464118704457E-16"/>
                  <c:y val="2.2371364653243849E-2"/>
                </c:manualLayout>
              </c:layout>
              <c:tx>
                <c:rich>
                  <a:bodyPr/>
                  <a:lstStyle/>
                  <a:p>
                    <a:fld id="{14011D42-30DE-446B-AA7D-CA8855D566BA}" type="VALUE">
                      <a:rPr lang="en-US"/>
                      <a:pPr/>
                      <a:t>[VALUE]</a:t>
                    </a:fld>
                    <a:r>
                      <a:rPr lang="en-US"/>
                      <a:t> a-d</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0-A780-4FBD-86B4-8F6612CEEF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Лист1!$C$2:$C$7</c:f>
              <c:numCache>
                <c:formatCode>General</c:formatCode>
                <c:ptCount val="6"/>
                <c:pt idx="0">
                  <c:v>0.75</c:v>
                </c:pt>
                <c:pt idx="1">
                  <c:v>0.56000000000000005</c:v>
                </c:pt>
                <c:pt idx="2">
                  <c:v>0.52</c:v>
                </c:pt>
                <c:pt idx="3">
                  <c:v>0.36</c:v>
                </c:pt>
                <c:pt idx="4">
                  <c:v>0.64</c:v>
                </c:pt>
                <c:pt idx="5">
                  <c:v>0.51</c:v>
                </c:pt>
              </c:numCache>
            </c:numRef>
          </c:val>
          <c:extLst>
            <c:ext xmlns:c16="http://schemas.microsoft.com/office/drawing/2014/chart" uri="{C3380CC4-5D6E-409C-BE32-E72D297353CC}">
              <c16:uniqueId val="{00000001-F339-4B31-8FBD-6BE6C6D023D4}"/>
            </c:ext>
          </c:extLst>
        </c:ser>
        <c:ser>
          <c:idx val="2"/>
          <c:order val="2"/>
          <c:tx>
            <c:strRef>
              <c:f>Лист1!$D$1</c:f>
              <c:strCache>
                <c:ptCount val="1"/>
                <c:pt idx="0">
                  <c:v>цветение</c:v>
                </c:pt>
              </c:strCache>
            </c:strRef>
          </c:tx>
          <c:spPr>
            <a:solidFill>
              <a:schemeClr val="accent3"/>
            </a:solidFill>
            <a:ln>
              <a:noFill/>
            </a:ln>
            <a:effectLst/>
          </c:spPr>
          <c:invertIfNegative val="0"/>
          <c:dLbls>
            <c:dLbl>
              <c:idx val="0"/>
              <c:layout>
                <c:manualLayout>
                  <c:x val="4.3149946062567227E-3"/>
                  <c:y val="-6.2639821029082776E-2"/>
                </c:manualLayout>
              </c:layout>
              <c:tx>
                <c:rich>
                  <a:bodyPr/>
                  <a:lstStyle/>
                  <a:p>
                    <a:fld id="{346AF88F-CC80-48E2-8467-D4A633CEE4C1}" type="VALUE">
                      <a:rPr lang="en-US"/>
                      <a:pPr/>
                      <a:t>[VALUE]</a:t>
                    </a:fld>
                    <a:r>
                      <a:rPr lang="en-US"/>
                      <a:t> ghi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A780-4FBD-86B4-8F6612CEEF9D}"/>
                </c:ext>
              </c:extLst>
            </c:dLbl>
            <c:dLbl>
              <c:idx val="1"/>
              <c:tx>
                <c:rich>
                  <a:bodyPr/>
                  <a:lstStyle/>
                  <a:p>
                    <a:fld id="{A5F8CBCE-7778-42AD-81DC-ADAB590F8154}" type="VALUE">
                      <a:rPr lang="en-US"/>
                      <a:pPr/>
                      <a:t>[VALUE]</a:t>
                    </a:fld>
                    <a:r>
                      <a:rPr lang="en-US"/>
                      <a:t>0 ab</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780-4FBD-86B4-8F6612CEEF9D}"/>
                </c:ext>
              </c:extLst>
            </c:dLbl>
            <c:dLbl>
              <c:idx val="2"/>
              <c:layout>
                <c:manualLayout>
                  <c:x val="0"/>
                  <c:y val="-1.7897091722595078E-2"/>
                </c:manualLayout>
              </c:layout>
              <c:tx>
                <c:rich>
                  <a:bodyPr/>
                  <a:lstStyle/>
                  <a:p>
                    <a:fld id="{ADB250DF-DA17-46EE-B2F5-37D628411470}" type="VALUE">
                      <a:rPr lang="en-US"/>
                      <a:pPr/>
                      <a:t>[VALUE]</a:t>
                    </a:fld>
                    <a:r>
                      <a:rPr lang="en-US"/>
                      <a:t> b-e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A780-4FBD-86B4-8F6612CEEF9D}"/>
                </c:ext>
              </c:extLst>
            </c:dLbl>
            <c:dLbl>
              <c:idx val="3"/>
              <c:tx>
                <c:rich>
                  <a:bodyPr/>
                  <a:lstStyle/>
                  <a:p>
                    <a:fld id="{BF1B3409-9DC9-4625-8BA9-8EE1D22684B4}" type="VALUE">
                      <a:rPr lang="en-US"/>
                      <a:pPr/>
                      <a:t>[VALUE]</a:t>
                    </a:fld>
                    <a:r>
                      <a:rPr lang="en-US"/>
                      <a:t> ab</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A780-4FBD-86B4-8F6612CEEF9D}"/>
                </c:ext>
              </c:extLst>
            </c:dLbl>
            <c:dLbl>
              <c:idx val="4"/>
              <c:layout>
                <c:manualLayout>
                  <c:x val="0"/>
                  <c:y val="4.4742729306487591E-3"/>
                </c:manualLayout>
              </c:layout>
              <c:tx>
                <c:rich>
                  <a:bodyPr/>
                  <a:lstStyle/>
                  <a:p>
                    <a:fld id="{410B219A-8D75-4114-8C44-E0AD476E284F}" type="VALUE">
                      <a:rPr lang="en-US"/>
                      <a:pPr/>
                      <a:t>[VALUE]</a:t>
                    </a:fld>
                    <a:r>
                      <a:rPr lang="en-US"/>
                      <a:t>j </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E-A780-4FBD-86B4-8F6612CEEF9D}"/>
                </c:ext>
              </c:extLst>
            </c:dLbl>
            <c:dLbl>
              <c:idx val="5"/>
              <c:tx>
                <c:rich>
                  <a:bodyPr/>
                  <a:lstStyle/>
                  <a:p>
                    <a:fld id="{A0FAAAB3-392C-4B0C-A458-0B9B925DF602}" type="VALUE">
                      <a:rPr lang="en-US"/>
                      <a:pPr/>
                      <a:t>[VALUE]</a:t>
                    </a:fld>
                    <a:r>
                      <a:rPr lang="en-US"/>
                      <a:t> b-e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A780-4FBD-86B4-8F6612CEEF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Лист1!$D$2:$D$7</c:f>
              <c:numCache>
                <c:formatCode>General</c:formatCode>
                <c:ptCount val="6"/>
                <c:pt idx="0">
                  <c:v>0.75</c:v>
                </c:pt>
                <c:pt idx="1">
                  <c:v>0.4</c:v>
                </c:pt>
                <c:pt idx="2">
                  <c:v>0.55000000000000004</c:v>
                </c:pt>
                <c:pt idx="3">
                  <c:v>0.43</c:v>
                </c:pt>
                <c:pt idx="4">
                  <c:v>1.06</c:v>
                </c:pt>
                <c:pt idx="5">
                  <c:v>0.55000000000000004</c:v>
                </c:pt>
              </c:numCache>
            </c:numRef>
          </c:val>
          <c:extLst>
            <c:ext xmlns:c16="http://schemas.microsoft.com/office/drawing/2014/chart" uri="{C3380CC4-5D6E-409C-BE32-E72D297353CC}">
              <c16:uniqueId val="{00000002-F339-4B31-8FBD-6BE6C6D023D4}"/>
            </c:ext>
          </c:extLst>
        </c:ser>
        <c:dLbls>
          <c:dLblPos val="outEnd"/>
          <c:showLegendKey val="0"/>
          <c:showVal val="1"/>
          <c:showCatName val="0"/>
          <c:showSerName val="0"/>
          <c:showPercent val="0"/>
          <c:showBubbleSize val="0"/>
        </c:dLbls>
        <c:gapWidth val="219"/>
        <c:overlap val="-27"/>
        <c:axId val="134228608"/>
        <c:axId val="134234496"/>
      </c:barChart>
      <c:catAx>
        <c:axId val="13422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234496"/>
        <c:crosses val="autoZero"/>
        <c:auto val="1"/>
        <c:lblAlgn val="ctr"/>
        <c:lblOffset val="100"/>
        <c:noMultiLvlLbl val="0"/>
      </c:catAx>
      <c:valAx>
        <c:axId val="1342344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мг/г</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228608"/>
        <c:crosses val="autoZero"/>
        <c:crossBetween val="between"/>
      </c:valAx>
      <c:spPr>
        <a:noFill/>
        <a:ln>
          <a:noFill/>
        </a:ln>
        <a:effectLst/>
      </c:spPr>
    </c:plotArea>
    <c:legend>
      <c:legendPos val="b"/>
      <c:layout>
        <c:manualLayout>
          <c:xMode val="edge"/>
          <c:yMode val="edge"/>
          <c:x val="0.4669539365831698"/>
          <c:y val="2.8273340832395914E-2"/>
          <c:w val="0.39403154702749538"/>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a:t>среднее по типам ЦМС (фактор А)</a:t>
            </a:r>
          </a:p>
        </c:rich>
      </c:tx>
      <c:overlay val="0"/>
      <c:spPr>
        <a:noFill/>
        <a:ln>
          <a:noFill/>
        </a:ln>
        <a:effectLst/>
      </c:spPr>
    </c:title>
    <c:autoTitleDeleted val="0"/>
    <c:plotArea>
      <c:layout>
        <c:manualLayout>
          <c:layoutTarget val="inner"/>
          <c:xMode val="edge"/>
          <c:yMode val="edge"/>
          <c:x val="0.14905470149564637"/>
          <c:y val="0.17238805970149254"/>
          <c:w val="0.80438445194350705"/>
          <c:h val="0.7121976730520625"/>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А6</c:v>
                </c:pt>
              </c:strCache>
            </c:strRef>
          </c:cat>
          <c:val>
            <c:numRef>
              <c:f>Лист1!$B$2:$B$7</c:f>
              <c:numCache>
                <c:formatCode>General</c:formatCode>
                <c:ptCount val="6"/>
                <c:pt idx="0">
                  <c:v>0.7</c:v>
                </c:pt>
                <c:pt idx="1">
                  <c:v>0.62</c:v>
                </c:pt>
                <c:pt idx="2">
                  <c:v>0.65</c:v>
                </c:pt>
                <c:pt idx="3">
                  <c:v>0.48</c:v>
                </c:pt>
                <c:pt idx="4">
                  <c:v>0.74</c:v>
                </c:pt>
                <c:pt idx="5">
                  <c:v>0.59</c:v>
                </c:pt>
              </c:numCache>
            </c:numRef>
          </c:val>
          <c:extLst>
            <c:ext xmlns:c16="http://schemas.microsoft.com/office/drawing/2014/chart" uri="{C3380CC4-5D6E-409C-BE32-E72D297353CC}">
              <c16:uniqueId val="{00000000-F470-4C49-B3F0-B1394D60C18A}"/>
            </c:ext>
          </c:extLst>
        </c:ser>
        <c:dLbls>
          <c:dLblPos val="outEnd"/>
          <c:showLegendKey val="0"/>
          <c:showVal val="1"/>
          <c:showCatName val="0"/>
          <c:showSerName val="0"/>
          <c:showPercent val="0"/>
          <c:showBubbleSize val="0"/>
        </c:dLbls>
        <c:gapWidth val="219"/>
        <c:overlap val="-27"/>
        <c:axId val="134185344"/>
        <c:axId val="134188032"/>
      </c:barChart>
      <c:catAx>
        <c:axId val="134185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188032"/>
        <c:crosses val="autoZero"/>
        <c:auto val="1"/>
        <c:lblAlgn val="ctr"/>
        <c:lblOffset val="100"/>
        <c:noMultiLvlLbl val="0"/>
      </c:catAx>
      <c:valAx>
        <c:axId val="134188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мг/г</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18534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a:t>среднее по фазам (фактор В)</a:t>
            </a:r>
          </a:p>
        </c:rich>
      </c:tx>
      <c:overlay val="0"/>
      <c:spPr>
        <a:noFill/>
        <a:ln>
          <a:noFill/>
        </a:ln>
        <a:effectLst/>
      </c:spPr>
    </c:title>
    <c:autoTitleDeleted val="0"/>
    <c:plotArea>
      <c:layout>
        <c:manualLayout>
          <c:layoutTarget val="inner"/>
          <c:xMode val="edge"/>
          <c:yMode val="edge"/>
          <c:x val="0.19794127884552065"/>
          <c:y val="0.17238805970149254"/>
          <c:w val="0.76860591350812335"/>
          <c:h val="0.71046852352411172"/>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кущение</c:v>
                </c:pt>
                <c:pt idx="1">
                  <c:v>выметывание</c:v>
                </c:pt>
                <c:pt idx="2">
                  <c:v>цветение</c:v>
                </c:pt>
              </c:strCache>
            </c:strRef>
          </c:cat>
          <c:val>
            <c:numRef>
              <c:f>Лист1!$B$2:$B$4</c:f>
              <c:numCache>
                <c:formatCode>General</c:formatCode>
                <c:ptCount val="3"/>
                <c:pt idx="0">
                  <c:v>0.71</c:v>
                </c:pt>
                <c:pt idx="1">
                  <c:v>0.56000000000000005</c:v>
                </c:pt>
                <c:pt idx="2">
                  <c:v>0.62</c:v>
                </c:pt>
              </c:numCache>
            </c:numRef>
          </c:val>
          <c:extLst>
            <c:ext xmlns:c16="http://schemas.microsoft.com/office/drawing/2014/chart" uri="{C3380CC4-5D6E-409C-BE32-E72D297353CC}">
              <c16:uniqueId val="{00000000-4BC3-436C-962B-E0FA7444B7B7}"/>
            </c:ext>
          </c:extLst>
        </c:ser>
        <c:dLbls>
          <c:dLblPos val="outEnd"/>
          <c:showLegendKey val="0"/>
          <c:showVal val="1"/>
          <c:showCatName val="0"/>
          <c:showSerName val="0"/>
          <c:showPercent val="0"/>
          <c:showBubbleSize val="0"/>
        </c:dLbls>
        <c:gapWidth val="219"/>
        <c:overlap val="-27"/>
        <c:axId val="134208512"/>
        <c:axId val="134354816"/>
      </c:barChart>
      <c:catAx>
        <c:axId val="134208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354816"/>
        <c:crosses val="autoZero"/>
        <c:auto val="1"/>
        <c:lblAlgn val="ctr"/>
        <c:lblOffset val="100"/>
        <c:noMultiLvlLbl val="0"/>
      </c:catAx>
      <c:valAx>
        <c:axId val="1343548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мг/г</a:t>
                </a:r>
              </a:p>
            </c:rich>
          </c:tx>
          <c:layout>
            <c:manualLayout>
              <c:xMode val="edge"/>
              <c:yMode val="edge"/>
              <c:x val="2.3894862604540025E-2"/>
              <c:y val="0.38450033298076552"/>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2085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659489165796009E-2"/>
          <c:y val="0.10614173228346457"/>
          <c:w val="0.90460804049979193"/>
          <c:h val="0.79436065458260674"/>
        </c:manualLayout>
      </c:layout>
      <c:barChart>
        <c:barDir val="col"/>
        <c:grouping val="clustered"/>
        <c:varyColors val="0"/>
        <c:ser>
          <c:idx val="0"/>
          <c:order val="0"/>
          <c:tx>
            <c:strRef>
              <c:f>Лист1!$B$1</c:f>
              <c:strCache>
                <c:ptCount val="1"/>
                <c:pt idx="0">
                  <c:v>выметывание</c:v>
                </c:pt>
              </c:strCache>
            </c:strRef>
          </c:tx>
          <c:spPr>
            <a:solidFill>
              <a:schemeClr val="accent1"/>
            </a:solidFill>
            <a:ln>
              <a:noFill/>
            </a:ln>
            <a:effectLst/>
          </c:spPr>
          <c:invertIfNegative val="0"/>
          <c:dLbls>
            <c:dLbl>
              <c:idx val="0"/>
              <c:tx>
                <c:rich>
                  <a:bodyPr/>
                  <a:lstStyle/>
                  <a:p>
                    <a:fld id="{1F29147F-27C9-409E-95AB-D001CAF3F72F}" type="VALUE">
                      <a:rPr lang="en-US"/>
                      <a:pPr/>
                      <a:t>[VALUE]</a:t>
                    </a:fld>
                    <a:r>
                      <a:rPr lang="en-US"/>
                      <a:t>0 ij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780-4FBD-86B4-8F6612CEEF9D}"/>
                </c:ext>
              </c:extLst>
            </c:dLbl>
            <c:dLbl>
              <c:idx val="1"/>
              <c:tx>
                <c:rich>
                  <a:bodyPr/>
                  <a:lstStyle/>
                  <a:p>
                    <a:fld id="{433FA147-22F4-4CB5-9801-BBB5CC7A14AE}" type="VALUE">
                      <a:rPr lang="en-US"/>
                      <a:pPr/>
                      <a:t>[VALUE]</a:t>
                    </a:fld>
                    <a:r>
                      <a:rPr lang="en-US"/>
                      <a:t> hij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780-4FBD-86B4-8F6612CEEF9D}"/>
                </c:ext>
              </c:extLst>
            </c:dLbl>
            <c:dLbl>
              <c:idx val="2"/>
              <c:layout>
                <c:manualLayout>
                  <c:x val="-1.2944983818770227E-2"/>
                  <c:y val="0"/>
                </c:manualLayout>
              </c:layout>
              <c:tx>
                <c:rich>
                  <a:bodyPr/>
                  <a:lstStyle/>
                  <a:p>
                    <a:fld id="{C2ECB6CE-5198-4FAF-9F4B-167F6F5649DC}" type="VALUE">
                      <a:rPr lang="en-US"/>
                      <a:pPr/>
                      <a:t>[VALUE]</a:t>
                    </a:fld>
                    <a:r>
                      <a:rPr lang="en-US"/>
                      <a:t> c-f</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A780-4FBD-86B4-8F6612CEEF9D}"/>
                </c:ext>
              </c:extLst>
            </c:dLbl>
            <c:dLbl>
              <c:idx val="3"/>
              <c:layout>
                <c:manualLayout>
                  <c:x val="-1.5102481121898598E-2"/>
                  <c:y val="1.7897091722595078E-2"/>
                </c:manualLayout>
              </c:layout>
              <c:tx>
                <c:rich>
                  <a:bodyPr/>
                  <a:lstStyle/>
                  <a:p>
                    <a:fld id="{8CB63B19-4BBB-401A-8297-7D8374A8041E}" type="VALUE">
                      <a:rPr lang="en-US"/>
                      <a:pPr/>
                      <a:t>[VALUE]</a:t>
                    </a:fld>
                    <a:r>
                      <a:rPr lang="en-US"/>
                      <a:t> ij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A780-4FBD-86B4-8F6612CEEF9D}"/>
                </c:ext>
              </c:extLst>
            </c:dLbl>
            <c:dLbl>
              <c:idx val="4"/>
              <c:tx>
                <c:rich>
                  <a:bodyPr/>
                  <a:lstStyle/>
                  <a:p>
                    <a:fld id="{B635E55A-AC8C-427E-B1C9-8D5380ADE7C1}" type="VALUE">
                      <a:rPr lang="en-US"/>
                      <a:pPr/>
                      <a:t>[VALUE]</a:t>
                    </a:fld>
                    <a:r>
                      <a:rPr lang="en-US"/>
                      <a:t> 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C-A780-4FBD-86B4-8F6612CEEF9D}"/>
                </c:ext>
              </c:extLst>
            </c:dLbl>
            <c:dLbl>
              <c:idx val="5"/>
              <c:layout>
                <c:manualLayout>
                  <c:x val="-1.7259978425027047E-2"/>
                  <c:y val="4.4742729306487657E-2"/>
                </c:manualLayout>
              </c:layout>
              <c:tx>
                <c:rich>
                  <a:bodyPr/>
                  <a:lstStyle/>
                  <a:p>
                    <a:fld id="{B67B89BC-4263-4F6C-9BEA-14535D3C9B55}" type="VALUE">
                      <a:rPr lang="en-US"/>
                      <a:pPr/>
                      <a:t>[VALUE]</a:t>
                    </a:fld>
                    <a:r>
                      <a:rPr lang="en-US"/>
                      <a:t> e-h</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A780-4FBD-86B4-8F6612CEEF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B</c:v>
                </c:pt>
              </c:strCache>
            </c:strRef>
          </c:cat>
          <c:val>
            <c:numRef>
              <c:f>Лист1!$B$2:$B$7</c:f>
              <c:numCache>
                <c:formatCode>General</c:formatCode>
                <c:ptCount val="6"/>
                <c:pt idx="0">
                  <c:v>72.900000000000006</c:v>
                </c:pt>
                <c:pt idx="1">
                  <c:v>72.47</c:v>
                </c:pt>
                <c:pt idx="2">
                  <c:v>70.599999999999994</c:v>
                </c:pt>
                <c:pt idx="3">
                  <c:v>72.849999999999994</c:v>
                </c:pt>
                <c:pt idx="4">
                  <c:v>72.930000000000007</c:v>
                </c:pt>
                <c:pt idx="5">
                  <c:v>71.930000000000007</c:v>
                </c:pt>
              </c:numCache>
            </c:numRef>
          </c:val>
          <c:extLst>
            <c:ext xmlns:c16="http://schemas.microsoft.com/office/drawing/2014/chart" uri="{C3380CC4-5D6E-409C-BE32-E72D297353CC}">
              <c16:uniqueId val="{00000000-F339-4B31-8FBD-6BE6C6D023D4}"/>
            </c:ext>
          </c:extLst>
        </c:ser>
        <c:ser>
          <c:idx val="1"/>
          <c:order val="1"/>
          <c:tx>
            <c:strRef>
              <c:f>Лист1!$C$1</c:f>
              <c:strCache>
                <c:ptCount val="1"/>
                <c:pt idx="0">
                  <c:v>цветение</c:v>
                </c:pt>
              </c:strCache>
            </c:strRef>
          </c:tx>
          <c:spPr>
            <a:solidFill>
              <a:schemeClr val="accent2"/>
            </a:solidFill>
            <a:ln>
              <a:noFill/>
            </a:ln>
            <a:effectLst/>
          </c:spPr>
          <c:invertIfNegative val="0"/>
          <c:dLbls>
            <c:dLbl>
              <c:idx val="0"/>
              <c:layout>
                <c:manualLayout>
                  <c:x val="-1.9776830148380572E-17"/>
                  <c:y val="4.4742729306487695E-3"/>
                </c:manualLayout>
              </c:layout>
              <c:tx>
                <c:rich>
                  <a:bodyPr/>
                  <a:lstStyle/>
                  <a:p>
                    <a:fld id="{9E9E26D5-5EC2-4DA6-A379-D2A8F8B0042A}" type="VALUE">
                      <a:rPr lang="en-US"/>
                      <a:pPr/>
                      <a:t>[VALUE]</a:t>
                    </a:fld>
                    <a:r>
                      <a:rPr lang="en-US"/>
                      <a:t> g-j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780-4FBD-86B4-8F6612CEEF9D}"/>
                </c:ext>
              </c:extLst>
            </c:dLbl>
            <c:dLbl>
              <c:idx val="1"/>
              <c:tx>
                <c:rich>
                  <a:bodyPr/>
                  <a:lstStyle/>
                  <a:p>
                    <a:fld id="{41569788-9212-451F-B1C9-21C87B5E8729}" type="VALUE">
                      <a:rPr lang="en-US"/>
                      <a:pPr/>
                      <a:t>[VALUE]</a:t>
                    </a:fld>
                    <a:r>
                      <a:rPr lang="en-US"/>
                      <a:t> c-h</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A780-4FBD-86B4-8F6612CEEF9D}"/>
                </c:ext>
              </c:extLst>
            </c:dLbl>
            <c:dLbl>
              <c:idx val="2"/>
              <c:layout>
                <c:manualLayout>
                  <c:x val="-7.9107320593522287E-17"/>
                  <c:y val="2.2371364653243849E-2"/>
                </c:manualLayout>
              </c:layout>
              <c:tx>
                <c:rich>
                  <a:bodyPr/>
                  <a:lstStyle/>
                  <a:p>
                    <a:fld id="{B91C94C9-D93A-4A22-8C7F-02F314E2B692}" type="VALUE">
                      <a:rPr lang="en-US"/>
                      <a:pPr/>
                      <a:t>[VALUE]</a:t>
                    </a:fld>
                    <a:r>
                      <a:rPr lang="en-US"/>
                      <a:t> e-j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A780-4FBD-86B4-8F6612CEEF9D}"/>
                </c:ext>
              </c:extLst>
            </c:dLbl>
            <c:dLbl>
              <c:idx val="3"/>
              <c:tx>
                <c:rich>
                  <a:bodyPr/>
                  <a:lstStyle/>
                  <a:p>
                    <a:fld id="{F5C8630D-DFDF-4E08-8E5E-055B6EC836B5}" type="VALUE">
                      <a:rPr lang="en-US"/>
                      <a:pPr/>
                      <a:t>[VALUE]</a:t>
                    </a:fld>
                    <a:r>
                      <a:rPr lang="en-US"/>
                      <a:t> k</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A780-4FBD-86B4-8F6612CEEF9D}"/>
                </c:ext>
              </c:extLst>
            </c:dLbl>
            <c:dLbl>
              <c:idx val="4"/>
              <c:tx>
                <c:rich>
                  <a:bodyPr/>
                  <a:lstStyle/>
                  <a:p>
                    <a:fld id="{A3CE321C-33BF-482B-9951-430629827F48}" type="VALUE">
                      <a:rPr lang="en-US"/>
                      <a:pPr/>
                      <a:t>[VALUE]</a:t>
                    </a:fld>
                    <a:r>
                      <a:rPr lang="en-US"/>
                      <a:t> d-i</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A780-4FBD-86B4-8F6612CEEF9D}"/>
                </c:ext>
              </c:extLst>
            </c:dLbl>
            <c:dLbl>
              <c:idx val="5"/>
              <c:layout>
                <c:manualLayout>
                  <c:x val="0"/>
                  <c:y val="-2.6845637583892617E-2"/>
                </c:manualLayout>
              </c:layout>
              <c:tx>
                <c:rich>
                  <a:bodyPr/>
                  <a:lstStyle/>
                  <a:p>
                    <a:fld id="{14011D42-30DE-446B-AA7D-CA8855D566BA}" type="VALUE">
                      <a:rPr lang="en-US"/>
                      <a:pPr/>
                      <a:t>[VALUE]</a:t>
                    </a:fld>
                    <a:r>
                      <a:rPr lang="en-US"/>
                      <a:t> d-j</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0-A780-4FBD-86B4-8F6612CEEF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B</c:v>
                </c:pt>
              </c:strCache>
            </c:strRef>
          </c:cat>
          <c:val>
            <c:numRef>
              <c:f>Лист1!$C$2:$C$7</c:f>
              <c:numCache>
                <c:formatCode>General</c:formatCode>
                <c:ptCount val="6"/>
                <c:pt idx="0">
                  <c:v>72</c:v>
                </c:pt>
                <c:pt idx="1">
                  <c:v>70.95</c:v>
                </c:pt>
                <c:pt idx="2">
                  <c:v>71.709999999999994</c:v>
                </c:pt>
                <c:pt idx="3">
                  <c:v>74.78</c:v>
                </c:pt>
                <c:pt idx="4">
                  <c:v>71.23</c:v>
                </c:pt>
                <c:pt idx="5">
                  <c:v>72.319999999999993</c:v>
                </c:pt>
              </c:numCache>
            </c:numRef>
          </c:val>
          <c:extLst>
            <c:ext xmlns:c16="http://schemas.microsoft.com/office/drawing/2014/chart" uri="{C3380CC4-5D6E-409C-BE32-E72D297353CC}">
              <c16:uniqueId val="{00000001-F339-4B31-8FBD-6BE6C6D023D4}"/>
            </c:ext>
          </c:extLst>
        </c:ser>
        <c:ser>
          <c:idx val="2"/>
          <c:order val="2"/>
          <c:tx>
            <c:strRef>
              <c:f>Лист1!$D$1</c:f>
              <c:strCache>
                <c:ptCount val="1"/>
                <c:pt idx="0">
                  <c:v>молочно-восковая селость</c:v>
                </c:pt>
              </c:strCache>
            </c:strRef>
          </c:tx>
          <c:spPr>
            <a:solidFill>
              <a:schemeClr val="accent3"/>
            </a:solidFill>
            <a:ln>
              <a:noFill/>
            </a:ln>
            <a:effectLst/>
          </c:spPr>
          <c:invertIfNegative val="0"/>
          <c:dLbls>
            <c:dLbl>
              <c:idx val="0"/>
              <c:layout>
                <c:manualLayout>
                  <c:x val="6.4724919093851136E-3"/>
                  <c:y val="4.4742729306487695E-3"/>
                </c:manualLayout>
              </c:layout>
              <c:tx>
                <c:rich>
                  <a:bodyPr/>
                  <a:lstStyle/>
                  <a:p>
                    <a:fld id="{346AF88F-CC80-48E2-8467-D4A633CEE4C1}" type="VALUE">
                      <a:rPr lang="en-US"/>
                      <a:pPr/>
                      <a:t>[VALUE]</a:t>
                    </a:fld>
                    <a:r>
                      <a:rPr lang="en-US"/>
                      <a:t> abc</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A780-4FBD-86B4-8F6612CEEF9D}"/>
                </c:ext>
              </c:extLst>
            </c:dLbl>
            <c:dLbl>
              <c:idx val="1"/>
              <c:tx>
                <c:rich>
                  <a:bodyPr/>
                  <a:lstStyle/>
                  <a:p>
                    <a:fld id="{A5F8CBCE-7778-42AD-81DC-ADAB590F8154}" type="VALUE">
                      <a:rPr lang="en-US"/>
                      <a:pPr/>
                      <a:t>[VALUE]</a:t>
                    </a:fld>
                    <a:r>
                      <a:rPr lang="en-US"/>
                      <a:t> abc</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780-4FBD-86B4-8F6612CEEF9D}"/>
                </c:ext>
              </c:extLst>
            </c:dLbl>
            <c:dLbl>
              <c:idx val="2"/>
              <c:layout>
                <c:manualLayout>
                  <c:x val="1.2944983818770227E-2"/>
                  <c:y val="-8.2027389474491224E-17"/>
                </c:manualLayout>
              </c:layout>
              <c:tx>
                <c:rich>
                  <a:bodyPr/>
                  <a:lstStyle/>
                  <a:p>
                    <a:fld id="{ADB250DF-DA17-46EE-B2F5-37D628411470}" type="VALUE">
                      <a:rPr lang="en-US"/>
                      <a:pPr/>
                      <a:t>[VALUE]</a:t>
                    </a:fld>
                    <a:r>
                      <a:rPr lang="en-US"/>
                      <a:t> b-e</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A780-4FBD-86B4-8F6612CEEF9D}"/>
                </c:ext>
              </c:extLst>
            </c:dLbl>
            <c:dLbl>
              <c:idx val="3"/>
              <c:tx>
                <c:rich>
                  <a:bodyPr/>
                  <a:lstStyle/>
                  <a:p>
                    <a:fld id="{BF1B3409-9DC9-4625-8BA9-8EE1D22684B4}" type="VALUE">
                      <a:rPr lang="en-US"/>
                      <a:pPr/>
                      <a:t>[VALUE]</a:t>
                    </a:fld>
                    <a:r>
                      <a:rPr lang="en-US"/>
                      <a:t> a</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A780-4FBD-86B4-8F6612CEEF9D}"/>
                </c:ext>
              </c:extLst>
            </c:dLbl>
            <c:dLbl>
              <c:idx val="4"/>
              <c:layout>
                <c:manualLayout>
                  <c:x val="0"/>
                  <c:y val="4.4742729306487591E-3"/>
                </c:manualLayout>
              </c:layout>
              <c:tx>
                <c:rich>
                  <a:bodyPr/>
                  <a:lstStyle/>
                  <a:p>
                    <a:fld id="{410B219A-8D75-4114-8C44-E0AD476E284F}" type="VALUE">
                      <a:rPr lang="en-US"/>
                      <a:pPr/>
                      <a:t>[VALUE]</a:t>
                    </a:fld>
                    <a:r>
                      <a:rPr lang="en-US"/>
                      <a:t> a </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E-A780-4FBD-86B4-8F6612CEEF9D}"/>
                </c:ext>
              </c:extLst>
            </c:dLbl>
            <c:dLbl>
              <c:idx val="5"/>
              <c:tx>
                <c:rich>
                  <a:bodyPr/>
                  <a:lstStyle/>
                  <a:p>
                    <a:fld id="{A0FAAAB3-392C-4B0C-A458-0B9B925DF602}" type="VALUE">
                      <a:rPr lang="en-US"/>
                      <a:pPr/>
                      <a:t>[VALUE]</a:t>
                    </a:fld>
                    <a:r>
                      <a:rPr lang="en-US"/>
                      <a:t> c-f</a:t>
                    </a:r>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A780-4FBD-86B4-8F6612CEEF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B</c:v>
                </c:pt>
              </c:strCache>
            </c:strRef>
          </c:cat>
          <c:val>
            <c:numRef>
              <c:f>Лист1!$D$2:$D$7</c:f>
              <c:numCache>
                <c:formatCode>General</c:formatCode>
                <c:ptCount val="6"/>
                <c:pt idx="0">
                  <c:v>69.38</c:v>
                </c:pt>
                <c:pt idx="1">
                  <c:v>69.53</c:v>
                </c:pt>
                <c:pt idx="2">
                  <c:v>70.290000000000006</c:v>
                </c:pt>
                <c:pt idx="3">
                  <c:v>68.59</c:v>
                </c:pt>
                <c:pt idx="4">
                  <c:v>68.25</c:v>
                </c:pt>
                <c:pt idx="5">
                  <c:v>70.319999999999993</c:v>
                </c:pt>
              </c:numCache>
            </c:numRef>
          </c:val>
          <c:extLst>
            <c:ext xmlns:c16="http://schemas.microsoft.com/office/drawing/2014/chart" uri="{C3380CC4-5D6E-409C-BE32-E72D297353CC}">
              <c16:uniqueId val="{00000002-F339-4B31-8FBD-6BE6C6D023D4}"/>
            </c:ext>
          </c:extLst>
        </c:ser>
        <c:dLbls>
          <c:dLblPos val="outEnd"/>
          <c:showLegendKey val="0"/>
          <c:showVal val="1"/>
          <c:showCatName val="0"/>
          <c:showSerName val="0"/>
          <c:showPercent val="0"/>
          <c:showBubbleSize val="0"/>
        </c:dLbls>
        <c:gapWidth val="219"/>
        <c:overlap val="-27"/>
        <c:axId val="134329856"/>
        <c:axId val="134331392"/>
      </c:barChart>
      <c:catAx>
        <c:axId val="134329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331392"/>
        <c:crosses val="autoZero"/>
        <c:auto val="1"/>
        <c:lblAlgn val="ctr"/>
        <c:lblOffset val="100"/>
        <c:noMultiLvlLbl val="0"/>
      </c:catAx>
      <c:valAx>
        <c:axId val="1343313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мг/г</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329856"/>
        <c:crosses val="autoZero"/>
        <c:crossBetween val="between"/>
      </c:valAx>
      <c:spPr>
        <a:noFill/>
        <a:ln>
          <a:noFill/>
        </a:ln>
        <a:effectLst/>
      </c:spPr>
    </c:plotArea>
    <c:legend>
      <c:legendPos val="b"/>
      <c:layout>
        <c:manualLayout>
          <c:xMode val="edge"/>
          <c:yMode val="edge"/>
          <c:x val="0.4669539365831698"/>
          <c:y val="2.8273340832395914E-2"/>
          <c:w val="0.53304606341683014"/>
          <c:h val="7.550388416213074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ru-RU" sz="1100"/>
              <a:t>среднее по типам ЦМС (фактор А)</a:t>
            </a:r>
          </a:p>
        </c:rich>
      </c:tx>
      <c:overlay val="0"/>
      <c:spPr>
        <a:noFill/>
        <a:ln>
          <a:noFill/>
        </a:ln>
        <a:effectLst/>
      </c:spPr>
    </c:title>
    <c:autoTitleDeleted val="0"/>
    <c:plotArea>
      <c:layout>
        <c:manualLayout>
          <c:layoutTarget val="inner"/>
          <c:xMode val="edge"/>
          <c:yMode val="edge"/>
          <c:x val="0.11942507186601675"/>
          <c:y val="0.17238805970149254"/>
          <c:w val="0.83401408157313672"/>
          <c:h val="0.7121976730520625"/>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А1</c:v>
                </c:pt>
                <c:pt idx="1">
                  <c:v>А2</c:v>
                </c:pt>
                <c:pt idx="2">
                  <c:v>А3</c:v>
                </c:pt>
                <c:pt idx="3">
                  <c:v>А4</c:v>
                </c:pt>
                <c:pt idx="4">
                  <c:v>А5</c:v>
                </c:pt>
                <c:pt idx="5">
                  <c:v>B</c:v>
                </c:pt>
              </c:strCache>
            </c:strRef>
          </c:cat>
          <c:val>
            <c:numRef>
              <c:f>Лист1!$B$2:$B$7</c:f>
              <c:numCache>
                <c:formatCode>General</c:formatCode>
                <c:ptCount val="6"/>
                <c:pt idx="0">
                  <c:v>71.42</c:v>
                </c:pt>
                <c:pt idx="1">
                  <c:v>70.989999999999995</c:v>
                </c:pt>
                <c:pt idx="2">
                  <c:v>70.86</c:v>
                </c:pt>
                <c:pt idx="3">
                  <c:v>72.08</c:v>
                </c:pt>
                <c:pt idx="4">
                  <c:v>70.8</c:v>
                </c:pt>
                <c:pt idx="5">
                  <c:v>71.52</c:v>
                </c:pt>
              </c:numCache>
            </c:numRef>
          </c:val>
          <c:extLst>
            <c:ext xmlns:c16="http://schemas.microsoft.com/office/drawing/2014/chart" uri="{C3380CC4-5D6E-409C-BE32-E72D297353CC}">
              <c16:uniqueId val="{00000000-F470-4C49-B3F0-B1394D60C18A}"/>
            </c:ext>
          </c:extLst>
        </c:ser>
        <c:dLbls>
          <c:dLblPos val="outEnd"/>
          <c:showLegendKey val="0"/>
          <c:showVal val="1"/>
          <c:showCatName val="0"/>
          <c:showSerName val="0"/>
          <c:showPercent val="0"/>
          <c:showBubbleSize val="0"/>
        </c:dLbls>
        <c:gapWidth val="219"/>
        <c:overlap val="-27"/>
        <c:axId val="134450176"/>
        <c:axId val="134485888"/>
      </c:barChart>
      <c:catAx>
        <c:axId val="134450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485888"/>
        <c:crosses val="autoZero"/>
        <c:auto val="1"/>
        <c:lblAlgn val="ctr"/>
        <c:lblOffset val="100"/>
        <c:noMultiLvlLbl val="0"/>
      </c:catAx>
      <c:valAx>
        <c:axId val="134485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a:t>
                </a:r>
              </a:p>
            </c:rich>
          </c:tx>
          <c:layout>
            <c:manualLayout>
              <c:xMode val="edge"/>
              <c:yMode val="edge"/>
              <c:x val="1.2698412698412698E-2"/>
              <c:y val="0.19726799075488699"/>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4501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ru-RU" sz="1100"/>
              <a:t>среднее по фазам (фактор В)</a:t>
            </a:r>
          </a:p>
        </c:rich>
      </c:tx>
      <c:overlay val="0"/>
      <c:spPr>
        <a:noFill/>
        <a:ln>
          <a:noFill/>
        </a:ln>
        <a:effectLst/>
      </c:spPr>
    </c:title>
    <c:autoTitleDeleted val="0"/>
    <c:plotArea>
      <c:layout>
        <c:manualLayout>
          <c:layoutTarget val="inner"/>
          <c:xMode val="edge"/>
          <c:yMode val="edge"/>
          <c:x val="0.1593562380265168"/>
          <c:y val="0.17238805970149254"/>
          <c:w val="0.80719109468229655"/>
          <c:h val="0.68061777725545503"/>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выметывание</c:v>
                </c:pt>
                <c:pt idx="1">
                  <c:v>цветение</c:v>
                </c:pt>
                <c:pt idx="2">
                  <c:v>молочно-восковая спелость</c:v>
                </c:pt>
              </c:strCache>
            </c:strRef>
          </c:cat>
          <c:val>
            <c:numRef>
              <c:f>Лист1!$B$2:$B$4</c:f>
              <c:numCache>
                <c:formatCode>General</c:formatCode>
                <c:ptCount val="3"/>
                <c:pt idx="0">
                  <c:v>72.28</c:v>
                </c:pt>
                <c:pt idx="1">
                  <c:v>72.16</c:v>
                </c:pt>
                <c:pt idx="2">
                  <c:v>69.39</c:v>
                </c:pt>
              </c:numCache>
            </c:numRef>
          </c:val>
          <c:extLst>
            <c:ext xmlns:c16="http://schemas.microsoft.com/office/drawing/2014/chart" uri="{C3380CC4-5D6E-409C-BE32-E72D297353CC}">
              <c16:uniqueId val="{00000000-4BC3-436C-962B-E0FA7444B7B7}"/>
            </c:ext>
          </c:extLst>
        </c:ser>
        <c:dLbls>
          <c:dLblPos val="outEnd"/>
          <c:showLegendKey val="0"/>
          <c:showVal val="1"/>
          <c:showCatName val="0"/>
          <c:showSerName val="0"/>
          <c:showPercent val="0"/>
          <c:showBubbleSize val="0"/>
        </c:dLbls>
        <c:gapWidth val="219"/>
        <c:overlap val="-27"/>
        <c:axId val="134547328"/>
        <c:axId val="134554368"/>
      </c:barChart>
      <c:catAx>
        <c:axId val="134547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RU"/>
          </a:p>
        </c:txPr>
        <c:crossAx val="134554368"/>
        <c:crosses val="autoZero"/>
        <c:auto val="1"/>
        <c:lblAlgn val="ctr"/>
        <c:lblOffset val="100"/>
        <c:noMultiLvlLbl val="0"/>
      </c:catAx>
      <c:valAx>
        <c:axId val="134554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a:t>
                </a:r>
              </a:p>
            </c:rich>
          </c:tx>
          <c:layout>
            <c:manualLayout>
              <c:xMode val="edge"/>
              <c:yMode val="edge"/>
              <c:x val="2.3894862604540025E-2"/>
              <c:y val="0.19047048223449684"/>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RU"/>
          </a:p>
        </c:txPr>
        <c:crossAx val="1345473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2395</Words>
  <Characters>13656</Characters>
  <Application>Microsoft Office Word</Application>
  <DocSecurity>0</DocSecurity>
  <Lines>113</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Microsoft Office User</cp:lastModifiedBy>
  <cp:revision>10</cp:revision>
  <cp:lastPrinted>2024-05-13T07:33:00Z</cp:lastPrinted>
  <dcterms:created xsi:type="dcterms:W3CDTF">2024-05-13T07:34:00Z</dcterms:created>
  <dcterms:modified xsi:type="dcterms:W3CDTF">2024-06-25T22:49:00Z</dcterms:modified>
</cp:coreProperties>
</file>