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Look w:val="04A0" w:firstRow="1" w:lastRow="0" w:firstColumn="1" w:lastColumn="0" w:noHBand="0" w:noVBand="1"/>
      </w:tblPr>
      <w:tblGrid>
        <w:gridCol w:w="4643"/>
        <w:gridCol w:w="4643"/>
      </w:tblGrid>
      <w:tr w:rsidR="004D5D7D" w:rsidRPr="00166211" w14:paraId="3A47BB99" w14:textId="77777777" w:rsidTr="00166211">
        <w:tc>
          <w:tcPr>
            <w:tcW w:w="2500" w:type="pct"/>
            <w:shd w:val="clear" w:color="auto" w:fill="auto"/>
            <w:hideMark/>
          </w:tcPr>
          <w:p w14:paraId="0715E86B" w14:textId="507C7B66" w:rsidR="004D5D7D" w:rsidRDefault="004D5D7D" w:rsidP="00166211">
            <w:pPr>
              <w:jc w:val="left"/>
              <w:rPr>
                <w:rFonts w:ascii="Times New Roman" w:hAnsi="Times New Roman"/>
                <w:sz w:val="20"/>
                <w:lang w:eastAsia="en-US"/>
              </w:rPr>
            </w:pPr>
            <w:r w:rsidRPr="00166211">
              <w:rPr>
                <w:rFonts w:ascii="Times New Roman" w:hAnsi="Times New Roman"/>
                <w:sz w:val="20"/>
                <w:lang w:eastAsia="en-US"/>
              </w:rPr>
              <w:t>УДК 631.356</w:t>
            </w:r>
          </w:p>
          <w:p w14:paraId="5296CD66" w14:textId="77777777" w:rsidR="003501E7" w:rsidRDefault="003501E7" w:rsidP="00166211">
            <w:pPr>
              <w:jc w:val="left"/>
              <w:rPr>
                <w:rFonts w:ascii="Times New Roman" w:hAnsi="Times New Roman"/>
                <w:sz w:val="20"/>
                <w:lang w:eastAsia="en-US"/>
              </w:rPr>
            </w:pPr>
          </w:p>
          <w:p w14:paraId="4F06C41B" w14:textId="39BF9DCF" w:rsidR="003501E7" w:rsidRPr="00166211" w:rsidRDefault="003501E7" w:rsidP="00166211">
            <w:pPr>
              <w:jc w:val="left"/>
              <w:rPr>
                <w:rFonts w:ascii="Times New Roman" w:hAnsi="Times New Roman"/>
                <w:sz w:val="20"/>
                <w:lang w:val="en-US" w:eastAsia="en-US"/>
              </w:rPr>
            </w:pPr>
          </w:p>
        </w:tc>
        <w:tc>
          <w:tcPr>
            <w:tcW w:w="2500" w:type="pct"/>
            <w:shd w:val="clear" w:color="auto" w:fill="auto"/>
            <w:hideMark/>
          </w:tcPr>
          <w:p w14:paraId="519E203E" w14:textId="77777777"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val="en-US" w:eastAsia="en-US"/>
              </w:rPr>
              <w:t>UDC 631.356</w:t>
            </w:r>
          </w:p>
        </w:tc>
      </w:tr>
      <w:tr w:rsidR="004D5D7D" w:rsidRPr="00527A96" w14:paraId="7F8A9B73" w14:textId="77777777" w:rsidTr="00166211">
        <w:tc>
          <w:tcPr>
            <w:tcW w:w="2500" w:type="pct"/>
            <w:shd w:val="clear" w:color="auto" w:fill="auto"/>
            <w:hideMark/>
          </w:tcPr>
          <w:p w14:paraId="6CF4A496" w14:textId="6E820FA9" w:rsidR="004D5D7D" w:rsidRDefault="004D5D7D" w:rsidP="00166211">
            <w:pPr>
              <w:jc w:val="left"/>
              <w:rPr>
                <w:rFonts w:ascii="Times New Roman" w:hAnsi="Times New Roman"/>
                <w:sz w:val="20"/>
                <w:lang w:eastAsia="en-US"/>
              </w:rPr>
            </w:pPr>
            <w:r w:rsidRPr="00166211">
              <w:rPr>
                <w:rFonts w:ascii="Times New Roman" w:hAnsi="Times New Roman"/>
                <w:sz w:val="20"/>
                <w:lang w:eastAsia="en-US"/>
              </w:rPr>
              <w:t>4.3.1. Технологии, машины и оборудование для агропромышленного комплекса (технические науки, сельскохозяйственные науки)</w:t>
            </w:r>
          </w:p>
          <w:p w14:paraId="0E9FA87B" w14:textId="77777777" w:rsidR="003501E7" w:rsidRPr="00166211" w:rsidRDefault="003501E7" w:rsidP="00166211">
            <w:pPr>
              <w:jc w:val="left"/>
              <w:rPr>
                <w:rFonts w:ascii="Times New Roman" w:hAnsi="Times New Roman"/>
                <w:sz w:val="20"/>
                <w:lang w:eastAsia="en-US"/>
              </w:rPr>
            </w:pPr>
          </w:p>
          <w:p w14:paraId="005AFDB1" w14:textId="77777777" w:rsidR="004D5D7D" w:rsidRPr="00166211" w:rsidRDefault="004D5D7D" w:rsidP="00166211">
            <w:pPr>
              <w:jc w:val="left"/>
              <w:rPr>
                <w:rFonts w:ascii="Times New Roman" w:hAnsi="Times New Roman"/>
                <w:sz w:val="20"/>
                <w:lang w:eastAsia="en-US"/>
              </w:rPr>
            </w:pPr>
          </w:p>
        </w:tc>
        <w:tc>
          <w:tcPr>
            <w:tcW w:w="2500" w:type="pct"/>
            <w:shd w:val="clear" w:color="auto" w:fill="auto"/>
            <w:hideMark/>
          </w:tcPr>
          <w:p w14:paraId="3DC311B1" w14:textId="7C2B7BD6"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val="en-US" w:eastAsia="en-US"/>
              </w:rPr>
              <w:t>4.3.1. Technologies, machinery and equipment for the</w:t>
            </w:r>
            <w:r w:rsidR="007921E7" w:rsidRPr="007921E7">
              <w:rPr>
                <w:rFonts w:ascii="Times New Roman" w:hAnsi="Times New Roman"/>
                <w:sz w:val="20"/>
                <w:lang w:val="en-US" w:eastAsia="en-US"/>
              </w:rPr>
              <w:t xml:space="preserve"> </w:t>
            </w:r>
            <w:r w:rsidRPr="00166211">
              <w:rPr>
                <w:rFonts w:ascii="Times New Roman" w:hAnsi="Times New Roman"/>
                <w:sz w:val="20"/>
                <w:lang w:val="en-US" w:eastAsia="en-US"/>
              </w:rPr>
              <w:t>agro-industrial complex (technical sciences, agricultural sciences)</w:t>
            </w:r>
          </w:p>
        </w:tc>
      </w:tr>
      <w:tr w:rsidR="004D5D7D" w:rsidRPr="00527A96" w14:paraId="6F3E4563" w14:textId="77777777" w:rsidTr="00166211">
        <w:trPr>
          <w:trHeight w:val="322"/>
        </w:trPr>
        <w:tc>
          <w:tcPr>
            <w:tcW w:w="2500" w:type="pct"/>
            <w:vMerge w:val="restart"/>
            <w:shd w:val="clear" w:color="auto" w:fill="auto"/>
            <w:hideMark/>
          </w:tcPr>
          <w:p w14:paraId="037A8570" w14:textId="1E0F2152" w:rsidR="004D5D7D" w:rsidRDefault="004D5D7D" w:rsidP="00166211">
            <w:pPr>
              <w:jc w:val="left"/>
              <w:rPr>
                <w:rFonts w:ascii="Times New Roman" w:hAnsi="Times New Roman"/>
                <w:b/>
                <w:bCs/>
                <w:sz w:val="20"/>
                <w:lang w:eastAsia="en-US"/>
              </w:rPr>
            </w:pPr>
            <w:r w:rsidRPr="00166211">
              <w:rPr>
                <w:rFonts w:ascii="Times New Roman" w:hAnsi="Times New Roman"/>
                <w:b/>
                <w:bCs/>
                <w:sz w:val="20"/>
                <w:lang w:eastAsia="en-US"/>
              </w:rPr>
              <w:t>СРАВНИТЕЛЬНЫЙ АНАЛИЗ ФИЗИКО-ТЕХНИЧЕСКИХ ХАРАКТЕРИСТИК КОМПОЗИТНЫХ МАТЕРИАЛОВ ПРИМЕНЯЕМЫХ В КАРТОФЕЛЕУБОРОЧНЫХ МАШИНАХ</w:t>
            </w:r>
          </w:p>
          <w:p w14:paraId="6C071E79" w14:textId="77777777" w:rsidR="003501E7" w:rsidRPr="00166211" w:rsidRDefault="003501E7" w:rsidP="00166211">
            <w:pPr>
              <w:jc w:val="left"/>
              <w:rPr>
                <w:rFonts w:ascii="Times New Roman" w:hAnsi="Times New Roman"/>
                <w:b/>
                <w:bCs/>
                <w:sz w:val="20"/>
                <w:lang w:eastAsia="en-US"/>
              </w:rPr>
            </w:pPr>
          </w:p>
          <w:p w14:paraId="0E5DDA81" w14:textId="77777777" w:rsidR="004D5D7D" w:rsidRPr="00166211" w:rsidRDefault="004D5D7D" w:rsidP="00166211">
            <w:pPr>
              <w:jc w:val="left"/>
              <w:rPr>
                <w:rFonts w:ascii="Times New Roman" w:hAnsi="Times New Roman"/>
                <w:b/>
                <w:bCs/>
                <w:sz w:val="20"/>
                <w:lang w:eastAsia="en-US"/>
              </w:rPr>
            </w:pPr>
          </w:p>
        </w:tc>
        <w:tc>
          <w:tcPr>
            <w:tcW w:w="2500" w:type="pct"/>
            <w:vMerge w:val="restart"/>
            <w:shd w:val="clear" w:color="auto" w:fill="auto"/>
            <w:hideMark/>
          </w:tcPr>
          <w:p w14:paraId="41943EE9" w14:textId="77777777" w:rsidR="004D5D7D" w:rsidRPr="00166211" w:rsidRDefault="004D5D7D" w:rsidP="00166211">
            <w:pPr>
              <w:jc w:val="left"/>
              <w:rPr>
                <w:rFonts w:ascii="Times New Roman" w:hAnsi="Times New Roman"/>
                <w:b/>
                <w:bCs/>
                <w:sz w:val="20"/>
                <w:lang w:val="en-US" w:eastAsia="en-US"/>
              </w:rPr>
            </w:pPr>
            <w:r w:rsidRPr="00166211">
              <w:rPr>
                <w:rFonts w:ascii="Times New Roman" w:hAnsi="Times New Roman"/>
                <w:b/>
                <w:bCs/>
                <w:sz w:val="20"/>
                <w:lang w:val="en-US" w:eastAsia="en-US"/>
              </w:rPr>
              <w:t>COMPARATIVE ANALYSIS OF THE PHYSICAL AND TECHNICAL CHARACTERISTICS OF COMPOSITE MATERIALS USED IN POTATO HARVESTERS</w:t>
            </w:r>
          </w:p>
        </w:tc>
      </w:tr>
      <w:tr w:rsidR="004D5D7D" w:rsidRPr="00527A96" w14:paraId="008A01FB" w14:textId="77777777" w:rsidTr="00166211">
        <w:trPr>
          <w:trHeight w:val="322"/>
        </w:trPr>
        <w:tc>
          <w:tcPr>
            <w:tcW w:w="2500" w:type="pct"/>
            <w:vMerge/>
            <w:hideMark/>
          </w:tcPr>
          <w:p w14:paraId="42F8D183" w14:textId="77777777" w:rsidR="004D5D7D" w:rsidRPr="00166211" w:rsidRDefault="004D5D7D" w:rsidP="00166211">
            <w:pPr>
              <w:jc w:val="left"/>
              <w:rPr>
                <w:rFonts w:ascii="Times New Roman" w:hAnsi="Times New Roman"/>
                <w:b/>
                <w:bCs/>
                <w:sz w:val="20"/>
                <w:lang w:val="en-US" w:eastAsia="en-US"/>
              </w:rPr>
            </w:pPr>
          </w:p>
        </w:tc>
        <w:tc>
          <w:tcPr>
            <w:tcW w:w="2500" w:type="pct"/>
            <w:vMerge/>
            <w:hideMark/>
          </w:tcPr>
          <w:p w14:paraId="5E8A73D1" w14:textId="77777777" w:rsidR="004D5D7D" w:rsidRPr="00166211" w:rsidRDefault="004D5D7D" w:rsidP="00166211">
            <w:pPr>
              <w:jc w:val="left"/>
              <w:rPr>
                <w:rFonts w:ascii="Times New Roman" w:hAnsi="Times New Roman"/>
                <w:b/>
                <w:bCs/>
                <w:sz w:val="20"/>
                <w:lang w:val="en-US" w:eastAsia="en-US"/>
              </w:rPr>
            </w:pPr>
          </w:p>
        </w:tc>
      </w:tr>
      <w:tr w:rsidR="004D5D7D" w:rsidRPr="00166211" w14:paraId="0397BE0F" w14:textId="77777777" w:rsidTr="00166211">
        <w:tc>
          <w:tcPr>
            <w:tcW w:w="2500" w:type="pct"/>
            <w:shd w:val="clear" w:color="auto" w:fill="auto"/>
            <w:hideMark/>
          </w:tcPr>
          <w:p w14:paraId="497AA09F" w14:textId="77777777"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eastAsia="en-US"/>
              </w:rPr>
              <w:t>Жбанов Никита Сергеевич</w:t>
            </w:r>
          </w:p>
        </w:tc>
        <w:tc>
          <w:tcPr>
            <w:tcW w:w="2500" w:type="pct"/>
            <w:shd w:val="clear" w:color="auto" w:fill="auto"/>
            <w:hideMark/>
          </w:tcPr>
          <w:p w14:paraId="0070D493" w14:textId="77777777" w:rsidR="004D5D7D" w:rsidRPr="00166211" w:rsidRDefault="004D5D7D" w:rsidP="00166211">
            <w:pPr>
              <w:jc w:val="left"/>
              <w:rPr>
                <w:rFonts w:ascii="Times New Roman" w:hAnsi="Times New Roman"/>
                <w:sz w:val="20"/>
                <w:lang w:val="en-US" w:eastAsia="en-US"/>
              </w:rPr>
            </w:pPr>
            <w:proofErr w:type="spellStart"/>
            <w:r w:rsidRPr="00166211">
              <w:rPr>
                <w:rFonts w:ascii="Times New Roman" w:hAnsi="Times New Roman"/>
                <w:sz w:val="20"/>
                <w:lang w:eastAsia="en-US"/>
              </w:rPr>
              <w:t>Zhbanov</w:t>
            </w:r>
            <w:proofErr w:type="spellEnd"/>
            <w:r w:rsidRPr="00166211">
              <w:rPr>
                <w:rFonts w:ascii="Times New Roman" w:hAnsi="Times New Roman"/>
                <w:sz w:val="20"/>
                <w:lang w:eastAsia="en-US"/>
              </w:rPr>
              <w:t xml:space="preserve"> </w:t>
            </w:r>
            <w:proofErr w:type="spellStart"/>
            <w:r w:rsidRPr="00166211">
              <w:rPr>
                <w:rFonts w:ascii="Times New Roman" w:hAnsi="Times New Roman"/>
                <w:sz w:val="20"/>
                <w:lang w:eastAsia="en-US"/>
              </w:rPr>
              <w:t>Nikita</w:t>
            </w:r>
            <w:proofErr w:type="spellEnd"/>
            <w:r w:rsidRPr="00166211">
              <w:rPr>
                <w:rFonts w:ascii="Times New Roman" w:hAnsi="Times New Roman"/>
                <w:sz w:val="20"/>
                <w:lang w:eastAsia="en-US"/>
              </w:rPr>
              <w:t xml:space="preserve"> </w:t>
            </w:r>
            <w:proofErr w:type="spellStart"/>
            <w:r w:rsidRPr="00166211">
              <w:rPr>
                <w:rFonts w:ascii="Times New Roman" w:hAnsi="Times New Roman"/>
                <w:sz w:val="20"/>
                <w:lang w:eastAsia="en-US"/>
              </w:rPr>
              <w:t>Sergeevich</w:t>
            </w:r>
            <w:proofErr w:type="spellEnd"/>
          </w:p>
        </w:tc>
      </w:tr>
      <w:tr w:rsidR="004D5D7D" w:rsidRPr="00527A96" w14:paraId="322859F2" w14:textId="77777777" w:rsidTr="00166211">
        <w:tc>
          <w:tcPr>
            <w:tcW w:w="2500" w:type="pct"/>
            <w:shd w:val="clear" w:color="auto" w:fill="auto"/>
            <w:hideMark/>
          </w:tcPr>
          <w:p w14:paraId="6F62F0D5" w14:textId="77777777" w:rsidR="004D5D7D" w:rsidRPr="00166211" w:rsidRDefault="004D5D7D" w:rsidP="00166211">
            <w:pPr>
              <w:jc w:val="left"/>
              <w:rPr>
                <w:rFonts w:ascii="Times New Roman" w:hAnsi="Times New Roman"/>
                <w:sz w:val="20"/>
                <w:lang w:eastAsia="en-US"/>
              </w:rPr>
            </w:pPr>
            <w:r w:rsidRPr="00166211">
              <w:rPr>
                <w:rFonts w:ascii="Times New Roman" w:hAnsi="Times New Roman"/>
                <w:sz w:val="20"/>
                <w:lang w:eastAsia="en-US"/>
              </w:rPr>
              <w:t>к.т.н., доцент кафедры</w:t>
            </w:r>
          </w:p>
        </w:tc>
        <w:tc>
          <w:tcPr>
            <w:tcW w:w="2500" w:type="pct"/>
            <w:shd w:val="clear" w:color="auto" w:fill="auto"/>
            <w:hideMark/>
          </w:tcPr>
          <w:p w14:paraId="41BE073C" w14:textId="3B16C526" w:rsidR="004D5D7D" w:rsidRPr="00166211" w:rsidRDefault="004D5D7D" w:rsidP="00166211">
            <w:pPr>
              <w:jc w:val="left"/>
              <w:rPr>
                <w:rFonts w:ascii="Times New Roman" w:hAnsi="Times New Roman"/>
                <w:sz w:val="20"/>
                <w:lang w:val="en-US" w:eastAsia="en-US"/>
              </w:rPr>
            </w:pPr>
            <w:proofErr w:type="spellStart"/>
            <w:r w:rsidRPr="00166211">
              <w:rPr>
                <w:rFonts w:ascii="Times New Roman" w:hAnsi="Times New Roman"/>
                <w:sz w:val="20"/>
                <w:lang w:val="en-US" w:eastAsia="en-US"/>
              </w:rPr>
              <w:t>Cand.</w:t>
            </w:r>
            <w:r w:rsidR="005B5F9A">
              <w:rPr>
                <w:rFonts w:ascii="Times New Roman" w:hAnsi="Times New Roman"/>
                <w:sz w:val="20"/>
                <w:lang w:val="en-US" w:eastAsia="en-US"/>
              </w:rPr>
              <w:t>Tech.</w:t>
            </w:r>
            <w:r w:rsidRPr="00166211">
              <w:rPr>
                <w:rFonts w:ascii="Times New Roman" w:hAnsi="Times New Roman"/>
                <w:sz w:val="20"/>
                <w:lang w:val="en-US" w:eastAsia="en-US"/>
              </w:rPr>
              <w:t>Sci</w:t>
            </w:r>
            <w:proofErr w:type="spellEnd"/>
            <w:r w:rsidRPr="00166211">
              <w:rPr>
                <w:rFonts w:ascii="Times New Roman" w:hAnsi="Times New Roman"/>
                <w:sz w:val="20"/>
                <w:lang w:val="en-US" w:eastAsia="en-US"/>
              </w:rPr>
              <w:t>., associate professor of the department</w:t>
            </w:r>
          </w:p>
        </w:tc>
      </w:tr>
      <w:tr w:rsidR="004D5D7D" w:rsidRPr="00166211" w14:paraId="4FCB2943" w14:textId="77777777" w:rsidTr="00166211">
        <w:tc>
          <w:tcPr>
            <w:tcW w:w="2500" w:type="pct"/>
            <w:shd w:val="clear" w:color="auto" w:fill="auto"/>
            <w:hideMark/>
          </w:tcPr>
          <w:p w14:paraId="510F67E3" w14:textId="77777777"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eastAsia="en-US"/>
              </w:rPr>
              <w:t>РИНЦ SPIN-код= 7241-6650</w:t>
            </w:r>
          </w:p>
        </w:tc>
        <w:tc>
          <w:tcPr>
            <w:tcW w:w="2500" w:type="pct"/>
            <w:shd w:val="clear" w:color="auto" w:fill="auto"/>
            <w:hideMark/>
          </w:tcPr>
          <w:p w14:paraId="57115A89" w14:textId="4C4B9523"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val="en-US" w:eastAsia="en-US"/>
              </w:rPr>
              <w:t>RSCI SPIN-code= 241-6650</w:t>
            </w:r>
          </w:p>
        </w:tc>
      </w:tr>
      <w:tr w:rsidR="004D5D7D" w:rsidRPr="00527A96" w14:paraId="3F31083F" w14:textId="77777777" w:rsidTr="00166211">
        <w:tc>
          <w:tcPr>
            <w:tcW w:w="2500" w:type="pct"/>
            <w:shd w:val="clear" w:color="auto" w:fill="auto"/>
            <w:hideMark/>
          </w:tcPr>
          <w:p w14:paraId="3FFAD3F8" w14:textId="77777777" w:rsidR="004D5D7D" w:rsidRPr="00166211" w:rsidRDefault="004D5D7D" w:rsidP="00166211">
            <w:pPr>
              <w:jc w:val="left"/>
              <w:rPr>
                <w:rFonts w:ascii="Times New Roman" w:hAnsi="Times New Roman"/>
                <w:i/>
                <w:iCs/>
                <w:sz w:val="20"/>
                <w:lang w:eastAsia="en-US"/>
              </w:rPr>
            </w:pPr>
            <w:r w:rsidRPr="00166211">
              <w:rPr>
                <w:rFonts w:ascii="Times New Roman" w:hAnsi="Times New Roman"/>
                <w:i/>
                <w:iCs/>
                <w:sz w:val="20"/>
                <w:lang w:eastAsia="en-US"/>
              </w:rPr>
              <w:t>Рязанский институт (филиал) Московского Политехнического университета, Рязань, Россия</w:t>
            </w:r>
          </w:p>
        </w:tc>
        <w:tc>
          <w:tcPr>
            <w:tcW w:w="2500" w:type="pct"/>
            <w:shd w:val="clear" w:color="auto" w:fill="auto"/>
            <w:hideMark/>
          </w:tcPr>
          <w:p w14:paraId="14A2A8C3" w14:textId="77777777" w:rsidR="004D5D7D" w:rsidRPr="00166211" w:rsidRDefault="004D5D7D" w:rsidP="00166211">
            <w:pPr>
              <w:jc w:val="left"/>
              <w:rPr>
                <w:rFonts w:ascii="Times New Roman" w:hAnsi="Times New Roman"/>
                <w:i/>
                <w:iCs/>
                <w:sz w:val="20"/>
                <w:lang w:val="en-US" w:eastAsia="en-US"/>
              </w:rPr>
            </w:pPr>
            <w:r w:rsidRPr="00166211">
              <w:rPr>
                <w:rFonts w:ascii="Times New Roman" w:hAnsi="Times New Roman"/>
                <w:i/>
                <w:iCs/>
                <w:sz w:val="20"/>
                <w:lang w:val="en-US" w:eastAsia="en-US"/>
              </w:rPr>
              <w:t>Ryazan Institute (branch) of the Moscow Polytechnic University, Ryazan, Russia</w:t>
            </w:r>
          </w:p>
        </w:tc>
      </w:tr>
      <w:tr w:rsidR="004D5D7D" w:rsidRPr="00527A96" w14:paraId="690F9F1E" w14:textId="77777777" w:rsidTr="00166211">
        <w:tc>
          <w:tcPr>
            <w:tcW w:w="2500" w:type="pct"/>
            <w:shd w:val="clear" w:color="auto" w:fill="auto"/>
            <w:hideMark/>
          </w:tcPr>
          <w:p w14:paraId="571636B2" w14:textId="77777777"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val="en-US" w:eastAsia="en-US"/>
              </w:rPr>
              <w:t> </w:t>
            </w:r>
          </w:p>
        </w:tc>
        <w:tc>
          <w:tcPr>
            <w:tcW w:w="2500" w:type="pct"/>
            <w:shd w:val="clear" w:color="auto" w:fill="auto"/>
            <w:hideMark/>
          </w:tcPr>
          <w:p w14:paraId="0A3D3464" w14:textId="77777777"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val="en-US" w:eastAsia="en-US"/>
              </w:rPr>
              <w:t> </w:t>
            </w:r>
          </w:p>
        </w:tc>
      </w:tr>
      <w:tr w:rsidR="004D5D7D" w:rsidRPr="00166211" w14:paraId="7BC15D3D" w14:textId="77777777" w:rsidTr="00166211">
        <w:tc>
          <w:tcPr>
            <w:tcW w:w="2500" w:type="pct"/>
            <w:shd w:val="clear" w:color="auto" w:fill="auto"/>
            <w:hideMark/>
          </w:tcPr>
          <w:p w14:paraId="175823FB" w14:textId="77777777"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eastAsia="en-US"/>
              </w:rPr>
              <w:t>Чернышев Алексей Дмитриевич</w:t>
            </w:r>
          </w:p>
        </w:tc>
        <w:tc>
          <w:tcPr>
            <w:tcW w:w="2500" w:type="pct"/>
            <w:shd w:val="clear" w:color="auto" w:fill="auto"/>
            <w:hideMark/>
          </w:tcPr>
          <w:p w14:paraId="2B69251C" w14:textId="77777777" w:rsidR="004D5D7D" w:rsidRPr="00166211" w:rsidRDefault="004D5D7D" w:rsidP="00166211">
            <w:pPr>
              <w:jc w:val="left"/>
              <w:rPr>
                <w:rFonts w:ascii="Times New Roman" w:hAnsi="Times New Roman"/>
                <w:sz w:val="20"/>
                <w:lang w:val="en-US" w:eastAsia="en-US"/>
              </w:rPr>
            </w:pPr>
            <w:proofErr w:type="spellStart"/>
            <w:r w:rsidRPr="00166211">
              <w:rPr>
                <w:rFonts w:ascii="Times New Roman" w:hAnsi="Times New Roman"/>
                <w:sz w:val="20"/>
                <w:lang w:val="en-US" w:eastAsia="en-US"/>
              </w:rPr>
              <w:t>Chernyshev</w:t>
            </w:r>
            <w:proofErr w:type="spellEnd"/>
            <w:r w:rsidRPr="00166211">
              <w:rPr>
                <w:rFonts w:ascii="Times New Roman" w:hAnsi="Times New Roman"/>
                <w:sz w:val="20"/>
                <w:lang w:val="en-US" w:eastAsia="en-US"/>
              </w:rPr>
              <w:t xml:space="preserve"> Alexey </w:t>
            </w:r>
            <w:proofErr w:type="spellStart"/>
            <w:r w:rsidRPr="00166211">
              <w:rPr>
                <w:rFonts w:ascii="Times New Roman" w:hAnsi="Times New Roman"/>
                <w:sz w:val="20"/>
                <w:lang w:val="en-US" w:eastAsia="en-US"/>
              </w:rPr>
              <w:t>Dmitrievich</w:t>
            </w:r>
            <w:proofErr w:type="spellEnd"/>
            <w:r w:rsidRPr="00166211">
              <w:rPr>
                <w:rFonts w:ascii="Times New Roman" w:hAnsi="Times New Roman"/>
                <w:sz w:val="20"/>
                <w:lang w:val="en-US" w:eastAsia="en-US"/>
              </w:rPr>
              <w:t xml:space="preserve"> </w:t>
            </w:r>
          </w:p>
        </w:tc>
      </w:tr>
      <w:tr w:rsidR="004D5D7D" w:rsidRPr="00527A96" w14:paraId="21B8EE6E" w14:textId="77777777" w:rsidTr="00166211">
        <w:tc>
          <w:tcPr>
            <w:tcW w:w="2500" w:type="pct"/>
            <w:shd w:val="clear" w:color="auto" w:fill="auto"/>
            <w:hideMark/>
          </w:tcPr>
          <w:p w14:paraId="4422E499" w14:textId="77777777" w:rsidR="004D5D7D" w:rsidRPr="00166211" w:rsidRDefault="004D5D7D" w:rsidP="00166211">
            <w:pPr>
              <w:jc w:val="left"/>
              <w:rPr>
                <w:rFonts w:ascii="Times New Roman" w:hAnsi="Times New Roman"/>
                <w:sz w:val="20"/>
                <w:lang w:eastAsia="en-US"/>
              </w:rPr>
            </w:pPr>
            <w:r w:rsidRPr="00166211">
              <w:rPr>
                <w:rFonts w:ascii="Times New Roman" w:hAnsi="Times New Roman"/>
                <w:sz w:val="20"/>
                <w:lang w:eastAsia="en-US"/>
              </w:rPr>
              <w:t>к.т.н., заведующий кафедрой</w:t>
            </w:r>
          </w:p>
        </w:tc>
        <w:tc>
          <w:tcPr>
            <w:tcW w:w="2500" w:type="pct"/>
            <w:shd w:val="clear" w:color="auto" w:fill="auto"/>
            <w:hideMark/>
          </w:tcPr>
          <w:p w14:paraId="09A889BE" w14:textId="71175E0D" w:rsidR="004D5D7D" w:rsidRPr="00166211" w:rsidRDefault="004D5D7D" w:rsidP="00166211">
            <w:pPr>
              <w:jc w:val="left"/>
              <w:rPr>
                <w:rFonts w:ascii="Times New Roman" w:hAnsi="Times New Roman"/>
                <w:sz w:val="20"/>
                <w:lang w:val="en-US" w:eastAsia="en-US"/>
              </w:rPr>
            </w:pPr>
            <w:proofErr w:type="spellStart"/>
            <w:r w:rsidRPr="00166211">
              <w:rPr>
                <w:rFonts w:ascii="Times New Roman" w:hAnsi="Times New Roman"/>
                <w:sz w:val="20"/>
                <w:lang w:val="en-US" w:eastAsia="en-US"/>
              </w:rPr>
              <w:t>Cand.</w:t>
            </w:r>
            <w:r w:rsidR="005B5F9A">
              <w:rPr>
                <w:rFonts w:ascii="Times New Roman" w:hAnsi="Times New Roman"/>
                <w:sz w:val="20"/>
                <w:lang w:val="en-US" w:eastAsia="en-US"/>
              </w:rPr>
              <w:t>Tech.</w:t>
            </w:r>
            <w:r w:rsidRPr="00166211">
              <w:rPr>
                <w:rFonts w:ascii="Times New Roman" w:hAnsi="Times New Roman"/>
                <w:sz w:val="20"/>
                <w:lang w:val="en-US" w:eastAsia="en-US"/>
              </w:rPr>
              <w:t>Sci</w:t>
            </w:r>
            <w:proofErr w:type="spellEnd"/>
            <w:r w:rsidRPr="00166211">
              <w:rPr>
                <w:rFonts w:ascii="Times New Roman" w:hAnsi="Times New Roman"/>
                <w:sz w:val="20"/>
                <w:lang w:val="en-US" w:eastAsia="en-US"/>
              </w:rPr>
              <w:t>., head of department</w:t>
            </w:r>
          </w:p>
        </w:tc>
      </w:tr>
      <w:tr w:rsidR="004D5D7D" w:rsidRPr="00166211" w14:paraId="00BD1ACA" w14:textId="77777777" w:rsidTr="00166211">
        <w:tc>
          <w:tcPr>
            <w:tcW w:w="2500" w:type="pct"/>
            <w:shd w:val="clear" w:color="auto" w:fill="auto"/>
            <w:hideMark/>
          </w:tcPr>
          <w:p w14:paraId="4E9FB279" w14:textId="77777777"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eastAsia="en-US"/>
              </w:rPr>
              <w:t>РИНЦ SPIN-код= 5899-2853</w:t>
            </w:r>
          </w:p>
        </w:tc>
        <w:tc>
          <w:tcPr>
            <w:tcW w:w="2500" w:type="pct"/>
            <w:shd w:val="clear" w:color="auto" w:fill="auto"/>
            <w:hideMark/>
          </w:tcPr>
          <w:p w14:paraId="5F8EB4DB" w14:textId="0AA544CC"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val="en-US" w:eastAsia="en-US"/>
              </w:rPr>
              <w:t>RSCI SPIN-code=5899-2853</w:t>
            </w:r>
          </w:p>
        </w:tc>
      </w:tr>
      <w:tr w:rsidR="004D5D7D" w:rsidRPr="00527A96" w14:paraId="6CDD5716" w14:textId="77777777" w:rsidTr="00166211">
        <w:tc>
          <w:tcPr>
            <w:tcW w:w="2500" w:type="pct"/>
            <w:shd w:val="clear" w:color="auto" w:fill="auto"/>
            <w:hideMark/>
          </w:tcPr>
          <w:p w14:paraId="71B97A11" w14:textId="6828F3A0" w:rsidR="004D5D7D" w:rsidRDefault="004D5D7D" w:rsidP="00166211">
            <w:pPr>
              <w:jc w:val="left"/>
              <w:rPr>
                <w:rFonts w:ascii="Times New Roman" w:hAnsi="Times New Roman"/>
                <w:i/>
                <w:iCs/>
                <w:sz w:val="20"/>
                <w:lang w:eastAsia="en-US"/>
              </w:rPr>
            </w:pPr>
            <w:r w:rsidRPr="00166211">
              <w:rPr>
                <w:rFonts w:ascii="Times New Roman" w:hAnsi="Times New Roman"/>
                <w:i/>
                <w:iCs/>
                <w:sz w:val="20"/>
                <w:lang w:eastAsia="en-US"/>
              </w:rPr>
              <w:t>Рязанский институт (филиал) Московского Политехнического университета, Рязань, Россия</w:t>
            </w:r>
          </w:p>
          <w:p w14:paraId="06174215" w14:textId="77777777" w:rsidR="003501E7" w:rsidRPr="00166211" w:rsidRDefault="003501E7" w:rsidP="00166211">
            <w:pPr>
              <w:jc w:val="left"/>
              <w:rPr>
                <w:rFonts w:ascii="Times New Roman" w:hAnsi="Times New Roman"/>
                <w:i/>
                <w:iCs/>
                <w:sz w:val="20"/>
                <w:lang w:eastAsia="en-US"/>
              </w:rPr>
            </w:pPr>
          </w:p>
          <w:p w14:paraId="738CD157" w14:textId="77777777" w:rsidR="004D5D7D" w:rsidRPr="00166211" w:rsidRDefault="004D5D7D" w:rsidP="00166211">
            <w:pPr>
              <w:jc w:val="left"/>
              <w:rPr>
                <w:rFonts w:ascii="Times New Roman" w:hAnsi="Times New Roman"/>
                <w:i/>
                <w:iCs/>
                <w:sz w:val="20"/>
                <w:lang w:eastAsia="en-US"/>
              </w:rPr>
            </w:pPr>
          </w:p>
        </w:tc>
        <w:tc>
          <w:tcPr>
            <w:tcW w:w="2500" w:type="pct"/>
            <w:shd w:val="clear" w:color="auto" w:fill="auto"/>
            <w:hideMark/>
          </w:tcPr>
          <w:p w14:paraId="7C47E306" w14:textId="77777777" w:rsidR="004D5D7D" w:rsidRPr="00166211" w:rsidRDefault="004D5D7D" w:rsidP="00166211">
            <w:pPr>
              <w:jc w:val="left"/>
              <w:rPr>
                <w:rFonts w:ascii="Times New Roman" w:hAnsi="Times New Roman"/>
                <w:i/>
                <w:iCs/>
                <w:sz w:val="20"/>
                <w:lang w:val="en-US" w:eastAsia="en-US"/>
              </w:rPr>
            </w:pPr>
            <w:r w:rsidRPr="00166211">
              <w:rPr>
                <w:rFonts w:ascii="Times New Roman" w:hAnsi="Times New Roman"/>
                <w:i/>
                <w:iCs/>
                <w:sz w:val="20"/>
                <w:lang w:val="en-US" w:eastAsia="en-US"/>
              </w:rPr>
              <w:t>Ryazan Institute (branch) of the Moscow Polytechnic University, Ryazan, Russia</w:t>
            </w:r>
          </w:p>
        </w:tc>
      </w:tr>
      <w:tr w:rsidR="004D5D7D" w:rsidRPr="00527A96" w14:paraId="63AC1FCE" w14:textId="77777777" w:rsidTr="00166211">
        <w:trPr>
          <w:trHeight w:val="322"/>
        </w:trPr>
        <w:tc>
          <w:tcPr>
            <w:tcW w:w="2500" w:type="pct"/>
            <w:vMerge w:val="restart"/>
            <w:shd w:val="clear" w:color="auto" w:fill="auto"/>
            <w:hideMark/>
          </w:tcPr>
          <w:p w14:paraId="0262D537" w14:textId="526A2E0E" w:rsidR="004D5D7D" w:rsidRDefault="004D5D7D" w:rsidP="00166211">
            <w:pPr>
              <w:jc w:val="left"/>
              <w:rPr>
                <w:rFonts w:ascii="Times New Roman" w:hAnsi="Times New Roman"/>
                <w:sz w:val="20"/>
                <w:lang w:eastAsia="en-US"/>
              </w:rPr>
            </w:pPr>
            <w:r w:rsidRPr="00166211">
              <w:rPr>
                <w:rFonts w:ascii="Times New Roman" w:hAnsi="Times New Roman"/>
                <w:sz w:val="20"/>
                <w:lang w:eastAsia="en-US"/>
              </w:rPr>
              <w:t>В настоящее время</w:t>
            </w:r>
            <w:r w:rsidR="005B5F9A">
              <w:rPr>
                <w:rFonts w:ascii="Times New Roman" w:hAnsi="Times New Roman"/>
                <w:sz w:val="20"/>
                <w:lang w:eastAsia="en-US"/>
              </w:rPr>
              <w:t>,</w:t>
            </w:r>
            <w:r w:rsidRPr="00166211">
              <w:rPr>
                <w:rFonts w:ascii="Times New Roman" w:hAnsi="Times New Roman"/>
                <w:sz w:val="20"/>
                <w:lang w:eastAsia="en-US"/>
              </w:rPr>
              <w:t xml:space="preserve"> широкое распространение во многих отраслях промышленности получают</w:t>
            </w:r>
            <w:r w:rsidR="003501E7" w:rsidRPr="003501E7">
              <w:rPr>
                <w:rFonts w:ascii="Times New Roman" w:hAnsi="Times New Roman"/>
                <w:sz w:val="20"/>
                <w:lang w:eastAsia="en-US"/>
              </w:rPr>
              <w:t xml:space="preserve"> </w:t>
            </w:r>
            <w:r w:rsidRPr="00166211">
              <w:rPr>
                <w:rFonts w:ascii="Times New Roman" w:hAnsi="Times New Roman"/>
                <w:sz w:val="20"/>
                <w:lang w:eastAsia="en-US"/>
              </w:rPr>
              <w:t>новые, современные материалы</w:t>
            </w:r>
            <w:r w:rsidR="00FE2BAA" w:rsidRPr="00FE2BAA">
              <w:rPr>
                <w:rFonts w:ascii="Times New Roman" w:hAnsi="Times New Roman"/>
                <w:sz w:val="20"/>
                <w:lang w:eastAsia="en-US"/>
              </w:rPr>
              <w:t>;</w:t>
            </w:r>
            <w:r w:rsidRPr="00166211">
              <w:rPr>
                <w:rFonts w:ascii="Times New Roman" w:hAnsi="Times New Roman"/>
                <w:sz w:val="20"/>
                <w:lang w:eastAsia="en-US"/>
              </w:rPr>
              <w:t xml:space="preserve"> они приходят на смену традиционно используемым и обладают лучшими в сравнении с ними характеристиками. Сталь является одним из основообразующих материалов для </w:t>
            </w:r>
            <w:proofErr w:type="spellStart"/>
            <w:r w:rsidRPr="00166211">
              <w:rPr>
                <w:rFonts w:ascii="Times New Roman" w:hAnsi="Times New Roman"/>
                <w:sz w:val="20"/>
                <w:lang w:eastAsia="en-US"/>
              </w:rPr>
              <w:t>машино</w:t>
            </w:r>
            <w:proofErr w:type="spellEnd"/>
            <w:r w:rsidRPr="00166211">
              <w:rPr>
                <w:rFonts w:ascii="Times New Roman" w:hAnsi="Times New Roman"/>
                <w:sz w:val="20"/>
                <w:lang w:eastAsia="en-US"/>
              </w:rPr>
              <w:t>– и приборостроения. Широкое распространение стали получили благодаря своим прочностным характеристикам, способности справляться со значительными нагрузки. Несмотря на неопровержимые достоинства стали, стоит отметить так же и имеющиеся недостатки. К ним относится предрасположенность коррозионному поражению. Кроме того, внушительная масса изделий из стали относится к недостаткам данного материала. Наряду с тем</w:t>
            </w:r>
            <w:r w:rsidR="007921E7" w:rsidRPr="007921E7">
              <w:rPr>
                <w:rFonts w:ascii="Times New Roman" w:hAnsi="Times New Roman"/>
                <w:sz w:val="20"/>
                <w:lang w:eastAsia="en-US"/>
              </w:rPr>
              <w:t>,</w:t>
            </w:r>
            <w:r w:rsidRPr="00166211">
              <w:rPr>
                <w:rFonts w:ascii="Times New Roman" w:hAnsi="Times New Roman"/>
                <w:sz w:val="20"/>
                <w:lang w:eastAsia="en-US"/>
              </w:rPr>
              <w:t xml:space="preserve"> стоит также отметить значительную стоимость. Проведен анализ материалов</w:t>
            </w:r>
            <w:r w:rsidR="007921E7" w:rsidRPr="007921E7">
              <w:rPr>
                <w:rFonts w:ascii="Times New Roman" w:hAnsi="Times New Roman"/>
                <w:sz w:val="20"/>
                <w:lang w:eastAsia="en-US"/>
              </w:rPr>
              <w:t>,</w:t>
            </w:r>
            <w:r w:rsidRPr="00166211">
              <w:rPr>
                <w:rFonts w:ascii="Times New Roman" w:hAnsi="Times New Roman"/>
                <w:sz w:val="20"/>
                <w:lang w:eastAsia="en-US"/>
              </w:rPr>
              <w:t xml:space="preserve"> способных заменить данный материал</w:t>
            </w:r>
            <w:r w:rsidR="00FE2BAA" w:rsidRPr="00FE2BAA">
              <w:rPr>
                <w:rFonts w:ascii="Times New Roman" w:hAnsi="Times New Roman"/>
                <w:sz w:val="20"/>
                <w:lang w:eastAsia="en-US"/>
              </w:rPr>
              <w:t>,</w:t>
            </w:r>
            <w:r w:rsidRPr="00166211">
              <w:rPr>
                <w:rFonts w:ascii="Times New Roman" w:hAnsi="Times New Roman"/>
                <w:sz w:val="20"/>
                <w:lang w:eastAsia="en-US"/>
              </w:rPr>
              <w:t xml:space="preserve"> исключив недостатки. Было установлено, что наиболее перспективными являются многокомпонентные материалы - композиты, которые наряду со сталью способны удовлетворить требования надежности</w:t>
            </w:r>
            <w:r w:rsidR="00FE2BAA" w:rsidRPr="00FE2BAA">
              <w:rPr>
                <w:rFonts w:ascii="Times New Roman" w:hAnsi="Times New Roman"/>
                <w:sz w:val="20"/>
                <w:lang w:eastAsia="en-US"/>
              </w:rPr>
              <w:t>,</w:t>
            </w:r>
            <w:r w:rsidRPr="00166211">
              <w:rPr>
                <w:rFonts w:ascii="Times New Roman" w:hAnsi="Times New Roman"/>
                <w:sz w:val="20"/>
                <w:lang w:eastAsia="en-US"/>
              </w:rPr>
              <w:t xml:space="preserve"> предъявляемы</w:t>
            </w:r>
            <w:r w:rsidR="00FE2BAA">
              <w:rPr>
                <w:rFonts w:ascii="Times New Roman" w:hAnsi="Times New Roman"/>
                <w:sz w:val="20"/>
                <w:lang w:eastAsia="en-US"/>
              </w:rPr>
              <w:t>е</w:t>
            </w:r>
            <w:r w:rsidRPr="00166211">
              <w:rPr>
                <w:rFonts w:ascii="Times New Roman" w:hAnsi="Times New Roman"/>
                <w:sz w:val="20"/>
                <w:lang w:eastAsia="en-US"/>
              </w:rPr>
              <w:t xml:space="preserve"> к материалам,</w:t>
            </w:r>
            <w:r w:rsidR="007921E7" w:rsidRPr="007921E7">
              <w:rPr>
                <w:rFonts w:ascii="Times New Roman" w:hAnsi="Times New Roman"/>
                <w:sz w:val="20"/>
                <w:lang w:eastAsia="en-US"/>
              </w:rPr>
              <w:t xml:space="preserve"> </w:t>
            </w:r>
            <w:r w:rsidRPr="00166211">
              <w:rPr>
                <w:rFonts w:ascii="Times New Roman" w:hAnsi="Times New Roman"/>
                <w:sz w:val="20"/>
                <w:lang w:eastAsia="en-US"/>
              </w:rPr>
              <w:t>применяемым в машиностроении. Одним из наиболее перспективных направлений применения композитов является отрасль сельского хозяйства. Известны рабочие органы картофелеуборочных машин с использование</w:t>
            </w:r>
            <w:r w:rsidR="007921E7">
              <w:rPr>
                <w:rFonts w:ascii="Times New Roman" w:hAnsi="Times New Roman"/>
                <w:sz w:val="20"/>
                <w:lang w:eastAsia="en-US"/>
              </w:rPr>
              <w:t>м</w:t>
            </w:r>
            <w:r w:rsidRPr="00166211">
              <w:rPr>
                <w:rFonts w:ascii="Times New Roman" w:hAnsi="Times New Roman"/>
                <w:sz w:val="20"/>
                <w:lang w:eastAsia="en-US"/>
              </w:rPr>
              <w:t xml:space="preserve"> композитных материалов. Примером такого рабочего органа является сепарирующий элеватор картофелеуборочного копателя КТН-2 с прутками из композитного материала, а именно стеклопластиковой арматуры. В данном случ</w:t>
            </w:r>
            <w:r w:rsidR="007921E7">
              <w:rPr>
                <w:rFonts w:ascii="Times New Roman" w:hAnsi="Times New Roman"/>
                <w:sz w:val="20"/>
                <w:lang w:eastAsia="en-US"/>
              </w:rPr>
              <w:t>ае,</w:t>
            </w:r>
            <w:r w:rsidRPr="00166211">
              <w:rPr>
                <w:rFonts w:ascii="Times New Roman" w:hAnsi="Times New Roman"/>
                <w:sz w:val="20"/>
                <w:lang w:eastAsia="en-US"/>
              </w:rPr>
              <w:t xml:space="preserve"> использование инновационного материала позволило значительно уменьшить массу </w:t>
            </w:r>
            <w:r w:rsidRPr="00166211">
              <w:rPr>
                <w:rFonts w:ascii="Times New Roman" w:hAnsi="Times New Roman"/>
                <w:sz w:val="20"/>
                <w:lang w:eastAsia="en-US"/>
              </w:rPr>
              <w:lastRenderedPageBreak/>
              <w:t>конструкции сепарирующего элеватора, а так же снизить его рыночную стоимость. Кроме того</w:t>
            </w:r>
            <w:r w:rsidR="007921E7">
              <w:rPr>
                <w:rFonts w:ascii="Times New Roman" w:hAnsi="Times New Roman"/>
                <w:sz w:val="20"/>
                <w:lang w:eastAsia="en-US"/>
              </w:rPr>
              <w:t>,</w:t>
            </w:r>
            <w:r w:rsidRPr="00166211">
              <w:rPr>
                <w:rFonts w:ascii="Times New Roman" w:hAnsi="Times New Roman"/>
                <w:sz w:val="20"/>
                <w:lang w:eastAsia="en-US"/>
              </w:rPr>
              <w:t xml:space="preserve"> за счет внедрения материала обладающего высокой гибкостью, достигнуто улучшение некоторых эксплуатационных характеристик рабочего органа в целом. Ранее</w:t>
            </w:r>
            <w:r w:rsidR="007921E7">
              <w:rPr>
                <w:rFonts w:ascii="Times New Roman" w:hAnsi="Times New Roman"/>
                <w:sz w:val="20"/>
                <w:lang w:eastAsia="en-US"/>
              </w:rPr>
              <w:t>,</w:t>
            </w:r>
            <w:r w:rsidRPr="00166211">
              <w:rPr>
                <w:rFonts w:ascii="Times New Roman" w:hAnsi="Times New Roman"/>
                <w:sz w:val="20"/>
                <w:lang w:eastAsia="en-US"/>
              </w:rPr>
              <w:t xml:space="preserve"> стеклопластиковая арматура испытывалась в лабораторных условиях для уточнения наиболее значимых для внедрения в эксплуатацию ее характеристик. Были проведены испытания на разрыв, изгиб, а так же ударную вязкость. Стеклопластиковая арматура имеет песчаное напыление, наличие которого негативно сказывается на продукте производства</w:t>
            </w:r>
            <w:r w:rsidR="005C63E1">
              <w:rPr>
                <w:rFonts w:ascii="Times New Roman" w:hAnsi="Times New Roman"/>
                <w:sz w:val="20"/>
                <w:lang w:eastAsia="en-US"/>
              </w:rPr>
              <w:t xml:space="preserve"> - </w:t>
            </w:r>
            <w:r w:rsidRPr="00166211">
              <w:rPr>
                <w:rFonts w:ascii="Times New Roman" w:hAnsi="Times New Roman"/>
                <w:sz w:val="20"/>
                <w:lang w:eastAsia="en-US"/>
              </w:rPr>
              <w:t>картофеле. Для исключения негативных воздействий на поверхность арматуры наносилась гидроизоляционная мастика, которая за счет функции «</w:t>
            </w:r>
            <w:proofErr w:type="spellStart"/>
            <w:r w:rsidRPr="00166211">
              <w:rPr>
                <w:rFonts w:ascii="Times New Roman" w:hAnsi="Times New Roman"/>
                <w:sz w:val="20"/>
                <w:lang w:eastAsia="en-US"/>
              </w:rPr>
              <w:t>Антидождь</w:t>
            </w:r>
            <w:proofErr w:type="spellEnd"/>
            <w:r w:rsidRPr="00166211">
              <w:rPr>
                <w:rFonts w:ascii="Times New Roman" w:hAnsi="Times New Roman"/>
                <w:sz w:val="20"/>
                <w:lang w:eastAsia="en-US"/>
              </w:rPr>
              <w:t>» обеспечила отталкивание воды от тела стеклопластикового прутка, в результате чего капли скатывались по поверхности прутка</w:t>
            </w:r>
            <w:r w:rsidR="005C63E1">
              <w:rPr>
                <w:rFonts w:ascii="Times New Roman" w:hAnsi="Times New Roman"/>
                <w:sz w:val="20"/>
                <w:lang w:eastAsia="en-US"/>
              </w:rPr>
              <w:t>,</w:t>
            </w:r>
            <w:r w:rsidRPr="00166211">
              <w:rPr>
                <w:rFonts w:ascii="Times New Roman" w:hAnsi="Times New Roman"/>
                <w:sz w:val="20"/>
                <w:lang w:eastAsia="en-US"/>
              </w:rPr>
              <w:t xml:space="preserve"> не проникая внутрь. В настоящий момент</w:t>
            </w:r>
            <w:r w:rsidR="007921E7">
              <w:rPr>
                <w:rFonts w:ascii="Times New Roman" w:hAnsi="Times New Roman"/>
                <w:sz w:val="20"/>
                <w:lang w:eastAsia="en-US"/>
              </w:rPr>
              <w:t>,</w:t>
            </w:r>
            <w:r w:rsidRPr="00166211">
              <w:rPr>
                <w:rFonts w:ascii="Times New Roman" w:hAnsi="Times New Roman"/>
                <w:sz w:val="20"/>
                <w:lang w:eastAsia="en-US"/>
              </w:rPr>
              <w:t xml:space="preserve"> существует аналог данной стеклопластиковой арматуры, например арматура СП– 12 ТУ с гидрофобным верхним слоем. Использование данного материала позволит сократить производственные расходы на изготовление прутков сепарирующего элеватора, за счет исключения процесса покрытия прутка дополнительным верхним слоем. Первостепенной задачей является подтверждение равнозначности технических характеристик сравниваемых полимерных материалов. Был проведен сравнительный анализ стеклопластиковой арматуры с песчаным покрытием</w:t>
            </w:r>
            <w:r w:rsidR="005C63E1">
              <w:rPr>
                <w:rFonts w:ascii="Times New Roman" w:hAnsi="Times New Roman"/>
                <w:sz w:val="20"/>
                <w:lang w:eastAsia="en-US"/>
              </w:rPr>
              <w:t>,</w:t>
            </w:r>
            <w:r w:rsidRPr="00166211">
              <w:rPr>
                <w:rFonts w:ascii="Times New Roman" w:hAnsi="Times New Roman"/>
                <w:sz w:val="20"/>
                <w:lang w:eastAsia="en-US"/>
              </w:rPr>
              <w:t xml:space="preserve"> используемой ранее и арматуры с гидрофобным верхним слоем. Пруток с гидрофобным покрытием подвергался тем же лабораторным испытаниям, что и стеклопластиковая арматура с песчаным напылением. Данные</w:t>
            </w:r>
            <w:r w:rsidR="005C63E1">
              <w:rPr>
                <w:rFonts w:ascii="Times New Roman" w:hAnsi="Times New Roman"/>
                <w:sz w:val="20"/>
                <w:lang w:eastAsia="en-US"/>
              </w:rPr>
              <w:t>,</w:t>
            </w:r>
            <w:r w:rsidRPr="00166211">
              <w:rPr>
                <w:rFonts w:ascii="Times New Roman" w:hAnsi="Times New Roman"/>
                <w:sz w:val="20"/>
                <w:lang w:eastAsia="en-US"/>
              </w:rPr>
              <w:t xml:space="preserve"> полученные в результате испытаний</w:t>
            </w:r>
            <w:r w:rsidR="005C63E1">
              <w:rPr>
                <w:rFonts w:ascii="Times New Roman" w:hAnsi="Times New Roman"/>
                <w:sz w:val="20"/>
                <w:lang w:eastAsia="en-US"/>
              </w:rPr>
              <w:t>,</w:t>
            </w:r>
            <w:r w:rsidRPr="00166211">
              <w:rPr>
                <w:rFonts w:ascii="Times New Roman" w:hAnsi="Times New Roman"/>
                <w:sz w:val="20"/>
                <w:lang w:eastAsia="en-US"/>
              </w:rPr>
              <w:t xml:space="preserve"> обрабатывались. Произведено сопоставление значений ударной вязкости, изгиба, нагрузки</w:t>
            </w:r>
            <w:r w:rsidR="005C63E1">
              <w:rPr>
                <w:rFonts w:ascii="Times New Roman" w:hAnsi="Times New Roman"/>
                <w:sz w:val="20"/>
                <w:lang w:eastAsia="en-US"/>
              </w:rPr>
              <w:t>,</w:t>
            </w:r>
            <w:r w:rsidRPr="00166211">
              <w:rPr>
                <w:rFonts w:ascii="Times New Roman" w:hAnsi="Times New Roman"/>
                <w:sz w:val="20"/>
                <w:lang w:eastAsia="en-US"/>
              </w:rPr>
              <w:t xml:space="preserve"> предшествующей разрыву ранее исследуемой стеклопластиковой арматуры со значениями</w:t>
            </w:r>
            <w:r w:rsidR="00A91F58">
              <w:rPr>
                <w:rFonts w:ascii="Times New Roman" w:hAnsi="Times New Roman"/>
                <w:sz w:val="20"/>
                <w:lang w:eastAsia="en-US"/>
              </w:rPr>
              <w:t>,</w:t>
            </w:r>
            <w:r w:rsidRPr="00166211">
              <w:rPr>
                <w:rFonts w:ascii="Times New Roman" w:hAnsi="Times New Roman"/>
                <w:sz w:val="20"/>
                <w:lang w:eastAsia="en-US"/>
              </w:rPr>
              <w:t xml:space="preserve"> полученными в результате аналогичных испытаний прутков с </w:t>
            </w:r>
            <w:proofErr w:type="spellStart"/>
            <w:r w:rsidRPr="00166211">
              <w:rPr>
                <w:rFonts w:ascii="Times New Roman" w:hAnsi="Times New Roman"/>
                <w:sz w:val="20"/>
                <w:lang w:eastAsia="en-US"/>
              </w:rPr>
              <w:t>гидрфобным</w:t>
            </w:r>
            <w:proofErr w:type="spellEnd"/>
            <w:r w:rsidRPr="00166211">
              <w:rPr>
                <w:rFonts w:ascii="Times New Roman" w:hAnsi="Times New Roman"/>
                <w:sz w:val="20"/>
                <w:lang w:eastAsia="en-US"/>
              </w:rPr>
              <w:t xml:space="preserve"> верхним слоем. В результате исследований было установлено, что характеристики сравниваемых образцов сходны. Необходимым является дальнейшее исследование влагоотталкивающих свойств материала, за счет которых арматур</w:t>
            </w:r>
            <w:r w:rsidR="00E05557">
              <w:rPr>
                <w:rFonts w:ascii="Times New Roman" w:hAnsi="Times New Roman"/>
                <w:sz w:val="20"/>
                <w:lang w:eastAsia="en-US"/>
              </w:rPr>
              <w:t>а</w:t>
            </w:r>
            <w:r w:rsidRPr="00166211">
              <w:rPr>
                <w:rFonts w:ascii="Times New Roman" w:hAnsi="Times New Roman"/>
                <w:sz w:val="20"/>
                <w:lang w:eastAsia="en-US"/>
              </w:rPr>
              <w:t xml:space="preserve"> СП– 12 ТУ способна получить приоритет перед арматурой с песчаным напылением</w:t>
            </w:r>
          </w:p>
          <w:p w14:paraId="58072106" w14:textId="77777777" w:rsidR="007921E7" w:rsidRPr="00166211" w:rsidRDefault="007921E7" w:rsidP="00166211">
            <w:pPr>
              <w:jc w:val="left"/>
              <w:rPr>
                <w:rFonts w:ascii="Times New Roman" w:hAnsi="Times New Roman"/>
                <w:sz w:val="20"/>
                <w:lang w:eastAsia="en-US"/>
              </w:rPr>
            </w:pPr>
          </w:p>
          <w:p w14:paraId="249A59F3" w14:textId="77777777" w:rsidR="004D5D7D" w:rsidRPr="00166211" w:rsidRDefault="004D5D7D" w:rsidP="00166211">
            <w:pPr>
              <w:jc w:val="left"/>
              <w:rPr>
                <w:rFonts w:ascii="Times New Roman" w:hAnsi="Times New Roman"/>
                <w:sz w:val="20"/>
                <w:lang w:eastAsia="en-US"/>
              </w:rPr>
            </w:pPr>
          </w:p>
        </w:tc>
        <w:tc>
          <w:tcPr>
            <w:tcW w:w="2500" w:type="pct"/>
            <w:vMerge w:val="restart"/>
            <w:shd w:val="clear" w:color="auto" w:fill="auto"/>
            <w:hideMark/>
          </w:tcPr>
          <w:p w14:paraId="5079973F" w14:textId="2CA2CA43"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val="en-US" w:eastAsia="en-US"/>
              </w:rPr>
              <w:lastRenderedPageBreak/>
              <w:t>Currently, new</w:t>
            </w:r>
            <w:r w:rsidR="005B5F9A">
              <w:rPr>
                <w:rFonts w:ascii="Times New Roman" w:hAnsi="Times New Roman"/>
                <w:sz w:val="20"/>
                <w:lang w:val="en-US" w:eastAsia="en-US"/>
              </w:rPr>
              <w:t xml:space="preserve"> and</w:t>
            </w:r>
            <w:r w:rsidRPr="00166211">
              <w:rPr>
                <w:rFonts w:ascii="Times New Roman" w:hAnsi="Times New Roman"/>
                <w:sz w:val="20"/>
                <w:lang w:val="en-US" w:eastAsia="en-US"/>
              </w:rPr>
              <w:t xml:space="preserve"> modern materials are widely used in many industries, they replace the traditionally used ones, and have better characteristics in comparison with them. Steel is one of the basic materials for machine and instrument engineering. Steel is widely used due to its strength characteristics and ability to cope with significant loads. Despite the undeniable advantages of steel, it is worth noting the disadvantages as well. These include a predisposition to corrosion damage. In addition, the impressive mass of steel products also refers to the disadvantages of this material. Along with that, it is also worth noting the significant cost. The analysis of materials capable of replacing this material has been carried out, eliminating disadvantages. It was found that the most promising are multicomponent materials - composites, which, along with steel, are able to meet the reliability requirements for materials used in mechanical engineering. One of the most promising areas of application of composites is the agricultural sector. The working bodies of potato harvesters using composite materials are known. An example of such a working body is the separating elevator of the potato harvester KTN-2 with rods made of composite material, namely fiberglass reinforcement. In this case, the use of innovative material has significantly reduced the weight of the separation elevator structure, as well as reduce its market value. In addition, due to the introduction of a highly flexible material, some operational characteristics of the working body as a whole have been improved. Previously, fiberglass fittings were tested in the laboratory to clarify the most important characteristics for their commissioning. Tests for rupture, bending, as well as impact strength were carried out. Fiberglass reinforcement has a sandy coating, the presence of which negatively affects the </w:t>
            </w:r>
            <w:r w:rsidRPr="00166211">
              <w:rPr>
                <w:rFonts w:ascii="Times New Roman" w:hAnsi="Times New Roman"/>
                <w:sz w:val="20"/>
                <w:lang w:val="en-US" w:eastAsia="en-US"/>
              </w:rPr>
              <w:lastRenderedPageBreak/>
              <w:t>product of production, potatoes. To eliminate negative effects on the surface of the reinforcement, waterproofing mastic was applied, which, due to the "Anti-rain" function, provided water repulsion from the body of the fiberglass rod, as a result of which drops rolled down the surface of the rod without penetrating inside. Currently, there is an analogue of this fiberglass reinforcement, for example, the SP– 12 TU reinforcement with a hydrophobic top layer. The use of this material will reduce production costs for the manufacture of bars of the separating elevator, by eliminating the process of coating the bar with an additional top layer. The primary task is to confirm the equivalence of the technical characteristics of the compared polymer materials. A comparative analysis of fiberglass reinforcement with a sand coating used earlier and reinforcement with a hydrophobic top layer was carried out. The rod with a hydrophobic coating was subjected to the same laboratory tests as the fiberglass reinforcement with sand spraying. The data obtained as a result of the tests were processed. The values of the impact strength, bending, pre-rupture load, and previously studied fiberglass reinforcement were compared with the values obtained as a result of similar tests of bars with a hydrophobic upper layer. As a result of the research, it was found that the characteristics of the compared samples are similar. It is necessary to further study the moisture–repellent properties of the material, due to which the SP-12 TU fittings are able to receive priority over sand-coated fittings</w:t>
            </w:r>
          </w:p>
        </w:tc>
      </w:tr>
      <w:tr w:rsidR="004D5D7D" w:rsidRPr="00527A96" w14:paraId="11C48838" w14:textId="77777777" w:rsidTr="00166211">
        <w:trPr>
          <w:trHeight w:val="322"/>
        </w:trPr>
        <w:tc>
          <w:tcPr>
            <w:tcW w:w="2500" w:type="pct"/>
            <w:vMerge/>
            <w:hideMark/>
          </w:tcPr>
          <w:p w14:paraId="5D4D0C75" w14:textId="77777777" w:rsidR="004D5D7D" w:rsidRPr="00166211" w:rsidRDefault="004D5D7D" w:rsidP="00166211">
            <w:pPr>
              <w:jc w:val="left"/>
              <w:rPr>
                <w:rFonts w:ascii="Times New Roman" w:hAnsi="Times New Roman"/>
                <w:sz w:val="20"/>
                <w:lang w:val="en-US" w:eastAsia="en-US"/>
              </w:rPr>
            </w:pPr>
          </w:p>
        </w:tc>
        <w:tc>
          <w:tcPr>
            <w:tcW w:w="2500" w:type="pct"/>
            <w:vMerge/>
            <w:hideMark/>
          </w:tcPr>
          <w:p w14:paraId="6FE3D08C" w14:textId="77777777" w:rsidR="004D5D7D" w:rsidRPr="00166211" w:rsidRDefault="004D5D7D" w:rsidP="00166211">
            <w:pPr>
              <w:jc w:val="left"/>
              <w:rPr>
                <w:rFonts w:ascii="Times New Roman" w:hAnsi="Times New Roman"/>
                <w:sz w:val="20"/>
                <w:lang w:val="en-US" w:eastAsia="en-US"/>
              </w:rPr>
            </w:pPr>
          </w:p>
        </w:tc>
      </w:tr>
      <w:tr w:rsidR="004D5D7D" w:rsidRPr="00527A96" w14:paraId="0ACAF51A" w14:textId="77777777" w:rsidTr="00166211">
        <w:tc>
          <w:tcPr>
            <w:tcW w:w="2500" w:type="pct"/>
            <w:shd w:val="clear" w:color="auto" w:fill="auto"/>
            <w:hideMark/>
          </w:tcPr>
          <w:p w14:paraId="2EA6B0EA" w14:textId="77777777" w:rsidR="004D5D7D" w:rsidRPr="00166211" w:rsidRDefault="004D5D7D" w:rsidP="00166211">
            <w:pPr>
              <w:jc w:val="left"/>
              <w:rPr>
                <w:rFonts w:ascii="Times New Roman" w:hAnsi="Times New Roman"/>
                <w:sz w:val="20"/>
                <w:lang w:eastAsia="en-US"/>
              </w:rPr>
            </w:pPr>
            <w:r w:rsidRPr="00166211">
              <w:rPr>
                <w:rFonts w:ascii="Times New Roman" w:hAnsi="Times New Roman"/>
                <w:sz w:val="20"/>
                <w:lang w:eastAsia="en-US"/>
              </w:rPr>
              <w:t>Ключевые слова: КОМПОЗИТ, СТЕКЛОПЛАСТИК, ГИДРОФОБНОЕ ПОКРЫТИЕ</w:t>
            </w:r>
          </w:p>
          <w:p w14:paraId="17B478EE" w14:textId="77777777" w:rsidR="002C7906" w:rsidRPr="00166211" w:rsidRDefault="002C7906" w:rsidP="00166211">
            <w:pPr>
              <w:jc w:val="left"/>
              <w:rPr>
                <w:rFonts w:ascii="Times New Roman" w:hAnsi="Times New Roman"/>
                <w:sz w:val="20"/>
                <w:lang w:eastAsia="en-US"/>
              </w:rPr>
            </w:pPr>
          </w:p>
          <w:p w14:paraId="3BAA7B79" w14:textId="2F2D4491" w:rsidR="002C7906" w:rsidRPr="00166211" w:rsidRDefault="006D3245" w:rsidP="00166211">
            <w:pPr>
              <w:jc w:val="left"/>
              <w:rPr>
                <w:rFonts w:ascii="Times New Roman" w:hAnsi="Times New Roman"/>
                <w:sz w:val="20"/>
                <w:lang w:eastAsia="en-US"/>
              </w:rPr>
            </w:pPr>
            <w:hyperlink r:id="rId8" w:history="1">
              <w:r w:rsidR="002C7906" w:rsidRPr="00166211">
                <w:rPr>
                  <w:rStyle w:val="Hyperlink"/>
                  <w:rFonts w:ascii="Times New Roman" w:eastAsia="Calibri" w:hAnsi="Times New Roman"/>
                  <w:sz w:val="20"/>
                </w:rPr>
                <w:t>http://dx.doi.org/10.21515/1990-4665-19</w:t>
              </w:r>
              <w:r w:rsidR="002C7906" w:rsidRPr="00166211">
                <w:rPr>
                  <w:rStyle w:val="Hyperlink"/>
                  <w:rFonts w:ascii="Times New Roman" w:hAnsi="Times New Roman"/>
                  <w:sz w:val="20"/>
                </w:rPr>
                <w:t>9</w:t>
              </w:r>
              <w:r w:rsidR="002C7906" w:rsidRPr="00166211">
                <w:rPr>
                  <w:rStyle w:val="Hyperlink"/>
                  <w:rFonts w:ascii="Times New Roman" w:eastAsia="Calibri" w:hAnsi="Times New Roman"/>
                  <w:sz w:val="20"/>
                </w:rPr>
                <w:t>-0</w:t>
              </w:r>
              <w:r w:rsidR="002C7906" w:rsidRPr="00166211">
                <w:rPr>
                  <w:rStyle w:val="Hyperlink"/>
                  <w:rFonts w:ascii="Times New Roman" w:hAnsi="Times New Roman"/>
                  <w:sz w:val="20"/>
                </w:rPr>
                <w:t>06</w:t>
              </w:r>
            </w:hyperlink>
            <w:r w:rsidR="002C7906" w:rsidRPr="00166211">
              <w:rPr>
                <w:rFonts w:ascii="Times New Roman" w:eastAsia="Calibri" w:hAnsi="Times New Roman"/>
                <w:sz w:val="20"/>
              </w:rPr>
              <w:t xml:space="preserve"> </w:t>
            </w:r>
            <w:r w:rsidR="002C7906" w:rsidRPr="00166211">
              <w:rPr>
                <w:rFonts w:ascii="Times New Roman" w:hAnsi="Times New Roman"/>
                <w:sz w:val="20"/>
              </w:rPr>
              <w:t xml:space="preserve">  </w:t>
            </w:r>
            <w:r w:rsidR="002C7906" w:rsidRPr="00166211">
              <w:rPr>
                <w:rStyle w:val="Hyperlink"/>
                <w:rFonts w:ascii="Times New Roman" w:hAnsi="Times New Roman"/>
                <w:sz w:val="20"/>
              </w:rPr>
              <w:t xml:space="preserve"> </w:t>
            </w:r>
          </w:p>
        </w:tc>
        <w:tc>
          <w:tcPr>
            <w:tcW w:w="2500" w:type="pct"/>
            <w:shd w:val="clear" w:color="auto" w:fill="auto"/>
            <w:hideMark/>
          </w:tcPr>
          <w:p w14:paraId="164FB477" w14:textId="248ACEC7" w:rsidR="004D5D7D" w:rsidRPr="00166211" w:rsidRDefault="004D5D7D" w:rsidP="00166211">
            <w:pPr>
              <w:jc w:val="left"/>
              <w:rPr>
                <w:rFonts w:ascii="Times New Roman" w:hAnsi="Times New Roman"/>
                <w:sz w:val="20"/>
                <w:lang w:val="en-US" w:eastAsia="en-US"/>
              </w:rPr>
            </w:pPr>
            <w:r w:rsidRPr="00166211">
              <w:rPr>
                <w:rFonts w:ascii="Times New Roman" w:hAnsi="Times New Roman"/>
                <w:sz w:val="20"/>
                <w:lang w:val="en-US" w:eastAsia="en-US"/>
              </w:rPr>
              <w:t>Keywords: COMPOSITE, FIBERGLASS, HYDROPHOBIC COATING</w:t>
            </w:r>
          </w:p>
        </w:tc>
      </w:tr>
    </w:tbl>
    <w:p w14:paraId="27299EF1" w14:textId="77777777" w:rsidR="004D5D7D" w:rsidRPr="004D5D7D" w:rsidRDefault="004D5D7D" w:rsidP="003E4404">
      <w:pPr>
        <w:spacing w:line="360" w:lineRule="auto"/>
        <w:rPr>
          <w:rFonts w:ascii="Times New Roman" w:hAnsi="Times New Roman"/>
          <w:b/>
          <w:lang w:val="en-US"/>
        </w:rPr>
      </w:pPr>
    </w:p>
    <w:p w14:paraId="45F069C2" w14:textId="77777777" w:rsidR="005B5F9A" w:rsidRPr="00FE2BAA" w:rsidRDefault="005B5F9A" w:rsidP="00D43CD7">
      <w:pPr>
        <w:spacing w:line="360" w:lineRule="auto"/>
        <w:ind w:firstLine="709"/>
        <w:jc w:val="center"/>
        <w:rPr>
          <w:rFonts w:ascii="Times New Roman" w:eastAsiaTheme="minorHAnsi" w:hAnsi="Times New Roman"/>
          <w:b/>
          <w:color w:val="auto"/>
          <w:szCs w:val="28"/>
          <w:lang w:val="en-US" w:eastAsia="en-US"/>
        </w:rPr>
      </w:pPr>
    </w:p>
    <w:p w14:paraId="64BA9ACC" w14:textId="7C363085" w:rsidR="00D43CD7" w:rsidRDefault="00D43CD7" w:rsidP="00D43CD7">
      <w:pPr>
        <w:spacing w:line="360" w:lineRule="auto"/>
        <w:ind w:firstLine="709"/>
        <w:jc w:val="center"/>
        <w:rPr>
          <w:rFonts w:ascii="Times New Roman" w:eastAsiaTheme="minorHAnsi" w:hAnsi="Times New Roman"/>
          <w:color w:val="auto"/>
          <w:szCs w:val="28"/>
          <w:lang w:eastAsia="en-US"/>
        </w:rPr>
      </w:pPr>
      <w:r w:rsidRPr="00D43CD7">
        <w:rPr>
          <w:rFonts w:ascii="Times New Roman" w:eastAsiaTheme="minorHAnsi" w:hAnsi="Times New Roman"/>
          <w:b/>
          <w:color w:val="auto"/>
          <w:szCs w:val="28"/>
          <w:lang w:eastAsia="en-US"/>
        </w:rPr>
        <w:lastRenderedPageBreak/>
        <w:t>Введение</w:t>
      </w:r>
    </w:p>
    <w:p w14:paraId="65D16118" w14:textId="77777777" w:rsidR="006A581A" w:rsidRDefault="00375EAC" w:rsidP="003E4404">
      <w:pPr>
        <w:spacing w:line="360" w:lineRule="auto"/>
        <w:ind w:firstLine="709"/>
        <w:rPr>
          <w:rFonts w:ascii="Times New Roman" w:eastAsiaTheme="minorHAnsi" w:hAnsi="Times New Roman"/>
          <w:color w:val="auto"/>
          <w:szCs w:val="28"/>
          <w:lang w:eastAsia="en-US"/>
        </w:rPr>
      </w:pPr>
      <w:r w:rsidRPr="003E4404">
        <w:rPr>
          <w:rFonts w:ascii="Times New Roman" w:eastAsiaTheme="minorHAnsi" w:hAnsi="Times New Roman"/>
          <w:color w:val="auto"/>
          <w:szCs w:val="28"/>
          <w:lang w:eastAsia="en-US"/>
        </w:rPr>
        <w:t>В настоящее время композитные материалы являются одними из наиболее перспективных и получили широкое распространение во многих отраслях промышленности. За счет своих характеристик способны обеспечить наилучшие эксплуатационные показатели устройств</w:t>
      </w:r>
      <w:r w:rsidR="009E7516">
        <w:rPr>
          <w:rFonts w:ascii="Times New Roman" w:eastAsiaTheme="minorHAnsi" w:hAnsi="Times New Roman"/>
          <w:color w:val="auto"/>
          <w:szCs w:val="28"/>
          <w:lang w:eastAsia="en-US"/>
        </w:rPr>
        <w:t>,</w:t>
      </w:r>
      <w:r w:rsidRPr="003E4404">
        <w:rPr>
          <w:rFonts w:ascii="Times New Roman" w:eastAsiaTheme="minorHAnsi" w:hAnsi="Times New Roman"/>
          <w:color w:val="auto"/>
          <w:szCs w:val="28"/>
          <w:lang w:eastAsia="en-US"/>
        </w:rPr>
        <w:t xml:space="preserve"> в которых они применяются. Стоит отметить, широкий диапазон областей применения композитов, что обусловлено многослойностью и м</w:t>
      </w:r>
      <w:r w:rsidR="00FD51D2" w:rsidRPr="003E4404">
        <w:rPr>
          <w:rFonts w:ascii="Times New Roman" w:eastAsiaTheme="minorHAnsi" w:hAnsi="Times New Roman"/>
          <w:color w:val="auto"/>
          <w:szCs w:val="28"/>
          <w:lang w:eastAsia="en-US"/>
        </w:rPr>
        <w:t xml:space="preserve">ногокомпонентностью последних. </w:t>
      </w:r>
      <w:r w:rsidRPr="003E4404">
        <w:rPr>
          <w:rFonts w:ascii="Times New Roman" w:eastAsiaTheme="minorHAnsi" w:hAnsi="Times New Roman"/>
          <w:color w:val="auto"/>
          <w:szCs w:val="28"/>
          <w:lang w:eastAsia="en-US"/>
        </w:rPr>
        <w:t>Сельскохозяйственная отрасль является одной из наиболее прогр</w:t>
      </w:r>
      <w:r w:rsidR="003E4404">
        <w:rPr>
          <w:rFonts w:ascii="Times New Roman" w:eastAsiaTheme="minorHAnsi" w:hAnsi="Times New Roman"/>
          <w:color w:val="auto"/>
          <w:szCs w:val="28"/>
          <w:lang w:eastAsia="en-US"/>
        </w:rPr>
        <w:t>ессирующих. И</w:t>
      </w:r>
      <w:r w:rsidRPr="003E4404">
        <w:rPr>
          <w:rFonts w:ascii="Times New Roman" w:eastAsiaTheme="minorHAnsi" w:hAnsi="Times New Roman"/>
          <w:color w:val="auto"/>
          <w:szCs w:val="28"/>
          <w:lang w:eastAsia="en-US"/>
        </w:rPr>
        <w:t>звестен ряд рабочих органов картофелеуборочных машин с использование композитных материалов.  Примером такого рабочего органа является сепарирующий элеватор картофелеуборочного копателя КТН-2 с прутками из композитного материала. Композит в данном случаи представлен арматурой состоящей из стеклопластиковых волокон, связующих их смол и песчаного напыления.</w:t>
      </w:r>
      <w:r w:rsidR="003E4404">
        <w:rPr>
          <w:rFonts w:ascii="Times New Roman" w:eastAsiaTheme="minorHAnsi" w:hAnsi="Times New Roman"/>
          <w:color w:val="auto"/>
          <w:szCs w:val="28"/>
          <w:lang w:eastAsia="en-US"/>
        </w:rPr>
        <w:t xml:space="preserve"> </w:t>
      </w:r>
    </w:p>
    <w:p w14:paraId="2C86BF85" w14:textId="77777777" w:rsidR="006A581A" w:rsidRDefault="003E4404" w:rsidP="003E4404">
      <w:pPr>
        <w:spacing w:line="360" w:lineRule="auto"/>
        <w:ind w:firstLine="709"/>
        <w:rPr>
          <w:rFonts w:ascii="Times New Roman" w:eastAsiaTheme="minorHAnsi" w:hAnsi="Times New Roman"/>
          <w:color w:val="auto"/>
          <w:szCs w:val="28"/>
          <w:lang w:eastAsia="en-US"/>
        </w:rPr>
      </w:pPr>
      <w:r>
        <w:rPr>
          <w:rFonts w:ascii="Times New Roman" w:eastAsiaTheme="minorHAnsi" w:hAnsi="Times New Roman"/>
          <w:color w:val="auto"/>
          <w:szCs w:val="28"/>
          <w:lang w:eastAsia="en-US"/>
        </w:rPr>
        <w:t xml:space="preserve">В данном случаи использование </w:t>
      </w:r>
      <w:r w:rsidR="00375EAC" w:rsidRPr="003E4404">
        <w:rPr>
          <w:rFonts w:ascii="Times New Roman" w:eastAsiaTheme="minorHAnsi" w:hAnsi="Times New Roman"/>
          <w:color w:val="auto"/>
          <w:szCs w:val="28"/>
          <w:lang w:eastAsia="en-US"/>
        </w:rPr>
        <w:t xml:space="preserve">инновационного материала позволило значительно уменьшить массу конструкции сепарирующего элеватора, а так же снизить его рыночную стоимость. Кроме того за счет внедрения материала обладающего высокой гибкостью, достигнуто улучшение некоторых эксплуатационных характеристик рабочего органа в целом.  </w:t>
      </w:r>
    </w:p>
    <w:p w14:paraId="486E1713" w14:textId="77777777" w:rsidR="006A581A" w:rsidRDefault="00375EAC" w:rsidP="003E4404">
      <w:pPr>
        <w:spacing w:line="360" w:lineRule="auto"/>
        <w:ind w:firstLine="709"/>
        <w:rPr>
          <w:rFonts w:ascii="Times New Roman" w:eastAsiaTheme="minorHAnsi" w:hAnsi="Times New Roman"/>
          <w:color w:val="auto"/>
          <w:szCs w:val="28"/>
          <w:lang w:eastAsia="en-US"/>
        </w:rPr>
      </w:pPr>
      <w:r w:rsidRPr="003E4404">
        <w:rPr>
          <w:rFonts w:ascii="Times New Roman" w:eastAsiaTheme="minorHAnsi" w:hAnsi="Times New Roman"/>
          <w:color w:val="auto"/>
          <w:szCs w:val="28"/>
          <w:lang w:eastAsia="en-US"/>
        </w:rPr>
        <w:t xml:space="preserve">В лабораторных условиях проводились исследования, для уточнения технических характеристик арматуры, </w:t>
      </w:r>
      <w:r w:rsidR="00FD51D2" w:rsidRPr="003E4404">
        <w:rPr>
          <w:rFonts w:ascii="Times New Roman" w:eastAsiaTheme="minorHAnsi" w:hAnsi="Times New Roman"/>
          <w:color w:val="auto"/>
          <w:szCs w:val="28"/>
          <w:lang w:eastAsia="en-US"/>
        </w:rPr>
        <w:t>а также прочности ее соединения</w:t>
      </w:r>
      <w:r w:rsidRPr="003E4404">
        <w:rPr>
          <w:rFonts w:ascii="Times New Roman" w:eastAsiaTheme="minorHAnsi" w:hAnsi="Times New Roman"/>
          <w:color w:val="auto"/>
          <w:szCs w:val="28"/>
          <w:lang w:eastAsia="en-US"/>
        </w:rPr>
        <w:t xml:space="preserve"> с металлическими трубками, которые в конструкции рабочего органа выступают в роли замков - элементов крепления прутков к резиново тканевым приводным ремням. Испытания на разрыв подтвердили надежность соединения и возможность применения его в сельском хозяйстве. Показатели сопротивления ударам также удовлетворяют требованиям надежности. П</w:t>
      </w:r>
      <w:r w:rsidR="00C35126" w:rsidRPr="003E4404">
        <w:rPr>
          <w:rFonts w:ascii="Times New Roman" w:eastAsiaTheme="minorHAnsi" w:hAnsi="Times New Roman"/>
          <w:color w:val="auto"/>
          <w:szCs w:val="28"/>
          <w:lang w:eastAsia="en-US"/>
        </w:rPr>
        <w:t xml:space="preserve">роведенные исследования изгиба </w:t>
      </w:r>
      <w:r w:rsidRPr="003E4404">
        <w:rPr>
          <w:rFonts w:ascii="Times New Roman" w:eastAsiaTheme="minorHAnsi" w:hAnsi="Times New Roman"/>
          <w:color w:val="auto"/>
          <w:szCs w:val="28"/>
          <w:lang w:eastAsia="en-US"/>
        </w:rPr>
        <w:t xml:space="preserve">арматуры </w:t>
      </w:r>
      <w:r w:rsidRPr="003E4404">
        <w:rPr>
          <w:rFonts w:ascii="Times New Roman" w:eastAsiaTheme="minorHAnsi" w:hAnsi="Times New Roman"/>
          <w:color w:val="auto"/>
          <w:szCs w:val="28"/>
          <w:lang w:eastAsia="en-US"/>
        </w:rPr>
        <w:lastRenderedPageBreak/>
        <w:t>подтвердили высокий модуль упругости материала, установлено, что возможен изгиб арматуры до значительных значений без изменения его свойств и функциональных возможностей.</w:t>
      </w:r>
    </w:p>
    <w:p w14:paraId="427811DD" w14:textId="77777777" w:rsidR="006A581A" w:rsidRDefault="00375EAC" w:rsidP="003E4404">
      <w:pPr>
        <w:spacing w:line="360" w:lineRule="auto"/>
        <w:ind w:firstLine="709"/>
        <w:rPr>
          <w:rFonts w:ascii="Times New Roman" w:eastAsiaTheme="minorHAnsi" w:hAnsi="Times New Roman"/>
          <w:color w:val="auto"/>
          <w:szCs w:val="28"/>
          <w:lang w:eastAsia="en-US"/>
        </w:rPr>
      </w:pPr>
      <w:r w:rsidRPr="003E4404">
        <w:rPr>
          <w:rFonts w:ascii="Times New Roman" w:eastAsiaTheme="minorHAnsi" w:hAnsi="Times New Roman"/>
          <w:color w:val="auto"/>
          <w:szCs w:val="28"/>
          <w:lang w:eastAsia="en-US"/>
        </w:rPr>
        <w:t xml:space="preserve"> Стеклопластиковая арматура, за счет своего молекулярного строения в меньшей степени подвержена коррозионным воздействиям нежели сталь. Для полного исключения подобных воздействий, арматура была покрыта гидроизоляционной мастикой, котор</w:t>
      </w:r>
      <w:r w:rsidR="00E040CE" w:rsidRPr="003E4404">
        <w:rPr>
          <w:rFonts w:ascii="Times New Roman" w:eastAsiaTheme="minorHAnsi" w:hAnsi="Times New Roman"/>
          <w:color w:val="auto"/>
          <w:szCs w:val="28"/>
          <w:lang w:eastAsia="en-US"/>
        </w:rPr>
        <w:t>ая за счет функции «</w:t>
      </w:r>
      <w:proofErr w:type="spellStart"/>
      <w:r w:rsidR="00E040CE" w:rsidRPr="003E4404">
        <w:rPr>
          <w:rFonts w:ascii="Times New Roman" w:eastAsiaTheme="minorHAnsi" w:hAnsi="Times New Roman"/>
          <w:color w:val="auto"/>
          <w:szCs w:val="28"/>
          <w:lang w:eastAsia="en-US"/>
        </w:rPr>
        <w:t>Антидождь</w:t>
      </w:r>
      <w:proofErr w:type="spellEnd"/>
      <w:r w:rsidR="00E040CE" w:rsidRPr="003E4404">
        <w:rPr>
          <w:rFonts w:ascii="Times New Roman" w:eastAsiaTheme="minorHAnsi" w:hAnsi="Times New Roman"/>
          <w:color w:val="auto"/>
          <w:szCs w:val="28"/>
          <w:lang w:eastAsia="en-US"/>
        </w:rPr>
        <w:t xml:space="preserve">» </w:t>
      </w:r>
      <w:r w:rsidRPr="003E4404">
        <w:rPr>
          <w:rFonts w:ascii="Times New Roman" w:eastAsiaTheme="minorHAnsi" w:hAnsi="Times New Roman"/>
          <w:color w:val="auto"/>
          <w:szCs w:val="28"/>
          <w:lang w:eastAsia="en-US"/>
        </w:rPr>
        <w:t>обеспечивает отталкивание воды от те</w:t>
      </w:r>
      <w:r w:rsidR="00E040CE" w:rsidRPr="003E4404">
        <w:rPr>
          <w:rFonts w:ascii="Times New Roman" w:eastAsiaTheme="minorHAnsi" w:hAnsi="Times New Roman"/>
          <w:color w:val="auto"/>
          <w:szCs w:val="28"/>
          <w:lang w:eastAsia="en-US"/>
        </w:rPr>
        <w:t xml:space="preserve">ла стеклопластиковой арматуры. </w:t>
      </w:r>
      <w:r w:rsidRPr="003E4404">
        <w:rPr>
          <w:rFonts w:ascii="Times New Roman" w:eastAsiaTheme="minorHAnsi" w:hAnsi="Times New Roman"/>
          <w:color w:val="auto"/>
          <w:szCs w:val="28"/>
          <w:lang w:eastAsia="en-US"/>
        </w:rPr>
        <w:t>Кроме того, позволяет уменьшить повреждения клубней, возникающих в результате перемещения клубненосного пласта по поверх</w:t>
      </w:r>
      <w:r w:rsidR="00C35126" w:rsidRPr="003E4404">
        <w:rPr>
          <w:rFonts w:ascii="Times New Roman" w:eastAsiaTheme="minorHAnsi" w:hAnsi="Times New Roman"/>
          <w:color w:val="auto"/>
          <w:szCs w:val="28"/>
          <w:lang w:eastAsia="en-US"/>
        </w:rPr>
        <w:t xml:space="preserve">ности сепарирующего элеватора. </w:t>
      </w:r>
      <w:r w:rsidRPr="003E4404">
        <w:rPr>
          <w:rFonts w:ascii="Times New Roman" w:eastAsiaTheme="minorHAnsi" w:hAnsi="Times New Roman"/>
          <w:color w:val="auto"/>
          <w:szCs w:val="28"/>
          <w:lang w:eastAsia="en-US"/>
        </w:rPr>
        <w:t>Стоит о</w:t>
      </w:r>
      <w:r w:rsidR="00C35126" w:rsidRPr="003E4404">
        <w:rPr>
          <w:rFonts w:ascii="Times New Roman" w:eastAsiaTheme="minorHAnsi" w:hAnsi="Times New Roman"/>
          <w:color w:val="auto"/>
          <w:szCs w:val="28"/>
          <w:lang w:eastAsia="en-US"/>
        </w:rPr>
        <w:t xml:space="preserve">тметить возможность применения </w:t>
      </w:r>
      <w:r w:rsidRPr="003E4404">
        <w:rPr>
          <w:rFonts w:ascii="Times New Roman" w:eastAsiaTheme="minorHAnsi" w:hAnsi="Times New Roman"/>
          <w:color w:val="auto"/>
          <w:szCs w:val="28"/>
          <w:lang w:eastAsia="en-US"/>
        </w:rPr>
        <w:t>мастики</w:t>
      </w:r>
      <w:r w:rsidR="00C35126" w:rsidRPr="003E4404">
        <w:rPr>
          <w:rFonts w:ascii="Times New Roman" w:eastAsiaTheme="minorHAnsi" w:hAnsi="Times New Roman"/>
          <w:color w:val="auto"/>
          <w:szCs w:val="28"/>
          <w:lang w:eastAsia="en-US"/>
        </w:rPr>
        <w:t>,</w:t>
      </w:r>
      <w:r w:rsidRPr="003E4404">
        <w:rPr>
          <w:rFonts w:ascii="Times New Roman" w:eastAsiaTheme="minorHAnsi" w:hAnsi="Times New Roman"/>
          <w:color w:val="auto"/>
          <w:szCs w:val="28"/>
          <w:lang w:eastAsia="en-US"/>
        </w:rPr>
        <w:t xml:space="preserve"> как на стеклопластиковых прутках</w:t>
      </w:r>
      <w:r w:rsidR="00C35126" w:rsidRPr="003E4404">
        <w:rPr>
          <w:rFonts w:ascii="Times New Roman" w:eastAsiaTheme="minorHAnsi" w:hAnsi="Times New Roman"/>
          <w:color w:val="auto"/>
          <w:szCs w:val="28"/>
          <w:lang w:eastAsia="en-US"/>
        </w:rPr>
        <w:t>,</w:t>
      </w:r>
      <w:r w:rsidRPr="003E4404">
        <w:rPr>
          <w:rFonts w:ascii="Times New Roman" w:eastAsiaTheme="minorHAnsi" w:hAnsi="Times New Roman"/>
          <w:color w:val="auto"/>
          <w:szCs w:val="28"/>
          <w:lang w:eastAsia="en-US"/>
        </w:rPr>
        <w:t xml:space="preserve"> так и стандартных металлических. Как было отмечено ранее, за счет использования гидроизоляционной мастики в качестве верхнего слоя прутков сепарирующего элеватора, был достигнут ряд улучшений. В свою очередь это привело материальным затратам включающим в себя: приобретение мастики, а также оплату труда рабочих занятых при нанесении мастики на прутки сепарирующего элеватора, что уменьшило экономический эффект от использования стеклопластиковой арматуры в конструкции рабочего органа первичной сепарации.  </w:t>
      </w:r>
    </w:p>
    <w:p w14:paraId="13521C96" w14:textId="77777777" w:rsidR="00195A28" w:rsidRPr="003E4404" w:rsidRDefault="00375EAC" w:rsidP="003E4404">
      <w:pPr>
        <w:spacing w:line="360" w:lineRule="auto"/>
        <w:ind w:firstLine="709"/>
        <w:rPr>
          <w:rFonts w:ascii="Times New Roman" w:eastAsiaTheme="minorHAnsi" w:hAnsi="Times New Roman"/>
          <w:color w:val="auto"/>
          <w:szCs w:val="28"/>
          <w:lang w:eastAsia="en-US"/>
        </w:rPr>
      </w:pPr>
      <w:r w:rsidRPr="003E4404">
        <w:rPr>
          <w:rFonts w:ascii="Times New Roman" w:eastAsiaTheme="minorHAnsi" w:hAnsi="Times New Roman"/>
          <w:color w:val="auto"/>
          <w:szCs w:val="28"/>
          <w:lang w:eastAsia="en-US"/>
        </w:rPr>
        <w:t>В настоящий моментов на рынке имеется ряд альтернатив стеклопластиковой арматуры, одним</w:t>
      </w:r>
      <w:r w:rsidR="00716022" w:rsidRPr="003E4404">
        <w:rPr>
          <w:rFonts w:ascii="Times New Roman" w:eastAsiaTheme="minorHAnsi" w:hAnsi="Times New Roman"/>
          <w:color w:val="auto"/>
          <w:szCs w:val="28"/>
          <w:lang w:eastAsia="en-US"/>
        </w:rPr>
        <w:t xml:space="preserve"> из таких вариантов может быть арматура </w:t>
      </w:r>
      <w:r w:rsidRPr="003E4404">
        <w:rPr>
          <w:rFonts w:ascii="Times New Roman" w:eastAsiaTheme="minorHAnsi" w:hAnsi="Times New Roman"/>
          <w:color w:val="auto"/>
          <w:szCs w:val="28"/>
          <w:lang w:eastAsia="en-US"/>
        </w:rPr>
        <w:t>СП– 12 ТУ (ГОСТ 31938-2022)</w:t>
      </w:r>
      <w:r w:rsidR="00023981">
        <w:rPr>
          <w:rFonts w:ascii="Times New Roman" w:eastAsiaTheme="minorHAnsi" w:hAnsi="Times New Roman"/>
          <w:color w:val="auto"/>
          <w:szCs w:val="28"/>
          <w:lang w:eastAsia="en-US"/>
        </w:rPr>
        <w:t xml:space="preserve"> (рисунок 1)</w:t>
      </w:r>
      <w:r w:rsidRPr="003E4404">
        <w:rPr>
          <w:rFonts w:ascii="Times New Roman" w:eastAsiaTheme="minorHAnsi" w:hAnsi="Times New Roman"/>
          <w:color w:val="auto"/>
          <w:szCs w:val="28"/>
          <w:lang w:eastAsia="en-US"/>
        </w:rPr>
        <w:t xml:space="preserve">. </w:t>
      </w:r>
    </w:p>
    <w:p w14:paraId="501F5D0A" w14:textId="77777777" w:rsidR="00195A28" w:rsidRDefault="00195A28">
      <w:pPr>
        <w:spacing w:line="360" w:lineRule="auto"/>
        <w:ind w:left="-283"/>
        <w:rPr>
          <w:rFonts w:ascii="Times New Roman" w:hAnsi="Times New Roman"/>
        </w:rPr>
      </w:pPr>
    </w:p>
    <w:p w14:paraId="5E412B76" w14:textId="77777777" w:rsidR="00195A28" w:rsidRDefault="00375EAC">
      <w:pPr>
        <w:spacing w:line="360" w:lineRule="auto"/>
        <w:ind w:left="-283"/>
        <w:jc w:val="center"/>
        <w:rPr>
          <w:rFonts w:ascii="Times New Roman" w:hAnsi="Times New Roman"/>
        </w:rPr>
      </w:pPr>
      <w:r>
        <w:rPr>
          <w:rFonts w:ascii="Times New Roman" w:hAnsi="Times New Roman"/>
          <w:noProof/>
          <w:lang w:val="en-US" w:eastAsia="en-US"/>
        </w:rPr>
        <w:lastRenderedPageBreak/>
        <w:drawing>
          <wp:inline distT="0" distB="0" distL="0" distR="0" wp14:anchorId="45129D92" wp14:editId="7633B677">
            <wp:extent cx="1771650" cy="2095499"/>
            <wp:effectExtent l="19050" t="0" r="0" b="0"/>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cstate="print"/>
                    <a:stretch/>
                  </pic:blipFill>
                  <pic:spPr>
                    <a:xfrm>
                      <a:off x="0" y="0"/>
                      <a:ext cx="1771650" cy="2095499"/>
                    </a:xfrm>
                    <a:prstGeom prst="rect">
                      <a:avLst/>
                    </a:prstGeom>
                  </pic:spPr>
                </pic:pic>
              </a:graphicData>
            </a:graphic>
          </wp:inline>
        </w:drawing>
      </w:r>
      <w:r>
        <w:rPr>
          <w:rFonts w:ascii="Times New Roman" w:hAnsi="Times New Roman"/>
          <w:noProof/>
          <w:lang w:val="en-US" w:eastAsia="en-US"/>
        </w:rPr>
        <w:drawing>
          <wp:inline distT="0" distB="0" distL="0" distR="0" wp14:anchorId="38EBD78F" wp14:editId="4AB96B2E">
            <wp:extent cx="1447800" cy="2095500"/>
            <wp:effectExtent l="19050" t="0" r="0" b="0"/>
            <wp:docPr id="4" name="Picture 4"/>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print"/>
                    <a:stretch/>
                  </pic:blipFill>
                  <pic:spPr>
                    <a:xfrm>
                      <a:off x="0" y="0"/>
                      <a:ext cx="1447800" cy="2095500"/>
                    </a:xfrm>
                    <a:prstGeom prst="rect">
                      <a:avLst/>
                    </a:prstGeom>
                  </pic:spPr>
                </pic:pic>
              </a:graphicData>
            </a:graphic>
          </wp:inline>
        </w:drawing>
      </w:r>
    </w:p>
    <w:p w14:paraId="052D3E1D" w14:textId="77777777" w:rsidR="00195A28" w:rsidRDefault="00F735DE">
      <w:pPr>
        <w:spacing w:line="360" w:lineRule="auto"/>
        <w:ind w:left="-283"/>
        <w:jc w:val="center"/>
        <w:rPr>
          <w:rFonts w:ascii="Times New Roman" w:hAnsi="Times New Roman"/>
        </w:rPr>
      </w:pPr>
      <w:r>
        <w:rPr>
          <w:rFonts w:ascii="Times New Roman" w:hAnsi="Times New Roman"/>
        </w:rPr>
        <w:t>Рисунок</w:t>
      </w:r>
      <w:r w:rsidR="00716022">
        <w:rPr>
          <w:rFonts w:ascii="Times New Roman" w:hAnsi="Times New Roman"/>
        </w:rPr>
        <w:t xml:space="preserve"> 1</w:t>
      </w:r>
      <w:r w:rsidR="000164A4">
        <w:rPr>
          <w:rFonts w:ascii="Times New Roman" w:hAnsi="Times New Roman"/>
        </w:rPr>
        <w:t>.</w:t>
      </w:r>
      <w:r w:rsidR="00716022">
        <w:rPr>
          <w:rFonts w:ascii="Times New Roman" w:hAnsi="Times New Roman"/>
        </w:rPr>
        <w:t xml:space="preserve"> – Общий вид арматуры </w:t>
      </w:r>
      <w:r w:rsidR="00375EAC">
        <w:rPr>
          <w:rFonts w:ascii="Times New Roman" w:hAnsi="Times New Roman"/>
        </w:rPr>
        <w:t>СП– 12 ТУ</w:t>
      </w:r>
    </w:p>
    <w:p w14:paraId="33B495C2" w14:textId="77777777" w:rsidR="00195A28" w:rsidRPr="00B072C7" w:rsidRDefault="00195A28" w:rsidP="00B072C7">
      <w:pPr>
        <w:spacing w:line="360" w:lineRule="auto"/>
        <w:ind w:firstLine="709"/>
        <w:rPr>
          <w:rFonts w:ascii="Times New Roman" w:eastAsiaTheme="minorHAnsi" w:hAnsi="Times New Roman"/>
          <w:color w:val="auto"/>
          <w:szCs w:val="28"/>
          <w:lang w:eastAsia="en-US"/>
        </w:rPr>
      </w:pPr>
    </w:p>
    <w:p w14:paraId="31E2084C" w14:textId="77777777" w:rsidR="00195A28" w:rsidRDefault="00375EAC" w:rsidP="00D43CD7">
      <w:pPr>
        <w:spacing w:line="360" w:lineRule="auto"/>
        <w:ind w:firstLine="709"/>
        <w:rPr>
          <w:rFonts w:ascii="Times New Roman" w:eastAsiaTheme="minorHAnsi" w:hAnsi="Times New Roman"/>
          <w:color w:val="auto"/>
          <w:szCs w:val="28"/>
          <w:lang w:eastAsia="en-US"/>
        </w:rPr>
      </w:pPr>
      <w:r w:rsidRPr="00B072C7">
        <w:rPr>
          <w:rFonts w:ascii="Times New Roman" w:eastAsiaTheme="minorHAnsi" w:hAnsi="Times New Roman"/>
          <w:color w:val="auto"/>
          <w:szCs w:val="28"/>
          <w:lang w:eastAsia="en-US"/>
        </w:rPr>
        <w:t>Данный пруток имеет гидрофобный верхний слой</w:t>
      </w:r>
      <w:r w:rsidR="00716022" w:rsidRPr="00B072C7">
        <w:rPr>
          <w:rFonts w:ascii="Times New Roman" w:eastAsiaTheme="minorHAnsi" w:hAnsi="Times New Roman"/>
          <w:color w:val="auto"/>
          <w:szCs w:val="28"/>
          <w:lang w:eastAsia="en-US"/>
        </w:rPr>
        <w:t>,</w:t>
      </w:r>
      <w:r w:rsidR="00FD51D2" w:rsidRPr="00B072C7">
        <w:rPr>
          <w:rFonts w:ascii="Times New Roman" w:eastAsiaTheme="minorHAnsi" w:hAnsi="Times New Roman"/>
          <w:color w:val="auto"/>
          <w:szCs w:val="28"/>
          <w:lang w:eastAsia="en-US"/>
        </w:rPr>
        <w:t xml:space="preserve"> который на</w:t>
      </w:r>
      <w:r w:rsidRPr="00B072C7">
        <w:rPr>
          <w:rFonts w:ascii="Times New Roman" w:eastAsiaTheme="minorHAnsi" w:hAnsi="Times New Roman"/>
          <w:color w:val="auto"/>
          <w:szCs w:val="28"/>
          <w:lang w:eastAsia="en-US"/>
        </w:rPr>
        <w:t>ряду с гидроизоляционной мастикой способен предотвратить прон</w:t>
      </w:r>
      <w:r w:rsidR="00FD51D2" w:rsidRPr="00B072C7">
        <w:rPr>
          <w:rFonts w:ascii="Times New Roman" w:eastAsiaTheme="minorHAnsi" w:hAnsi="Times New Roman"/>
          <w:color w:val="auto"/>
          <w:szCs w:val="28"/>
          <w:lang w:eastAsia="en-US"/>
        </w:rPr>
        <w:t xml:space="preserve">икновение влаги к ядру прутка. </w:t>
      </w:r>
      <w:r w:rsidRPr="00B072C7">
        <w:rPr>
          <w:rFonts w:ascii="Times New Roman" w:eastAsiaTheme="minorHAnsi" w:hAnsi="Times New Roman"/>
          <w:color w:val="auto"/>
          <w:szCs w:val="28"/>
          <w:lang w:eastAsia="en-US"/>
        </w:rPr>
        <w:t>В процессе взаимодействия влаги с прутком, капли воды скатываются по телу прутка, что на 95% процентов позволит исключить поражения коррозией прутка. Из ранее изложенного следует, что применение предлагаемой арматуры  позволит повысить экономический эффект от внедрения облегченного сепарирующего элеватора картофелеуборочных машин. Первостепенной задачей является подтверждение равнозначности технических характеристик сравниваемых полимерных материалов. Исходя из ранее изложенного, необходимым является проведение повторных испытаний на разрыв, ударную вязкость, изгиб предлагаемой арматуры с гидрофобным верхним слоем, с последующим анализом полученных значений и сопоставлением с данными приобретенными ранее в результате испытаний стеклопластиковой арматуры с пес</w:t>
      </w:r>
      <w:r w:rsidR="00716022" w:rsidRPr="00B072C7">
        <w:rPr>
          <w:rFonts w:ascii="Times New Roman" w:eastAsiaTheme="minorHAnsi" w:hAnsi="Times New Roman"/>
          <w:color w:val="auto"/>
          <w:szCs w:val="28"/>
          <w:lang w:eastAsia="en-US"/>
        </w:rPr>
        <w:t>чаным напылением</w:t>
      </w:r>
      <w:r w:rsidRPr="00B072C7">
        <w:rPr>
          <w:rFonts w:ascii="Times New Roman" w:eastAsiaTheme="minorHAnsi" w:hAnsi="Times New Roman"/>
          <w:color w:val="auto"/>
          <w:szCs w:val="28"/>
          <w:lang w:eastAsia="en-US"/>
        </w:rPr>
        <w:t xml:space="preserve">. </w:t>
      </w:r>
    </w:p>
    <w:p w14:paraId="476516C3" w14:textId="77777777" w:rsidR="002578E0" w:rsidRPr="00D43CD7" w:rsidRDefault="002578E0" w:rsidP="00D43CD7">
      <w:pPr>
        <w:spacing w:line="360" w:lineRule="auto"/>
        <w:ind w:firstLine="709"/>
        <w:rPr>
          <w:rFonts w:ascii="Times New Roman" w:eastAsiaTheme="minorHAnsi" w:hAnsi="Times New Roman"/>
          <w:color w:val="auto"/>
          <w:szCs w:val="28"/>
          <w:lang w:eastAsia="en-US"/>
        </w:rPr>
      </w:pPr>
    </w:p>
    <w:p w14:paraId="0C2717CD" w14:textId="77777777" w:rsidR="00D43CD7" w:rsidRDefault="00D43CD7" w:rsidP="00D43CD7">
      <w:pPr>
        <w:spacing w:line="360" w:lineRule="auto"/>
        <w:ind w:firstLine="709"/>
        <w:jc w:val="center"/>
        <w:rPr>
          <w:rFonts w:ascii="Times New Roman" w:eastAsiaTheme="minorHAnsi" w:hAnsi="Times New Roman"/>
          <w:color w:val="auto"/>
          <w:szCs w:val="28"/>
          <w:lang w:eastAsia="en-US"/>
        </w:rPr>
      </w:pPr>
      <w:r>
        <w:rPr>
          <w:rFonts w:ascii="Times New Roman" w:eastAsiaTheme="minorHAnsi" w:hAnsi="Times New Roman"/>
          <w:b/>
          <w:color w:val="auto"/>
          <w:szCs w:val="28"/>
          <w:lang w:eastAsia="en-US"/>
        </w:rPr>
        <w:t>Материалы и методы</w:t>
      </w:r>
      <w:r w:rsidRPr="00D43CD7">
        <w:rPr>
          <w:rFonts w:ascii="Times New Roman" w:eastAsiaTheme="minorHAnsi" w:hAnsi="Times New Roman"/>
          <w:b/>
          <w:color w:val="auto"/>
          <w:szCs w:val="28"/>
          <w:lang w:eastAsia="en-US"/>
        </w:rPr>
        <w:t xml:space="preserve"> исследовани</w:t>
      </w:r>
      <w:r w:rsidR="002578E0">
        <w:rPr>
          <w:rFonts w:ascii="Times New Roman" w:eastAsiaTheme="minorHAnsi" w:hAnsi="Times New Roman"/>
          <w:b/>
          <w:color w:val="auto"/>
          <w:szCs w:val="28"/>
          <w:lang w:eastAsia="en-US"/>
        </w:rPr>
        <w:t>я</w:t>
      </w:r>
    </w:p>
    <w:p w14:paraId="52C8C899" w14:textId="77777777" w:rsidR="00195A28" w:rsidRPr="00B072C7" w:rsidRDefault="00375EAC" w:rsidP="00B072C7">
      <w:pPr>
        <w:spacing w:line="360" w:lineRule="auto"/>
        <w:ind w:firstLine="709"/>
        <w:rPr>
          <w:rFonts w:ascii="Times New Roman" w:eastAsiaTheme="minorHAnsi" w:hAnsi="Times New Roman"/>
          <w:color w:val="auto"/>
          <w:szCs w:val="28"/>
          <w:lang w:eastAsia="en-US"/>
        </w:rPr>
      </w:pPr>
      <w:r w:rsidRPr="00B072C7">
        <w:rPr>
          <w:rFonts w:ascii="Times New Roman" w:eastAsiaTheme="minorHAnsi" w:hAnsi="Times New Roman"/>
          <w:color w:val="auto"/>
          <w:szCs w:val="28"/>
          <w:lang w:eastAsia="en-US"/>
        </w:rPr>
        <w:t xml:space="preserve">При внедрении нового материала как предмета конструкции, одной из приоритетных задач является исследование физико-механических характеристик материала. Последующий критический анализ полученных </w:t>
      </w:r>
      <w:r w:rsidRPr="00B072C7">
        <w:rPr>
          <w:rFonts w:ascii="Times New Roman" w:eastAsiaTheme="minorHAnsi" w:hAnsi="Times New Roman"/>
          <w:color w:val="auto"/>
          <w:szCs w:val="28"/>
          <w:lang w:eastAsia="en-US"/>
        </w:rPr>
        <w:lastRenderedPageBreak/>
        <w:t>значений  позволяет установить  возможность использования материала в конструкциях технических систем в том числе картофелеуборочной техники. Стоит отметить также важность исследования узлов, соединений с использованием нового материала. В представленном сепарирующем элеваторе картофелеуборочного копателя КТН-2В</w:t>
      </w:r>
      <w:r w:rsidR="00D10613">
        <w:rPr>
          <w:rFonts w:ascii="Times New Roman" w:eastAsiaTheme="minorHAnsi" w:hAnsi="Times New Roman"/>
          <w:color w:val="auto"/>
          <w:szCs w:val="28"/>
          <w:lang w:eastAsia="en-US"/>
        </w:rPr>
        <w:t xml:space="preserve"> одним из таких узлов является </w:t>
      </w:r>
      <w:r w:rsidRPr="00B072C7">
        <w:rPr>
          <w:rFonts w:ascii="Times New Roman" w:eastAsiaTheme="minorHAnsi" w:hAnsi="Times New Roman"/>
          <w:color w:val="auto"/>
          <w:szCs w:val="28"/>
          <w:lang w:eastAsia="en-US"/>
        </w:rPr>
        <w:t xml:space="preserve">соединения композитных прутков с металлическими замками. Ранее, в результате исследований данного узла было установлено, соответствие требованиям прочности  и надежности данного соединения. Для подтверждения сопоставимости материалов предлагаемую  арматуру подвергали испытаниям на разрыв. Для испытаний использовалась арматура СП-12ТУ (ГОСТ 31938-2022). Заявленный диаметр арматуры составляет 12 </w:t>
      </w:r>
      <w:proofErr w:type="spellStart"/>
      <w:r w:rsidRPr="00B072C7">
        <w:rPr>
          <w:rFonts w:ascii="Times New Roman" w:eastAsiaTheme="minorHAnsi" w:hAnsi="Times New Roman"/>
          <w:color w:val="auto"/>
          <w:szCs w:val="28"/>
          <w:lang w:eastAsia="en-US"/>
        </w:rPr>
        <w:t>мм,что</w:t>
      </w:r>
      <w:proofErr w:type="spellEnd"/>
      <w:r w:rsidRPr="00B072C7">
        <w:rPr>
          <w:rFonts w:ascii="Times New Roman" w:eastAsiaTheme="minorHAnsi" w:hAnsi="Times New Roman"/>
          <w:color w:val="auto"/>
          <w:szCs w:val="28"/>
          <w:lang w:eastAsia="en-US"/>
        </w:rPr>
        <w:t xml:space="preserve"> сопоставимо с диаметром металлических прутков сепарирующего полотна картофелеуборочных машин, в том числе картофелеуборочного копателя КТН-2В. Стоит отметить, что в результате замера диаметра прутка штангенциркулем было установлено, что фактический д</w:t>
      </w:r>
      <w:r w:rsidR="00716022" w:rsidRPr="00B072C7">
        <w:rPr>
          <w:rFonts w:ascii="Times New Roman" w:eastAsiaTheme="minorHAnsi" w:hAnsi="Times New Roman"/>
          <w:color w:val="auto"/>
          <w:szCs w:val="28"/>
          <w:lang w:eastAsia="en-US"/>
        </w:rPr>
        <w:t>иаметр не соответствует заявленн</w:t>
      </w:r>
      <w:r w:rsidRPr="00B072C7">
        <w:rPr>
          <w:rFonts w:ascii="Times New Roman" w:eastAsiaTheme="minorHAnsi" w:hAnsi="Times New Roman"/>
          <w:color w:val="auto"/>
          <w:szCs w:val="28"/>
          <w:lang w:eastAsia="en-US"/>
        </w:rPr>
        <w:t>ому. Фактический диаметр составил 10 мм. Для объ</w:t>
      </w:r>
      <w:r w:rsidR="00716022" w:rsidRPr="00B072C7">
        <w:rPr>
          <w:rFonts w:ascii="Times New Roman" w:eastAsiaTheme="minorHAnsi" w:hAnsi="Times New Roman"/>
          <w:color w:val="auto"/>
          <w:szCs w:val="28"/>
          <w:lang w:eastAsia="en-US"/>
        </w:rPr>
        <w:t xml:space="preserve">ективного эксперимента приняли </w:t>
      </w:r>
      <w:r w:rsidRPr="00B072C7">
        <w:rPr>
          <w:rFonts w:ascii="Times New Roman" w:eastAsiaTheme="minorHAnsi" w:hAnsi="Times New Roman"/>
          <w:color w:val="auto"/>
          <w:szCs w:val="28"/>
          <w:lang w:eastAsia="en-US"/>
        </w:rPr>
        <w:t>арматуру СП-14ТУ, фактический диаметр которой составляет 12мм</w:t>
      </w:r>
      <w:r w:rsidR="00023981">
        <w:rPr>
          <w:rFonts w:ascii="Times New Roman" w:eastAsiaTheme="minorHAnsi" w:hAnsi="Times New Roman"/>
          <w:color w:val="auto"/>
          <w:szCs w:val="28"/>
          <w:lang w:eastAsia="en-US"/>
        </w:rPr>
        <w:t xml:space="preserve"> (рисунок 2)</w:t>
      </w:r>
      <w:r w:rsidRPr="00B072C7">
        <w:rPr>
          <w:rFonts w:ascii="Times New Roman" w:eastAsiaTheme="minorHAnsi" w:hAnsi="Times New Roman"/>
          <w:color w:val="auto"/>
          <w:szCs w:val="28"/>
          <w:lang w:eastAsia="en-US"/>
        </w:rPr>
        <w:t>.</w:t>
      </w:r>
    </w:p>
    <w:p w14:paraId="7BC4671A" w14:textId="77777777" w:rsidR="00195A28" w:rsidRDefault="00195A28">
      <w:pPr>
        <w:spacing w:line="360" w:lineRule="auto"/>
        <w:ind w:left="-283"/>
        <w:rPr>
          <w:rFonts w:ascii="Times New Roman" w:hAnsi="Times New Roman"/>
        </w:rPr>
      </w:pPr>
    </w:p>
    <w:p w14:paraId="38B44243" w14:textId="77777777" w:rsidR="00195A28" w:rsidRDefault="00375EAC" w:rsidP="002114A4">
      <w:pPr>
        <w:spacing w:line="360" w:lineRule="auto"/>
        <w:ind w:left="-283"/>
        <w:jc w:val="center"/>
        <w:rPr>
          <w:rFonts w:ascii="Times New Roman" w:hAnsi="Times New Roman"/>
        </w:rPr>
      </w:pPr>
      <w:r>
        <w:rPr>
          <w:rFonts w:ascii="Times New Roman" w:hAnsi="Times New Roman"/>
          <w:noProof/>
          <w:lang w:val="en-US" w:eastAsia="en-US"/>
        </w:rPr>
        <w:drawing>
          <wp:inline distT="0" distB="0" distL="0" distR="0" wp14:anchorId="4651A292" wp14:editId="44D6933B">
            <wp:extent cx="1971675" cy="1685925"/>
            <wp:effectExtent l="19050" t="0" r="9525" b="0"/>
            <wp:docPr id="6" name="Picture 6"/>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cstate="print"/>
                    <a:stretch/>
                  </pic:blipFill>
                  <pic:spPr>
                    <a:xfrm>
                      <a:off x="0" y="0"/>
                      <a:ext cx="1971675" cy="1685925"/>
                    </a:xfrm>
                    <a:prstGeom prst="rect">
                      <a:avLst/>
                    </a:prstGeom>
                  </pic:spPr>
                </pic:pic>
              </a:graphicData>
            </a:graphic>
          </wp:inline>
        </w:drawing>
      </w:r>
    </w:p>
    <w:p w14:paraId="765EDAE1" w14:textId="77777777" w:rsidR="00195A28" w:rsidRDefault="00F735DE">
      <w:pPr>
        <w:spacing w:line="360" w:lineRule="auto"/>
        <w:ind w:left="-283"/>
        <w:jc w:val="center"/>
        <w:rPr>
          <w:rFonts w:ascii="Times New Roman" w:hAnsi="Times New Roman"/>
        </w:rPr>
      </w:pPr>
      <w:r>
        <w:rPr>
          <w:rFonts w:ascii="Times New Roman" w:hAnsi="Times New Roman"/>
        </w:rPr>
        <w:t>Рисунок</w:t>
      </w:r>
      <w:r w:rsidR="00375EAC">
        <w:rPr>
          <w:rFonts w:ascii="Times New Roman" w:hAnsi="Times New Roman"/>
        </w:rPr>
        <w:t xml:space="preserve"> 2</w:t>
      </w:r>
      <w:r w:rsidR="000164A4">
        <w:rPr>
          <w:rFonts w:ascii="Times New Roman" w:hAnsi="Times New Roman"/>
        </w:rPr>
        <w:t>.</w:t>
      </w:r>
      <w:r w:rsidR="00375EAC">
        <w:rPr>
          <w:rFonts w:ascii="Times New Roman" w:hAnsi="Times New Roman"/>
        </w:rPr>
        <w:t xml:space="preserve"> – Определение размерных характеристик арматуры СП– 12 ТУ</w:t>
      </w:r>
    </w:p>
    <w:p w14:paraId="2FFFE213" w14:textId="77777777" w:rsidR="00195A28" w:rsidRDefault="00195A28">
      <w:pPr>
        <w:spacing w:line="360" w:lineRule="auto"/>
        <w:ind w:left="-283"/>
        <w:jc w:val="center"/>
        <w:rPr>
          <w:rFonts w:ascii="Times New Roman" w:hAnsi="Times New Roman"/>
        </w:rPr>
      </w:pPr>
    </w:p>
    <w:p w14:paraId="0690C1F5" w14:textId="77777777" w:rsidR="00195A28" w:rsidRPr="002114A4" w:rsidRDefault="00375EAC" w:rsidP="002114A4">
      <w:pPr>
        <w:spacing w:line="360" w:lineRule="auto"/>
        <w:ind w:firstLine="709"/>
        <w:rPr>
          <w:rFonts w:ascii="Times New Roman" w:eastAsiaTheme="minorHAnsi" w:hAnsi="Times New Roman"/>
          <w:color w:val="auto"/>
          <w:szCs w:val="28"/>
          <w:lang w:eastAsia="en-US"/>
        </w:rPr>
      </w:pPr>
      <w:r w:rsidRPr="002114A4">
        <w:rPr>
          <w:rFonts w:ascii="Times New Roman" w:eastAsiaTheme="minorHAnsi" w:hAnsi="Times New Roman"/>
          <w:color w:val="auto"/>
          <w:szCs w:val="28"/>
          <w:lang w:eastAsia="en-US"/>
        </w:rPr>
        <w:t>Испытания на разрыв проводились на разрывны</w:t>
      </w:r>
      <w:r w:rsidR="00716022" w:rsidRPr="002114A4">
        <w:rPr>
          <w:rFonts w:ascii="Times New Roman" w:eastAsiaTheme="minorHAnsi" w:hAnsi="Times New Roman"/>
          <w:color w:val="auto"/>
          <w:szCs w:val="28"/>
          <w:lang w:eastAsia="en-US"/>
        </w:rPr>
        <w:t xml:space="preserve">х машинах Р-50 </w:t>
      </w:r>
      <w:r w:rsidRPr="002114A4">
        <w:rPr>
          <w:rFonts w:ascii="Times New Roman" w:eastAsiaTheme="minorHAnsi" w:hAnsi="Times New Roman"/>
          <w:color w:val="auto"/>
          <w:szCs w:val="28"/>
          <w:lang w:eastAsia="en-US"/>
        </w:rPr>
        <w:t xml:space="preserve">с использованием заготовок </w:t>
      </w:r>
      <w:r w:rsidR="00023981">
        <w:rPr>
          <w:rFonts w:ascii="Times New Roman" w:eastAsiaTheme="minorHAnsi" w:hAnsi="Times New Roman"/>
          <w:color w:val="auto"/>
          <w:szCs w:val="28"/>
          <w:lang w:eastAsia="en-US"/>
        </w:rPr>
        <w:t xml:space="preserve">из стеклопластиковой арматуры, </w:t>
      </w:r>
      <w:r w:rsidRPr="002114A4">
        <w:rPr>
          <w:rFonts w:ascii="Times New Roman" w:eastAsiaTheme="minorHAnsi" w:hAnsi="Times New Roman"/>
          <w:color w:val="auto"/>
          <w:szCs w:val="28"/>
          <w:lang w:eastAsia="en-US"/>
        </w:rPr>
        <w:t xml:space="preserve">изготовленных </w:t>
      </w:r>
      <w:r w:rsidRPr="002114A4">
        <w:rPr>
          <w:rFonts w:ascii="Times New Roman" w:eastAsiaTheme="minorHAnsi" w:hAnsi="Times New Roman"/>
          <w:color w:val="auto"/>
          <w:szCs w:val="28"/>
          <w:lang w:eastAsia="en-US"/>
        </w:rPr>
        <w:lastRenderedPageBreak/>
        <w:t>согласно нормативно технической документации соответствующей данному испытанию</w:t>
      </w:r>
      <w:r w:rsidR="00643CAD" w:rsidRPr="00643CAD">
        <w:rPr>
          <w:rFonts w:ascii="Times New Roman" w:eastAsiaTheme="minorHAnsi" w:hAnsi="Times New Roman"/>
          <w:color w:val="auto"/>
          <w:szCs w:val="28"/>
          <w:lang w:eastAsia="en-US"/>
        </w:rPr>
        <w:t xml:space="preserve"> [1]</w:t>
      </w:r>
      <w:r w:rsidRPr="002114A4">
        <w:rPr>
          <w:rFonts w:ascii="Times New Roman" w:eastAsiaTheme="minorHAnsi" w:hAnsi="Times New Roman"/>
          <w:color w:val="auto"/>
          <w:szCs w:val="28"/>
          <w:lang w:eastAsia="en-US"/>
        </w:rPr>
        <w:t xml:space="preserve">. Уточнялось усилие необходимое для извлечения прутка из металлического замка. </w:t>
      </w:r>
    </w:p>
    <w:p w14:paraId="7A6D7951" w14:textId="77777777" w:rsidR="00195A28" w:rsidRDefault="00716022" w:rsidP="002114A4">
      <w:pPr>
        <w:spacing w:line="360" w:lineRule="auto"/>
        <w:ind w:firstLine="709"/>
        <w:rPr>
          <w:rFonts w:ascii="Times New Roman" w:eastAsiaTheme="minorHAnsi" w:hAnsi="Times New Roman"/>
          <w:color w:val="auto"/>
          <w:szCs w:val="28"/>
          <w:lang w:eastAsia="en-US"/>
        </w:rPr>
      </w:pPr>
      <w:r w:rsidRPr="002114A4">
        <w:rPr>
          <w:rFonts w:ascii="Times New Roman" w:eastAsiaTheme="minorHAnsi" w:hAnsi="Times New Roman"/>
          <w:color w:val="auto"/>
          <w:szCs w:val="28"/>
          <w:lang w:eastAsia="en-US"/>
        </w:rPr>
        <w:t xml:space="preserve">Исследования </w:t>
      </w:r>
      <w:r w:rsidR="00375EAC" w:rsidRPr="002114A4">
        <w:rPr>
          <w:rFonts w:ascii="Times New Roman" w:eastAsiaTheme="minorHAnsi" w:hAnsi="Times New Roman"/>
          <w:color w:val="auto"/>
          <w:szCs w:val="28"/>
          <w:lang w:eastAsia="en-US"/>
        </w:rPr>
        <w:t>арматуры на ударную вязкость проводились согласно стандартной методике при помощи маятникового копра. Эксперимент заключался в разрушени</w:t>
      </w:r>
      <w:r w:rsidRPr="002114A4">
        <w:rPr>
          <w:rFonts w:ascii="Times New Roman" w:eastAsiaTheme="minorHAnsi" w:hAnsi="Times New Roman"/>
          <w:color w:val="auto"/>
          <w:szCs w:val="28"/>
          <w:lang w:eastAsia="en-US"/>
        </w:rPr>
        <w:t>и экспериментальных образцов по</w:t>
      </w:r>
      <w:r w:rsidR="00375EAC" w:rsidRPr="002114A4">
        <w:rPr>
          <w:rFonts w:ascii="Times New Roman" w:eastAsiaTheme="minorHAnsi" w:hAnsi="Times New Roman"/>
          <w:color w:val="auto"/>
          <w:szCs w:val="28"/>
          <w:lang w:eastAsia="en-US"/>
        </w:rPr>
        <w:t>средством воздействия маятника</w:t>
      </w:r>
      <w:r w:rsidR="002114A4">
        <w:rPr>
          <w:rFonts w:ascii="Times New Roman" w:eastAsiaTheme="minorHAnsi" w:hAnsi="Times New Roman"/>
          <w:color w:val="auto"/>
          <w:szCs w:val="28"/>
          <w:lang w:eastAsia="en-US"/>
        </w:rPr>
        <w:t xml:space="preserve"> (рисунок 3</w:t>
      </w:r>
      <w:r w:rsidR="00F735DE" w:rsidRPr="002114A4">
        <w:rPr>
          <w:rFonts w:ascii="Times New Roman" w:eastAsiaTheme="minorHAnsi" w:hAnsi="Times New Roman"/>
          <w:color w:val="auto"/>
          <w:szCs w:val="28"/>
          <w:lang w:eastAsia="en-US"/>
        </w:rPr>
        <w:t>)</w:t>
      </w:r>
      <w:r w:rsidR="00375EAC" w:rsidRPr="002114A4">
        <w:rPr>
          <w:rFonts w:ascii="Times New Roman" w:eastAsiaTheme="minorHAnsi" w:hAnsi="Times New Roman"/>
          <w:color w:val="auto"/>
          <w:szCs w:val="28"/>
          <w:lang w:eastAsia="en-US"/>
        </w:rPr>
        <w:t>, а именно его падения на экспериментальный образец с разной высоты. Следует отметить, что образец предварительно обтачивался со всех сторон для устранения неровностей и предания квадратного сечения прутку</w:t>
      </w:r>
      <w:r w:rsidR="00643CAD">
        <w:rPr>
          <w:rFonts w:ascii="Times New Roman" w:eastAsiaTheme="minorHAnsi" w:hAnsi="Times New Roman"/>
          <w:color w:val="auto"/>
          <w:szCs w:val="28"/>
          <w:lang w:eastAsia="en-US"/>
        </w:rPr>
        <w:t xml:space="preserve"> </w:t>
      </w:r>
      <w:r w:rsidR="00643CAD" w:rsidRPr="00643CAD">
        <w:rPr>
          <w:rFonts w:ascii="Times New Roman" w:eastAsiaTheme="minorHAnsi" w:hAnsi="Times New Roman"/>
          <w:color w:val="auto"/>
          <w:szCs w:val="28"/>
          <w:lang w:eastAsia="en-US"/>
        </w:rPr>
        <w:t>[1]</w:t>
      </w:r>
      <w:r w:rsidR="00375EAC" w:rsidRPr="002114A4">
        <w:rPr>
          <w:rFonts w:ascii="Times New Roman" w:eastAsiaTheme="minorHAnsi" w:hAnsi="Times New Roman"/>
          <w:color w:val="auto"/>
          <w:szCs w:val="28"/>
          <w:lang w:eastAsia="en-US"/>
        </w:rPr>
        <w:t>.</w:t>
      </w:r>
    </w:p>
    <w:p w14:paraId="54D403CC" w14:textId="77777777" w:rsidR="002114A4" w:rsidRPr="002114A4" w:rsidRDefault="002114A4" w:rsidP="002114A4">
      <w:pPr>
        <w:spacing w:line="360" w:lineRule="auto"/>
        <w:ind w:firstLine="709"/>
        <w:rPr>
          <w:rFonts w:ascii="Times New Roman" w:eastAsiaTheme="minorHAnsi" w:hAnsi="Times New Roman"/>
          <w:color w:val="auto"/>
          <w:szCs w:val="28"/>
          <w:lang w:eastAsia="en-US"/>
        </w:rPr>
      </w:pPr>
    </w:p>
    <w:p w14:paraId="64A28E30" w14:textId="77777777" w:rsidR="00195A28" w:rsidRDefault="00375EAC">
      <w:pPr>
        <w:spacing w:line="360" w:lineRule="auto"/>
        <w:ind w:left="-283"/>
        <w:jc w:val="center"/>
        <w:rPr>
          <w:rFonts w:ascii="Times New Roman" w:hAnsi="Times New Roman"/>
        </w:rPr>
      </w:pPr>
      <w:r>
        <w:rPr>
          <w:rFonts w:ascii="Times New Roman" w:hAnsi="Times New Roman"/>
          <w:noProof/>
          <w:lang w:val="en-US" w:eastAsia="en-US"/>
        </w:rPr>
        <w:drawing>
          <wp:inline distT="0" distB="0" distL="0" distR="0" wp14:anchorId="76DB1041" wp14:editId="4D0B74F0">
            <wp:extent cx="1838325" cy="2343150"/>
            <wp:effectExtent l="19050" t="0" r="9525" b="0"/>
            <wp:docPr id="10" name="Picture 10"/>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2" cstate="print"/>
                    <a:srcRect r="27395"/>
                    <a:stretch/>
                  </pic:blipFill>
                  <pic:spPr>
                    <a:xfrm>
                      <a:off x="0" y="0"/>
                      <a:ext cx="1838325" cy="2343150"/>
                    </a:xfrm>
                    <a:prstGeom prst="rect">
                      <a:avLst/>
                    </a:prstGeom>
                  </pic:spPr>
                </pic:pic>
              </a:graphicData>
            </a:graphic>
          </wp:inline>
        </w:drawing>
      </w:r>
      <w:r>
        <w:rPr>
          <w:rFonts w:ascii="Times New Roman" w:hAnsi="Times New Roman"/>
          <w:noProof/>
          <w:lang w:val="en-US" w:eastAsia="en-US"/>
        </w:rPr>
        <w:drawing>
          <wp:inline distT="0" distB="0" distL="0" distR="0" wp14:anchorId="4B92079C" wp14:editId="3C3ABF24">
            <wp:extent cx="1647825" cy="2343150"/>
            <wp:effectExtent l="19050" t="0" r="9525" b="0"/>
            <wp:docPr id="12" name="Picture 12"/>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3" cstate="print"/>
                    <a:srcRect/>
                    <a:stretch/>
                  </pic:blipFill>
                  <pic:spPr>
                    <a:xfrm>
                      <a:off x="0" y="0"/>
                      <a:ext cx="1647825" cy="2343150"/>
                    </a:xfrm>
                    <a:prstGeom prst="rect">
                      <a:avLst/>
                    </a:prstGeom>
                  </pic:spPr>
                </pic:pic>
              </a:graphicData>
            </a:graphic>
          </wp:inline>
        </w:drawing>
      </w:r>
      <w:r>
        <w:rPr>
          <w:rFonts w:ascii="Times New Roman" w:hAnsi="Times New Roman"/>
          <w:noProof/>
          <w:lang w:val="en-US" w:eastAsia="en-US"/>
        </w:rPr>
        <w:drawing>
          <wp:inline distT="0" distB="0" distL="0" distR="0" wp14:anchorId="34C3AF41" wp14:editId="52272F06">
            <wp:extent cx="1752600" cy="2343150"/>
            <wp:effectExtent l="19050" t="0" r="0" b="0"/>
            <wp:docPr id="14" name="Picture 14"/>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4" cstate="print"/>
                    <a:srcRect/>
                    <a:stretch/>
                  </pic:blipFill>
                  <pic:spPr>
                    <a:xfrm>
                      <a:off x="0" y="0"/>
                      <a:ext cx="1752600" cy="2343150"/>
                    </a:xfrm>
                    <a:prstGeom prst="rect">
                      <a:avLst/>
                    </a:prstGeom>
                  </pic:spPr>
                </pic:pic>
              </a:graphicData>
            </a:graphic>
          </wp:inline>
        </w:drawing>
      </w:r>
    </w:p>
    <w:p w14:paraId="4B35A28D" w14:textId="77777777" w:rsidR="00195A28" w:rsidRDefault="00375EAC">
      <w:pPr>
        <w:spacing w:line="360" w:lineRule="auto"/>
        <w:ind w:left="-283"/>
        <w:jc w:val="left"/>
        <w:rPr>
          <w:rFonts w:ascii="Times New Roman" w:hAnsi="Times New Roman"/>
        </w:rPr>
      </w:pPr>
      <w:r>
        <w:rPr>
          <w:rFonts w:ascii="Times New Roman" w:hAnsi="Times New Roman"/>
        </w:rPr>
        <w:t xml:space="preserve">                   а                                                  б                                            в</w:t>
      </w:r>
    </w:p>
    <w:p w14:paraId="63A9D044" w14:textId="77777777" w:rsidR="00F735DE" w:rsidRDefault="00375EAC" w:rsidP="00F735DE">
      <w:pPr>
        <w:spacing w:line="360" w:lineRule="auto"/>
        <w:ind w:left="-283"/>
        <w:jc w:val="center"/>
        <w:rPr>
          <w:rFonts w:ascii="Times New Roman" w:hAnsi="Times New Roman"/>
        </w:rPr>
      </w:pPr>
      <w:r>
        <w:rPr>
          <w:rFonts w:ascii="Times New Roman" w:hAnsi="Times New Roman"/>
        </w:rPr>
        <w:t xml:space="preserve">а- высота падения маятника 0,4м; б– высота падения маятника 1м; </w:t>
      </w:r>
    </w:p>
    <w:p w14:paraId="04A7A0C4" w14:textId="77777777" w:rsidR="00195A28" w:rsidRDefault="00375EAC" w:rsidP="00F735DE">
      <w:pPr>
        <w:spacing w:line="360" w:lineRule="auto"/>
        <w:ind w:left="-283"/>
        <w:jc w:val="center"/>
        <w:rPr>
          <w:rFonts w:ascii="Times New Roman" w:hAnsi="Times New Roman"/>
        </w:rPr>
      </w:pPr>
      <w:r>
        <w:rPr>
          <w:rFonts w:ascii="Times New Roman" w:hAnsi="Times New Roman"/>
        </w:rPr>
        <w:t>в– высота падения маятника 1,4м.</w:t>
      </w:r>
    </w:p>
    <w:p w14:paraId="2DCF2D6F" w14:textId="77777777" w:rsidR="00195A28" w:rsidRDefault="00F735DE">
      <w:pPr>
        <w:spacing w:line="360" w:lineRule="auto"/>
        <w:ind w:left="-283"/>
        <w:jc w:val="center"/>
        <w:rPr>
          <w:rFonts w:ascii="Times New Roman" w:hAnsi="Times New Roman"/>
        </w:rPr>
      </w:pPr>
      <w:r>
        <w:rPr>
          <w:rFonts w:ascii="Times New Roman" w:hAnsi="Times New Roman"/>
        </w:rPr>
        <w:t>Рисунок</w:t>
      </w:r>
      <w:r w:rsidR="002114A4">
        <w:rPr>
          <w:rFonts w:ascii="Times New Roman" w:hAnsi="Times New Roman"/>
        </w:rPr>
        <w:t xml:space="preserve"> 3</w:t>
      </w:r>
      <w:r w:rsidR="000164A4">
        <w:rPr>
          <w:rFonts w:ascii="Times New Roman" w:hAnsi="Times New Roman"/>
        </w:rPr>
        <w:t>.</w:t>
      </w:r>
      <w:r w:rsidR="00375EAC">
        <w:rPr>
          <w:rFonts w:ascii="Times New Roman" w:hAnsi="Times New Roman"/>
        </w:rPr>
        <w:t xml:space="preserve"> – Общий вид маятнико</w:t>
      </w:r>
      <w:r w:rsidR="00E040CE">
        <w:rPr>
          <w:rFonts w:ascii="Times New Roman" w:hAnsi="Times New Roman"/>
        </w:rPr>
        <w:t>во</w:t>
      </w:r>
      <w:r w:rsidR="00375EAC">
        <w:rPr>
          <w:rFonts w:ascii="Times New Roman" w:hAnsi="Times New Roman"/>
        </w:rPr>
        <w:t>го копра</w:t>
      </w:r>
    </w:p>
    <w:p w14:paraId="000ED7F1" w14:textId="77777777" w:rsidR="000164A4" w:rsidRDefault="000164A4">
      <w:pPr>
        <w:spacing w:line="360" w:lineRule="auto"/>
        <w:ind w:left="-283"/>
        <w:jc w:val="center"/>
        <w:rPr>
          <w:rFonts w:ascii="Times New Roman" w:hAnsi="Times New Roman"/>
        </w:rPr>
      </w:pPr>
    </w:p>
    <w:p w14:paraId="547ED925" w14:textId="77777777" w:rsidR="00023981" w:rsidRDefault="00375EAC" w:rsidP="002114A4">
      <w:pPr>
        <w:spacing w:line="360" w:lineRule="auto"/>
        <w:ind w:firstLine="709"/>
        <w:rPr>
          <w:rFonts w:ascii="Times New Roman" w:eastAsiaTheme="minorHAnsi" w:hAnsi="Times New Roman"/>
          <w:color w:val="auto"/>
          <w:szCs w:val="28"/>
          <w:lang w:eastAsia="en-US"/>
        </w:rPr>
      </w:pPr>
      <w:r w:rsidRPr="002114A4">
        <w:rPr>
          <w:rFonts w:ascii="Times New Roman" w:eastAsiaTheme="minorHAnsi" w:hAnsi="Times New Roman"/>
          <w:color w:val="auto"/>
          <w:szCs w:val="28"/>
          <w:lang w:eastAsia="en-US"/>
        </w:rPr>
        <w:t>В результате исследования была определена величина сохраненной маятниковой энергии и как следств</w:t>
      </w:r>
      <w:r w:rsidR="00023981">
        <w:rPr>
          <w:rFonts w:ascii="Times New Roman" w:eastAsiaTheme="minorHAnsi" w:hAnsi="Times New Roman"/>
          <w:color w:val="auto"/>
          <w:szCs w:val="28"/>
          <w:lang w:eastAsia="en-US"/>
        </w:rPr>
        <w:t xml:space="preserve">ие средняя ударная вязкость. </w:t>
      </w:r>
    </w:p>
    <w:p w14:paraId="215D3ACF" w14:textId="77777777" w:rsidR="00195A28" w:rsidRDefault="00023981" w:rsidP="002114A4">
      <w:pPr>
        <w:spacing w:line="360" w:lineRule="auto"/>
        <w:ind w:firstLine="709"/>
        <w:rPr>
          <w:rFonts w:ascii="Times New Roman" w:eastAsiaTheme="minorHAnsi" w:hAnsi="Times New Roman"/>
          <w:color w:val="auto"/>
          <w:szCs w:val="28"/>
          <w:lang w:eastAsia="en-US"/>
        </w:rPr>
      </w:pPr>
      <w:r>
        <w:rPr>
          <w:rFonts w:ascii="Times New Roman" w:eastAsiaTheme="minorHAnsi" w:hAnsi="Times New Roman"/>
          <w:color w:val="auto"/>
          <w:szCs w:val="28"/>
          <w:lang w:eastAsia="en-US"/>
        </w:rPr>
        <w:t>На</w:t>
      </w:r>
      <w:r w:rsidR="00375EAC" w:rsidRPr="002114A4">
        <w:rPr>
          <w:rFonts w:ascii="Times New Roman" w:eastAsiaTheme="minorHAnsi" w:hAnsi="Times New Roman"/>
          <w:color w:val="auto"/>
          <w:szCs w:val="28"/>
          <w:lang w:eastAsia="en-US"/>
        </w:rPr>
        <w:t>ряду с прочими экспериментами проводилось исследование изгиба прутка, под действием грузов раз</w:t>
      </w:r>
      <w:r>
        <w:rPr>
          <w:rFonts w:ascii="Times New Roman" w:eastAsiaTheme="minorHAnsi" w:hAnsi="Times New Roman"/>
          <w:color w:val="auto"/>
          <w:szCs w:val="28"/>
          <w:lang w:eastAsia="en-US"/>
        </w:rPr>
        <w:t xml:space="preserve">ной массы (рисунок 4). Стоит отметить, что </w:t>
      </w:r>
      <w:r w:rsidR="00375EAC" w:rsidRPr="002114A4">
        <w:rPr>
          <w:rFonts w:ascii="Times New Roman" w:eastAsiaTheme="minorHAnsi" w:hAnsi="Times New Roman"/>
          <w:color w:val="auto"/>
          <w:szCs w:val="28"/>
          <w:lang w:eastAsia="en-US"/>
        </w:rPr>
        <w:t xml:space="preserve">стороны прутка обтачиваются для исключения неровностей </w:t>
      </w:r>
      <w:r w:rsidR="00375EAC" w:rsidRPr="002114A4">
        <w:rPr>
          <w:rFonts w:ascii="Times New Roman" w:eastAsiaTheme="minorHAnsi" w:hAnsi="Times New Roman"/>
          <w:color w:val="auto"/>
          <w:szCs w:val="28"/>
          <w:lang w:eastAsia="en-US"/>
        </w:rPr>
        <w:lastRenderedPageBreak/>
        <w:t xml:space="preserve">поверхности. Данное действие является необходимым, для </w:t>
      </w:r>
      <w:r>
        <w:rPr>
          <w:rFonts w:ascii="Times New Roman" w:eastAsiaTheme="minorHAnsi" w:hAnsi="Times New Roman"/>
          <w:color w:val="auto"/>
          <w:szCs w:val="28"/>
          <w:lang w:eastAsia="en-US"/>
        </w:rPr>
        <w:t xml:space="preserve">обеспечения </w:t>
      </w:r>
      <w:r w:rsidR="00375EAC" w:rsidRPr="002114A4">
        <w:rPr>
          <w:rFonts w:ascii="Times New Roman" w:eastAsiaTheme="minorHAnsi" w:hAnsi="Times New Roman"/>
          <w:color w:val="auto"/>
          <w:szCs w:val="28"/>
          <w:lang w:eastAsia="en-US"/>
        </w:rPr>
        <w:t>наиболее устойчивого крепления груза к прутку</w:t>
      </w:r>
      <w:r w:rsidR="00643CAD" w:rsidRPr="00643CAD">
        <w:rPr>
          <w:rFonts w:ascii="Times New Roman" w:eastAsiaTheme="minorHAnsi" w:hAnsi="Times New Roman"/>
          <w:color w:val="auto"/>
          <w:szCs w:val="28"/>
          <w:lang w:eastAsia="en-US"/>
        </w:rPr>
        <w:t xml:space="preserve"> [1]</w:t>
      </w:r>
      <w:r>
        <w:rPr>
          <w:rFonts w:ascii="Times New Roman" w:eastAsiaTheme="minorHAnsi" w:hAnsi="Times New Roman"/>
          <w:color w:val="auto"/>
          <w:szCs w:val="28"/>
          <w:lang w:eastAsia="en-US"/>
        </w:rPr>
        <w:t>.</w:t>
      </w:r>
    </w:p>
    <w:p w14:paraId="10A5DA90" w14:textId="77777777" w:rsidR="002114A4" w:rsidRPr="002114A4" w:rsidRDefault="002114A4" w:rsidP="002114A4">
      <w:pPr>
        <w:spacing w:line="360" w:lineRule="auto"/>
        <w:rPr>
          <w:rFonts w:ascii="Times New Roman" w:eastAsiaTheme="minorHAnsi" w:hAnsi="Times New Roman"/>
          <w:color w:val="auto"/>
          <w:szCs w:val="28"/>
          <w:lang w:eastAsia="en-US"/>
        </w:rPr>
      </w:pPr>
    </w:p>
    <w:p w14:paraId="45BE851A" w14:textId="77777777" w:rsidR="00195A28" w:rsidRDefault="00375EAC">
      <w:pPr>
        <w:spacing w:line="360" w:lineRule="auto"/>
        <w:ind w:left="-283"/>
        <w:jc w:val="center"/>
        <w:rPr>
          <w:rFonts w:ascii="Times New Roman" w:hAnsi="Times New Roman"/>
        </w:rPr>
      </w:pPr>
      <w:r>
        <w:rPr>
          <w:rFonts w:ascii="Times New Roman" w:hAnsi="Times New Roman"/>
          <w:noProof/>
          <w:lang w:val="en-US" w:eastAsia="en-US"/>
        </w:rPr>
        <w:drawing>
          <wp:inline distT="0" distB="0" distL="0" distR="0" wp14:anchorId="4443CDEC" wp14:editId="783FC148">
            <wp:extent cx="1162050" cy="2038349"/>
            <wp:effectExtent l="19050" t="0" r="0" b="0"/>
            <wp:docPr id="16" name="Picture 16"/>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5" cstate="print"/>
                    <a:srcRect l="21514" t="9227" r="21311"/>
                    <a:stretch/>
                  </pic:blipFill>
                  <pic:spPr>
                    <a:xfrm>
                      <a:off x="0" y="0"/>
                      <a:ext cx="1162050" cy="2038349"/>
                    </a:xfrm>
                    <a:prstGeom prst="rect">
                      <a:avLst/>
                    </a:prstGeom>
                  </pic:spPr>
                </pic:pic>
              </a:graphicData>
            </a:graphic>
          </wp:inline>
        </w:drawing>
      </w:r>
      <w:r>
        <w:rPr>
          <w:rFonts w:ascii="Times New Roman" w:hAnsi="Times New Roman"/>
          <w:noProof/>
          <w:lang w:val="en-US" w:eastAsia="en-US"/>
        </w:rPr>
        <w:drawing>
          <wp:inline distT="0" distB="0" distL="0" distR="0" wp14:anchorId="40E6CC3C" wp14:editId="7135F4FB">
            <wp:extent cx="1457325" cy="2038350"/>
            <wp:effectExtent l="19050" t="0" r="9525" b="0"/>
            <wp:docPr id="18" name="Picture 18"/>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6" cstate="print"/>
                    <a:srcRect l="13507" r="4824"/>
                    <a:stretch/>
                  </pic:blipFill>
                  <pic:spPr>
                    <a:xfrm>
                      <a:off x="0" y="0"/>
                      <a:ext cx="1457325" cy="2038350"/>
                    </a:xfrm>
                    <a:prstGeom prst="rect">
                      <a:avLst/>
                    </a:prstGeom>
                  </pic:spPr>
                </pic:pic>
              </a:graphicData>
            </a:graphic>
          </wp:inline>
        </w:drawing>
      </w:r>
    </w:p>
    <w:p w14:paraId="39051887" w14:textId="77777777" w:rsidR="00195A28" w:rsidRDefault="00375EAC">
      <w:pPr>
        <w:spacing w:line="360" w:lineRule="auto"/>
        <w:ind w:left="-283"/>
        <w:jc w:val="left"/>
        <w:rPr>
          <w:rFonts w:ascii="Times New Roman" w:hAnsi="Times New Roman"/>
        </w:rPr>
      </w:pPr>
      <w:r>
        <w:rPr>
          <w:rFonts w:ascii="Times New Roman" w:hAnsi="Times New Roman"/>
        </w:rPr>
        <w:t xml:space="preserve">                                                 а                                        б</w:t>
      </w:r>
    </w:p>
    <w:p w14:paraId="138AC3F8" w14:textId="77777777" w:rsidR="00195A28" w:rsidRDefault="00375EAC" w:rsidP="002114A4">
      <w:pPr>
        <w:spacing w:line="360" w:lineRule="auto"/>
        <w:ind w:left="-283"/>
        <w:jc w:val="center"/>
        <w:rPr>
          <w:rFonts w:ascii="Times New Roman" w:hAnsi="Times New Roman"/>
        </w:rPr>
      </w:pPr>
      <w:r>
        <w:rPr>
          <w:rFonts w:ascii="Times New Roman" w:hAnsi="Times New Roman"/>
        </w:rPr>
        <w:t>а- показатели тензометрического датчика при нагрузке в 1кг; б- показатели тензометрического датчика при нагрузке в 5кг</w:t>
      </w:r>
    </w:p>
    <w:p w14:paraId="4D8CBB2A" w14:textId="77777777" w:rsidR="00195A28" w:rsidRDefault="002114A4">
      <w:pPr>
        <w:spacing w:line="360" w:lineRule="auto"/>
        <w:ind w:left="-283"/>
        <w:jc w:val="center"/>
        <w:rPr>
          <w:rFonts w:ascii="Times New Roman" w:hAnsi="Times New Roman"/>
        </w:rPr>
      </w:pPr>
      <w:r>
        <w:rPr>
          <w:rFonts w:ascii="Times New Roman" w:hAnsi="Times New Roman"/>
        </w:rPr>
        <w:t>Рисунок 4</w:t>
      </w:r>
      <w:r w:rsidR="000164A4">
        <w:rPr>
          <w:rFonts w:ascii="Times New Roman" w:hAnsi="Times New Roman"/>
        </w:rPr>
        <w:t>.</w:t>
      </w:r>
      <w:r w:rsidR="00375EAC">
        <w:rPr>
          <w:rFonts w:ascii="Times New Roman" w:hAnsi="Times New Roman"/>
        </w:rPr>
        <w:t xml:space="preserve"> – Общий вид тензометрического датчика </w:t>
      </w:r>
    </w:p>
    <w:p w14:paraId="2AF50B55" w14:textId="77777777" w:rsidR="00195A28" w:rsidRDefault="00195A28">
      <w:pPr>
        <w:spacing w:line="360" w:lineRule="auto"/>
        <w:ind w:left="-283"/>
        <w:jc w:val="center"/>
        <w:rPr>
          <w:rFonts w:ascii="Times New Roman" w:hAnsi="Times New Roman"/>
        </w:rPr>
      </w:pPr>
    </w:p>
    <w:p w14:paraId="15C083E3" w14:textId="77777777" w:rsidR="00195A28" w:rsidRPr="002114A4" w:rsidRDefault="00375EAC" w:rsidP="002114A4">
      <w:pPr>
        <w:spacing w:line="360" w:lineRule="auto"/>
        <w:ind w:firstLine="709"/>
        <w:rPr>
          <w:rFonts w:ascii="Times New Roman" w:eastAsiaTheme="minorHAnsi" w:hAnsi="Times New Roman"/>
          <w:color w:val="auto"/>
          <w:szCs w:val="28"/>
          <w:lang w:eastAsia="en-US"/>
        </w:rPr>
      </w:pPr>
      <w:r w:rsidRPr="002114A4">
        <w:rPr>
          <w:rFonts w:ascii="Times New Roman" w:eastAsiaTheme="minorHAnsi" w:hAnsi="Times New Roman"/>
          <w:color w:val="auto"/>
          <w:szCs w:val="28"/>
          <w:lang w:eastAsia="en-US"/>
        </w:rPr>
        <w:t>Масса груза варьировалась от 1 до 5 кг. В результате исследований были получены значения изгиба прутка в зависимости от прилагаемой нагрузки.</w:t>
      </w:r>
    </w:p>
    <w:p w14:paraId="1590644C" w14:textId="77777777" w:rsidR="00195A28" w:rsidRPr="002114A4" w:rsidRDefault="00195A28" w:rsidP="002114A4">
      <w:pPr>
        <w:spacing w:line="360" w:lineRule="auto"/>
        <w:ind w:firstLine="709"/>
        <w:rPr>
          <w:rFonts w:ascii="Times New Roman" w:eastAsiaTheme="minorHAnsi" w:hAnsi="Times New Roman"/>
          <w:color w:val="auto"/>
          <w:szCs w:val="28"/>
          <w:lang w:eastAsia="en-US"/>
        </w:rPr>
      </w:pPr>
    </w:p>
    <w:p w14:paraId="5F64805D" w14:textId="77777777" w:rsidR="00195A28" w:rsidRDefault="00375EAC" w:rsidP="00D43CD7">
      <w:pPr>
        <w:spacing w:line="360" w:lineRule="auto"/>
        <w:ind w:left="-283"/>
        <w:jc w:val="center"/>
        <w:rPr>
          <w:rFonts w:ascii="Times New Roman" w:hAnsi="Times New Roman"/>
          <w:b/>
        </w:rPr>
      </w:pPr>
      <w:r>
        <w:rPr>
          <w:rFonts w:ascii="Times New Roman" w:hAnsi="Times New Roman"/>
          <w:b/>
        </w:rPr>
        <w:t>Результаты исследований</w:t>
      </w:r>
    </w:p>
    <w:p w14:paraId="2D9D57F0" w14:textId="77777777" w:rsidR="002114A4" w:rsidRDefault="00375EAC" w:rsidP="002114A4">
      <w:pPr>
        <w:spacing w:line="360" w:lineRule="auto"/>
        <w:ind w:firstLine="709"/>
        <w:rPr>
          <w:rFonts w:ascii="Times New Roman" w:hAnsi="Times New Roman"/>
        </w:rPr>
      </w:pPr>
      <w:r w:rsidRPr="002114A4">
        <w:rPr>
          <w:rFonts w:ascii="Times New Roman" w:eastAsiaTheme="minorHAnsi" w:hAnsi="Times New Roman"/>
          <w:color w:val="auto"/>
          <w:szCs w:val="28"/>
          <w:lang w:eastAsia="en-US"/>
        </w:rPr>
        <w:t xml:space="preserve"> В результате проведенного эксперимента на разрыв было установлено,</w:t>
      </w:r>
      <w:r w:rsidR="00E040CE" w:rsidRPr="002114A4">
        <w:rPr>
          <w:rFonts w:ascii="Times New Roman" w:eastAsiaTheme="minorHAnsi" w:hAnsi="Times New Roman"/>
          <w:color w:val="auto"/>
          <w:szCs w:val="28"/>
          <w:lang w:eastAsia="en-US"/>
        </w:rPr>
        <w:t xml:space="preserve"> </w:t>
      </w:r>
      <w:r w:rsidRPr="002114A4">
        <w:rPr>
          <w:rFonts w:ascii="Times New Roman" w:eastAsiaTheme="minorHAnsi" w:hAnsi="Times New Roman"/>
          <w:color w:val="auto"/>
          <w:szCs w:val="28"/>
          <w:lang w:eastAsia="en-US"/>
        </w:rPr>
        <w:t xml:space="preserve">что нагрузка  предшествующая разрыву варьировалась от 3580 до 4010 Н. </w:t>
      </w:r>
      <w:r>
        <w:rPr>
          <w:rFonts w:ascii="Times New Roman" w:hAnsi="Times New Roman"/>
        </w:rPr>
        <w:t>Разница полученных значений</w:t>
      </w:r>
      <w:r w:rsidR="00023981">
        <w:rPr>
          <w:rFonts w:ascii="Times New Roman" w:hAnsi="Times New Roman"/>
        </w:rPr>
        <w:t>,</w:t>
      </w:r>
      <w:r>
        <w:rPr>
          <w:rFonts w:ascii="Times New Roman" w:hAnsi="Times New Roman"/>
        </w:rPr>
        <w:t xml:space="preserve"> обусловлена размерными характеристиками трубок и</w:t>
      </w:r>
      <w:r w:rsidR="00E040CE">
        <w:rPr>
          <w:rFonts w:ascii="Times New Roman" w:hAnsi="Times New Roman"/>
        </w:rPr>
        <w:t>спользуемых в эксперименте. Дли</w:t>
      </w:r>
      <w:r>
        <w:rPr>
          <w:rFonts w:ascii="Times New Roman" w:hAnsi="Times New Roman"/>
        </w:rPr>
        <w:t xml:space="preserve">на соединения прутка с холоднодеформированной трубкой варьировалась от 40-80мм. Наибольшее значение нагрузки  предшествующей разрыву было зафиксировано при длине трубки 80мм и составило 3950 Н. </w:t>
      </w:r>
    </w:p>
    <w:p w14:paraId="08435819" w14:textId="77777777" w:rsidR="002114A4" w:rsidRDefault="00375EAC" w:rsidP="002114A4">
      <w:pPr>
        <w:spacing w:line="360" w:lineRule="auto"/>
        <w:ind w:firstLine="709"/>
        <w:rPr>
          <w:rFonts w:ascii="Times New Roman" w:eastAsiaTheme="minorHAnsi" w:hAnsi="Times New Roman"/>
          <w:color w:val="auto"/>
          <w:szCs w:val="28"/>
          <w:lang w:eastAsia="en-US"/>
        </w:rPr>
      </w:pPr>
      <w:r>
        <w:rPr>
          <w:rFonts w:ascii="Times New Roman" w:hAnsi="Times New Roman"/>
        </w:rPr>
        <w:t xml:space="preserve">При разрыве деформации трубки, как  и прутка, не наблюдалось. В результате проведения эксперимента пруток был извлечен из </w:t>
      </w:r>
      <w:r>
        <w:rPr>
          <w:rFonts w:ascii="Times New Roman" w:hAnsi="Times New Roman"/>
        </w:rPr>
        <w:lastRenderedPageBreak/>
        <w:t>металлической трубки. Зафиксированное значение нагрузки предшествующей разрыву позволило установить, что данное соединение соответствует требованиям прочности</w:t>
      </w:r>
      <w:r w:rsidR="00716022">
        <w:rPr>
          <w:rFonts w:ascii="Times New Roman" w:hAnsi="Times New Roman"/>
        </w:rPr>
        <w:t>,</w:t>
      </w:r>
      <w:r>
        <w:rPr>
          <w:rFonts w:ascii="Times New Roman" w:hAnsi="Times New Roman"/>
        </w:rPr>
        <w:t xml:space="preserve"> предъявляемым к узлам сельскохозяйственных машин.</w:t>
      </w:r>
    </w:p>
    <w:p w14:paraId="1A977C9E" w14:textId="77777777" w:rsidR="00195A28" w:rsidRPr="002114A4" w:rsidRDefault="00375EAC" w:rsidP="002114A4">
      <w:pPr>
        <w:spacing w:line="360" w:lineRule="auto"/>
        <w:ind w:firstLine="709"/>
        <w:rPr>
          <w:rFonts w:ascii="Times New Roman" w:eastAsiaTheme="minorHAnsi" w:hAnsi="Times New Roman"/>
          <w:color w:val="auto"/>
          <w:szCs w:val="28"/>
          <w:lang w:eastAsia="en-US"/>
        </w:rPr>
      </w:pPr>
      <w:r>
        <w:rPr>
          <w:rFonts w:ascii="Times New Roman" w:hAnsi="Times New Roman"/>
        </w:rPr>
        <w:t>В результате проведенного эксперимента на ударную вязкость было установлено, что экспериментальные образцы не разрушаются полностью, а характеризуются расщеплением на волокна</w:t>
      </w:r>
      <w:r w:rsidR="00023981">
        <w:rPr>
          <w:rFonts w:ascii="Times New Roman" w:hAnsi="Times New Roman"/>
        </w:rPr>
        <w:t xml:space="preserve"> (рисунок 5)</w:t>
      </w:r>
      <w:r>
        <w:rPr>
          <w:rFonts w:ascii="Times New Roman" w:hAnsi="Times New Roman"/>
        </w:rPr>
        <w:t>.</w:t>
      </w:r>
    </w:p>
    <w:p w14:paraId="40948274" w14:textId="77777777" w:rsidR="00195A28" w:rsidRDefault="00375EAC">
      <w:pPr>
        <w:spacing w:line="360" w:lineRule="auto"/>
        <w:ind w:left="-283"/>
        <w:jc w:val="center"/>
        <w:rPr>
          <w:rFonts w:ascii="Times New Roman" w:hAnsi="Times New Roman"/>
        </w:rPr>
      </w:pPr>
      <w:r>
        <w:rPr>
          <w:noProof/>
          <w:lang w:val="en-US" w:eastAsia="en-US"/>
        </w:rPr>
        <w:drawing>
          <wp:inline distT="0" distB="0" distL="0" distR="0" wp14:anchorId="3E04438F" wp14:editId="44A0A0E3">
            <wp:extent cx="1181100" cy="1514475"/>
            <wp:effectExtent l="19050" t="0" r="0" b="0"/>
            <wp:docPr id="22" name="Picture 22"/>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7" cstate="print"/>
                    <a:srcRect/>
                    <a:stretch/>
                  </pic:blipFill>
                  <pic:spPr>
                    <a:xfrm>
                      <a:off x="0" y="0"/>
                      <a:ext cx="1181100" cy="1514475"/>
                    </a:xfrm>
                    <a:prstGeom prst="rect">
                      <a:avLst/>
                    </a:prstGeom>
                  </pic:spPr>
                </pic:pic>
              </a:graphicData>
            </a:graphic>
          </wp:inline>
        </w:drawing>
      </w:r>
      <w:r>
        <w:rPr>
          <w:noProof/>
          <w:lang w:val="en-US" w:eastAsia="en-US"/>
        </w:rPr>
        <w:drawing>
          <wp:inline distT="0" distB="0" distL="0" distR="0" wp14:anchorId="6148F96F" wp14:editId="4795F06A">
            <wp:extent cx="1019175" cy="1514475"/>
            <wp:effectExtent l="19050" t="0" r="9525" b="0"/>
            <wp:docPr id="24" name="Picture 24"/>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8" cstate="print"/>
                    <a:srcRect/>
                    <a:stretch/>
                  </pic:blipFill>
                  <pic:spPr>
                    <a:xfrm>
                      <a:off x="0" y="0"/>
                      <a:ext cx="1019175" cy="1514475"/>
                    </a:xfrm>
                    <a:prstGeom prst="rect">
                      <a:avLst/>
                    </a:prstGeom>
                  </pic:spPr>
                </pic:pic>
              </a:graphicData>
            </a:graphic>
          </wp:inline>
        </w:drawing>
      </w:r>
      <w:r>
        <w:rPr>
          <w:noProof/>
          <w:lang w:val="en-US" w:eastAsia="en-US"/>
        </w:rPr>
        <w:drawing>
          <wp:inline distT="0" distB="0" distL="0" distR="0" wp14:anchorId="5E34EB39" wp14:editId="2F30C5F2">
            <wp:extent cx="1104900" cy="1514475"/>
            <wp:effectExtent l="19050" t="0" r="0" b="0"/>
            <wp:docPr id="26" name="Picture 26"/>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9" cstate="print"/>
                    <a:srcRect/>
                    <a:stretch/>
                  </pic:blipFill>
                  <pic:spPr>
                    <a:xfrm>
                      <a:off x="0" y="0"/>
                      <a:ext cx="1104900" cy="1514475"/>
                    </a:xfrm>
                    <a:prstGeom prst="rect">
                      <a:avLst/>
                    </a:prstGeom>
                  </pic:spPr>
                </pic:pic>
              </a:graphicData>
            </a:graphic>
          </wp:inline>
        </w:drawing>
      </w:r>
    </w:p>
    <w:p w14:paraId="1C5D79CE" w14:textId="77777777" w:rsidR="00195A28" w:rsidRDefault="00375EAC">
      <w:pPr>
        <w:spacing w:line="360" w:lineRule="auto"/>
        <w:ind w:left="-283"/>
        <w:jc w:val="left"/>
        <w:rPr>
          <w:rFonts w:ascii="Times New Roman" w:hAnsi="Times New Roman"/>
        </w:rPr>
      </w:pPr>
      <w:r>
        <w:rPr>
          <w:rFonts w:ascii="Times New Roman" w:hAnsi="Times New Roman"/>
        </w:rPr>
        <w:t xml:space="preserve">                          </w:t>
      </w:r>
      <w:r w:rsidR="002114A4">
        <w:rPr>
          <w:rFonts w:ascii="Times New Roman" w:hAnsi="Times New Roman"/>
        </w:rPr>
        <w:t xml:space="preserve">      </w:t>
      </w:r>
      <w:r w:rsidR="002578E0">
        <w:rPr>
          <w:rFonts w:ascii="Times New Roman" w:hAnsi="Times New Roman"/>
        </w:rPr>
        <w:t xml:space="preserve">          а                 </w:t>
      </w:r>
      <w:r>
        <w:rPr>
          <w:rFonts w:ascii="Times New Roman" w:hAnsi="Times New Roman"/>
        </w:rPr>
        <w:t xml:space="preserve">      </w:t>
      </w:r>
      <w:r w:rsidR="002578E0">
        <w:rPr>
          <w:rFonts w:ascii="Times New Roman" w:hAnsi="Times New Roman"/>
        </w:rPr>
        <w:t xml:space="preserve">    б                    </w:t>
      </w:r>
      <w:r>
        <w:rPr>
          <w:rFonts w:ascii="Times New Roman" w:hAnsi="Times New Roman"/>
        </w:rPr>
        <w:t xml:space="preserve">      в</w:t>
      </w:r>
    </w:p>
    <w:p w14:paraId="49168942" w14:textId="77777777" w:rsidR="00195A28" w:rsidRDefault="00375EAC" w:rsidP="000164A4">
      <w:pPr>
        <w:spacing w:line="360" w:lineRule="auto"/>
        <w:ind w:firstLine="709"/>
        <w:jc w:val="center"/>
        <w:rPr>
          <w:rFonts w:ascii="Times New Roman" w:hAnsi="Times New Roman"/>
        </w:rPr>
      </w:pPr>
      <w:r>
        <w:rPr>
          <w:rFonts w:ascii="Times New Roman" w:hAnsi="Times New Roman"/>
        </w:rPr>
        <w:t>а- разрушения образца при падении маятника с высоты 0,4м; б- разрушения образца при падении маятника с высоты 1м; в- разрушения образца при падении маятника с высоты 1,4м;</w:t>
      </w:r>
    </w:p>
    <w:p w14:paraId="009C9660" w14:textId="77777777" w:rsidR="00195A28" w:rsidRDefault="00375EAC" w:rsidP="000164A4">
      <w:pPr>
        <w:spacing w:line="360" w:lineRule="auto"/>
        <w:ind w:firstLine="709"/>
        <w:jc w:val="center"/>
        <w:rPr>
          <w:rFonts w:ascii="Times New Roman" w:hAnsi="Times New Roman"/>
        </w:rPr>
      </w:pPr>
      <w:r>
        <w:rPr>
          <w:rFonts w:ascii="Times New Roman" w:hAnsi="Times New Roman"/>
        </w:rPr>
        <w:t>Рис</w:t>
      </w:r>
      <w:r w:rsidR="002114A4">
        <w:rPr>
          <w:rFonts w:ascii="Times New Roman" w:hAnsi="Times New Roman"/>
        </w:rPr>
        <w:t>унок 5</w:t>
      </w:r>
      <w:r w:rsidR="000164A4">
        <w:rPr>
          <w:rFonts w:ascii="Times New Roman" w:hAnsi="Times New Roman"/>
        </w:rPr>
        <w:t>.</w:t>
      </w:r>
      <w:r>
        <w:rPr>
          <w:rFonts w:ascii="Times New Roman" w:hAnsi="Times New Roman"/>
        </w:rPr>
        <w:t xml:space="preserve"> – Общий вид экспериментальных образцов после воздействия маятника</w:t>
      </w:r>
    </w:p>
    <w:p w14:paraId="12419BD9" w14:textId="77777777" w:rsidR="00E040CE" w:rsidRDefault="00E040CE">
      <w:pPr>
        <w:spacing w:line="360" w:lineRule="auto"/>
        <w:ind w:left="-283"/>
        <w:jc w:val="center"/>
        <w:rPr>
          <w:rFonts w:ascii="Times New Roman" w:hAnsi="Times New Roman"/>
        </w:rPr>
      </w:pPr>
    </w:p>
    <w:p w14:paraId="7A04856F" w14:textId="77777777" w:rsidR="00195A28" w:rsidRDefault="00375EAC" w:rsidP="002114A4">
      <w:pPr>
        <w:spacing w:line="360" w:lineRule="auto"/>
        <w:ind w:firstLine="709"/>
        <w:rPr>
          <w:rFonts w:ascii="Times New Roman" w:hAnsi="Times New Roman"/>
        </w:rPr>
      </w:pPr>
      <w:r>
        <w:rPr>
          <w:rFonts w:ascii="Times New Roman" w:hAnsi="Times New Roman"/>
        </w:rPr>
        <w:t xml:space="preserve"> Кроме того было установлено, что средняя величина удар</w:t>
      </w:r>
      <w:r w:rsidR="00C35126">
        <w:rPr>
          <w:rFonts w:ascii="Times New Roman" w:hAnsi="Times New Roman"/>
        </w:rPr>
        <w:t xml:space="preserve">ной вязкости образцов арматуры </w:t>
      </w:r>
      <w:r>
        <w:rPr>
          <w:rFonts w:ascii="Times New Roman" w:hAnsi="Times New Roman"/>
        </w:rPr>
        <w:t>СП– 14 ТУ составляет 770566 Дж/м</w:t>
      </w:r>
      <w:r w:rsidRPr="002114A4">
        <w:rPr>
          <w:rFonts w:ascii="Times New Roman" w:hAnsi="Times New Roman"/>
        </w:rPr>
        <w:t>2</w:t>
      </w:r>
      <w:r>
        <w:rPr>
          <w:rFonts w:ascii="Times New Roman" w:hAnsi="Times New Roman"/>
        </w:rPr>
        <w:t xml:space="preserve">.  </w:t>
      </w:r>
    </w:p>
    <w:p w14:paraId="1A7FE21C" w14:textId="77777777" w:rsidR="00195A28" w:rsidRDefault="00375EAC" w:rsidP="002114A4">
      <w:pPr>
        <w:spacing w:line="360" w:lineRule="auto"/>
        <w:ind w:firstLine="709"/>
        <w:rPr>
          <w:rFonts w:ascii="Times New Roman" w:hAnsi="Times New Roman"/>
        </w:rPr>
      </w:pPr>
      <w:r>
        <w:rPr>
          <w:rFonts w:ascii="Times New Roman" w:hAnsi="Times New Roman"/>
        </w:rPr>
        <w:t>В результате проведенных исследований на изгиб было установлено, что среднее значение изгиба прутка при нагрузке в 5 кг составляет 0,012 м.</w:t>
      </w:r>
    </w:p>
    <w:p w14:paraId="371201E5" w14:textId="77777777" w:rsidR="00195A28" w:rsidRDefault="00375EAC" w:rsidP="002114A4">
      <w:pPr>
        <w:spacing w:line="360" w:lineRule="auto"/>
        <w:ind w:firstLine="709"/>
        <w:rPr>
          <w:rFonts w:ascii="Times New Roman" w:hAnsi="Times New Roman"/>
        </w:rPr>
      </w:pPr>
      <w:r>
        <w:rPr>
          <w:rFonts w:ascii="Times New Roman" w:hAnsi="Times New Roman"/>
        </w:rPr>
        <w:t>В результате проведенных экспериментов были уточнены характеристики стеклопластиковой арматуры с гидрофобным покрытием. Основной задачей исследования  являлось сравнение стеклопластиковой арматуры с песчаным покрытием</w:t>
      </w:r>
      <w:r w:rsidRPr="002114A4">
        <w:rPr>
          <w:rFonts w:ascii="Times New Roman" w:hAnsi="Times New Roman"/>
        </w:rPr>
        <w:t xml:space="preserve"> (ГОСТ 31938-2012)</w:t>
      </w:r>
      <w:r>
        <w:rPr>
          <w:rFonts w:ascii="Times New Roman" w:hAnsi="Times New Roman"/>
        </w:rPr>
        <w:t xml:space="preserve"> и </w:t>
      </w:r>
      <w:r w:rsidR="00C35126">
        <w:rPr>
          <w:rFonts w:ascii="Times New Roman" w:hAnsi="Times New Roman"/>
        </w:rPr>
        <w:t xml:space="preserve">арматуры </w:t>
      </w:r>
      <w:r>
        <w:rPr>
          <w:rFonts w:ascii="Times New Roman" w:hAnsi="Times New Roman"/>
        </w:rPr>
        <w:t>СП– 14 ТУ (ГОСТ 31938-2022), для выявления материала с наилучшими характеристиками.</w:t>
      </w:r>
    </w:p>
    <w:p w14:paraId="48DF9119" w14:textId="77777777" w:rsidR="00195A28" w:rsidRDefault="00375EAC" w:rsidP="00622EE9">
      <w:pPr>
        <w:spacing w:line="360" w:lineRule="auto"/>
        <w:ind w:firstLine="709"/>
        <w:rPr>
          <w:rFonts w:ascii="Times New Roman" w:hAnsi="Times New Roman"/>
        </w:rPr>
      </w:pPr>
      <w:r>
        <w:rPr>
          <w:rFonts w:ascii="Times New Roman" w:hAnsi="Times New Roman"/>
        </w:rPr>
        <w:lastRenderedPageBreak/>
        <w:t xml:space="preserve">Для </w:t>
      </w:r>
      <w:r w:rsidR="0079390D">
        <w:rPr>
          <w:rFonts w:ascii="Times New Roman" w:hAnsi="Times New Roman"/>
        </w:rPr>
        <w:t xml:space="preserve">объективного </w:t>
      </w:r>
      <w:r>
        <w:rPr>
          <w:rFonts w:ascii="Times New Roman" w:hAnsi="Times New Roman"/>
        </w:rPr>
        <w:t>сравнения</w:t>
      </w:r>
      <w:r w:rsidR="0079390D">
        <w:rPr>
          <w:rFonts w:ascii="Times New Roman" w:hAnsi="Times New Roman"/>
        </w:rPr>
        <w:t xml:space="preserve"> образцов</w:t>
      </w:r>
      <w:r>
        <w:rPr>
          <w:rFonts w:ascii="Times New Roman" w:hAnsi="Times New Roman"/>
        </w:rPr>
        <w:t xml:space="preserve">, полученные </w:t>
      </w:r>
      <w:r w:rsidR="0079390D">
        <w:rPr>
          <w:rFonts w:ascii="Times New Roman" w:hAnsi="Times New Roman"/>
        </w:rPr>
        <w:t xml:space="preserve">в результате испытаний </w:t>
      </w:r>
      <w:r>
        <w:rPr>
          <w:rFonts w:ascii="Times New Roman" w:hAnsi="Times New Roman"/>
        </w:rPr>
        <w:t>данные</w:t>
      </w:r>
      <w:r w:rsidR="0079390D">
        <w:rPr>
          <w:rFonts w:ascii="Times New Roman" w:hAnsi="Times New Roman"/>
        </w:rPr>
        <w:t>,</w:t>
      </w:r>
      <w:r w:rsidR="00E040CE">
        <w:rPr>
          <w:rFonts w:ascii="Times New Roman" w:hAnsi="Times New Roman"/>
        </w:rPr>
        <w:t xml:space="preserve"> заносили в </w:t>
      </w:r>
      <w:r w:rsidR="001B313F">
        <w:rPr>
          <w:rFonts w:ascii="Times New Roman" w:hAnsi="Times New Roman"/>
        </w:rPr>
        <w:t xml:space="preserve">сводную </w:t>
      </w:r>
      <w:r w:rsidR="00E040CE">
        <w:rPr>
          <w:rFonts w:ascii="Times New Roman" w:hAnsi="Times New Roman"/>
        </w:rPr>
        <w:t>таблицу</w:t>
      </w:r>
      <w:r w:rsidR="00622EE9">
        <w:rPr>
          <w:rFonts w:ascii="Times New Roman" w:hAnsi="Times New Roman"/>
        </w:rPr>
        <w:t xml:space="preserve"> 1</w:t>
      </w:r>
      <w:r w:rsidR="0079390D">
        <w:rPr>
          <w:rFonts w:ascii="Times New Roman" w:hAnsi="Times New Roman"/>
        </w:rPr>
        <w:t>.</w:t>
      </w:r>
    </w:p>
    <w:p w14:paraId="43CE3CEE" w14:textId="77777777" w:rsidR="000164A4" w:rsidRDefault="000164A4" w:rsidP="00622EE9">
      <w:pPr>
        <w:spacing w:line="360" w:lineRule="auto"/>
        <w:ind w:firstLine="709"/>
        <w:rPr>
          <w:rFonts w:ascii="Times New Roman" w:hAnsi="Times New Roman"/>
        </w:rPr>
      </w:pPr>
      <w:r>
        <w:rPr>
          <w:rFonts w:ascii="Times New Roman" w:hAnsi="Times New Roman"/>
        </w:rPr>
        <w:t xml:space="preserve">Таблица 1 </w:t>
      </w:r>
      <w:r w:rsidRPr="00484711">
        <w:rPr>
          <w:rFonts w:ascii="Times New Roman" w:eastAsia="Calibri" w:hAnsi="Times New Roman"/>
          <w:color w:val="000000" w:themeColor="text1"/>
          <w:szCs w:val="28"/>
        </w:rPr>
        <w:t>–</w:t>
      </w:r>
      <w:r>
        <w:rPr>
          <w:rFonts w:ascii="Times New Roman" w:hAnsi="Times New Roman"/>
        </w:rPr>
        <w:t xml:space="preserve"> </w:t>
      </w:r>
      <w:r w:rsidR="009E7516">
        <w:rPr>
          <w:rFonts w:ascii="Times New Roman" w:hAnsi="Times New Roman"/>
        </w:rPr>
        <w:t xml:space="preserve">Физико-технические характеристики стеклопластиковой арматуры </w:t>
      </w:r>
    </w:p>
    <w:tbl>
      <w:tblPr>
        <w:tblW w:w="99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000" w:firstRow="0" w:lastRow="0" w:firstColumn="0" w:lastColumn="0" w:noHBand="0" w:noVBand="0"/>
      </w:tblPr>
      <w:tblGrid>
        <w:gridCol w:w="3979"/>
        <w:gridCol w:w="2127"/>
        <w:gridCol w:w="2268"/>
        <w:gridCol w:w="1562"/>
      </w:tblGrid>
      <w:tr w:rsidR="00B73E35" w14:paraId="18907650" w14:textId="77777777" w:rsidTr="00B73E35">
        <w:trPr>
          <w:trHeight w:val="397"/>
        </w:trPr>
        <w:tc>
          <w:tcPr>
            <w:tcW w:w="3979" w:type="dxa"/>
            <w:tcBorders>
              <w:top w:val="single" w:sz="4" w:space="0" w:color="000000"/>
              <w:left w:val="single" w:sz="4" w:space="0" w:color="000000"/>
              <w:bottom w:val="single" w:sz="4" w:space="0" w:color="000000"/>
              <w:right w:val="single" w:sz="4" w:space="0" w:color="000000"/>
            </w:tcBorders>
          </w:tcPr>
          <w:p w14:paraId="5A044FED" w14:textId="77777777" w:rsidR="00B73E35" w:rsidRDefault="00B73E35" w:rsidP="00B73E35">
            <w:pPr>
              <w:jc w:val="center"/>
            </w:pPr>
            <w:r>
              <w:t>Название материала</w:t>
            </w:r>
          </w:p>
        </w:tc>
        <w:tc>
          <w:tcPr>
            <w:tcW w:w="2127" w:type="dxa"/>
            <w:tcBorders>
              <w:top w:val="single" w:sz="4" w:space="0" w:color="000000"/>
              <w:left w:val="single" w:sz="4" w:space="0" w:color="000000"/>
              <w:bottom w:val="single" w:sz="4" w:space="0" w:color="000000"/>
              <w:right w:val="single" w:sz="4" w:space="0" w:color="000000"/>
            </w:tcBorders>
          </w:tcPr>
          <w:p w14:paraId="727B0C4A" w14:textId="77777777" w:rsidR="00B73E35" w:rsidRDefault="00B73E35" w:rsidP="00B73E35">
            <w:pPr>
              <w:spacing w:line="360" w:lineRule="auto"/>
              <w:jc w:val="center"/>
            </w:pPr>
            <w:r>
              <w:t>Нагрузка,</w:t>
            </w:r>
          </w:p>
          <w:p w14:paraId="759360E0" w14:textId="77777777" w:rsidR="00B73E35" w:rsidRDefault="00B73E35" w:rsidP="00B73E35">
            <w:pPr>
              <w:spacing w:line="360" w:lineRule="auto"/>
              <w:jc w:val="center"/>
            </w:pPr>
            <w:r>
              <w:t>предшествующая разрыву, Н</w:t>
            </w:r>
          </w:p>
        </w:tc>
        <w:tc>
          <w:tcPr>
            <w:tcW w:w="2268" w:type="dxa"/>
            <w:tcBorders>
              <w:top w:val="single" w:sz="4" w:space="0" w:color="000000"/>
              <w:left w:val="single" w:sz="4" w:space="0" w:color="000000"/>
              <w:bottom w:val="single" w:sz="4" w:space="0" w:color="000000"/>
              <w:right w:val="single" w:sz="4" w:space="0" w:color="000000"/>
            </w:tcBorders>
          </w:tcPr>
          <w:p w14:paraId="31F86417" w14:textId="77777777" w:rsidR="00B73E35" w:rsidRDefault="00B73E35" w:rsidP="00B73E35">
            <w:pPr>
              <w:jc w:val="center"/>
            </w:pPr>
            <w:r>
              <w:t>Ударная вязкость,</w:t>
            </w:r>
          </w:p>
          <w:p w14:paraId="2124A3CB" w14:textId="77777777" w:rsidR="00B73E35" w:rsidRDefault="00B73E35" w:rsidP="00B73E35">
            <w:pPr>
              <w:jc w:val="center"/>
            </w:pPr>
            <w:r>
              <w:t>Дж/м</w:t>
            </w:r>
            <w:r>
              <w:rPr>
                <w:vertAlign w:val="superscript"/>
              </w:rPr>
              <w:t>2</w:t>
            </w:r>
          </w:p>
        </w:tc>
        <w:tc>
          <w:tcPr>
            <w:tcW w:w="1562" w:type="dxa"/>
            <w:tcBorders>
              <w:top w:val="single" w:sz="4" w:space="0" w:color="000000"/>
              <w:left w:val="single" w:sz="4" w:space="0" w:color="000000"/>
              <w:bottom w:val="single" w:sz="4" w:space="0" w:color="000000"/>
              <w:right w:val="single" w:sz="4" w:space="0" w:color="000000"/>
            </w:tcBorders>
          </w:tcPr>
          <w:p w14:paraId="15AC69A2" w14:textId="77777777" w:rsidR="00B73E35" w:rsidRDefault="00B73E35" w:rsidP="00B73E35">
            <w:pPr>
              <w:jc w:val="center"/>
            </w:pPr>
            <w:r>
              <w:t>Изгиб,</w:t>
            </w:r>
          </w:p>
          <w:p w14:paraId="125D18E3" w14:textId="77777777" w:rsidR="00B73E35" w:rsidRDefault="00B73E35" w:rsidP="00B73E35">
            <w:pPr>
              <w:jc w:val="center"/>
            </w:pPr>
            <w:r>
              <w:t>мм</w:t>
            </w:r>
          </w:p>
        </w:tc>
      </w:tr>
      <w:tr w:rsidR="00B73E35" w14:paraId="05933452" w14:textId="77777777" w:rsidTr="00B73E35">
        <w:trPr>
          <w:trHeight w:val="397"/>
        </w:trPr>
        <w:tc>
          <w:tcPr>
            <w:tcW w:w="3979" w:type="dxa"/>
            <w:tcBorders>
              <w:top w:val="single" w:sz="4" w:space="0" w:color="000000"/>
              <w:left w:val="single" w:sz="4" w:space="0" w:color="000000"/>
              <w:bottom w:val="single" w:sz="4" w:space="0" w:color="000000"/>
              <w:right w:val="single" w:sz="4" w:space="0" w:color="000000"/>
            </w:tcBorders>
          </w:tcPr>
          <w:p w14:paraId="7917973A" w14:textId="77777777" w:rsidR="00B73E35" w:rsidRDefault="00B73E35" w:rsidP="00B73E35">
            <w:pPr>
              <w:jc w:val="center"/>
            </w:pPr>
            <w:r>
              <w:t>Стеклопластиковая арматура</w:t>
            </w:r>
          </w:p>
          <w:p w14:paraId="191186CE" w14:textId="77777777" w:rsidR="00B73E35" w:rsidRDefault="00B73E35" w:rsidP="00B73E35">
            <w:pPr>
              <w:jc w:val="center"/>
            </w:pPr>
            <w:r>
              <w:t>(с песчаным напылением)</w:t>
            </w:r>
          </w:p>
        </w:tc>
        <w:tc>
          <w:tcPr>
            <w:tcW w:w="2127" w:type="dxa"/>
            <w:tcBorders>
              <w:top w:val="single" w:sz="4" w:space="0" w:color="000000"/>
              <w:left w:val="single" w:sz="4" w:space="0" w:color="000000"/>
              <w:bottom w:val="single" w:sz="4" w:space="0" w:color="000000"/>
              <w:right w:val="single" w:sz="4" w:space="0" w:color="000000"/>
            </w:tcBorders>
          </w:tcPr>
          <w:p w14:paraId="506D54B1" w14:textId="77777777" w:rsidR="00B73E35" w:rsidRDefault="00B73E35" w:rsidP="00B73E35">
            <w:pPr>
              <w:jc w:val="center"/>
            </w:pPr>
            <w:r>
              <w:t>3510...4000</w:t>
            </w:r>
          </w:p>
        </w:tc>
        <w:tc>
          <w:tcPr>
            <w:tcW w:w="2268" w:type="dxa"/>
            <w:tcBorders>
              <w:top w:val="single" w:sz="4" w:space="0" w:color="000000"/>
              <w:left w:val="single" w:sz="4" w:space="0" w:color="000000"/>
              <w:bottom w:val="single" w:sz="4" w:space="0" w:color="000000"/>
              <w:right w:val="single" w:sz="4" w:space="0" w:color="000000"/>
            </w:tcBorders>
          </w:tcPr>
          <w:p w14:paraId="0D56EB90" w14:textId="77777777" w:rsidR="00B73E35" w:rsidRDefault="00B73E35" w:rsidP="00B73E35">
            <w:pPr>
              <w:jc w:val="center"/>
            </w:pPr>
            <w:r>
              <w:t>766911,4</w:t>
            </w:r>
          </w:p>
        </w:tc>
        <w:tc>
          <w:tcPr>
            <w:tcW w:w="1562" w:type="dxa"/>
            <w:tcBorders>
              <w:top w:val="single" w:sz="4" w:space="0" w:color="000000"/>
              <w:left w:val="single" w:sz="4" w:space="0" w:color="000000"/>
              <w:bottom w:val="single" w:sz="4" w:space="0" w:color="000000"/>
              <w:right w:val="single" w:sz="4" w:space="0" w:color="000000"/>
            </w:tcBorders>
          </w:tcPr>
          <w:p w14:paraId="5A979DF2" w14:textId="77777777" w:rsidR="00B73E35" w:rsidRDefault="00B73E35" w:rsidP="00B73E35">
            <w:pPr>
              <w:jc w:val="center"/>
            </w:pPr>
            <w:r>
              <w:t>2,24...11,85</w:t>
            </w:r>
          </w:p>
        </w:tc>
      </w:tr>
      <w:tr w:rsidR="00B73E35" w14:paraId="42EFE9AB" w14:textId="77777777" w:rsidTr="00B73E35">
        <w:trPr>
          <w:trHeight w:val="397"/>
        </w:trPr>
        <w:tc>
          <w:tcPr>
            <w:tcW w:w="3979" w:type="dxa"/>
            <w:tcBorders>
              <w:top w:val="single" w:sz="4" w:space="0" w:color="000000"/>
              <w:left w:val="single" w:sz="4" w:space="0" w:color="000000"/>
              <w:bottom w:val="single" w:sz="4" w:space="0" w:color="000000"/>
              <w:right w:val="single" w:sz="4" w:space="0" w:color="000000"/>
            </w:tcBorders>
          </w:tcPr>
          <w:p w14:paraId="7B4AD460" w14:textId="77777777" w:rsidR="00B73E35" w:rsidRDefault="00B73E35" w:rsidP="00B73E35">
            <w:pPr>
              <w:jc w:val="center"/>
            </w:pPr>
            <w:r>
              <w:t>Стеклопластиковая арматура</w:t>
            </w:r>
          </w:p>
          <w:p w14:paraId="00C255A0" w14:textId="77777777" w:rsidR="00B73E35" w:rsidRDefault="00B73E35" w:rsidP="00B73E35">
            <w:pPr>
              <w:jc w:val="center"/>
            </w:pPr>
            <w:r>
              <w:t>(с гидрофобным покрытием)</w:t>
            </w:r>
          </w:p>
        </w:tc>
        <w:tc>
          <w:tcPr>
            <w:tcW w:w="2127" w:type="dxa"/>
            <w:tcBorders>
              <w:top w:val="single" w:sz="4" w:space="0" w:color="000000"/>
              <w:left w:val="single" w:sz="4" w:space="0" w:color="000000"/>
              <w:bottom w:val="single" w:sz="4" w:space="0" w:color="000000"/>
              <w:right w:val="single" w:sz="4" w:space="0" w:color="000000"/>
            </w:tcBorders>
          </w:tcPr>
          <w:p w14:paraId="3A5B7A39" w14:textId="77777777" w:rsidR="00B73E35" w:rsidRDefault="00B73E35" w:rsidP="00B73E35">
            <w:pPr>
              <w:jc w:val="center"/>
            </w:pPr>
            <w:r>
              <w:t>3580...4010</w:t>
            </w:r>
          </w:p>
        </w:tc>
        <w:tc>
          <w:tcPr>
            <w:tcW w:w="2268" w:type="dxa"/>
            <w:tcBorders>
              <w:top w:val="single" w:sz="4" w:space="0" w:color="000000"/>
              <w:left w:val="single" w:sz="4" w:space="0" w:color="000000"/>
              <w:bottom w:val="single" w:sz="4" w:space="0" w:color="000000"/>
              <w:right w:val="single" w:sz="4" w:space="0" w:color="000000"/>
            </w:tcBorders>
          </w:tcPr>
          <w:p w14:paraId="626C9ECB" w14:textId="77777777" w:rsidR="00B73E35" w:rsidRDefault="00B73E35" w:rsidP="00B73E35">
            <w:pPr>
              <w:jc w:val="center"/>
            </w:pPr>
            <w:r>
              <w:rPr>
                <w:rFonts w:ascii="Times New Roman" w:hAnsi="Times New Roman"/>
              </w:rPr>
              <w:t>770566</w:t>
            </w:r>
            <w:r w:rsidR="00EC5C38">
              <w:rPr>
                <w:rFonts w:ascii="Times New Roman" w:hAnsi="Times New Roman"/>
              </w:rPr>
              <w:t>,2</w:t>
            </w:r>
          </w:p>
        </w:tc>
        <w:tc>
          <w:tcPr>
            <w:tcW w:w="1562" w:type="dxa"/>
            <w:tcBorders>
              <w:top w:val="single" w:sz="4" w:space="0" w:color="000000"/>
              <w:left w:val="single" w:sz="4" w:space="0" w:color="000000"/>
              <w:bottom w:val="single" w:sz="4" w:space="0" w:color="000000"/>
              <w:right w:val="single" w:sz="4" w:space="0" w:color="000000"/>
            </w:tcBorders>
          </w:tcPr>
          <w:p w14:paraId="7C14BEFD" w14:textId="77777777" w:rsidR="00B73E35" w:rsidRDefault="00B73E35" w:rsidP="00B73E35">
            <w:pPr>
              <w:jc w:val="center"/>
            </w:pPr>
            <w:r>
              <w:t>2,23...11,80</w:t>
            </w:r>
          </w:p>
        </w:tc>
      </w:tr>
    </w:tbl>
    <w:p w14:paraId="08E42568" w14:textId="77777777" w:rsidR="00B73E35" w:rsidRDefault="00B73E35">
      <w:pPr>
        <w:spacing w:line="360" w:lineRule="auto"/>
        <w:ind w:left="-283"/>
        <w:rPr>
          <w:rFonts w:ascii="Times New Roman" w:hAnsi="Times New Roman"/>
        </w:rPr>
      </w:pPr>
    </w:p>
    <w:p w14:paraId="337BC9EB" w14:textId="77777777" w:rsidR="00195A28" w:rsidRDefault="00C35126" w:rsidP="00622EE9">
      <w:pPr>
        <w:spacing w:line="360" w:lineRule="auto"/>
        <w:ind w:firstLine="709"/>
        <w:rPr>
          <w:rFonts w:ascii="Times New Roman" w:hAnsi="Times New Roman"/>
        </w:rPr>
      </w:pPr>
      <w:r>
        <w:rPr>
          <w:rFonts w:ascii="Times New Roman" w:hAnsi="Times New Roman"/>
        </w:rPr>
        <w:t>Из таблицы видно, что из сравниваемых образцов незначительное превосходство имеет</w:t>
      </w:r>
      <w:r w:rsidRPr="00C35126">
        <w:rPr>
          <w:rFonts w:ascii="Times New Roman" w:hAnsi="Times New Roman"/>
        </w:rPr>
        <w:t xml:space="preserve"> </w:t>
      </w:r>
      <w:r>
        <w:rPr>
          <w:rFonts w:ascii="Times New Roman" w:hAnsi="Times New Roman"/>
        </w:rPr>
        <w:t>арматура СП– 14 ТУ (ГОСТ 31938-2022), но учитывая погрешность испытаний,</w:t>
      </w:r>
      <w:r w:rsidRPr="00C35126">
        <w:rPr>
          <w:rFonts w:ascii="Times New Roman" w:hAnsi="Times New Roman"/>
        </w:rPr>
        <w:t xml:space="preserve"> </w:t>
      </w:r>
      <w:r>
        <w:rPr>
          <w:rFonts w:ascii="Times New Roman" w:hAnsi="Times New Roman"/>
        </w:rPr>
        <w:t>характеристики принято счита</w:t>
      </w:r>
      <w:r w:rsidR="000164A4">
        <w:rPr>
          <w:rFonts w:ascii="Times New Roman" w:hAnsi="Times New Roman"/>
        </w:rPr>
        <w:t>ть сходными.</w:t>
      </w:r>
    </w:p>
    <w:p w14:paraId="2EFE0C9F" w14:textId="77777777" w:rsidR="00195A28" w:rsidRDefault="00C35126" w:rsidP="00C35126">
      <w:pPr>
        <w:spacing w:line="360" w:lineRule="auto"/>
        <w:ind w:left="-283"/>
        <w:jc w:val="center"/>
        <w:rPr>
          <w:rFonts w:ascii="Times New Roman" w:hAnsi="Times New Roman"/>
          <w:b/>
        </w:rPr>
      </w:pPr>
      <w:r w:rsidRPr="00C35126">
        <w:rPr>
          <w:rFonts w:ascii="Times New Roman" w:hAnsi="Times New Roman"/>
          <w:b/>
        </w:rPr>
        <w:t>Заключение</w:t>
      </w:r>
    </w:p>
    <w:p w14:paraId="6336F7D7" w14:textId="77777777" w:rsidR="002578E0" w:rsidRDefault="00B306E6" w:rsidP="002578E0">
      <w:pPr>
        <w:spacing w:line="360" w:lineRule="auto"/>
        <w:ind w:firstLine="709"/>
        <w:rPr>
          <w:rFonts w:ascii="Times New Roman" w:hAnsi="Times New Roman"/>
        </w:rPr>
      </w:pPr>
      <w:r>
        <w:rPr>
          <w:rFonts w:ascii="Times New Roman" w:hAnsi="Times New Roman"/>
        </w:rPr>
        <w:t xml:space="preserve">В результате исследований было установлено, что характеристики арматуры СП– 12 ТУ с гидрофобным покрытием и ранее используемой арматуры с песчаным напылением сходны. </w:t>
      </w:r>
      <w:r w:rsidR="00F735DE">
        <w:rPr>
          <w:rFonts w:ascii="Times New Roman" w:hAnsi="Times New Roman"/>
        </w:rPr>
        <w:t xml:space="preserve">Необходимым является дальнейшее исследование влагоотталкивающих свойств материала, за </w:t>
      </w:r>
      <w:r w:rsidR="008F15A1">
        <w:rPr>
          <w:rFonts w:ascii="Times New Roman" w:hAnsi="Times New Roman"/>
        </w:rPr>
        <w:t>счет которых арматуры СП– 12 ТУ</w:t>
      </w:r>
      <w:r w:rsidR="00F735DE">
        <w:rPr>
          <w:rFonts w:ascii="Times New Roman" w:hAnsi="Times New Roman"/>
        </w:rPr>
        <w:t xml:space="preserve"> способна получить приоритет перед арматурой с песчаным напылением.</w:t>
      </w:r>
    </w:p>
    <w:p w14:paraId="4ECEE944" w14:textId="77777777" w:rsidR="00F82805" w:rsidRDefault="00F82805" w:rsidP="002578E0">
      <w:pPr>
        <w:spacing w:line="360" w:lineRule="auto"/>
        <w:ind w:firstLine="709"/>
        <w:rPr>
          <w:rFonts w:ascii="Times New Roman" w:hAnsi="Times New Roman"/>
        </w:rPr>
      </w:pPr>
    </w:p>
    <w:p w14:paraId="72D7C0B3" w14:textId="77777777" w:rsidR="008F15A1" w:rsidRPr="0037784C" w:rsidRDefault="008F15A1" w:rsidP="0037784C">
      <w:pPr>
        <w:pStyle w:val="BodyTextIndent"/>
        <w:spacing w:line="240" w:lineRule="auto"/>
        <w:ind w:firstLine="0"/>
        <w:jc w:val="center"/>
        <w:rPr>
          <w:b/>
          <w:bCs/>
          <w:sz w:val="24"/>
        </w:rPr>
      </w:pPr>
      <w:r w:rsidRPr="0037784C">
        <w:rPr>
          <w:b/>
          <w:bCs/>
          <w:sz w:val="24"/>
        </w:rPr>
        <w:t xml:space="preserve">Библиографический список </w:t>
      </w:r>
    </w:p>
    <w:p w14:paraId="5A087B8D" w14:textId="77777777" w:rsidR="002578E0" w:rsidRPr="0037784C" w:rsidRDefault="009847CB" w:rsidP="00527A96">
      <w:pPr>
        <w:tabs>
          <w:tab w:val="left" w:pos="851"/>
        </w:tabs>
        <w:ind w:firstLine="567"/>
        <w:rPr>
          <w:rFonts w:ascii="Times New Roman" w:hAnsi="Times New Roman"/>
          <w:sz w:val="24"/>
          <w:szCs w:val="24"/>
        </w:rPr>
      </w:pPr>
      <w:r w:rsidRPr="0037784C">
        <w:rPr>
          <w:rFonts w:ascii="Times New Roman" w:hAnsi="Times New Roman"/>
          <w:sz w:val="24"/>
          <w:szCs w:val="24"/>
        </w:rPr>
        <w:t xml:space="preserve">1. Жбанов Н.С. </w:t>
      </w:r>
      <w:r w:rsidR="00F97A90" w:rsidRPr="0037784C">
        <w:rPr>
          <w:rFonts w:ascii="Times New Roman" w:hAnsi="Times New Roman"/>
          <w:sz w:val="24"/>
          <w:szCs w:val="24"/>
        </w:rPr>
        <w:t>Исследование свойств композитных материалов применяемых в картофелеуборочных машинах</w:t>
      </w:r>
      <w:r w:rsidRPr="0037784C">
        <w:rPr>
          <w:rFonts w:ascii="Times New Roman" w:hAnsi="Times New Roman"/>
          <w:sz w:val="24"/>
          <w:szCs w:val="24"/>
        </w:rPr>
        <w:t xml:space="preserve"> [Текст] / </w:t>
      </w:r>
      <w:proofErr w:type="spellStart"/>
      <w:r w:rsidR="00F97A90" w:rsidRPr="0037784C">
        <w:rPr>
          <w:rFonts w:ascii="Times New Roman" w:hAnsi="Times New Roman"/>
          <w:sz w:val="24"/>
          <w:szCs w:val="24"/>
        </w:rPr>
        <w:t>Н.С.Жбанов</w:t>
      </w:r>
      <w:proofErr w:type="spellEnd"/>
      <w:r w:rsidR="00F97A90" w:rsidRPr="0037784C">
        <w:rPr>
          <w:rFonts w:ascii="Times New Roman" w:hAnsi="Times New Roman"/>
          <w:sz w:val="24"/>
          <w:szCs w:val="24"/>
        </w:rPr>
        <w:t xml:space="preserve">, М.Ю. Костенко, Г.К. </w:t>
      </w:r>
      <w:proofErr w:type="spellStart"/>
      <w:r w:rsidR="00F97A90" w:rsidRPr="0037784C">
        <w:rPr>
          <w:rFonts w:ascii="Times New Roman" w:hAnsi="Times New Roman"/>
          <w:sz w:val="24"/>
          <w:szCs w:val="24"/>
        </w:rPr>
        <w:t>Рембалович</w:t>
      </w:r>
      <w:proofErr w:type="spellEnd"/>
      <w:r w:rsidR="00F97A90" w:rsidRPr="0037784C">
        <w:rPr>
          <w:rFonts w:ascii="Times New Roman" w:hAnsi="Times New Roman"/>
          <w:sz w:val="24"/>
          <w:szCs w:val="24"/>
        </w:rPr>
        <w:t xml:space="preserve"> и др. </w:t>
      </w:r>
      <w:r w:rsidRPr="0037784C">
        <w:rPr>
          <w:rFonts w:ascii="Times New Roman" w:hAnsi="Times New Roman"/>
          <w:sz w:val="24"/>
          <w:szCs w:val="24"/>
        </w:rPr>
        <w:t xml:space="preserve">// Вестник Рязанского государственного агротехнологического университета имени П.А. </w:t>
      </w:r>
      <w:proofErr w:type="spellStart"/>
      <w:r w:rsidRPr="0037784C">
        <w:rPr>
          <w:rFonts w:ascii="Times New Roman" w:hAnsi="Times New Roman"/>
          <w:sz w:val="24"/>
          <w:szCs w:val="24"/>
        </w:rPr>
        <w:t>Костычева</w:t>
      </w:r>
      <w:proofErr w:type="spellEnd"/>
      <w:r w:rsidRPr="0037784C">
        <w:rPr>
          <w:rFonts w:ascii="Times New Roman" w:hAnsi="Times New Roman"/>
          <w:sz w:val="24"/>
          <w:szCs w:val="24"/>
        </w:rPr>
        <w:t>. – Рязань, РГАТУ,. - 2019. –№ 1 (41). – С. 15-21.</w:t>
      </w:r>
    </w:p>
    <w:p w14:paraId="1278B90D" w14:textId="77777777" w:rsidR="002578E0" w:rsidRPr="0037784C" w:rsidRDefault="002578E0" w:rsidP="0037784C">
      <w:pPr>
        <w:pStyle w:val="ListParagraph"/>
        <w:spacing w:after="0" w:line="240" w:lineRule="auto"/>
        <w:ind w:left="709"/>
        <w:jc w:val="center"/>
        <w:rPr>
          <w:rFonts w:ascii="Times New Roman" w:hAnsi="Times New Roman"/>
          <w:b/>
          <w:bCs/>
          <w:sz w:val="24"/>
          <w:szCs w:val="24"/>
        </w:rPr>
      </w:pPr>
      <w:r w:rsidRPr="0037784C">
        <w:rPr>
          <w:rFonts w:ascii="Times New Roman" w:hAnsi="Times New Roman"/>
          <w:b/>
          <w:bCs/>
          <w:sz w:val="24"/>
          <w:szCs w:val="24"/>
          <w:lang w:val="en-US"/>
        </w:rPr>
        <w:t>References</w:t>
      </w:r>
    </w:p>
    <w:p w14:paraId="3C5FDF9F" w14:textId="77777777" w:rsidR="008F15A1" w:rsidRPr="0037784C" w:rsidRDefault="002578E0" w:rsidP="00527A96">
      <w:pPr>
        <w:tabs>
          <w:tab w:val="left" w:pos="851"/>
        </w:tabs>
        <w:ind w:firstLine="567"/>
        <w:rPr>
          <w:rFonts w:ascii="Times New Roman" w:hAnsi="Times New Roman"/>
          <w:sz w:val="24"/>
          <w:szCs w:val="24"/>
        </w:rPr>
      </w:pPr>
      <w:r w:rsidRPr="0037784C">
        <w:rPr>
          <w:rFonts w:ascii="Times New Roman" w:hAnsi="Times New Roman"/>
          <w:sz w:val="24"/>
          <w:szCs w:val="24"/>
        </w:rPr>
        <w:t xml:space="preserve">1. </w:t>
      </w:r>
      <w:proofErr w:type="spellStart"/>
      <w:r w:rsidRPr="0037784C">
        <w:rPr>
          <w:rFonts w:ascii="Times New Roman" w:hAnsi="Times New Roman"/>
          <w:sz w:val="24"/>
          <w:szCs w:val="24"/>
          <w:lang w:val="en-US"/>
        </w:rPr>
        <w:t>Zhbanov</w:t>
      </w:r>
      <w:proofErr w:type="spellEnd"/>
      <w:r w:rsidRPr="0037784C">
        <w:rPr>
          <w:rFonts w:ascii="Times New Roman" w:hAnsi="Times New Roman"/>
          <w:sz w:val="24"/>
          <w:szCs w:val="24"/>
        </w:rPr>
        <w:t xml:space="preserve"> </w:t>
      </w:r>
      <w:r w:rsidRPr="0037784C">
        <w:rPr>
          <w:rFonts w:ascii="Times New Roman" w:hAnsi="Times New Roman"/>
          <w:sz w:val="24"/>
          <w:szCs w:val="24"/>
          <w:lang w:val="en-US"/>
        </w:rPr>
        <w:t>N</w:t>
      </w:r>
      <w:r w:rsidRPr="0037784C">
        <w:rPr>
          <w:rFonts w:ascii="Times New Roman" w:hAnsi="Times New Roman"/>
          <w:sz w:val="24"/>
          <w:szCs w:val="24"/>
        </w:rPr>
        <w:t>.</w:t>
      </w:r>
      <w:r w:rsidRPr="0037784C">
        <w:rPr>
          <w:rFonts w:ascii="Times New Roman" w:hAnsi="Times New Roman"/>
          <w:sz w:val="24"/>
          <w:szCs w:val="24"/>
          <w:lang w:val="en-US"/>
        </w:rPr>
        <w:t>S</w:t>
      </w:r>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Issledovanie</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svoystv</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kompozitnykh</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materialov</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primenyaemykh</w:t>
      </w:r>
      <w:proofErr w:type="spellEnd"/>
      <w:r w:rsidRPr="0037784C">
        <w:rPr>
          <w:rFonts w:ascii="Times New Roman" w:hAnsi="Times New Roman"/>
          <w:sz w:val="24"/>
          <w:szCs w:val="24"/>
        </w:rPr>
        <w:t xml:space="preserve"> </w:t>
      </w:r>
      <w:r w:rsidRPr="0037784C">
        <w:rPr>
          <w:rFonts w:ascii="Times New Roman" w:hAnsi="Times New Roman"/>
          <w:sz w:val="24"/>
          <w:szCs w:val="24"/>
          <w:lang w:val="en-US"/>
        </w:rPr>
        <w:t>v</w:t>
      </w:r>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kartofeleuborochnykh</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mashinakh</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Tekst</w:t>
      </w:r>
      <w:proofErr w:type="spellEnd"/>
      <w:r w:rsidRPr="0037784C">
        <w:rPr>
          <w:rFonts w:ascii="Times New Roman" w:hAnsi="Times New Roman"/>
          <w:sz w:val="24"/>
          <w:szCs w:val="24"/>
        </w:rPr>
        <w:t xml:space="preserve">] / </w:t>
      </w:r>
      <w:r w:rsidRPr="0037784C">
        <w:rPr>
          <w:rFonts w:ascii="Times New Roman" w:hAnsi="Times New Roman"/>
          <w:sz w:val="24"/>
          <w:szCs w:val="24"/>
          <w:lang w:val="en-US"/>
        </w:rPr>
        <w:t>N</w:t>
      </w:r>
      <w:r w:rsidRPr="0037784C">
        <w:rPr>
          <w:rFonts w:ascii="Times New Roman" w:hAnsi="Times New Roman"/>
          <w:sz w:val="24"/>
          <w:szCs w:val="24"/>
        </w:rPr>
        <w:t>.</w:t>
      </w:r>
      <w:r w:rsidRPr="0037784C">
        <w:rPr>
          <w:rFonts w:ascii="Times New Roman" w:hAnsi="Times New Roman"/>
          <w:sz w:val="24"/>
          <w:szCs w:val="24"/>
          <w:lang w:val="en-US"/>
        </w:rPr>
        <w:t>S</w:t>
      </w:r>
      <w:r w:rsidRPr="0037784C">
        <w:rPr>
          <w:rFonts w:ascii="Times New Roman" w:hAnsi="Times New Roman"/>
          <w:sz w:val="24"/>
          <w:szCs w:val="24"/>
        </w:rPr>
        <w:t>.</w:t>
      </w:r>
      <w:proofErr w:type="spellStart"/>
      <w:r w:rsidRPr="0037784C">
        <w:rPr>
          <w:rFonts w:ascii="Times New Roman" w:hAnsi="Times New Roman"/>
          <w:sz w:val="24"/>
          <w:szCs w:val="24"/>
          <w:lang w:val="en-US"/>
        </w:rPr>
        <w:t>Zhbanov</w:t>
      </w:r>
      <w:proofErr w:type="spellEnd"/>
      <w:r w:rsidRPr="0037784C">
        <w:rPr>
          <w:rFonts w:ascii="Times New Roman" w:hAnsi="Times New Roman"/>
          <w:sz w:val="24"/>
          <w:szCs w:val="24"/>
        </w:rPr>
        <w:t xml:space="preserve">, </w:t>
      </w:r>
      <w:r w:rsidRPr="0037784C">
        <w:rPr>
          <w:rFonts w:ascii="Times New Roman" w:hAnsi="Times New Roman"/>
          <w:sz w:val="24"/>
          <w:szCs w:val="24"/>
          <w:lang w:val="en-US"/>
        </w:rPr>
        <w:t>M</w:t>
      </w:r>
      <w:r w:rsidRPr="0037784C">
        <w:rPr>
          <w:rFonts w:ascii="Times New Roman" w:hAnsi="Times New Roman"/>
          <w:sz w:val="24"/>
          <w:szCs w:val="24"/>
        </w:rPr>
        <w:t>.</w:t>
      </w:r>
      <w:r w:rsidRPr="0037784C">
        <w:rPr>
          <w:rFonts w:ascii="Times New Roman" w:hAnsi="Times New Roman"/>
          <w:sz w:val="24"/>
          <w:szCs w:val="24"/>
          <w:lang w:val="en-US"/>
        </w:rPr>
        <w:t>Yu</w:t>
      </w:r>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Kostenko</w:t>
      </w:r>
      <w:proofErr w:type="spellEnd"/>
      <w:r w:rsidRPr="0037784C">
        <w:rPr>
          <w:rFonts w:ascii="Times New Roman" w:hAnsi="Times New Roman"/>
          <w:sz w:val="24"/>
          <w:szCs w:val="24"/>
        </w:rPr>
        <w:t xml:space="preserve">, </w:t>
      </w:r>
      <w:r w:rsidRPr="0037784C">
        <w:rPr>
          <w:rFonts w:ascii="Times New Roman" w:hAnsi="Times New Roman"/>
          <w:sz w:val="24"/>
          <w:szCs w:val="24"/>
          <w:lang w:val="en-US"/>
        </w:rPr>
        <w:t>G</w:t>
      </w:r>
      <w:r w:rsidRPr="0037784C">
        <w:rPr>
          <w:rFonts w:ascii="Times New Roman" w:hAnsi="Times New Roman"/>
          <w:sz w:val="24"/>
          <w:szCs w:val="24"/>
        </w:rPr>
        <w:t>.</w:t>
      </w:r>
      <w:r w:rsidRPr="0037784C">
        <w:rPr>
          <w:rFonts w:ascii="Times New Roman" w:hAnsi="Times New Roman"/>
          <w:sz w:val="24"/>
          <w:szCs w:val="24"/>
          <w:lang w:val="en-US"/>
        </w:rPr>
        <w:t>K</w:t>
      </w:r>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Rembalovich</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i</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dr</w:t>
      </w:r>
      <w:proofErr w:type="spellEnd"/>
      <w:r w:rsidRPr="0037784C">
        <w:rPr>
          <w:rFonts w:ascii="Times New Roman" w:hAnsi="Times New Roman"/>
          <w:sz w:val="24"/>
          <w:szCs w:val="24"/>
        </w:rPr>
        <w:t xml:space="preserve">. // </w:t>
      </w:r>
      <w:proofErr w:type="spellStart"/>
      <w:r w:rsidRPr="0037784C">
        <w:rPr>
          <w:rFonts w:ascii="Times New Roman" w:hAnsi="Times New Roman"/>
          <w:sz w:val="24"/>
          <w:szCs w:val="24"/>
          <w:lang w:val="en-US"/>
        </w:rPr>
        <w:t>Vestnik</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Ryazanskogo</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gosudarstvennogo</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agrotekhnologicheskogo</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universiteta</w:t>
      </w:r>
      <w:proofErr w:type="spellEnd"/>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imeni</w:t>
      </w:r>
      <w:proofErr w:type="spellEnd"/>
      <w:r w:rsidRPr="0037784C">
        <w:rPr>
          <w:rFonts w:ascii="Times New Roman" w:hAnsi="Times New Roman"/>
          <w:sz w:val="24"/>
          <w:szCs w:val="24"/>
        </w:rPr>
        <w:t xml:space="preserve"> </w:t>
      </w:r>
      <w:r w:rsidRPr="0037784C">
        <w:rPr>
          <w:rFonts w:ascii="Times New Roman" w:hAnsi="Times New Roman"/>
          <w:sz w:val="24"/>
          <w:szCs w:val="24"/>
          <w:lang w:val="en-US"/>
        </w:rPr>
        <w:t>P</w:t>
      </w:r>
      <w:r w:rsidRPr="0037784C">
        <w:rPr>
          <w:rFonts w:ascii="Times New Roman" w:hAnsi="Times New Roman"/>
          <w:sz w:val="24"/>
          <w:szCs w:val="24"/>
        </w:rPr>
        <w:t>.</w:t>
      </w:r>
      <w:r w:rsidRPr="0037784C">
        <w:rPr>
          <w:rFonts w:ascii="Times New Roman" w:hAnsi="Times New Roman"/>
          <w:sz w:val="24"/>
          <w:szCs w:val="24"/>
          <w:lang w:val="en-US"/>
        </w:rPr>
        <w:t>A</w:t>
      </w:r>
      <w:r w:rsidRPr="0037784C">
        <w:rPr>
          <w:rFonts w:ascii="Times New Roman" w:hAnsi="Times New Roman"/>
          <w:sz w:val="24"/>
          <w:szCs w:val="24"/>
        </w:rPr>
        <w:t xml:space="preserve">. </w:t>
      </w:r>
      <w:proofErr w:type="spellStart"/>
      <w:r w:rsidRPr="0037784C">
        <w:rPr>
          <w:rFonts w:ascii="Times New Roman" w:hAnsi="Times New Roman"/>
          <w:sz w:val="24"/>
          <w:szCs w:val="24"/>
          <w:lang w:val="en-US"/>
        </w:rPr>
        <w:t>Kostycheva</w:t>
      </w:r>
      <w:proofErr w:type="spellEnd"/>
      <w:r w:rsidRPr="0037784C">
        <w:rPr>
          <w:rFonts w:ascii="Times New Roman" w:hAnsi="Times New Roman"/>
          <w:sz w:val="24"/>
          <w:szCs w:val="24"/>
        </w:rPr>
        <w:t xml:space="preserve">. </w:t>
      </w:r>
      <w:r w:rsidRPr="0037784C">
        <w:rPr>
          <w:rFonts w:ascii="Times New Roman" w:hAnsi="Times New Roman" w:hint="eastAsia"/>
          <w:sz w:val="24"/>
          <w:szCs w:val="24"/>
        </w:rPr>
        <w:t>–</w:t>
      </w:r>
      <w:r w:rsidRPr="0037784C">
        <w:rPr>
          <w:rFonts w:ascii="Times New Roman" w:hAnsi="Times New Roman"/>
          <w:sz w:val="24"/>
          <w:szCs w:val="24"/>
        </w:rPr>
        <w:t xml:space="preserve"> </w:t>
      </w:r>
      <w:r w:rsidRPr="0037784C">
        <w:rPr>
          <w:rFonts w:ascii="Times New Roman" w:hAnsi="Times New Roman"/>
          <w:sz w:val="24"/>
          <w:szCs w:val="24"/>
          <w:lang w:val="en-US"/>
        </w:rPr>
        <w:t>Ryazan</w:t>
      </w:r>
      <w:r w:rsidRPr="0037784C">
        <w:rPr>
          <w:rFonts w:ascii="Times New Roman" w:hAnsi="Times New Roman"/>
          <w:sz w:val="24"/>
          <w:szCs w:val="24"/>
        </w:rPr>
        <w:t xml:space="preserve">, </w:t>
      </w:r>
      <w:r w:rsidRPr="0037784C">
        <w:rPr>
          <w:rFonts w:ascii="Times New Roman" w:hAnsi="Times New Roman"/>
          <w:sz w:val="24"/>
          <w:szCs w:val="24"/>
          <w:lang w:val="en-US"/>
        </w:rPr>
        <w:t>RGATU</w:t>
      </w:r>
      <w:r w:rsidRPr="0037784C">
        <w:rPr>
          <w:rFonts w:ascii="Times New Roman" w:hAnsi="Times New Roman"/>
          <w:sz w:val="24"/>
          <w:szCs w:val="24"/>
        </w:rPr>
        <w:t xml:space="preserve">,. - 2019. </w:t>
      </w:r>
      <w:r w:rsidRPr="0037784C">
        <w:rPr>
          <w:rFonts w:ascii="Times New Roman" w:hAnsi="Times New Roman" w:hint="eastAsia"/>
          <w:sz w:val="24"/>
          <w:szCs w:val="24"/>
        </w:rPr>
        <w:t>–№</w:t>
      </w:r>
      <w:r w:rsidRPr="0037784C">
        <w:rPr>
          <w:rFonts w:ascii="Times New Roman" w:hAnsi="Times New Roman"/>
          <w:sz w:val="24"/>
          <w:szCs w:val="24"/>
        </w:rPr>
        <w:t xml:space="preserve"> 1 (41). </w:t>
      </w:r>
      <w:r w:rsidRPr="0037784C">
        <w:rPr>
          <w:rFonts w:ascii="Times New Roman" w:hAnsi="Times New Roman" w:hint="eastAsia"/>
          <w:sz w:val="24"/>
          <w:szCs w:val="24"/>
        </w:rPr>
        <w:t>–</w:t>
      </w:r>
      <w:r w:rsidRPr="0037784C">
        <w:rPr>
          <w:rFonts w:ascii="Times New Roman" w:hAnsi="Times New Roman"/>
          <w:sz w:val="24"/>
          <w:szCs w:val="24"/>
        </w:rPr>
        <w:t xml:space="preserve"> </w:t>
      </w:r>
      <w:r w:rsidRPr="0037784C">
        <w:rPr>
          <w:rFonts w:ascii="Times New Roman" w:hAnsi="Times New Roman"/>
          <w:sz w:val="24"/>
          <w:szCs w:val="24"/>
          <w:lang w:val="en-US"/>
        </w:rPr>
        <w:t>S</w:t>
      </w:r>
      <w:r w:rsidRPr="0037784C">
        <w:rPr>
          <w:rFonts w:ascii="Times New Roman" w:hAnsi="Times New Roman"/>
          <w:sz w:val="24"/>
          <w:szCs w:val="24"/>
        </w:rPr>
        <w:t>. 15-21.</w:t>
      </w:r>
    </w:p>
    <w:sectPr w:rsidR="008F15A1" w:rsidRPr="0037784C" w:rsidSect="00323651">
      <w:headerReference w:type="even" r:id="rId20"/>
      <w:headerReference w:type="default" r:id="rId21"/>
      <w:footerReference w:type="default" r:id="rId22"/>
      <w:pgSz w:w="11906" w:h="16838"/>
      <w:pgMar w:top="1418" w:right="1418" w:bottom="1418" w:left="1418"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13B919" w14:textId="77777777" w:rsidR="006D3245" w:rsidRDefault="006D3245" w:rsidP="00323651">
      <w:r>
        <w:separator/>
      </w:r>
    </w:p>
  </w:endnote>
  <w:endnote w:type="continuationSeparator" w:id="0">
    <w:p w14:paraId="70AFBC2D" w14:textId="77777777" w:rsidR="006D3245" w:rsidRDefault="006D3245" w:rsidP="003236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XO Thames">
    <w:altName w:val="Times New Roman"/>
    <w:panose1 w:val="020B0604020202020204"/>
    <w:charset w:val="00"/>
    <w:family w:val="roman"/>
    <w:pitch w:val="default"/>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FEEFE" w14:textId="5E3C091F" w:rsidR="00CA7B59" w:rsidRDefault="006D3245">
    <w:pPr>
      <w:pStyle w:val="Footer"/>
    </w:pPr>
    <w:hyperlink r:id="rId1" w:history="1">
      <w:r w:rsidR="00084B39" w:rsidRPr="00B811D8">
        <w:rPr>
          <w:rStyle w:val="Hyperlink"/>
          <w:sz w:val="24"/>
          <w:szCs w:val="24"/>
        </w:rPr>
        <w:t>http://ej.kubagro.ru/2024/05/pdf/06.pdf</w:t>
      </w:r>
    </w:hyperlink>
    <w:r w:rsidR="00084B39">
      <w:rPr>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A70022" w14:textId="77777777" w:rsidR="006D3245" w:rsidRDefault="006D3245" w:rsidP="00323651">
      <w:r>
        <w:separator/>
      </w:r>
    </w:p>
  </w:footnote>
  <w:footnote w:type="continuationSeparator" w:id="0">
    <w:p w14:paraId="3AB0157C" w14:textId="77777777" w:rsidR="006D3245" w:rsidRDefault="006D3245" w:rsidP="003236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30434610"/>
      <w:docPartObj>
        <w:docPartGallery w:val="Page Numbers (Top of Page)"/>
        <w:docPartUnique/>
      </w:docPartObj>
    </w:sdtPr>
    <w:sdtEndPr>
      <w:rPr>
        <w:rStyle w:val="PageNumber"/>
      </w:rPr>
    </w:sdtEndPr>
    <w:sdtContent>
      <w:p w14:paraId="22ECF0C6" w14:textId="32201D6A" w:rsidR="00CA7B59" w:rsidRDefault="00CA7B59" w:rsidP="00B811D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265444A" w14:textId="77777777" w:rsidR="00CA7B59" w:rsidRDefault="00CA7B59" w:rsidP="00CA7B59">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02668097"/>
      <w:docPartObj>
        <w:docPartGallery w:val="Page Numbers (Top of Page)"/>
        <w:docPartUnique/>
      </w:docPartObj>
    </w:sdtPr>
    <w:sdtEndPr>
      <w:rPr>
        <w:rStyle w:val="PageNumber"/>
      </w:rPr>
    </w:sdtEndPr>
    <w:sdtContent>
      <w:p w14:paraId="25F2C2AC" w14:textId="6FA6C804" w:rsidR="00CA7B59" w:rsidRDefault="00CA7B59" w:rsidP="00B811D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ECFCED4" w14:textId="206FE5FA" w:rsidR="00323651" w:rsidRDefault="00CA7B59" w:rsidP="00CA7B59">
    <w:pPr>
      <w:pStyle w:val="Header"/>
      <w:ind w:right="360"/>
    </w:pPr>
    <w:r w:rsidRPr="00FF1BB7">
      <w:rPr>
        <w:rFonts w:ascii="Times New Roman" w:hAnsi="Times New Roman"/>
        <w:sz w:val="24"/>
        <w:szCs w:val="24"/>
      </w:rPr>
      <w:t xml:space="preserve">Научный журнал </w:t>
    </w:r>
    <w:proofErr w:type="spellStart"/>
    <w:r w:rsidRPr="00FF1BB7">
      <w:rPr>
        <w:rFonts w:ascii="Times New Roman" w:hAnsi="Times New Roman"/>
        <w:sz w:val="24"/>
        <w:szCs w:val="24"/>
      </w:rPr>
      <w:t>КубГАУ</w:t>
    </w:r>
    <w:proofErr w:type="spellEnd"/>
    <w:r w:rsidRPr="00FF1BB7">
      <w:rPr>
        <w:rFonts w:ascii="Times New Roman" w:hAnsi="Times New Roman"/>
        <w:sz w:val="24"/>
        <w:szCs w:val="24"/>
      </w:rPr>
      <w:t>, №19</w:t>
    </w:r>
    <w:r>
      <w:rPr>
        <w:rFonts w:ascii="Times New Roman" w:hAnsi="Times New Roman"/>
        <w:sz w:val="24"/>
        <w:szCs w:val="24"/>
      </w:rPr>
      <w:t>9</w:t>
    </w:r>
    <w:r w:rsidRPr="00FF1BB7">
      <w:rPr>
        <w:rFonts w:ascii="Times New Roman" w:hAnsi="Times New Roman"/>
        <w:sz w:val="24"/>
        <w:szCs w:val="24"/>
      </w:rPr>
      <w:t>(0</w:t>
    </w:r>
    <w:r>
      <w:rPr>
        <w:rFonts w:ascii="Times New Roman" w:hAnsi="Times New Roman"/>
        <w:sz w:val="24"/>
        <w:szCs w:val="24"/>
      </w:rPr>
      <w:t>5</w:t>
    </w:r>
    <w:r w:rsidRPr="00FF1BB7">
      <w:rPr>
        <w:rFonts w:ascii="Times New Roman" w:hAnsi="Times New Roman"/>
        <w:sz w:val="24"/>
        <w:szCs w:val="24"/>
      </w:rPr>
      <w:t>), 2024 год</w:t>
    </w:r>
  </w:p>
  <w:p w14:paraId="653E9692" w14:textId="77777777" w:rsidR="00323651" w:rsidRDefault="003236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5F3497"/>
    <w:multiLevelType w:val="hybridMultilevel"/>
    <w:tmpl w:val="2ECA7550"/>
    <w:lvl w:ilvl="0" w:tplc="D8F273F8">
      <w:start w:val="1"/>
      <w:numFmt w:val="decimal"/>
      <w:lvlText w:val="%1."/>
      <w:lvlJc w:val="left"/>
      <w:pPr>
        <w:ind w:left="720" w:hanging="360"/>
      </w:pPr>
      <w:rPr>
        <w:rFonts w:hint="default"/>
        <w:b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67AC73FF"/>
    <w:multiLevelType w:val="hybridMultilevel"/>
    <w:tmpl w:val="800A85F8"/>
    <w:lvl w:ilvl="0" w:tplc="65B8A9BE">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95A28"/>
    <w:rsid w:val="000164A4"/>
    <w:rsid w:val="00023981"/>
    <w:rsid w:val="000729D2"/>
    <w:rsid w:val="00084B39"/>
    <w:rsid w:val="000C49D5"/>
    <w:rsid w:val="00166211"/>
    <w:rsid w:val="00166656"/>
    <w:rsid w:val="00194459"/>
    <w:rsid w:val="00195A28"/>
    <w:rsid w:val="001A5861"/>
    <w:rsid w:val="001B313F"/>
    <w:rsid w:val="002114A4"/>
    <w:rsid w:val="002213B1"/>
    <w:rsid w:val="002578E0"/>
    <w:rsid w:val="00293E26"/>
    <w:rsid w:val="002C7906"/>
    <w:rsid w:val="00323651"/>
    <w:rsid w:val="00327AE6"/>
    <w:rsid w:val="003501E7"/>
    <w:rsid w:val="00375EAC"/>
    <w:rsid w:val="0037784C"/>
    <w:rsid w:val="003C0051"/>
    <w:rsid w:val="003C18C3"/>
    <w:rsid w:val="003E4404"/>
    <w:rsid w:val="003F146B"/>
    <w:rsid w:val="00413909"/>
    <w:rsid w:val="00461E76"/>
    <w:rsid w:val="004D5D7D"/>
    <w:rsid w:val="00527A96"/>
    <w:rsid w:val="00574A49"/>
    <w:rsid w:val="005B5F9A"/>
    <w:rsid w:val="005C63E1"/>
    <w:rsid w:val="005D2FFF"/>
    <w:rsid w:val="005E504C"/>
    <w:rsid w:val="00622EE9"/>
    <w:rsid w:val="00643CAD"/>
    <w:rsid w:val="006A581A"/>
    <w:rsid w:val="006D3245"/>
    <w:rsid w:val="00716022"/>
    <w:rsid w:val="00732D4C"/>
    <w:rsid w:val="007921E7"/>
    <w:rsid w:val="0079390D"/>
    <w:rsid w:val="007A33D6"/>
    <w:rsid w:val="008E4ED8"/>
    <w:rsid w:val="008F15A1"/>
    <w:rsid w:val="009847CB"/>
    <w:rsid w:val="009D63DF"/>
    <w:rsid w:val="009E7516"/>
    <w:rsid w:val="00A91F58"/>
    <w:rsid w:val="00AD26DC"/>
    <w:rsid w:val="00AF2B41"/>
    <w:rsid w:val="00B072C7"/>
    <w:rsid w:val="00B170BA"/>
    <w:rsid w:val="00B306E6"/>
    <w:rsid w:val="00B41AAB"/>
    <w:rsid w:val="00B52391"/>
    <w:rsid w:val="00B73E35"/>
    <w:rsid w:val="00C3078F"/>
    <w:rsid w:val="00C35126"/>
    <w:rsid w:val="00CA7B59"/>
    <w:rsid w:val="00CF0008"/>
    <w:rsid w:val="00D10613"/>
    <w:rsid w:val="00D43CD7"/>
    <w:rsid w:val="00E040CE"/>
    <w:rsid w:val="00E05557"/>
    <w:rsid w:val="00E9210A"/>
    <w:rsid w:val="00EC5C38"/>
    <w:rsid w:val="00F44076"/>
    <w:rsid w:val="00F735DE"/>
    <w:rsid w:val="00F82805"/>
    <w:rsid w:val="00F97A90"/>
    <w:rsid w:val="00FA616C"/>
    <w:rsid w:val="00FD51D2"/>
    <w:rsid w:val="00FE2B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F0668B"/>
  <w15:docId w15:val="{C31B0003-5E43-5F4B-9472-F1C92430C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XO Thames" w:eastAsia="Times New Roman" w:hAnsi="XO Thames" w:cs="Times New Roman"/>
        <w:color w:val="000000"/>
        <w:sz w:val="24"/>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link w:val="1"/>
    <w:qFormat/>
    <w:rsid w:val="00195A28"/>
    <w:pPr>
      <w:jc w:val="both"/>
    </w:pPr>
    <w:rPr>
      <w:sz w:val="28"/>
    </w:rPr>
  </w:style>
  <w:style w:type="paragraph" w:styleId="Heading1">
    <w:name w:val="heading 1"/>
    <w:next w:val="Normal"/>
    <w:link w:val="Heading1Char"/>
    <w:uiPriority w:val="9"/>
    <w:qFormat/>
    <w:rsid w:val="00195A28"/>
    <w:pPr>
      <w:spacing w:before="120" w:after="120"/>
      <w:jc w:val="both"/>
      <w:outlineLvl w:val="0"/>
    </w:pPr>
    <w:rPr>
      <w:b/>
      <w:sz w:val="32"/>
    </w:rPr>
  </w:style>
  <w:style w:type="paragraph" w:styleId="Heading2">
    <w:name w:val="heading 2"/>
    <w:next w:val="Normal"/>
    <w:link w:val="Heading2Char"/>
    <w:uiPriority w:val="9"/>
    <w:qFormat/>
    <w:rsid w:val="00195A28"/>
    <w:pPr>
      <w:spacing w:before="120" w:after="120"/>
      <w:jc w:val="both"/>
      <w:outlineLvl w:val="1"/>
    </w:pPr>
    <w:rPr>
      <w:b/>
      <w:sz w:val="28"/>
    </w:rPr>
  </w:style>
  <w:style w:type="paragraph" w:styleId="Heading3">
    <w:name w:val="heading 3"/>
    <w:next w:val="Normal"/>
    <w:link w:val="Heading3Char"/>
    <w:uiPriority w:val="9"/>
    <w:qFormat/>
    <w:rsid w:val="00195A28"/>
    <w:pPr>
      <w:spacing w:before="120" w:after="120"/>
      <w:jc w:val="both"/>
      <w:outlineLvl w:val="2"/>
    </w:pPr>
    <w:rPr>
      <w:b/>
      <w:sz w:val="26"/>
    </w:rPr>
  </w:style>
  <w:style w:type="paragraph" w:styleId="Heading4">
    <w:name w:val="heading 4"/>
    <w:next w:val="Normal"/>
    <w:link w:val="Heading4Char"/>
    <w:uiPriority w:val="9"/>
    <w:qFormat/>
    <w:rsid w:val="00195A28"/>
    <w:pPr>
      <w:spacing w:before="120" w:after="120"/>
      <w:jc w:val="both"/>
      <w:outlineLvl w:val="3"/>
    </w:pPr>
    <w:rPr>
      <w:b/>
    </w:rPr>
  </w:style>
  <w:style w:type="paragraph" w:styleId="Heading5">
    <w:name w:val="heading 5"/>
    <w:next w:val="Normal"/>
    <w:link w:val="Heading5Char"/>
    <w:uiPriority w:val="9"/>
    <w:qFormat/>
    <w:rsid w:val="00195A28"/>
    <w:pPr>
      <w:spacing w:before="120" w:after="120"/>
      <w:jc w:val="both"/>
      <w:outlineLvl w:val="4"/>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1">
    <w:name w:val="Обычный1"/>
    <w:rsid w:val="00195A28"/>
    <w:rPr>
      <w:rFonts w:ascii="XO Thames" w:hAnsi="XO Thames"/>
      <w:sz w:val="28"/>
    </w:rPr>
  </w:style>
  <w:style w:type="paragraph" w:styleId="TOC2">
    <w:name w:val="toc 2"/>
    <w:next w:val="Normal"/>
    <w:link w:val="TOC2Char"/>
    <w:uiPriority w:val="39"/>
    <w:rsid w:val="00195A28"/>
    <w:pPr>
      <w:ind w:left="200"/>
    </w:pPr>
    <w:rPr>
      <w:sz w:val="28"/>
    </w:rPr>
  </w:style>
  <w:style w:type="character" w:customStyle="1" w:styleId="TOC2Char">
    <w:name w:val="TOC 2 Char"/>
    <w:link w:val="TOC2"/>
    <w:rsid w:val="00195A28"/>
    <w:rPr>
      <w:rFonts w:ascii="XO Thames" w:hAnsi="XO Thames"/>
      <w:sz w:val="28"/>
    </w:rPr>
  </w:style>
  <w:style w:type="paragraph" w:styleId="TOC4">
    <w:name w:val="toc 4"/>
    <w:next w:val="Normal"/>
    <w:link w:val="TOC4Char"/>
    <w:uiPriority w:val="39"/>
    <w:rsid w:val="00195A28"/>
    <w:pPr>
      <w:ind w:left="600"/>
    </w:pPr>
    <w:rPr>
      <w:sz w:val="28"/>
    </w:rPr>
  </w:style>
  <w:style w:type="character" w:customStyle="1" w:styleId="TOC4Char">
    <w:name w:val="TOC 4 Char"/>
    <w:link w:val="TOC4"/>
    <w:rsid w:val="00195A28"/>
    <w:rPr>
      <w:rFonts w:ascii="XO Thames" w:hAnsi="XO Thames"/>
      <w:sz w:val="28"/>
    </w:rPr>
  </w:style>
  <w:style w:type="paragraph" w:styleId="TOC6">
    <w:name w:val="toc 6"/>
    <w:next w:val="Normal"/>
    <w:link w:val="TOC6Char"/>
    <w:uiPriority w:val="39"/>
    <w:rsid w:val="00195A28"/>
    <w:pPr>
      <w:ind w:left="1000"/>
    </w:pPr>
    <w:rPr>
      <w:sz w:val="28"/>
    </w:rPr>
  </w:style>
  <w:style w:type="character" w:customStyle="1" w:styleId="TOC6Char">
    <w:name w:val="TOC 6 Char"/>
    <w:link w:val="TOC6"/>
    <w:rsid w:val="00195A28"/>
    <w:rPr>
      <w:rFonts w:ascii="XO Thames" w:hAnsi="XO Thames"/>
      <w:sz w:val="28"/>
    </w:rPr>
  </w:style>
  <w:style w:type="paragraph" w:styleId="TOC7">
    <w:name w:val="toc 7"/>
    <w:next w:val="Normal"/>
    <w:link w:val="TOC7Char"/>
    <w:uiPriority w:val="39"/>
    <w:rsid w:val="00195A28"/>
    <w:pPr>
      <w:ind w:left="1200"/>
    </w:pPr>
    <w:rPr>
      <w:sz w:val="28"/>
    </w:rPr>
  </w:style>
  <w:style w:type="character" w:customStyle="1" w:styleId="TOC7Char">
    <w:name w:val="TOC 7 Char"/>
    <w:link w:val="TOC7"/>
    <w:rsid w:val="00195A28"/>
    <w:rPr>
      <w:rFonts w:ascii="XO Thames" w:hAnsi="XO Thames"/>
      <w:sz w:val="28"/>
    </w:rPr>
  </w:style>
  <w:style w:type="character" w:customStyle="1" w:styleId="Heading3Char">
    <w:name w:val="Heading 3 Char"/>
    <w:link w:val="Heading3"/>
    <w:rsid w:val="00195A28"/>
    <w:rPr>
      <w:rFonts w:ascii="XO Thames" w:hAnsi="XO Thames"/>
      <w:b/>
      <w:sz w:val="26"/>
    </w:rPr>
  </w:style>
  <w:style w:type="paragraph" w:styleId="TOC3">
    <w:name w:val="toc 3"/>
    <w:next w:val="Normal"/>
    <w:link w:val="TOC3Char"/>
    <w:uiPriority w:val="39"/>
    <w:rsid w:val="00195A28"/>
    <w:pPr>
      <w:ind w:left="400"/>
    </w:pPr>
    <w:rPr>
      <w:sz w:val="28"/>
    </w:rPr>
  </w:style>
  <w:style w:type="character" w:customStyle="1" w:styleId="TOC3Char">
    <w:name w:val="TOC 3 Char"/>
    <w:link w:val="TOC3"/>
    <w:rsid w:val="00195A28"/>
    <w:rPr>
      <w:rFonts w:ascii="XO Thames" w:hAnsi="XO Thames"/>
      <w:sz w:val="28"/>
    </w:rPr>
  </w:style>
  <w:style w:type="character" w:customStyle="1" w:styleId="Heading5Char">
    <w:name w:val="Heading 5 Char"/>
    <w:link w:val="Heading5"/>
    <w:rsid w:val="00195A28"/>
    <w:rPr>
      <w:rFonts w:ascii="XO Thames" w:hAnsi="XO Thames"/>
      <w:b/>
      <w:sz w:val="22"/>
    </w:rPr>
  </w:style>
  <w:style w:type="character" w:customStyle="1" w:styleId="Heading1Char">
    <w:name w:val="Heading 1 Char"/>
    <w:link w:val="Heading1"/>
    <w:rsid w:val="00195A28"/>
    <w:rPr>
      <w:rFonts w:ascii="XO Thames" w:hAnsi="XO Thames"/>
      <w:b/>
      <w:sz w:val="32"/>
    </w:rPr>
  </w:style>
  <w:style w:type="paragraph" w:customStyle="1" w:styleId="10">
    <w:name w:val="Гиперссылка1"/>
    <w:link w:val="Hyperlink"/>
    <w:rsid w:val="00195A28"/>
    <w:rPr>
      <w:color w:val="0000FF"/>
      <w:u w:val="single"/>
    </w:rPr>
  </w:style>
  <w:style w:type="character" w:styleId="Hyperlink">
    <w:name w:val="Hyperlink"/>
    <w:link w:val="10"/>
    <w:rsid w:val="00195A28"/>
    <w:rPr>
      <w:color w:val="0000FF"/>
      <w:u w:val="single"/>
    </w:rPr>
  </w:style>
  <w:style w:type="paragraph" w:customStyle="1" w:styleId="Footnote">
    <w:name w:val="Footnote"/>
    <w:link w:val="Footnote0"/>
    <w:rsid w:val="00195A28"/>
    <w:pPr>
      <w:ind w:firstLine="851"/>
      <w:jc w:val="both"/>
    </w:pPr>
    <w:rPr>
      <w:sz w:val="22"/>
    </w:rPr>
  </w:style>
  <w:style w:type="character" w:customStyle="1" w:styleId="Footnote0">
    <w:name w:val="Footnote"/>
    <w:link w:val="Footnote"/>
    <w:rsid w:val="00195A28"/>
    <w:rPr>
      <w:rFonts w:ascii="XO Thames" w:hAnsi="XO Thames"/>
      <w:sz w:val="22"/>
    </w:rPr>
  </w:style>
  <w:style w:type="paragraph" w:styleId="TOC1">
    <w:name w:val="toc 1"/>
    <w:next w:val="Normal"/>
    <w:link w:val="TOC1Char"/>
    <w:uiPriority w:val="39"/>
    <w:rsid w:val="00195A28"/>
    <w:rPr>
      <w:b/>
      <w:sz w:val="28"/>
    </w:rPr>
  </w:style>
  <w:style w:type="character" w:customStyle="1" w:styleId="TOC1Char">
    <w:name w:val="TOC 1 Char"/>
    <w:link w:val="TOC1"/>
    <w:rsid w:val="00195A28"/>
    <w:rPr>
      <w:rFonts w:ascii="XO Thames" w:hAnsi="XO Thames"/>
      <w:b/>
      <w:sz w:val="28"/>
    </w:rPr>
  </w:style>
  <w:style w:type="paragraph" w:customStyle="1" w:styleId="HeaderandFooter">
    <w:name w:val="Header and Footer"/>
    <w:link w:val="HeaderandFooter0"/>
    <w:rsid w:val="00195A28"/>
    <w:pPr>
      <w:jc w:val="both"/>
    </w:pPr>
    <w:rPr>
      <w:sz w:val="20"/>
    </w:rPr>
  </w:style>
  <w:style w:type="character" w:customStyle="1" w:styleId="HeaderandFooter0">
    <w:name w:val="Header and Footer"/>
    <w:link w:val="HeaderandFooter"/>
    <w:rsid w:val="00195A28"/>
    <w:rPr>
      <w:rFonts w:ascii="XO Thames" w:hAnsi="XO Thames"/>
      <w:sz w:val="20"/>
    </w:rPr>
  </w:style>
  <w:style w:type="paragraph" w:styleId="TOC9">
    <w:name w:val="toc 9"/>
    <w:next w:val="Normal"/>
    <w:link w:val="TOC9Char"/>
    <w:uiPriority w:val="39"/>
    <w:rsid w:val="00195A28"/>
    <w:pPr>
      <w:ind w:left="1600"/>
    </w:pPr>
    <w:rPr>
      <w:sz w:val="28"/>
    </w:rPr>
  </w:style>
  <w:style w:type="character" w:customStyle="1" w:styleId="TOC9Char">
    <w:name w:val="TOC 9 Char"/>
    <w:link w:val="TOC9"/>
    <w:rsid w:val="00195A28"/>
    <w:rPr>
      <w:rFonts w:ascii="XO Thames" w:hAnsi="XO Thames"/>
      <w:sz w:val="28"/>
    </w:rPr>
  </w:style>
  <w:style w:type="paragraph" w:styleId="TOC8">
    <w:name w:val="toc 8"/>
    <w:next w:val="Normal"/>
    <w:link w:val="TOC8Char"/>
    <w:uiPriority w:val="39"/>
    <w:rsid w:val="00195A28"/>
    <w:pPr>
      <w:ind w:left="1400"/>
    </w:pPr>
    <w:rPr>
      <w:sz w:val="28"/>
    </w:rPr>
  </w:style>
  <w:style w:type="character" w:customStyle="1" w:styleId="TOC8Char">
    <w:name w:val="TOC 8 Char"/>
    <w:link w:val="TOC8"/>
    <w:rsid w:val="00195A28"/>
    <w:rPr>
      <w:rFonts w:ascii="XO Thames" w:hAnsi="XO Thames"/>
      <w:sz w:val="28"/>
    </w:rPr>
  </w:style>
  <w:style w:type="paragraph" w:styleId="TOC5">
    <w:name w:val="toc 5"/>
    <w:next w:val="Normal"/>
    <w:link w:val="TOC5Char"/>
    <w:uiPriority w:val="39"/>
    <w:rsid w:val="00195A28"/>
    <w:pPr>
      <w:ind w:left="800"/>
    </w:pPr>
    <w:rPr>
      <w:sz w:val="28"/>
    </w:rPr>
  </w:style>
  <w:style w:type="character" w:customStyle="1" w:styleId="TOC5Char">
    <w:name w:val="TOC 5 Char"/>
    <w:link w:val="TOC5"/>
    <w:rsid w:val="00195A28"/>
    <w:rPr>
      <w:rFonts w:ascii="XO Thames" w:hAnsi="XO Thames"/>
      <w:sz w:val="28"/>
    </w:rPr>
  </w:style>
  <w:style w:type="paragraph" w:styleId="Subtitle">
    <w:name w:val="Subtitle"/>
    <w:next w:val="Normal"/>
    <w:link w:val="SubtitleChar"/>
    <w:uiPriority w:val="11"/>
    <w:qFormat/>
    <w:rsid w:val="00195A28"/>
    <w:pPr>
      <w:jc w:val="both"/>
    </w:pPr>
    <w:rPr>
      <w:i/>
    </w:rPr>
  </w:style>
  <w:style w:type="character" w:customStyle="1" w:styleId="SubtitleChar">
    <w:name w:val="Subtitle Char"/>
    <w:link w:val="Subtitle"/>
    <w:rsid w:val="00195A28"/>
    <w:rPr>
      <w:rFonts w:ascii="XO Thames" w:hAnsi="XO Thames"/>
      <w:i/>
      <w:sz w:val="24"/>
    </w:rPr>
  </w:style>
  <w:style w:type="paragraph" w:styleId="Title">
    <w:name w:val="Title"/>
    <w:next w:val="Normal"/>
    <w:link w:val="TitleChar"/>
    <w:uiPriority w:val="10"/>
    <w:qFormat/>
    <w:rsid w:val="00195A28"/>
    <w:pPr>
      <w:spacing w:before="567" w:after="567"/>
      <w:jc w:val="center"/>
    </w:pPr>
    <w:rPr>
      <w:b/>
      <w:caps/>
      <w:sz w:val="40"/>
    </w:rPr>
  </w:style>
  <w:style w:type="character" w:customStyle="1" w:styleId="TitleChar">
    <w:name w:val="Title Char"/>
    <w:link w:val="Title"/>
    <w:rsid w:val="00195A28"/>
    <w:rPr>
      <w:rFonts w:ascii="XO Thames" w:hAnsi="XO Thames"/>
      <w:b/>
      <w:caps/>
      <w:sz w:val="40"/>
    </w:rPr>
  </w:style>
  <w:style w:type="character" w:customStyle="1" w:styleId="Heading4Char">
    <w:name w:val="Heading 4 Char"/>
    <w:link w:val="Heading4"/>
    <w:rsid w:val="00195A28"/>
    <w:rPr>
      <w:rFonts w:ascii="XO Thames" w:hAnsi="XO Thames"/>
      <w:b/>
      <w:sz w:val="24"/>
    </w:rPr>
  </w:style>
  <w:style w:type="character" w:customStyle="1" w:styleId="Heading2Char">
    <w:name w:val="Heading 2 Char"/>
    <w:link w:val="Heading2"/>
    <w:rsid w:val="00195A28"/>
    <w:rPr>
      <w:rFonts w:ascii="XO Thames" w:hAnsi="XO Thames"/>
      <w:b/>
      <w:sz w:val="28"/>
    </w:rPr>
  </w:style>
  <w:style w:type="paragraph" w:styleId="BalloonText">
    <w:name w:val="Balloon Text"/>
    <w:basedOn w:val="Normal"/>
    <w:link w:val="BalloonTextChar"/>
    <w:uiPriority w:val="99"/>
    <w:semiHidden/>
    <w:unhideWhenUsed/>
    <w:rsid w:val="00B73E35"/>
    <w:rPr>
      <w:rFonts w:ascii="Tahoma" w:hAnsi="Tahoma" w:cs="Tahoma"/>
      <w:sz w:val="16"/>
      <w:szCs w:val="16"/>
    </w:rPr>
  </w:style>
  <w:style w:type="character" w:customStyle="1" w:styleId="BalloonTextChar">
    <w:name w:val="Balloon Text Char"/>
    <w:basedOn w:val="DefaultParagraphFont"/>
    <w:link w:val="BalloonText"/>
    <w:uiPriority w:val="99"/>
    <w:semiHidden/>
    <w:rsid w:val="00B73E35"/>
    <w:rPr>
      <w:rFonts w:ascii="Tahoma" w:hAnsi="Tahoma" w:cs="Tahoma"/>
      <w:sz w:val="16"/>
      <w:szCs w:val="16"/>
    </w:rPr>
  </w:style>
  <w:style w:type="paragraph" w:styleId="HTMLPreformatted">
    <w:name w:val="HTML Preformatted"/>
    <w:basedOn w:val="Normal"/>
    <w:link w:val="HTMLPreformattedChar"/>
    <w:uiPriority w:val="99"/>
    <w:semiHidden/>
    <w:unhideWhenUsed/>
    <w:rsid w:val="00293E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color w:val="auto"/>
      <w:sz w:val="20"/>
    </w:rPr>
  </w:style>
  <w:style w:type="character" w:customStyle="1" w:styleId="HTMLPreformattedChar">
    <w:name w:val="HTML Preformatted Char"/>
    <w:basedOn w:val="DefaultParagraphFont"/>
    <w:link w:val="HTMLPreformatted"/>
    <w:uiPriority w:val="99"/>
    <w:semiHidden/>
    <w:rsid w:val="00293E26"/>
    <w:rPr>
      <w:rFonts w:ascii="Courier New" w:hAnsi="Courier New" w:cs="Courier New"/>
      <w:color w:val="auto"/>
      <w:sz w:val="20"/>
    </w:rPr>
  </w:style>
  <w:style w:type="character" w:customStyle="1" w:styleId="y2iqfc">
    <w:name w:val="y2iqfc"/>
    <w:basedOn w:val="DefaultParagraphFont"/>
    <w:rsid w:val="00293E26"/>
  </w:style>
  <w:style w:type="paragraph" w:styleId="BodyTextIndent">
    <w:name w:val="Body Text Indent"/>
    <w:basedOn w:val="Normal"/>
    <w:link w:val="BodyTextIndentChar"/>
    <w:unhideWhenUsed/>
    <w:rsid w:val="008F15A1"/>
    <w:pPr>
      <w:autoSpaceDN w:val="0"/>
      <w:spacing w:line="360" w:lineRule="auto"/>
      <w:ind w:firstLine="720"/>
    </w:pPr>
    <w:rPr>
      <w:rFonts w:ascii="Times New Roman" w:hAnsi="Times New Roman"/>
      <w:color w:val="auto"/>
      <w:szCs w:val="24"/>
    </w:rPr>
  </w:style>
  <w:style w:type="character" w:customStyle="1" w:styleId="BodyTextIndentChar">
    <w:name w:val="Body Text Indent Char"/>
    <w:basedOn w:val="DefaultParagraphFont"/>
    <w:link w:val="BodyTextIndent"/>
    <w:rsid w:val="008F15A1"/>
    <w:rPr>
      <w:rFonts w:ascii="Times New Roman" w:hAnsi="Times New Roman"/>
      <w:color w:val="auto"/>
      <w:sz w:val="28"/>
      <w:szCs w:val="24"/>
    </w:rPr>
  </w:style>
  <w:style w:type="paragraph" w:styleId="ListParagraph">
    <w:name w:val="List Paragraph"/>
    <w:basedOn w:val="Normal"/>
    <w:uiPriority w:val="34"/>
    <w:qFormat/>
    <w:rsid w:val="009847CB"/>
    <w:pPr>
      <w:spacing w:after="200" w:line="276" w:lineRule="auto"/>
      <w:ind w:left="720"/>
      <w:contextualSpacing/>
      <w:jc w:val="left"/>
    </w:pPr>
    <w:rPr>
      <w:rFonts w:ascii="Calibri" w:hAnsi="Calibri"/>
      <w:color w:val="auto"/>
      <w:sz w:val="22"/>
      <w:szCs w:val="22"/>
    </w:rPr>
  </w:style>
  <w:style w:type="paragraph" w:styleId="Header">
    <w:name w:val="header"/>
    <w:basedOn w:val="Normal"/>
    <w:link w:val="HeaderChar"/>
    <w:uiPriority w:val="99"/>
    <w:unhideWhenUsed/>
    <w:rsid w:val="00323651"/>
    <w:pPr>
      <w:tabs>
        <w:tab w:val="center" w:pos="4844"/>
        <w:tab w:val="right" w:pos="9689"/>
      </w:tabs>
    </w:pPr>
  </w:style>
  <w:style w:type="character" w:customStyle="1" w:styleId="HeaderChar">
    <w:name w:val="Header Char"/>
    <w:basedOn w:val="DefaultParagraphFont"/>
    <w:link w:val="Header"/>
    <w:uiPriority w:val="99"/>
    <w:rsid w:val="00323651"/>
    <w:rPr>
      <w:sz w:val="28"/>
    </w:rPr>
  </w:style>
  <w:style w:type="paragraph" w:styleId="Footer">
    <w:name w:val="footer"/>
    <w:basedOn w:val="Normal"/>
    <w:link w:val="FooterChar"/>
    <w:uiPriority w:val="99"/>
    <w:unhideWhenUsed/>
    <w:rsid w:val="00323651"/>
    <w:pPr>
      <w:tabs>
        <w:tab w:val="center" w:pos="4844"/>
        <w:tab w:val="right" w:pos="9689"/>
      </w:tabs>
    </w:pPr>
  </w:style>
  <w:style w:type="character" w:customStyle="1" w:styleId="FooterChar">
    <w:name w:val="Footer Char"/>
    <w:basedOn w:val="DefaultParagraphFont"/>
    <w:link w:val="Footer"/>
    <w:uiPriority w:val="99"/>
    <w:rsid w:val="00323651"/>
    <w:rPr>
      <w:sz w:val="28"/>
    </w:rPr>
  </w:style>
  <w:style w:type="character" w:styleId="UnresolvedMention">
    <w:name w:val="Unresolved Mention"/>
    <w:basedOn w:val="DefaultParagraphFont"/>
    <w:uiPriority w:val="99"/>
    <w:semiHidden/>
    <w:unhideWhenUsed/>
    <w:rsid w:val="002C7906"/>
    <w:rPr>
      <w:color w:val="605E5C"/>
      <w:shd w:val="clear" w:color="auto" w:fill="E1DFDD"/>
    </w:rPr>
  </w:style>
  <w:style w:type="character" w:styleId="PageNumber">
    <w:name w:val="page number"/>
    <w:basedOn w:val="DefaultParagraphFont"/>
    <w:uiPriority w:val="99"/>
    <w:semiHidden/>
    <w:unhideWhenUsed/>
    <w:rsid w:val="00CA7B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5468181">
      <w:bodyDiv w:val="1"/>
      <w:marLeft w:val="0"/>
      <w:marRight w:val="0"/>
      <w:marTop w:val="0"/>
      <w:marBottom w:val="0"/>
      <w:divBdr>
        <w:top w:val="none" w:sz="0" w:space="0" w:color="auto"/>
        <w:left w:val="none" w:sz="0" w:space="0" w:color="auto"/>
        <w:bottom w:val="none" w:sz="0" w:space="0" w:color="auto"/>
        <w:right w:val="none" w:sz="0" w:space="0" w:color="auto"/>
      </w:divBdr>
    </w:div>
    <w:div w:id="1143154458">
      <w:bodyDiv w:val="1"/>
      <w:marLeft w:val="0"/>
      <w:marRight w:val="0"/>
      <w:marTop w:val="0"/>
      <w:marBottom w:val="0"/>
      <w:divBdr>
        <w:top w:val="none" w:sz="0" w:space="0" w:color="auto"/>
        <w:left w:val="none" w:sz="0" w:space="0" w:color="auto"/>
        <w:bottom w:val="none" w:sz="0" w:space="0" w:color="auto"/>
        <w:right w:val="none" w:sz="0" w:space="0" w:color="auto"/>
      </w:divBdr>
    </w:div>
    <w:div w:id="1372077064">
      <w:bodyDiv w:val="1"/>
      <w:marLeft w:val="0"/>
      <w:marRight w:val="0"/>
      <w:marTop w:val="0"/>
      <w:marBottom w:val="0"/>
      <w:divBdr>
        <w:top w:val="none" w:sz="0" w:space="0" w:color="auto"/>
        <w:left w:val="none" w:sz="0" w:space="0" w:color="auto"/>
        <w:bottom w:val="none" w:sz="0" w:space="0" w:color="auto"/>
        <w:right w:val="none" w:sz="0" w:space="0" w:color="auto"/>
      </w:divBdr>
    </w:div>
    <w:div w:id="1654871922">
      <w:bodyDiv w:val="1"/>
      <w:marLeft w:val="0"/>
      <w:marRight w:val="0"/>
      <w:marTop w:val="0"/>
      <w:marBottom w:val="0"/>
      <w:divBdr>
        <w:top w:val="none" w:sz="0" w:space="0" w:color="auto"/>
        <w:left w:val="none" w:sz="0" w:space="0" w:color="auto"/>
        <w:bottom w:val="none" w:sz="0" w:space="0" w:color="auto"/>
        <w:right w:val="none" w:sz="0" w:space="0" w:color="auto"/>
      </w:divBdr>
    </w:div>
    <w:div w:id="204809816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21515/1990-4665-199-006" TargetMode="Externa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5/pdf/06.pdf" TargetMode="Externa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XO Thames"/>
        <a:ea typeface=""/>
        <a:cs typeface=""/>
      </a:majorFont>
      <a:minorFont>
        <a:latin typeface="XO Thames"/>
        <a:ea typeface=""/>
        <a:cs typeface=""/>
      </a:minorFont>
    </a:fontScheme>
    <a:fmtScheme name="Office">
      <a:fillStyleLst>
        <a:solidFill>
          <a:schemeClr val="phClr"/>
        </a:solidFill>
        <a:gradFill>
          <a:gsLst>
            <a:gs pos="0">
              <a:schemeClr val="phClr">
                <a:tint val="50000"/>
                <a:satMod val="300000"/>
              </a:schemeClr>
            </a:gs>
            <a:gs pos="35000">
              <a:schemeClr val="phClr">
                <a:tint val="63000"/>
                <a:satMod val="300000"/>
              </a:schemeClr>
            </a:gs>
            <a:gs pos="100000">
              <a:schemeClr val="phClr">
                <a:tint val="8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a:solidFill>
            <a:schemeClr val="phClr">
              <a:shade val="95000"/>
              <a:satMod val="105000"/>
            </a:schemeClr>
          </a:solidFill>
          <a:prstDash val="solid"/>
        </a:ln>
        <a:ln>
          <a:solidFill>
            <a:schemeClr val="phClr"/>
          </a:solidFill>
          <a:prstDash val="solid"/>
        </a:ln>
        <a:ln>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60000"/>
                <a:satMod val="350000"/>
              </a:schemeClr>
            </a:gs>
            <a:gs pos="40000">
              <a:schemeClr val="phClr">
                <a:tint val="55000"/>
                <a:shade val="99000"/>
                <a:satMod val="350000"/>
              </a:schemeClr>
            </a:gs>
            <a:gs pos="100000">
              <a:schemeClr val="phClr">
                <a:shade val="20000"/>
                <a:satMod val="255000"/>
              </a:schemeClr>
            </a:gs>
          </a:gsLst>
        </a:gradFill>
        <a:gradFill>
          <a:gsLst>
            <a:gs pos="0">
              <a:schemeClr val="phClr">
                <a:tint val="20000"/>
                <a:satMod val="300000"/>
              </a:schemeClr>
            </a:gs>
            <a:gs pos="100000">
              <a:schemeClr val="phClr">
                <a:shade val="30000"/>
                <a:satMod val="200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FD79C9-89D3-45F0-9582-082718E39D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305</TotalTime>
  <Pages>10</Pages>
  <Words>2926</Words>
  <Characters>16684</Characters>
  <Application>Microsoft Office Word</Application>
  <DocSecurity>0</DocSecurity>
  <Lines>139</Lines>
  <Paragraphs>39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Hewlett-Packard</Company>
  <LinksUpToDate>false</LinksUpToDate>
  <CharactersWithSpaces>19571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34</cp:revision>
  <dcterms:created xsi:type="dcterms:W3CDTF">2024-03-09T15:06:00Z</dcterms:created>
  <dcterms:modified xsi:type="dcterms:W3CDTF">2024-06-03T21:02:00Z</dcterms:modified>
</cp:coreProperties>
</file>