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B5683" w:rsidRPr="00B11272" w14:paraId="591256EE" w14:textId="77777777" w:rsidTr="00B11272">
        <w:tc>
          <w:tcPr>
            <w:tcW w:w="4643" w:type="dxa"/>
          </w:tcPr>
          <w:p w14:paraId="4A22A358" w14:textId="77777777" w:rsidR="007B5683" w:rsidRPr="00B11272" w:rsidRDefault="007B5683" w:rsidP="007B5683">
            <w:pPr>
              <w:rPr>
                <w:rFonts w:ascii="Times New Roman" w:hAnsi="Times New Roman" w:cs="Times New Roman"/>
                <w:sz w:val="20"/>
                <w:szCs w:val="20"/>
              </w:rPr>
            </w:pPr>
            <w:r w:rsidRPr="00B11272">
              <w:rPr>
                <w:rFonts w:ascii="Times New Roman" w:hAnsi="Times New Roman" w:cs="Times New Roman"/>
                <w:sz w:val="20"/>
                <w:szCs w:val="20"/>
              </w:rPr>
              <w:t>УДК 630*181</w:t>
            </w:r>
          </w:p>
          <w:p w14:paraId="6FF7F910" w14:textId="77777777" w:rsidR="007B5683" w:rsidRPr="00B11272" w:rsidRDefault="007B5683" w:rsidP="007B5683">
            <w:pPr>
              <w:rPr>
                <w:rFonts w:ascii="Times New Roman" w:hAnsi="Times New Roman" w:cs="Times New Roman"/>
                <w:sz w:val="20"/>
                <w:szCs w:val="20"/>
              </w:rPr>
            </w:pPr>
          </w:p>
          <w:p w14:paraId="7CCD5EE1" w14:textId="5AC016E4" w:rsidR="00767185" w:rsidRDefault="00BB637E" w:rsidP="007B5683">
            <w:pPr>
              <w:rPr>
                <w:rFonts w:ascii="Times New Roman" w:eastAsiaTheme="minorEastAsia" w:hAnsi="Times New Roman" w:cs="Times New Roman"/>
                <w:iCs/>
                <w:sz w:val="20"/>
                <w:szCs w:val="20"/>
              </w:rPr>
            </w:pPr>
            <w:r w:rsidRPr="00BB637E">
              <w:rPr>
                <w:rFonts w:ascii="Times New Roman" w:eastAsiaTheme="minorEastAsia" w:hAnsi="Times New Roman" w:cs="Times New Roman"/>
                <w:iCs/>
                <w:sz w:val="20"/>
                <w:szCs w:val="20"/>
              </w:rPr>
              <w:t xml:space="preserve">4.3.1. Технологии, машины и оборудование для агропромышленного комплекса (технические науки, </w:t>
            </w:r>
            <w:proofErr w:type="spellStart"/>
            <w:r w:rsidRPr="00BB637E">
              <w:rPr>
                <w:rFonts w:ascii="Times New Roman" w:eastAsiaTheme="minorEastAsia" w:hAnsi="Times New Roman" w:cs="Times New Roman"/>
                <w:iCs/>
                <w:sz w:val="20"/>
                <w:szCs w:val="20"/>
              </w:rPr>
              <w:t>сельскохозяйственные</w:t>
            </w:r>
            <w:proofErr w:type="spellEnd"/>
            <w:r w:rsidRPr="00BB637E">
              <w:rPr>
                <w:rFonts w:ascii="Times New Roman" w:eastAsiaTheme="minorEastAsia" w:hAnsi="Times New Roman" w:cs="Times New Roman"/>
                <w:iCs/>
                <w:sz w:val="20"/>
                <w:szCs w:val="20"/>
              </w:rPr>
              <w:t xml:space="preserve"> науки)</w:t>
            </w:r>
          </w:p>
          <w:p w14:paraId="163B1E65" w14:textId="77777777" w:rsidR="00BB637E" w:rsidRPr="00B11272" w:rsidRDefault="00BB637E" w:rsidP="007B5683">
            <w:pPr>
              <w:rPr>
                <w:rFonts w:ascii="Times New Roman" w:hAnsi="Times New Roman" w:cs="Times New Roman"/>
                <w:sz w:val="20"/>
                <w:szCs w:val="20"/>
              </w:rPr>
            </w:pPr>
          </w:p>
          <w:p w14:paraId="2DE13220" w14:textId="77777777" w:rsidR="007B5683" w:rsidRPr="00B11272" w:rsidRDefault="007B5683" w:rsidP="007B5683">
            <w:pPr>
              <w:rPr>
                <w:rFonts w:ascii="Times New Roman" w:hAnsi="Times New Roman" w:cs="Times New Roman"/>
                <w:b/>
                <w:sz w:val="20"/>
                <w:szCs w:val="20"/>
              </w:rPr>
            </w:pPr>
            <w:r w:rsidRPr="00B11272">
              <w:rPr>
                <w:rFonts w:ascii="Times New Roman" w:hAnsi="Times New Roman" w:cs="Times New Roman"/>
                <w:b/>
                <w:sz w:val="20"/>
                <w:szCs w:val="20"/>
              </w:rPr>
              <w:t xml:space="preserve">ВОПРОСЫ ПРИМЕНЕНИЯ ВЕГЕТАЦИОННЫХ ИНДЕКСОВ ДЛЯ ИЗУЧЕНИЯ ФЕНОЛОГИИ РИСОВОЙ РАСТИТЕЛЬНОСТИ </w:t>
            </w:r>
          </w:p>
          <w:p w14:paraId="171AD7B9" w14:textId="77777777" w:rsidR="007B5683" w:rsidRPr="00B11272" w:rsidRDefault="007B5683" w:rsidP="007B5683">
            <w:pPr>
              <w:rPr>
                <w:rFonts w:ascii="Times New Roman" w:hAnsi="Times New Roman" w:cs="Times New Roman"/>
                <w:b/>
                <w:sz w:val="20"/>
                <w:szCs w:val="20"/>
              </w:rPr>
            </w:pPr>
          </w:p>
          <w:p w14:paraId="78F4583C" w14:textId="77777777" w:rsidR="00B11272" w:rsidRPr="00B11272" w:rsidRDefault="007B5683" w:rsidP="007B5683">
            <w:pPr>
              <w:rPr>
                <w:rFonts w:ascii="Times New Roman" w:hAnsi="Times New Roman" w:cs="Times New Roman"/>
                <w:bCs/>
                <w:sz w:val="20"/>
                <w:szCs w:val="20"/>
              </w:rPr>
            </w:pPr>
            <w:r w:rsidRPr="00B11272">
              <w:rPr>
                <w:rFonts w:ascii="Times New Roman" w:hAnsi="Times New Roman" w:cs="Times New Roman"/>
                <w:bCs/>
                <w:sz w:val="20"/>
                <w:szCs w:val="20"/>
              </w:rPr>
              <w:t xml:space="preserve">Омаров </w:t>
            </w:r>
            <w:proofErr w:type="spellStart"/>
            <w:r w:rsidRPr="00B11272">
              <w:rPr>
                <w:rFonts w:ascii="Times New Roman" w:hAnsi="Times New Roman" w:cs="Times New Roman"/>
                <w:bCs/>
                <w:sz w:val="20"/>
                <w:szCs w:val="20"/>
              </w:rPr>
              <w:t>Мерадж</w:t>
            </w:r>
            <w:proofErr w:type="spellEnd"/>
            <w:r w:rsidRPr="00B11272">
              <w:rPr>
                <w:rFonts w:ascii="Times New Roman" w:hAnsi="Times New Roman" w:cs="Times New Roman"/>
                <w:bCs/>
                <w:sz w:val="20"/>
                <w:szCs w:val="20"/>
              </w:rPr>
              <w:t xml:space="preserve"> Эльдар </w:t>
            </w:r>
            <w:proofErr w:type="spellStart"/>
            <w:r w:rsidRPr="00B11272">
              <w:rPr>
                <w:rFonts w:ascii="Times New Roman" w:hAnsi="Times New Roman" w:cs="Times New Roman"/>
                <w:bCs/>
                <w:sz w:val="20"/>
                <w:szCs w:val="20"/>
              </w:rPr>
              <w:t>оглы</w:t>
            </w:r>
            <w:proofErr w:type="spellEnd"/>
          </w:p>
          <w:p w14:paraId="334CB038" w14:textId="36E05A2B" w:rsidR="007B5683" w:rsidRPr="00B11272" w:rsidRDefault="007B5683" w:rsidP="007B5683">
            <w:pPr>
              <w:rPr>
                <w:rFonts w:ascii="Times New Roman" w:hAnsi="Times New Roman" w:cs="Times New Roman"/>
                <w:sz w:val="20"/>
                <w:szCs w:val="20"/>
              </w:rPr>
            </w:pPr>
            <w:r w:rsidRPr="00B11272">
              <w:rPr>
                <w:rFonts w:ascii="Times New Roman" w:hAnsi="Times New Roman" w:cs="Times New Roman"/>
                <w:sz w:val="20"/>
                <w:szCs w:val="20"/>
              </w:rPr>
              <w:t>докторант</w:t>
            </w:r>
          </w:p>
          <w:p w14:paraId="20112FD5" w14:textId="77777777" w:rsidR="007B5683" w:rsidRPr="00B11272" w:rsidRDefault="007B5683" w:rsidP="007B5683">
            <w:pPr>
              <w:rPr>
                <w:rFonts w:ascii="Times New Roman" w:hAnsi="Times New Roman" w:cs="Times New Roman"/>
                <w:i/>
                <w:iCs/>
                <w:sz w:val="20"/>
                <w:szCs w:val="20"/>
              </w:rPr>
            </w:pPr>
            <w:r w:rsidRPr="00B11272">
              <w:rPr>
                <w:rFonts w:ascii="Times New Roman" w:hAnsi="Times New Roman" w:cs="Times New Roman"/>
                <w:i/>
                <w:iCs/>
                <w:sz w:val="20"/>
                <w:szCs w:val="20"/>
              </w:rPr>
              <w:t xml:space="preserve">Национальное Аэрокосмическое Агентство, </w:t>
            </w:r>
            <w:proofErr w:type="spellStart"/>
            <w:r w:rsidRPr="00B11272">
              <w:rPr>
                <w:rFonts w:ascii="Times New Roman" w:hAnsi="Times New Roman" w:cs="Times New Roman"/>
                <w:i/>
                <w:iCs/>
                <w:sz w:val="20"/>
                <w:szCs w:val="20"/>
              </w:rPr>
              <w:t>г.Баку</w:t>
            </w:r>
            <w:proofErr w:type="spellEnd"/>
            <w:r w:rsidRPr="00B11272">
              <w:rPr>
                <w:rFonts w:ascii="Times New Roman" w:hAnsi="Times New Roman" w:cs="Times New Roman"/>
                <w:i/>
                <w:iCs/>
                <w:sz w:val="20"/>
                <w:szCs w:val="20"/>
              </w:rPr>
              <w:t>, Азербайджанская Республика</w:t>
            </w:r>
          </w:p>
          <w:p w14:paraId="4E64CFE6" w14:textId="77777777" w:rsidR="007B5683" w:rsidRPr="00B11272" w:rsidRDefault="007B5683" w:rsidP="007B5683">
            <w:pPr>
              <w:rPr>
                <w:rFonts w:ascii="Times New Roman" w:hAnsi="Times New Roman" w:cs="Times New Roman"/>
                <w:sz w:val="20"/>
                <w:szCs w:val="20"/>
              </w:rPr>
            </w:pPr>
          </w:p>
          <w:p w14:paraId="36E9FA89" w14:textId="15401E97" w:rsidR="007B5683" w:rsidRPr="00B11272" w:rsidRDefault="007B5683" w:rsidP="007B5683">
            <w:pPr>
              <w:rPr>
                <w:rFonts w:ascii="Times New Roman" w:eastAsiaTheme="minorEastAsia" w:hAnsi="Times New Roman" w:cs="Times New Roman"/>
                <w:iCs/>
                <w:sz w:val="20"/>
                <w:szCs w:val="20"/>
              </w:rPr>
            </w:pPr>
            <w:r w:rsidRPr="00B11272">
              <w:rPr>
                <w:rFonts w:ascii="Times New Roman" w:eastAsiaTheme="minorEastAsia" w:hAnsi="Times New Roman" w:cs="Times New Roman"/>
                <w:iCs/>
                <w:sz w:val="20"/>
                <w:szCs w:val="20"/>
              </w:rPr>
              <w:t xml:space="preserve">Рассмотрен вопрос о точности изучения фенологии растений, в частности риса при использовании в этих целях таких вегетационных индексов как </w:t>
            </w:r>
            <m:oMath>
              <m:r>
                <w:rPr>
                  <w:rFonts w:ascii="Cambria Math" w:hAnsi="Cambria Math" w:cs="Times New Roman"/>
                  <w:sz w:val="20"/>
                  <w:szCs w:val="20"/>
                  <w:lang w:val="en-US"/>
                </w:rPr>
                <m:t>LAI</m:t>
              </m:r>
              <m: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lang w:val="en-US"/>
                </w:rPr>
                <m:t>EVI</m:t>
              </m:r>
              <m:r>
                <w:rPr>
                  <w:rFonts w:ascii="Cambria Math" w:eastAsiaTheme="minorEastAsia" w:hAnsi="Cambria Math" w:cs="Times New Roman"/>
                  <w:sz w:val="20"/>
                  <w:szCs w:val="20"/>
                </w:rPr>
                <m:t xml:space="preserve">2 и </m:t>
              </m:r>
              <m:r>
                <w:rPr>
                  <w:rFonts w:ascii="Cambria Math" w:eastAsiaTheme="minorEastAsia" w:hAnsi="Cambria Math" w:cs="Times New Roman"/>
                  <w:sz w:val="20"/>
                  <w:szCs w:val="20"/>
                  <w:lang w:val="en-US"/>
                </w:rPr>
                <m:t>NDVI</m:t>
              </m:r>
            </m:oMath>
            <w:r w:rsidRPr="00B11272">
              <w:rPr>
                <w:rFonts w:ascii="Times New Roman" w:eastAsiaTheme="minorEastAsia" w:hAnsi="Times New Roman" w:cs="Times New Roman"/>
                <w:sz w:val="20"/>
                <w:szCs w:val="20"/>
              </w:rPr>
              <w:t>.</w:t>
            </w:r>
            <w:r w:rsidRPr="00B11272">
              <w:rPr>
                <w:rFonts w:ascii="Times New Roman" w:eastAsiaTheme="minorEastAsia" w:hAnsi="Times New Roman" w:cs="Times New Roman"/>
                <w:iCs/>
                <w:sz w:val="20"/>
                <w:szCs w:val="20"/>
              </w:rPr>
              <w:t xml:space="preserve"> </w:t>
            </w:r>
            <w:r w:rsidRPr="00B11272">
              <w:rPr>
                <w:rFonts w:ascii="Times New Roman" w:eastAsiaTheme="minorEastAsia" w:hAnsi="Times New Roman" w:cs="Times New Roman"/>
                <w:sz w:val="20"/>
                <w:szCs w:val="20"/>
              </w:rPr>
              <w:t xml:space="preserve">Введено на рассмотрение показатель, названный погрешностью неоднозначности между индексами </w:t>
            </w:r>
            <m:oMath>
              <m:r>
                <w:rPr>
                  <w:rFonts w:ascii="Cambria Math" w:hAnsi="Cambria Math" w:cs="Times New Roman"/>
                  <w:sz w:val="20"/>
                  <w:szCs w:val="20"/>
                  <w:lang w:val="en-US"/>
                </w:rPr>
                <m:t>LAI</m:t>
              </m:r>
              <m:r>
                <w:rPr>
                  <w:rFonts w:ascii="Cambria Math" w:eastAsiaTheme="minorEastAsia" w:hAnsi="Cambria Math" w:cs="Times New Roman"/>
                  <w:sz w:val="20"/>
                  <w:szCs w:val="20"/>
                </w:rPr>
                <m:t xml:space="preserve"> и </m:t>
              </m:r>
              <m:r>
                <w:rPr>
                  <w:rFonts w:ascii="Cambria Math" w:eastAsiaTheme="minorEastAsia" w:hAnsi="Cambria Math" w:cs="Times New Roman"/>
                  <w:sz w:val="20"/>
                  <w:szCs w:val="20"/>
                  <w:lang w:val="en-US"/>
                </w:rPr>
                <m:t>NDVI</m:t>
              </m:r>
            </m:oMath>
            <w:r w:rsidRPr="00B11272">
              <w:rPr>
                <w:rFonts w:ascii="Times New Roman" w:eastAsiaTheme="minorEastAsia" w:hAnsi="Times New Roman" w:cs="Times New Roman"/>
                <w:iCs/>
                <w:sz w:val="20"/>
                <w:szCs w:val="20"/>
              </w:rPr>
              <w:t xml:space="preserve">, а также между </w:t>
            </w:r>
            <m:oMath>
              <m:r>
                <w:rPr>
                  <w:rFonts w:ascii="Cambria Math" w:hAnsi="Cambria Math" w:cs="Times New Roman"/>
                  <w:sz w:val="20"/>
                  <w:szCs w:val="20"/>
                  <w:lang w:val="en-US"/>
                </w:rPr>
                <m:t>LAI</m:t>
              </m:r>
              <m:r>
                <w:rPr>
                  <w:rFonts w:ascii="Cambria Math" w:eastAsiaTheme="minorEastAsia" w:hAnsi="Cambria Math" w:cs="Times New Roman"/>
                  <w:sz w:val="20"/>
                  <w:szCs w:val="20"/>
                </w:rPr>
                <m:t xml:space="preserve"> и </m:t>
              </m:r>
              <m:r>
                <w:rPr>
                  <w:rFonts w:ascii="Cambria Math" w:eastAsiaTheme="minorEastAsia" w:hAnsi="Cambria Math" w:cs="Times New Roman"/>
                  <w:sz w:val="20"/>
                  <w:szCs w:val="20"/>
                  <w:lang w:val="en-US"/>
                </w:rPr>
                <m:t>EVI</m:t>
              </m:r>
              <m:r>
                <w:rPr>
                  <w:rFonts w:ascii="Cambria Math" w:eastAsiaTheme="minorEastAsia" w:hAnsi="Cambria Math" w:cs="Times New Roman"/>
                  <w:sz w:val="20"/>
                  <w:szCs w:val="20"/>
                </w:rPr>
                <m:t>2</m:t>
              </m:r>
            </m:oMath>
            <w:r w:rsidRPr="00B11272">
              <w:rPr>
                <w:rFonts w:ascii="Times New Roman" w:eastAsiaTheme="minorEastAsia" w:hAnsi="Times New Roman" w:cs="Times New Roman"/>
                <w:sz w:val="20"/>
                <w:szCs w:val="20"/>
              </w:rPr>
              <w:t xml:space="preserve">. </w:t>
            </w:r>
            <w:r w:rsidRPr="00B11272">
              <w:rPr>
                <w:rFonts w:ascii="Times New Roman" w:eastAsiaTheme="minorEastAsia" w:hAnsi="Times New Roman" w:cs="Times New Roman"/>
                <w:iCs/>
                <w:sz w:val="20"/>
                <w:szCs w:val="20"/>
              </w:rPr>
              <w:t xml:space="preserve">При этом принято во внимание наличие высокой степени корреляции между </w:t>
            </w:r>
            <m:oMath>
              <m:r>
                <w:rPr>
                  <w:rFonts w:ascii="Cambria Math" w:eastAsiaTheme="minorEastAsia" w:hAnsi="Cambria Math" w:cs="Times New Roman"/>
                  <w:sz w:val="20"/>
                  <w:szCs w:val="20"/>
                  <w:lang w:val="en-US"/>
                </w:rPr>
                <m:t>EVI</m:t>
              </m:r>
              <m:r>
                <w:rPr>
                  <w:rFonts w:ascii="Cambria Math" w:eastAsiaTheme="minorEastAsia" w:hAnsi="Cambria Math" w:cs="Times New Roman"/>
                  <w:sz w:val="20"/>
                  <w:szCs w:val="20"/>
                </w:rPr>
                <m:t xml:space="preserve">2 и </m:t>
              </m:r>
              <m:r>
                <w:rPr>
                  <w:rFonts w:ascii="Cambria Math" w:eastAsiaTheme="minorEastAsia" w:hAnsi="Cambria Math" w:cs="Times New Roman"/>
                  <w:sz w:val="20"/>
                  <w:szCs w:val="20"/>
                  <w:lang w:val="en-US"/>
                </w:rPr>
                <m:t>NDVI</m:t>
              </m:r>
            </m:oMath>
            <w:r w:rsidRPr="00B11272">
              <w:rPr>
                <w:rFonts w:ascii="Times New Roman" w:eastAsiaTheme="minorEastAsia" w:hAnsi="Times New Roman" w:cs="Times New Roman"/>
                <w:sz w:val="20"/>
                <w:szCs w:val="20"/>
              </w:rPr>
              <w:t xml:space="preserve">. Взаимный анализ этих погрешностей показал, что при условии </w:t>
            </w:r>
            <m:oMath>
              <m:r>
                <w:rPr>
                  <w:rFonts w:ascii="Cambria Math" w:eastAsiaTheme="minorEastAsia" w:hAnsi="Cambria Math" w:cs="Times New Roman"/>
                  <w:sz w:val="20"/>
                  <w:szCs w:val="20"/>
                  <w:lang w:val="en-US"/>
                </w:rPr>
                <m:t>NDVI</m:t>
              </m:r>
              <m:r>
                <w:rPr>
                  <w:rFonts w:ascii="Cambria Math" w:eastAsiaTheme="minorEastAsia" w:hAnsi="Cambria Math" w:cs="Times New Roman"/>
                  <w:sz w:val="20"/>
                  <w:szCs w:val="20"/>
                </w:rPr>
                <m:t>&gt;0,37</m:t>
              </m:r>
            </m:oMath>
            <w:r w:rsidRPr="00B11272">
              <w:rPr>
                <w:rFonts w:ascii="Times New Roman" w:eastAsiaTheme="minorEastAsia" w:hAnsi="Times New Roman" w:cs="Times New Roman"/>
                <w:sz w:val="20"/>
                <w:szCs w:val="20"/>
              </w:rPr>
              <w:t xml:space="preserve"> погрешность неоднозначности пары </w:t>
            </w:r>
            <m:oMath>
              <m:r>
                <w:rPr>
                  <w:rFonts w:ascii="Cambria Math" w:hAnsi="Cambria Math" w:cs="Times New Roman"/>
                  <w:sz w:val="20"/>
                  <w:szCs w:val="20"/>
                  <w:lang w:val="en-US"/>
                </w:rPr>
                <m:t>LAI</m:t>
              </m:r>
              <m:r>
                <w:rPr>
                  <w:rFonts w:ascii="Cambria Math" w:eastAsiaTheme="minorEastAsia" w:hAnsi="Cambria Math" w:cs="Times New Roman"/>
                  <w:sz w:val="20"/>
                  <w:szCs w:val="20"/>
                </w:rPr>
                <m:t xml:space="preserve"> и </m:t>
              </m:r>
              <m:r>
                <w:rPr>
                  <w:rFonts w:ascii="Cambria Math" w:eastAsiaTheme="minorEastAsia" w:hAnsi="Cambria Math" w:cs="Times New Roman"/>
                  <w:sz w:val="20"/>
                  <w:szCs w:val="20"/>
                  <w:lang w:val="en-US"/>
                </w:rPr>
                <m:t>NDVI</m:t>
              </m:r>
            </m:oMath>
            <w:r w:rsidRPr="00B11272">
              <w:rPr>
                <w:rFonts w:ascii="Times New Roman" w:eastAsiaTheme="minorEastAsia" w:hAnsi="Times New Roman" w:cs="Times New Roman"/>
                <w:sz w:val="20"/>
                <w:szCs w:val="20"/>
              </w:rPr>
              <w:t xml:space="preserve"> начинает превышать аналогичный показатель пары </w:t>
            </w:r>
            <m:oMath>
              <m:d>
                <m:dPr>
                  <m:ctrlPr>
                    <w:rPr>
                      <w:rFonts w:ascii="Cambria Math" w:hAnsi="Cambria Math" w:cs="Times New Roman"/>
                      <w:i/>
                      <w:sz w:val="20"/>
                      <w:szCs w:val="20"/>
                    </w:rPr>
                  </m:ctrlPr>
                </m:dPr>
                <m:e>
                  <m:r>
                    <w:rPr>
                      <w:rFonts w:ascii="Cambria Math" w:hAnsi="Cambria Math" w:cs="Times New Roman"/>
                      <w:sz w:val="20"/>
                      <w:szCs w:val="20"/>
                      <w:lang w:val="en-US"/>
                    </w:rPr>
                    <m:t>LAI</m:t>
                  </m:r>
                  <m: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lang w:val="en-US"/>
                    </w:rPr>
                    <m:t>EVI</m:t>
                  </m:r>
                  <m:r>
                    <w:rPr>
                      <w:rFonts w:ascii="Cambria Math" w:eastAsiaTheme="minorEastAsia" w:hAnsi="Cambria Math" w:cs="Times New Roman"/>
                      <w:sz w:val="20"/>
                      <w:szCs w:val="20"/>
                    </w:rPr>
                    <m:t>2</m:t>
                  </m:r>
                  <m:ctrlPr>
                    <w:rPr>
                      <w:rFonts w:ascii="Cambria Math" w:eastAsiaTheme="minorEastAsia" w:hAnsi="Cambria Math" w:cs="Times New Roman"/>
                      <w:i/>
                      <w:sz w:val="20"/>
                      <w:szCs w:val="20"/>
                    </w:rPr>
                  </m:ctrlPr>
                </m:e>
              </m:d>
            </m:oMath>
            <w:r w:rsidRPr="00B11272">
              <w:rPr>
                <w:rFonts w:ascii="Times New Roman" w:eastAsiaTheme="minorEastAsia" w:hAnsi="Times New Roman" w:cs="Times New Roman"/>
                <w:sz w:val="20"/>
                <w:szCs w:val="20"/>
              </w:rPr>
              <w:t xml:space="preserve">. Следовательно, при </w:t>
            </w:r>
            <m:oMath>
              <m:r>
                <w:rPr>
                  <w:rFonts w:ascii="Cambria Math" w:eastAsiaTheme="minorEastAsia" w:hAnsi="Cambria Math" w:cs="Times New Roman"/>
                  <w:sz w:val="20"/>
                  <w:szCs w:val="20"/>
                  <w:lang w:val="en-US"/>
                </w:rPr>
                <m:t>NDVI</m:t>
              </m:r>
              <m:r>
                <w:rPr>
                  <w:rFonts w:ascii="Cambria Math" w:eastAsiaTheme="minorEastAsia" w:hAnsi="Cambria Math" w:cs="Times New Roman"/>
                  <w:sz w:val="20"/>
                  <w:szCs w:val="20"/>
                </w:rPr>
                <m:t>&gt;0,37</m:t>
              </m:r>
            </m:oMath>
            <w:r w:rsidRPr="00B11272">
              <w:rPr>
                <w:rFonts w:ascii="Times New Roman" w:eastAsiaTheme="minorEastAsia" w:hAnsi="Times New Roman" w:cs="Times New Roman"/>
                <w:iCs/>
                <w:sz w:val="20"/>
                <w:szCs w:val="20"/>
              </w:rPr>
              <w:t xml:space="preserve"> </w:t>
            </w:r>
            <w:r w:rsidRPr="00B11272">
              <w:rPr>
                <w:rFonts w:ascii="Times New Roman" w:eastAsiaTheme="minorEastAsia" w:hAnsi="Times New Roman" w:cs="Times New Roman"/>
                <w:sz w:val="20"/>
                <w:szCs w:val="20"/>
              </w:rPr>
              <w:t xml:space="preserve">рекомендуется использовать пару </w:t>
            </w:r>
            <m:oMath>
              <m:d>
                <m:dPr>
                  <m:ctrlPr>
                    <w:rPr>
                      <w:rFonts w:ascii="Cambria Math" w:hAnsi="Cambria Math" w:cs="Times New Roman"/>
                      <w:i/>
                      <w:sz w:val="20"/>
                      <w:szCs w:val="20"/>
                    </w:rPr>
                  </m:ctrlPr>
                </m:dPr>
                <m:e>
                  <m:r>
                    <w:rPr>
                      <w:rFonts w:ascii="Cambria Math" w:hAnsi="Cambria Math" w:cs="Times New Roman"/>
                      <w:sz w:val="20"/>
                      <w:szCs w:val="20"/>
                      <w:lang w:val="en-US"/>
                    </w:rPr>
                    <m:t>LAI</m:t>
                  </m:r>
                  <m: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lang w:val="en-US"/>
                    </w:rPr>
                    <m:t>EVI</m:t>
                  </m:r>
                  <m:r>
                    <w:rPr>
                      <w:rFonts w:ascii="Cambria Math" w:eastAsiaTheme="minorEastAsia" w:hAnsi="Cambria Math" w:cs="Times New Roman"/>
                      <w:sz w:val="20"/>
                      <w:szCs w:val="20"/>
                    </w:rPr>
                    <m:t>2</m:t>
                  </m:r>
                  <m:ctrlPr>
                    <w:rPr>
                      <w:rFonts w:ascii="Cambria Math" w:eastAsiaTheme="minorEastAsia" w:hAnsi="Cambria Math" w:cs="Times New Roman"/>
                      <w:i/>
                      <w:sz w:val="20"/>
                      <w:szCs w:val="20"/>
                    </w:rPr>
                  </m:ctrlPr>
                </m:e>
              </m:d>
            </m:oMath>
            <w:r w:rsidRPr="00B11272">
              <w:rPr>
                <w:rFonts w:ascii="Times New Roman" w:eastAsiaTheme="minorEastAsia" w:hAnsi="Times New Roman" w:cs="Times New Roman"/>
                <w:sz w:val="20"/>
                <w:szCs w:val="20"/>
              </w:rPr>
              <w:t xml:space="preserve"> </w:t>
            </w:r>
            <w:r w:rsidRPr="00B11272">
              <w:rPr>
                <w:rFonts w:ascii="Times New Roman" w:eastAsiaTheme="minorEastAsia" w:hAnsi="Times New Roman" w:cs="Times New Roman"/>
                <w:iCs/>
                <w:sz w:val="20"/>
                <w:szCs w:val="20"/>
              </w:rPr>
              <w:t>для исследовании фенологии роста растений</w:t>
            </w:r>
          </w:p>
          <w:p w14:paraId="7BD27FE3" w14:textId="77777777" w:rsidR="007B5683" w:rsidRPr="00B11272" w:rsidRDefault="007B5683" w:rsidP="007B5683">
            <w:pPr>
              <w:rPr>
                <w:rFonts w:ascii="Times New Roman" w:eastAsiaTheme="minorEastAsia" w:hAnsi="Times New Roman" w:cs="Times New Roman"/>
                <w:iCs/>
                <w:sz w:val="20"/>
                <w:szCs w:val="20"/>
              </w:rPr>
            </w:pPr>
          </w:p>
          <w:p w14:paraId="493D1E1B" w14:textId="750A2618" w:rsidR="007B5683" w:rsidRDefault="007B5683" w:rsidP="007B5683">
            <w:pPr>
              <w:rPr>
                <w:rFonts w:ascii="Times New Roman" w:eastAsiaTheme="minorEastAsia" w:hAnsi="Times New Roman" w:cs="Times New Roman"/>
                <w:iCs/>
                <w:sz w:val="20"/>
                <w:szCs w:val="20"/>
              </w:rPr>
            </w:pPr>
            <w:r w:rsidRPr="00B11272">
              <w:rPr>
                <w:rFonts w:ascii="Times New Roman" w:eastAsiaTheme="minorEastAsia" w:hAnsi="Times New Roman" w:cs="Times New Roman"/>
                <w:bCs/>
                <w:iCs/>
                <w:sz w:val="20"/>
                <w:szCs w:val="20"/>
              </w:rPr>
              <w:t>Ключевые слова:</w:t>
            </w:r>
            <w:r w:rsidRPr="00B11272">
              <w:rPr>
                <w:rFonts w:ascii="Times New Roman" w:eastAsiaTheme="minorEastAsia" w:hAnsi="Times New Roman" w:cs="Times New Roman"/>
                <w:iCs/>
                <w:sz w:val="20"/>
                <w:szCs w:val="20"/>
              </w:rPr>
              <w:t xml:space="preserve"> </w:t>
            </w:r>
            <w:r w:rsidR="00B11272" w:rsidRPr="00B11272">
              <w:rPr>
                <w:rFonts w:ascii="Times New Roman" w:eastAsiaTheme="minorEastAsia" w:hAnsi="Times New Roman" w:cs="Times New Roman"/>
                <w:iCs/>
                <w:sz w:val="20"/>
                <w:szCs w:val="20"/>
              </w:rPr>
              <w:t>ФЕНОЛОГИЯ РАСТЕНИЙ, ВЕГЕТАЦИОННЫЙ ИНДЕКС, ПОГРЕШНОСТЬ НЕОДНОЗНАЧНОСТИ, СПЕКТРОРАДИОМЕ</w:t>
            </w:r>
            <w:r w:rsidR="00B11272">
              <w:rPr>
                <w:rFonts w:ascii="Times New Roman" w:eastAsiaTheme="minorEastAsia" w:hAnsi="Times New Roman" w:cs="Times New Roman"/>
                <w:iCs/>
                <w:sz w:val="20"/>
                <w:szCs w:val="20"/>
              </w:rPr>
              <w:t>Т</w:t>
            </w:r>
            <w:r w:rsidR="00B11272" w:rsidRPr="00B11272">
              <w:rPr>
                <w:rFonts w:ascii="Times New Roman" w:eastAsiaTheme="minorEastAsia" w:hAnsi="Times New Roman" w:cs="Times New Roman"/>
                <w:iCs/>
                <w:sz w:val="20"/>
                <w:szCs w:val="20"/>
              </w:rPr>
              <w:t>Р, РЕГРЕССИЯ</w:t>
            </w:r>
          </w:p>
          <w:p w14:paraId="216466EC" w14:textId="23CD3D7C" w:rsidR="00FE4A13" w:rsidRDefault="00FE4A13" w:rsidP="007B5683">
            <w:pPr>
              <w:rPr>
                <w:rFonts w:ascii="Times New Roman" w:eastAsiaTheme="minorEastAsia" w:hAnsi="Times New Roman" w:cs="Times New Roman"/>
                <w:iCs/>
                <w:sz w:val="20"/>
                <w:szCs w:val="20"/>
              </w:rPr>
            </w:pPr>
          </w:p>
          <w:p w14:paraId="13BC780B" w14:textId="62B73395" w:rsidR="00FE4A13" w:rsidRPr="00FE4A13" w:rsidRDefault="00FE4A13" w:rsidP="007B5683">
            <w:pPr>
              <w:rPr>
                <w:rFonts w:ascii="Times New Roman" w:eastAsiaTheme="minorEastAsia" w:hAnsi="Times New Roman" w:cs="Times New Roman"/>
                <w:iCs/>
                <w:sz w:val="20"/>
                <w:szCs w:val="20"/>
                <w:lang w:val="en-US"/>
              </w:rPr>
            </w:pPr>
            <w:hyperlink r:id="rId7" w:history="1">
              <w:r w:rsidRPr="00F2059F">
                <w:rPr>
                  <w:rStyle w:val="Hyperlink"/>
                  <w:rFonts w:ascii="Times New Roman" w:eastAsiaTheme="minorEastAsia" w:hAnsi="Times New Roman" w:cs="Times New Roman"/>
                  <w:iCs/>
                  <w:sz w:val="20"/>
                  <w:szCs w:val="20"/>
                </w:rPr>
                <w:t>http://dx.doi.org/10.21515/1990-4665-198-0</w:t>
              </w:r>
              <w:r w:rsidRPr="00F2059F">
                <w:rPr>
                  <w:rStyle w:val="Hyperlink"/>
                  <w:rFonts w:ascii="Times New Roman" w:eastAsiaTheme="minorEastAsia" w:hAnsi="Times New Roman" w:cs="Times New Roman"/>
                  <w:iCs/>
                  <w:sz w:val="20"/>
                  <w:szCs w:val="20"/>
                  <w:lang w:val="en-US"/>
                </w:rPr>
                <w:t>33</w:t>
              </w:r>
            </w:hyperlink>
            <w:r>
              <w:rPr>
                <w:rFonts w:ascii="Times New Roman" w:eastAsiaTheme="minorEastAsia" w:hAnsi="Times New Roman" w:cs="Times New Roman"/>
                <w:iCs/>
                <w:sz w:val="20"/>
                <w:szCs w:val="20"/>
                <w:lang w:val="en-US"/>
              </w:rPr>
              <w:t xml:space="preserve"> </w:t>
            </w:r>
          </w:p>
          <w:p w14:paraId="6F9E3100" w14:textId="77777777" w:rsidR="007B5683" w:rsidRPr="00B11272" w:rsidRDefault="007B5683" w:rsidP="00FF68C4">
            <w:pPr>
              <w:spacing w:line="360" w:lineRule="auto"/>
              <w:jc w:val="center"/>
              <w:rPr>
                <w:rFonts w:ascii="Times New Roman" w:hAnsi="Times New Roman" w:cs="Times New Roman"/>
                <w:sz w:val="28"/>
                <w:szCs w:val="28"/>
              </w:rPr>
            </w:pPr>
          </w:p>
        </w:tc>
        <w:tc>
          <w:tcPr>
            <w:tcW w:w="4643" w:type="dxa"/>
          </w:tcPr>
          <w:p w14:paraId="3DA0A054" w14:textId="77777777" w:rsidR="0064052B" w:rsidRPr="00B11272" w:rsidRDefault="0064052B" w:rsidP="0064052B">
            <w:pPr>
              <w:rPr>
                <w:rFonts w:ascii="Times New Roman" w:eastAsiaTheme="minorEastAsia" w:hAnsi="Times New Roman" w:cs="Times New Roman"/>
                <w:sz w:val="20"/>
                <w:szCs w:val="20"/>
                <w:lang w:val="en-US"/>
              </w:rPr>
            </w:pPr>
            <w:r w:rsidRPr="00B11272">
              <w:rPr>
                <w:rFonts w:ascii="Times New Roman" w:eastAsiaTheme="minorEastAsia" w:hAnsi="Times New Roman" w:cs="Times New Roman"/>
                <w:sz w:val="20"/>
                <w:szCs w:val="20"/>
                <w:lang w:val="en-US"/>
              </w:rPr>
              <w:t>UDC 630*181</w:t>
            </w:r>
          </w:p>
          <w:p w14:paraId="56337C1F" w14:textId="77777777" w:rsidR="0064052B" w:rsidRPr="00B11272" w:rsidRDefault="0064052B" w:rsidP="0064052B">
            <w:pPr>
              <w:rPr>
                <w:rFonts w:ascii="Times New Roman" w:eastAsiaTheme="minorEastAsia" w:hAnsi="Times New Roman" w:cs="Times New Roman"/>
                <w:sz w:val="20"/>
                <w:szCs w:val="20"/>
                <w:lang w:val="en-US"/>
              </w:rPr>
            </w:pPr>
          </w:p>
          <w:p w14:paraId="428564D8" w14:textId="5AA6CC0A" w:rsidR="0064052B" w:rsidRDefault="00BB637E" w:rsidP="0064052B">
            <w:pPr>
              <w:rPr>
                <w:rFonts w:ascii="Times New Roman" w:eastAsiaTheme="minorEastAsia" w:hAnsi="Times New Roman" w:cs="Times New Roman"/>
                <w:sz w:val="20"/>
                <w:szCs w:val="20"/>
                <w:lang w:val="en-US"/>
              </w:rPr>
            </w:pPr>
            <w:r w:rsidRPr="00BB637E">
              <w:rPr>
                <w:rFonts w:ascii="Times New Roman" w:eastAsiaTheme="minorEastAsia" w:hAnsi="Times New Roman" w:cs="Times New Roman"/>
                <w:sz w:val="20"/>
                <w:szCs w:val="20"/>
                <w:lang w:val="en-US"/>
              </w:rPr>
              <w:t>4.3.1. Technologies, machinery and equipment for the agro-industrial complex (technical sciences, agricultural sciences)</w:t>
            </w:r>
          </w:p>
          <w:p w14:paraId="4BEE6FB4" w14:textId="77777777" w:rsidR="00BB637E" w:rsidRPr="00B11272" w:rsidRDefault="00BB637E" w:rsidP="0064052B">
            <w:pPr>
              <w:rPr>
                <w:rFonts w:ascii="Times New Roman" w:eastAsiaTheme="minorEastAsia" w:hAnsi="Times New Roman" w:cs="Times New Roman"/>
                <w:sz w:val="20"/>
                <w:szCs w:val="20"/>
                <w:lang w:val="en-US"/>
              </w:rPr>
            </w:pPr>
          </w:p>
          <w:p w14:paraId="127A8EA2" w14:textId="77777777" w:rsidR="0064052B" w:rsidRPr="00B11272" w:rsidRDefault="0064052B" w:rsidP="0064052B">
            <w:pPr>
              <w:rPr>
                <w:rFonts w:ascii="Times New Roman" w:eastAsiaTheme="minorEastAsia" w:hAnsi="Times New Roman" w:cs="Times New Roman"/>
                <w:b/>
                <w:sz w:val="20"/>
                <w:szCs w:val="20"/>
                <w:lang w:val="en-US"/>
              </w:rPr>
            </w:pPr>
            <w:r w:rsidRPr="00B11272">
              <w:rPr>
                <w:rFonts w:ascii="Times New Roman" w:eastAsiaTheme="minorEastAsia" w:hAnsi="Times New Roman" w:cs="Times New Roman"/>
                <w:b/>
                <w:sz w:val="20"/>
                <w:szCs w:val="20"/>
                <w:lang w:val="en-US"/>
              </w:rPr>
              <w:t xml:space="preserve">QUESTIONS OF THE APPLICATION OF VEGETATION INDICES FOR THE STUDY OF THE PHENOLOGY OF RICE VEGETATION </w:t>
            </w:r>
          </w:p>
          <w:p w14:paraId="02BEA05E" w14:textId="77777777" w:rsidR="0064052B" w:rsidRPr="00B11272" w:rsidRDefault="0064052B" w:rsidP="0064052B">
            <w:pPr>
              <w:rPr>
                <w:rFonts w:ascii="Times New Roman" w:eastAsiaTheme="minorEastAsia" w:hAnsi="Times New Roman" w:cs="Times New Roman"/>
                <w:sz w:val="20"/>
                <w:szCs w:val="20"/>
                <w:lang w:val="en-US"/>
              </w:rPr>
            </w:pPr>
          </w:p>
          <w:p w14:paraId="4BC09931" w14:textId="77777777" w:rsidR="0064052B" w:rsidRPr="00B11272" w:rsidRDefault="0064052B" w:rsidP="0064052B">
            <w:pPr>
              <w:rPr>
                <w:rFonts w:ascii="Times New Roman" w:eastAsiaTheme="minorEastAsia" w:hAnsi="Times New Roman" w:cs="Times New Roman"/>
                <w:sz w:val="20"/>
                <w:szCs w:val="20"/>
                <w:lang w:val="en-US"/>
              </w:rPr>
            </w:pPr>
          </w:p>
          <w:p w14:paraId="296EB0FC" w14:textId="77777777" w:rsidR="00B11272" w:rsidRDefault="0064052B" w:rsidP="0064052B">
            <w:pPr>
              <w:rPr>
                <w:rFonts w:ascii="Times New Roman" w:eastAsiaTheme="minorEastAsia" w:hAnsi="Times New Roman" w:cs="Times New Roman"/>
                <w:sz w:val="20"/>
                <w:szCs w:val="20"/>
                <w:lang w:val="en-US"/>
              </w:rPr>
            </w:pPr>
            <w:proofErr w:type="spellStart"/>
            <w:r w:rsidRPr="00B11272">
              <w:rPr>
                <w:rFonts w:ascii="Times New Roman" w:eastAsiaTheme="minorEastAsia" w:hAnsi="Times New Roman" w:cs="Times New Roman"/>
                <w:sz w:val="20"/>
                <w:szCs w:val="20"/>
                <w:lang w:val="en-US"/>
              </w:rPr>
              <w:t>Omarov</w:t>
            </w:r>
            <w:proofErr w:type="spellEnd"/>
            <w:r w:rsidRPr="00B11272">
              <w:rPr>
                <w:rFonts w:ascii="Times New Roman" w:eastAsiaTheme="minorEastAsia" w:hAnsi="Times New Roman" w:cs="Times New Roman"/>
                <w:sz w:val="20"/>
                <w:szCs w:val="20"/>
                <w:lang w:val="en-US"/>
              </w:rPr>
              <w:t xml:space="preserve"> </w:t>
            </w:r>
            <w:proofErr w:type="spellStart"/>
            <w:r w:rsidRPr="00B11272">
              <w:rPr>
                <w:rFonts w:ascii="Times New Roman" w:eastAsiaTheme="minorEastAsia" w:hAnsi="Times New Roman" w:cs="Times New Roman"/>
                <w:sz w:val="20"/>
                <w:szCs w:val="20"/>
                <w:lang w:val="en-US"/>
              </w:rPr>
              <w:t>Meraj</w:t>
            </w:r>
            <w:proofErr w:type="spellEnd"/>
            <w:r w:rsidRPr="00B11272">
              <w:rPr>
                <w:rFonts w:ascii="Times New Roman" w:eastAsiaTheme="minorEastAsia" w:hAnsi="Times New Roman" w:cs="Times New Roman"/>
                <w:sz w:val="20"/>
                <w:szCs w:val="20"/>
                <w:lang w:val="en-US"/>
              </w:rPr>
              <w:t xml:space="preserve"> </w:t>
            </w:r>
            <w:proofErr w:type="spellStart"/>
            <w:r w:rsidRPr="00B11272">
              <w:rPr>
                <w:rFonts w:ascii="Times New Roman" w:eastAsiaTheme="minorEastAsia" w:hAnsi="Times New Roman" w:cs="Times New Roman"/>
                <w:sz w:val="20"/>
                <w:szCs w:val="20"/>
                <w:lang w:val="en-US"/>
              </w:rPr>
              <w:t>Eldar</w:t>
            </w:r>
            <w:proofErr w:type="spellEnd"/>
            <w:r w:rsidRPr="00B11272">
              <w:rPr>
                <w:rFonts w:ascii="Times New Roman" w:eastAsiaTheme="minorEastAsia" w:hAnsi="Times New Roman" w:cs="Times New Roman"/>
                <w:sz w:val="20"/>
                <w:szCs w:val="20"/>
                <w:lang w:val="en-US"/>
              </w:rPr>
              <w:t xml:space="preserve"> </w:t>
            </w:r>
            <w:proofErr w:type="spellStart"/>
            <w:r w:rsidRPr="00B11272">
              <w:rPr>
                <w:rFonts w:ascii="Times New Roman" w:eastAsiaTheme="minorEastAsia" w:hAnsi="Times New Roman" w:cs="Times New Roman"/>
                <w:sz w:val="20"/>
                <w:szCs w:val="20"/>
                <w:lang w:val="en-US"/>
              </w:rPr>
              <w:t>oglu</w:t>
            </w:r>
            <w:proofErr w:type="spellEnd"/>
          </w:p>
          <w:p w14:paraId="661ADC82" w14:textId="0E37D110" w:rsidR="0064052B" w:rsidRPr="00B11272" w:rsidRDefault="0064052B" w:rsidP="0064052B">
            <w:pPr>
              <w:rPr>
                <w:rFonts w:ascii="Times New Roman" w:eastAsiaTheme="minorEastAsia" w:hAnsi="Times New Roman" w:cs="Times New Roman"/>
                <w:sz w:val="20"/>
                <w:szCs w:val="20"/>
                <w:lang w:val="en-US"/>
              </w:rPr>
            </w:pPr>
            <w:r w:rsidRPr="00B11272">
              <w:rPr>
                <w:rFonts w:ascii="Times New Roman" w:eastAsiaTheme="minorEastAsia" w:hAnsi="Times New Roman" w:cs="Times New Roman"/>
                <w:sz w:val="20"/>
                <w:szCs w:val="20"/>
                <w:lang w:val="en-US"/>
              </w:rPr>
              <w:t>PhD student</w:t>
            </w:r>
          </w:p>
          <w:p w14:paraId="2F8A676F" w14:textId="77777777" w:rsidR="0064052B" w:rsidRPr="00B11272" w:rsidRDefault="0064052B" w:rsidP="0064052B">
            <w:pPr>
              <w:rPr>
                <w:rFonts w:ascii="Times New Roman" w:eastAsiaTheme="minorEastAsia" w:hAnsi="Times New Roman" w:cs="Times New Roman"/>
                <w:i/>
                <w:iCs/>
                <w:sz w:val="20"/>
                <w:szCs w:val="20"/>
                <w:lang w:val="en-US"/>
              </w:rPr>
            </w:pPr>
            <w:r w:rsidRPr="00B11272">
              <w:rPr>
                <w:rFonts w:ascii="Times New Roman" w:eastAsiaTheme="minorEastAsia" w:hAnsi="Times New Roman" w:cs="Times New Roman"/>
                <w:i/>
                <w:iCs/>
                <w:sz w:val="20"/>
                <w:szCs w:val="20"/>
                <w:lang w:val="en-US"/>
              </w:rPr>
              <w:t>National Aerospace Agency, Baku, Republic of Azerbaijan</w:t>
            </w:r>
          </w:p>
          <w:p w14:paraId="6BAECFA2" w14:textId="77777777" w:rsidR="0064052B" w:rsidRPr="00B11272" w:rsidRDefault="0064052B" w:rsidP="0064052B">
            <w:pPr>
              <w:rPr>
                <w:rFonts w:ascii="Times New Roman" w:eastAsiaTheme="minorEastAsia" w:hAnsi="Times New Roman" w:cs="Times New Roman"/>
                <w:sz w:val="20"/>
                <w:szCs w:val="20"/>
                <w:lang w:val="en-US"/>
              </w:rPr>
            </w:pPr>
          </w:p>
          <w:p w14:paraId="09342FC1" w14:textId="2F1C8AEB" w:rsidR="0064052B" w:rsidRPr="00B11272" w:rsidRDefault="0064052B" w:rsidP="0064052B">
            <w:pPr>
              <w:rPr>
                <w:rFonts w:ascii="Times New Roman" w:eastAsiaTheme="minorEastAsia" w:hAnsi="Times New Roman" w:cs="Times New Roman"/>
                <w:sz w:val="20"/>
                <w:szCs w:val="20"/>
                <w:lang w:val="en-US"/>
              </w:rPr>
            </w:pPr>
            <w:r w:rsidRPr="00B11272">
              <w:rPr>
                <w:rFonts w:ascii="Times New Roman" w:eastAsiaTheme="minorEastAsia" w:hAnsi="Times New Roman" w:cs="Times New Roman"/>
                <w:sz w:val="20"/>
                <w:szCs w:val="20"/>
                <w:lang w:val="en-US"/>
              </w:rPr>
              <w:t xml:space="preserve">The </w:t>
            </w:r>
            <w:r w:rsidR="00B11272">
              <w:rPr>
                <w:rFonts w:ascii="Times New Roman" w:eastAsiaTheme="minorEastAsia" w:hAnsi="Times New Roman" w:cs="Times New Roman"/>
                <w:sz w:val="20"/>
                <w:szCs w:val="20"/>
                <w:lang w:val="en-US"/>
              </w:rPr>
              <w:t xml:space="preserve">article considers </w:t>
            </w:r>
            <w:r w:rsidR="00FE4A13">
              <w:rPr>
                <w:rFonts w:ascii="Times New Roman" w:eastAsiaTheme="minorEastAsia" w:hAnsi="Times New Roman" w:cs="Times New Roman"/>
                <w:sz w:val="20"/>
                <w:szCs w:val="20"/>
                <w:lang w:val="en-US"/>
              </w:rPr>
              <w:t xml:space="preserve">the </w:t>
            </w:r>
            <w:r w:rsidRPr="00B11272">
              <w:rPr>
                <w:rFonts w:ascii="Times New Roman" w:eastAsiaTheme="minorEastAsia" w:hAnsi="Times New Roman" w:cs="Times New Roman"/>
                <w:sz w:val="20"/>
                <w:szCs w:val="20"/>
                <w:lang w:val="en-US"/>
              </w:rPr>
              <w:t>question of the accuracy of studying the phenology of plants, in particular rice, when using such vegetation indices as LAI,EVI2 and NDVI for this purpose.</w:t>
            </w:r>
            <w:r w:rsidR="00B11272">
              <w:rPr>
                <w:rFonts w:ascii="Times New Roman" w:eastAsiaTheme="minorEastAsia" w:hAnsi="Times New Roman" w:cs="Times New Roman"/>
                <w:sz w:val="20"/>
                <w:szCs w:val="20"/>
                <w:lang w:val="en-US"/>
              </w:rPr>
              <w:t xml:space="preserve"> </w:t>
            </w:r>
            <w:r w:rsidRPr="00B11272">
              <w:rPr>
                <w:rFonts w:ascii="Times New Roman" w:eastAsiaTheme="minorEastAsia" w:hAnsi="Times New Roman" w:cs="Times New Roman"/>
                <w:sz w:val="20"/>
                <w:szCs w:val="20"/>
                <w:lang w:val="en-US"/>
              </w:rPr>
              <w:t>An indicator called the ambiguity error between the LAI and NDVI indices, as well as between LAI and EVI2, has been introduced for consideration. At the same time, the presence of a high degree of correlation between EVI2 and NDVI is taken into account. The mutual analysis of these errors showed that under the condition NDVI&gt;0.37, the ambiguity error of the pair LAI and NDVI begins to exceed the same indicator of the pair (LAI,EVI2). Therefore, at NDVI&gt;0.37, it is recommended to use a pair (LAI,EVI2) to study the phenology of plant growth</w:t>
            </w:r>
          </w:p>
          <w:p w14:paraId="3218C420" w14:textId="77777777" w:rsidR="0064052B" w:rsidRPr="00B11272" w:rsidRDefault="0064052B" w:rsidP="0064052B">
            <w:pPr>
              <w:rPr>
                <w:rFonts w:ascii="Times New Roman" w:eastAsiaTheme="minorEastAsia" w:hAnsi="Times New Roman" w:cs="Times New Roman"/>
                <w:sz w:val="20"/>
                <w:szCs w:val="20"/>
                <w:lang w:val="en-US"/>
              </w:rPr>
            </w:pPr>
          </w:p>
          <w:p w14:paraId="36C1C0CC" w14:textId="77777777" w:rsidR="0064052B" w:rsidRPr="00B11272" w:rsidRDefault="0064052B" w:rsidP="0064052B">
            <w:pPr>
              <w:rPr>
                <w:rFonts w:ascii="Times New Roman" w:eastAsiaTheme="minorEastAsia" w:hAnsi="Times New Roman" w:cs="Times New Roman"/>
                <w:sz w:val="20"/>
                <w:szCs w:val="20"/>
                <w:lang w:val="en-US"/>
              </w:rPr>
            </w:pPr>
          </w:p>
          <w:p w14:paraId="22CACC75" w14:textId="5F49B410" w:rsidR="007B5683" w:rsidRPr="00B11272" w:rsidRDefault="0064052B" w:rsidP="0064052B">
            <w:pPr>
              <w:rPr>
                <w:rFonts w:ascii="Times New Roman" w:eastAsiaTheme="minorEastAsia" w:hAnsi="Times New Roman" w:cs="Times New Roman"/>
                <w:sz w:val="20"/>
                <w:szCs w:val="20"/>
                <w:lang w:val="en-US"/>
              </w:rPr>
            </w:pPr>
            <w:r w:rsidRPr="00B11272">
              <w:rPr>
                <w:rFonts w:ascii="Times New Roman" w:eastAsiaTheme="minorEastAsia" w:hAnsi="Times New Roman" w:cs="Times New Roman"/>
                <w:sz w:val="20"/>
                <w:szCs w:val="20"/>
                <w:lang w:val="en-US"/>
              </w:rPr>
              <w:t xml:space="preserve">Keywords: </w:t>
            </w:r>
            <w:r w:rsidR="00B11272" w:rsidRPr="00B11272">
              <w:rPr>
                <w:rFonts w:ascii="Times New Roman" w:eastAsiaTheme="minorEastAsia" w:hAnsi="Times New Roman" w:cs="Times New Roman"/>
                <w:sz w:val="20"/>
                <w:szCs w:val="20"/>
                <w:lang w:val="en-US"/>
              </w:rPr>
              <w:t>PLANT PHENOLOGY, VEGETATION INDEX, AMBIGUITY ERROR, SPECTRORADIOME</w:t>
            </w:r>
            <w:r w:rsidR="00B11272">
              <w:rPr>
                <w:rFonts w:ascii="Times New Roman" w:eastAsiaTheme="minorEastAsia" w:hAnsi="Times New Roman" w:cs="Times New Roman"/>
                <w:sz w:val="20"/>
                <w:szCs w:val="20"/>
                <w:lang w:val="en-US"/>
              </w:rPr>
              <w:t>TER</w:t>
            </w:r>
            <w:r w:rsidR="00B11272" w:rsidRPr="00B11272">
              <w:rPr>
                <w:rFonts w:ascii="Times New Roman" w:eastAsiaTheme="minorEastAsia" w:hAnsi="Times New Roman" w:cs="Times New Roman"/>
                <w:sz w:val="20"/>
                <w:szCs w:val="20"/>
                <w:lang w:val="en-US"/>
              </w:rPr>
              <w:t>, REGRESSION</w:t>
            </w:r>
          </w:p>
        </w:tc>
      </w:tr>
    </w:tbl>
    <w:p w14:paraId="47C92BB0" w14:textId="62B10131" w:rsidR="00FF68C4" w:rsidRDefault="00FF68C4" w:rsidP="00FF68C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Введение</w:t>
      </w:r>
    </w:p>
    <w:p w14:paraId="5D85D812" w14:textId="02D94602" w:rsidR="008B5E25" w:rsidRPr="008B5E25" w:rsidRDefault="00FF68C4" w:rsidP="008B5E25">
      <w:pPr>
        <w:spacing w:after="0" w:line="360" w:lineRule="auto"/>
        <w:ind w:firstLine="708"/>
        <w:jc w:val="both"/>
        <w:rPr>
          <w:rFonts w:ascii="Times New Roman" w:eastAsiaTheme="minorEastAsia" w:hAnsi="Times New Roman" w:cs="Times New Roman"/>
          <w:iCs/>
          <w:sz w:val="28"/>
          <w:szCs w:val="28"/>
        </w:rPr>
      </w:pPr>
      <w:r>
        <w:rPr>
          <w:rFonts w:ascii="Times New Roman" w:hAnsi="Times New Roman" w:cs="Times New Roman"/>
          <w:sz w:val="28"/>
          <w:szCs w:val="28"/>
        </w:rPr>
        <w:t xml:space="preserve">Хорошо известно, что для изучения фенологии растительности широко используются спутниковые средства, в частности </w:t>
      </w:r>
      <w:proofErr w:type="spellStart"/>
      <w:r>
        <w:rPr>
          <w:rFonts w:ascii="Times New Roman" w:hAnsi="Times New Roman" w:cs="Times New Roman"/>
          <w:sz w:val="28"/>
          <w:szCs w:val="28"/>
        </w:rPr>
        <w:t>спектрорадиометры</w:t>
      </w:r>
      <w:proofErr w:type="spellEnd"/>
      <w:r>
        <w:rPr>
          <w:rFonts w:ascii="Times New Roman" w:hAnsi="Times New Roman" w:cs="Times New Roman"/>
          <w:sz w:val="28"/>
          <w:szCs w:val="28"/>
        </w:rPr>
        <w:t xml:space="preserve"> МО</w:t>
      </w:r>
      <w:r>
        <w:rPr>
          <w:rFonts w:ascii="Times New Roman" w:hAnsi="Times New Roman" w:cs="Times New Roman"/>
          <w:sz w:val="28"/>
          <w:szCs w:val="28"/>
          <w:lang w:val="en-US"/>
        </w:rPr>
        <w:t>DIS</w:t>
      </w:r>
      <w:r w:rsidRPr="00FF68C4">
        <w:rPr>
          <w:rFonts w:ascii="Times New Roman" w:hAnsi="Times New Roman" w:cs="Times New Roman"/>
          <w:sz w:val="28"/>
          <w:szCs w:val="28"/>
        </w:rPr>
        <w:t xml:space="preserve">, </w:t>
      </w:r>
      <w:r>
        <w:rPr>
          <w:rFonts w:ascii="Times New Roman" w:hAnsi="Times New Roman" w:cs="Times New Roman"/>
          <w:sz w:val="28"/>
          <w:szCs w:val="28"/>
          <w:lang w:val="en-US"/>
        </w:rPr>
        <w:t>SPOTVGT</w:t>
      </w:r>
      <w:r w:rsidRPr="00FF68C4">
        <w:rPr>
          <w:rFonts w:ascii="Times New Roman" w:hAnsi="Times New Roman" w:cs="Times New Roman"/>
          <w:sz w:val="28"/>
          <w:szCs w:val="28"/>
        </w:rPr>
        <w:t xml:space="preserve"> </w:t>
      </w:r>
      <w:r>
        <w:rPr>
          <w:rFonts w:ascii="Times New Roman" w:hAnsi="Times New Roman" w:cs="Times New Roman"/>
          <w:sz w:val="28"/>
          <w:szCs w:val="28"/>
        </w:rPr>
        <w:t xml:space="preserve">и др. </w:t>
      </w:r>
      <w:r w:rsidRPr="00FF68C4">
        <w:rPr>
          <w:rFonts w:ascii="Times New Roman" w:hAnsi="Times New Roman" w:cs="Times New Roman"/>
          <w:sz w:val="28"/>
          <w:szCs w:val="28"/>
        </w:rPr>
        <w:t>[</w:t>
      </w:r>
      <w:r w:rsidR="008B5E25">
        <w:rPr>
          <w:rFonts w:ascii="Times New Roman" w:hAnsi="Times New Roman" w:cs="Times New Roman"/>
          <w:sz w:val="28"/>
          <w:szCs w:val="28"/>
        </w:rPr>
        <w:t>1-</w:t>
      </w:r>
      <w:r w:rsidR="008B5E25">
        <w:rPr>
          <w:rFonts w:ascii="Times New Roman" w:hAnsi="Times New Roman" w:cs="Times New Roman"/>
          <w:sz w:val="28"/>
          <w:szCs w:val="28"/>
          <w:lang w:val="az-Latn-AZ"/>
        </w:rPr>
        <w:t>6</w:t>
      </w:r>
      <w:r w:rsidRPr="00FF68C4">
        <w:rPr>
          <w:rFonts w:ascii="Times New Roman" w:hAnsi="Times New Roman" w:cs="Times New Roman"/>
          <w:sz w:val="28"/>
          <w:szCs w:val="28"/>
        </w:rPr>
        <w:t>]</w:t>
      </w:r>
      <w:r>
        <w:rPr>
          <w:rFonts w:ascii="Times New Roman" w:hAnsi="Times New Roman" w:cs="Times New Roman"/>
          <w:sz w:val="28"/>
          <w:szCs w:val="28"/>
        </w:rPr>
        <w:t>. В частности, учитывая роль риса в качества питательной растительности для более чем 50% мирового населения, широко практикуется спутниковый контроль феноло</w:t>
      </w:r>
      <w:r w:rsidR="008B5E25">
        <w:rPr>
          <w:rFonts w:ascii="Times New Roman" w:hAnsi="Times New Roman" w:cs="Times New Roman"/>
          <w:sz w:val="28"/>
          <w:szCs w:val="28"/>
        </w:rPr>
        <w:t>гии риса с применением</w:t>
      </w:r>
      <w:r>
        <w:rPr>
          <w:rFonts w:ascii="Times New Roman" w:hAnsi="Times New Roman" w:cs="Times New Roman"/>
          <w:sz w:val="28"/>
          <w:szCs w:val="28"/>
        </w:rPr>
        <w:t xml:space="preserve"> вегетационных индексов.</w:t>
      </w:r>
      <m:oMath>
        <m:r>
          <w:rPr>
            <w:rFonts w:ascii="Cambria Math" w:hAnsi="Cambria Math" w:cs="Times New Roman"/>
            <w:sz w:val="28"/>
            <w:szCs w:val="28"/>
          </w:rPr>
          <m:t xml:space="preserve"> N</m:t>
        </m:r>
        <m:r>
          <w:rPr>
            <w:rFonts w:ascii="Cambria Math" w:hAnsi="Cambria Math" w:cs="Times New Roman"/>
            <w:sz w:val="28"/>
            <w:szCs w:val="28"/>
            <w:lang w:val="en-US"/>
          </w:rPr>
          <m:t>DVI</m:t>
        </m:r>
      </m:oMath>
      <w:r w:rsidR="008B5E25">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EVI 2</m:t>
        </m:r>
      </m:oMath>
      <w:r w:rsidR="008B5E25">
        <w:rPr>
          <w:rFonts w:ascii="Times New Roman" w:eastAsiaTheme="minorEastAsia" w:hAnsi="Times New Roman" w:cs="Times New Roman"/>
          <w:iCs/>
          <w:sz w:val="28"/>
          <w:szCs w:val="28"/>
        </w:rPr>
        <w:t>, находящиеся в сильной корреляционной связи</w:t>
      </w:r>
      <w:r w:rsidR="008B5E25" w:rsidRPr="008B5E25">
        <w:rPr>
          <w:rFonts w:ascii="Times New Roman" w:eastAsiaTheme="minorEastAsia" w:hAnsi="Times New Roman" w:cs="Times New Roman"/>
          <w:iCs/>
          <w:sz w:val="28"/>
          <w:szCs w:val="28"/>
        </w:rPr>
        <w:t>[7]</w:t>
      </w:r>
      <w:r w:rsidR="008B5E25">
        <w:rPr>
          <w:rFonts w:ascii="Times New Roman" w:eastAsiaTheme="minorEastAsia" w:hAnsi="Times New Roman" w:cs="Times New Roman"/>
          <w:iCs/>
          <w:sz w:val="28"/>
          <w:szCs w:val="28"/>
        </w:rPr>
        <w:t xml:space="preserve"> .</w:t>
      </w:r>
    </w:p>
    <w:p w14:paraId="0DE770FC" w14:textId="747B19CA" w:rsidR="00BB1252" w:rsidRDefault="00BB1252" w:rsidP="00FF68C4">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Согласно </w:t>
      </w:r>
      <w:r w:rsidRPr="00FF68C4">
        <w:rPr>
          <w:rFonts w:ascii="Times New Roman" w:hAnsi="Times New Roman" w:cs="Times New Roman"/>
          <w:sz w:val="28"/>
          <w:szCs w:val="28"/>
        </w:rPr>
        <w:t>[</w:t>
      </w:r>
      <w:r>
        <w:rPr>
          <w:rFonts w:ascii="Times New Roman" w:hAnsi="Times New Roman" w:cs="Times New Roman"/>
          <w:sz w:val="28"/>
          <w:szCs w:val="28"/>
        </w:rPr>
        <w:t>7</w:t>
      </w:r>
      <w:r w:rsidRPr="00FF68C4">
        <w:rPr>
          <w:rFonts w:ascii="Times New Roman" w:hAnsi="Times New Roman" w:cs="Times New Roman"/>
          <w:sz w:val="28"/>
          <w:szCs w:val="28"/>
        </w:rPr>
        <w:t>]</w:t>
      </w:r>
      <w:r>
        <w:rPr>
          <w:rFonts w:ascii="Times New Roman" w:hAnsi="Times New Roman" w:cs="Times New Roman"/>
          <w:sz w:val="28"/>
          <w:szCs w:val="28"/>
        </w:rPr>
        <w:t xml:space="preserve"> применительно к фенологии риса индекс </w:t>
      </w:r>
      <m:oMath>
        <m:r>
          <w:rPr>
            <w:rFonts w:ascii="Cambria Math" w:hAnsi="Cambria Math" w:cs="Times New Roman"/>
            <w:sz w:val="28"/>
            <w:szCs w:val="28"/>
          </w:rPr>
          <m:t>N</m:t>
        </m:r>
        <m:r>
          <w:rPr>
            <w:rFonts w:ascii="Cambria Math" w:hAnsi="Cambria Math" w:cs="Times New Roman"/>
            <w:sz w:val="28"/>
            <w:szCs w:val="28"/>
            <w:lang w:val="en-US"/>
          </w:rPr>
          <m:t>DVI</m:t>
        </m:r>
      </m:oMath>
      <w:r w:rsidRPr="00BB125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 в</w:t>
      </w:r>
      <w:r w:rsidR="00872691">
        <w:rPr>
          <w:rFonts w:ascii="Times New Roman" w:eastAsiaTheme="minorEastAsia" w:hAnsi="Times New Roman" w:cs="Times New Roman"/>
          <w:sz w:val="28"/>
          <w:szCs w:val="28"/>
        </w:rPr>
        <w:t>ычисляется по следующим формуле</w:t>
      </w:r>
      <w:r>
        <w:rPr>
          <w:rFonts w:ascii="Times New Roman" w:eastAsiaTheme="minorEastAsia" w:hAnsi="Times New Roman" w:cs="Times New Roman"/>
          <w:sz w:val="28"/>
          <w:szCs w:val="28"/>
        </w:rPr>
        <w:t>:</w:t>
      </w:r>
    </w:p>
    <w:p w14:paraId="1AE31A0B" w14:textId="77777777" w:rsidR="00BB1252" w:rsidRDefault="00BB1252" w:rsidP="00BB1252">
      <w:pPr>
        <w:spacing w:after="0" w:line="360" w:lineRule="auto"/>
        <w:ind w:firstLine="708"/>
        <w:jc w:val="right"/>
        <w:rPr>
          <w:rFonts w:ascii="Times New Roman" w:eastAsiaTheme="minorEastAsia" w:hAnsi="Times New Roman" w:cs="Times New Roman"/>
          <w:sz w:val="28"/>
          <w:szCs w:val="28"/>
        </w:rPr>
      </w:pPr>
      <m:oMath>
        <m:r>
          <w:rPr>
            <w:rFonts w:ascii="Cambria Math" w:hAnsi="Cambria Math" w:cs="Times New Roman"/>
            <w:sz w:val="28"/>
            <w:szCs w:val="28"/>
          </w:rPr>
          <m:t>N</m:t>
        </m:r>
        <m:r>
          <w:rPr>
            <w:rFonts w:ascii="Cambria Math" w:hAnsi="Cambria Math" w:cs="Times New Roman"/>
            <w:sz w:val="28"/>
            <w:szCs w:val="28"/>
            <w:lang w:val="en-US"/>
          </w:rPr>
          <m:t>DVI</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R</m:t>
            </m:r>
            <m:r>
              <w:rPr>
                <w:rFonts w:ascii="Cambria Math" w:eastAsiaTheme="minorEastAsia" w:hAnsi="Cambria Math" w:cs="Times New Roman"/>
                <w:sz w:val="28"/>
                <w:szCs w:val="28"/>
              </w:rPr>
              <m:t>927-</m:t>
            </m:r>
            <m:r>
              <w:rPr>
                <w:rFonts w:ascii="Cambria Math" w:eastAsiaTheme="minorEastAsia" w:hAnsi="Cambria Math" w:cs="Times New Roman"/>
                <w:sz w:val="28"/>
                <w:szCs w:val="28"/>
                <w:lang w:val="en-US"/>
              </w:rPr>
              <m:t>R</m:t>
            </m:r>
            <m:r>
              <w:rPr>
                <w:rFonts w:ascii="Cambria Math" w:eastAsiaTheme="minorEastAsia" w:hAnsi="Cambria Math" w:cs="Times New Roman"/>
                <w:sz w:val="28"/>
                <w:szCs w:val="28"/>
              </w:rPr>
              <m:t>687</m:t>
            </m:r>
          </m:num>
          <m:den>
            <m:r>
              <w:rPr>
                <w:rFonts w:ascii="Cambria Math" w:eastAsiaTheme="minorEastAsia" w:hAnsi="Cambria Math" w:cs="Times New Roman"/>
                <w:sz w:val="28"/>
                <w:szCs w:val="28"/>
                <w:lang w:val="en-US"/>
              </w:rPr>
              <m:t>R</m:t>
            </m:r>
            <m:r>
              <w:rPr>
                <w:rFonts w:ascii="Cambria Math" w:eastAsiaTheme="minorEastAsia" w:hAnsi="Cambria Math" w:cs="Times New Roman"/>
                <w:sz w:val="28"/>
                <w:szCs w:val="28"/>
              </w:rPr>
              <m:t>927+</m:t>
            </m:r>
            <m:r>
              <w:rPr>
                <w:rFonts w:ascii="Cambria Math" w:eastAsiaTheme="minorEastAsia" w:hAnsi="Cambria Math" w:cs="Times New Roman"/>
                <w:sz w:val="28"/>
                <w:szCs w:val="28"/>
                <w:lang w:val="en-US"/>
              </w:rPr>
              <m:t>R</m:t>
            </m:r>
            <m:r>
              <w:rPr>
                <w:rFonts w:ascii="Cambria Math" w:eastAsiaTheme="minorEastAsia" w:hAnsi="Cambria Math" w:cs="Times New Roman"/>
                <w:sz w:val="28"/>
                <w:szCs w:val="28"/>
              </w:rPr>
              <m:t>687</m:t>
            </m:r>
          </m:den>
        </m:f>
      </m:oMath>
      <w:r>
        <w:rPr>
          <w:rFonts w:ascii="Times New Roman" w:eastAsiaTheme="minorEastAsia" w:hAnsi="Times New Roman" w:cs="Times New Roman"/>
          <w:sz w:val="28"/>
          <w:szCs w:val="28"/>
        </w:rPr>
        <w:t xml:space="preserve">                                            (2)</w:t>
      </w:r>
    </w:p>
    <w:p w14:paraId="61754ED1" w14:textId="43DE2555" w:rsidR="00BB1252" w:rsidRDefault="00BB1252" w:rsidP="00BB1252">
      <w:pPr>
        <w:spacing w:after="0" w:line="360" w:lineRule="auto"/>
        <w:ind w:firstLine="708"/>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Для вычислении индекса  </w:t>
      </w:r>
      <m:oMath>
        <m:r>
          <w:rPr>
            <w:rFonts w:ascii="Cambria Math" w:eastAsiaTheme="minorEastAsia" w:hAnsi="Cambria Math" w:cs="Times New Roman"/>
            <w:sz w:val="28"/>
            <w:szCs w:val="28"/>
          </w:rPr>
          <m:t>EVI 2</m:t>
        </m:r>
      </m:oMath>
      <w:r>
        <w:rPr>
          <w:rFonts w:ascii="Times New Roman" w:eastAsiaTheme="minorEastAsia" w:hAnsi="Times New Roman" w:cs="Times New Roman"/>
          <w:sz w:val="28"/>
          <w:szCs w:val="28"/>
        </w:rPr>
        <w:t xml:space="preserve"> применяется следующая формула</w:t>
      </w:r>
      <w:r>
        <w:rPr>
          <w:rFonts w:ascii="Times New Roman" w:hAnsi="Times New Roman" w:cs="Times New Roman"/>
          <w:sz w:val="28"/>
          <w:szCs w:val="28"/>
        </w:rPr>
        <w:t>:</w:t>
      </w:r>
    </w:p>
    <w:p w14:paraId="43EF3CB1" w14:textId="1A603821" w:rsidR="00BB1252" w:rsidRDefault="00BB1252" w:rsidP="00BB1252">
      <w:pPr>
        <w:spacing w:after="0" w:line="360" w:lineRule="auto"/>
        <w:ind w:firstLine="708"/>
        <w:jc w:val="right"/>
        <w:rPr>
          <w:rFonts w:ascii="Times New Roman" w:eastAsiaTheme="minorEastAsia" w:hAnsi="Times New Roman" w:cs="Times New Roman"/>
          <w:iCs/>
          <w:sz w:val="28"/>
          <w:szCs w:val="28"/>
        </w:rPr>
      </w:pPr>
      <m:oMath>
        <m:r>
          <w:rPr>
            <w:rFonts w:ascii="Cambria Math" w:eastAsiaTheme="minorEastAsia" w:hAnsi="Cambria Math" w:cs="Times New Roman"/>
            <w:sz w:val="28"/>
            <w:szCs w:val="28"/>
          </w:rPr>
          <m:t>EVI2</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2,4</m:t>
            </m:r>
            <m:d>
              <m:dPr>
                <m:ctrlPr>
                  <w:rPr>
                    <w:rFonts w:ascii="Cambria Math" w:hAnsi="Cambria Math" w:cs="Times New Roman"/>
                    <w:i/>
                    <w:sz w:val="28"/>
                    <w:szCs w:val="28"/>
                  </w:rPr>
                </m:ctrlPr>
              </m:dPr>
              <m:e>
                <m:r>
                  <w:rPr>
                    <w:rFonts w:ascii="Cambria Math" w:hAnsi="Cambria Math" w:cs="Times New Roman"/>
                    <w:sz w:val="28"/>
                    <w:szCs w:val="28"/>
                    <w:lang w:val="en-US"/>
                  </w:rPr>
                  <m:t>R</m:t>
                </m:r>
                <m:r>
                  <w:rPr>
                    <w:rFonts w:ascii="Cambria Math" w:hAnsi="Cambria Math" w:cs="Times New Roman"/>
                    <w:sz w:val="28"/>
                    <w:szCs w:val="28"/>
                  </w:rPr>
                  <m:t>800-</m:t>
                </m:r>
                <m:r>
                  <w:rPr>
                    <w:rFonts w:ascii="Cambria Math" w:hAnsi="Cambria Math" w:cs="Times New Roman"/>
                    <w:sz w:val="28"/>
                    <w:szCs w:val="28"/>
                    <w:lang w:val="en-US"/>
                  </w:rPr>
                  <m:t>R</m:t>
                </m:r>
                <m:r>
                  <w:rPr>
                    <w:rFonts w:ascii="Cambria Math" w:hAnsi="Cambria Math" w:cs="Times New Roman"/>
                    <w:sz w:val="28"/>
                    <w:szCs w:val="28"/>
                  </w:rPr>
                  <m:t>670</m:t>
                </m:r>
              </m:e>
            </m:d>
          </m:num>
          <m:den>
            <m:r>
              <w:rPr>
                <w:rFonts w:ascii="Cambria Math" w:hAnsi="Cambria Math" w:cs="Times New Roman"/>
                <w:sz w:val="28"/>
                <w:szCs w:val="28"/>
                <w:lang w:val="en-US"/>
              </w:rPr>
              <m:t>R</m:t>
            </m:r>
            <m:r>
              <w:rPr>
                <w:rFonts w:ascii="Cambria Math" w:hAnsi="Cambria Math" w:cs="Times New Roman"/>
                <w:sz w:val="28"/>
                <w:szCs w:val="28"/>
              </w:rPr>
              <m:t>800+</m:t>
            </m:r>
            <m:r>
              <w:rPr>
                <w:rFonts w:ascii="Cambria Math" w:hAnsi="Cambria Math" w:cs="Times New Roman"/>
                <w:sz w:val="28"/>
                <w:szCs w:val="28"/>
                <w:lang w:val="en-US"/>
              </w:rPr>
              <m:t>R</m:t>
            </m:r>
            <m:r>
              <w:rPr>
                <w:rFonts w:ascii="Cambria Math" w:hAnsi="Cambria Math" w:cs="Times New Roman"/>
                <w:sz w:val="28"/>
                <w:szCs w:val="28"/>
              </w:rPr>
              <m:t>670+1</m:t>
            </m:r>
          </m:den>
        </m:f>
      </m:oMath>
      <w:r>
        <w:rPr>
          <w:rFonts w:ascii="Times New Roman" w:eastAsiaTheme="minorEastAsia" w:hAnsi="Times New Roman" w:cs="Times New Roman"/>
          <w:iCs/>
          <w:sz w:val="28"/>
          <w:szCs w:val="28"/>
        </w:rPr>
        <w:t xml:space="preserve">                                           (3)</w:t>
      </w:r>
    </w:p>
    <w:p w14:paraId="40645D61" w14:textId="3D4447A0" w:rsidR="00BB1252" w:rsidRDefault="009D5717" w:rsidP="00BB1252">
      <w:pPr>
        <w:spacing w:after="0" w:line="360" w:lineRule="auto"/>
        <w:ind w:firstLine="708"/>
        <w:jc w:val="both"/>
        <w:rPr>
          <w:rFonts w:ascii="Times New Roman" w:hAnsi="Times New Roman" w:cs="Times New Roman"/>
          <w:iCs/>
          <w:sz w:val="28"/>
          <w:szCs w:val="28"/>
        </w:rPr>
      </w:pPr>
      <w:r>
        <w:rPr>
          <w:rFonts w:ascii="Times New Roman" w:eastAsiaTheme="minorEastAsia" w:hAnsi="Times New Roman" w:cs="Times New Roman"/>
          <w:iCs/>
          <w:sz w:val="28"/>
          <w:szCs w:val="28"/>
        </w:rPr>
        <w:t>В качестве примера на рис. 1 а,</w:t>
      </w:r>
      <w:r>
        <w:rPr>
          <w:rFonts w:ascii="Times New Roman" w:eastAsiaTheme="minorEastAsia" w:hAnsi="Times New Roman" w:cs="Times New Roman"/>
          <w:iCs/>
          <w:sz w:val="28"/>
          <w:szCs w:val="28"/>
          <w:lang w:val="en-US"/>
        </w:rPr>
        <w:t>b</w:t>
      </w:r>
      <w:r w:rsidRPr="009D5717">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приведены фенологические диаграммы для риса, составленные по результатам измерений индексов </w:t>
      </w:r>
      <w:r w:rsidRPr="009D5717">
        <w:rPr>
          <w:rFonts w:ascii="Times New Roman" w:eastAsiaTheme="minorEastAsia" w:hAnsi="Times New Roman" w:cs="Times New Roman"/>
          <w:iCs/>
          <w:sz w:val="28"/>
          <w:szCs w:val="28"/>
        </w:rPr>
        <w:t xml:space="preserve"> </w:t>
      </w:r>
      <m:oMath>
        <m:r>
          <w:rPr>
            <w:rFonts w:ascii="Cambria Math" w:hAnsi="Cambria Math" w:cs="Times New Roman"/>
            <w:sz w:val="28"/>
            <w:szCs w:val="28"/>
          </w:rPr>
          <m:t>N</m:t>
        </m:r>
        <m:r>
          <w:rPr>
            <w:rFonts w:ascii="Cambria Math" w:hAnsi="Cambria Math" w:cs="Times New Roman"/>
            <w:sz w:val="28"/>
            <w:szCs w:val="28"/>
            <w:lang w:val="en-US"/>
          </w:rPr>
          <m:t>DVI</m:t>
        </m:r>
      </m:oMath>
      <w:r w:rsidRPr="00BB1252">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rPr>
          <m:t>EVI 2</m:t>
        </m:r>
      </m:oMath>
      <w:r>
        <w:rPr>
          <w:rFonts w:ascii="Times New Roman" w:eastAsiaTheme="minorEastAsia" w:hAnsi="Times New Roman" w:cs="Times New Roman"/>
          <w:iCs/>
          <w:sz w:val="28"/>
          <w:szCs w:val="28"/>
        </w:rPr>
        <w:t xml:space="preserve"> для рисивого растения </w:t>
      </w:r>
      <w:r w:rsidRPr="00FF68C4">
        <w:rPr>
          <w:rFonts w:ascii="Times New Roman" w:hAnsi="Times New Roman" w:cs="Times New Roman"/>
          <w:sz w:val="28"/>
          <w:szCs w:val="28"/>
        </w:rPr>
        <w:t>[</w:t>
      </w:r>
      <w:r>
        <w:rPr>
          <w:rFonts w:ascii="Times New Roman" w:hAnsi="Times New Roman" w:cs="Times New Roman"/>
          <w:sz w:val="28"/>
          <w:szCs w:val="28"/>
        </w:rPr>
        <w:t>7</w:t>
      </w:r>
      <w:r w:rsidRPr="00FF68C4">
        <w:rPr>
          <w:rFonts w:ascii="Times New Roman" w:hAnsi="Times New Roman" w:cs="Times New Roman"/>
          <w:sz w:val="28"/>
          <w:szCs w:val="28"/>
        </w:rPr>
        <w:t>]</w:t>
      </w:r>
      <w:r>
        <w:rPr>
          <w:rFonts w:ascii="Times New Roman" w:hAnsi="Times New Roman" w:cs="Times New Roman"/>
          <w:iCs/>
          <w:sz w:val="28"/>
          <w:szCs w:val="28"/>
        </w:rPr>
        <w:t>.</w:t>
      </w:r>
    </w:p>
    <w:p w14:paraId="6C8C08A6" w14:textId="5DEB550C" w:rsidR="009D5717" w:rsidRDefault="00C02225" w:rsidP="009D5717">
      <w:pPr>
        <w:spacing w:after="0" w:line="360" w:lineRule="auto"/>
        <w:ind w:firstLine="708"/>
        <w:jc w:val="center"/>
        <w:rPr>
          <w:rFonts w:ascii="Times New Roman" w:hAnsi="Times New Roman" w:cs="Times New Roman"/>
          <w:iCs/>
          <w:sz w:val="28"/>
          <w:szCs w:val="28"/>
        </w:rPr>
      </w:pPr>
      <w:r>
        <w:rPr>
          <w:noProof/>
          <w:lang w:val="en-US"/>
        </w:rPr>
        <w:drawing>
          <wp:inline distT="0" distB="0" distL="0" distR="0" wp14:anchorId="282A9E6E" wp14:editId="060C991D">
            <wp:extent cx="3724275" cy="4572000"/>
            <wp:effectExtent l="0" t="0" r="9525" b="0"/>
            <wp:docPr id="1254043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043501" name=""/>
                    <pic:cNvPicPr/>
                  </pic:nvPicPr>
                  <pic:blipFill>
                    <a:blip r:embed="rId8"/>
                    <a:stretch>
                      <a:fillRect/>
                    </a:stretch>
                  </pic:blipFill>
                  <pic:spPr>
                    <a:xfrm>
                      <a:off x="0" y="0"/>
                      <a:ext cx="3724275" cy="4572000"/>
                    </a:xfrm>
                    <a:prstGeom prst="rect">
                      <a:avLst/>
                    </a:prstGeom>
                  </pic:spPr>
                </pic:pic>
              </a:graphicData>
            </a:graphic>
          </wp:inline>
        </w:drawing>
      </w:r>
    </w:p>
    <w:p w14:paraId="279E9BC6" w14:textId="24754310" w:rsidR="009D5717" w:rsidRPr="00072676" w:rsidRDefault="009D5717" w:rsidP="009D5717">
      <w:pPr>
        <w:spacing w:after="0" w:line="360" w:lineRule="auto"/>
        <w:ind w:firstLine="708"/>
        <w:jc w:val="center"/>
        <w:rPr>
          <w:rFonts w:ascii="Times New Roman" w:eastAsiaTheme="minorEastAsia" w:hAnsi="Times New Roman" w:cs="Times New Roman"/>
          <w:iCs/>
          <w:sz w:val="28"/>
          <w:szCs w:val="28"/>
        </w:rPr>
      </w:pPr>
      <w:r>
        <w:rPr>
          <w:rFonts w:ascii="Times New Roman" w:hAnsi="Times New Roman" w:cs="Times New Roman"/>
          <w:iCs/>
          <w:sz w:val="28"/>
          <w:szCs w:val="28"/>
        </w:rPr>
        <w:t xml:space="preserve">Рис. 1. а, </w:t>
      </w:r>
      <w:r>
        <w:rPr>
          <w:rFonts w:ascii="Times New Roman" w:hAnsi="Times New Roman" w:cs="Times New Roman"/>
          <w:iCs/>
          <w:sz w:val="28"/>
          <w:szCs w:val="28"/>
          <w:lang w:val="en-US"/>
        </w:rPr>
        <w:t>b</w:t>
      </w:r>
      <w:r w:rsidRPr="009D5717">
        <w:rPr>
          <w:rFonts w:ascii="Times New Roman" w:hAnsi="Times New Roman" w:cs="Times New Roman"/>
          <w:iCs/>
          <w:sz w:val="28"/>
          <w:szCs w:val="28"/>
        </w:rPr>
        <w:t xml:space="preserve"> </w:t>
      </w:r>
      <w:r>
        <w:rPr>
          <w:rFonts w:ascii="Times New Roman" w:hAnsi="Times New Roman" w:cs="Times New Roman"/>
          <w:iCs/>
          <w:sz w:val="28"/>
          <w:szCs w:val="28"/>
        </w:rPr>
        <w:t xml:space="preserve">Фенологические диаграммы рисового растения с применением индекса </w:t>
      </w:r>
      <m:oMath>
        <m:r>
          <w:rPr>
            <w:rFonts w:ascii="Cambria Math" w:hAnsi="Cambria Math" w:cs="Times New Roman"/>
            <w:sz w:val="28"/>
            <w:szCs w:val="28"/>
          </w:rPr>
          <m:t>N</m:t>
        </m:r>
        <m:r>
          <w:rPr>
            <w:rFonts w:ascii="Cambria Math" w:hAnsi="Cambria Math" w:cs="Times New Roman"/>
            <w:sz w:val="28"/>
            <w:szCs w:val="28"/>
            <w:lang w:val="en-US"/>
          </w:rPr>
          <m:t>DVI</m:t>
        </m:r>
      </m:oMath>
      <w:r w:rsidRPr="009D5717">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а)</w:t>
      </w:r>
      <w:r w:rsidRPr="00BB1252">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rPr>
          <m:t>EVI 2</m:t>
        </m:r>
      </m:oMath>
      <w:r>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lang w:val="en-US"/>
        </w:rPr>
        <w:t>b</w:t>
      </w:r>
      <w:r w:rsidRPr="00072676">
        <w:rPr>
          <w:rFonts w:ascii="Times New Roman" w:eastAsiaTheme="minorEastAsia" w:hAnsi="Times New Roman" w:cs="Times New Roman"/>
          <w:iCs/>
          <w:sz w:val="28"/>
          <w:szCs w:val="28"/>
        </w:rPr>
        <w:t>)</w:t>
      </w:r>
      <w:r w:rsidR="00C02225">
        <w:rPr>
          <w:rFonts w:ascii="Times New Roman" w:eastAsiaTheme="minorEastAsia" w:hAnsi="Times New Roman" w:cs="Times New Roman"/>
          <w:iCs/>
          <w:sz w:val="28"/>
          <w:szCs w:val="28"/>
        </w:rPr>
        <w:t>. 1-вода; 2-другие растения; 3-рис; 4-растительность</w:t>
      </w:r>
    </w:p>
    <w:p w14:paraId="00F219D4" w14:textId="32B77EA4" w:rsidR="004F7AEE" w:rsidRDefault="004F7AEE" w:rsidP="003E18B9">
      <w:pPr>
        <w:spacing w:after="0" w:line="360" w:lineRule="auto"/>
        <w:ind w:firstLine="708"/>
        <w:jc w:val="both"/>
        <w:rPr>
          <w:rFonts w:ascii="Times New Roman" w:hAnsi="Times New Roman" w:cs="Times New Roman"/>
          <w:sz w:val="28"/>
          <w:szCs w:val="28"/>
        </w:rPr>
      </w:pPr>
      <w:r>
        <w:rPr>
          <w:rFonts w:ascii="Times New Roman" w:eastAsiaTheme="minorEastAsia" w:hAnsi="Times New Roman" w:cs="Times New Roman"/>
          <w:iCs/>
          <w:sz w:val="28"/>
          <w:szCs w:val="28"/>
        </w:rPr>
        <w:t xml:space="preserve">Как видно из фенологических </w:t>
      </w:r>
      <w:r w:rsidR="00A66DDE">
        <w:rPr>
          <w:rFonts w:ascii="Times New Roman" w:eastAsiaTheme="minorEastAsia" w:hAnsi="Times New Roman" w:cs="Times New Roman"/>
          <w:iCs/>
          <w:sz w:val="28"/>
          <w:szCs w:val="28"/>
        </w:rPr>
        <w:t>диаграмм</w:t>
      </w:r>
      <w:r>
        <w:rPr>
          <w:rFonts w:ascii="Times New Roman" w:eastAsiaTheme="minorEastAsia" w:hAnsi="Times New Roman" w:cs="Times New Roman"/>
          <w:iCs/>
          <w:sz w:val="28"/>
          <w:szCs w:val="28"/>
        </w:rPr>
        <w:t xml:space="preserve">, представленных на рис. 1. кривые </w:t>
      </w:r>
      <m:oMath>
        <m:r>
          <w:rPr>
            <w:rFonts w:ascii="Cambria Math" w:hAnsi="Cambria Math" w:cs="Times New Roman"/>
            <w:sz w:val="28"/>
            <w:szCs w:val="28"/>
          </w:rPr>
          <m:t>N</m:t>
        </m:r>
        <m:r>
          <w:rPr>
            <w:rFonts w:ascii="Cambria Math" w:hAnsi="Cambria Math" w:cs="Times New Roman"/>
            <w:sz w:val="28"/>
            <w:szCs w:val="28"/>
            <w:lang w:val="en-US"/>
          </w:rPr>
          <m:t>DVI</m:t>
        </m:r>
      </m:oMath>
      <w:r w:rsidRPr="00BB1252">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rPr>
          <m:t>EVI 2</m:t>
        </m:r>
      </m:oMath>
      <w:r>
        <w:rPr>
          <w:rFonts w:ascii="Times New Roman" w:eastAsiaTheme="minorEastAsia" w:hAnsi="Times New Roman" w:cs="Times New Roman"/>
          <w:iCs/>
          <w:sz w:val="28"/>
          <w:szCs w:val="28"/>
        </w:rPr>
        <w:t xml:space="preserve"> различаются по масштабу и почти повторяют друг-</w:t>
      </w:r>
      <w:r>
        <w:rPr>
          <w:rFonts w:ascii="Times New Roman" w:eastAsiaTheme="minorEastAsia" w:hAnsi="Times New Roman" w:cs="Times New Roman"/>
          <w:iCs/>
          <w:sz w:val="28"/>
          <w:szCs w:val="28"/>
        </w:rPr>
        <w:lastRenderedPageBreak/>
        <w:t xml:space="preserve">друга. Вместе с тем, как отмечается в работе осуществление динамического мониторинга за развитием рисовой растительности с применением индекса </w:t>
      </w:r>
      <w:r>
        <w:rPr>
          <w:rFonts w:ascii="Times New Roman" w:eastAsiaTheme="minorEastAsia" w:hAnsi="Times New Roman" w:cs="Times New Roman"/>
          <w:iCs/>
          <w:sz w:val="28"/>
          <w:szCs w:val="28"/>
          <w:lang w:val="en-US"/>
        </w:rPr>
        <w:t>LAI</w:t>
      </w:r>
      <w:r w:rsidRPr="004F7AEE">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(индекс листовой площади) может дать ценную информацию для исследования всего цикла роста рисовой растительности. Эта мысль также подтверждается в работах </w:t>
      </w:r>
      <w:r w:rsidRPr="00FF68C4">
        <w:rPr>
          <w:rFonts w:ascii="Times New Roman" w:hAnsi="Times New Roman" w:cs="Times New Roman"/>
          <w:sz w:val="28"/>
          <w:szCs w:val="28"/>
        </w:rPr>
        <w:t>[</w:t>
      </w:r>
      <w:r w:rsidR="00082D53">
        <w:rPr>
          <w:rFonts w:ascii="Times New Roman" w:hAnsi="Times New Roman" w:cs="Times New Roman"/>
          <w:sz w:val="28"/>
          <w:szCs w:val="28"/>
        </w:rPr>
        <w:t>8-10</w:t>
      </w:r>
      <w:r w:rsidRPr="00FF68C4">
        <w:rPr>
          <w:rFonts w:ascii="Times New Roman" w:hAnsi="Times New Roman" w:cs="Times New Roman"/>
          <w:sz w:val="28"/>
          <w:szCs w:val="28"/>
        </w:rPr>
        <w:t>]</w:t>
      </w:r>
      <w:r>
        <w:rPr>
          <w:rFonts w:ascii="Times New Roman" w:hAnsi="Times New Roman" w:cs="Times New Roman"/>
          <w:sz w:val="28"/>
          <w:szCs w:val="28"/>
        </w:rPr>
        <w:t xml:space="preserve">. Мультиспектральные изображения, получаемые с применением БПЛА в настоящее время используются более широко </w:t>
      </w:r>
      <w:r w:rsidRPr="00FF68C4">
        <w:rPr>
          <w:rFonts w:ascii="Times New Roman" w:hAnsi="Times New Roman" w:cs="Times New Roman"/>
          <w:sz w:val="28"/>
          <w:szCs w:val="28"/>
        </w:rPr>
        <w:t>[</w:t>
      </w:r>
      <w:r w:rsidR="00441680">
        <w:rPr>
          <w:rFonts w:ascii="Times New Roman" w:hAnsi="Times New Roman" w:cs="Times New Roman"/>
          <w:sz w:val="28"/>
          <w:szCs w:val="28"/>
        </w:rPr>
        <w:t>11-13</w:t>
      </w:r>
      <w:r w:rsidRPr="00FF68C4">
        <w:rPr>
          <w:rFonts w:ascii="Times New Roman" w:hAnsi="Times New Roman" w:cs="Times New Roman"/>
          <w:sz w:val="28"/>
          <w:szCs w:val="28"/>
        </w:rPr>
        <w:t>]</w:t>
      </w:r>
      <w:r>
        <w:rPr>
          <w:rFonts w:ascii="Times New Roman" w:hAnsi="Times New Roman" w:cs="Times New Roman"/>
          <w:sz w:val="28"/>
          <w:szCs w:val="28"/>
        </w:rPr>
        <w:t xml:space="preserve">. Это </w:t>
      </w:r>
      <w:r w:rsidR="00A66DDE">
        <w:rPr>
          <w:rFonts w:ascii="Times New Roman" w:hAnsi="Times New Roman" w:cs="Times New Roman"/>
          <w:sz w:val="28"/>
          <w:szCs w:val="28"/>
        </w:rPr>
        <w:t>объясняется</w:t>
      </w:r>
      <w:r>
        <w:rPr>
          <w:rFonts w:ascii="Times New Roman" w:hAnsi="Times New Roman" w:cs="Times New Roman"/>
          <w:sz w:val="28"/>
          <w:szCs w:val="28"/>
        </w:rPr>
        <w:t xml:space="preserve"> тем, что 3</w:t>
      </w:r>
      <w:r>
        <w:rPr>
          <w:rFonts w:ascii="Times New Roman" w:hAnsi="Times New Roman" w:cs="Times New Roman"/>
          <w:sz w:val="28"/>
          <w:szCs w:val="28"/>
          <w:lang w:val="en-US"/>
        </w:rPr>
        <w:t>D</w:t>
      </w:r>
      <w:r w:rsidRPr="004F7AEE">
        <w:rPr>
          <w:rFonts w:ascii="Times New Roman" w:hAnsi="Times New Roman" w:cs="Times New Roman"/>
          <w:sz w:val="28"/>
          <w:szCs w:val="28"/>
        </w:rPr>
        <w:t xml:space="preserve"> </w:t>
      </w:r>
      <w:r>
        <w:rPr>
          <w:rFonts w:ascii="Times New Roman" w:hAnsi="Times New Roman" w:cs="Times New Roman"/>
          <w:sz w:val="28"/>
          <w:szCs w:val="28"/>
        </w:rPr>
        <w:t xml:space="preserve">облако данных выданные мультиспектральным измерителем БПЛА несет в себя информацию о плотности кроны растения, о высоте и плотности распределения </w:t>
      </w:r>
      <w:r w:rsidR="00A66DDE">
        <w:rPr>
          <w:rFonts w:ascii="Times New Roman" w:hAnsi="Times New Roman" w:cs="Times New Roman"/>
          <w:sz w:val="28"/>
          <w:szCs w:val="28"/>
        </w:rPr>
        <w:t>листьев</w:t>
      </w:r>
      <w:r>
        <w:rPr>
          <w:rFonts w:ascii="Times New Roman" w:hAnsi="Times New Roman" w:cs="Times New Roman"/>
          <w:sz w:val="28"/>
          <w:szCs w:val="28"/>
        </w:rPr>
        <w:t>.</w:t>
      </w:r>
    </w:p>
    <w:p w14:paraId="1131612E" w14:textId="50DC514C" w:rsidR="000F13F7" w:rsidRDefault="004F7AEE" w:rsidP="003E18B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Вместе с тем, мониторинг фенологии растительности может стать полезным в том случае, если полученные результаты достоверны, т.е. однозначны и не зависят от качественных различий между применяемых вегетационных индексов. Однако, </w:t>
      </w:r>
      <w:r w:rsidR="00A66DDE">
        <w:rPr>
          <w:rFonts w:ascii="Times New Roman" w:hAnsi="Times New Roman" w:cs="Times New Roman"/>
          <w:sz w:val="28"/>
          <w:szCs w:val="28"/>
        </w:rPr>
        <w:t>параллельное</w:t>
      </w:r>
      <w:r>
        <w:rPr>
          <w:rFonts w:ascii="Times New Roman" w:hAnsi="Times New Roman" w:cs="Times New Roman"/>
          <w:sz w:val="28"/>
          <w:szCs w:val="28"/>
        </w:rPr>
        <w:t xml:space="preserve"> использование на практике индексов </w:t>
      </w:r>
      <w:r>
        <w:rPr>
          <w:rFonts w:ascii="Times New Roman" w:hAnsi="Times New Roman" w:cs="Times New Roman"/>
          <w:sz w:val="28"/>
          <w:szCs w:val="28"/>
          <w:lang w:val="en-US"/>
        </w:rPr>
        <w:t>NDVI</w:t>
      </w:r>
      <w:r w:rsidRPr="004F7AEE">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LAI</w:t>
      </w:r>
      <w:r w:rsidRPr="004F7AEE">
        <w:rPr>
          <w:rFonts w:ascii="Times New Roman" w:hAnsi="Times New Roman" w:cs="Times New Roman"/>
          <w:sz w:val="28"/>
          <w:szCs w:val="28"/>
        </w:rPr>
        <w:t xml:space="preserve"> </w:t>
      </w:r>
      <w:r>
        <w:rPr>
          <w:rFonts w:ascii="Times New Roman" w:hAnsi="Times New Roman" w:cs="Times New Roman"/>
          <w:sz w:val="28"/>
          <w:szCs w:val="28"/>
        </w:rPr>
        <w:t xml:space="preserve">очевидно в принципе </w:t>
      </w:r>
      <w:r w:rsidR="00A66DDE">
        <w:rPr>
          <w:rFonts w:ascii="Times New Roman" w:hAnsi="Times New Roman" w:cs="Times New Roman"/>
          <w:sz w:val="28"/>
          <w:szCs w:val="28"/>
        </w:rPr>
        <w:t>не могут</w:t>
      </w:r>
      <w:r>
        <w:rPr>
          <w:rFonts w:ascii="Times New Roman" w:hAnsi="Times New Roman" w:cs="Times New Roman"/>
          <w:sz w:val="28"/>
          <w:szCs w:val="28"/>
        </w:rPr>
        <w:t xml:space="preserve"> обеспечить такую однозначность.</w:t>
      </w:r>
    </w:p>
    <w:p w14:paraId="0F8D007B" w14:textId="43EDB148" w:rsidR="004F7AEE" w:rsidRDefault="000F13F7" w:rsidP="003E18B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настоящей статье проводится модельный анализ такой неоднозначности путем сравнения данных полученных с помощью индексов </w:t>
      </w:r>
      <w:r w:rsidR="004F7AEE">
        <w:rPr>
          <w:rFonts w:ascii="Times New Roman" w:hAnsi="Times New Roman" w:cs="Times New Roman"/>
          <w:sz w:val="28"/>
          <w:szCs w:val="28"/>
        </w:rPr>
        <w:t xml:space="preserve"> </w:t>
      </w:r>
      <w:bookmarkStart w:id="0" w:name="_Hlk161753486"/>
      <m:oMath>
        <m:r>
          <w:rPr>
            <w:rFonts w:ascii="Cambria Math" w:hAnsi="Cambria Math" w:cs="Times New Roman"/>
            <w:sz w:val="28"/>
            <w:szCs w:val="28"/>
            <w:lang w:val="en-US"/>
          </w:rPr>
          <m:t>LAI</m:t>
        </m:r>
        <m:r>
          <w:rPr>
            <w:rFonts w:ascii="Cambria Math" w:hAnsi="Cambria Math" w:cs="Times New Roman"/>
            <w:sz w:val="28"/>
            <w:szCs w:val="28"/>
          </w:rPr>
          <m:t>, N</m:t>
        </m:r>
        <m:r>
          <w:rPr>
            <w:rFonts w:ascii="Cambria Math" w:hAnsi="Cambria Math" w:cs="Times New Roman"/>
            <w:sz w:val="28"/>
            <w:szCs w:val="28"/>
            <w:lang w:val="en-US"/>
          </w:rPr>
          <m:t>DVI</m:t>
        </m:r>
      </m:oMath>
      <w:r w:rsidRPr="00BB1252">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rPr>
          <m:t>EVI 2</m:t>
        </m:r>
      </m:oMath>
      <w:r>
        <w:rPr>
          <w:rFonts w:ascii="Times New Roman" w:hAnsi="Times New Roman" w:cs="Times New Roman"/>
          <w:sz w:val="28"/>
          <w:szCs w:val="28"/>
        </w:rPr>
        <w:t>.</w:t>
      </w:r>
      <w:bookmarkEnd w:id="0"/>
    </w:p>
    <w:p w14:paraId="5608CFA5" w14:textId="749E0BD9" w:rsidR="000F13F7" w:rsidRDefault="000F13F7" w:rsidP="000F13F7">
      <w:pPr>
        <w:spacing w:after="0" w:line="36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Материалы и методы</w:t>
      </w:r>
    </w:p>
    <w:p w14:paraId="2B918CCD" w14:textId="45AF8074" w:rsidR="000F13F7" w:rsidRDefault="00B45B6D" w:rsidP="000F13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Неоднозначность оценки фенологического развития растительной продукции при использовании ра</w:t>
      </w:r>
      <w:r w:rsidR="00272285">
        <w:rPr>
          <w:rFonts w:ascii="Times New Roman" w:hAnsi="Times New Roman" w:cs="Times New Roman"/>
          <w:sz w:val="28"/>
          <w:szCs w:val="28"/>
        </w:rPr>
        <w:t>з</w:t>
      </w:r>
      <w:r>
        <w:rPr>
          <w:rFonts w:ascii="Times New Roman" w:hAnsi="Times New Roman" w:cs="Times New Roman"/>
          <w:sz w:val="28"/>
          <w:szCs w:val="28"/>
        </w:rPr>
        <w:t xml:space="preserve">личных </w:t>
      </w:r>
      <w:r w:rsidR="00272285">
        <w:rPr>
          <w:rFonts w:ascii="Times New Roman" w:hAnsi="Times New Roman" w:cs="Times New Roman"/>
          <w:sz w:val="28"/>
          <w:szCs w:val="28"/>
        </w:rPr>
        <w:t xml:space="preserve">вегетационных индексов </w:t>
      </w:r>
      <w:r>
        <w:rPr>
          <w:rFonts w:ascii="Times New Roman" w:hAnsi="Times New Roman" w:cs="Times New Roman"/>
          <w:sz w:val="28"/>
          <w:szCs w:val="28"/>
        </w:rPr>
        <w:t>по следующей методике:</w:t>
      </w:r>
    </w:p>
    <w:p w14:paraId="372C9C34" w14:textId="661A1E8B" w:rsidR="00B45B6D" w:rsidRDefault="00B45B6D" w:rsidP="00B45B6D">
      <w:pPr>
        <w:pStyle w:val="ListParagraph"/>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Допустим имеем модельную функциональную зависимость </w:t>
      </w:r>
    </w:p>
    <w:p w14:paraId="160D521D" w14:textId="689A145D" w:rsidR="00B45B6D" w:rsidRPr="00B45B6D" w:rsidRDefault="00B45B6D" w:rsidP="00B45B6D">
      <w:pPr>
        <w:pStyle w:val="ListParagraph"/>
        <w:spacing w:after="0" w:line="360" w:lineRule="auto"/>
        <w:ind w:left="1428"/>
        <w:jc w:val="right"/>
        <w:rPr>
          <w:rFonts w:ascii="Times New Roman" w:hAnsi="Times New Roman" w:cs="Times New Roman"/>
          <w:iCs/>
          <w:sz w:val="28"/>
          <w:szCs w:val="28"/>
        </w:rPr>
      </w:pPr>
      <m:oMath>
        <m:r>
          <w:rPr>
            <w:rFonts w:ascii="Cambria Math" w:hAnsi="Cambria Math" w:cs="Times New Roman"/>
            <w:sz w:val="28"/>
            <w:szCs w:val="28"/>
          </w:rPr>
          <m:t>L</m:t>
        </m:r>
        <m:r>
          <w:rPr>
            <w:rFonts w:ascii="Cambria Math" w:hAnsi="Cambria Math" w:cs="Times New Roman"/>
            <w:sz w:val="28"/>
            <w:szCs w:val="28"/>
            <w:lang w:val="en-US"/>
          </w:rPr>
          <m:t>AI</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rPr>
              <m:t>1</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2</m:t>
                </m:r>
              </m:sub>
            </m:sSub>
            <m:r>
              <w:rPr>
                <w:rFonts w:ascii="Cambria Math" w:hAnsi="Cambria Math" w:cs="Times New Roman"/>
                <w:sz w:val="28"/>
                <w:szCs w:val="28"/>
              </w:rPr>
              <m:t>,</m:t>
            </m:r>
            <w:bookmarkStart w:id="1" w:name="_Hlk161752789"/>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w:bookmarkEnd w:id="1"/>
          </m:e>
        </m:d>
      </m:oMath>
      <w:r w:rsidRPr="00B45B6D">
        <w:rPr>
          <w:rFonts w:ascii="Times New Roman" w:eastAsiaTheme="minorEastAsia" w:hAnsi="Times New Roman" w:cs="Times New Roman"/>
          <w:iCs/>
          <w:sz w:val="28"/>
          <w:szCs w:val="28"/>
        </w:rPr>
        <w:t xml:space="preserve">                                     (4)</w:t>
      </w:r>
    </w:p>
    <w:p w14:paraId="40A948CA" w14:textId="2FFE3D91" w:rsidR="00B45B6D" w:rsidRPr="00B45B6D" w:rsidRDefault="00B45B6D" w:rsidP="00B45B6D">
      <w:pPr>
        <w:pStyle w:val="ListParagraph"/>
        <w:spacing w:after="0" w:line="360" w:lineRule="auto"/>
        <w:ind w:left="1428"/>
        <w:jc w:val="right"/>
        <w:rPr>
          <w:rFonts w:ascii="Times New Roman" w:eastAsiaTheme="minorEastAsia" w:hAnsi="Times New Roman" w:cs="Times New Roman"/>
          <w:sz w:val="28"/>
          <w:szCs w:val="28"/>
        </w:rPr>
      </w:pPr>
      <m:oMath>
        <m:r>
          <w:rPr>
            <w:rFonts w:ascii="Cambria Math" w:hAnsi="Cambria Math" w:cs="Times New Roman"/>
            <w:sz w:val="28"/>
            <w:szCs w:val="28"/>
          </w:rPr>
          <m:t>L</m:t>
        </m:r>
        <m:r>
          <w:rPr>
            <w:rFonts w:ascii="Cambria Math" w:hAnsi="Cambria Math" w:cs="Times New Roman"/>
            <w:sz w:val="28"/>
            <w:szCs w:val="28"/>
            <w:lang w:val="en-US"/>
          </w:rPr>
          <m:t>AI</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rPr>
              <m:t>2</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3</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4</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e>
        </m:d>
      </m:oMath>
      <w:r w:rsidRPr="00B45B6D">
        <w:rPr>
          <w:rFonts w:ascii="Times New Roman" w:eastAsiaTheme="minorEastAsia" w:hAnsi="Times New Roman" w:cs="Times New Roman"/>
          <w:sz w:val="28"/>
          <w:szCs w:val="28"/>
        </w:rPr>
        <w:t xml:space="preserve">                                     (5)</w:t>
      </w:r>
    </w:p>
    <w:p w14:paraId="31B5DD85" w14:textId="3EF79BE3" w:rsidR="00B45B6D" w:rsidRDefault="00B45B6D" w:rsidP="00B45B6D">
      <w:pPr>
        <w:pStyle w:val="ListParagraph"/>
        <w:spacing w:after="0" w:line="360" w:lineRule="auto"/>
        <w:ind w:left="1428"/>
        <w:jc w:val="both"/>
        <w:rPr>
          <w:rFonts w:ascii="Times New Roman" w:hAnsi="Times New Roman" w:cs="Times New Roman"/>
          <w:sz w:val="28"/>
          <w:szCs w:val="28"/>
        </w:rPr>
      </w:pPr>
      <w:r>
        <w:rPr>
          <w:rFonts w:ascii="Times New Roman" w:hAnsi="Times New Roman" w:cs="Times New Roman"/>
          <w:iCs/>
          <w:sz w:val="28"/>
          <w:szCs w:val="28"/>
        </w:rPr>
        <w:t xml:space="preserve">где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3</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4</m:t>
            </m:r>
          </m:sub>
        </m:sSub>
      </m:oMath>
      <w:r>
        <w:rPr>
          <w:rFonts w:ascii="Times New Roman" w:hAnsi="Times New Roman" w:cs="Times New Roman"/>
          <w:sz w:val="28"/>
          <w:szCs w:val="28"/>
        </w:rPr>
        <w:t>-известные модельные постоянные.</w:t>
      </w:r>
    </w:p>
    <w:p w14:paraId="50C8B394" w14:textId="59AF56F2" w:rsidR="00B45B6D" w:rsidRPr="00B45B6D" w:rsidRDefault="00B45B6D" w:rsidP="00B45B6D">
      <w:pPr>
        <w:pStyle w:val="ListParagraph"/>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Вычисляются производные:</w:t>
      </w:r>
    </w:p>
    <w:bookmarkStart w:id="2" w:name="_Hlk161752821"/>
    <w:p w14:paraId="50A26851" w14:textId="73FF9E4E" w:rsidR="00B45B6D" w:rsidRDefault="00D43BCF" w:rsidP="00B45B6D">
      <w:pPr>
        <w:pStyle w:val="ListParagraph"/>
        <w:spacing w:after="0" w:line="360" w:lineRule="auto"/>
        <w:ind w:left="1428"/>
        <w:jc w:val="right"/>
        <w:rPr>
          <w:rFonts w:ascii="Times New Roman" w:eastAsiaTheme="minorEastAsia" w:hAnsi="Times New Roman" w:cs="Times New Roman"/>
          <w:iCs/>
          <w:sz w:val="28"/>
          <w:szCs w:val="28"/>
        </w:rPr>
      </w:pP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den>
        </m:f>
        <w:bookmarkEnd w:id="2"/>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rPr>
                  <m:t>1</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e>
            </m:d>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den>
        </m:f>
      </m:oMath>
      <w:r w:rsidR="00B45B6D">
        <w:rPr>
          <w:rFonts w:ascii="Times New Roman" w:eastAsiaTheme="minorEastAsia" w:hAnsi="Times New Roman" w:cs="Times New Roman"/>
          <w:iCs/>
          <w:sz w:val="28"/>
          <w:szCs w:val="28"/>
        </w:rPr>
        <w:t xml:space="preserve">                                         (6)</w:t>
      </w:r>
    </w:p>
    <w:p w14:paraId="4659AE82" w14:textId="5704DFE7" w:rsidR="00B45B6D" w:rsidRDefault="00D43BCF" w:rsidP="00B45B6D">
      <w:pPr>
        <w:pStyle w:val="ListParagraph"/>
        <w:spacing w:after="0" w:line="360" w:lineRule="auto"/>
        <w:ind w:left="1428"/>
        <w:jc w:val="right"/>
        <w:rPr>
          <w:rFonts w:ascii="Times New Roman" w:eastAsiaTheme="minorEastAsia" w:hAnsi="Times New Roman" w:cs="Times New Roman"/>
          <w:iCs/>
          <w:sz w:val="28"/>
          <w:szCs w:val="28"/>
        </w:rPr>
      </w:pP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rPr>
                  <m:t>1</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3</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4</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e>
            </m:d>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den>
        </m:f>
      </m:oMath>
      <w:r w:rsidR="00B45B6D">
        <w:rPr>
          <w:rFonts w:ascii="Times New Roman" w:eastAsiaTheme="minorEastAsia" w:hAnsi="Times New Roman" w:cs="Times New Roman"/>
          <w:iCs/>
          <w:sz w:val="28"/>
          <w:szCs w:val="28"/>
        </w:rPr>
        <w:t xml:space="preserve">                                         (7)</w:t>
      </w:r>
    </w:p>
    <w:p w14:paraId="577C08A0" w14:textId="361EB1D9" w:rsidR="00B45B6D" w:rsidRPr="00B45B6D" w:rsidRDefault="00B45B6D" w:rsidP="00B45B6D">
      <w:pPr>
        <w:pStyle w:val="ListParagraph"/>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Ставиться условие однозначности </w:t>
      </w:r>
      <m:oMath>
        <m:d>
          <m:dPr>
            <m:ctrlPr>
              <w:rPr>
                <w:rFonts w:ascii="Cambria Math" w:hAnsi="Cambria Math" w:cs="Times New Roman"/>
                <w:i/>
                <w:sz w:val="28"/>
                <w:szCs w:val="28"/>
              </w:rPr>
            </m:ctrlPr>
          </m:dPr>
          <m:e>
            <m:r>
              <w:rPr>
                <w:rFonts w:ascii="Cambria Math" w:hAnsi="Cambria Math" w:cs="Times New Roman"/>
                <w:sz w:val="28"/>
                <w:szCs w:val="28"/>
              </w:rPr>
              <m:t>L</m:t>
            </m:r>
            <m:r>
              <w:rPr>
                <w:rFonts w:ascii="Cambria Math" w:hAnsi="Cambria Math" w:cs="Times New Roman"/>
                <w:sz w:val="28"/>
                <w:szCs w:val="28"/>
                <w:lang w:val="en-US"/>
              </w:rPr>
              <m:t>AI</m:t>
            </m:r>
            <m:r>
              <w:rPr>
                <w:rFonts w:ascii="Cambria Math" w:hAnsi="Cambria Math" w:cs="Times New Roman"/>
                <w:sz w:val="28"/>
                <w:szCs w:val="28"/>
              </w:rPr>
              <m:t xml:space="preserve"> и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e>
        </m:d>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L</m:t>
            </m:r>
            <m:r>
              <w:rPr>
                <w:rFonts w:ascii="Cambria Math" w:hAnsi="Cambria Math" w:cs="Times New Roman"/>
                <w:sz w:val="28"/>
                <w:szCs w:val="28"/>
                <w:lang w:val="en-US"/>
              </w:rPr>
              <m:t>AI</m:t>
            </m:r>
            <m:r>
              <w:rPr>
                <w:rFonts w:ascii="Cambria Math" w:hAnsi="Cambria Math" w:cs="Times New Roman"/>
                <w:sz w:val="28"/>
                <w:szCs w:val="28"/>
              </w:rPr>
              <m:t xml:space="preserve"> и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e>
        </m:d>
      </m:oMath>
      <w:r>
        <w:rPr>
          <w:rFonts w:ascii="Times New Roman" w:eastAsiaTheme="minorEastAsia" w:hAnsi="Times New Roman" w:cs="Times New Roman"/>
          <w:sz w:val="28"/>
          <w:szCs w:val="28"/>
        </w:rPr>
        <w:t>:</w:t>
      </w:r>
    </w:p>
    <w:p w14:paraId="699B76D7" w14:textId="05775725" w:rsidR="00B45B6D" w:rsidRPr="00B45B6D" w:rsidRDefault="00D43BCF" w:rsidP="00B45B6D">
      <w:pPr>
        <w:pStyle w:val="ListParagraph"/>
        <w:spacing w:after="0" w:line="360" w:lineRule="auto"/>
        <w:ind w:left="1428"/>
        <w:jc w:val="right"/>
        <w:rPr>
          <w:rFonts w:ascii="Times New Roman" w:eastAsiaTheme="minorEastAsia"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r>
          <w:rPr>
            <w:rFonts w:ascii="Cambria Math" w:hAnsi="Cambria Math" w:cs="Times New Roman"/>
            <w:sz w:val="28"/>
            <w:szCs w:val="28"/>
          </w:rPr>
          <m:t>=</m:t>
        </m:r>
        <m:r>
          <w:rPr>
            <w:rFonts w:ascii="Cambria Math" w:hAnsi="Cambria Math" w:cs="Times New Roman"/>
            <w:sz w:val="28"/>
            <w:szCs w:val="28"/>
            <w:lang w:val="en-US"/>
          </w:rPr>
          <m:t>const</m:t>
        </m:r>
      </m:oMath>
      <w:r w:rsidR="00B45B6D" w:rsidRPr="00B45B6D">
        <w:rPr>
          <w:rFonts w:ascii="Times New Roman" w:eastAsiaTheme="minorEastAsia" w:hAnsi="Times New Roman" w:cs="Times New Roman"/>
          <w:sz w:val="28"/>
          <w:szCs w:val="28"/>
        </w:rPr>
        <w:t xml:space="preserve">                                          (8)</w:t>
      </w:r>
    </w:p>
    <w:p w14:paraId="77B5FE3A" w14:textId="0ACBBC38" w:rsidR="00B45B6D" w:rsidRPr="00B45B6D" w:rsidRDefault="00D43BCF" w:rsidP="00B45B6D">
      <w:pPr>
        <w:pStyle w:val="ListParagraph"/>
        <w:spacing w:after="0" w:line="360" w:lineRule="auto"/>
        <w:ind w:left="1428"/>
        <w:jc w:val="right"/>
        <w:rPr>
          <w:rFonts w:ascii="Times New Roman" w:eastAsiaTheme="minorEastAsia"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r>
          <w:rPr>
            <w:rFonts w:ascii="Cambria Math" w:hAnsi="Cambria Math" w:cs="Times New Roman"/>
            <w:sz w:val="28"/>
            <w:szCs w:val="28"/>
          </w:rPr>
          <m:t>=</m:t>
        </m:r>
        <m:r>
          <w:rPr>
            <w:rFonts w:ascii="Cambria Math" w:hAnsi="Cambria Math" w:cs="Times New Roman"/>
            <w:sz w:val="28"/>
            <w:szCs w:val="28"/>
            <w:lang w:val="en-US"/>
          </w:rPr>
          <m:t>const</m:t>
        </m:r>
      </m:oMath>
      <w:r w:rsidR="00B45B6D" w:rsidRPr="00B45B6D">
        <w:rPr>
          <w:rFonts w:ascii="Times New Roman" w:eastAsiaTheme="minorEastAsia" w:hAnsi="Times New Roman" w:cs="Times New Roman"/>
          <w:sz w:val="28"/>
          <w:szCs w:val="28"/>
        </w:rPr>
        <w:t xml:space="preserve">                                          (9)</w:t>
      </w:r>
    </w:p>
    <w:p w14:paraId="3D1EA8A6" w14:textId="4A8A3171" w:rsidR="00B45B6D" w:rsidRPr="00B45B6D" w:rsidRDefault="00B45B6D" w:rsidP="00B45B6D">
      <w:pPr>
        <w:pStyle w:val="ListParagraph"/>
        <w:numPr>
          <w:ilvl w:val="0"/>
          <w:numId w:val="1"/>
        </w:num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 xml:space="preserve">Вычисляются погрешности однозначности </w:t>
      </w:r>
      <w:bookmarkStart w:id="3" w:name="_Hlk161752964"/>
      <w:bookmarkStart w:id="4" w:name="_Hlk161753141"/>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oMath>
      <w:bookmarkEnd w:id="3"/>
      <w:r>
        <w:rPr>
          <w:rFonts w:ascii="Times New Roman" w:hAnsi="Times New Roman" w:cs="Times New Roman"/>
          <w:iCs/>
          <w:sz w:val="28"/>
          <w:szCs w:val="28"/>
        </w:rPr>
        <w:t xml:space="preserve"> 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bookmarkEnd w:id="4"/>
      <w:r>
        <w:rPr>
          <w:rFonts w:ascii="Times New Roman" w:eastAsiaTheme="minorEastAsia" w:hAnsi="Times New Roman" w:cs="Times New Roman"/>
          <w:iCs/>
          <w:sz w:val="28"/>
          <w:szCs w:val="28"/>
        </w:rPr>
        <w:t xml:space="preserve">, где </w:t>
      </w:r>
    </w:p>
    <w:bookmarkStart w:id="5" w:name="_Hlk161753058"/>
    <w:p w14:paraId="7FB0F737" w14:textId="65941110" w:rsidR="00B45B6D" w:rsidRPr="00B45B6D" w:rsidRDefault="00D43BCF" w:rsidP="00B45B6D">
      <w:pPr>
        <w:pStyle w:val="ListParagraph"/>
        <w:spacing w:after="0" w:line="360" w:lineRule="auto"/>
        <w:ind w:left="1428"/>
        <w:jc w:val="right"/>
        <w:rPr>
          <w:rFonts w:ascii="Times New Roman" w:hAnsi="Times New Roman" w:cs="Times New Roman"/>
          <w:iCs/>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iCs/>
                <w:sz w:val="28"/>
                <w:szCs w:val="28"/>
              </w:rPr>
            </m:ctrlPr>
          </m:fPr>
          <m:num>
            <m:d>
              <m:dPr>
                <m:ctrlPr>
                  <w:rPr>
                    <w:rFonts w:ascii="Cambria Math" w:hAnsi="Cambria Math" w:cs="Times New Roman"/>
                    <w:i/>
                    <w:iCs/>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e>
            </m:d>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en>
        </m:f>
      </m:oMath>
      <w:bookmarkEnd w:id="5"/>
      <w:r w:rsidR="00B45B6D">
        <w:rPr>
          <w:rFonts w:ascii="Times New Roman" w:eastAsiaTheme="minorEastAsia" w:hAnsi="Times New Roman" w:cs="Times New Roman"/>
          <w:iCs/>
          <w:sz w:val="28"/>
          <w:szCs w:val="28"/>
        </w:rPr>
        <w:t xml:space="preserve">                                                (10)</w:t>
      </w:r>
    </w:p>
    <w:p w14:paraId="5C1484D7" w14:textId="4FE395B3" w:rsidR="00072676" w:rsidRDefault="004F7AEE" w:rsidP="00B45B6D">
      <w:pPr>
        <w:spacing w:after="0" w:line="360" w:lineRule="auto"/>
        <w:ind w:firstLine="708"/>
        <w:jc w:val="right"/>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iCs/>
                <w:sz w:val="28"/>
                <w:szCs w:val="28"/>
              </w:rPr>
            </m:ctrlPr>
          </m:fPr>
          <m:num>
            <m:d>
              <m:dPr>
                <m:ctrlPr>
                  <w:rPr>
                    <w:rFonts w:ascii="Cambria Math" w:hAnsi="Cambria Math" w:cs="Times New Roman"/>
                    <w:i/>
                    <w:iCs/>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2</m:t>
                        </m:r>
                      </m:sub>
                    </m:sSub>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e>
            </m:d>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den>
        </m:f>
      </m:oMath>
      <w:r w:rsidR="00B45B6D">
        <w:rPr>
          <w:rFonts w:ascii="Times New Roman" w:eastAsiaTheme="minorEastAsia" w:hAnsi="Times New Roman" w:cs="Times New Roman"/>
          <w:iCs/>
          <w:sz w:val="28"/>
          <w:szCs w:val="28"/>
        </w:rPr>
        <w:t xml:space="preserve">                                                (11)</w:t>
      </w:r>
    </w:p>
    <w:p w14:paraId="48DB8C46" w14:textId="0039A664" w:rsidR="00B45B6D" w:rsidRPr="00030BFA" w:rsidRDefault="00030BFA" w:rsidP="00B45B6D">
      <w:pPr>
        <w:pStyle w:val="ListParagraph"/>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 итогом вычисления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oMath>
      <w:r>
        <w:rPr>
          <w:rFonts w:ascii="Times New Roman" w:hAnsi="Times New Roman" w:cs="Times New Roman"/>
          <w:iCs/>
          <w:sz w:val="28"/>
          <w:szCs w:val="28"/>
        </w:rPr>
        <w:t xml:space="preserve"> 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Pr>
          <w:rFonts w:ascii="Times New Roman" w:eastAsiaTheme="minorEastAsia" w:hAnsi="Times New Roman" w:cs="Times New Roman"/>
          <w:sz w:val="28"/>
          <w:szCs w:val="28"/>
        </w:rPr>
        <w:t xml:space="preserve"> делаем следующие заключения:</w:t>
      </w:r>
    </w:p>
    <w:p w14:paraId="252E2EB8" w14:textId="6AFF9A03" w:rsidR="00030BFA" w:rsidRPr="00030BFA" w:rsidRDefault="00030BFA" w:rsidP="00030BFA">
      <w:pPr>
        <w:pStyle w:val="ListParagraph"/>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Если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Pr>
          <w:rFonts w:ascii="Times New Roman" w:eastAsiaTheme="minorEastAsia" w:hAnsi="Times New Roman" w:cs="Times New Roman"/>
          <w:iCs/>
          <w:sz w:val="28"/>
          <w:szCs w:val="28"/>
        </w:rPr>
        <w:t xml:space="preserve">; однако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oMath>
      <w:r>
        <w:rPr>
          <w:rFonts w:ascii="Times New Roman" w:hAnsi="Times New Roman" w:cs="Times New Roman"/>
          <w:iCs/>
          <w:sz w:val="28"/>
          <w:szCs w:val="28"/>
        </w:rPr>
        <w:t xml:space="preserve"> 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Pr>
          <w:rFonts w:ascii="Times New Roman" w:eastAsiaTheme="minorEastAsia" w:hAnsi="Times New Roman" w:cs="Times New Roman"/>
          <w:sz w:val="28"/>
          <w:szCs w:val="28"/>
        </w:rPr>
        <w:t xml:space="preserve"> не равны нулю, то применение </w:t>
      </w:r>
      <m:oMath>
        <m:r>
          <w:rPr>
            <w:rFonts w:ascii="Cambria Math" w:eastAsiaTheme="minorEastAsia" w:hAnsi="Cambria Math" w:cs="Times New Roman"/>
            <w:sz w:val="28"/>
            <w:szCs w:val="28"/>
          </w:rPr>
          <m:t xml:space="preserve">NDVI и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 xml:space="preserve"> 2</m:t>
        </m:r>
      </m:oMath>
      <w:r>
        <w:rPr>
          <w:rFonts w:ascii="Times New Roman" w:eastAsiaTheme="minorEastAsia" w:hAnsi="Times New Roman" w:cs="Times New Roman"/>
          <w:sz w:val="28"/>
          <w:szCs w:val="28"/>
        </w:rPr>
        <w:t xml:space="preserve"> могут дать однозначный результат.</w:t>
      </w:r>
    </w:p>
    <w:p w14:paraId="47629587" w14:textId="77777777" w:rsidR="00030BFA" w:rsidRPr="00030BFA" w:rsidRDefault="00030BFA" w:rsidP="00030BFA">
      <w:pPr>
        <w:pStyle w:val="ListParagraph"/>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Если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Pr>
          <w:rFonts w:ascii="Times New Roman" w:eastAsiaTheme="minorEastAsia" w:hAnsi="Times New Roman" w:cs="Times New Roman"/>
          <w:iCs/>
          <w:sz w:val="28"/>
          <w:szCs w:val="28"/>
        </w:rPr>
        <w:t xml:space="preserve">;то </w:t>
      </w:r>
      <m:oMath>
        <m:r>
          <w:rPr>
            <w:rFonts w:ascii="Cambria Math" w:eastAsiaTheme="minorEastAsia" w:hAnsi="Cambria Math" w:cs="Times New Roman"/>
            <w:sz w:val="28"/>
            <w:szCs w:val="28"/>
            <w:lang w:val="en-US"/>
          </w:rPr>
          <m:t>VI</m:t>
        </m:r>
      </m:oMath>
      <w:r w:rsidRPr="00030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c</w:t>
      </w:r>
      <w:r w:rsidRPr="00030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меньшей величиной </w:t>
      </w:r>
      <m:oMath>
        <m:r>
          <w:rPr>
            <w:rFonts w:ascii="Cambria Math" w:eastAsiaTheme="minorEastAsia" w:hAnsi="Cambria Math" w:cs="Times New Roman"/>
            <w:sz w:val="28"/>
            <w:szCs w:val="28"/>
          </w:rPr>
          <m:t>δ</m:t>
        </m:r>
      </m:oMath>
      <w:r>
        <w:rPr>
          <w:rFonts w:ascii="Times New Roman" w:eastAsiaTheme="minorEastAsia" w:hAnsi="Times New Roman" w:cs="Times New Roman"/>
          <w:sz w:val="28"/>
          <w:szCs w:val="28"/>
        </w:rPr>
        <w:t xml:space="preserve"> считается более однозначной с </w:t>
      </w:r>
      <m:oMath>
        <m:r>
          <w:rPr>
            <w:rFonts w:ascii="Cambria Math" w:hAnsi="Cambria Math" w:cs="Times New Roman"/>
            <w:sz w:val="28"/>
            <w:szCs w:val="28"/>
          </w:rPr>
          <m:t>L</m:t>
        </m:r>
        <m:r>
          <w:rPr>
            <w:rFonts w:ascii="Cambria Math" w:hAnsi="Cambria Math" w:cs="Times New Roman"/>
            <w:sz w:val="28"/>
            <w:szCs w:val="28"/>
            <w:lang w:val="en-US"/>
          </w:rPr>
          <m:t>AI</m:t>
        </m:r>
      </m:oMath>
      <w:r w:rsidRPr="00030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при мониторинге какого либо показателя фенологического развития растительности.</w:t>
      </w:r>
    </w:p>
    <w:p w14:paraId="06E8540A" w14:textId="2731D611" w:rsidR="00030BFA" w:rsidRDefault="00030BFA" w:rsidP="00030BFA">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Модельные исследования</w:t>
      </w:r>
    </w:p>
    <w:p w14:paraId="719B39A2" w14:textId="2410B429" w:rsidR="00030BFA" w:rsidRDefault="00030BFA" w:rsidP="00030BF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работе при фенологическом мониторинге высоты рисового растения с использованием индексов </w:t>
      </w:r>
      <m:oMath>
        <m:r>
          <w:rPr>
            <w:rFonts w:ascii="Cambria Math" w:hAnsi="Cambria Math" w:cs="Times New Roman"/>
            <w:sz w:val="28"/>
            <w:szCs w:val="28"/>
            <w:lang w:val="en-US"/>
          </w:rPr>
          <m:t>LAI</m:t>
        </m:r>
        <m:r>
          <w:rPr>
            <w:rFonts w:ascii="Cambria Math" w:hAnsi="Cambria Math" w:cs="Times New Roman"/>
            <w:sz w:val="28"/>
            <w:szCs w:val="28"/>
          </w:rPr>
          <m:t>, N</m:t>
        </m:r>
        <m:r>
          <w:rPr>
            <w:rFonts w:ascii="Cambria Math" w:hAnsi="Cambria Math" w:cs="Times New Roman"/>
            <w:sz w:val="28"/>
            <w:szCs w:val="28"/>
            <w:lang w:val="en-US"/>
          </w:rPr>
          <m:t>DVI</m:t>
        </m:r>
      </m:oMath>
      <w:r w:rsidRPr="00BB1252">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rPr>
          <m:t>EVI 2</m:t>
        </m:r>
      </m:oMath>
      <w:r>
        <w:rPr>
          <w:rFonts w:ascii="Times New Roman" w:hAnsi="Times New Roman" w:cs="Times New Roman"/>
          <w:sz w:val="28"/>
          <w:szCs w:val="28"/>
        </w:rPr>
        <w:t xml:space="preserve"> были получены следующие регрессионные уравнения:</w:t>
      </w:r>
    </w:p>
    <w:p w14:paraId="2FA8B2D0" w14:textId="2EFC16F9" w:rsidR="00030BFA" w:rsidRPr="00916827" w:rsidRDefault="00030BFA" w:rsidP="00030BFA">
      <w:pPr>
        <w:spacing w:after="0" w:line="360" w:lineRule="auto"/>
        <w:ind w:firstLine="708"/>
        <w:jc w:val="right"/>
        <w:rPr>
          <w:rFonts w:ascii="Times New Roman" w:eastAsiaTheme="minorEastAsia" w:hAnsi="Times New Roman" w:cs="Times New Roman"/>
          <w:iCs/>
          <w:sz w:val="28"/>
          <w:szCs w:val="28"/>
        </w:rPr>
      </w:pPr>
      <m:oMath>
        <m:r>
          <w:rPr>
            <w:rFonts w:ascii="Cambria Math" w:hAnsi="Cambria Math" w:cs="Times New Roman"/>
            <w:sz w:val="28"/>
            <w:szCs w:val="28"/>
            <w:lang w:val="en-US"/>
          </w:rPr>
          <m:t>LAI</m:t>
        </m:r>
        <m:r>
          <w:rPr>
            <w:rFonts w:ascii="Cambria Math" w:hAnsi="Cambria Math" w:cs="Times New Roman"/>
            <w:sz w:val="28"/>
            <w:szCs w:val="28"/>
          </w:rPr>
          <m:t>=0,57+7,29</m:t>
        </m:r>
        <m:r>
          <w:rPr>
            <w:rFonts w:ascii="Cambria Math" w:hAnsi="Cambria Math" w:cs="Times New Roman"/>
            <w:sz w:val="28"/>
            <w:szCs w:val="28"/>
            <w:lang w:val="en-US"/>
          </w:rPr>
          <m:t>H</m:t>
        </m:r>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ln</m:t>
            </m:r>
          </m:fName>
          <m:e>
            <m:d>
              <m:dPr>
                <m:ctrlPr>
                  <w:rPr>
                    <w:rFonts w:ascii="Cambria Math" w:hAnsi="Cambria Math" w:cs="Times New Roman"/>
                    <w:i/>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e>
            </m:d>
          </m:e>
        </m:func>
      </m:oMath>
      <w:r w:rsidRPr="00916827">
        <w:rPr>
          <w:rFonts w:ascii="Times New Roman" w:eastAsiaTheme="minorEastAsia" w:hAnsi="Times New Roman" w:cs="Times New Roman"/>
          <w:iCs/>
          <w:sz w:val="28"/>
          <w:szCs w:val="28"/>
        </w:rPr>
        <w:t xml:space="preserve">                              (12)</w:t>
      </w:r>
    </w:p>
    <w:p w14:paraId="555A6414" w14:textId="16482154" w:rsidR="00030BFA" w:rsidRPr="00030BFA" w:rsidRDefault="00030BFA" w:rsidP="00030BFA">
      <w:pPr>
        <w:spacing w:after="0" w:line="360" w:lineRule="auto"/>
        <w:ind w:firstLine="708"/>
        <w:jc w:val="right"/>
        <w:rPr>
          <w:rFonts w:ascii="Times New Roman" w:eastAsiaTheme="minorEastAsia" w:hAnsi="Times New Roman" w:cs="Times New Roman"/>
          <w:sz w:val="28"/>
          <w:szCs w:val="28"/>
        </w:rPr>
      </w:pPr>
      <m:oMath>
        <m:r>
          <w:rPr>
            <w:rFonts w:ascii="Cambria Math" w:hAnsi="Cambria Math" w:cs="Times New Roman"/>
            <w:sz w:val="28"/>
            <w:szCs w:val="28"/>
            <w:lang w:val="en-US"/>
          </w:rPr>
          <m:t>LAI</m:t>
        </m:r>
        <m:r>
          <w:rPr>
            <w:rFonts w:ascii="Cambria Math" w:hAnsi="Cambria Math" w:cs="Times New Roman"/>
            <w:sz w:val="28"/>
            <w:szCs w:val="28"/>
          </w:rPr>
          <m:t>=0,79+7,98</m:t>
        </m:r>
        <m:r>
          <w:rPr>
            <w:rFonts w:ascii="Cambria Math" w:hAnsi="Cambria Math" w:cs="Times New Roman"/>
            <w:sz w:val="28"/>
            <w:szCs w:val="28"/>
            <w:lang w:val="en-US"/>
          </w:rPr>
          <m:t>H</m:t>
        </m:r>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ln</m:t>
            </m:r>
          </m:fName>
          <m:e>
            <m:d>
              <m:dPr>
                <m:ctrlPr>
                  <w:rPr>
                    <w:rFonts w:ascii="Cambria Math" w:hAnsi="Cambria Math" w:cs="Times New Roman"/>
                    <w:i/>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e>
            </m:d>
          </m:e>
        </m:func>
      </m:oMath>
      <w:r w:rsidRPr="00030BFA">
        <w:rPr>
          <w:rFonts w:ascii="Times New Roman" w:eastAsiaTheme="minorEastAsia" w:hAnsi="Times New Roman" w:cs="Times New Roman"/>
          <w:sz w:val="28"/>
          <w:szCs w:val="28"/>
        </w:rPr>
        <w:t xml:space="preserve">                               (13)</w:t>
      </w:r>
    </w:p>
    <w:p w14:paraId="14FA7022" w14:textId="7C6D08C3" w:rsidR="00030BFA" w:rsidRDefault="00030BFA" w:rsidP="00030BFA">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 xml:space="preserve">где </w:t>
      </w:r>
      <m:oMath>
        <m:r>
          <w:rPr>
            <w:rFonts w:ascii="Cambria Math" w:hAnsi="Cambria Math" w:cs="Times New Roman"/>
            <w:sz w:val="28"/>
            <w:szCs w:val="28"/>
            <w:lang w:val="en-US"/>
          </w:rPr>
          <m:t>H</m:t>
        </m:r>
      </m:oMath>
      <w:r w:rsidRPr="00030BFA">
        <w:rPr>
          <w:rFonts w:ascii="Times New Roman" w:eastAsiaTheme="minorEastAsia" w:hAnsi="Times New Roman" w:cs="Times New Roman"/>
          <w:iCs/>
          <w:sz w:val="28"/>
          <w:szCs w:val="28"/>
        </w:rPr>
        <w:t>-</w:t>
      </w:r>
      <w:r>
        <w:rPr>
          <w:rFonts w:ascii="Times New Roman" w:eastAsiaTheme="minorEastAsia" w:hAnsi="Times New Roman" w:cs="Times New Roman"/>
          <w:iCs/>
          <w:sz w:val="28"/>
          <w:szCs w:val="28"/>
        </w:rPr>
        <w:t>высота рисовой растительности.</w:t>
      </w:r>
    </w:p>
    <w:p w14:paraId="0624369E" w14:textId="77777777" w:rsidR="00030BFA" w:rsidRDefault="00030BFA" w:rsidP="00030BFA">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iCs/>
          <w:sz w:val="28"/>
          <w:szCs w:val="28"/>
        </w:rPr>
        <w:t xml:space="preserve">Вычислим </w:t>
      </w:r>
      <w:bookmarkStart w:id="6" w:name="_Hlk161753721"/>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r>
              <w:rPr>
                <w:rFonts w:ascii="Cambria Math" w:hAnsi="Cambria Math" w:cs="Times New Roman"/>
                <w:sz w:val="28"/>
                <w:szCs w:val="28"/>
                <w:lang w:val="az-Latn-AZ"/>
              </w:rPr>
              <m:t>NDVI</m:t>
            </m:r>
          </m:den>
        </m:f>
      </m:oMath>
      <w:bookmarkEnd w:id="6"/>
      <w:r>
        <w:rPr>
          <w:rFonts w:ascii="Times New Roman" w:eastAsiaTheme="minorEastAsia" w:hAnsi="Times New Roman" w:cs="Times New Roman"/>
          <w:sz w:val="28"/>
          <w:szCs w:val="28"/>
        </w:rPr>
        <w:t xml:space="preserve"> используя выражение (7). Имеем </w:t>
      </w:r>
    </w:p>
    <w:p w14:paraId="6444ECDA" w14:textId="660626FA" w:rsidR="00030BFA" w:rsidRDefault="00030BFA" w:rsidP="00030BFA">
      <w:pPr>
        <w:spacing w:after="0" w:line="360" w:lineRule="auto"/>
        <w:ind w:firstLine="708"/>
        <w:jc w:val="right"/>
        <w:rPr>
          <w:rFonts w:ascii="Times New Roman" w:hAnsi="Times New Roman" w:cs="Times New Roman"/>
          <w:i/>
          <w:iCs/>
          <w:sz w:val="28"/>
          <w:szCs w:val="28"/>
        </w:rPr>
      </w:pPr>
      <w:r>
        <w:rPr>
          <w:rFonts w:ascii="Times New Roman" w:eastAsiaTheme="minorEastAsia"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r>
              <w:rPr>
                <w:rFonts w:ascii="Cambria Math" w:hAnsi="Cambria Math" w:cs="Times New Roman"/>
                <w:sz w:val="28"/>
                <w:szCs w:val="28"/>
                <w:lang w:val="az-Latn-AZ"/>
              </w:rPr>
              <m:t>NDVI</m:t>
            </m:r>
          </m:den>
        </m:f>
        <m:r>
          <w:rPr>
            <w:rFonts w:ascii="Cambria Math" w:hAnsi="Cambria Math" w:cs="Times New Roman"/>
            <w:sz w:val="28"/>
            <w:szCs w:val="28"/>
          </w:rPr>
          <m:t>=</m:t>
        </m:r>
        <w:bookmarkStart w:id="7" w:name="_Hlk161753900"/>
        <m:f>
          <m:fPr>
            <m:ctrlPr>
              <w:rPr>
                <w:rFonts w:ascii="Cambria Math" w:hAnsi="Cambria Math" w:cs="Times New Roman"/>
                <w:i/>
                <w:iCs/>
                <w:sz w:val="28"/>
                <w:szCs w:val="28"/>
              </w:rPr>
            </m:ctrlPr>
          </m:fPr>
          <m:num>
            <m:r>
              <w:rPr>
                <w:rFonts w:ascii="Cambria Math" w:hAnsi="Cambria Math" w:cs="Times New Roman"/>
                <w:sz w:val="28"/>
                <w:szCs w:val="28"/>
              </w:rPr>
              <m:t>7,29</m:t>
            </m:r>
            <m:r>
              <w:rPr>
                <w:rFonts w:ascii="Cambria Math" w:hAnsi="Cambria Math" w:cs="Times New Roman"/>
                <w:sz w:val="28"/>
                <w:szCs w:val="28"/>
                <w:lang w:val="en-US"/>
              </w:rPr>
              <m:t>H</m:t>
            </m:r>
          </m:num>
          <m:den>
            <m:r>
              <w:rPr>
                <w:rFonts w:ascii="Cambria Math" w:hAnsi="Cambria Math" w:cs="Times New Roman"/>
                <w:sz w:val="28"/>
                <w:szCs w:val="28"/>
                <w:lang w:val="en-US"/>
              </w:rPr>
              <m:t>NDVI</m:t>
            </m:r>
            <m:r>
              <w:rPr>
                <w:rFonts w:ascii="Cambria Math" w:hAnsi="Cambria Math" w:cs="Times New Roman"/>
                <w:sz w:val="28"/>
                <w:szCs w:val="28"/>
              </w:rPr>
              <m:t>+1</m:t>
            </m:r>
          </m:den>
        </m:f>
      </m:oMath>
      <w:bookmarkEnd w:id="7"/>
      <w:r>
        <w:rPr>
          <w:rFonts w:ascii="Times New Roman" w:eastAsiaTheme="minorEastAsia" w:hAnsi="Times New Roman" w:cs="Times New Roman"/>
          <w:iCs/>
          <w:sz w:val="28"/>
          <w:szCs w:val="28"/>
        </w:rPr>
        <w:t xml:space="preserve">                                              (14)</w:t>
      </w:r>
    </w:p>
    <w:p w14:paraId="7C587B0A" w14:textId="796BCA53" w:rsidR="00030BFA" w:rsidRDefault="00D43BCF" w:rsidP="00030BFA">
      <w:pPr>
        <w:spacing w:after="0" w:line="360" w:lineRule="auto"/>
        <w:ind w:firstLine="708"/>
        <w:jc w:val="right"/>
        <w:rPr>
          <w:rFonts w:ascii="Times New Roman" w:eastAsiaTheme="minorEastAsia" w:hAnsi="Times New Roman" w:cs="Times New Roman"/>
          <w:iCs/>
          <w:sz w:val="28"/>
          <w:szCs w:val="28"/>
        </w:rPr>
      </w:pPr>
      <m:oMath>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dE</m:t>
            </m:r>
            <m:r>
              <w:rPr>
                <w:rFonts w:ascii="Cambria Math" w:hAnsi="Cambria Math" w:cs="Times New Roman"/>
                <w:sz w:val="28"/>
                <w:szCs w:val="28"/>
                <w:lang w:val="az-Latn-AZ"/>
              </w:rPr>
              <m:t>VI</m:t>
            </m:r>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7,98</m:t>
            </m:r>
            <m:r>
              <w:rPr>
                <w:rFonts w:ascii="Cambria Math" w:hAnsi="Cambria Math" w:cs="Times New Roman"/>
                <w:sz w:val="28"/>
                <w:szCs w:val="28"/>
                <w:lang w:val="en-US"/>
              </w:rPr>
              <m:t>H</m:t>
            </m:r>
          </m:num>
          <m:den>
            <m:r>
              <w:rPr>
                <w:rFonts w:ascii="Cambria Math" w:hAnsi="Cambria Math" w:cs="Times New Roman"/>
                <w:sz w:val="28"/>
                <w:szCs w:val="28"/>
                <w:lang w:val="en-US"/>
              </w:rPr>
              <m:t>EVI</m:t>
            </m:r>
            <m:r>
              <w:rPr>
                <w:rFonts w:ascii="Cambria Math" w:hAnsi="Cambria Math" w:cs="Times New Roman"/>
                <w:sz w:val="28"/>
                <w:szCs w:val="28"/>
              </w:rPr>
              <m:t>2+1</m:t>
            </m:r>
          </m:den>
        </m:f>
      </m:oMath>
      <w:r w:rsidR="00030BFA">
        <w:rPr>
          <w:rFonts w:ascii="Times New Roman" w:eastAsiaTheme="minorEastAsia" w:hAnsi="Times New Roman" w:cs="Times New Roman"/>
          <w:iCs/>
          <w:sz w:val="28"/>
          <w:szCs w:val="28"/>
        </w:rPr>
        <w:t xml:space="preserve">                                               (15)</w:t>
      </w:r>
    </w:p>
    <w:p w14:paraId="5A6B16D7" w14:textId="0365389A" w:rsidR="00030BFA" w:rsidRDefault="00030BFA" w:rsidP="00030BFA">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iCs/>
          <w:sz w:val="28"/>
          <w:szCs w:val="28"/>
        </w:rPr>
        <w:t xml:space="preserve">Вычислим погрешности однозначности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oMath>
      <w:r>
        <w:rPr>
          <w:rFonts w:ascii="Times New Roman" w:hAnsi="Times New Roman" w:cs="Times New Roman"/>
          <w:iCs/>
          <w:sz w:val="28"/>
          <w:szCs w:val="28"/>
        </w:rPr>
        <w:t xml:space="preserve"> и </w:t>
      </w: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Pr>
          <w:rFonts w:ascii="Times New Roman" w:eastAsiaTheme="minorEastAsia" w:hAnsi="Times New Roman" w:cs="Times New Roman"/>
          <w:sz w:val="28"/>
          <w:szCs w:val="28"/>
        </w:rPr>
        <w:t xml:space="preserve"> при. Имеем </w:t>
      </w:r>
    </w:p>
    <w:bookmarkStart w:id="8" w:name="_Hlk161753939"/>
    <w:p w14:paraId="71AB5898" w14:textId="66DB1BBE" w:rsidR="00030BFA" w:rsidRDefault="00D43BCF" w:rsidP="00030BFA">
      <w:pPr>
        <w:spacing w:after="0" w:line="360" w:lineRule="auto"/>
        <w:ind w:firstLine="708"/>
        <w:jc w:val="right"/>
        <w:rPr>
          <w:rFonts w:ascii="Times New Roman" w:hAnsi="Times New Roman" w:cs="Times New Roman"/>
          <w:iCs/>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iCs/>
                <w:sz w:val="28"/>
                <w:szCs w:val="28"/>
              </w:rPr>
            </m:ctrlPr>
          </m:fPr>
          <m:num>
            <m:d>
              <m:dPr>
                <m:ctrlPr>
                  <w:rPr>
                    <w:rFonts w:ascii="Cambria Math" w:hAnsi="Cambria Math" w:cs="Times New Roman"/>
                    <w:i/>
                    <w:iCs/>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VI</m:t>
                        </m:r>
                      </m:e>
                      <m:sub>
                        <m:r>
                          <w:rPr>
                            <w:rFonts w:ascii="Cambria Math" w:hAnsi="Cambria Math" w:cs="Times New Roman"/>
                            <w:sz w:val="28"/>
                            <w:szCs w:val="28"/>
                          </w:rPr>
                          <m:t>1</m:t>
                        </m:r>
                      </m:sub>
                    </m:sSub>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e>
            </m:d>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7,29</m:t>
            </m:r>
            <m:r>
              <w:rPr>
                <w:rFonts w:ascii="Cambria Math" w:hAnsi="Cambria Math" w:cs="Times New Roman"/>
                <w:sz w:val="28"/>
                <w:szCs w:val="28"/>
                <w:lang w:val="en-US"/>
              </w:rPr>
              <m:t>H</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en>
        </m:f>
        <m:r>
          <w:rPr>
            <w:rFonts w:ascii="Cambria Math" w:hAnsi="Cambria Math" w:cs="Times New Roman"/>
            <w:sz w:val="28"/>
            <w:szCs w:val="28"/>
          </w:rPr>
          <m:t>-1</m:t>
        </m:r>
      </m:oMath>
      <w:bookmarkEnd w:id="8"/>
      <w:r w:rsidR="00030BFA">
        <w:rPr>
          <w:rFonts w:ascii="Times New Roman" w:eastAsiaTheme="minorEastAsia" w:hAnsi="Times New Roman" w:cs="Times New Roman"/>
          <w:iCs/>
          <w:sz w:val="28"/>
          <w:szCs w:val="28"/>
        </w:rPr>
        <w:t xml:space="preserve">                                    (16)</w:t>
      </w:r>
    </w:p>
    <w:p w14:paraId="104A3FD4" w14:textId="3FA1C1B0" w:rsidR="00030BFA" w:rsidRDefault="00D43BCF" w:rsidP="00030BFA">
      <w:pPr>
        <w:jc w:val="right"/>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iCs/>
                <w:sz w:val="28"/>
                <w:szCs w:val="28"/>
              </w:rPr>
            </m:ctrlPr>
          </m:fPr>
          <m:num>
            <m:d>
              <m:dPr>
                <m:ctrlPr>
                  <w:rPr>
                    <w:rFonts w:ascii="Cambria Math" w:hAnsi="Cambria Math" w:cs="Times New Roman"/>
                    <w:i/>
                    <w:iCs/>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lang w:val="en-US"/>
                      </w:rPr>
                      <m:t>dLAI</m:t>
                    </m:r>
                  </m:num>
                  <m:den>
                    <m:r>
                      <w:rPr>
                        <w:rFonts w:ascii="Cambria Math" w:hAnsi="Cambria Math" w:cs="Times New Roman"/>
                        <w:sz w:val="28"/>
                        <w:szCs w:val="28"/>
                        <w:lang w:val="en-US"/>
                      </w:rPr>
                      <m:t>dEVI</m:t>
                    </m:r>
                    <m:r>
                      <w:rPr>
                        <w:rFonts w:ascii="Cambria Math" w:hAnsi="Cambria Math" w:cs="Times New Roman"/>
                        <w:sz w:val="28"/>
                        <w:szCs w:val="28"/>
                      </w:rPr>
                      <m:t>2</m:t>
                    </m:r>
                  </m:den>
                </m:f>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e>
            </m:d>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7,98</m:t>
            </m:r>
            <m:r>
              <w:rPr>
                <w:rFonts w:ascii="Cambria Math" w:hAnsi="Cambria Math" w:cs="Times New Roman"/>
                <w:sz w:val="28"/>
                <w:szCs w:val="28"/>
                <w:lang w:val="en-US"/>
              </w:rPr>
              <m:t>H</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den>
        </m:f>
        <m:r>
          <w:rPr>
            <w:rFonts w:ascii="Cambria Math" w:hAnsi="Cambria Math" w:cs="Times New Roman"/>
            <w:sz w:val="28"/>
            <w:szCs w:val="28"/>
          </w:rPr>
          <m:t>-1</m:t>
        </m:r>
      </m:oMath>
      <w:r w:rsidR="00030BFA">
        <w:rPr>
          <w:rFonts w:ascii="Times New Roman" w:eastAsiaTheme="minorEastAsia" w:hAnsi="Times New Roman" w:cs="Times New Roman"/>
          <w:iCs/>
          <w:sz w:val="28"/>
          <w:szCs w:val="28"/>
        </w:rPr>
        <w:t xml:space="preserve">                                    (17)</w:t>
      </w:r>
    </w:p>
    <w:p w14:paraId="4A6172C3" w14:textId="03C58857" w:rsidR="00030BFA" w:rsidRDefault="00030BFA" w:rsidP="00030BFA">
      <w:pPr>
        <w:spacing w:after="0" w:line="360" w:lineRule="auto"/>
        <w:ind w:firstLine="708"/>
        <w:jc w:val="both"/>
        <w:rPr>
          <w:rFonts w:ascii="Times New Roman" w:eastAsiaTheme="minorEastAsia" w:hAnsi="Times New Roman" w:cs="Times New Roman"/>
          <w:sz w:val="28"/>
          <w:szCs w:val="28"/>
        </w:rPr>
      </w:pPr>
      <w:r w:rsidRPr="00030BFA">
        <w:rPr>
          <w:rFonts w:ascii="Times New Roman" w:hAnsi="Times New Roman" w:cs="Times New Roman"/>
          <w:sz w:val="28"/>
          <w:szCs w:val="28"/>
        </w:rPr>
        <w:t xml:space="preserve">Для определения более предпочтительного индекса среди </w:t>
      </w:r>
      <m:oMath>
        <m:r>
          <w:rPr>
            <w:rFonts w:ascii="Cambria Math" w:hAnsi="Cambria Math" w:cs="Times New Roman"/>
            <w:sz w:val="28"/>
            <w:szCs w:val="28"/>
          </w:rPr>
          <m:t>N</m:t>
        </m:r>
        <m:r>
          <w:rPr>
            <w:rFonts w:ascii="Cambria Math" w:hAnsi="Cambria Math" w:cs="Times New Roman"/>
            <w:sz w:val="28"/>
            <w:szCs w:val="28"/>
            <w:lang w:val="en-US"/>
          </w:rPr>
          <m:t>DVI</m:t>
        </m:r>
      </m:oMath>
      <w:r w:rsidRPr="00030BFA">
        <w:rPr>
          <w:rFonts w:ascii="Times New Roman" w:eastAsiaTheme="minorEastAsia" w:hAnsi="Times New Roman" w:cs="Times New Roman"/>
          <w:iCs/>
          <w:sz w:val="28"/>
          <w:szCs w:val="28"/>
        </w:rPr>
        <w:t xml:space="preserve"> и </w:t>
      </w:r>
      <m:oMath>
        <m:r>
          <w:rPr>
            <w:rFonts w:ascii="Cambria Math" w:eastAsiaTheme="minorEastAsia" w:hAnsi="Cambria Math" w:cs="Times New Roman"/>
            <w:sz w:val="28"/>
            <w:szCs w:val="28"/>
          </w:rPr>
          <m:t>EVI 2</m:t>
        </m:r>
      </m:oMath>
      <w:r w:rsidRPr="00030BFA">
        <w:rPr>
          <w:rFonts w:ascii="Times New Roman" w:hAnsi="Times New Roman" w:cs="Times New Roman"/>
          <w:sz w:val="28"/>
          <w:szCs w:val="28"/>
        </w:rPr>
        <w:t xml:space="preserve">, смысле более однозначного с </w:t>
      </w:r>
      <m:oMath>
        <m:r>
          <w:rPr>
            <w:rFonts w:ascii="Cambria Math" w:hAnsi="Cambria Math" w:cs="Times New Roman"/>
            <w:sz w:val="28"/>
            <w:szCs w:val="28"/>
            <w:lang w:val="en-US"/>
          </w:rPr>
          <m:t>LAI</m:t>
        </m:r>
      </m:oMath>
      <w:r w:rsidRPr="00030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вычислим разность</w:t>
      </w:r>
    </w:p>
    <w:p w14:paraId="069BC377" w14:textId="0D50A659" w:rsidR="00030BFA" w:rsidRDefault="00030BFA" w:rsidP="00030BFA">
      <w:pPr>
        <w:spacing w:after="0" w:line="360" w:lineRule="auto"/>
        <w:ind w:firstLine="708"/>
        <w:jc w:val="right"/>
        <w:rPr>
          <w:rFonts w:ascii="Times New Roman" w:eastAsiaTheme="minorEastAsia" w:hAnsi="Times New Roman" w:cs="Times New Roman"/>
          <w:iCs/>
          <w:sz w:val="28"/>
          <w:szCs w:val="28"/>
        </w:rPr>
      </w:pPr>
      <m:oMath>
        <m:r>
          <w:rPr>
            <w:rFonts w:ascii="Cambria Math" w:hAnsi="Cambria Math" w:cs="Times New Roman"/>
            <w:sz w:val="28"/>
            <w:szCs w:val="28"/>
          </w:rPr>
          <m:t>∆δ=</m:t>
        </m:r>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7,29</m:t>
            </m:r>
            <m:r>
              <w:rPr>
                <w:rFonts w:ascii="Cambria Math" w:hAnsi="Cambria Math" w:cs="Times New Roman"/>
                <w:sz w:val="28"/>
                <w:szCs w:val="28"/>
                <w:lang w:val="en-US"/>
              </w:rPr>
              <m:t>H</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7,98</m:t>
            </m:r>
            <m:r>
              <w:rPr>
                <w:rFonts w:ascii="Cambria Math" w:hAnsi="Cambria Math" w:cs="Times New Roman"/>
                <w:sz w:val="28"/>
                <w:szCs w:val="28"/>
                <w:lang w:val="en-US"/>
              </w:rPr>
              <m:t>H</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den>
        </m:f>
      </m:oMath>
      <w:r>
        <w:rPr>
          <w:rFonts w:ascii="Times New Roman" w:eastAsiaTheme="minorEastAsia" w:hAnsi="Times New Roman" w:cs="Times New Roman"/>
          <w:iCs/>
          <w:sz w:val="28"/>
          <w:szCs w:val="28"/>
        </w:rPr>
        <w:t xml:space="preserve">                             (18)</w:t>
      </w:r>
    </w:p>
    <w:p w14:paraId="299B1497" w14:textId="5EFB0F60" w:rsidR="00030BFA" w:rsidRDefault="00030BFA" w:rsidP="00030BFA">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Введем показатель </w:t>
      </w:r>
    </w:p>
    <w:p w14:paraId="1FD8B21E" w14:textId="40E267FD" w:rsidR="00030BFA" w:rsidRDefault="00030BFA" w:rsidP="00030BFA">
      <w:pPr>
        <w:spacing w:after="0" w:line="360" w:lineRule="auto"/>
        <w:ind w:firstLine="708"/>
        <w:jc w:val="right"/>
        <w:rPr>
          <w:rFonts w:ascii="Times New Roman" w:eastAsiaTheme="minorEastAsia" w:hAnsi="Times New Roman" w:cs="Times New Roman"/>
          <w:iCs/>
          <w:sz w:val="28"/>
          <w:szCs w:val="28"/>
        </w:rPr>
      </w:pPr>
      <m:oMath>
        <m:r>
          <w:rPr>
            <w:rFonts w:ascii="Cambria Math" w:hAnsi="Cambria Math" w:cs="Times New Roman"/>
            <w:sz w:val="28"/>
            <w:szCs w:val="28"/>
          </w:rPr>
          <m:t>γ=</m:t>
        </m:r>
        <m:f>
          <m:fPr>
            <m:ctrlPr>
              <w:rPr>
                <w:rFonts w:ascii="Cambria Math" w:hAnsi="Cambria Math" w:cs="Times New Roman"/>
                <w:i/>
                <w:sz w:val="28"/>
                <w:szCs w:val="28"/>
              </w:rPr>
            </m:ctrlPr>
          </m:fPr>
          <m:num>
            <m:r>
              <w:rPr>
                <w:rFonts w:ascii="Cambria Math" w:hAnsi="Cambria Math" w:cs="Times New Roman"/>
                <w:sz w:val="28"/>
                <w:szCs w:val="28"/>
              </w:rPr>
              <m:t>∆δ</m:t>
            </m:r>
          </m:num>
          <m:den>
            <m:r>
              <w:rPr>
                <w:rFonts w:ascii="Cambria Math" w:hAnsi="Cambria Math" w:cs="Times New Roman"/>
                <w:sz w:val="28"/>
                <w:szCs w:val="28"/>
                <w:lang w:val="en-US"/>
              </w:rPr>
              <m:t>H</m:t>
            </m:r>
          </m:den>
        </m:f>
        <m:r>
          <w:rPr>
            <w:rFonts w:ascii="Cambria Math" w:eastAsiaTheme="minorEastAsia"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7,29</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7,98</m:t>
            </m:r>
          </m:num>
          <m:den>
            <w:bookmarkStart w:id="9" w:name="_Hlk161754524"/>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w:bookmarkEnd w:id="9"/>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den>
        </m:f>
      </m:oMath>
      <w:r>
        <w:rPr>
          <w:rFonts w:ascii="Times New Roman" w:eastAsiaTheme="minorEastAsia" w:hAnsi="Times New Roman" w:cs="Times New Roman"/>
          <w:iCs/>
          <w:sz w:val="28"/>
          <w:szCs w:val="28"/>
        </w:rPr>
        <w:t xml:space="preserve">                                  (19)</w:t>
      </w:r>
    </w:p>
    <w:p w14:paraId="77E9DB71" w14:textId="6DD4ABF3" w:rsidR="00030BFA" w:rsidRDefault="00030BFA" w:rsidP="00030BFA">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Используя фенологические диаграммы представленные на рис. 1 для первого пика при </w:t>
      </w:r>
      <m:oMath>
        <m:r>
          <w:rPr>
            <w:rFonts w:ascii="Cambria Math" w:eastAsiaTheme="minorEastAsia" w:hAnsi="Cambria Math" w:cs="Times New Roman"/>
            <w:sz w:val="28"/>
            <w:szCs w:val="28"/>
          </w:rPr>
          <m:t>N=150</m:t>
        </m:r>
      </m:oMath>
      <w:r>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N</m:t>
        </m:r>
      </m:oMath>
      <w:r>
        <w:rPr>
          <w:rFonts w:ascii="Times New Roman" w:eastAsiaTheme="minorEastAsia" w:hAnsi="Times New Roman" w:cs="Times New Roman"/>
          <w:iCs/>
          <w:sz w:val="28"/>
          <w:szCs w:val="28"/>
        </w:rPr>
        <w:t xml:space="preserve">-порядковое числа для года) получим </w:t>
      </w:r>
      <m:oMath>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NDVI</m:t>
            </m:r>
          </m:e>
          <m:sub>
            <m:r>
              <w:rPr>
                <w:rFonts w:ascii="Cambria Math" w:eastAsiaTheme="minorEastAsia" w:hAnsi="Cambria Math" w:cs="Times New Roman"/>
                <w:sz w:val="28"/>
                <w:szCs w:val="28"/>
                <w:lang w:val="en-US"/>
              </w:rPr>
              <m:t>max</m:t>
            </m:r>
          </m:sub>
        </m:sSub>
        <m:r>
          <w:rPr>
            <w:rFonts w:ascii="Cambria Math" w:eastAsiaTheme="minorEastAsia" w:hAnsi="Cambria Math" w:cs="Times New Roman"/>
            <w:sz w:val="28"/>
            <w:szCs w:val="28"/>
          </w:rPr>
          <m:t xml:space="preserve">=0,6; </m:t>
        </m:r>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EVI</m:t>
            </m:r>
            <m:r>
              <w:rPr>
                <w:rFonts w:ascii="Cambria Math" w:hAnsi="Cambria Math" w:cs="Times New Roman"/>
                <w:sz w:val="28"/>
                <w:szCs w:val="28"/>
              </w:rPr>
              <m:t>2</m:t>
            </m:r>
          </m:e>
          <m:sub>
            <m:r>
              <w:rPr>
                <w:rFonts w:ascii="Cambria Math" w:eastAsiaTheme="minorEastAsia" w:hAnsi="Cambria Math" w:cs="Times New Roman"/>
                <w:sz w:val="28"/>
                <w:szCs w:val="28"/>
                <w:lang w:val="en-US"/>
              </w:rPr>
              <m:t>max</m:t>
            </m:r>
          </m:sub>
        </m:sSub>
        <m:r>
          <w:rPr>
            <w:rFonts w:ascii="Cambria Math" w:hAnsi="Cambria Math" w:cs="Times New Roman"/>
            <w:sz w:val="28"/>
            <w:szCs w:val="28"/>
          </w:rPr>
          <m:t>=1,25</m:t>
        </m:r>
      </m:oMath>
      <w:r>
        <w:rPr>
          <w:rFonts w:ascii="Times New Roman" w:eastAsiaTheme="minorEastAsia" w:hAnsi="Times New Roman" w:cs="Times New Roman"/>
          <w:iCs/>
          <w:sz w:val="28"/>
          <w:szCs w:val="28"/>
        </w:rPr>
        <w:t>.</w:t>
      </w:r>
    </w:p>
    <w:p w14:paraId="22A980A5" w14:textId="33219308" w:rsidR="00030BFA" w:rsidRDefault="00030BFA" w:rsidP="00030BFA">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Выражение (19) представим как</w:t>
      </w:r>
    </w:p>
    <w:p w14:paraId="1C772B88" w14:textId="14142692" w:rsidR="00030BFA" w:rsidRDefault="00030BFA" w:rsidP="00030BFA">
      <w:pPr>
        <w:spacing w:after="0" w:line="360" w:lineRule="auto"/>
        <w:ind w:firstLine="708"/>
        <w:jc w:val="right"/>
        <w:rPr>
          <w:rFonts w:ascii="Times New Roman" w:hAnsi="Times New Roman" w:cs="Times New Roman"/>
          <w:iCs/>
          <w:sz w:val="28"/>
          <w:szCs w:val="28"/>
        </w:rPr>
      </w:pPr>
      <m:oMath>
        <m:r>
          <w:rPr>
            <w:rFonts w:ascii="Cambria Math" w:hAnsi="Cambria Math" w:cs="Times New Roman"/>
            <w:sz w:val="28"/>
            <w:szCs w:val="28"/>
          </w:rPr>
          <m:t>γ=</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r>
              <w:rPr>
                <w:rFonts w:ascii="Cambria Math" w:hAnsi="Cambria Math" w:cs="Times New Roman"/>
                <w:sz w:val="28"/>
                <w:szCs w:val="28"/>
              </w:rPr>
              <m:t>7,29</m:t>
            </m:r>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r>
              <w:rPr>
                <w:rFonts w:ascii="Cambria Math" w:hAnsi="Cambria Math" w:cs="Times New Roman"/>
                <w:sz w:val="28"/>
                <w:szCs w:val="28"/>
              </w:rPr>
              <m:t>7,98</m:t>
            </m:r>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den>
        </m:f>
      </m:oMath>
      <w:r>
        <w:rPr>
          <w:rFonts w:ascii="Times New Roman" w:hAnsi="Times New Roman" w:cs="Times New Roman"/>
          <w:iCs/>
          <w:sz w:val="28"/>
          <w:szCs w:val="28"/>
        </w:rPr>
        <w:t xml:space="preserve">                                 (20)</w:t>
      </w:r>
    </w:p>
    <w:p w14:paraId="1551D765" w14:textId="112EF1D1" w:rsidR="00E93295" w:rsidRDefault="000D7B1D" w:rsidP="00E93295">
      <w:pPr>
        <w:spacing w:after="0" w:line="360" w:lineRule="auto"/>
        <w:ind w:firstLine="708"/>
        <w:jc w:val="both"/>
        <w:rPr>
          <w:rFonts w:ascii="Times New Roman" w:eastAsiaTheme="minorEastAsia" w:hAnsi="Times New Roman" w:cs="Times New Roman"/>
          <w:iCs/>
          <w:sz w:val="28"/>
          <w:szCs w:val="28"/>
        </w:rPr>
      </w:pPr>
      <w:r>
        <w:rPr>
          <w:rFonts w:ascii="Times New Roman" w:hAnsi="Times New Roman" w:cs="Times New Roman"/>
          <w:iCs/>
          <w:sz w:val="28"/>
          <w:szCs w:val="28"/>
        </w:rPr>
        <w:t>разделив</w:t>
      </w:r>
      <w:r w:rsidR="00E93295">
        <w:rPr>
          <w:rFonts w:ascii="Times New Roman" w:hAnsi="Times New Roman" w:cs="Times New Roman"/>
          <w:iCs/>
          <w:sz w:val="28"/>
          <w:szCs w:val="28"/>
        </w:rPr>
        <w:t xml:space="preserve"> знаменатель и числитель в (20)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oMath>
      <w:r w:rsidR="00E93295" w:rsidRPr="00E93295">
        <w:rPr>
          <w:rFonts w:ascii="Times New Roman" w:eastAsiaTheme="minorEastAsia" w:hAnsi="Times New Roman" w:cs="Times New Roman"/>
          <w:iCs/>
          <w:sz w:val="28"/>
          <w:szCs w:val="28"/>
        </w:rPr>
        <w:t xml:space="preserve"> </w:t>
      </w:r>
      <w:r w:rsidR="00E93295">
        <w:rPr>
          <w:rFonts w:ascii="Times New Roman" w:eastAsiaTheme="minorEastAsia" w:hAnsi="Times New Roman" w:cs="Times New Roman"/>
          <w:iCs/>
          <w:sz w:val="28"/>
          <w:szCs w:val="28"/>
        </w:rPr>
        <w:t xml:space="preserve">получим </w:t>
      </w:r>
    </w:p>
    <w:p w14:paraId="17264C84" w14:textId="05DFC30C" w:rsidR="00030BFA" w:rsidRDefault="00E93295" w:rsidP="00E93295">
      <w:pPr>
        <w:spacing w:after="0" w:line="360" w:lineRule="auto"/>
        <w:ind w:firstLine="708"/>
        <w:jc w:val="right"/>
        <w:rPr>
          <w:rFonts w:ascii="Times New Roman" w:eastAsiaTheme="minorEastAsia" w:hAnsi="Times New Roman" w:cs="Times New Roman"/>
          <w:iCs/>
          <w:sz w:val="28"/>
          <w:szCs w:val="28"/>
        </w:rPr>
      </w:pPr>
      <w:r>
        <w:rPr>
          <w:rFonts w:ascii="Times New Roman" w:hAnsi="Times New Roman" w:cs="Times New Roman"/>
          <w:iCs/>
          <w:sz w:val="28"/>
          <w:szCs w:val="28"/>
        </w:rPr>
        <w:t xml:space="preserve"> </w:t>
      </w:r>
      <m:oMath>
        <m:r>
          <w:rPr>
            <w:rFonts w:ascii="Cambria Math" w:hAnsi="Cambria Math" w:cs="Times New Roman"/>
            <w:sz w:val="28"/>
            <w:szCs w:val="28"/>
          </w:rPr>
          <m:t>γ=</m:t>
        </m:r>
        <m:f>
          <m:fPr>
            <m:ctrlPr>
              <w:rPr>
                <w:rFonts w:ascii="Cambria Math" w:hAnsi="Cambria Math" w:cs="Times New Roman"/>
                <w:i/>
                <w:sz w:val="28"/>
                <w:szCs w:val="28"/>
              </w:rPr>
            </m:ctrlPr>
          </m:fPr>
          <m:num>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ctrlPr>
                  <w:rPr>
                    <w:rFonts w:ascii="Cambria Math" w:hAnsi="Cambria Math" w:cs="Times New Roman"/>
                    <w:i/>
                    <w:sz w:val="28"/>
                    <w:szCs w:val="28"/>
                    <w:lang w:val="en-US"/>
                  </w:rPr>
                </m:ctrlP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en>
            </m:f>
            <m:r>
              <w:rPr>
                <w:rFonts w:ascii="Cambria Math" w:hAnsi="Cambria Math" w:cs="Times New Roman"/>
                <w:sz w:val="28"/>
                <w:szCs w:val="28"/>
              </w:rPr>
              <m:t>7,29</m:t>
            </m:r>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r>
              <w:rPr>
                <w:rFonts w:ascii="Cambria Math" w:hAnsi="Cambria Math" w:cs="Times New Roman"/>
                <w:sz w:val="28"/>
                <w:szCs w:val="28"/>
              </w:rPr>
              <m:t>-7,98</m:t>
            </m:r>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num>
          <m:den>
            <w:bookmarkStart w:id="10" w:name="_Hlk161755032"/>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w:bookmarkEnd w:id="10"/>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
              <m:dPr>
                <m:ctrlPr>
                  <w:rPr>
                    <w:rFonts w:ascii="Cambria Math" w:hAnsi="Cambria Math" w:cs="Times New Roman"/>
                    <w:i/>
                    <w:iCs/>
                    <w:sz w:val="28"/>
                    <w:szCs w:val="28"/>
                    <w:lang w:val="en-US"/>
                  </w:rPr>
                </m:ctrlPr>
              </m:dPr>
              <m:e>
                <m:r>
                  <w:rPr>
                    <w:rFonts w:ascii="Cambria Math" w:hAnsi="Cambria Math" w:cs="Times New Roman"/>
                    <w:sz w:val="28"/>
                    <w:szCs w:val="28"/>
                    <w:lang w:val="en-US"/>
                  </w:rPr>
                  <m:t>EVI</m:t>
                </m:r>
                <m:r>
                  <w:rPr>
                    <w:rFonts w:ascii="Cambria Math" w:hAnsi="Cambria Math" w:cs="Times New Roman"/>
                    <w:sz w:val="28"/>
                    <w:szCs w:val="28"/>
                  </w:rPr>
                  <m:t>2+1</m:t>
                </m:r>
                <m:ctrlPr>
                  <w:rPr>
                    <w:rFonts w:ascii="Cambria Math" w:hAnsi="Cambria Math" w:cs="Times New Roman"/>
                    <w:i/>
                    <w:iCs/>
                    <w:sz w:val="28"/>
                    <w:szCs w:val="28"/>
                  </w:rPr>
                </m:ctrlPr>
              </m:e>
            </m:d>
          </m:den>
        </m:f>
      </m:oMath>
      <w:r>
        <w:rPr>
          <w:rFonts w:ascii="Times New Roman" w:eastAsiaTheme="minorEastAsia" w:hAnsi="Times New Roman" w:cs="Times New Roman"/>
          <w:iCs/>
          <w:sz w:val="28"/>
          <w:szCs w:val="28"/>
        </w:rPr>
        <w:t xml:space="preserve">                                   (21)</w:t>
      </w:r>
    </w:p>
    <w:p w14:paraId="197CA5E3" w14:textId="77777777"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Далее учитывая </w:t>
      </w:r>
    </w:p>
    <w:p w14:paraId="60C47A80" w14:textId="1CF2D7C6" w:rsidR="00E93295" w:rsidRDefault="00E93295" w:rsidP="00E93295">
      <w:pPr>
        <w:spacing w:after="0" w:line="360" w:lineRule="auto"/>
        <w:ind w:firstLine="708"/>
        <w:jc w:val="right"/>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 </w:t>
      </w:r>
      <m:oMath>
        <m:f>
          <m:fPr>
            <m:ctrlPr>
              <w:rPr>
                <w:rFonts w:ascii="Cambria Math" w:hAnsi="Cambria Math" w:cs="Times New Roman"/>
                <w:i/>
                <w:iCs/>
                <w:sz w:val="28"/>
                <w:szCs w:val="28"/>
              </w:rPr>
            </m:ctrlPr>
          </m:fPr>
          <m:num>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NDVI</m:t>
                </m:r>
              </m:e>
              <m:sub>
                <m:r>
                  <w:rPr>
                    <w:rFonts w:ascii="Cambria Math" w:eastAsiaTheme="minorEastAsia" w:hAnsi="Cambria Math" w:cs="Times New Roman"/>
                    <w:sz w:val="28"/>
                    <w:szCs w:val="28"/>
                    <w:lang w:val="en-US"/>
                  </w:rPr>
                  <m:t>max</m:t>
                </m:r>
              </m:sub>
            </m:sSub>
          </m:num>
          <m:den>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EVI</m:t>
                </m:r>
                <m:r>
                  <w:rPr>
                    <w:rFonts w:ascii="Cambria Math" w:hAnsi="Cambria Math" w:cs="Times New Roman"/>
                    <w:sz w:val="28"/>
                    <w:szCs w:val="28"/>
                  </w:rPr>
                  <m:t>2</m:t>
                </m:r>
              </m:e>
              <m:sub>
                <m:r>
                  <w:rPr>
                    <w:rFonts w:ascii="Cambria Math" w:eastAsiaTheme="minorEastAsia" w:hAnsi="Cambria Math" w:cs="Times New Roman"/>
                    <w:sz w:val="28"/>
                    <w:szCs w:val="28"/>
                    <w:lang w:val="en-US"/>
                  </w:rPr>
                  <m:t>max</m:t>
                </m:r>
              </m:sub>
            </m:sSub>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0,6</m:t>
            </m:r>
          </m:num>
          <m:den>
            <m:r>
              <w:rPr>
                <w:rFonts w:ascii="Cambria Math" w:hAnsi="Cambria Math" w:cs="Times New Roman"/>
                <w:sz w:val="28"/>
                <w:szCs w:val="28"/>
              </w:rPr>
              <m:t>1,25</m:t>
            </m:r>
          </m:den>
        </m:f>
      </m:oMath>
      <w:r>
        <w:rPr>
          <w:rFonts w:ascii="Times New Roman" w:eastAsiaTheme="minorEastAsia" w:hAnsi="Times New Roman" w:cs="Times New Roman"/>
          <w:iCs/>
          <w:sz w:val="28"/>
          <w:szCs w:val="28"/>
        </w:rPr>
        <w:t xml:space="preserve">                                               (22)</w:t>
      </w:r>
    </w:p>
    <w:p w14:paraId="360C7907" w14:textId="77777777"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Получим</w:t>
      </w:r>
    </w:p>
    <w:p w14:paraId="2FCFDBA7" w14:textId="6E570420" w:rsidR="00E93295" w:rsidRDefault="00E93295" w:rsidP="00E93295">
      <w:pPr>
        <w:spacing w:after="0" w:line="360" w:lineRule="auto"/>
        <w:ind w:firstLine="708"/>
        <w:jc w:val="right"/>
        <w:rPr>
          <w:rFonts w:ascii="Times New Roman" w:hAnsi="Times New Roman" w:cs="Times New Roman"/>
          <w:iCs/>
          <w:sz w:val="28"/>
          <w:szCs w:val="28"/>
        </w:rPr>
      </w:pPr>
      <w:r>
        <w:rPr>
          <w:rFonts w:ascii="Times New Roman" w:eastAsiaTheme="minorEastAsia" w:hAnsi="Times New Roman" w:cs="Times New Roman"/>
          <w:iCs/>
          <w:sz w:val="28"/>
          <w:szCs w:val="28"/>
        </w:rPr>
        <w:t xml:space="preserve"> </w:t>
      </w:r>
      <m:oMath>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EVI</m:t>
            </m:r>
            <m:r>
              <w:rPr>
                <w:rFonts w:ascii="Cambria Math" w:hAnsi="Cambria Math" w:cs="Times New Roman"/>
                <w:sz w:val="28"/>
                <w:szCs w:val="28"/>
              </w:rPr>
              <m:t>2</m:t>
            </m:r>
          </m:e>
          <m:sub>
            <m:r>
              <w:rPr>
                <w:rFonts w:ascii="Cambria Math" w:eastAsiaTheme="minorEastAsia" w:hAnsi="Cambria Math" w:cs="Times New Roman"/>
                <w:sz w:val="28"/>
                <w:szCs w:val="28"/>
                <w:lang w:val="en-US"/>
              </w:rPr>
              <m:t>max</m:t>
            </m:r>
          </m:sub>
        </m:sSub>
        <m:r>
          <w:rPr>
            <w:rFonts w:ascii="Cambria Math" w:hAnsi="Cambria Math" w:cs="Times New Roman"/>
            <w:sz w:val="28"/>
            <w:szCs w:val="28"/>
          </w:rPr>
          <m:t>≈2</m:t>
        </m:r>
        <m:sSub>
          <m:sSubPr>
            <m:ctrlPr>
              <w:rPr>
                <w:rFonts w:ascii="Cambria Math" w:eastAsiaTheme="minorEastAsia" w:hAnsi="Cambria Math" w:cs="Times New Roman"/>
                <w:i/>
                <w:iCs/>
                <w:sz w:val="28"/>
                <w:szCs w:val="28"/>
              </w:rPr>
            </m:ctrlPr>
          </m:sSubPr>
          <m:e>
            <m:r>
              <w:rPr>
                <w:rFonts w:ascii="Cambria Math" w:hAnsi="Cambria Math" w:cs="Times New Roman"/>
                <w:sz w:val="28"/>
                <w:szCs w:val="28"/>
                <w:lang w:val="en-US"/>
              </w:rPr>
              <m:t>NDVI</m:t>
            </m:r>
          </m:e>
          <m:sub>
            <m:r>
              <w:rPr>
                <w:rFonts w:ascii="Cambria Math" w:eastAsiaTheme="minorEastAsia" w:hAnsi="Cambria Math" w:cs="Times New Roman"/>
                <w:sz w:val="28"/>
                <w:szCs w:val="28"/>
                <w:lang w:val="en-US"/>
              </w:rPr>
              <m:t>max</m:t>
            </m:r>
          </m:sub>
        </m:sSub>
      </m:oMath>
      <w:r>
        <w:rPr>
          <w:rFonts w:ascii="Times New Roman" w:hAnsi="Times New Roman" w:cs="Times New Roman"/>
          <w:iCs/>
          <w:sz w:val="28"/>
          <w:szCs w:val="28"/>
        </w:rPr>
        <w:t xml:space="preserve">                                      (23)</w:t>
      </w:r>
    </w:p>
    <w:p w14:paraId="6C7F4E36" w14:textId="1BF49157" w:rsidR="00E93295" w:rsidRDefault="00E93295" w:rsidP="00E93295">
      <w:pPr>
        <w:spacing w:after="0" w:line="360" w:lineRule="auto"/>
        <w:ind w:firstLine="708"/>
        <w:jc w:val="both"/>
        <w:rPr>
          <w:rFonts w:ascii="Times New Roman" w:hAnsi="Times New Roman" w:cs="Times New Roman"/>
          <w:iCs/>
          <w:sz w:val="28"/>
          <w:szCs w:val="28"/>
        </w:rPr>
      </w:pPr>
      <w:r>
        <w:rPr>
          <w:rFonts w:ascii="Times New Roman" w:hAnsi="Times New Roman" w:cs="Times New Roman"/>
          <w:iCs/>
          <w:sz w:val="28"/>
          <w:szCs w:val="28"/>
        </w:rPr>
        <w:t>Аналогично (23) примем</w:t>
      </w:r>
    </w:p>
    <w:p w14:paraId="797017EE" w14:textId="1B90A013" w:rsidR="00E93295" w:rsidRPr="00916827" w:rsidRDefault="00D43BCF" w:rsidP="00E93295">
      <w:pPr>
        <w:spacing w:after="0" w:line="360" w:lineRule="auto"/>
        <w:ind w:firstLine="708"/>
        <w:jc w:val="right"/>
        <w:rPr>
          <w:rFonts w:ascii="Times New Roman" w:eastAsiaTheme="minorEastAsia" w:hAnsi="Times New Roman" w:cs="Times New Roman"/>
          <w:iCs/>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4</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oMath>
      <w:r w:rsidR="00E93295" w:rsidRPr="00916827">
        <w:rPr>
          <w:rFonts w:ascii="Times New Roman" w:eastAsiaTheme="minorEastAsia" w:hAnsi="Times New Roman" w:cs="Times New Roman"/>
          <w:iCs/>
          <w:sz w:val="28"/>
          <w:szCs w:val="28"/>
        </w:rPr>
        <w:t xml:space="preserve">                                                    (24)</w:t>
      </w:r>
    </w:p>
    <w:p w14:paraId="0B505EBB" w14:textId="4AA47C8A"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С учетом (21), (23), (24) имеем</w:t>
      </w:r>
    </w:p>
    <w:p w14:paraId="01EFE88B" w14:textId="08A13E73" w:rsidR="00E93295" w:rsidRDefault="00E93295" w:rsidP="00E93295">
      <w:pPr>
        <w:spacing w:after="0" w:line="360" w:lineRule="auto"/>
        <w:ind w:firstLine="708"/>
        <w:jc w:val="right"/>
        <w:rPr>
          <w:rFonts w:ascii="Times New Roman" w:eastAsiaTheme="minorEastAsia" w:hAnsi="Times New Roman" w:cs="Times New Roman"/>
          <w:iCs/>
          <w:sz w:val="28"/>
          <w:szCs w:val="28"/>
        </w:rPr>
      </w:pPr>
      <m:oMath>
        <m:r>
          <w:rPr>
            <w:rFonts w:ascii="Cambria Math" w:hAnsi="Cambria Math" w:cs="Times New Roman"/>
            <w:sz w:val="28"/>
            <w:szCs w:val="28"/>
          </w:rPr>
          <m:t>γ=</m:t>
        </m:r>
        <m:f>
          <m:fPr>
            <m:ctrlPr>
              <w:rPr>
                <w:rFonts w:ascii="Cambria Math" w:hAnsi="Cambria Math" w:cs="Times New Roman"/>
                <w:i/>
                <w:iCs/>
                <w:sz w:val="28"/>
                <w:szCs w:val="28"/>
              </w:rPr>
            </m:ctrlPr>
          </m:fPr>
          <m:num>
            <m:r>
              <w:rPr>
                <w:rFonts w:ascii="Cambria Math" w:hAnsi="Cambria Math" w:cs="Times New Roman"/>
                <w:sz w:val="28"/>
                <w:szCs w:val="28"/>
              </w:rPr>
              <m:t>2∙7,29∙2</m:t>
            </m:r>
            <m:r>
              <w:rPr>
                <w:rFonts w:ascii="Cambria Math" w:hAnsi="Cambria Math" w:cs="Times New Roman"/>
                <w:sz w:val="28"/>
                <w:szCs w:val="28"/>
                <w:lang w:val="en-US"/>
              </w:rPr>
              <m:t>NDVI</m:t>
            </m:r>
            <m:r>
              <w:rPr>
                <w:rFonts w:ascii="Cambria Math" w:hAnsi="Cambria Math" w:cs="Times New Roman"/>
                <w:sz w:val="28"/>
                <w:szCs w:val="28"/>
              </w:rPr>
              <m:t>-7,98</m:t>
            </m:r>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num>
          <m:den>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3</m:t>
                </m:r>
              </m:sub>
            </m:sSub>
            <m:d>
              <m:dPr>
                <m:ctrlPr>
                  <w:rPr>
                    <w:rFonts w:ascii="Cambria Math" w:hAnsi="Cambria Math" w:cs="Times New Roman"/>
                    <w:i/>
                    <w:iCs/>
                    <w:sz w:val="28"/>
                    <w:szCs w:val="28"/>
                    <w:lang w:val="en-US"/>
                  </w:rPr>
                </m:ctrlPr>
              </m:dPr>
              <m:e>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
              <m:dPr>
                <m:ctrlPr>
                  <w:rPr>
                    <w:rFonts w:ascii="Cambria Math" w:hAnsi="Cambria Math" w:cs="Times New Roman"/>
                    <w:i/>
                    <w:iCs/>
                    <w:sz w:val="28"/>
                    <w:szCs w:val="28"/>
                    <w:lang w:val="en-US"/>
                  </w:rPr>
                </m:ctrlPr>
              </m:dPr>
              <m:e>
                <m:r>
                  <w:rPr>
                    <w:rFonts w:ascii="Cambria Math" w:hAnsi="Cambria Math" w:cs="Times New Roman"/>
                    <w:sz w:val="28"/>
                    <w:szCs w:val="28"/>
                  </w:rPr>
                  <m:t>2</m:t>
                </m:r>
                <m:r>
                  <w:rPr>
                    <w:rFonts w:ascii="Cambria Math" w:hAnsi="Cambria Math" w:cs="Times New Roman"/>
                    <w:sz w:val="28"/>
                    <w:szCs w:val="28"/>
                    <w:lang w:val="en-US"/>
                  </w:rPr>
                  <m:t>NDVI</m:t>
                </m:r>
                <m:r>
                  <w:rPr>
                    <w:rFonts w:ascii="Cambria Math" w:hAnsi="Cambria Math" w:cs="Times New Roman"/>
                    <w:sz w:val="28"/>
                    <w:szCs w:val="28"/>
                  </w:rPr>
                  <m:t>+1</m:t>
                </m:r>
                <m:ctrlPr>
                  <w:rPr>
                    <w:rFonts w:ascii="Cambria Math" w:hAnsi="Cambria Math" w:cs="Times New Roman"/>
                    <w:i/>
                    <w:iCs/>
                    <w:sz w:val="28"/>
                    <w:szCs w:val="28"/>
                  </w:rPr>
                </m:ctrlPr>
              </m:e>
            </m:d>
          </m:den>
        </m:f>
      </m:oMath>
      <w:r>
        <w:rPr>
          <w:rFonts w:ascii="Times New Roman" w:eastAsiaTheme="minorEastAsia" w:hAnsi="Times New Roman" w:cs="Times New Roman"/>
          <w:iCs/>
          <w:sz w:val="28"/>
          <w:szCs w:val="28"/>
        </w:rPr>
        <w:t xml:space="preserve">                                    (25)</w:t>
      </w:r>
    </w:p>
    <w:p w14:paraId="7C7951A2" w14:textId="765E5992"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lastRenderedPageBreak/>
        <w:t xml:space="preserve">Как видно из выражения (25) при </w:t>
      </w:r>
      <w:r w:rsidR="000D7B1D">
        <w:rPr>
          <w:rFonts w:ascii="Times New Roman" w:eastAsiaTheme="minorEastAsia" w:hAnsi="Times New Roman" w:cs="Times New Roman"/>
          <w:iCs/>
          <w:sz w:val="28"/>
          <w:szCs w:val="28"/>
        </w:rPr>
        <w:t>выполнении</w:t>
      </w:r>
      <w:r>
        <w:rPr>
          <w:rFonts w:ascii="Times New Roman" w:eastAsiaTheme="minorEastAsia" w:hAnsi="Times New Roman" w:cs="Times New Roman"/>
          <w:iCs/>
          <w:sz w:val="28"/>
          <w:szCs w:val="28"/>
        </w:rPr>
        <w:t xml:space="preserve"> условия </w:t>
      </w:r>
    </w:p>
    <w:p w14:paraId="2C03C76C" w14:textId="18100699" w:rsidR="00E93295" w:rsidRPr="00E93295" w:rsidRDefault="00E93295" w:rsidP="00E93295">
      <w:pPr>
        <w:spacing w:after="0" w:line="360" w:lineRule="auto"/>
        <w:ind w:firstLine="708"/>
        <w:jc w:val="right"/>
        <w:rPr>
          <w:rFonts w:ascii="Times New Roman" w:eastAsiaTheme="minorEastAsia" w:hAnsi="Times New Roman" w:cs="Times New Roman"/>
          <w:iCs/>
          <w:sz w:val="28"/>
          <w:szCs w:val="28"/>
        </w:rPr>
      </w:pPr>
      <m:oMathPara>
        <m:oMathParaPr>
          <m:jc m:val="center"/>
        </m:oMathParaPr>
        <m:oMath>
          <m:r>
            <w:rPr>
              <w:rFonts w:ascii="Cambria Math" w:hAnsi="Cambria Math" w:cs="Times New Roman"/>
              <w:sz w:val="28"/>
              <w:szCs w:val="28"/>
              <w:lang w:val="en-US"/>
            </w:rPr>
            <m:t>NDVI</m:t>
          </m:r>
          <m:d>
            <m:dPr>
              <m:begChr m:val="["/>
              <m:endChr m:val="]"/>
              <m:ctrlPr>
                <w:rPr>
                  <w:rFonts w:ascii="Cambria Math" w:hAnsi="Cambria Math" w:cs="Times New Roman"/>
                  <w:i/>
                  <w:iCs/>
                  <w:sz w:val="28"/>
                  <w:szCs w:val="28"/>
                </w:rPr>
              </m:ctrlPr>
            </m:dPr>
            <m:e>
              <m:d>
                <m:dPr>
                  <m:ctrlPr>
                    <w:rPr>
                      <w:rFonts w:ascii="Cambria Math" w:hAnsi="Cambria Math" w:cs="Times New Roman"/>
                      <w:i/>
                      <w:iCs/>
                      <w:sz w:val="28"/>
                      <w:szCs w:val="28"/>
                    </w:rPr>
                  </m:ctrlPr>
                </m:dPr>
                <m:e>
                  <m:r>
                    <w:rPr>
                      <w:rFonts w:ascii="Cambria Math" w:hAnsi="Cambria Math" w:cs="Times New Roman"/>
                      <w:sz w:val="28"/>
                      <w:szCs w:val="28"/>
                    </w:rPr>
                    <m:t>4∙7,29</m:t>
                  </m:r>
                </m:e>
              </m:d>
              <m:r>
                <w:rPr>
                  <w:rFonts w:ascii="Cambria Math" w:hAnsi="Cambria Math" w:cs="Times New Roman"/>
                  <w:sz w:val="28"/>
                  <w:szCs w:val="28"/>
                </w:rPr>
                <m:t>-7,98</m:t>
              </m:r>
            </m:e>
          </m:d>
          <m:r>
            <w:rPr>
              <w:rFonts w:ascii="Cambria Math" w:hAnsi="Cambria Math" w:cs="Times New Roman"/>
              <w:sz w:val="28"/>
              <w:szCs w:val="28"/>
            </w:rPr>
            <m:t>&gt;7,98</m:t>
          </m:r>
        </m:oMath>
      </m:oMathPara>
    </w:p>
    <w:p w14:paraId="7813B423" w14:textId="4FD67244"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или</w:t>
      </w:r>
    </w:p>
    <w:p w14:paraId="3031EA04" w14:textId="161BCDB4" w:rsidR="00E93295" w:rsidRDefault="00E93295" w:rsidP="00E93295">
      <w:pPr>
        <w:spacing w:after="0" w:line="360" w:lineRule="auto"/>
        <w:ind w:firstLine="708"/>
        <w:jc w:val="right"/>
        <w:rPr>
          <w:rFonts w:ascii="Times New Roman" w:eastAsiaTheme="minorEastAsia" w:hAnsi="Times New Roman" w:cs="Times New Roman"/>
          <w:iCs/>
          <w:sz w:val="28"/>
          <w:szCs w:val="28"/>
        </w:rPr>
      </w:pPr>
      <m:oMath>
        <m:r>
          <w:rPr>
            <w:rFonts w:ascii="Cambria Math" w:hAnsi="Cambria Math" w:cs="Times New Roman"/>
            <w:sz w:val="28"/>
            <w:szCs w:val="28"/>
            <w:lang w:val="en-US"/>
          </w:rPr>
          <m:t>NDVI</m:t>
        </m:r>
        <m:r>
          <w:rPr>
            <w:rFonts w:ascii="Cambria Math" w:hAnsi="Cambria Math" w:cs="Times New Roman"/>
            <w:sz w:val="28"/>
            <w:szCs w:val="28"/>
          </w:rPr>
          <m:t>&gt;</m:t>
        </m:r>
        <m:f>
          <m:fPr>
            <m:ctrlPr>
              <w:rPr>
                <w:rFonts w:ascii="Cambria Math" w:hAnsi="Cambria Math" w:cs="Times New Roman"/>
                <w:i/>
                <w:iCs/>
                <w:sz w:val="28"/>
                <w:szCs w:val="28"/>
              </w:rPr>
            </m:ctrlPr>
          </m:fPr>
          <m:num>
            <m:r>
              <w:rPr>
                <w:rFonts w:ascii="Cambria Math" w:hAnsi="Cambria Math" w:cs="Times New Roman"/>
                <w:sz w:val="28"/>
                <w:szCs w:val="28"/>
              </w:rPr>
              <m:t>7,98</m:t>
            </m:r>
          </m:num>
          <m:den>
            <m:r>
              <w:rPr>
                <w:rFonts w:ascii="Cambria Math" w:hAnsi="Cambria Math" w:cs="Times New Roman"/>
                <w:sz w:val="28"/>
                <w:szCs w:val="28"/>
              </w:rPr>
              <m:t>4∙7,29-7,98</m:t>
            </m:r>
          </m:den>
        </m:f>
      </m:oMath>
      <w:r>
        <w:rPr>
          <w:rFonts w:ascii="Times New Roman" w:eastAsiaTheme="minorEastAsia" w:hAnsi="Times New Roman" w:cs="Times New Roman"/>
          <w:iCs/>
          <w:sz w:val="28"/>
          <w:szCs w:val="28"/>
        </w:rPr>
        <w:t xml:space="preserve">                                            (26)</w:t>
      </w:r>
    </w:p>
    <w:p w14:paraId="30B42E2D" w14:textId="3F5A28FD"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т.е. при </w:t>
      </w:r>
      <m:oMath>
        <m:r>
          <w:rPr>
            <w:rFonts w:ascii="Cambria Math" w:hAnsi="Cambria Math" w:cs="Times New Roman"/>
            <w:sz w:val="28"/>
            <w:szCs w:val="28"/>
            <w:lang w:val="en-US"/>
          </w:rPr>
          <m:t>NDVI</m:t>
        </m:r>
        <m:r>
          <w:rPr>
            <w:rFonts w:ascii="Cambria Math" w:hAnsi="Cambria Math" w:cs="Times New Roman"/>
            <w:sz w:val="28"/>
            <w:szCs w:val="28"/>
          </w:rPr>
          <m:t>&gt;0,37</m:t>
        </m:r>
      </m:oMath>
      <w:r>
        <w:rPr>
          <w:rFonts w:ascii="Times New Roman" w:eastAsiaTheme="minorEastAsia" w:hAnsi="Times New Roman" w:cs="Times New Roman"/>
          <w:iCs/>
          <w:sz w:val="28"/>
          <w:szCs w:val="28"/>
        </w:rPr>
        <w:t xml:space="preserve">. </w:t>
      </w:r>
      <m:oMath>
        <m:r>
          <w:rPr>
            <w:rFonts w:ascii="Cambria Math" w:hAnsi="Cambria Math" w:cs="Times New Roman"/>
            <w:sz w:val="28"/>
            <w:szCs w:val="28"/>
          </w:rPr>
          <m:t>γ</m:t>
        </m:r>
      </m:oMath>
      <w:r>
        <w:rPr>
          <w:rFonts w:ascii="Times New Roman" w:eastAsiaTheme="minorEastAsia" w:hAnsi="Times New Roman" w:cs="Times New Roman"/>
          <w:iCs/>
          <w:sz w:val="28"/>
          <w:szCs w:val="28"/>
        </w:rPr>
        <w:t xml:space="preserve"> я</w:t>
      </w:r>
      <w:proofErr w:type="spellStart"/>
      <w:r w:rsidR="000D7B1D">
        <w:rPr>
          <w:rFonts w:ascii="Times New Roman" w:eastAsiaTheme="minorEastAsia" w:hAnsi="Times New Roman" w:cs="Times New Roman"/>
          <w:iCs/>
          <w:sz w:val="28"/>
          <w:szCs w:val="28"/>
        </w:rPr>
        <w:t>вляется</w:t>
      </w:r>
      <w:proofErr w:type="spellEnd"/>
      <w:r w:rsidR="000D7B1D">
        <w:rPr>
          <w:rFonts w:ascii="Times New Roman" w:eastAsiaTheme="minorEastAsia" w:hAnsi="Times New Roman" w:cs="Times New Roman"/>
          <w:iCs/>
          <w:sz w:val="28"/>
          <w:szCs w:val="28"/>
        </w:rPr>
        <w:t xml:space="preserve"> положительной величиной. При этом </w:t>
      </w:r>
      <w:r>
        <w:rPr>
          <w:rFonts w:ascii="Times New Roman" w:eastAsiaTheme="minorEastAsia" w:hAnsi="Times New Roman" w:cs="Times New Roman"/>
          <w:iCs/>
          <w:sz w:val="28"/>
          <w:szCs w:val="28"/>
        </w:rPr>
        <w:t xml:space="preserve">погрешность неоднозначности пары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оказывается больше, чем погрешность неоднозначности пары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oMath>
      <w:r>
        <w:rPr>
          <w:rFonts w:ascii="Times New Roman" w:eastAsiaTheme="minorEastAsia" w:hAnsi="Times New Roman" w:cs="Times New Roman"/>
          <w:iCs/>
          <w:sz w:val="28"/>
          <w:szCs w:val="28"/>
        </w:rPr>
        <w:t>.</w:t>
      </w:r>
    </w:p>
    <w:p w14:paraId="11321CAC" w14:textId="77777777" w:rsidR="00C02225" w:rsidRDefault="00C02225" w:rsidP="00E93295">
      <w:pPr>
        <w:spacing w:after="0" w:line="360" w:lineRule="auto"/>
        <w:ind w:firstLine="708"/>
        <w:jc w:val="center"/>
        <w:rPr>
          <w:rFonts w:ascii="Times New Roman" w:eastAsiaTheme="minorEastAsia" w:hAnsi="Times New Roman" w:cs="Times New Roman"/>
          <w:b/>
          <w:bCs/>
          <w:iCs/>
          <w:sz w:val="28"/>
          <w:szCs w:val="28"/>
        </w:rPr>
      </w:pPr>
    </w:p>
    <w:p w14:paraId="14981857" w14:textId="77777777" w:rsidR="00C02225" w:rsidRDefault="00C02225" w:rsidP="00E93295">
      <w:pPr>
        <w:spacing w:after="0" w:line="360" w:lineRule="auto"/>
        <w:ind w:firstLine="708"/>
        <w:jc w:val="center"/>
        <w:rPr>
          <w:rFonts w:ascii="Times New Roman" w:eastAsiaTheme="minorEastAsia" w:hAnsi="Times New Roman" w:cs="Times New Roman"/>
          <w:b/>
          <w:bCs/>
          <w:iCs/>
          <w:sz w:val="28"/>
          <w:szCs w:val="28"/>
        </w:rPr>
      </w:pPr>
    </w:p>
    <w:p w14:paraId="00BFDA43" w14:textId="77777777" w:rsidR="006835BA" w:rsidRDefault="006835BA" w:rsidP="00E93295">
      <w:pPr>
        <w:spacing w:after="0" w:line="360" w:lineRule="auto"/>
        <w:ind w:firstLine="708"/>
        <w:jc w:val="center"/>
        <w:rPr>
          <w:rFonts w:ascii="Times New Roman" w:eastAsiaTheme="minorEastAsia" w:hAnsi="Times New Roman" w:cs="Times New Roman"/>
          <w:b/>
          <w:bCs/>
          <w:iCs/>
          <w:sz w:val="28"/>
          <w:szCs w:val="28"/>
        </w:rPr>
      </w:pPr>
    </w:p>
    <w:p w14:paraId="10911739" w14:textId="4A82BCF6" w:rsidR="00E93295" w:rsidRDefault="00E93295" w:rsidP="00E93295">
      <w:pPr>
        <w:spacing w:after="0" w:line="360" w:lineRule="auto"/>
        <w:ind w:firstLine="708"/>
        <w:jc w:val="center"/>
        <w:rPr>
          <w:rFonts w:ascii="Times New Roman" w:eastAsiaTheme="minorEastAsia" w:hAnsi="Times New Roman" w:cs="Times New Roman"/>
          <w:b/>
          <w:bCs/>
          <w:iCs/>
          <w:sz w:val="28"/>
          <w:szCs w:val="28"/>
        </w:rPr>
      </w:pPr>
      <w:r>
        <w:rPr>
          <w:rFonts w:ascii="Times New Roman" w:eastAsiaTheme="minorEastAsia" w:hAnsi="Times New Roman" w:cs="Times New Roman"/>
          <w:b/>
          <w:bCs/>
          <w:iCs/>
          <w:sz w:val="28"/>
          <w:szCs w:val="28"/>
        </w:rPr>
        <w:t xml:space="preserve">Обсуждение </w:t>
      </w:r>
    </w:p>
    <w:p w14:paraId="2278E8DF" w14:textId="7FA06CCC" w:rsidR="00E93295" w:rsidRPr="00916827" w:rsidRDefault="00E93295" w:rsidP="00E93295">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iCs/>
          <w:sz w:val="28"/>
          <w:szCs w:val="28"/>
        </w:rPr>
        <w:t>Таким образом, рассмотрен вопрос о точн</w:t>
      </w:r>
      <w:r w:rsidR="000D7B1D">
        <w:rPr>
          <w:rFonts w:ascii="Times New Roman" w:eastAsiaTheme="minorEastAsia" w:hAnsi="Times New Roman" w:cs="Times New Roman"/>
          <w:iCs/>
          <w:sz w:val="28"/>
          <w:szCs w:val="28"/>
        </w:rPr>
        <w:t>ости изучения фенологии растений</w:t>
      </w:r>
      <w:r>
        <w:rPr>
          <w:rFonts w:ascii="Times New Roman" w:eastAsiaTheme="minorEastAsia" w:hAnsi="Times New Roman" w:cs="Times New Roman"/>
          <w:iCs/>
          <w:sz w:val="28"/>
          <w:szCs w:val="28"/>
        </w:rPr>
        <w:t xml:space="preserve">, в частности риса при использовании в этих целях таких вегетационных индексов как </w:t>
      </w:r>
      <w:bookmarkStart w:id="11" w:name="_Hlk161755717"/>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 xml:space="preserve">2 и </m:t>
        </m:r>
        <m:r>
          <w:rPr>
            <w:rFonts w:ascii="Cambria Math" w:eastAsiaTheme="minorEastAsia" w:hAnsi="Cambria Math" w:cs="Times New Roman"/>
            <w:sz w:val="28"/>
            <w:szCs w:val="28"/>
            <w:lang w:val="en-US"/>
          </w:rPr>
          <m:t>NDVI</m:t>
        </m:r>
      </m:oMath>
      <w:bookmarkEnd w:id="11"/>
      <w:r w:rsidRPr="00E9329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Для</w:t>
      </w:r>
      <w:r w:rsidR="000D7B1D">
        <w:rPr>
          <w:rFonts w:ascii="Times New Roman" w:eastAsiaTheme="minorEastAsia" w:hAnsi="Times New Roman" w:cs="Times New Roman"/>
          <w:sz w:val="28"/>
          <w:szCs w:val="28"/>
        </w:rPr>
        <w:t xml:space="preserve"> исследования указанного вопроса</w:t>
      </w:r>
      <w:r>
        <w:rPr>
          <w:rFonts w:ascii="Times New Roman" w:eastAsiaTheme="minorEastAsia" w:hAnsi="Times New Roman" w:cs="Times New Roman"/>
          <w:sz w:val="28"/>
          <w:szCs w:val="28"/>
        </w:rPr>
        <w:t xml:space="preserve"> использованы известные регрессионные уравнения между </w:t>
      </w:r>
      <w:bookmarkStart w:id="12" w:name="_Hlk161755897"/>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и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iCs/>
          <w:sz w:val="28"/>
          <w:szCs w:val="28"/>
        </w:rPr>
        <w:t xml:space="preserve"> </w:t>
      </w:r>
      <w:bookmarkEnd w:id="12"/>
      <w:r w:rsidR="000D7B1D">
        <w:rPr>
          <w:rFonts w:ascii="Times New Roman" w:eastAsiaTheme="minorEastAsia" w:hAnsi="Times New Roman" w:cs="Times New Roman"/>
          <w:iCs/>
          <w:sz w:val="28"/>
          <w:szCs w:val="28"/>
        </w:rPr>
        <w:t>,</w:t>
      </w:r>
      <w:r>
        <w:rPr>
          <w:rFonts w:ascii="Times New Roman" w:eastAsiaTheme="minorEastAsia" w:hAnsi="Times New Roman" w:cs="Times New Roman"/>
          <w:iCs/>
          <w:sz w:val="28"/>
          <w:szCs w:val="28"/>
        </w:rPr>
        <w:t xml:space="preserve">между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и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oMath>
      <w:r>
        <w:rPr>
          <w:rFonts w:ascii="Times New Roman" w:eastAsiaTheme="minorEastAsia" w:hAnsi="Times New Roman" w:cs="Times New Roman"/>
          <w:iCs/>
          <w:sz w:val="28"/>
          <w:szCs w:val="28"/>
        </w:rPr>
        <w:t xml:space="preserve">, а также фенологические диаграммы изменения </w:t>
      </w:r>
      <w:bookmarkStart w:id="13" w:name="_Hlk161755837"/>
      <m:oMath>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 xml:space="preserve">2 и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iCs/>
          <w:sz w:val="28"/>
          <w:szCs w:val="28"/>
        </w:rPr>
        <w:t xml:space="preserve"> </w:t>
      </w:r>
      <w:bookmarkEnd w:id="13"/>
      <w:r>
        <w:rPr>
          <w:rFonts w:ascii="Times New Roman" w:eastAsiaTheme="minorEastAsia" w:hAnsi="Times New Roman" w:cs="Times New Roman"/>
          <w:iCs/>
          <w:sz w:val="28"/>
          <w:szCs w:val="28"/>
        </w:rPr>
        <w:t xml:space="preserve">в течение года по дням. Также принято во внимание наличие высокой степени корреляции между </w:t>
      </w:r>
      <m:oMath>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 xml:space="preserve">2 и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sz w:val="28"/>
          <w:szCs w:val="28"/>
        </w:rPr>
        <w:t xml:space="preserve">. </w:t>
      </w:r>
    </w:p>
    <w:p w14:paraId="6E3E5214" w14:textId="47747534" w:rsidR="00E93295" w:rsidRDefault="00E93295" w:rsidP="00E93295">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 xml:space="preserve">Введено на рассмотрение показатель, названный погрешностью неоднозначности между индексами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и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а также между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и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oMath>
      <w:r>
        <w:rPr>
          <w:rFonts w:ascii="Times New Roman" w:eastAsiaTheme="minorEastAsia" w:hAnsi="Times New Roman" w:cs="Times New Roman"/>
          <w:sz w:val="28"/>
          <w:szCs w:val="28"/>
        </w:rPr>
        <w:t xml:space="preserve">. Взаимный анализ этих погрешностей показал, что при условии </w:t>
      </w:r>
      <m:oMath>
        <m:r>
          <w:rPr>
            <w:rFonts w:ascii="Cambria Math" w:eastAsiaTheme="minorEastAsia" w:hAnsi="Cambria Math" w:cs="Times New Roman"/>
            <w:sz w:val="28"/>
            <w:szCs w:val="28"/>
            <w:lang w:val="en-US"/>
          </w:rPr>
          <m:t>NDVI</m:t>
        </m:r>
        <m:r>
          <w:rPr>
            <w:rFonts w:ascii="Cambria Math" w:eastAsiaTheme="minorEastAsia" w:hAnsi="Cambria Math" w:cs="Times New Roman"/>
            <w:sz w:val="28"/>
            <w:szCs w:val="28"/>
          </w:rPr>
          <m:t>&gt;0,37</m:t>
        </m:r>
      </m:oMath>
      <w:r>
        <w:rPr>
          <w:rFonts w:ascii="Times New Roman" w:eastAsiaTheme="minorEastAsia" w:hAnsi="Times New Roman" w:cs="Times New Roman"/>
          <w:sz w:val="28"/>
          <w:szCs w:val="28"/>
        </w:rPr>
        <w:t xml:space="preserve"> погрешность неоднозначности пары </w:t>
      </w:r>
      <m:oMath>
        <m:r>
          <w:rPr>
            <w:rFonts w:ascii="Cambria Math" w:hAnsi="Cambria Math" w:cs="Times New Roman"/>
            <w:sz w:val="28"/>
            <w:szCs w:val="28"/>
            <w:lang w:val="en-US"/>
          </w:rPr>
          <m:t>LAI</m:t>
        </m:r>
        <m:r>
          <w:rPr>
            <w:rFonts w:ascii="Cambria Math" w:eastAsiaTheme="minorEastAsia" w:hAnsi="Cambria Math" w:cs="Times New Roman"/>
            <w:sz w:val="28"/>
            <w:szCs w:val="28"/>
          </w:rPr>
          <m:t xml:space="preserve"> и </m:t>
        </m:r>
        <m:r>
          <w:rPr>
            <w:rFonts w:ascii="Cambria Math" w:eastAsiaTheme="minorEastAsia" w:hAnsi="Cambria Math" w:cs="Times New Roman"/>
            <w:sz w:val="28"/>
            <w:szCs w:val="28"/>
            <w:lang w:val="en-US"/>
          </w:rPr>
          <m:t>NDVI</m:t>
        </m:r>
      </m:oMath>
      <w:r w:rsidRPr="00E9329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начинает превышать аналогичный показатель пары </w:t>
      </w:r>
      <m:oMath>
        <m:d>
          <m:dPr>
            <m:ctrlPr>
              <w:rPr>
                <w:rFonts w:ascii="Cambria Math" w:hAnsi="Cambria Math" w:cs="Times New Roman"/>
                <w:i/>
                <w:sz w:val="28"/>
                <w:szCs w:val="28"/>
              </w:rPr>
            </m:ctrlPr>
          </m:dPr>
          <m:e>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ctrlPr>
              <w:rPr>
                <w:rFonts w:ascii="Cambria Math" w:eastAsiaTheme="minorEastAsia" w:hAnsi="Cambria Math" w:cs="Times New Roman"/>
                <w:i/>
                <w:sz w:val="28"/>
                <w:szCs w:val="28"/>
              </w:rPr>
            </m:ctrlPr>
          </m:e>
        </m:d>
      </m:oMath>
      <w:r>
        <w:rPr>
          <w:rFonts w:ascii="Times New Roman" w:eastAsiaTheme="minorEastAsia" w:hAnsi="Times New Roman" w:cs="Times New Roman"/>
          <w:sz w:val="28"/>
          <w:szCs w:val="28"/>
        </w:rPr>
        <w:t>. Следовательно,</w:t>
      </w:r>
      <w:r w:rsidR="000D7B1D" w:rsidRPr="000D7B1D">
        <w:rPr>
          <w:rFonts w:ascii="Times New Roman" w:eastAsiaTheme="minorEastAsia" w:hAnsi="Times New Roman" w:cs="Times New Roman"/>
          <w:sz w:val="28"/>
          <w:szCs w:val="28"/>
        </w:rPr>
        <w:t xml:space="preserve"> </w:t>
      </w:r>
      <w:r w:rsidR="000D7B1D">
        <w:rPr>
          <w:rFonts w:ascii="Times New Roman" w:eastAsiaTheme="minorEastAsia" w:hAnsi="Times New Roman" w:cs="Times New Roman"/>
          <w:sz w:val="28"/>
          <w:szCs w:val="28"/>
        </w:rPr>
        <w:t xml:space="preserve">при </w:t>
      </w:r>
      <m:oMath>
        <m:r>
          <w:rPr>
            <w:rFonts w:ascii="Cambria Math" w:eastAsiaTheme="minorEastAsia" w:hAnsi="Cambria Math" w:cs="Times New Roman"/>
            <w:sz w:val="28"/>
            <w:szCs w:val="28"/>
            <w:lang w:val="en-US"/>
          </w:rPr>
          <m:t>NDVI</m:t>
        </m:r>
        <m:r>
          <w:rPr>
            <w:rFonts w:ascii="Cambria Math" w:eastAsiaTheme="minorEastAsia" w:hAnsi="Cambria Math" w:cs="Times New Roman"/>
            <w:sz w:val="28"/>
            <w:szCs w:val="28"/>
          </w:rPr>
          <m:t>&gt;0,37</m:t>
        </m:r>
      </m:oMath>
      <w:r w:rsidR="000D7B1D">
        <w:rPr>
          <w:rFonts w:ascii="Times New Roman" w:eastAsiaTheme="minorEastAsia" w:hAnsi="Times New Roman" w:cs="Times New Roman"/>
          <w:iCs/>
          <w:sz w:val="28"/>
          <w:szCs w:val="28"/>
        </w:rPr>
        <w:t xml:space="preserve"> </w:t>
      </w:r>
      <w:r>
        <w:rPr>
          <w:rFonts w:ascii="Times New Roman" w:eastAsiaTheme="minorEastAsia" w:hAnsi="Times New Roman" w:cs="Times New Roman"/>
          <w:sz w:val="28"/>
          <w:szCs w:val="28"/>
        </w:rPr>
        <w:t xml:space="preserve"> рекомендуется использовать пару </w:t>
      </w:r>
      <m:oMath>
        <m:d>
          <m:dPr>
            <m:ctrlPr>
              <w:rPr>
                <w:rFonts w:ascii="Cambria Math" w:hAnsi="Cambria Math" w:cs="Times New Roman"/>
                <w:i/>
                <w:sz w:val="28"/>
                <w:szCs w:val="28"/>
              </w:rPr>
            </m:ctrlPr>
          </m:dPr>
          <m:e>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ctrlPr>
              <w:rPr>
                <w:rFonts w:ascii="Cambria Math" w:eastAsiaTheme="minorEastAsia" w:hAnsi="Cambria Math" w:cs="Times New Roman"/>
                <w:i/>
                <w:sz w:val="28"/>
                <w:szCs w:val="28"/>
              </w:rPr>
            </m:ctrlPr>
          </m:e>
        </m:d>
      </m:oMath>
      <w:r>
        <w:rPr>
          <w:rFonts w:ascii="Times New Roman" w:eastAsiaTheme="minorEastAsia" w:hAnsi="Times New Roman" w:cs="Times New Roman"/>
          <w:sz w:val="28"/>
          <w:szCs w:val="28"/>
        </w:rPr>
        <w:t xml:space="preserve"> </w:t>
      </w:r>
      <w:r>
        <w:rPr>
          <w:rFonts w:ascii="Times New Roman" w:eastAsiaTheme="minorEastAsia" w:hAnsi="Times New Roman" w:cs="Times New Roman"/>
          <w:iCs/>
          <w:sz w:val="28"/>
          <w:szCs w:val="28"/>
        </w:rPr>
        <w:t>для исследовании фенологии роста растений.</w:t>
      </w:r>
    </w:p>
    <w:p w14:paraId="11DF723B" w14:textId="77777777" w:rsidR="00BB637E" w:rsidRDefault="00BB637E" w:rsidP="00E93295">
      <w:pPr>
        <w:spacing w:after="0" w:line="360" w:lineRule="auto"/>
        <w:ind w:firstLine="708"/>
        <w:jc w:val="center"/>
        <w:rPr>
          <w:rFonts w:ascii="Times New Roman" w:eastAsiaTheme="minorEastAsia" w:hAnsi="Times New Roman" w:cs="Times New Roman"/>
          <w:b/>
          <w:bCs/>
          <w:iCs/>
          <w:sz w:val="28"/>
          <w:szCs w:val="28"/>
        </w:rPr>
      </w:pPr>
    </w:p>
    <w:p w14:paraId="34892441" w14:textId="77777777" w:rsidR="00BB637E" w:rsidRDefault="00BB637E" w:rsidP="00E93295">
      <w:pPr>
        <w:spacing w:after="0" w:line="360" w:lineRule="auto"/>
        <w:ind w:firstLine="708"/>
        <w:jc w:val="center"/>
        <w:rPr>
          <w:rFonts w:ascii="Times New Roman" w:eastAsiaTheme="minorEastAsia" w:hAnsi="Times New Roman" w:cs="Times New Roman"/>
          <w:b/>
          <w:bCs/>
          <w:iCs/>
          <w:sz w:val="28"/>
          <w:szCs w:val="28"/>
        </w:rPr>
      </w:pPr>
    </w:p>
    <w:p w14:paraId="26240827" w14:textId="77777777" w:rsidR="00BB637E" w:rsidRDefault="00BB637E" w:rsidP="00E93295">
      <w:pPr>
        <w:spacing w:after="0" w:line="360" w:lineRule="auto"/>
        <w:ind w:firstLine="708"/>
        <w:jc w:val="center"/>
        <w:rPr>
          <w:rFonts w:ascii="Times New Roman" w:eastAsiaTheme="minorEastAsia" w:hAnsi="Times New Roman" w:cs="Times New Roman"/>
          <w:b/>
          <w:bCs/>
          <w:iCs/>
          <w:sz w:val="28"/>
          <w:szCs w:val="28"/>
        </w:rPr>
      </w:pPr>
    </w:p>
    <w:p w14:paraId="0C8EA8C4" w14:textId="0C409F18" w:rsidR="00E93295" w:rsidRPr="00E93295" w:rsidRDefault="00E93295" w:rsidP="00E93295">
      <w:pPr>
        <w:spacing w:after="0" w:line="360" w:lineRule="auto"/>
        <w:ind w:firstLine="708"/>
        <w:jc w:val="center"/>
        <w:rPr>
          <w:rFonts w:ascii="Times New Roman" w:eastAsiaTheme="minorEastAsia" w:hAnsi="Times New Roman" w:cs="Times New Roman"/>
          <w:b/>
          <w:bCs/>
          <w:sz w:val="28"/>
          <w:szCs w:val="28"/>
        </w:rPr>
      </w:pPr>
      <w:r>
        <w:rPr>
          <w:rFonts w:ascii="Times New Roman" w:eastAsiaTheme="minorEastAsia" w:hAnsi="Times New Roman" w:cs="Times New Roman"/>
          <w:b/>
          <w:bCs/>
          <w:iCs/>
          <w:sz w:val="28"/>
          <w:szCs w:val="28"/>
        </w:rPr>
        <w:lastRenderedPageBreak/>
        <w:t xml:space="preserve">Выводы и заключение </w:t>
      </w:r>
    </w:p>
    <w:p w14:paraId="74F3992E" w14:textId="00DC5D58" w:rsidR="00E93295" w:rsidRPr="00916827" w:rsidRDefault="00916827" w:rsidP="00916827">
      <w:pPr>
        <w:pStyle w:val="ListParagraph"/>
        <w:numPr>
          <w:ilvl w:val="0"/>
          <w:numId w:val="3"/>
        </w:numPr>
        <w:spacing w:after="0" w:line="360" w:lineRule="auto"/>
        <w:ind w:left="993"/>
        <w:jc w:val="both"/>
        <w:rPr>
          <w:rFonts w:ascii="Times New Roman" w:hAnsi="Times New Roman" w:cs="Times New Roman"/>
          <w:iCs/>
          <w:sz w:val="28"/>
          <w:szCs w:val="28"/>
        </w:rPr>
      </w:pPr>
      <w:r>
        <w:rPr>
          <w:rFonts w:ascii="Times New Roman" w:hAnsi="Times New Roman" w:cs="Times New Roman"/>
          <w:iCs/>
          <w:sz w:val="28"/>
          <w:szCs w:val="28"/>
        </w:rPr>
        <w:t xml:space="preserve">Сильная степень корреляции </w:t>
      </w:r>
      <m:oMath>
        <m:r>
          <w:rPr>
            <w:rFonts w:ascii="Cambria Math" w:eastAsiaTheme="minorEastAsia" w:hAnsi="Cambria Math" w:cs="Times New Roman"/>
            <w:sz w:val="28"/>
            <w:szCs w:val="28"/>
            <w:lang w:val="en-US"/>
          </w:rPr>
          <m:t>NDVI</m:t>
        </m:r>
      </m:oMath>
      <w:r w:rsidRPr="00916827">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oMath>
      <w:r>
        <w:rPr>
          <w:rFonts w:ascii="Times New Roman" w:eastAsiaTheme="minorEastAsia" w:hAnsi="Times New Roman" w:cs="Times New Roman"/>
          <w:iCs/>
          <w:sz w:val="28"/>
          <w:szCs w:val="28"/>
        </w:rPr>
        <w:t xml:space="preserve"> позволяет их взаимозаменяемость при приблизительных фенологических исследованиях.</w:t>
      </w:r>
    </w:p>
    <w:p w14:paraId="095040D6" w14:textId="5716863B" w:rsidR="00916827" w:rsidRPr="00916827" w:rsidRDefault="00916827" w:rsidP="00916827">
      <w:pPr>
        <w:pStyle w:val="ListParagraph"/>
        <w:numPr>
          <w:ilvl w:val="0"/>
          <w:numId w:val="3"/>
        </w:numPr>
        <w:spacing w:after="0" w:line="360" w:lineRule="auto"/>
        <w:ind w:left="993"/>
        <w:jc w:val="both"/>
        <w:rPr>
          <w:rFonts w:ascii="Times New Roman" w:hAnsi="Times New Roman" w:cs="Times New Roman"/>
          <w:iCs/>
          <w:sz w:val="28"/>
          <w:szCs w:val="28"/>
        </w:rPr>
      </w:pPr>
      <w:r>
        <w:rPr>
          <w:rFonts w:ascii="Times New Roman" w:eastAsiaTheme="minorEastAsia" w:hAnsi="Times New Roman" w:cs="Times New Roman"/>
          <w:iCs/>
          <w:sz w:val="28"/>
          <w:szCs w:val="28"/>
        </w:rPr>
        <w:t xml:space="preserve">При проведении точных фенологических исследований следует </w:t>
      </w:r>
      <w:r w:rsidR="00AE675E">
        <w:rPr>
          <w:rFonts w:ascii="Times New Roman" w:eastAsiaTheme="minorEastAsia" w:hAnsi="Times New Roman" w:cs="Times New Roman"/>
          <w:iCs/>
          <w:sz w:val="28"/>
          <w:szCs w:val="28"/>
        </w:rPr>
        <w:t xml:space="preserve">учесть </w:t>
      </w:r>
      <w:r>
        <w:rPr>
          <w:rFonts w:ascii="Times New Roman" w:eastAsiaTheme="minorEastAsia" w:hAnsi="Times New Roman" w:cs="Times New Roman"/>
          <w:iCs/>
          <w:sz w:val="28"/>
          <w:szCs w:val="28"/>
        </w:rPr>
        <w:t>неоднозначность показаний пары индексов (</w:t>
      </w:r>
      <w:bookmarkStart w:id="14" w:name="_Hlk162432430"/>
      <m:oMath>
        <m:r>
          <w:rPr>
            <w:rFonts w:ascii="Cambria Math" w:eastAsiaTheme="minorEastAsia" w:hAnsi="Cambria Math" w:cs="Times New Roman"/>
            <w:sz w:val="28"/>
            <w:szCs w:val="28"/>
            <w:lang w:val="en-US"/>
          </w:rPr>
          <m:t>NDVI</m:t>
        </m:r>
      </m:oMath>
      <w:bookmarkEnd w:id="14"/>
      <w:r w:rsidRPr="00916827">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и </w:t>
      </w:r>
      <m:oMath>
        <m:r>
          <w:rPr>
            <w:rFonts w:ascii="Cambria Math" w:hAnsi="Cambria Math" w:cs="Times New Roman"/>
            <w:sz w:val="28"/>
            <w:szCs w:val="28"/>
            <w:lang w:val="en-US"/>
          </w:rPr>
          <m:t>LAI</m:t>
        </m:r>
      </m:oMath>
      <w:r w:rsidRPr="00916827">
        <w:rPr>
          <w:rFonts w:ascii="Times New Roman" w:eastAsiaTheme="minorEastAsia" w:hAnsi="Times New Roman" w:cs="Times New Roman"/>
          <w:iCs/>
          <w:sz w:val="28"/>
          <w:szCs w:val="28"/>
        </w:rPr>
        <w:t>)</w:t>
      </w:r>
      <w:r>
        <w:rPr>
          <w:rFonts w:ascii="Times New Roman" w:eastAsiaTheme="minorEastAsia" w:hAnsi="Times New Roman" w:cs="Times New Roman"/>
          <w:iCs/>
          <w:sz w:val="28"/>
          <w:szCs w:val="28"/>
        </w:rPr>
        <w:t xml:space="preserve">, а также пары  </w:t>
      </w:r>
      <m:oMath>
        <m:d>
          <m:dPr>
            <m:ctrlPr>
              <w:rPr>
                <w:rFonts w:ascii="Cambria Math" w:hAnsi="Cambria Math" w:cs="Times New Roman"/>
                <w:i/>
                <w:sz w:val="28"/>
                <w:szCs w:val="28"/>
              </w:rPr>
            </m:ctrlPr>
          </m:dPr>
          <m:e>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ctrlPr>
              <w:rPr>
                <w:rFonts w:ascii="Cambria Math" w:eastAsiaTheme="minorEastAsia" w:hAnsi="Cambria Math" w:cs="Times New Roman"/>
                <w:i/>
                <w:sz w:val="28"/>
                <w:szCs w:val="28"/>
              </w:rPr>
            </m:ctrlPr>
          </m:e>
        </m:d>
      </m:oMath>
      <w:r>
        <w:rPr>
          <w:rFonts w:ascii="Times New Roman" w:eastAsiaTheme="minorEastAsia" w:hAnsi="Times New Roman" w:cs="Times New Roman"/>
          <w:sz w:val="28"/>
          <w:szCs w:val="28"/>
        </w:rPr>
        <w:t>.</w:t>
      </w:r>
    </w:p>
    <w:p w14:paraId="0FD6A20F" w14:textId="52368BC4" w:rsidR="00916827" w:rsidRPr="00BE0530" w:rsidRDefault="00916827" w:rsidP="00916827">
      <w:pPr>
        <w:pStyle w:val="ListParagraph"/>
        <w:numPr>
          <w:ilvl w:val="0"/>
          <w:numId w:val="3"/>
        </w:numPr>
        <w:spacing w:after="0" w:line="360" w:lineRule="auto"/>
        <w:ind w:left="993"/>
        <w:jc w:val="both"/>
        <w:rPr>
          <w:rFonts w:ascii="Times New Roman" w:hAnsi="Times New Roman" w:cs="Times New Roman"/>
          <w:iCs/>
          <w:sz w:val="28"/>
          <w:szCs w:val="28"/>
        </w:rPr>
      </w:pPr>
      <w:r>
        <w:rPr>
          <w:rFonts w:ascii="Times New Roman" w:eastAsiaTheme="minorEastAsia" w:hAnsi="Times New Roman" w:cs="Times New Roman"/>
          <w:sz w:val="28"/>
          <w:szCs w:val="28"/>
        </w:rPr>
        <w:t xml:space="preserve">Определено, что при </w:t>
      </w:r>
      <m:oMath>
        <m:r>
          <w:rPr>
            <w:rFonts w:ascii="Cambria Math" w:eastAsiaTheme="minorEastAsia" w:hAnsi="Cambria Math" w:cs="Times New Roman"/>
            <w:sz w:val="28"/>
            <w:szCs w:val="28"/>
            <w:lang w:val="en-US"/>
          </w:rPr>
          <m:t>NDVI</m:t>
        </m:r>
        <m:r>
          <w:rPr>
            <w:rFonts w:ascii="Cambria Math" w:hAnsi="Cambria Math" w:cs="Times New Roman"/>
            <w:sz w:val="28"/>
            <w:szCs w:val="28"/>
          </w:rPr>
          <m:t>&gt;0,37</m:t>
        </m:r>
      </m:oMath>
      <w:r>
        <w:rPr>
          <w:rFonts w:ascii="Times New Roman" w:eastAsiaTheme="minorEastAsia" w:hAnsi="Times New Roman" w:cs="Times New Roman"/>
          <w:iCs/>
          <w:sz w:val="28"/>
          <w:szCs w:val="28"/>
        </w:rPr>
        <w:t xml:space="preserve"> следует пользоватся парой </w:t>
      </w:r>
      <m:oMath>
        <m:d>
          <m:dPr>
            <m:ctrlPr>
              <w:rPr>
                <w:rFonts w:ascii="Cambria Math" w:hAnsi="Cambria Math" w:cs="Times New Roman"/>
                <w:i/>
                <w:sz w:val="28"/>
                <w:szCs w:val="28"/>
              </w:rPr>
            </m:ctrlPr>
          </m:dPr>
          <m:e>
            <m:r>
              <w:rPr>
                <w:rFonts w:ascii="Cambria Math" w:hAnsi="Cambria Math" w:cs="Times New Roman"/>
                <w:sz w:val="28"/>
                <w:szCs w:val="28"/>
                <w:lang w:val="en-US"/>
              </w:rPr>
              <m:t>LAI</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EVI</m:t>
            </m:r>
            <m:r>
              <w:rPr>
                <w:rFonts w:ascii="Cambria Math" w:eastAsiaTheme="minorEastAsia" w:hAnsi="Cambria Math" w:cs="Times New Roman"/>
                <w:sz w:val="28"/>
                <w:szCs w:val="28"/>
              </w:rPr>
              <m:t>2</m:t>
            </m:r>
            <m:ctrlPr>
              <w:rPr>
                <w:rFonts w:ascii="Cambria Math" w:eastAsiaTheme="minorEastAsia" w:hAnsi="Cambria Math" w:cs="Times New Roman"/>
                <w:i/>
                <w:sz w:val="28"/>
                <w:szCs w:val="28"/>
              </w:rPr>
            </m:ctrlPr>
          </m:e>
        </m:d>
      </m:oMath>
      <w:r>
        <w:rPr>
          <w:rFonts w:ascii="Times New Roman" w:eastAsiaTheme="minorEastAsia" w:hAnsi="Times New Roman" w:cs="Times New Roman"/>
          <w:iCs/>
          <w:sz w:val="28"/>
          <w:szCs w:val="28"/>
        </w:rPr>
        <w:t xml:space="preserve"> что можно обьяснить эффектом насыщения </w:t>
      </w:r>
      <m:oMath>
        <m:r>
          <w:rPr>
            <w:rFonts w:ascii="Cambria Math" w:eastAsiaTheme="minorEastAsia" w:hAnsi="Cambria Math" w:cs="Times New Roman"/>
            <w:sz w:val="28"/>
            <w:szCs w:val="28"/>
            <w:lang w:val="en-US"/>
          </w:rPr>
          <m:t>NDVI</m:t>
        </m:r>
      </m:oMath>
      <w:r w:rsidRPr="00916827">
        <w:rPr>
          <w:rFonts w:ascii="Times New Roman" w:eastAsiaTheme="minorEastAsia" w:hAnsi="Times New Roman" w:cs="Times New Roman"/>
          <w:iCs/>
          <w:sz w:val="28"/>
          <w:szCs w:val="28"/>
        </w:rPr>
        <w:t>.</w:t>
      </w:r>
    </w:p>
    <w:p w14:paraId="610370E3" w14:textId="77777777" w:rsidR="00441680" w:rsidRDefault="00441680" w:rsidP="00BE0530">
      <w:pPr>
        <w:pStyle w:val="ListParagraph"/>
        <w:spacing w:after="0" w:line="360" w:lineRule="auto"/>
        <w:ind w:left="993"/>
        <w:jc w:val="center"/>
        <w:rPr>
          <w:rFonts w:ascii="Times New Roman" w:hAnsi="Times New Roman" w:cs="Times New Roman"/>
          <w:b/>
          <w:bCs/>
          <w:iCs/>
          <w:sz w:val="28"/>
          <w:szCs w:val="28"/>
        </w:rPr>
      </w:pPr>
    </w:p>
    <w:p w14:paraId="77120258" w14:textId="4F598EFE" w:rsidR="00BE0530" w:rsidRDefault="00BE0530" w:rsidP="00CD1DE1">
      <w:pPr>
        <w:pStyle w:val="ListParagraph"/>
        <w:tabs>
          <w:tab w:val="left" w:pos="993"/>
        </w:tabs>
        <w:spacing w:after="0" w:line="240" w:lineRule="auto"/>
        <w:ind w:left="0" w:firstLine="567"/>
        <w:jc w:val="center"/>
        <w:rPr>
          <w:rFonts w:ascii="Times New Roman" w:hAnsi="Times New Roman" w:cs="Times New Roman"/>
          <w:b/>
          <w:bCs/>
          <w:iCs/>
          <w:sz w:val="24"/>
          <w:szCs w:val="24"/>
        </w:rPr>
      </w:pPr>
      <w:r w:rsidRPr="00CD1DE1">
        <w:rPr>
          <w:rFonts w:ascii="Times New Roman" w:hAnsi="Times New Roman" w:cs="Times New Roman"/>
          <w:b/>
          <w:bCs/>
          <w:iCs/>
          <w:sz w:val="24"/>
          <w:szCs w:val="24"/>
        </w:rPr>
        <w:t>Литература</w:t>
      </w:r>
    </w:p>
    <w:p w14:paraId="39CF8369" w14:textId="77777777" w:rsidR="00BB637E" w:rsidRPr="00CD1DE1" w:rsidRDefault="00BB637E" w:rsidP="00CD1DE1">
      <w:pPr>
        <w:pStyle w:val="ListParagraph"/>
        <w:tabs>
          <w:tab w:val="left" w:pos="993"/>
        </w:tabs>
        <w:spacing w:after="0" w:line="240" w:lineRule="auto"/>
        <w:ind w:left="0" w:firstLine="567"/>
        <w:jc w:val="center"/>
        <w:rPr>
          <w:rFonts w:ascii="Times New Roman" w:hAnsi="Times New Roman" w:cs="Times New Roman"/>
          <w:b/>
          <w:bCs/>
          <w:iCs/>
          <w:sz w:val="24"/>
          <w:szCs w:val="24"/>
        </w:rPr>
      </w:pPr>
    </w:p>
    <w:p w14:paraId="07810AA0" w14:textId="77777777" w:rsidR="00E275EB"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rPr>
      </w:pPr>
      <w:r w:rsidRPr="00CD1DE1">
        <w:rPr>
          <w:rFonts w:ascii="Times New Roman" w:hAnsi="Times New Roman" w:cs="Times New Roman"/>
          <w:sz w:val="24"/>
          <w:szCs w:val="24"/>
          <w:lang w:val="en-US"/>
        </w:rPr>
        <w:t xml:space="preserve">Guo J, Mao K, Zhao Y, Lu Z, Xiaoping L. Impact of climate on food security in mainland China: A new perspective based on characteristics of major agricultural natural disasters and grain loss. Sustain 2019; 11(3): 1-27. </w:t>
      </w:r>
    </w:p>
    <w:p w14:paraId="67232A91" w14:textId="77777777" w:rsidR="00E275EB"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rPr>
      </w:pPr>
      <w:proofErr w:type="spellStart"/>
      <w:r w:rsidRPr="00CD1DE1">
        <w:rPr>
          <w:rFonts w:ascii="Times New Roman" w:hAnsi="Times New Roman" w:cs="Times New Roman"/>
          <w:sz w:val="24"/>
          <w:szCs w:val="24"/>
          <w:lang w:val="en-US"/>
        </w:rPr>
        <w:t>Onojeghuo</w:t>
      </w:r>
      <w:proofErr w:type="spellEnd"/>
      <w:r w:rsidRPr="00CD1DE1">
        <w:rPr>
          <w:rFonts w:ascii="Times New Roman" w:hAnsi="Times New Roman" w:cs="Times New Roman"/>
          <w:sz w:val="24"/>
          <w:szCs w:val="24"/>
          <w:lang w:val="en-US"/>
        </w:rPr>
        <w:t xml:space="preserve"> AO, Blackburn GA, Huang J, Kindred D, Huang W. Applications of satellite ‘hyper-sensing’ in Chinese agriculture: Challenges and opportunities. Int J Appl Earth </w:t>
      </w:r>
      <w:proofErr w:type="spellStart"/>
      <w:r w:rsidRPr="00CD1DE1">
        <w:rPr>
          <w:rFonts w:ascii="Times New Roman" w:hAnsi="Times New Roman" w:cs="Times New Roman"/>
          <w:sz w:val="24"/>
          <w:szCs w:val="24"/>
          <w:lang w:val="en-US"/>
        </w:rPr>
        <w:t>Obs</w:t>
      </w:r>
      <w:proofErr w:type="spellEnd"/>
      <w:r w:rsidRPr="00CD1DE1">
        <w:rPr>
          <w:rFonts w:ascii="Times New Roman" w:hAnsi="Times New Roman" w:cs="Times New Roman"/>
          <w:sz w:val="24"/>
          <w:szCs w:val="24"/>
          <w:lang w:val="en-US"/>
        </w:rPr>
        <w:t xml:space="preserve"> </w:t>
      </w:r>
      <w:proofErr w:type="spellStart"/>
      <w:r w:rsidRPr="00CD1DE1">
        <w:rPr>
          <w:rFonts w:ascii="Times New Roman" w:hAnsi="Times New Roman" w:cs="Times New Roman"/>
          <w:sz w:val="24"/>
          <w:szCs w:val="24"/>
          <w:lang w:val="en-US"/>
        </w:rPr>
        <w:t>Geoinf</w:t>
      </w:r>
      <w:proofErr w:type="spellEnd"/>
      <w:r w:rsidRPr="00CD1DE1">
        <w:rPr>
          <w:rFonts w:ascii="Times New Roman" w:hAnsi="Times New Roman" w:cs="Times New Roman"/>
          <w:sz w:val="24"/>
          <w:szCs w:val="24"/>
          <w:lang w:val="en-US"/>
        </w:rPr>
        <w:t xml:space="preserve"> 2018; 64(v): 62-86. </w:t>
      </w:r>
    </w:p>
    <w:p w14:paraId="6D8235F5" w14:textId="66F8856A" w:rsidR="00BE0530"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proofErr w:type="spellStart"/>
      <w:r w:rsidRPr="00CD1DE1">
        <w:rPr>
          <w:rFonts w:ascii="Times New Roman" w:hAnsi="Times New Roman" w:cs="Times New Roman"/>
          <w:sz w:val="24"/>
          <w:szCs w:val="24"/>
          <w:lang w:val="en-US"/>
        </w:rPr>
        <w:t>Chemura</w:t>
      </w:r>
      <w:proofErr w:type="spellEnd"/>
      <w:r w:rsidRPr="00CD1DE1">
        <w:rPr>
          <w:rFonts w:ascii="Times New Roman" w:hAnsi="Times New Roman" w:cs="Times New Roman"/>
          <w:sz w:val="24"/>
          <w:szCs w:val="24"/>
          <w:lang w:val="en-US"/>
        </w:rPr>
        <w:t xml:space="preserve"> A, </w:t>
      </w:r>
      <w:proofErr w:type="spellStart"/>
      <w:r w:rsidRPr="00CD1DE1">
        <w:rPr>
          <w:rFonts w:ascii="Times New Roman" w:hAnsi="Times New Roman" w:cs="Times New Roman"/>
          <w:sz w:val="24"/>
          <w:szCs w:val="24"/>
          <w:lang w:val="en-US"/>
        </w:rPr>
        <w:t>Mutanga</w:t>
      </w:r>
      <w:proofErr w:type="spellEnd"/>
      <w:r w:rsidRPr="00CD1DE1">
        <w:rPr>
          <w:rFonts w:ascii="Times New Roman" w:hAnsi="Times New Roman" w:cs="Times New Roman"/>
          <w:sz w:val="24"/>
          <w:szCs w:val="24"/>
          <w:lang w:val="en-US"/>
        </w:rPr>
        <w:t xml:space="preserve"> O, Dube T. Separability of coffee leaf rust infection levels with machine learning methods at Sentinel-2 MSI spectral resolutions. Precis Agric 2017; 18(5): 859-881.</w:t>
      </w:r>
    </w:p>
    <w:p w14:paraId="2E813EA7" w14:textId="77777777" w:rsidR="00E275EB"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proofErr w:type="spellStart"/>
      <w:r w:rsidRPr="00CD1DE1">
        <w:rPr>
          <w:rFonts w:ascii="Times New Roman" w:hAnsi="Times New Roman" w:cs="Times New Roman"/>
          <w:sz w:val="24"/>
          <w:szCs w:val="24"/>
          <w:lang w:val="en-US"/>
        </w:rPr>
        <w:t>Escolà</w:t>
      </w:r>
      <w:proofErr w:type="spellEnd"/>
      <w:r w:rsidRPr="00CD1DE1">
        <w:rPr>
          <w:rFonts w:ascii="Times New Roman" w:hAnsi="Times New Roman" w:cs="Times New Roman"/>
          <w:sz w:val="24"/>
          <w:szCs w:val="24"/>
          <w:lang w:val="en-US"/>
        </w:rPr>
        <w:t xml:space="preserve"> A, </w:t>
      </w:r>
      <w:proofErr w:type="spellStart"/>
      <w:r w:rsidRPr="00CD1DE1">
        <w:rPr>
          <w:rFonts w:ascii="Times New Roman" w:hAnsi="Times New Roman" w:cs="Times New Roman"/>
          <w:sz w:val="24"/>
          <w:szCs w:val="24"/>
          <w:lang w:val="en-US"/>
        </w:rPr>
        <w:t>Badia</w:t>
      </w:r>
      <w:proofErr w:type="spellEnd"/>
      <w:r w:rsidRPr="00CD1DE1">
        <w:rPr>
          <w:rFonts w:ascii="Times New Roman" w:hAnsi="Times New Roman" w:cs="Times New Roman"/>
          <w:sz w:val="24"/>
          <w:szCs w:val="24"/>
          <w:lang w:val="en-US"/>
        </w:rPr>
        <w:t xml:space="preserve"> N, </w:t>
      </w:r>
      <w:proofErr w:type="spellStart"/>
      <w:r w:rsidRPr="00CD1DE1">
        <w:rPr>
          <w:rFonts w:ascii="Times New Roman" w:hAnsi="Times New Roman" w:cs="Times New Roman"/>
          <w:sz w:val="24"/>
          <w:szCs w:val="24"/>
          <w:lang w:val="en-US"/>
        </w:rPr>
        <w:t>Arnó</w:t>
      </w:r>
      <w:proofErr w:type="spellEnd"/>
      <w:r w:rsidRPr="00CD1DE1">
        <w:rPr>
          <w:rFonts w:ascii="Times New Roman" w:hAnsi="Times New Roman" w:cs="Times New Roman"/>
          <w:sz w:val="24"/>
          <w:szCs w:val="24"/>
          <w:lang w:val="en-US"/>
        </w:rPr>
        <w:t xml:space="preserve"> J, Martínez-</w:t>
      </w:r>
      <w:proofErr w:type="spellStart"/>
      <w:r w:rsidRPr="00CD1DE1">
        <w:rPr>
          <w:rFonts w:ascii="Times New Roman" w:hAnsi="Times New Roman" w:cs="Times New Roman"/>
          <w:sz w:val="24"/>
          <w:szCs w:val="24"/>
          <w:lang w:val="en-US"/>
        </w:rPr>
        <w:t>Casasnovas</w:t>
      </w:r>
      <w:proofErr w:type="spellEnd"/>
      <w:r w:rsidRPr="00CD1DE1">
        <w:rPr>
          <w:rFonts w:ascii="Times New Roman" w:hAnsi="Times New Roman" w:cs="Times New Roman"/>
          <w:sz w:val="24"/>
          <w:szCs w:val="24"/>
          <w:lang w:val="en-US"/>
        </w:rPr>
        <w:t xml:space="preserve"> JA. Using Sentinel-2 images to implement Precision Agriculture techniques in large arable fields: First results of a case study. Adv </w:t>
      </w:r>
      <w:proofErr w:type="spellStart"/>
      <w:r w:rsidRPr="00CD1DE1">
        <w:rPr>
          <w:rFonts w:ascii="Times New Roman" w:hAnsi="Times New Roman" w:cs="Times New Roman"/>
          <w:sz w:val="24"/>
          <w:szCs w:val="24"/>
          <w:lang w:val="en-US"/>
        </w:rPr>
        <w:t>Anim</w:t>
      </w:r>
      <w:proofErr w:type="spellEnd"/>
      <w:r w:rsidRPr="00CD1DE1">
        <w:rPr>
          <w:rFonts w:ascii="Times New Roman" w:hAnsi="Times New Roman" w:cs="Times New Roman"/>
          <w:sz w:val="24"/>
          <w:szCs w:val="24"/>
          <w:lang w:val="en-US"/>
        </w:rPr>
        <w:t xml:space="preserve"> </w:t>
      </w:r>
      <w:proofErr w:type="spellStart"/>
      <w:r w:rsidRPr="00CD1DE1">
        <w:rPr>
          <w:rFonts w:ascii="Times New Roman" w:hAnsi="Times New Roman" w:cs="Times New Roman"/>
          <w:sz w:val="24"/>
          <w:szCs w:val="24"/>
          <w:lang w:val="en-US"/>
        </w:rPr>
        <w:t>Biosci</w:t>
      </w:r>
      <w:proofErr w:type="spellEnd"/>
      <w:r w:rsidRPr="00CD1DE1">
        <w:rPr>
          <w:rFonts w:ascii="Times New Roman" w:hAnsi="Times New Roman" w:cs="Times New Roman"/>
          <w:sz w:val="24"/>
          <w:szCs w:val="24"/>
          <w:lang w:val="en-US"/>
        </w:rPr>
        <w:t xml:space="preserve"> 2017; 8(2): 377-382. </w:t>
      </w:r>
    </w:p>
    <w:p w14:paraId="62E10E1C" w14:textId="5DD0CE25" w:rsidR="00E275EB"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sz w:val="24"/>
          <w:szCs w:val="24"/>
          <w:lang w:val="en-US"/>
        </w:rPr>
        <w:t>Pan H, Chen Z, de Allard W, Ren J. Joint assimilation of leaf area index and soil moisture from Sentinel-1 and Sentinel-2 data into the WOFOST model for winter wheat yield estimation. Sensors (Switzerland) 2019; 19(14): 3161.</w:t>
      </w:r>
    </w:p>
    <w:p w14:paraId="4728DD7C" w14:textId="7625F839" w:rsidR="00E275EB" w:rsidRPr="00CD1DE1" w:rsidRDefault="00E275EB"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sz w:val="24"/>
          <w:szCs w:val="24"/>
          <w:lang w:val="en-US"/>
        </w:rPr>
        <w:t xml:space="preserve">Singha M, Wu B, Zhang M. Object-based paddy rice mapping using HJ-1A/B data and temporal features extracted from time series MODIS NDVI data. </w:t>
      </w:r>
      <w:proofErr w:type="spellStart"/>
      <w:r w:rsidRPr="00CD1DE1">
        <w:rPr>
          <w:rFonts w:ascii="Times New Roman" w:hAnsi="Times New Roman" w:cs="Times New Roman"/>
          <w:sz w:val="24"/>
          <w:szCs w:val="24"/>
        </w:rPr>
        <w:t>Sensors</w:t>
      </w:r>
      <w:proofErr w:type="spellEnd"/>
      <w:r w:rsidRPr="00CD1DE1">
        <w:rPr>
          <w:rFonts w:ascii="Times New Roman" w:hAnsi="Times New Roman" w:cs="Times New Roman"/>
          <w:sz w:val="24"/>
          <w:szCs w:val="24"/>
        </w:rPr>
        <w:t xml:space="preserve"> (</w:t>
      </w:r>
      <w:proofErr w:type="spellStart"/>
      <w:r w:rsidRPr="00CD1DE1">
        <w:rPr>
          <w:rFonts w:ascii="Times New Roman" w:hAnsi="Times New Roman" w:cs="Times New Roman"/>
          <w:sz w:val="24"/>
          <w:szCs w:val="24"/>
        </w:rPr>
        <w:t>Switzerland</w:t>
      </w:r>
      <w:proofErr w:type="spellEnd"/>
      <w:r w:rsidRPr="00CD1DE1">
        <w:rPr>
          <w:rFonts w:ascii="Times New Roman" w:hAnsi="Times New Roman" w:cs="Times New Roman"/>
          <w:sz w:val="24"/>
          <w:szCs w:val="24"/>
        </w:rPr>
        <w:t>) 2017; 17(1): 10.</w:t>
      </w:r>
    </w:p>
    <w:p w14:paraId="088B7A76" w14:textId="49E24BF9" w:rsidR="001E4C24" w:rsidRPr="00CD1DE1" w:rsidRDefault="00DB2CAA"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iCs/>
          <w:sz w:val="24"/>
          <w:szCs w:val="24"/>
          <w:lang w:val="en-US"/>
        </w:rPr>
        <w:t>Choudhary K., Shi W., Dong Y. Rice growth vegetation index 2 for improving estimation of rice plant phenology in costal ecosystems// Computer optics. 2021. Vol 45(3). Doi:10.18287/2412-6179-CO-827.</w:t>
      </w:r>
    </w:p>
    <w:p w14:paraId="492A96D9" w14:textId="07F5953C" w:rsidR="001E4C24" w:rsidRPr="00CD1DE1" w:rsidRDefault="00DB2CAA"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iCs/>
          <w:sz w:val="24"/>
          <w:szCs w:val="24"/>
          <w:lang w:val="en-US"/>
        </w:rPr>
        <w:t xml:space="preserve">Gong Y., Yang K., Lin Z., Fang S., Wu X., Zhu R., Peng Y. Remote estimation of leaf area index (LAI) with unmanned aerial vehicle (UAV) imaging for different rice cultivars throughout the entire growing season// Plant methods. 2021. </w:t>
      </w:r>
      <w:hyperlink r:id="rId9" w:history="1">
        <w:r w:rsidRPr="00CD1DE1">
          <w:rPr>
            <w:rStyle w:val="Hyperlink"/>
            <w:rFonts w:ascii="Times New Roman" w:hAnsi="Times New Roman" w:cs="Times New Roman"/>
            <w:iCs/>
            <w:sz w:val="24"/>
            <w:szCs w:val="24"/>
            <w:lang w:val="en-US"/>
          </w:rPr>
          <w:t>https://doi.org/10.1186/s13007-021-00789-4</w:t>
        </w:r>
      </w:hyperlink>
      <w:r w:rsidRPr="00CD1DE1">
        <w:rPr>
          <w:rFonts w:ascii="Times New Roman" w:hAnsi="Times New Roman" w:cs="Times New Roman"/>
          <w:iCs/>
          <w:sz w:val="24"/>
          <w:szCs w:val="24"/>
          <w:lang w:val="en-US"/>
        </w:rPr>
        <w:t xml:space="preserve">. </w:t>
      </w:r>
    </w:p>
    <w:p w14:paraId="680A7A55" w14:textId="3D8678D5" w:rsidR="001E4C24" w:rsidRPr="00CD1DE1" w:rsidRDefault="001E4C24"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eastAsia="Times New Roman" w:hAnsi="Times New Roman" w:cs="Times New Roman"/>
          <w:color w:val="000000"/>
          <w:kern w:val="0"/>
          <w:sz w:val="24"/>
          <w:szCs w:val="24"/>
          <w:lang w:val="en-US" w:eastAsia="ru-RU"/>
          <w14:ligatures w14:val="none"/>
        </w:rPr>
        <w:t xml:space="preserve">Wan L, Cen H, Zhu J, Zhang J, Zhu Y, Sun D, et al. Grain yield prediction of rice using multi-temporal UAV-based RGB and multispectral images and model transfer—a case study of small farmlands in the South of China. </w:t>
      </w:r>
      <w:proofErr w:type="spellStart"/>
      <w:r w:rsidRPr="00CD1DE1">
        <w:rPr>
          <w:rFonts w:ascii="Times New Roman" w:eastAsia="Times New Roman" w:hAnsi="Times New Roman" w:cs="Times New Roman"/>
          <w:color w:val="000000"/>
          <w:kern w:val="0"/>
          <w:sz w:val="24"/>
          <w:szCs w:val="24"/>
          <w:lang w:val="en-US" w:eastAsia="ru-RU"/>
          <w14:ligatures w14:val="none"/>
        </w:rPr>
        <w:t>Agr</w:t>
      </w:r>
      <w:proofErr w:type="spellEnd"/>
      <w:r w:rsidRPr="00CD1DE1">
        <w:rPr>
          <w:rFonts w:ascii="Times New Roman" w:eastAsia="Times New Roman" w:hAnsi="Times New Roman" w:cs="Times New Roman"/>
          <w:color w:val="000000"/>
          <w:kern w:val="0"/>
          <w:sz w:val="24"/>
          <w:szCs w:val="24"/>
          <w:lang w:val="en-US" w:eastAsia="ru-RU"/>
          <w14:ligatures w14:val="none"/>
        </w:rPr>
        <w:t xml:space="preserve"> Forest </w:t>
      </w:r>
      <w:proofErr w:type="spellStart"/>
      <w:r w:rsidRPr="00CD1DE1">
        <w:rPr>
          <w:rFonts w:ascii="Times New Roman" w:eastAsia="Times New Roman" w:hAnsi="Times New Roman" w:cs="Times New Roman"/>
          <w:color w:val="000000"/>
          <w:kern w:val="0"/>
          <w:sz w:val="24"/>
          <w:szCs w:val="24"/>
          <w:lang w:val="en-US" w:eastAsia="ru-RU"/>
          <w14:ligatures w14:val="none"/>
        </w:rPr>
        <w:t>Meteorol</w:t>
      </w:r>
      <w:proofErr w:type="spellEnd"/>
      <w:r w:rsidRPr="00CD1DE1">
        <w:rPr>
          <w:rFonts w:ascii="Times New Roman" w:eastAsia="Times New Roman" w:hAnsi="Times New Roman" w:cs="Times New Roman"/>
          <w:color w:val="000000"/>
          <w:kern w:val="0"/>
          <w:sz w:val="24"/>
          <w:szCs w:val="24"/>
          <w:lang w:val="en-US" w:eastAsia="ru-RU"/>
          <w14:ligatures w14:val="none"/>
        </w:rPr>
        <w:t xml:space="preserve">. 2020. </w:t>
      </w:r>
      <w:r w:rsidRPr="00CD1DE1">
        <w:rPr>
          <w:rFonts w:ascii="Times New Roman" w:eastAsia="Times New Roman" w:hAnsi="Times New Roman" w:cs="Times New Roman"/>
          <w:color w:val="0000FF"/>
          <w:kern w:val="0"/>
          <w:sz w:val="24"/>
          <w:szCs w:val="24"/>
          <w:lang w:val="en-US" w:eastAsia="ru-RU"/>
          <w14:ligatures w14:val="none"/>
        </w:rPr>
        <w:t xml:space="preserve">https://doi.org/10.1016/j.agrformet. 2020.108096. </w:t>
      </w:r>
    </w:p>
    <w:p w14:paraId="157DC345" w14:textId="626F6F97" w:rsidR="001E4C24" w:rsidRPr="00CD1DE1" w:rsidRDefault="001E4C24"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iCs/>
          <w:sz w:val="24"/>
          <w:szCs w:val="24"/>
          <w:lang w:val="en-US"/>
        </w:rPr>
        <w:lastRenderedPageBreak/>
        <w:t xml:space="preserve">Li S, Yuan F, Ata-Ui-Karim ST, Zheng H, Cheng T, Liu X, et al. Combining color indices and textures of UAV-based digital imagery for rice LAI estimation. Remote Sens. 2019. </w:t>
      </w:r>
      <w:hyperlink r:id="rId10" w:history="1">
        <w:r w:rsidRPr="00CD1DE1">
          <w:rPr>
            <w:rStyle w:val="Hyperlink"/>
            <w:rFonts w:ascii="Times New Roman" w:hAnsi="Times New Roman" w:cs="Times New Roman"/>
            <w:iCs/>
            <w:sz w:val="24"/>
            <w:szCs w:val="24"/>
            <w:lang w:val="en-US"/>
          </w:rPr>
          <w:t>https://doi.org/10. 3390/rs111 51763</w:t>
        </w:r>
      </w:hyperlink>
      <w:r w:rsidRPr="00CD1DE1">
        <w:rPr>
          <w:rFonts w:ascii="Times New Roman" w:hAnsi="Times New Roman" w:cs="Times New Roman"/>
          <w:iCs/>
          <w:sz w:val="24"/>
          <w:szCs w:val="24"/>
          <w:lang w:val="en-US"/>
        </w:rPr>
        <w:t xml:space="preserve">.   </w:t>
      </w:r>
    </w:p>
    <w:p w14:paraId="0FC28836" w14:textId="50E67302" w:rsidR="00DB2CAA" w:rsidRPr="00CD1DE1" w:rsidRDefault="00DB2CAA"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proofErr w:type="spellStart"/>
      <w:r w:rsidRPr="00CD1DE1">
        <w:rPr>
          <w:rFonts w:ascii="Times New Roman" w:hAnsi="Times New Roman" w:cs="Times New Roman"/>
          <w:iCs/>
          <w:sz w:val="24"/>
          <w:szCs w:val="24"/>
          <w:lang w:val="en-US"/>
        </w:rPr>
        <w:t>Tsouros</w:t>
      </w:r>
      <w:proofErr w:type="spellEnd"/>
      <w:r w:rsidRPr="00CD1DE1">
        <w:rPr>
          <w:rFonts w:ascii="Times New Roman" w:hAnsi="Times New Roman" w:cs="Times New Roman"/>
          <w:iCs/>
          <w:sz w:val="24"/>
          <w:szCs w:val="24"/>
          <w:lang w:val="en-US"/>
        </w:rPr>
        <w:t xml:space="preserve"> D. C, Bibi S, </w:t>
      </w:r>
      <w:proofErr w:type="spellStart"/>
      <w:r w:rsidRPr="00CD1DE1">
        <w:rPr>
          <w:rFonts w:ascii="Times New Roman" w:hAnsi="Times New Roman" w:cs="Times New Roman"/>
          <w:iCs/>
          <w:sz w:val="24"/>
          <w:szCs w:val="24"/>
          <w:lang w:val="en-US"/>
        </w:rPr>
        <w:t>Sarigiannidis</w:t>
      </w:r>
      <w:proofErr w:type="spellEnd"/>
      <w:r w:rsidRPr="00CD1DE1">
        <w:rPr>
          <w:rFonts w:ascii="Times New Roman" w:hAnsi="Times New Roman" w:cs="Times New Roman"/>
          <w:iCs/>
          <w:sz w:val="24"/>
          <w:szCs w:val="24"/>
          <w:lang w:val="en-US"/>
        </w:rPr>
        <w:t xml:space="preserve"> P. G. A review on </w:t>
      </w:r>
      <w:proofErr w:type="spellStart"/>
      <w:r w:rsidRPr="00CD1DE1">
        <w:rPr>
          <w:rFonts w:ascii="Times New Roman" w:hAnsi="Times New Roman" w:cs="Times New Roman"/>
          <w:iCs/>
          <w:sz w:val="24"/>
          <w:szCs w:val="24"/>
          <w:lang w:val="en-US"/>
        </w:rPr>
        <w:t>uav</w:t>
      </w:r>
      <w:proofErr w:type="spellEnd"/>
      <w:r w:rsidRPr="00CD1DE1">
        <w:rPr>
          <w:rFonts w:ascii="Times New Roman" w:hAnsi="Times New Roman" w:cs="Times New Roman"/>
          <w:iCs/>
          <w:sz w:val="24"/>
          <w:szCs w:val="24"/>
          <w:lang w:val="en-US"/>
        </w:rPr>
        <w:t xml:space="preserve"> based         applications for precision agriculture. Information. 2019. </w:t>
      </w:r>
      <w:hyperlink r:id="rId11" w:history="1">
        <w:r w:rsidRPr="00CD1DE1">
          <w:rPr>
            <w:rStyle w:val="Hyperlink"/>
            <w:rFonts w:ascii="Times New Roman" w:hAnsi="Times New Roman" w:cs="Times New Roman"/>
            <w:iCs/>
            <w:sz w:val="24"/>
            <w:szCs w:val="24"/>
            <w:lang w:val="en-US"/>
          </w:rPr>
          <w:t>https://doi.org/10.3390/info101103 49</w:t>
        </w:r>
      </w:hyperlink>
      <w:r w:rsidRPr="00CD1DE1">
        <w:rPr>
          <w:rFonts w:ascii="Times New Roman" w:hAnsi="Times New Roman" w:cs="Times New Roman"/>
          <w:iCs/>
          <w:sz w:val="24"/>
          <w:szCs w:val="24"/>
          <w:lang w:val="en-US"/>
        </w:rPr>
        <w:t xml:space="preserve">.  </w:t>
      </w:r>
    </w:p>
    <w:p w14:paraId="5B214591" w14:textId="53AFFDDA" w:rsidR="00DB2CAA" w:rsidRPr="00CD1DE1" w:rsidRDefault="00DB2CAA"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iCs/>
          <w:sz w:val="24"/>
          <w:szCs w:val="24"/>
          <w:lang w:val="en-US"/>
        </w:rPr>
        <w:t xml:space="preserve"> </w:t>
      </w:r>
      <w:proofErr w:type="spellStart"/>
      <w:r w:rsidRPr="00CD1DE1">
        <w:rPr>
          <w:rFonts w:ascii="Times New Roman" w:hAnsi="Times New Roman" w:cs="Times New Roman"/>
          <w:iCs/>
          <w:sz w:val="24"/>
          <w:szCs w:val="24"/>
          <w:lang w:val="en-US"/>
        </w:rPr>
        <w:t>Ampatzidis</w:t>
      </w:r>
      <w:proofErr w:type="spellEnd"/>
      <w:r w:rsidRPr="00CD1DE1">
        <w:rPr>
          <w:rFonts w:ascii="Times New Roman" w:hAnsi="Times New Roman" w:cs="Times New Roman"/>
          <w:iCs/>
          <w:sz w:val="24"/>
          <w:szCs w:val="24"/>
          <w:lang w:val="en-US"/>
        </w:rPr>
        <w:t xml:space="preserve"> Y, </w:t>
      </w:r>
      <w:proofErr w:type="spellStart"/>
      <w:r w:rsidRPr="00CD1DE1">
        <w:rPr>
          <w:rFonts w:ascii="Times New Roman" w:hAnsi="Times New Roman" w:cs="Times New Roman"/>
          <w:iCs/>
          <w:sz w:val="24"/>
          <w:szCs w:val="24"/>
          <w:lang w:val="en-US"/>
        </w:rPr>
        <w:t>Partel</w:t>
      </w:r>
      <w:proofErr w:type="spellEnd"/>
      <w:r w:rsidRPr="00CD1DE1">
        <w:rPr>
          <w:rFonts w:ascii="Times New Roman" w:hAnsi="Times New Roman" w:cs="Times New Roman"/>
          <w:iCs/>
          <w:sz w:val="24"/>
          <w:szCs w:val="24"/>
          <w:lang w:val="en-US"/>
        </w:rPr>
        <w:t xml:space="preserve"> V, Costa L. </w:t>
      </w:r>
      <w:proofErr w:type="spellStart"/>
      <w:r w:rsidRPr="00CD1DE1">
        <w:rPr>
          <w:rFonts w:ascii="Times New Roman" w:hAnsi="Times New Roman" w:cs="Times New Roman"/>
          <w:iCs/>
          <w:sz w:val="24"/>
          <w:szCs w:val="24"/>
          <w:lang w:val="en-US"/>
        </w:rPr>
        <w:t>Agroview</w:t>
      </w:r>
      <w:proofErr w:type="spellEnd"/>
      <w:r w:rsidRPr="00CD1DE1">
        <w:rPr>
          <w:rFonts w:ascii="Times New Roman" w:hAnsi="Times New Roman" w:cs="Times New Roman"/>
          <w:iCs/>
          <w:sz w:val="24"/>
          <w:szCs w:val="24"/>
          <w:lang w:val="en-US"/>
        </w:rPr>
        <w:t xml:space="preserve">: cloud-based application to process, analyze and visualize UAV-collected data for precision agriculture applications utilizing artiﬁcial intelligence. </w:t>
      </w:r>
      <w:proofErr w:type="spellStart"/>
      <w:r w:rsidRPr="00CD1DE1">
        <w:rPr>
          <w:rFonts w:ascii="Times New Roman" w:hAnsi="Times New Roman" w:cs="Times New Roman"/>
          <w:iCs/>
          <w:sz w:val="24"/>
          <w:szCs w:val="24"/>
          <w:lang w:val="en-US"/>
        </w:rPr>
        <w:t>Comput</w:t>
      </w:r>
      <w:proofErr w:type="spellEnd"/>
      <w:r w:rsidRPr="00CD1DE1">
        <w:rPr>
          <w:rFonts w:ascii="Times New Roman" w:hAnsi="Times New Roman" w:cs="Times New Roman"/>
          <w:iCs/>
          <w:sz w:val="24"/>
          <w:szCs w:val="24"/>
          <w:lang w:val="en-US"/>
        </w:rPr>
        <w:t xml:space="preserve"> Electron Agric. 2020. </w:t>
      </w:r>
      <w:hyperlink r:id="rId12" w:history="1">
        <w:r w:rsidRPr="00CD1DE1">
          <w:rPr>
            <w:rStyle w:val="Hyperlink"/>
            <w:rFonts w:ascii="Times New Roman" w:hAnsi="Times New Roman" w:cs="Times New Roman"/>
            <w:iCs/>
            <w:sz w:val="24"/>
            <w:szCs w:val="24"/>
            <w:lang w:val="en-US"/>
          </w:rPr>
          <w:t>https://doi.org/10.1016/j.compag.2020.105457</w:t>
        </w:r>
      </w:hyperlink>
      <w:r w:rsidRPr="00CD1DE1">
        <w:rPr>
          <w:rFonts w:ascii="Times New Roman" w:hAnsi="Times New Roman" w:cs="Times New Roman"/>
          <w:iCs/>
          <w:sz w:val="24"/>
          <w:szCs w:val="24"/>
          <w:lang w:val="en-US"/>
        </w:rPr>
        <w:t xml:space="preserve">.   </w:t>
      </w:r>
    </w:p>
    <w:p w14:paraId="29BD24AC" w14:textId="67977FAF" w:rsidR="00DB2CAA" w:rsidRPr="00CD1DE1" w:rsidRDefault="00DB2CAA" w:rsidP="00BB637E">
      <w:pPr>
        <w:pStyle w:val="ListParagraph"/>
        <w:numPr>
          <w:ilvl w:val="0"/>
          <w:numId w:val="4"/>
        </w:numPr>
        <w:tabs>
          <w:tab w:val="left" w:pos="851"/>
        </w:tabs>
        <w:spacing w:after="0" w:line="240" w:lineRule="auto"/>
        <w:ind w:left="0" w:firstLine="567"/>
        <w:jc w:val="both"/>
        <w:rPr>
          <w:rFonts w:ascii="Times New Roman" w:hAnsi="Times New Roman" w:cs="Times New Roman"/>
          <w:iCs/>
          <w:sz w:val="24"/>
          <w:szCs w:val="24"/>
          <w:lang w:val="en-US"/>
        </w:rPr>
      </w:pPr>
      <w:r w:rsidRPr="00CD1DE1">
        <w:rPr>
          <w:rFonts w:ascii="Times New Roman" w:hAnsi="Times New Roman" w:cs="Times New Roman"/>
          <w:iCs/>
          <w:sz w:val="24"/>
          <w:szCs w:val="24"/>
          <w:lang w:val="en-US"/>
        </w:rPr>
        <w:t>Gómez-</w:t>
      </w:r>
      <w:proofErr w:type="spellStart"/>
      <w:r w:rsidRPr="00CD1DE1">
        <w:rPr>
          <w:rFonts w:ascii="Times New Roman" w:hAnsi="Times New Roman" w:cs="Times New Roman"/>
          <w:iCs/>
          <w:sz w:val="24"/>
          <w:szCs w:val="24"/>
          <w:lang w:val="en-US"/>
        </w:rPr>
        <w:t>Candón</w:t>
      </w:r>
      <w:proofErr w:type="spellEnd"/>
      <w:r w:rsidRPr="00CD1DE1">
        <w:rPr>
          <w:rFonts w:ascii="Times New Roman" w:hAnsi="Times New Roman" w:cs="Times New Roman"/>
          <w:iCs/>
          <w:sz w:val="24"/>
          <w:szCs w:val="24"/>
          <w:lang w:val="en-US"/>
        </w:rPr>
        <w:t xml:space="preserve"> D, De Castro AI, López-Granados F. Assessing the accuracy of mosaics from unmanned aerial vehicle (UAV) imagery for precision agriculture purposes in wheat. Precision Agric. 2013;15:44–56.</w:t>
      </w:r>
    </w:p>
    <w:sectPr w:rsidR="00DB2CAA" w:rsidRPr="00CD1DE1" w:rsidSect="00CD1DE1">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7A880" w14:textId="77777777" w:rsidR="00D43BCF" w:rsidRDefault="00D43BCF" w:rsidP="00CD1DE1">
      <w:pPr>
        <w:spacing w:after="0" w:line="240" w:lineRule="auto"/>
      </w:pPr>
      <w:r>
        <w:separator/>
      </w:r>
    </w:p>
  </w:endnote>
  <w:endnote w:type="continuationSeparator" w:id="0">
    <w:p w14:paraId="7D708B33" w14:textId="77777777" w:rsidR="00D43BCF" w:rsidRDefault="00D43BCF" w:rsidP="00CD1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1E69" w14:textId="6B9EBA0E" w:rsidR="00C03EDA" w:rsidRPr="00B3173C" w:rsidRDefault="00B3173C">
    <w:pPr>
      <w:pStyle w:val="Footer"/>
      <w:rPr>
        <w:lang w:val="en-US"/>
      </w:rPr>
    </w:pPr>
    <w:hyperlink r:id="rId1" w:history="1">
      <w:r w:rsidRPr="00F2059F">
        <w:rPr>
          <w:rStyle w:val="Hyperlink"/>
          <w:rFonts w:ascii="Times New Roman" w:hAnsi="Times New Roman" w:cs="Times New Roman"/>
          <w:sz w:val="24"/>
          <w:szCs w:val="24"/>
        </w:rPr>
        <w:t>http://ej.kubagro.ru/2024/04/pdf/</w:t>
      </w:r>
      <w:r w:rsidRPr="00F2059F">
        <w:rPr>
          <w:rStyle w:val="Hyperlink"/>
          <w:rFonts w:ascii="Times New Roman" w:hAnsi="Times New Roman" w:cs="Times New Roman"/>
          <w:sz w:val="24"/>
          <w:szCs w:val="24"/>
          <w:lang w:val="en-US"/>
        </w:rPr>
        <w:t>33</w:t>
      </w:r>
      <w:r w:rsidRPr="00F2059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5B67" w14:textId="77777777" w:rsidR="00D43BCF" w:rsidRDefault="00D43BCF" w:rsidP="00CD1DE1">
      <w:pPr>
        <w:spacing w:after="0" w:line="240" w:lineRule="auto"/>
      </w:pPr>
      <w:r>
        <w:separator/>
      </w:r>
    </w:p>
  </w:footnote>
  <w:footnote w:type="continuationSeparator" w:id="0">
    <w:p w14:paraId="52473FC1" w14:textId="77777777" w:rsidR="00D43BCF" w:rsidRDefault="00D43BCF" w:rsidP="00CD1D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65185404"/>
      <w:docPartObj>
        <w:docPartGallery w:val="Page Numbers (Top of Page)"/>
        <w:docPartUnique/>
      </w:docPartObj>
    </w:sdtPr>
    <w:sdtContent>
      <w:p w14:paraId="6F50DBD0" w14:textId="01929344" w:rsidR="00C03EDA" w:rsidRDefault="00C03EDA"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27592F8" w14:textId="77777777" w:rsidR="00C03EDA" w:rsidRDefault="00C03EDA" w:rsidP="00C03ED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90085825"/>
      <w:docPartObj>
        <w:docPartGallery w:val="Page Numbers (Top of Page)"/>
        <w:docPartUnique/>
      </w:docPartObj>
    </w:sdtPr>
    <w:sdtContent>
      <w:p w14:paraId="766D8418" w14:textId="556B4D1A" w:rsidR="00C03EDA" w:rsidRPr="00C03EDA" w:rsidRDefault="00C03EDA" w:rsidP="00F2059F">
        <w:pPr>
          <w:pStyle w:val="Header"/>
          <w:framePr w:wrap="none" w:vAnchor="text" w:hAnchor="margin" w:xAlign="right" w:y="1"/>
          <w:rPr>
            <w:rStyle w:val="PageNumber"/>
            <w:rFonts w:ascii="Times New Roman" w:hAnsi="Times New Roman" w:cs="Times New Roman"/>
            <w:sz w:val="28"/>
            <w:szCs w:val="28"/>
          </w:rPr>
        </w:pPr>
        <w:r w:rsidRPr="00C03EDA">
          <w:rPr>
            <w:rStyle w:val="PageNumber"/>
            <w:rFonts w:ascii="Times New Roman" w:hAnsi="Times New Roman" w:cs="Times New Roman"/>
            <w:sz w:val="28"/>
            <w:szCs w:val="28"/>
          </w:rPr>
          <w:fldChar w:fldCharType="begin"/>
        </w:r>
        <w:r w:rsidRPr="00C03EDA">
          <w:rPr>
            <w:rStyle w:val="PageNumber"/>
            <w:rFonts w:ascii="Times New Roman" w:hAnsi="Times New Roman" w:cs="Times New Roman"/>
            <w:sz w:val="28"/>
            <w:szCs w:val="28"/>
          </w:rPr>
          <w:instrText xml:space="preserve"> PAGE </w:instrText>
        </w:r>
        <w:r w:rsidRPr="00C03EDA">
          <w:rPr>
            <w:rStyle w:val="PageNumber"/>
            <w:rFonts w:ascii="Times New Roman" w:hAnsi="Times New Roman" w:cs="Times New Roman"/>
            <w:sz w:val="28"/>
            <w:szCs w:val="28"/>
          </w:rPr>
          <w:fldChar w:fldCharType="separate"/>
        </w:r>
        <w:r w:rsidRPr="00C03EDA">
          <w:rPr>
            <w:rStyle w:val="PageNumber"/>
            <w:rFonts w:ascii="Times New Roman" w:hAnsi="Times New Roman" w:cs="Times New Roman"/>
            <w:noProof/>
            <w:sz w:val="28"/>
            <w:szCs w:val="28"/>
          </w:rPr>
          <w:t>1</w:t>
        </w:r>
        <w:r w:rsidRPr="00C03EDA">
          <w:rPr>
            <w:rStyle w:val="PageNumber"/>
            <w:rFonts w:ascii="Times New Roman" w:hAnsi="Times New Roman" w:cs="Times New Roman"/>
            <w:sz w:val="28"/>
            <w:szCs w:val="28"/>
          </w:rPr>
          <w:fldChar w:fldCharType="end"/>
        </w:r>
      </w:p>
    </w:sdtContent>
  </w:sdt>
  <w:sdt>
    <w:sdtPr>
      <w:id w:val="-469667611"/>
      <w:docPartObj>
        <w:docPartGallery w:val="Page Numbers (Top of Page)"/>
        <w:docPartUnique/>
      </w:docPartObj>
    </w:sdtPr>
    <w:sdtEndPr/>
    <w:sdtContent>
      <w:p w14:paraId="6ECCD6B1" w14:textId="17BA1BD6" w:rsidR="00CD1DE1" w:rsidRDefault="00C03EDA" w:rsidP="00C03EDA">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sdtContent>
  </w:sdt>
  <w:p w14:paraId="2516788F" w14:textId="77777777" w:rsidR="00CD1DE1" w:rsidRDefault="00CD1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64459"/>
    <w:multiLevelType w:val="hybridMultilevel"/>
    <w:tmpl w:val="EF1236A6"/>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 w15:restartNumberingAfterBreak="0">
    <w:nsid w:val="5B06347C"/>
    <w:multiLevelType w:val="hybridMultilevel"/>
    <w:tmpl w:val="EF1236A6"/>
    <w:lvl w:ilvl="0" w:tplc="FFFFFFFF">
      <w:start w:val="1"/>
      <w:numFmt w:val="decimal"/>
      <w:lvlText w:val="%1."/>
      <w:lvlJc w:val="left"/>
      <w:pPr>
        <w:ind w:left="1069"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 w15:restartNumberingAfterBreak="0">
    <w:nsid w:val="5B702F6E"/>
    <w:multiLevelType w:val="hybridMultilevel"/>
    <w:tmpl w:val="1AD4A0A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75E075DA"/>
    <w:multiLevelType w:val="hybridMultilevel"/>
    <w:tmpl w:val="DEE47A00"/>
    <w:lvl w:ilvl="0" w:tplc="7964940C">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68C4"/>
    <w:rsid w:val="00030BFA"/>
    <w:rsid w:val="00072676"/>
    <w:rsid w:val="00082D53"/>
    <w:rsid w:val="000D7B1D"/>
    <w:rsid w:val="000F13F7"/>
    <w:rsid w:val="0014340F"/>
    <w:rsid w:val="001B60AD"/>
    <w:rsid w:val="001E4C24"/>
    <w:rsid w:val="00266436"/>
    <w:rsid w:val="00272285"/>
    <w:rsid w:val="00340D75"/>
    <w:rsid w:val="003B1611"/>
    <w:rsid w:val="003E0126"/>
    <w:rsid w:val="003E18B9"/>
    <w:rsid w:val="00441680"/>
    <w:rsid w:val="00470CD8"/>
    <w:rsid w:val="004F7AEE"/>
    <w:rsid w:val="00525F3D"/>
    <w:rsid w:val="0064052B"/>
    <w:rsid w:val="006835BA"/>
    <w:rsid w:val="006E7356"/>
    <w:rsid w:val="00767185"/>
    <w:rsid w:val="007B5683"/>
    <w:rsid w:val="00872691"/>
    <w:rsid w:val="008B5E25"/>
    <w:rsid w:val="00916827"/>
    <w:rsid w:val="009D5717"/>
    <w:rsid w:val="00A66DDE"/>
    <w:rsid w:val="00AE675E"/>
    <w:rsid w:val="00B11272"/>
    <w:rsid w:val="00B3173C"/>
    <w:rsid w:val="00B45B6D"/>
    <w:rsid w:val="00BB1252"/>
    <w:rsid w:val="00BB637E"/>
    <w:rsid w:val="00BE0530"/>
    <w:rsid w:val="00C02225"/>
    <w:rsid w:val="00C03EDA"/>
    <w:rsid w:val="00C960D7"/>
    <w:rsid w:val="00CD1DE1"/>
    <w:rsid w:val="00D43BCF"/>
    <w:rsid w:val="00DB2CAA"/>
    <w:rsid w:val="00E275EB"/>
    <w:rsid w:val="00E93295"/>
    <w:rsid w:val="00FD01F9"/>
    <w:rsid w:val="00FE4A13"/>
    <w:rsid w:val="00FF6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B9FF"/>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68C4"/>
    <w:rPr>
      <w:color w:val="666666"/>
    </w:rPr>
  </w:style>
  <w:style w:type="table" w:styleId="TableGrid">
    <w:name w:val="Table Grid"/>
    <w:basedOn w:val="TableNormal"/>
    <w:uiPriority w:val="39"/>
    <w:rsid w:val="00FF6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5B6D"/>
    <w:pPr>
      <w:ind w:left="720"/>
      <w:contextualSpacing/>
    </w:pPr>
  </w:style>
  <w:style w:type="character" w:customStyle="1" w:styleId="fc2">
    <w:name w:val="fc2"/>
    <w:basedOn w:val="DefaultParagraphFont"/>
    <w:rsid w:val="001E4C24"/>
  </w:style>
  <w:style w:type="character" w:styleId="Hyperlink">
    <w:name w:val="Hyperlink"/>
    <w:basedOn w:val="DefaultParagraphFont"/>
    <w:uiPriority w:val="99"/>
    <w:unhideWhenUsed/>
    <w:rsid w:val="001E4C24"/>
    <w:rPr>
      <w:color w:val="0563C1" w:themeColor="hyperlink"/>
      <w:u w:val="single"/>
    </w:rPr>
  </w:style>
  <w:style w:type="character" w:customStyle="1" w:styleId="UnresolvedMention1">
    <w:name w:val="Unresolved Mention1"/>
    <w:basedOn w:val="DefaultParagraphFont"/>
    <w:uiPriority w:val="99"/>
    <w:semiHidden/>
    <w:unhideWhenUsed/>
    <w:rsid w:val="001E4C24"/>
    <w:rPr>
      <w:color w:val="605E5C"/>
      <w:shd w:val="clear" w:color="auto" w:fill="E1DFDD"/>
    </w:rPr>
  </w:style>
  <w:style w:type="paragraph" w:styleId="BalloonText">
    <w:name w:val="Balloon Text"/>
    <w:basedOn w:val="Normal"/>
    <w:link w:val="BalloonTextChar"/>
    <w:uiPriority w:val="99"/>
    <w:semiHidden/>
    <w:unhideWhenUsed/>
    <w:rsid w:val="00CD1D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DE1"/>
    <w:rPr>
      <w:rFonts w:ascii="Tahoma" w:hAnsi="Tahoma" w:cs="Tahoma"/>
      <w:sz w:val="16"/>
      <w:szCs w:val="16"/>
    </w:rPr>
  </w:style>
  <w:style w:type="paragraph" w:styleId="Header">
    <w:name w:val="header"/>
    <w:basedOn w:val="Normal"/>
    <w:link w:val="HeaderChar"/>
    <w:uiPriority w:val="99"/>
    <w:unhideWhenUsed/>
    <w:rsid w:val="00CD1DE1"/>
    <w:pPr>
      <w:tabs>
        <w:tab w:val="center" w:pos="4844"/>
        <w:tab w:val="right" w:pos="9689"/>
      </w:tabs>
      <w:spacing w:after="0" w:line="240" w:lineRule="auto"/>
    </w:pPr>
  </w:style>
  <w:style w:type="character" w:customStyle="1" w:styleId="HeaderChar">
    <w:name w:val="Header Char"/>
    <w:basedOn w:val="DefaultParagraphFont"/>
    <w:link w:val="Header"/>
    <w:uiPriority w:val="99"/>
    <w:rsid w:val="00CD1DE1"/>
  </w:style>
  <w:style w:type="paragraph" w:styleId="Footer">
    <w:name w:val="footer"/>
    <w:basedOn w:val="Normal"/>
    <w:link w:val="FooterChar"/>
    <w:uiPriority w:val="99"/>
    <w:unhideWhenUsed/>
    <w:rsid w:val="00CD1DE1"/>
    <w:pPr>
      <w:tabs>
        <w:tab w:val="center" w:pos="4844"/>
        <w:tab w:val="right" w:pos="9689"/>
      </w:tabs>
      <w:spacing w:after="0" w:line="240" w:lineRule="auto"/>
    </w:pPr>
  </w:style>
  <w:style w:type="character" w:customStyle="1" w:styleId="FooterChar">
    <w:name w:val="Footer Char"/>
    <w:basedOn w:val="DefaultParagraphFont"/>
    <w:link w:val="Footer"/>
    <w:uiPriority w:val="99"/>
    <w:rsid w:val="00CD1DE1"/>
  </w:style>
  <w:style w:type="character" w:styleId="UnresolvedMention">
    <w:name w:val="Unresolved Mention"/>
    <w:basedOn w:val="DefaultParagraphFont"/>
    <w:uiPriority w:val="99"/>
    <w:semiHidden/>
    <w:unhideWhenUsed/>
    <w:rsid w:val="00FE4A13"/>
    <w:rPr>
      <w:color w:val="605E5C"/>
      <w:shd w:val="clear" w:color="auto" w:fill="E1DFDD"/>
    </w:rPr>
  </w:style>
  <w:style w:type="character" w:styleId="PageNumber">
    <w:name w:val="page number"/>
    <w:basedOn w:val="DefaultParagraphFont"/>
    <w:uiPriority w:val="99"/>
    <w:semiHidden/>
    <w:unhideWhenUsed/>
    <w:rsid w:val="00C03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2844">
      <w:bodyDiv w:val="1"/>
      <w:marLeft w:val="0"/>
      <w:marRight w:val="0"/>
      <w:marTop w:val="0"/>
      <w:marBottom w:val="0"/>
      <w:divBdr>
        <w:top w:val="none" w:sz="0" w:space="0" w:color="auto"/>
        <w:left w:val="none" w:sz="0" w:space="0" w:color="auto"/>
        <w:bottom w:val="none" w:sz="0" w:space="0" w:color="auto"/>
        <w:right w:val="none" w:sz="0" w:space="0" w:color="auto"/>
      </w:divBdr>
    </w:div>
    <w:div w:id="210191758">
      <w:bodyDiv w:val="1"/>
      <w:marLeft w:val="0"/>
      <w:marRight w:val="0"/>
      <w:marTop w:val="0"/>
      <w:marBottom w:val="0"/>
      <w:divBdr>
        <w:top w:val="none" w:sz="0" w:space="0" w:color="auto"/>
        <w:left w:val="none" w:sz="0" w:space="0" w:color="auto"/>
        <w:bottom w:val="none" w:sz="0" w:space="0" w:color="auto"/>
        <w:right w:val="none" w:sz="0" w:space="0" w:color="auto"/>
      </w:divBdr>
    </w:div>
    <w:div w:id="1719469093">
      <w:bodyDiv w:val="1"/>
      <w:marLeft w:val="0"/>
      <w:marRight w:val="0"/>
      <w:marTop w:val="0"/>
      <w:marBottom w:val="0"/>
      <w:divBdr>
        <w:top w:val="none" w:sz="0" w:space="0" w:color="auto"/>
        <w:left w:val="none" w:sz="0" w:space="0" w:color="auto"/>
        <w:bottom w:val="none" w:sz="0" w:space="0" w:color="auto"/>
        <w:right w:val="none" w:sz="0" w:space="0" w:color="auto"/>
      </w:divBdr>
    </w:div>
    <w:div w:id="211539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98-033" TargetMode="External"/><Relationship Id="rId12" Type="http://schemas.openxmlformats.org/officeDocument/2006/relationships/hyperlink" Target="https://doi.org/10.1016/j.compag.2020.10545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90/info101103%204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203390/rs111%2051763" TargetMode="External"/><Relationship Id="rId4" Type="http://schemas.openxmlformats.org/officeDocument/2006/relationships/webSettings" Target="webSettings.xml"/><Relationship Id="rId9" Type="http://schemas.openxmlformats.org/officeDocument/2006/relationships/hyperlink" Target="https://doi.org/10.1186/s13007-021-00789-4"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2014</Words>
  <Characters>11485</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10</cp:revision>
  <dcterms:created xsi:type="dcterms:W3CDTF">2024-04-02T10:37:00Z</dcterms:created>
  <dcterms:modified xsi:type="dcterms:W3CDTF">2024-05-03T19:53:00Z</dcterms:modified>
</cp:coreProperties>
</file>