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Y="-17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4"/>
        <w:gridCol w:w="4572"/>
      </w:tblGrid>
      <w:tr w:rsidR="002535D5" w:rsidRPr="009F0E0E" w14:paraId="09F02465" w14:textId="77777777" w:rsidTr="001F370E">
        <w:tc>
          <w:tcPr>
            <w:tcW w:w="2538" w:type="pct"/>
          </w:tcPr>
          <w:p w14:paraId="41646E83" w14:textId="1F2125A1" w:rsidR="002535D5" w:rsidRPr="009F0E0E" w:rsidRDefault="002535D5"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F0E0E">
              <w:t xml:space="preserve">УДК </w:t>
            </w:r>
            <w:r w:rsidR="002C29E3" w:rsidRPr="009F0E0E">
              <w:t>004.891.3</w:t>
            </w:r>
          </w:p>
          <w:p w14:paraId="44F07912" w14:textId="77777777" w:rsidR="002535D5" w:rsidRPr="009F0E0E" w:rsidRDefault="002535D5"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highlight w:val="yellow"/>
              </w:rPr>
            </w:pPr>
          </w:p>
          <w:p w14:paraId="55174A7F" w14:textId="3A70E43D" w:rsidR="004E141D" w:rsidRDefault="009012FD"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9012FD">
              <w:rPr>
                <w:iCs/>
              </w:rPr>
              <w:t>5.2.2. Математические, статистические и инструментальные методы экономики (физико-математические науки, экономические науки)</w:t>
            </w:r>
          </w:p>
          <w:p w14:paraId="17F0CA0F" w14:textId="77777777" w:rsidR="009012FD" w:rsidRPr="009F0E0E" w:rsidRDefault="009012FD"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D8F576D" w14:textId="111B06F3" w:rsidR="002535D5" w:rsidRPr="009F0E0E" w:rsidRDefault="006E7AE7" w:rsidP="009F0E0E">
            <w:pPr>
              <w:rPr>
                <w:b/>
                <w:bCs/>
              </w:rPr>
            </w:pPr>
            <w:r w:rsidRPr="009F0E0E">
              <w:rPr>
                <w:b/>
                <w:bCs/>
              </w:rPr>
              <w:t>ИССЛЕДОВАНИЕ И РАЗРАБОТКА ИНТЕЛЛЕКТУАЛЬНОЙ СИСТЕМЫ ДИАГНОСТИКИ ТОНУСА МЫШЦ ЛИЦА У ДЕТЕЙ С ДЦП</w:t>
            </w:r>
          </w:p>
          <w:p w14:paraId="7F19FB23" w14:textId="77777777" w:rsidR="002535D5" w:rsidRPr="009F0E0E" w:rsidRDefault="002535D5"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2C46860" w14:textId="77777777" w:rsidR="002535D5" w:rsidRPr="009F0E0E" w:rsidRDefault="002535D5"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F0E0E">
              <w:t>Яхонтова Ирина Михайловна</w:t>
            </w:r>
          </w:p>
          <w:p w14:paraId="63E4EBB0" w14:textId="77777777" w:rsidR="002535D5" w:rsidRPr="009F0E0E" w:rsidRDefault="002535D5"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F0E0E">
              <w:t>канд. эк. наук. доцент</w:t>
            </w:r>
          </w:p>
          <w:p w14:paraId="60329D58" w14:textId="75CDBA99" w:rsidR="002535D5" w:rsidRPr="009F0E0E" w:rsidRDefault="002535D5"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9F0E0E">
              <w:t>РИНЦ</w:t>
            </w:r>
            <w:r w:rsidRPr="009F0E0E">
              <w:rPr>
                <w:lang w:val="en-US"/>
              </w:rPr>
              <w:t xml:space="preserve"> SPIN-</w:t>
            </w:r>
            <w:r w:rsidRPr="009F0E0E">
              <w:t>код</w:t>
            </w:r>
            <w:r w:rsidRPr="009F0E0E">
              <w:rPr>
                <w:lang w:val="en-US"/>
              </w:rPr>
              <w:t>=</w:t>
            </w:r>
            <w:r w:rsidR="00C50357" w:rsidRPr="009F0E0E">
              <w:rPr>
                <w:lang w:val="en-US"/>
              </w:rPr>
              <w:t>5791-4786</w:t>
            </w:r>
          </w:p>
          <w:p w14:paraId="10CB3414" w14:textId="18492A6B" w:rsidR="002535D5" w:rsidRPr="009F0E0E" w:rsidRDefault="002535D5"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highlight w:val="yellow"/>
                <w:lang w:val="en-US"/>
              </w:rPr>
            </w:pPr>
            <w:r w:rsidRPr="009F0E0E">
              <w:rPr>
                <w:lang w:val="en-US"/>
              </w:rPr>
              <w:t>e-mail</w:t>
            </w:r>
            <w:r w:rsidRPr="009F0E0E">
              <w:rPr>
                <w:i/>
                <w:lang w:val="en-US"/>
              </w:rPr>
              <w:t xml:space="preserve">: </w:t>
            </w:r>
            <w:r w:rsidR="00C50357" w:rsidRPr="009F0E0E">
              <w:rPr>
                <w:i/>
                <w:lang w:val="en-US"/>
              </w:rPr>
              <w:t>Yaxontova.i@edu.kubsau.ru</w:t>
            </w:r>
          </w:p>
          <w:p w14:paraId="5E99A773" w14:textId="77777777" w:rsidR="002535D5" w:rsidRPr="009F0E0E" w:rsidRDefault="002535D5"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9F0E0E">
              <w:rPr>
                <w:i/>
              </w:rPr>
              <w:t>Кубанский государственный аграрный университет имени И.Т. Трубилина, Краснодар, Россия</w:t>
            </w:r>
          </w:p>
          <w:p w14:paraId="359F7AB3" w14:textId="77777777" w:rsidR="00250FE0" w:rsidRPr="009F0E0E" w:rsidRDefault="00250FE0"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DCE6BAC" w14:textId="77777777" w:rsidR="002535D5" w:rsidRPr="009F0E0E" w:rsidRDefault="002535D5"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F0E0E">
              <w:t xml:space="preserve">Лещенко Кирилл Денисович </w:t>
            </w:r>
          </w:p>
          <w:p w14:paraId="33057A87" w14:textId="48229095" w:rsidR="002535D5" w:rsidRPr="009F0E0E" w:rsidRDefault="00765BD5"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9F0E0E">
              <w:rPr>
                <w:iCs/>
              </w:rPr>
              <w:t xml:space="preserve">ассистент </w:t>
            </w:r>
          </w:p>
          <w:p w14:paraId="2C52CD65" w14:textId="412F6BA0" w:rsidR="00765BD5" w:rsidRPr="009F0E0E" w:rsidRDefault="00765BD5"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9F0E0E">
              <w:rPr>
                <w:iCs/>
              </w:rPr>
              <w:t xml:space="preserve">РИНЦ </w:t>
            </w:r>
            <w:r w:rsidRPr="009F0E0E">
              <w:rPr>
                <w:iCs/>
                <w:lang w:val="en-US"/>
              </w:rPr>
              <w:t>SPIN</w:t>
            </w:r>
            <w:r w:rsidRPr="009F0E0E">
              <w:rPr>
                <w:iCs/>
              </w:rPr>
              <w:t>-код=1322-0945</w:t>
            </w:r>
          </w:p>
          <w:p w14:paraId="743A6D19" w14:textId="77777777" w:rsidR="002535D5" w:rsidRPr="009F0E0E" w:rsidRDefault="002535D5"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9F0E0E">
              <w:rPr>
                <w:lang w:val="en-US"/>
              </w:rPr>
              <w:t>e</w:t>
            </w:r>
            <w:r w:rsidRPr="009F0E0E">
              <w:t>-</w:t>
            </w:r>
            <w:r w:rsidRPr="009F0E0E">
              <w:rPr>
                <w:lang w:val="en-US"/>
              </w:rPr>
              <w:t>mail</w:t>
            </w:r>
            <w:r w:rsidRPr="009F0E0E">
              <w:t xml:space="preserve">: </w:t>
            </w:r>
            <w:r w:rsidRPr="009F0E0E">
              <w:rPr>
                <w:lang w:val="en-US"/>
              </w:rPr>
              <w:t>lechenko</w:t>
            </w:r>
            <w:r w:rsidRPr="009F0E0E">
              <w:t>020300@</w:t>
            </w:r>
            <w:r w:rsidRPr="009F0E0E">
              <w:rPr>
                <w:lang w:val="en-US"/>
              </w:rPr>
              <w:t>mail</w:t>
            </w:r>
            <w:r w:rsidRPr="009F0E0E">
              <w:t>.</w:t>
            </w:r>
            <w:r w:rsidRPr="009F0E0E">
              <w:rPr>
                <w:lang w:val="en-US"/>
              </w:rPr>
              <w:t>ru</w:t>
            </w:r>
          </w:p>
          <w:p w14:paraId="0078530B" w14:textId="77777777" w:rsidR="002535D5" w:rsidRPr="009F0E0E" w:rsidRDefault="002535D5"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9F0E0E">
              <w:rPr>
                <w:i/>
              </w:rPr>
              <w:t>Кубанский государственный аграрный университет имени И.Т. Трубилина, Краснодар, Россия</w:t>
            </w:r>
          </w:p>
          <w:p w14:paraId="4232EE28" w14:textId="77777777" w:rsidR="00250FE0" w:rsidRPr="009F0E0E" w:rsidRDefault="00250FE0"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31B8AEB8" w14:textId="77777777" w:rsidR="002535D5" w:rsidRPr="009F0E0E" w:rsidRDefault="002535D5"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F0E0E">
              <w:t xml:space="preserve">Болотов Егор Юрьевич </w:t>
            </w:r>
          </w:p>
          <w:p w14:paraId="1513843A" w14:textId="77777777" w:rsidR="002535D5" w:rsidRPr="009F0E0E" w:rsidRDefault="002535D5"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F0E0E">
              <w:t>Студент 4 курса факультета прикладной информатики</w:t>
            </w:r>
          </w:p>
          <w:p w14:paraId="28C469D2" w14:textId="77777777" w:rsidR="002535D5" w:rsidRPr="009F0E0E" w:rsidRDefault="002535D5"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F0E0E">
              <w:rPr>
                <w:lang w:val="en-US"/>
              </w:rPr>
              <w:t>e</w:t>
            </w:r>
            <w:r w:rsidRPr="009F0E0E">
              <w:t>-</w:t>
            </w:r>
            <w:r w:rsidRPr="009F0E0E">
              <w:rPr>
                <w:lang w:val="en-US"/>
              </w:rPr>
              <w:t>mail</w:t>
            </w:r>
            <w:r w:rsidRPr="009F0E0E">
              <w:t xml:space="preserve">: </w:t>
            </w:r>
            <w:r w:rsidRPr="009F0E0E">
              <w:rPr>
                <w:lang w:val="en-US"/>
              </w:rPr>
              <w:t>egorbolotov</w:t>
            </w:r>
            <w:r w:rsidRPr="009F0E0E">
              <w:t>01@</w:t>
            </w:r>
            <w:r w:rsidRPr="009F0E0E">
              <w:rPr>
                <w:lang w:val="en-US"/>
              </w:rPr>
              <w:t>mail</w:t>
            </w:r>
            <w:r w:rsidRPr="009F0E0E">
              <w:t>.</w:t>
            </w:r>
            <w:r w:rsidRPr="009F0E0E">
              <w:rPr>
                <w:lang w:val="en-US"/>
              </w:rPr>
              <w:t>ru</w:t>
            </w:r>
          </w:p>
          <w:p w14:paraId="121C56BA" w14:textId="7E543E9E" w:rsidR="002535D5" w:rsidRPr="009F0E0E" w:rsidRDefault="002535D5"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9F0E0E">
              <w:rPr>
                <w:i/>
              </w:rPr>
              <w:t>Кубанский государственный аграрный университет имени И.Т. Трубилина, Краснодар, Россия</w:t>
            </w:r>
          </w:p>
          <w:p w14:paraId="00F33E65" w14:textId="77777777" w:rsidR="00FD7286" w:rsidRPr="009F0E0E" w:rsidRDefault="00FD7286"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437C697" w14:textId="2C92BFB7" w:rsidR="002535D5" w:rsidRPr="009F0E0E" w:rsidRDefault="003333AC"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F0E0E">
              <w:t xml:space="preserve">В рамках данной </w:t>
            </w:r>
            <w:r w:rsidR="00FD7286" w:rsidRPr="009F0E0E">
              <w:t>статьи изложены</w:t>
            </w:r>
            <w:r w:rsidRPr="009F0E0E">
              <w:t xml:space="preserve"> наработки в области создания когнитивной платформы для ассесмента мышечного тонуса лицевой мускулатуры у людей с диагностированным детским церебральным параличом. Изучение важности анализа мышечного тонуса как критического фактора в процессе реабилитации указанной демографической группы представляет собой ключевой момент работы. В статье рассматривается методический подход к разработке вышеупомянутой платформы, включая применение алгоритмов искусственного интеллекта и технологий компьютерного зрения для выявления и классификации мимических реакций</w:t>
            </w:r>
            <w:r w:rsidR="00FD7286" w:rsidRPr="009F0E0E">
              <w:t>.</w:t>
            </w:r>
            <w:r w:rsidR="00250FE0" w:rsidRPr="009F0E0E">
              <w:t xml:space="preserve"> </w:t>
            </w:r>
            <w:r w:rsidRPr="009F0E0E">
              <w:t xml:space="preserve">Предложенная система ориентирована на автоматизацию процессов сбора, обработки и интерпретации данных, что способствует сокращению временных затрат на диагностические мероприятия и повышению степени точности оценки дисфункций мышечного тонуса. Прогрессивным аспектом является адаптация бесконтактных методик сбора информации, таких как видеоаналитика, что обеспечивает усиление </w:t>
            </w:r>
            <w:r w:rsidR="00250FE0" w:rsidRPr="009F0E0E">
              <w:t xml:space="preserve"> </w:t>
            </w:r>
            <w:r w:rsidRPr="009F0E0E">
              <w:t>комфорта для педиатрических субъектов.</w:t>
            </w:r>
            <w:r w:rsidR="00250FE0" w:rsidRPr="009F0E0E">
              <w:t xml:space="preserve"> </w:t>
            </w:r>
            <w:r w:rsidRPr="009F0E0E">
              <w:t xml:space="preserve">Исследование включает детальное описание структуры разработанной системы, обзор примененных инновационных технологий и результатов экспериментальной проверки. Особое внимание уделяется потенциалу когнитивной </w:t>
            </w:r>
            <w:r w:rsidRPr="009F0E0E">
              <w:lastRenderedPageBreak/>
              <w:t>платформы в повышении уровня жизни пациентов благодаря предоставлению медицинским и реабилитационным специалистам аккуратных и своевременных сведений о состоянии мышечного тонуса лица. В заключении акцентируется внимание на перспективах интеграции системы в клиническую практику и ее применении в составе индивидуализированных реабилитационных программ</w:t>
            </w:r>
          </w:p>
          <w:p w14:paraId="5792D796" w14:textId="77777777" w:rsidR="002535D5" w:rsidRPr="009F0E0E" w:rsidRDefault="002535D5"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8FFA677" w14:textId="6D116316" w:rsidR="002535D5" w:rsidRDefault="002535D5"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F0E0E">
              <w:t>Ключевые слова</w:t>
            </w:r>
            <w:r w:rsidR="00FD7286" w:rsidRPr="009F0E0E">
              <w:t xml:space="preserve">: </w:t>
            </w:r>
            <w:r w:rsidR="009F0E0E" w:rsidRPr="009F0E0E">
              <w:t>ДЦП, ИИ, ГИПЕРТОНУС, ДИАГНОСТИКА, РАЗРАБОТКА</w:t>
            </w:r>
          </w:p>
          <w:p w14:paraId="4F134105" w14:textId="30B24ABD" w:rsidR="009F0E0E" w:rsidRDefault="009F0E0E"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2E9FA0B" w14:textId="011EA879" w:rsidR="009F0E0E" w:rsidRPr="009F0E0E" w:rsidRDefault="009F0E0E"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hyperlink r:id="rId8" w:history="1">
              <w:r w:rsidRPr="00F2059F">
                <w:rPr>
                  <w:rStyle w:val="Hyperlink"/>
                </w:rPr>
                <w:t>http://dx.doi.org/10.21515/1990-4665-198-0</w:t>
              </w:r>
              <w:r w:rsidRPr="00F2059F">
                <w:rPr>
                  <w:rStyle w:val="Hyperlink"/>
                  <w:lang w:val="en-US"/>
                </w:rPr>
                <w:t>32</w:t>
              </w:r>
            </w:hyperlink>
            <w:r>
              <w:rPr>
                <w:lang w:val="en-US"/>
              </w:rPr>
              <w:t xml:space="preserve"> </w:t>
            </w:r>
          </w:p>
          <w:p w14:paraId="12A1FFC5" w14:textId="77777777" w:rsidR="002535D5" w:rsidRPr="009F0E0E" w:rsidRDefault="002535D5"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2462" w:type="pct"/>
          </w:tcPr>
          <w:p w14:paraId="6BDDE88E" w14:textId="3C98741C" w:rsidR="002535D5" w:rsidRPr="009F0E0E" w:rsidRDefault="002535D5"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9F0E0E">
              <w:rPr>
                <w:lang w:val="en-US"/>
              </w:rPr>
              <w:lastRenderedPageBreak/>
              <w:t xml:space="preserve">UDC </w:t>
            </w:r>
            <w:r w:rsidR="002C29E3" w:rsidRPr="009F0E0E">
              <w:rPr>
                <w:lang w:val="en-US"/>
              </w:rPr>
              <w:t>004.891.3</w:t>
            </w:r>
          </w:p>
          <w:p w14:paraId="3B2F6E12" w14:textId="77777777" w:rsidR="002535D5" w:rsidRPr="009F0E0E" w:rsidRDefault="002535D5"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highlight w:val="yellow"/>
                <w:lang w:val="en-US"/>
              </w:rPr>
            </w:pPr>
          </w:p>
          <w:p w14:paraId="4F624B47" w14:textId="2A58201C" w:rsidR="00C21F92" w:rsidRDefault="009012FD" w:rsidP="009F0E0E">
            <w:pPr>
              <w:rPr>
                <w:lang w:val="en-US"/>
              </w:rPr>
            </w:pPr>
            <w:r w:rsidRPr="009012FD">
              <w:rPr>
                <w:lang w:val="en-US"/>
              </w:rPr>
              <w:t>5.2.2. Mathematical, statistical and instrumental methods of economics (physical and mathematical sciences, economic sciences)</w:t>
            </w:r>
          </w:p>
          <w:p w14:paraId="11D493BD" w14:textId="77777777" w:rsidR="009012FD" w:rsidRPr="009F0E0E" w:rsidRDefault="009012FD" w:rsidP="009F0E0E">
            <w:pPr>
              <w:rPr>
                <w:lang w:val="en-US"/>
              </w:rPr>
            </w:pPr>
          </w:p>
          <w:p w14:paraId="0ABAFDCC" w14:textId="76E10EA0" w:rsidR="002535D5" w:rsidRPr="009F0E0E" w:rsidRDefault="006E7AE7" w:rsidP="009F0E0E">
            <w:pPr>
              <w:rPr>
                <w:b/>
                <w:bCs/>
                <w:lang w:val="en-US"/>
              </w:rPr>
            </w:pPr>
            <w:r w:rsidRPr="009F0E0E">
              <w:rPr>
                <w:b/>
                <w:bCs/>
                <w:lang w:val="en-US"/>
              </w:rPr>
              <w:t>RESEARCH AND DEVELOPMENT OF AN INTELLIGENT SYSTEM FOR DIAGNOSING FACIAL MUSCLE TONE IN CHILDREN WITH CEREBRAL PALSY</w:t>
            </w:r>
          </w:p>
          <w:p w14:paraId="214E9234" w14:textId="77777777" w:rsidR="002535D5" w:rsidRPr="009F0E0E" w:rsidRDefault="002535D5"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5E27A67B" w14:textId="42A7254B" w:rsidR="002535D5" w:rsidRPr="009F0E0E" w:rsidRDefault="002535D5"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9F0E0E">
              <w:rPr>
                <w:lang w:val="en-US"/>
              </w:rPr>
              <w:t>Yakhontova Irina Mikhailovna</w:t>
            </w:r>
          </w:p>
          <w:p w14:paraId="322AB060" w14:textId="77777777" w:rsidR="002535D5" w:rsidRPr="009F0E0E" w:rsidRDefault="002535D5"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9F0E0E">
              <w:rPr>
                <w:lang w:val="en-US"/>
              </w:rPr>
              <w:t>Candidate of Economics. docent</w:t>
            </w:r>
          </w:p>
          <w:p w14:paraId="2ABD17BC" w14:textId="66163000" w:rsidR="002535D5" w:rsidRPr="009F0E0E" w:rsidRDefault="002535D5"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9F0E0E">
              <w:rPr>
                <w:lang w:val="en-US"/>
              </w:rPr>
              <w:t xml:space="preserve">RSCI SPIN-code: </w:t>
            </w:r>
            <w:r w:rsidR="00C50357" w:rsidRPr="009F0E0E">
              <w:rPr>
                <w:lang w:val="en-US"/>
              </w:rPr>
              <w:t>5791-4786</w:t>
            </w:r>
          </w:p>
          <w:p w14:paraId="33445E5D" w14:textId="18D677D4" w:rsidR="002535D5" w:rsidRPr="009F0E0E" w:rsidRDefault="002535D5" w:rsidP="009F0E0E">
            <w:pPr>
              <w:rPr>
                <w:highlight w:val="yellow"/>
                <w:lang w:val="en-US"/>
              </w:rPr>
            </w:pPr>
            <w:r w:rsidRPr="009F0E0E">
              <w:rPr>
                <w:lang w:val="en-US"/>
              </w:rPr>
              <w:t xml:space="preserve">e-mail: </w:t>
            </w:r>
            <w:r w:rsidR="00C50357" w:rsidRPr="009F0E0E">
              <w:rPr>
                <w:lang w:val="en-US"/>
              </w:rPr>
              <w:t>Yaxontova.i@edu.kubsau.ru</w:t>
            </w:r>
          </w:p>
          <w:p w14:paraId="60E4F22C" w14:textId="5FDFDE5A" w:rsidR="002535D5" w:rsidRPr="009F0E0E" w:rsidRDefault="002535D5"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lang w:val="en-US"/>
              </w:rPr>
            </w:pPr>
            <w:r w:rsidRPr="009F0E0E">
              <w:rPr>
                <w:i/>
                <w:iCs/>
                <w:lang w:val="en-US"/>
              </w:rPr>
              <w:t>Kuban State Agrarian University named after I.T. Trubilin, Krasnodar, Russia</w:t>
            </w:r>
          </w:p>
          <w:p w14:paraId="7C37E1C7" w14:textId="77777777" w:rsidR="002535D5" w:rsidRPr="009F0E0E" w:rsidRDefault="002535D5"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06DD909F" w14:textId="77777777" w:rsidR="002535D5" w:rsidRPr="009F0E0E" w:rsidRDefault="002535D5" w:rsidP="009F0E0E">
            <w:pPr>
              <w:rPr>
                <w:lang w:val="en-US"/>
              </w:rPr>
            </w:pPr>
            <w:r w:rsidRPr="009F0E0E">
              <w:rPr>
                <w:lang w:val="en-US"/>
              </w:rPr>
              <w:t xml:space="preserve">Leshchenko Kirill Denisovich </w:t>
            </w:r>
          </w:p>
          <w:p w14:paraId="7D01EB04" w14:textId="0DA8D3DB" w:rsidR="002535D5" w:rsidRPr="009F0E0E" w:rsidRDefault="00142389" w:rsidP="009F0E0E">
            <w:pPr>
              <w:rPr>
                <w:lang w:val="en-US"/>
              </w:rPr>
            </w:pPr>
            <w:r w:rsidRPr="009F0E0E">
              <w:rPr>
                <w:lang w:val="en-US"/>
              </w:rPr>
              <w:t>a</w:t>
            </w:r>
            <w:r w:rsidR="00765BD5" w:rsidRPr="009F0E0E">
              <w:rPr>
                <w:lang w:val="en-US"/>
              </w:rPr>
              <w:t>ssistant</w:t>
            </w:r>
          </w:p>
          <w:p w14:paraId="5E07F231" w14:textId="09CBC210" w:rsidR="00765BD5" w:rsidRPr="009F0E0E" w:rsidRDefault="00765BD5" w:rsidP="009F0E0E">
            <w:pPr>
              <w:rPr>
                <w:lang w:val="en-US"/>
              </w:rPr>
            </w:pPr>
            <w:r w:rsidRPr="009F0E0E">
              <w:rPr>
                <w:lang w:val="en-US"/>
              </w:rPr>
              <w:t>RSCI SPIN-code: 1322-0945</w:t>
            </w:r>
          </w:p>
          <w:p w14:paraId="4DA1EEB1" w14:textId="77777777" w:rsidR="002535D5" w:rsidRPr="009F0E0E" w:rsidRDefault="002535D5" w:rsidP="009F0E0E">
            <w:pPr>
              <w:rPr>
                <w:lang w:val="en-US"/>
              </w:rPr>
            </w:pPr>
            <w:r w:rsidRPr="009F0E0E">
              <w:rPr>
                <w:lang w:val="en-US"/>
              </w:rPr>
              <w:t>e-mail: lechenko020300@mail.ru</w:t>
            </w:r>
          </w:p>
          <w:p w14:paraId="584EC80D" w14:textId="20D43A93" w:rsidR="002535D5" w:rsidRPr="009F0E0E" w:rsidRDefault="002535D5"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lang w:val="en-US"/>
              </w:rPr>
            </w:pPr>
            <w:r w:rsidRPr="009F0E0E">
              <w:rPr>
                <w:i/>
                <w:iCs/>
                <w:lang w:val="en-US"/>
              </w:rPr>
              <w:t>Kuban State Agrarian University named after I.T. Trubilin, Krasnodar, Russia</w:t>
            </w:r>
          </w:p>
          <w:p w14:paraId="5CF97FB1" w14:textId="77777777" w:rsidR="002535D5" w:rsidRPr="009F0E0E" w:rsidRDefault="002535D5" w:rsidP="009F0E0E">
            <w:pPr>
              <w:rPr>
                <w:lang w:val="en-US"/>
              </w:rPr>
            </w:pPr>
          </w:p>
          <w:p w14:paraId="6AA4A42E" w14:textId="77777777" w:rsidR="002535D5" w:rsidRPr="009F0E0E" w:rsidRDefault="002535D5" w:rsidP="009F0E0E">
            <w:pPr>
              <w:rPr>
                <w:lang w:val="en-US"/>
              </w:rPr>
            </w:pPr>
            <w:r w:rsidRPr="009F0E0E">
              <w:rPr>
                <w:lang w:val="en-US"/>
              </w:rPr>
              <w:t xml:space="preserve">Bolotov Egor Yurievich </w:t>
            </w:r>
          </w:p>
          <w:p w14:paraId="493B74B8" w14:textId="77777777" w:rsidR="002535D5" w:rsidRPr="009F0E0E" w:rsidRDefault="002535D5" w:rsidP="009F0E0E">
            <w:pPr>
              <w:rPr>
                <w:lang w:val="en-US"/>
              </w:rPr>
            </w:pPr>
            <w:r w:rsidRPr="009F0E0E">
              <w:rPr>
                <w:lang w:val="en-US"/>
              </w:rPr>
              <w:t>4th year student of the Faculty of Applied Informatics</w:t>
            </w:r>
          </w:p>
          <w:p w14:paraId="08F981ED" w14:textId="77777777" w:rsidR="002535D5" w:rsidRPr="009F0E0E" w:rsidRDefault="002535D5" w:rsidP="009F0E0E">
            <w:pPr>
              <w:rPr>
                <w:lang w:val="en-US"/>
              </w:rPr>
            </w:pPr>
            <w:r w:rsidRPr="009F0E0E">
              <w:rPr>
                <w:lang w:val="en-US"/>
              </w:rPr>
              <w:t>e-mail: egorbolotov01@mail.ru</w:t>
            </w:r>
          </w:p>
          <w:p w14:paraId="66FA14B9" w14:textId="77777777" w:rsidR="002535D5" w:rsidRPr="009F0E0E" w:rsidRDefault="002535D5" w:rsidP="009F0E0E">
            <w:pPr>
              <w:rPr>
                <w:i/>
                <w:iCs/>
                <w:lang w:val="en-US"/>
              </w:rPr>
            </w:pPr>
            <w:r w:rsidRPr="009F0E0E">
              <w:rPr>
                <w:i/>
                <w:iCs/>
                <w:lang w:val="en-US"/>
              </w:rPr>
              <w:t>Kuban state agrarian University named after I.T. Trubilin, Krasnodar, Russia</w:t>
            </w:r>
          </w:p>
          <w:p w14:paraId="22F9DCD1" w14:textId="77777777" w:rsidR="002535D5" w:rsidRPr="009F0E0E" w:rsidRDefault="002535D5"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357EFAEA" w14:textId="6F14A3C6" w:rsidR="002535D5" w:rsidRPr="009F0E0E" w:rsidRDefault="002535D5"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05DBCBD5" w14:textId="5E8AF38B" w:rsidR="00FD7286" w:rsidRPr="009F0E0E" w:rsidRDefault="00FD7286"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9F0E0E">
              <w:rPr>
                <w:lang w:val="en-US"/>
              </w:rPr>
              <w:t>This article describes the developments in the field of creating a cognitive platform for assessing the muscle tone of facial muscles in people with diagnosed cerebral palsy. The study of the importance of analyzing muscle tone as a critical factor in the rehabilitation process of this demographic group is a key point of the work. The article discusses a methodological approach to the development of the above-mentioned platform, including the use of artificial intelligence algorithms and computer vision technologies to identify and classify facial reactions.</w:t>
            </w:r>
            <w:r w:rsidR="00250FE0" w:rsidRPr="009F0E0E">
              <w:rPr>
                <w:lang w:val="en-US"/>
              </w:rPr>
              <w:t xml:space="preserve"> </w:t>
            </w:r>
            <w:r w:rsidRPr="009F0E0E">
              <w:rPr>
                <w:lang w:val="en-US"/>
              </w:rPr>
              <w:t>The proposed system is focused on automating the processes of data collection, processing and interpretation, which helps to reduce the time spent on diagnostic measures and increase the degree of accuracy in assessing muscle tone dysfunctions. A progressive aspect is the adaptation of contactless information collection techniques such as video analytics, which provides increased comfort for pediatric subjects.</w:t>
            </w:r>
            <w:r w:rsidR="00250FE0" w:rsidRPr="009F0E0E">
              <w:rPr>
                <w:lang w:val="en-US"/>
              </w:rPr>
              <w:t xml:space="preserve"> </w:t>
            </w:r>
            <w:r w:rsidRPr="009F0E0E">
              <w:rPr>
                <w:lang w:val="en-US"/>
              </w:rPr>
              <w:t xml:space="preserve">The study includes a detailed description of the structure of the developed system, an overview of the applied innovative technologies and the results of experimental verification. Special attention is paid to the potential of the cognitive platform in improving the standard of living of patients by providing medical and rehabilitation specialists with accurate and timely information about the state of facial muscle tone. In conclusion, attention is focused on the prospects of integrating the </w:t>
            </w:r>
            <w:r w:rsidRPr="009F0E0E">
              <w:rPr>
                <w:lang w:val="en-US"/>
              </w:rPr>
              <w:lastRenderedPageBreak/>
              <w:t>system into clinical practice and its application as part of individualized rehabilitation programs</w:t>
            </w:r>
          </w:p>
          <w:p w14:paraId="23550F02" w14:textId="77777777" w:rsidR="00FD7286" w:rsidRPr="009F0E0E" w:rsidRDefault="00FD7286"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178CA4DC" w14:textId="77777777" w:rsidR="00FD7286" w:rsidRPr="009F0E0E" w:rsidRDefault="00FD7286"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70F1F996" w14:textId="77777777" w:rsidR="00FD7286" w:rsidRPr="009F0E0E" w:rsidRDefault="00FD7286"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36E75929" w14:textId="77777777" w:rsidR="00250FE0" w:rsidRPr="009F0E0E" w:rsidRDefault="00250FE0"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1D6D50F1" w14:textId="77777777" w:rsidR="00250FE0" w:rsidRPr="009F0E0E" w:rsidRDefault="00250FE0"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6454518F" w14:textId="77777777" w:rsidR="00250FE0" w:rsidRPr="009F0E0E" w:rsidRDefault="00250FE0"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52632F28" w14:textId="77777777" w:rsidR="00FD7286" w:rsidRPr="009F0E0E" w:rsidRDefault="00FD7286"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2FFE08B8" w14:textId="77777777" w:rsidR="00FD7286" w:rsidRPr="009F0E0E" w:rsidRDefault="00FD7286"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636CAB50" w14:textId="655A9174" w:rsidR="002535D5" w:rsidRPr="009F0E0E" w:rsidRDefault="002535D5"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9F0E0E">
              <w:rPr>
                <w:lang w:val="en-US"/>
              </w:rPr>
              <w:t xml:space="preserve">Keywords: </w:t>
            </w:r>
            <w:r w:rsidR="009F0E0E" w:rsidRPr="009F0E0E">
              <w:rPr>
                <w:lang w:val="en-US"/>
              </w:rPr>
              <w:t>CEREBRAL PALSY, AI, HYPERTENSION, DIAGNOSIS, DEVELOPMENT</w:t>
            </w:r>
          </w:p>
          <w:p w14:paraId="5AF500C4" w14:textId="77777777" w:rsidR="002535D5" w:rsidRPr="009F0E0E" w:rsidRDefault="002535D5"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042B3DD7" w14:textId="77777777" w:rsidR="002535D5" w:rsidRPr="009F0E0E" w:rsidRDefault="002535D5" w:rsidP="009F0E0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tc>
      </w:tr>
    </w:tbl>
    <w:p w14:paraId="67034050" w14:textId="134705F9" w:rsidR="00705B68" w:rsidRPr="00FD7286" w:rsidRDefault="00705B68" w:rsidP="000C09E5">
      <w:pPr>
        <w:ind w:firstLine="0"/>
        <w:rPr>
          <w:b/>
          <w:bCs/>
          <w:sz w:val="28"/>
          <w:szCs w:val="28"/>
          <w:lang w:val="en-US"/>
        </w:rPr>
      </w:pPr>
    </w:p>
    <w:p w14:paraId="2EDBA89B" w14:textId="709A764B" w:rsidR="00F6629E" w:rsidRDefault="00F6629E" w:rsidP="003333AC">
      <w:pPr>
        <w:rPr>
          <w:rFonts w:cs="Times New Roman"/>
          <w:sz w:val="28"/>
          <w:szCs w:val="28"/>
        </w:rPr>
      </w:pPr>
      <w:r w:rsidRPr="003333AC">
        <w:rPr>
          <w:rFonts w:cs="Times New Roman"/>
          <w:sz w:val="28"/>
          <w:szCs w:val="28"/>
        </w:rPr>
        <w:t>Детский церебральный паралич характеризуется как спектр неврологических расстройств, обусловленных церебральной дисфункцией на этапах раннего развития, что существенно влияет на координацию моторики и степень мышечного напряжения. В частности, изменения мышечного тонуса в области лица могут проявляться как гипертонусом, так и гипотонусом, что существенно воздействует на основополагающие функции, включая деглутинацию, мастикацию, артикуляцию и экспрессивность лицевых движений у пациентов педиатрической группы с данной патологией. Следовательно, разработка методики оценки состояния мышечного тонуса лица является ключевой для повышения эффективности реабилитационных мероприятий и улучшения жизненного стандарта данных индивидов.</w:t>
      </w:r>
    </w:p>
    <w:p w14:paraId="159CABFE" w14:textId="52963EA4" w:rsidR="00F6629E" w:rsidRPr="003333AC" w:rsidRDefault="000829C3" w:rsidP="000829C3">
      <w:pPr>
        <w:rPr>
          <w:rFonts w:cs="Times New Roman"/>
          <w:sz w:val="28"/>
          <w:szCs w:val="28"/>
        </w:rPr>
      </w:pPr>
      <w:r w:rsidRPr="000829C3">
        <w:rPr>
          <w:rFonts w:cs="Times New Roman"/>
          <w:sz w:val="28"/>
          <w:szCs w:val="28"/>
        </w:rPr>
        <w:t>Особую роль в современной науке играют новейшие информационные технологии и компьютерная техника [9].</w:t>
      </w:r>
      <w:r>
        <w:rPr>
          <w:rFonts w:cs="Times New Roman"/>
          <w:sz w:val="28"/>
          <w:szCs w:val="28"/>
        </w:rPr>
        <w:t xml:space="preserve"> </w:t>
      </w:r>
      <w:r w:rsidR="00F6629E" w:rsidRPr="003333AC">
        <w:rPr>
          <w:rFonts w:cs="Times New Roman"/>
          <w:sz w:val="28"/>
          <w:szCs w:val="28"/>
        </w:rPr>
        <w:t>Исследование и создание системы искусственного интеллекта для диагностирования мышечного тонуса лицевой мускулатуры у пациентов педиатрического возраста, страдающих церебральным параличом, является значимой задачей, диктуемой рядом важнейших причин.</w:t>
      </w:r>
    </w:p>
    <w:p w14:paraId="487F2D36" w14:textId="2BF29718" w:rsidR="00F6629E" w:rsidRPr="003333AC" w:rsidRDefault="00F6629E" w:rsidP="003333AC">
      <w:pPr>
        <w:rPr>
          <w:rFonts w:cs="Times New Roman"/>
          <w:sz w:val="28"/>
          <w:szCs w:val="28"/>
        </w:rPr>
      </w:pPr>
      <w:r w:rsidRPr="003333AC">
        <w:rPr>
          <w:rFonts w:cs="Times New Roman"/>
          <w:sz w:val="28"/>
          <w:szCs w:val="28"/>
        </w:rPr>
        <w:t xml:space="preserve">Инициальная инцидентность церебрального паралича подчеркивает его значимость как ключевой проблематики в педиатрической неврологии. Индекс заболеваемости составляет приблизительно 2-3 случая на каждую </w:t>
      </w:r>
      <w:r w:rsidRPr="003333AC">
        <w:rPr>
          <w:rFonts w:cs="Times New Roman"/>
          <w:sz w:val="28"/>
          <w:szCs w:val="28"/>
        </w:rPr>
        <w:lastRenderedPageBreak/>
        <w:t>тысячу живорожденных, что подчеркивает общественную важность вопросов, связанных с диагностикой и реабилитационными процедурами для данной демографической группы.</w:t>
      </w:r>
    </w:p>
    <w:p w14:paraId="2A19698A" w14:textId="77777777" w:rsidR="00F6629E" w:rsidRPr="003333AC" w:rsidRDefault="00F6629E" w:rsidP="003333AC">
      <w:pPr>
        <w:rPr>
          <w:rFonts w:cs="Times New Roman"/>
          <w:sz w:val="28"/>
          <w:szCs w:val="28"/>
        </w:rPr>
      </w:pPr>
      <w:r w:rsidRPr="003333AC">
        <w:rPr>
          <w:rFonts w:cs="Times New Roman"/>
          <w:sz w:val="28"/>
          <w:szCs w:val="28"/>
        </w:rPr>
        <w:t>В контексте диагностики церебрального паралича, спектр двигательных и тонических нарушений мускулатуры, включая мускулатуру лицевой области, представляет собой диагностический вызов. Оценка уровня тонуса мышечных структур и его изменений является критическим компонентом в разработке реабилитационных стратегий, тем не менее, субъективный характер таких оценок и необходимость в длительном наблюдении вносят определенные трудности в этот процесс.</w:t>
      </w:r>
    </w:p>
    <w:p w14:paraId="3CEF6260" w14:textId="5E5234EB" w:rsidR="00F6629E" w:rsidRPr="006B58BB" w:rsidRDefault="00F6629E" w:rsidP="003333AC">
      <w:pPr>
        <w:rPr>
          <w:rFonts w:cs="Times New Roman"/>
          <w:sz w:val="28"/>
          <w:szCs w:val="28"/>
        </w:rPr>
      </w:pPr>
      <w:r w:rsidRPr="003333AC">
        <w:rPr>
          <w:rFonts w:cs="Times New Roman"/>
          <w:sz w:val="28"/>
          <w:szCs w:val="28"/>
        </w:rPr>
        <w:t>Преждевременная идентификация заболеваний с последующим развертыванием персонализированных терапевтических стратегий значительно повышает эффективность восстановительных мероприятий. В этой сфере интеллектуальные системы оценки здоровья могут быть инструментом первостепенной важности, обеспечивая детектирование на начальных этапах патологических состояний и модификацию лечебных протоколов в соответствии с уникальными характеристиками пациента.</w:t>
      </w:r>
      <w:r w:rsidR="006B58BB" w:rsidRPr="006B58BB">
        <w:rPr>
          <w:rFonts w:cs="Times New Roman"/>
          <w:sz w:val="28"/>
          <w:szCs w:val="28"/>
        </w:rPr>
        <w:t>[1]</w:t>
      </w:r>
    </w:p>
    <w:p w14:paraId="3B1C75F6" w14:textId="4477FF54" w:rsidR="00C11CFB" w:rsidRPr="003333AC" w:rsidRDefault="00F6629E" w:rsidP="003333AC">
      <w:pPr>
        <w:rPr>
          <w:rFonts w:cs="Times New Roman"/>
          <w:sz w:val="28"/>
          <w:szCs w:val="28"/>
        </w:rPr>
      </w:pPr>
      <w:r w:rsidRPr="003333AC">
        <w:rPr>
          <w:rFonts w:cs="Times New Roman"/>
          <w:sz w:val="28"/>
          <w:szCs w:val="28"/>
        </w:rPr>
        <w:t xml:space="preserve">Интеграция передовых технологических разработок, включая алгоритмы компьютерного зрения, машинного обучения и разработки в области искусственного интеллекта, может способствовать повышению точности и </w:t>
      </w:r>
      <w:r w:rsidR="00C11CFB" w:rsidRPr="003333AC">
        <w:rPr>
          <w:rFonts w:cs="Times New Roman"/>
          <w:sz w:val="28"/>
          <w:szCs w:val="28"/>
        </w:rPr>
        <w:t>не субъективности</w:t>
      </w:r>
      <w:r w:rsidRPr="003333AC">
        <w:rPr>
          <w:rFonts w:cs="Times New Roman"/>
          <w:sz w:val="28"/>
          <w:szCs w:val="28"/>
        </w:rPr>
        <w:t xml:space="preserve"> процессов диагностики, а также уменьшить временные затраты на анализ и толкование медицинских данных.</w:t>
      </w:r>
    </w:p>
    <w:p w14:paraId="07529425" w14:textId="3DF51D58" w:rsidR="00C11CFB" w:rsidRPr="003333AC" w:rsidRDefault="00C11CFB" w:rsidP="003333AC">
      <w:pPr>
        <w:rPr>
          <w:rFonts w:cs="Times New Roman"/>
          <w:sz w:val="28"/>
          <w:szCs w:val="28"/>
        </w:rPr>
      </w:pPr>
      <w:r w:rsidRPr="003333AC">
        <w:rPr>
          <w:rFonts w:cs="Times New Roman"/>
          <w:sz w:val="28"/>
          <w:szCs w:val="28"/>
        </w:rPr>
        <w:t>Создание передовых диагностических устройств для обследования и контроля церебрального паралича оказывает существенное влияние на уровень благополучия детей и их семей, способствуя улучшению реабилитационных стратегий и повышая уровень социальной адаптации.</w:t>
      </w:r>
    </w:p>
    <w:p w14:paraId="7F7386AA" w14:textId="7D55970E" w:rsidR="00C11CFB" w:rsidRPr="003333AC" w:rsidRDefault="00C11CFB" w:rsidP="003333AC">
      <w:pPr>
        <w:rPr>
          <w:rFonts w:cs="Times New Roman"/>
          <w:sz w:val="28"/>
          <w:szCs w:val="28"/>
        </w:rPr>
      </w:pPr>
      <w:r w:rsidRPr="003333AC">
        <w:rPr>
          <w:rFonts w:cs="Times New Roman"/>
          <w:sz w:val="28"/>
          <w:szCs w:val="28"/>
        </w:rPr>
        <w:t xml:space="preserve">В контексте рассмотренных параметров, несомненно, приобретает значимость создание автоматизированных систем оценки мышечного тонуса лицевой мускулатуры у детей, пораженных церебральным </w:t>
      </w:r>
      <w:r w:rsidRPr="003333AC">
        <w:rPr>
          <w:rFonts w:cs="Times New Roman"/>
          <w:sz w:val="28"/>
          <w:szCs w:val="28"/>
        </w:rPr>
        <w:lastRenderedPageBreak/>
        <w:t>параличом. Такой подход представляется релевантным не только в рамках академической и инновационной деятельности, но и с точки зрения клинической практики с аспекта содействия улучшению состояния здоровья этой категории пациентов.</w:t>
      </w:r>
    </w:p>
    <w:p w14:paraId="51603F5C" w14:textId="756A99B7" w:rsidR="007867DD" w:rsidRPr="003333AC" w:rsidRDefault="007867DD" w:rsidP="003333AC">
      <w:pPr>
        <w:rPr>
          <w:rFonts w:cs="Times New Roman"/>
          <w:sz w:val="28"/>
          <w:szCs w:val="28"/>
        </w:rPr>
      </w:pPr>
      <w:r w:rsidRPr="003333AC">
        <w:rPr>
          <w:rFonts w:cs="Times New Roman"/>
          <w:sz w:val="28"/>
          <w:szCs w:val="28"/>
        </w:rPr>
        <w:t>Целью статьи по инновационной разработке системы для диагностирования мышечного тонуса на лицевой области у пациентов младшего возраста с диагнозом детский церебральный паралич заключается в формировании высокоточного инструмента, который будет способствовать повышению точности оценок специалистами в области медицины и реабилитации относительно нарушений лицевой мышечной активности. Это представляет собой значительную необходимость для оптимизации терапевтических подходов.</w:t>
      </w:r>
    </w:p>
    <w:p w14:paraId="3B5E62DA" w14:textId="1C5C82E7" w:rsidR="007867DD" w:rsidRPr="003333AC" w:rsidRDefault="00844BF5" w:rsidP="003333AC">
      <w:pPr>
        <w:rPr>
          <w:rFonts w:cs="Times New Roman"/>
          <w:sz w:val="28"/>
          <w:szCs w:val="28"/>
        </w:rPr>
      </w:pPr>
      <w:r w:rsidRPr="003333AC">
        <w:rPr>
          <w:rFonts w:cs="Times New Roman"/>
          <w:sz w:val="28"/>
          <w:szCs w:val="28"/>
        </w:rPr>
        <w:t>И</w:t>
      </w:r>
      <w:r w:rsidR="007867DD" w:rsidRPr="003333AC">
        <w:rPr>
          <w:rFonts w:cs="Times New Roman"/>
          <w:sz w:val="28"/>
          <w:szCs w:val="28"/>
        </w:rPr>
        <w:t>нициирующая роль интеллектуально</w:t>
      </w:r>
      <w:r w:rsidRPr="003333AC">
        <w:rPr>
          <w:rFonts w:cs="Times New Roman"/>
          <w:sz w:val="28"/>
          <w:szCs w:val="28"/>
        </w:rPr>
        <w:t>й</w:t>
      </w:r>
      <w:r w:rsidR="007867DD" w:rsidRPr="003333AC">
        <w:rPr>
          <w:rFonts w:cs="Times New Roman"/>
          <w:sz w:val="28"/>
          <w:szCs w:val="28"/>
        </w:rPr>
        <w:t xml:space="preserve"> аналитическо</w:t>
      </w:r>
      <w:r w:rsidRPr="003333AC">
        <w:rPr>
          <w:rFonts w:cs="Times New Roman"/>
          <w:sz w:val="28"/>
          <w:szCs w:val="28"/>
        </w:rPr>
        <w:t>й системы заключается</w:t>
      </w:r>
      <w:r w:rsidR="007867DD" w:rsidRPr="003333AC">
        <w:rPr>
          <w:rFonts w:cs="Times New Roman"/>
          <w:sz w:val="28"/>
          <w:szCs w:val="28"/>
        </w:rPr>
        <w:t xml:space="preserve"> в повышении точности и несубъективности информации о кондиции фациальной мускулатуры, что вносит вклад в корректность диагностического процесса и оптимизацию терапевтических стратегий.</w:t>
      </w:r>
    </w:p>
    <w:p w14:paraId="48C818C2" w14:textId="054C6765" w:rsidR="00844BF5" w:rsidRPr="003333AC" w:rsidRDefault="007867DD" w:rsidP="003333AC">
      <w:pPr>
        <w:rPr>
          <w:rFonts w:cs="Times New Roman"/>
          <w:sz w:val="28"/>
          <w:szCs w:val="28"/>
        </w:rPr>
      </w:pPr>
      <w:r w:rsidRPr="003333AC">
        <w:rPr>
          <w:rFonts w:cs="Times New Roman"/>
          <w:sz w:val="28"/>
          <w:szCs w:val="28"/>
        </w:rPr>
        <w:t>Дополнительно, эксклюзивность данной системы проявляется через ее способность к формированию персонализированных схем лечения и восстановления.</w:t>
      </w:r>
      <w:r w:rsidR="006B58BB" w:rsidRPr="006B58BB">
        <w:rPr>
          <w:rFonts w:cs="Times New Roman"/>
          <w:sz w:val="28"/>
          <w:szCs w:val="28"/>
        </w:rPr>
        <w:t>[2]</w:t>
      </w:r>
      <w:r w:rsidRPr="003333AC">
        <w:rPr>
          <w:rFonts w:cs="Times New Roman"/>
          <w:sz w:val="28"/>
          <w:szCs w:val="28"/>
        </w:rPr>
        <w:t xml:space="preserve"> Учитывая вариабельность уровней поражения и функциональных нарушений у детей с церебральным параличом, такой методологический подход обеспечивает модификацию лечебных программ в соответствии с уникальными потребностями каждого индивидуального пациента.</w:t>
      </w:r>
    </w:p>
    <w:p w14:paraId="2293B5B6" w14:textId="23B33678" w:rsidR="00844BF5" w:rsidRPr="003333AC" w:rsidRDefault="00844BF5" w:rsidP="003333AC">
      <w:pPr>
        <w:rPr>
          <w:rFonts w:cs="Times New Roman"/>
          <w:sz w:val="28"/>
          <w:szCs w:val="28"/>
        </w:rPr>
      </w:pPr>
      <w:r w:rsidRPr="003333AC">
        <w:rPr>
          <w:rFonts w:cs="Times New Roman"/>
          <w:sz w:val="28"/>
          <w:szCs w:val="28"/>
        </w:rPr>
        <w:t xml:space="preserve">Данная система предоставляет инструменты для непрерывного отслеживания динамики пациента на протяжении процесса терапии, обеспечивая возможность своевременной модификации реабилитационных стратегий, что способствует оптимизации терапевтических </w:t>
      </w:r>
      <w:r w:rsidR="000829C3" w:rsidRPr="003333AC">
        <w:rPr>
          <w:rFonts w:cs="Times New Roman"/>
          <w:sz w:val="28"/>
          <w:szCs w:val="28"/>
        </w:rPr>
        <w:t>исходов</w:t>
      </w:r>
      <w:r w:rsidR="000829C3" w:rsidRPr="000829C3">
        <w:rPr>
          <w:rFonts w:cs="Times New Roman"/>
          <w:sz w:val="28"/>
          <w:szCs w:val="28"/>
        </w:rPr>
        <w:t xml:space="preserve"> [8]</w:t>
      </w:r>
      <w:r w:rsidRPr="003333AC">
        <w:rPr>
          <w:rFonts w:cs="Times New Roman"/>
          <w:sz w:val="28"/>
          <w:szCs w:val="28"/>
        </w:rPr>
        <w:t>.</w:t>
      </w:r>
    </w:p>
    <w:p w14:paraId="2B519744" w14:textId="17AEB979" w:rsidR="00844BF5" w:rsidRPr="003333AC" w:rsidRDefault="00844BF5" w:rsidP="003333AC">
      <w:pPr>
        <w:rPr>
          <w:rFonts w:cs="Times New Roman"/>
          <w:sz w:val="28"/>
          <w:szCs w:val="28"/>
        </w:rPr>
      </w:pPr>
      <w:r w:rsidRPr="003333AC">
        <w:rPr>
          <w:rFonts w:cs="Times New Roman"/>
          <w:sz w:val="28"/>
          <w:szCs w:val="28"/>
        </w:rPr>
        <w:t xml:space="preserve">Преждевременное выявление аномалий в мышечном тонусе лица у детей с церебральным параличом и инициация адаптированной терапии с </w:t>
      </w:r>
      <w:r w:rsidRPr="003333AC">
        <w:rPr>
          <w:rFonts w:cs="Times New Roman"/>
          <w:sz w:val="28"/>
          <w:szCs w:val="28"/>
        </w:rPr>
        <w:lastRenderedPageBreak/>
        <w:t>применением разработанной системы могут существенно улучшить терапевтические результаты и повысить уровень жизненного комфорта данных пациентов.</w:t>
      </w:r>
    </w:p>
    <w:p w14:paraId="557B4B02" w14:textId="31D116F5" w:rsidR="00C11CFB" w:rsidRPr="003333AC" w:rsidRDefault="00C11CFB" w:rsidP="003333AC">
      <w:pPr>
        <w:rPr>
          <w:rFonts w:cs="Times New Roman"/>
          <w:sz w:val="28"/>
          <w:szCs w:val="28"/>
        </w:rPr>
      </w:pPr>
      <w:r w:rsidRPr="003333AC">
        <w:rPr>
          <w:rFonts w:cs="Times New Roman"/>
          <w:sz w:val="28"/>
          <w:szCs w:val="28"/>
        </w:rPr>
        <w:t>Оценка уровня мышечного тонуса у педиатрических пациентов, страдающих церебральным параличом, является ключевым элементом для разработки эффективных стратегий терапии и восстановления. Проанализируем принципиальные подходы к изучению тонуса лицевой мускулатуры в данной популяции.</w:t>
      </w:r>
    </w:p>
    <w:p w14:paraId="5D3C9EC4" w14:textId="77777777" w:rsidR="000E7F47" w:rsidRPr="003333AC" w:rsidRDefault="00C11CFB" w:rsidP="003333AC">
      <w:pPr>
        <w:rPr>
          <w:rFonts w:cs="Times New Roman"/>
          <w:sz w:val="28"/>
          <w:szCs w:val="28"/>
        </w:rPr>
      </w:pPr>
      <w:r w:rsidRPr="003333AC">
        <w:rPr>
          <w:rFonts w:cs="Times New Roman"/>
          <w:sz w:val="28"/>
          <w:szCs w:val="28"/>
        </w:rPr>
        <w:t xml:space="preserve">Медицинский диагностический процесс </w:t>
      </w:r>
    </w:p>
    <w:p w14:paraId="519C05BD" w14:textId="72F8AAFE" w:rsidR="00C11CFB" w:rsidRPr="003333AC" w:rsidRDefault="00C11CFB" w:rsidP="003333AC">
      <w:pPr>
        <w:rPr>
          <w:rFonts w:cs="Times New Roman"/>
          <w:sz w:val="28"/>
          <w:szCs w:val="28"/>
        </w:rPr>
      </w:pPr>
      <w:r w:rsidRPr="003333AC">
        <w:rPr>
          <w:rFonts w:cs="Times New Roman"/>
          <w:sz w:val="28"/>
          <w:szCs w:val="28"/>
        </w:rPr>
        <w:t>Специалисты в области медицины и физиотерапевтики применяют мануальные методики диагностики для анализа мышечного тонуса.</w:t>
      </w:r>
      <w:r w:rsidR="006B58BB" w:rsidRPr="006B58BB">
        <w:rPr>
          <w:rFonts w:cs="Times New Roman"/>
          <w:sz w:val="28"/>
          <w:szCs w:val="28"/>
        </w:rPr>
        <w:t>[3]</w:t>
      </w:r>
      <w:r w:rsidRPr="003333AC">
        <w:rPr>
          <w:rFonts w:cs="Times New Roman"/>
          <w:sz w:val="28"/>
          <w:szCs w:val="28"/>
        </w:rPr>
        <w:t xml:space="preserve"> Это включает в себя определение степени сопротивляемости мышц в условиях пассивных перемещений, а также оценку их функциональной активности при выполнении разнообразных мимических действий.</w:t>
      </w:r>
      <w:r w:rsidR="007F7E57" w:rsidRPr="003333AC">
        <w:rPr>
          <w:rFonts w:cs="Times New Roman"/>
          <w:sz w:val="28"/>
          <w:szCs w:val="28"/>
        </w:rPr>
        <w:t xml:space="preserve"> </w:t>
      </w:r>
    </w:p>
    <w:p w14:paraId="3AE510F1" w14:textId="77777777" w:rsidR="000E7F47" w:rsidRPr="003333AC" w:rsidRDefault="00C11CFB" w:rsidP="003333AC">
      <w:pPr>
        <w:rPr>
          <w:rFonts w:cs="Times New Roman"/>
          <w:sz w:val="28"/>
          <w:szCs w:val="28"/>
        </w:rPr>
      </w:pPr>
      <w:r w:rsidRPr="003333AC">
        <w:rPr>
          <w:rFonts w:cs="Times New Roman"/>
          <w:sz w:val="28"/>
          <w:szCs w:val="28"/>
        </w:rPr>
        <w:t>Электромиографический анализ</w:t>
      </w:r>
    </w:p>
    <w:p w14:paraId="1F175190" w14:textId="0AC823A5" w:rsidR="00C11CFB" w:rsidRPr="003333AC" w:rsidRDefault="00C11CFB" w:rsidP="003333AC">
      <w:pPr>
        <w:ind w:firstLine="0"/>
        <w:rPr>
          <w:rFonts w:cs="Times New Roman"/>
          <w:sz w:val="28"/>
          <w:szCs w:val="28"/>
        </w:rPr>
      </w:pPr>
      <w:r w:rsidRPr="003333AC">
        <w:rPr>
          <w:rFonts w:cs="Times New Roman"/>
          <w:sz w:val="28"/>
          <w:szCs w:val="28"/>
        </w:rPr>
        <w:t xml:space="preserve"> </w:t>
      </w:r>
      <w:r w:rsidR="000E7F47" w:rsidRPr="003333AC">
        <w:rPr>
          <w:rFonts w:cs="Times New Roman"/>
          <w:sz w:val="28"/>
          <w:szCs w:val="28"/>
        </w:rPr>
        <w:tab/>
      </w:r>
      <w:r w:rsidRPr="003333AC">
        <w:rPr>
          <w:rFonts w:cs="Times New Roman"/>
          <w:sz w:val="28"/>
          <w:szCs w:val="28"/>
        </w:rPr>
        <w:t>Применение электродов для регистрации биоэлектрической активности мышечных волокон. Процедура ЭМГ способствует диагностике мышечного отклика на электрическую стимуляцию нервов и определению нарушений в мышечной функции.</w:t>
      </w:r>
    </w:p>
    <w:p w14:paraId="0BF9B057" w14:textId="77777777" w:rsidR="000E7F47" w:rsidRPr="003333AC" w:rsidRDefault="00C11CFB" w:rsidP="003333AC">
      <w:pPr>
        <w:rPr>
          <w:rFonts w:cs="Times New Roman"/>
          <w:sz w:val="28"/>
          <w:szCs w:val="28"/>
        </w:rPr>
      </w:pPr>
      <w:r w:rsidRPr="003333AC">
        <w:rPr>
          <w:rFonts w:cs="Times New Roman"/>
          <w:sz w:val="28"/>
          <w:szCs w:val="28"/>
        </w:rPr>
        <w:t>Гониометрическое исследование</w:t>
      </w:r>
    </w:p>
    <w:p w14:paraId="61F7C446" w14:textId="2BF901D5" w:rsidR="00C11CFB" w:rsidRPr="003333AC" w:rsidRDefault="00C11CFB" w:rsidP="003333AC">
      <w:pPr>
        <w:ind w:firstLine="0"/>
        <w:rPr>
          <w:rFonts w:cs="Times New Roman"/>
          <w:sz w:val="28"/>
          <w:szCs w:val="28"/>
        </w:rPr>
      </w:pPr>
      <w:r w:rsidRPr="003333AC">
        <w:rPr>
          <w:rFonts w:cs="Times New Roman"/>
          <w:sz w:val="28"/>
          <w:szCs w:val="28"/>
        </w:rPr>
        <w:t xml:space="preserve"> </w:t>
      </w:r>
      <w:r w:rsidR="000E7F47" w:rsidRPr="003333AC">
        <w:rPr>
          <w:rFonts w:cs="Times New Roman"/>
          <w:sz w:val="28"/>
          <w:szCs w:val="28"/>
        </w:rPr>
        <w:tab/>
      </w:r>
      <w:r w:rsidRPr="003333AC">
        <w:rPr>
          <w:rFonts w:cs="Times New Roman"/>
          <w:sz w:val="28"/>
          <w:szCs w:val="28"/>
        </w:rPr>
        <w:t>Процесс измерения угловой мобильности суставов с использованием инструмента гониометра, что обеспечивает оценку влияния мышечной активности на амплитуду движений.</w:t>
      </w:r>
    </w:p>
    <w:p w14:paraId="523F49A4" w14:textId="77777777" w:rsidR="000E7F47" w:rsidRPr="003333AC" w:rsidRDefault="00C11CFB" w:rsidP="003333AC">
      <w:pPr>
        <w:rPr>
          <w:rFonts w:cs="Times New Roman"/>
          <w:sz w:val="28"/>
          <w:szCs w:val="28"/>
        </w:rPr>
      </w:pPr>
      <w:r w:rsidRPr="003333AC">
        <w:rPr>
          <w:rFonts w:cs="Times New Roman"/>
          <w:sz w:val="28"/>
          <w:szCs w:val="28"/>
        </w:rPr>
        <w:t xml:space="preserve">Анализ видеофиксации </w:t>
      </w:r>
    </w:p>
    <w:p w14:paraId="5B62BEBA" w14:textId="139A6DF7" w:rsidR="00C11CFB" w:rsidRDefault="00C11CFB" w:rsidP="003333AC">
      <w:pPr>
        <w:ind w:firstLine="708"/>
        <w:rPr>
          <w:rFonts w:cs="Times New Roman"/>
          <w:sz w:val="28"/>
          <w:szCs w:val="28"/>
        </w:rPr>
      </w:pPr>
      <w:r w:rsidRPr="003333AC">
        <w:rPr>
          <w:rFonts w:cs="Times New Roman"/>
          <w:sz w:val="28"/>
          <w:szCs w:val="28"/>
        </w:rPr>
        <w:t>Регистрация моторики через видеоматериалы предоставляет экспертам возможность детализированного изучения экспрессии лица и других моторных реакций, с последующим мониторингом динамики изменений.</w:t>
      </w:r>
    </w:p>
    <w:p w14:paraId="26795E98" w14:textId="77777777" w:rsidR="009012FD" w:rsidRPr="003333AC" w:rsidRDefault="009012FD" w:rsidP="003333AC">
      <w:pPr>
        <w:ind w:firstLine="708"/>
        <w:rPr>
          <w:rFonts w:cs="Times New Roman"/>
          <w:sz w:val="28"/>
          <w:szCs w:val="28"/>
        </w:rPr>
      </w:pPr>
    </w:p>
    <w:p w14:paraId="2E4394A7" w14:textId="77777777" w:rsidR="000E7F47" w:rsidRPr="003333AC" w:rsidRDefault="00C11CFB" w:rsidP="003333AC">
      <w:pPr>
        <w:rPr>
          <w:rFonts w:cs="Times New Roman"/>
          <w:sz w:val="28"/>
          <w:szCs w:val="28"/>
        </w:rPr>
      </w:pPr>
      <w:r w:rsidRPr="003333AC">
        <w:rPr>
          <w:rFonts w:cs="Times New Roman"/>
          <w:sz w:val="28"/>
          <w:szCs w:val="28"/>
        </w:rPr>
        <w:lastRenderedPageBreak/>
        <w:t xml:space="preserve">Компьютерная и магнитно-резонансная визуализация </w:t>
      </w:r>
    </w:p>
    <w:p w14:paraId="32F9D339" w14:textId="203863EA" w:rsidR="00C11CFB" w:rsidRPr="003333AC" w:rsidRDefault="00C11CFB" w:rsidP="003333AC">
      <w:pPr>
        <w:ind w:firstLine="708"/>
        <w:rPr>
          <w:rFonts w:cs="Times New Roman"/>
          <w:sz w:val="28"/>
          <w:szCs w:val="28"/>
        </w:rPr>
      </w:pPr>
      <w:r w:rsidRPr="003333AC">
        <w:rPr>
          <w:rFonts w:cs="Times New Roman"/>
          <w:sz w:val="28"/>
          <w:szCs w:val="28"/>
        </w:rPr>
        <w:t>Визуальные данные, отражающие структурные модификации головного мозга, способные оказывать влияние на мышечную тонусную активность.</w:t>
      </w:r>
      <w:r w:rsidR="006B58BB" w:rsidRPr="006B58BB">
        <w:rPr>
          <w:rFonts w:cs="Times New Roman"/>
          <w:sz w:val="28"/>
          <w:szCs w:val="28"/>
        </w:rPr>
        <w:t>[4]</w:t>
      </w:r>
      <w:r w:rsidR="007F7E57" w:rsidRPr="003333AC">
        <w:rPr>
          <w:rFonts w:cs="Times New Roman"/>
          <w:sz w:val="28"/>
          <w:szCs w:val="28"/>
        </w:rPr>
        <w:t xml:space="preserve"> </w:t>
      </w:r>
    </w:p>
    <w:p w14:paraId="1B6502B2" w14:textId="77777777" w:rsidR="000E7F47" w:rsidRPr="003333AC" w:rsidRDefault="00C11CFB" w:rsidP="003333AC">
      <w:pPr>
        <w:rPr>
          <w:rFonts w:cs="Times New Roman"/>
          <w:sz w:val="28"/>
          <w:szCs w:val="28"/>
        </w:rPr>
      </w:pPr>
      <w:r w:rsidRPr="003333AC">
        <w:rPr>
          <w:rFonts w:cs="Times New Roman"/>
          <w:sz w:val="28"/>
          <w:szCs w:val="28"/>
        </w:rPr>
        <w:t xml:space="preserve">Акустическая визуализация </w:t>
      </w:r>
    </w:p>
    <w:p w14:paraId="08FA8443" w14:textId="105B58A9" w:rsidR="00C11CFB" w:rsidRPr="003333AC" w:rsidRDefault="00C11CFB" w:rsidP="003333AC">
      <w:pPr>
        <w:ind w:firstLine="708"/>
        <w:rPr>
          <w:rFonts w:cs="Times New Roman"/>
          <w:sz w:val="28"/>
          <w:szCs w:val="28"/>
        </w:rPr>
      </w:pPr>
      <w:r w:rsidRPr="003333AC">
        <w:rPr>
          <w:rFonts w:cs="Times New Roman"/>
          <w:sz w:val="28"/>
          <w:szCs w:val="28"/>
        </w:rPr>
        <w:t>Применение сонографических техник для картографирования миофибриллярных структур и прилегающих биологических тканей с прямой трансляцией, способствующей анализу морфологии и функциональности мускулатуры.</w:t>
      </w:r>
    </w:p>
    <w:p w14:paraId="63B36563" w14:textId="77777777" w:rsidR="000E7F47" w:rsidRPr="003333AC" w:rsidRDefault="00C11CFB" w:rsidP="003333AC">
      <w:pPr>
        <w:rPr>
          <w:rFonts w:cs="Times New Roman"/>
          <w:sz w:val="28"/>
          <w:szCs w:val="28"/>
        </w:rPr>
      </w:pPr>
      <w:r w:rsidRPr="003333AC">
        <w:rPr>
          <w:rFonts w:cs="Times New Roman"/>
          <w:sz w:val="28"/>
          <w:szCs w:val="28"/>
        </w:rPr>
        <w:t xml:space="preserve">Нейрофизиологическая обратная связь </w:t>
      </w:r>
    </w:p>
    <w:p w14:paraId="4C4F6B5E" w14:textId="0D251C17" w:rsidR="00C11CFB" w:rsidRPr="003333AC" w:rsidRDefault="00C11CFB" w:rsidP="003333AC">
      <w:pPr>
        <w:ind w:firstLine="708"/>
        <w:rPr>
          <w:rFonts w:cs="Times New Roman"/>
          <w:sz w:val="28"/>
          <w:szCs w:val="28"/>
        </w:rPr>
      </w:pPr>
      <w:r w:rsidRPr="003333AC">
        <w:rPr>
          <w:rFonts w:cs="Times New Roman"/>
          <w:sz w:val="28"/>
          <w:szCs w:val="28"/>
        </w:rPr>
        <w:t>Процедуры визуализации или аудиоотклика, направленные на обучение педиатрических субъектов регуляции мышечного напряжения в контексте физических упражнений.</w:t>
      </w:r>
    </w:p>
    <w:p w14:paraId="25BF0394" w14:textId="77777777" w:rsidR="000E7F47" w:rsidRPr="003333AC" w:rsidRDefault="00C11CFB" w:rsidP="003333AC">
      <w:pPr>
        <w:rPr>
          <w:rFonts w:cs="Times New Roman"/>
          <w:sz w:val="28"/>
          <w:szCs w:val="28"/>
        </w:rPr>
      </w:pPr>
      <w:r w:rsidRPr="003333AC">
        <w:rPr>
          <w:rFonts w:cs="Times New Roman"/>
          <w:sz w:val="28"/>
          <w:szCs w:val="28"/>
        </w:rPr>
        <w:t xml:space="preserve">Миотонометрия </w:t>
      </w:r>
    </w:p>
    <w:p w14:paraId="561A22B5" w14:textId="7445684B" w:rsidR="00C11CFB" w:rsidRPr="003333AC" w:rsidRDefault="00C11CFB" w:rsidP="003333AC">
      <w:pPr>
        <w:rPr>
          <w:rFonts w:cs="Times New Roman"/>
          <w:sz w:val="28"/>
          <w:szCs w:val="28"/>
        </w:rPr>
      </w:pPr>
      <w:r w:rsidRPr="003333AC">
        <w:rPr>
          <w:rFonts w:cs="Times New Roman"/>
          <w:sz w:val="28"/>
          <w:szCs w:val="28"/>
        </w:rPr>
        <w:t>Процесс применения инструментального оборудования для количественной оценки миотонических характеристик, обеспечивающий измерительные показатели по градиенту твёрдости или гибкости мускульных волокон.</w:t>
      </w:r>
    </w:p>
    <w:p w14:paraId="146CC26E" w14:textId="77777777" w:rsidR="000E7F47" w:rsidRPr="003333AC" w:rsidRDefault="00C11CFB" w:rsidP="003333AC">
      <w:pPr>
        <w:rPr>
          <w:rFonts w:cs="Times New Roman"/>
          <w:sz w:val="28"/>
          <w:szCs w:val="28"/>
        </w:rPr>
      </w:pPr>
      <w:r w:rsidRPr="003333AC">
        <w:rPr>
          <w:rFonts w:cs="Times New Roman"/>
          <w:sz w:val="28"/>
          <w:szCs w:val="28"/>
        </w:rPr>
        <w:t xml:space="preserve">Кинетическая оценка мускулатуры </w:t>
      </w:r>
    </w:p>
    <w:p w14:paraId="7A5BD5AE" w14:textId="79A39A8B" w:rsidR="00C11CFB" w:rsidRPr="003333AC" w:rsidRDefault="00C11CFB" w:rsidP="003333AC">
      <w:pPr>
        <w:rPr>
          <w:rFonts w:cs="Times New Roman"/>
          <w:sz w:val="28"/>
          <w:szCs w:val="28"/>
        </w:rPr>
      </w:pPr>
      <w:r w:rsidRPr="003333AC">
        <w:rPr>
          <w:rFonts w:cs="Times New Roman"/>
          <w:sz w:val="28"/>
          <w:szCs w:val="28"/>
        </w:rPr>
        <w:t>Методология исследования мышечной мощности путём выполнения серии испытаний на противодействие, которые инициируются клиницистом или медицинским специалистом.</w:t>
      </w:r>
    </w:p>
    <w:p w14:paraId="0DCC3F50" w14:textId="2BC7EB61" w:rsidR="00C11CFB" w:rsidRPr="006B58BB" w:rsidRDefault="00C11CFB" w:rsidP="003333AC">
      <w:pPr>
        <w:rPr>
          <w:rFonts w:cs="Times New Roman"/>
          <w:sz w:val="28"/>
          <w:szCs w:val="28"/>
        </w:rPr>
      </w:pPr>
      <w:r w:rsidRPr="003333AC">
        <w:rPr>
          <w:rFonts w:cs="Times New Roman"/>
          <w:sz w:val="28"/>
          <w:szCs w:val="28"/>
        </w:rPr>
        <w:t>Данные подходы обеспечивают глубокое понимание информации, критической для создания персонализированных схем терапии и восстановления для юных пациентов, страдающих церебральным параличом, принимая во внимание их уникальные требования и характеристики.</w:t>
      </w:r>
      <w:r w:rsidR="006B58BB" w:rsidRPr="006B58BB">
        <w:rPr>
          <w:rFonts w:cs="Times New Roman"/>
          <w:sz w:val="28"/>
          <w:szCs w:val="28"/>
        </w:rPr>
        <w:t>[5]</w:t>
      </w:r>
    </w:p>
    <w:p w14:paraId="60DD1707" w14:textId="2DD7B49C" w:rsidR="008B1269" w:rsidRPr="003333AC" w:rsidRDefault="008B1269" w:rsidP="003333AC">
      <w:pPr>
        <w:ind w:firstLine="0"/>
        <w:rPr>
          <w:rFonts w:cs="Times New Roman"/>
          <w:sz w:val="28"/>
          <w:szCs w:val="28"/>
        </w:rPr>
      </w:pPr>
      <w:r w:rsidRPr="003333AC">
        <w:rPr>
          <w:rFonts w:cs="Times New Roman"/>
          <w:sz w:val="28"/>
          <w:szCs w:val="28"/>
        </w:rPr>
        <w:t>Проблемы и недостатки текущих методик</w:t>
      </w:r>
      <w:r w:rsidR="003333AC">
        <w:rPr>
          <w:rFonts w:cs="Times New Roman"/>
          <w:sz w:val="28"/>
          <w:szCs w:val="28"/>
        </w:rPr>
        <w:t>:</w:t>
      </w:r>
    </w:p>
    <w:p w14:paraId="01A0ED53" w14:textId="77777777" w:rsidR="000E7F47" w:rsidRPr="003333AC" w:rsidRDefault="007F7E57" w:rsidP="003333AC">
      <w:pPr>
        <w:rPr>
          <w:rFonts w:cs="Times New Roman"/>
          <w:sz w:val="28"/>
          <w:szCs w:val="28"/>
        </w:rPr>
      </w:pPr>
      <w:r w:rsidRPr="003333AC">
        <w:rPr>
          <w:rFonts w:cs="Times New Roman"/>
          <w:sz w:val="28"/>
          <w:szCs w:val="28"/>
        </w:rPr>
        <w:t xml:space="preserve">1 </w:t>
      </w:r>
      <w:r w:rsidR="00C11CFB" w:rsidRPr="003333AC">
        <w:rPr>
          <w:rFonts w:cs="Times New Roman"/>
          <w:sz w:val="28"/>
          <w:szCs w:val="28"/>
        </w:rPr>
        <w:t xml:space="preserve">Проблематика унификации </w:t>
      </w:r>
    </w:p>
    <w:p w14:paraId="26D2663F" w14:textId="5ED3E264" w:rsidR="00C11CFB" w:rsidRPr="003333AC" w:rsidRDefault="00C11CFB" w:rsidP="003333AC">
      <w:pPr>
        <w:rPr>
          <w:rFonts w:cs="Times New Roman"/>
          <w:sz w:val="28"/>
          <w:szCs w:val="28"/>
        </w:rPr>
      </w:pPr>
      <w:r w:rsidRPr="003333AC">
        <w:rPr>
          <w:rFonts w:cs="Times New Roman"/>
          <w:sz w:val="28"/>
          <w:szCs w:val="28"/>
        </w:rPr>
        <w:lastRenderedPageBreak/>
        <w:t>Симптомы церебрального паралича уникальны для каждого пациента, влекущие за собой сложности в стандартизированном подходе к оценке миотонуса фациальных мышц.</w:t>
      </w:r>
    </w:p>
    <w:p w14:paraId="1410A83D" w14:textId="77777777" w:rsidR="000E7F47" w:rsidRPr="003333AC" w:rsidRDefault="000E7F47" w:rsidP="003333AC">
      <w:pPr>
        <w:rPr>
          <w:rFonts w:cs="Times New Roman"/>
          <w:sz w:val="28"/>
          <w:szCs w:val="28"/>
        </w:rPr>
      </w:pPr>
      <w:r w:rsidRPr="003333AC">
        <w:rPr>
          <w:rFonts w:cs="Times New Roman"/>
          <w:sz w:val="28"/>
          <w:szCs w:val="28"/>
        </w:rPr>
        <w:t>2</w:t>
      </w:r>
      <w:r w:rsidR="007F7E57" w:rsidRPr="003333AC">
        <w:rPr>
          <w:rFonts w:cs="Times New Roman"/>
          <w:sz w:val="28"/>
          <w:szCs w:val="28"/>
        </w:rPr>
        <w:t xml:space="preserve">. Гетерогенность неврологических проявлений </w:t>
      </w:r>
    </w:p>
    <w:p w14:paraId="7F2A2D44" w14:textId="172225CB" w:rsidR="007F7E57" w:rsidRPr="003333AC" w:rsidRDefault="007F7E57" w:rsidP="003333AC">
      <w:pPr>
        <w:rPr>
          <w:rFonts w:cs="Times New Roman"/>
          <w:sz w:val="28"/>
          <w:szCs w:val="28"/>
        </w:rPr>
      </w:pPr>
      <w:r w:rsidRPr="003333AC">
        <w:rPr>
          <w:rFonts w:cs="Times New Roman"/>
          <w:sz w:val="28"/>
          <w:szCs w:val="28"/>
        </w:rPr>
        <w:t>Флуктуации мышечного тонуса в области лица у педиатрических пациентов, страдающих церебральным параличом, могут значительно отличаться, подверженные влиянию циркадных ритмов, уровня физической утомляемости и множества дополнительных переменных, усложняющих процесс квантификации объективных метрик.</w:t>
      </w:r>
    </w:p>
    <w:p w14:paraId="17FE7097" w14:textId="77777777" w:rsidR="000E7F47" w:rsidRPr="003333AC" w:rsidRDefault="007F7E57" w:rsidP="003333AC">
      <w:pPr>
        <w:rPr>
          <w:rFonts w:cs="Times New Roman"/>
          <w:sz w:val="28"/>
          <w:szCs w:val="28"/>
        </w:rPr>
      </w:pPr>
      <w:r w:rsidRPr="003333AC">
        <w:rPr>
          <w:rFonts w:cs="Times New Roman"/>
          <w:sz w:val="28"/>
          <w:szCs w:val="28"/>
        </w:rPr>
        <w:t xml:space="preserve">3. Проблемы верификации измерений </w:t>
      </w:r>
    </w:p>
    <w:p w14:paraId="70BF2A49" w14:textId="5E12F2EE" w:rsidR="007F7E57" w:rsidRPr="003333AC" w:rsidRDefault="007F7E57" w:rsidP="003333AC">
      <w:pPr>
        <w:rPr>
          <w:rFonts w:cs="Times New Roman"/>
          <w:sz w:val="28"/>
          <w:szCs w:val="28"/>
        </w:rPr>
      </w:pPr>
      <w:r w:rsidRPr="003333AC">
        <w:rPr>
          <w:rFonts w:cs="Times New Roman"/>
          <w:sz w:val="28"/>
          <w:szCs w:val="28"/>
        </w:rPr>
        <w:t>Имеющиеся методологии для оценки мышечного тонуса нередко лишены необходимой точности и чувствительности для детектирования тонких вариаций, что является особенно значимым для диагностики в контексте церебрального паралича у детей.</w:t>
      </w:r>
    </w:p>
    <w:p w14:paraId="73DD2E0F" w14:textId="77777777" w:rsidR="000E7F47" w:rsidRPr="003333AC" w:rsidRDefault="007F7E57" w:rsidP="003333AC">
      <w:pPr>
        <w:rPr>
          <w:rFonts w:cs="Times New Roman"/>
          <w:sz w:val="28"/>
          <w:szCs w:val="28"/>
        </w:rPr>
      </w:pPr>
      <w:r w:rsidRPr="003333AC">
        <w:rPr>
          <w:rFonts w:cs="Times New Roman"/>
          <w:sz w:val="28"/>
          <w:szCs w:val="28"/>
        </w:rPr>
        <w:t>4. Препятствия в инструментарии</w:t>
      </w:r>
    </w:p>
    <w:p w14:paraId="10FCB96A" w14:textId="1731FDAA" w:rsidR="007F7E57" w:rsidRPr="003333AC" w:rsidRDefault="007F7E57" w:rsidP="003333AC">
      <w:pPr>
        <w:rPr>
          <w:rFonts w:cs="Times New Roman"/>
          <w:sz w:val="28"/>
          <w:szCs w:val="28"/>
        </w:rPr>
      </w:pPr>
      <w:r w:rsidRPr="003333AC">
        <w:rPr>
          <w:rFonts w:cs="Times New Roman"/>
          <w:sz w:val="28"/>
          <w:szCs w:val="28"/>
        </w:rPr>
        <w:t xml:space="preserve"> Высококачественное диагностическое оборудование, несмотря на его значимость, часто оказывается экономически недостижимым для широкого круга медицинских учреждений, преимущественно в районах с ограниченным доступом к ресурсам.</w:t>
      </w:r>
    </w:p>
    <w:p w14:paraId="66081870" w14:textId="58E39B37" w:rsidR="007F7E57" w:rsidRPr="003333AC" w:rsidRDefault="007F7E57" w:rsidP="003333AC">
      <w:pPr>
        <w:rPr>
          <w:rFonts w:cs="Times New Roman"/>
          <w:sz w:val="28"/>
          <w:szCs w:val="28"/>
        </w:rPr>
      </w:pPr>
      <w:r w:rsidRPr="003333AC">
        <w:rPr>
          <w:rFonts w:cs="Times New Roman"/>
          <w:sz w:val="28"/>
          <w:szCs w:val="28"/>
        </w:rPr>
        <w:t>5. Эффективное функционирование интеллектуальных систем и адекватный анализ данных предполагают наличие экспертов с глубокими знаниями, что является редкостью в современной практике.</w:t>
      </w:r>
    </w:p>
    <w:p w14:paraId="17A9DADB" w14:textId="102D1795" w:rsidR="000128C3" w:rsidRPr="003333AC" w:rsidRDefault="007F7E57" w:rsidP="003333AC">
      <w:pPr>
        <w:ind w:firstLine="708"/>
        <w:rPr>
          <w:rFonts w:cs="Times New Roman"/>
          <w:sz w:val="28"/>
          <w:szCs w:val="28"/>
        </w:rPr>
      </w:pPr>
      <w:r w:rsidRPr="003333AC">
        <w:rPr>
          <w:rFonts w:cs="Times New Roman"/>
          <w:sz w:val="28"/>
          <w:szCs w:val="28"/>
        </w:rPr>
        <w:t>6. В проведении исследований, включающих детей с церебральным параличом, критически важным является учет этических норм и обеспечение психологической безопасности участников.</w:t>
      </w:r>
    </w:p>
    <w:p w14:paraId="73FFEEAE" w14:textId="66370A2C" w:rsidR="008B1269" w:rsidRPr="003333AC" w:rsidRDefault="007F7E57" w:rsidP="003333AC">
      <w:pPr>
        <w:ind w:firstLine="708"/>
        <w:rPr>
          <w:rFonts w:cs="Times New Roman"/>
          <w:b/>
          <w:bCs/>
          <w:sz w:val="28"/>
          <w:szCs w:val="28"/>
        </w:rPr>
      </w:pPr>
      <w:r w:rsidRPr="003333AC">
        <w:rPr>
          <w:rFonts w:cs="Times New Roman"/>
          <w:sz w:val="28"/>
          <w:szCs w:val="28"/>
        </w:rPr>
        <w:t xml:space="preserve">Для усовершенствования подходов к исследованию и созданию эффективных систем диагностики мышечного тонуса лица у пациентов с церебральным параличом, становится актуальным проведение интегративных научных работ, обеспечивающих сотрудничество </w:t>
      </w:r>
      <w:r w:rsidRPr="003333AC">
        <w:rPr>
          <w:rFonts w:cs="Times New Roman"/>
          <w:sz w:val="28"/>
          <w:szCs w:val="28"/>
        </w:rPr>
        <w:lastRenderedPageBreak/>
        <w:t>экспертов из областей неврологии, реабилитологии, биомедицинской инженерии, компьютерных наук и разработки алгоритмов искусственного интеллекта, сопровождающихся улучшением методов аквизиции и анализа информации.</w:t>
      </w:r>
    </w:p>
    <w:p w14:paraId="071D860B" w14:textId="65C72027" w:rsidR="007F7E57" w:rsidRPr="003333AC" w:rsidRDefault="007F7E57" w:rsidP="003333AC">
      <w:pPr>
        <w:rPr>
          <w:rFonts w:cs="Times New Roman"/>
          <w:sz w:val="28"/>
          <w:szCs w:val="28"/>
        </w:rPr>
      </w:pPr>
      <w:r w:rsidRPr="003333AC">
        <w:rPr>
          <w:rFonts w:cs="Times New Roman"/>
          <w:sz w:val="28"/>
          <w:szCs w:val="28"/>
        </w:rPr>
        <w:t>Исследовательский контингент настоящего анализа формируется из педиатрического когорта, проявляющего симптомы церебральной патологии моторного спектра. Церебральная патология моторного спектра определяется как набор стойких дефектов моторики и статики, обусловленных дисфункциями в процессе созревания или травмирования мозга на этапе его развития. Критерии инклюзии подопытных в данное наблюдение могут охватывать демографические показатели, такие как возрастной промежуток (к примеру, от трех до десяти лет), градации тяжести патологического состояния (незначительная, умеренная или высокая степень), классификация церебральной патологии моторного спектра (спастическая, дискинетическая, атаксическая, гетерогенная формы), исключение прочих медицинских состояний, способных сказаться на достоверности результатов, а также получение информированного согласия от законных представителей ребенка. Валидность выборки является существенной для обеспечения адекватности и экстраполяции выводов исследования на более широкую популяцию.</w:t>
      </w:r>
    </w:p>
    <w:p w14:paraId="0D4E30CC" w14:textId="401AFBB4" w:rsidR="000128C3" w:rsidRPr="003333AC" w:rsidRDefault="008B1269" w:rsidP="003333AC">
      <w:pPr>
        <w:ind w:firstLine="0"/>
        <w:rPr>
          <w:rFonts w:cs="Times New Roman"/>
          <w:sz w:val="28"/>
          <w:szCs w:val="28"/>
        </w:rPr>
      </w:pPr>
      <w:r w:rsidRPr="003333AC">
        <w:rPr>
          <w:rFonts w:cs="Times New Roman"/>
          <w:sz w:val="28"/>
          <w:szCs w:val="28"/>
        </w:rPr>
        <w:t xml:space="preserve"> Методология исследования (описание разрабатываемой системы, технологии и алгоритмы, используемые для диагностики)</w:t>
      </w:r>
      <w:r w:rsidR="003333AC">
        <w:rPr>
          <w:rFonts w:cs="Times New Roman"/>
          <w:sz w:val="28"/>
          <w:szCs w:val="28"/>
        </w:rPr>
        <w:t>:</w:t>
      </w:r>
    </w:p>
    <w:p w14:paraId="7D9AEFCD" w14:textId="77777777" w:rsidR="007F7E57" w:rsidRPr="003333AC" w:rsidRDefault="007F7E57" w:rsidP="003333AC">
      <w:pPr>
        <w:rPr>
          <w:rFonts w:cs="Times New Roman"/>
          <w:sz w:val="28"/>
          <w:szCs w:val="28"/>
        </w:rPr>
      </w:pPr>
      <w:r w:rsidRPr="003333AC">
        <w:rPr>
          <w:rFonts w:cs="Times New Roman"/>
          <w:sz w:val="28"/>
          <w:szCs w:val="28"/>
        </w:rPr>
        <w:t>Процедурный подход к созданию системы диагностической оценки мускулатуры лицевого аппарата у юных пациентов, страдающих церебральным параличом, интегрирует множественные фундаментальные элементы, способствующие верификации, консистентности и практичности применения данного инструментария.</w:t>
      </w:r>
    </w:p>
    <w:p w14:paraId="22600945" w14:textId="77777777" w:rsidR="007F7E57" w:rsidRPr="003333AC" w:rsidRDefault="007F7E57" w:rsidP="003333AC">
      <w:pPr>
        <w:rPr>
          <w:rFonts w:cs="Times New Roman"/>
          <w:sz w:val="28"/>
          <w:szCs w:val="28"/>
        </w:rPr>
      </w:pPr>
      <w:r w:rsidRPr="003333AC">
        <w:rPr>
          <w:rFonts w:cs="Times New Roman"/>
          <w:sz w:val="28"/>
          <w:szCs w:val="28"/>
        </w:rPr>
        <w:t xml:space="preserve">Первоначальный этап концептуализации системы предусматривает установление ее критериев и функциональных возможностей. Данная </w:t>
      </w:r>
      <w:r w:rsidRPr="003333AC">
        <w:rPr>
          <w:rFonts w:cs="Times New Roman"/>
          <w:sz w:val="28"/>
          <w:szCs w:val="28"/>
        </w:rPr>
        <w:lastRenderedPageBreak/>
        <w:t>система будет разработана для выполнения комплексного анализа и оценки степени напряжения мышечных структур лицевого контура пациентов с целью обеспечения адекватной диагностической информации. Это предполагает функционал по распознаванию несимметричности черт лица, спастичности мышечных элементов и иных патологических проявлений, ассоциируемых с церебральным параличом.</w:t>
      </w:r>
    </w:p>
    <w:p w14:paraId="5BE5F2A6" w14:textId="77777777" w:rsidR="007F7E57" w:rsidRPr="003333AC" w:rsidRDefault="007F7E57" w:rsidP="003333AC">
      <w:pPr>
        <w:rPr>
          <w:rFonts w:cs="Times New Roman"/>
          <w:sz w:val="28"/>
          <w:szCs w:val="28"/>
        </w:rPr>
      </w:pPr>
      <w:r w:rsidRPr="003333AC">
        <w:rPr>
          <w:rFonts w:cs="Times New Roman"/>
          <w:sz w:val="28"/>
          <w:szCs w:val="28"/>
        </w:rPr>
        <w:t>В рамках данной системы применяются алгоритмы компьютерного зрения и методы искусственного интеллекта, предназначенные для эффективной интерпретации визуальной информации, исходящей от физиономии субъекта. Используя устройства для захвата изображений высокой четкости в сочетании с разработанным на базе передовых технологий программным обеспечением, система обладает функциональностью для идентификации и детального анализа мимических изменений, что способствует прецизионному сбору информации о мускульной активности.</w:t>
      </w:r>
    </w:p>
    <w:p w14:paraId="306703D9" w14:textId="77777777" w:rsidR="007F7E57" w:rsidRPr="003333AC" w:rsidRDefault="007F7E57" w:rsidP="003333AC">
      <w:pPr>
        <w:rPr>
          <w:rFonts w:cs="Times New Roman"/>
          <w:sz w:val="28"/>
          <w:szCs w:val="28"/>
        </w:rPr>
      </w:pPr>
      <w:r w:rsidRPr="003333AC">
        <w:rPr>
          <w:rFonts w:cs="Times New Roman"/>
          <w:sz w:val="28"/>
          <w:szCs w:val="28"/>
        </w:rPr>
        <w:t>Методы машинного обучения, в числе которых выделяются искусственные нейронные сети, способны обучаться, используя обширные датасеты, содержащие визуальные данные о детях с различным уровнем мышечного тонуса, в том числе и с различной тяжестью церебрального паралича. Такое обучение методов способствует идентификации закономерностей, что, в свою очередь, позволяет системе осуществлять детализированную классификацию уровня мышечного поражения.</w:t>
      </w:r>
    </w:p>
    <w:p w14:paraId="35DBA0C9" w14:textId="0C202E80" w:rsidR="007F7E57" w:rsidRPr="003333AC" w:rsidRDefault="007F7E57" w:rsidP="003333AC">
      <w:pPr>
        <w:rPr>
          <w:rFonts w:cs="Times New Roman"/>
          <w:sz w:val="28"/>
          <w:szCs w:val="28"/>
        </w:rPr>
      </w:pPr>
      <w:r w:rsidRPr="003333AC">
        <w:rPr>
          <w:rFonts w:cs="Times New Roman"/>
          <w:sz w:val="28"/>
          <w:szCs w:val="28"/>
        </w:rPr>
        <w:t>Для повышения надежности диагностического процесса система может быть дополнена интеграцией биомедицинских сенсоров, включая устройства для регистрации электрокимографического сигнала, что способствует верификации визуальных данных и укреплению верифицируемости исходов.</w:t>
      </w:r>
    </w:p>
    <w:p w14:paraId="35D0DF6A" w14:textId="4A2E3F81" w:rsidR="007F7E57" w:rsidRPr="003333AC" w:rsidRDefault="007F7E57" w:rsidP="003333AC">
      <w:pPr>
        <w:rPr>
          <w:rFonts w:cs="Times New Roman"/>
          <w:sz w:val="28"/>
          <w:szCs w:val="28"/>
        </w:rPr>
      </w:pPr>
      <w:r w:rsidRPr="003333AC">
        <w:rPr>
          <w:rFonts w:cs="Times New Roman"/>
          <w:sz w:val="28"/>
          <w:szCs w:val="28"/>
        </w:rPr>
        <w:t xml:space="preserve">Ключевым аспектом методического подхода является валидация системы посредством её оценки через клинические испытания на выборке </w:t>
      </w:r>
      <w:r w:rsidRPr="003333AC">
        <w:rPr>
          <w:rFonts w:cs="Times New Roman"/>
          <w:sz w:val="28"/>
          <w:szCs w:val="28"/>
        </w:rPr>
        <w:lastRenderedPageBreak/>
        <w:t>субъектов, что обеспечивает апробацию точности и чувствительности системы, а также её способности воспроизводить результаты.</w:t>
      </w:r>
    </w:p>
    <w:p w14:paraId="2BF03D4B" w14:textId="147D0BC0" w:rsidR="00F6629E" w:rsidRPr="003333AC" w:rsidRDefault="007867DD" w:rsidP="003333AC">
      <w:pPr>
        <w:rPr>
          <w:rFonts w:cs="Times New Roman"/>
          <w:sz w:val="28"/>
          <w:szCs w:val="28"/>
        </w:rPr>
      </w:pPr>
      <w:r w:rsidRPr="003333AC">
        <w:rPr>
          <w:rFonts w:cs="Times New Roman"/>
          <w:sz w:val="28"/>
          <w:szCs w:val="28"/>
        </w:rPr>
        <w:t>Комплексная интеллектуальная система для диагностики монотонических реакций лицевой мускулатуры у пациентов с церебральным параличом интегрирует прогрессивные методы компьютерного зрения и аналитики данных, а также передовые разработки в сфере искусственного интеллекта, направленные на повышение точности и эффективности диагностической процедуры.</w:t>
      </w:r>
    </w:p>
    <w:p w14:paraId="6ECBA3E7" w14:textId="5CBC7F13" w:rsidR="007867DD" w:rsidRPr="003333AC" w:rsidRDefault="007867DD" w:rsidP="003333AC">
      <w:pPr>
        <w:rPr>
          <w:rFonts w:cs="Times New Roman"/>
          <w:sz w:val="28"/>
          <w:szCs w:val="28"/>
        </w:rPr>
      </w:pPr>
      <w:r w:rsidRPr="003333AC">
        <w:rPr>
          <w:rFonts w:cs="Times New Roman"/>
          <w:sz w:val="28"/>
          <w:szCs w:val="28"/>
        </w:rPr>
        <w:t>Процесс разработки автоматизированной системы для оценки мышечного тонуса лица у педиатрических пациентов с диагнозом церебральный паралич включает многоуровневую схему исследований. В исходной фазе осуществляется критический обзор научных публикаций и апробированных методик, среди которых выделяются электромиографические тесты и алгоритмы визуального распознавания. Этап является фундаментальным для выявления исследовательских задач, формулирования специфических требований и выяснения потребностей специалистов в области реабилитации, оказывающих помощь детям с проблемами церебральной моторики.</w:t>
      </w:r>
    </w:p>
    <w:p w14:paraId="4663E63A" w14:textId="0D32D8E2" w:rsidR="005460A4" w:rsidRPr="003333AC" w:rsidRDefault="005460A4" w:rsidP="003333AC">
      <w:pPr>
        <w:rPr>
          <w:rFonts w:cs="Times New Roman"/>
          <w:sz w:val="28"/>
          <w:szCs w:val="28"/>
        </w:rPr>
      </w:pPr>
      <w:r w:rsidRPr="003333AC">
        <w:rPr>
          <w:rFonts w:cs="Times New Roman"/>
          <w:sz w:val="28"/>
          <w:szCs w:val="28"/>
        </w:rPr>
        <w:t xml:space="preserve">Разберем подробный алгоритм разработки </w:t>
      </w:r>
      <w:r w:rsidR="00086342" w:rsidRPr="003333AC">
        <w:rPr>
          <w:rFonts w:cs="Times New Roman"/>
          <w:sz w:val="28"/>
          <w:szCs w:val="28"/>
        </w:rPr>
        <w:t>системы</w:t>
      </w:r>
      <w:r w:rsidRPr="003333AC">
        <w:rPr>
          <w:rFonts w:cs="Times New Roman"/>
          <w:sz w:val="28"/>
          <w:szCs w:val="28"/>
        </w:rPr>
        <w:t xml:space="preserve">: </w:t>
      </w:r>
    </w:p>
    <w:p w14:paraId="0ED6551D" w14:textId="72B71FD4" w:rsidR="005460A4" w:rsidRPr="003333AC" w:rsidRDefault="005460A4" w:rsidP="003333AC">
      <w:pPr>
        <w:rPr>
          <w:rFonts w:cs="Times New Roman"/>
          <w:sz w:val="28"/>
          <w:szCs w:val="28"/>
        </w:rPr>
      </w:pPr>
      <w:r w:rsidRPr="003333AC">
        <w:rPr>
          <w:rFonts w:cs="Times New Roman"/>
          <w:sz w:val="28"/>
          <w:szCs w:val="28"/>
        </w:rPr>
        <w:t>1. Процесс аквизиции и преобразования данных</w:t>
      </w:r>
    </w:p>
    <w:p w14:paraId="4F8BF3E7" w14:textId="77777777" w:rsidR="005460A4" w:rsidRPr="003333AC" w:rsidRDefault="005460A4" w:rsidP="003333AC">
      <w:pPr>
        <w:rPr>
          <w:rFonts w:cs="Times New Roman"/>
          <w:sz w:val="28"/>
          <w:szCs w:val="28"/>
        </w:rPr>
      </w:pPr>
      <w:r w:rsidRPr="003333AC">
        <w:rPr>
          <w:rFonts w:cs="Times New Roman"/>
          <w:sz w:val="28"/>
          <w:szCs w:val="28"/>
        </w:rPr>
        <w:t xml:space="preserve">    - Аквизиция визуального контента, включающего лицевые образы детей, страдающих церебральным параличом.</w:t>
      </w:r>
    </w:p>
    <w:p w14:paraId="4718D1DD" w14:textId="77777777" w:rsidR="005460A4" w:rsidRPr="003333AC" w:rsidRDefault="005460A4" w:rsidP="003333AC">
      <w:pPr>
        <w:rPr>
          <w:rFonts w:cs="Times New Roman"/>
          <w:sz w:val="28"/>
          <w:szCs w:val="28"/>
        </w:rPr>
      </w:pPr>
      <w:r w:rsidRPr="003333AC">
        <w:rPr>
          <w:rFonts w:cs="Times New Roman"/>
          <w:sz w:val="28"/>
          <w:szCs w:val="28"/>
        </w:rPr>
        <w:t xml:space="preserve">    - Приведение изображений к стандарту через процедуры нормализации и масштабирования.</w:t>
      </w:r>
    </w:p>
    <w:p w14:paraId="61F90750" w14:textId="4757E05B" w:rsidR="005460A4" w:rsidRPr="003333AC" w:rsidRDefault="005460A4" w:rsidP="003333AC">
      <w:pPr>
        <w:rPr>
          <w:rFonts w:cs="Times New Roman"/>
          <w:sz w:val="28"/>
          <w:szCs w:val="28"/>
        </w:rPr>
      </w:pPr>
      <w:r w:rsidRPr="003333AC">
        <w:rPr>
          <w:rFonts w:cs="Times New Roman"/>
          <w:sz w:val="28"/>
          <w:szCs w:val="28"/>
        </w:rPr>
        <w:t xml:space="preserve">    - Разметка изображений с привлечением компетенций медицинских специалистов.</w:t>
      </w:r>
    </w:p>
    <w:p w14:paraId="299A6919" w14:textId="1146D94E" w:rsidR="005460A4" w:rsidRPr="003333AC" w:rsidRDefault="005460A4" w:rsidP="003333AC">
      <w:pPr>
        <w:rPr>
          <w:rFonts w:cs="Times New Roman"/>
          <w:sz w:val="28"/>
          <w:szCs w:val="28"/>
        </w:rPr>
      </w:pPr>
      <w:r w:rsidRPr="003333AC">
        <w:rPr>
          <w:rFonts w:cs="Times New Roman"/>
          <w:sz w:val="28"/>
          <w:szCs w:val="28"/>
        </w:rPr>
        <w:t>2. Детектирование лицевых структур и характеристических точек</w:t>
      </w:r>
    </w:p>
    <w:p w14:paraId="23BEA02D" w14:textId="77777777" w:rsidR="005460A4" w:rsidRPr="003333AC" w:rsidRDefault="005460A4" w:rsidP="003333AC">
      <w:pPr>
        <w:rPr>
          <w:rFonts w:cs="Times New Roman"/>
          <w:sz w:val="28"/>
          <w:szCs w:val="28"/>
        </w:rPr>
      </w:pPr>
      <w:r w:rsidRPr="003333AC">
        <w:rPr>
          <w:rFonts w:cs="Times New Roman"/>
          <w:sz w:val="28"/>
          <w:szCs w:val="28"/>
        </w:rPr>
        <w:t xml:space="preserve">    - Применение инструментария OpenCV или библиотеки dlib для локализации лиц.</w:t>
      </w:r>
    </w:p>
    <w:p w14:paraId="04B0B095" w14:textId="4466325C" w:rsidR="005460A4" w:rsidRPr="003333AC" w:rsidRDefault="005460A4" w:rsidP="003333AC">
      <w:pPr>
        <w:rPr>
          <w:rFonts w:cs="Times New Roman"/>
          <w:sz w:val="28"/>
          <w:szCs w:val="28"/>
        </w:rPr>
      </w:pPr>
      <w:r w:rsidRPr="003333AC">
        <w:rPr>
          <w:rFonts w:cs="Times New Roman"/>
          <w:sz w:val="28"/>
          <w:szCs w:val="28"/>
        </w:rPr>
        <w:lastRenderedPageBreak/>
        <w:t xml:space="preserve">    - Выявление характеристических точек лицевой области с целью анализа мышечного тонуса.</w:t>
      </w:r>
    </w:p>
    <w:p w14:paraId="0972F0B7" w14:textId="660B3B6F" w:rsidR="005460A4" w:rsidRPr="003333AC" w:rsidRDefault="005460A4" w:rsidP="003333AC">
      <w:pPr>
        <w:rPr>
          <w:rFonts w:cs="Times New Roman"/>
          <w:sz w:val="28"/>
          <w:szCs w:val="28"/>
        </w:rPr>
      </w:pPr>
      <w:r w:rsidRPr="003333AC">
        <w:rPr>
          <w:rFonts w:cs="Times New Roman"/>
          <w:sz w:val="28"/>
          <w:szCs w:val="28"/>
        </w:rPr>
        <w:t>3. Экстракция характеристик</w:t>
      </w:r>
    </w:p>
    <w:p w14:paraId="198952E2" w14:textId="77777777" w:rsidR="005460A4" w:rsidRPr="003333AC" w:rsidRDefault="005460A4" w:rsidP="003333AC">
      <w:pPr>
        <w:rPr>
          <w:rFonts w:cs="Times New Roman"/>
          <w:sz w:val="28"/>
          <w:szCs w:val="28"/>
        </w:rPr>
      </w:pPr>
      <w:r w:rsidRPr="003333AC">
        <w:rPr>
          <w:rFonts w:cs="Times New Roman"/>
          <w:sz w:val="28"/>
          <w:szCs w:val="28"/>
        </w:rPr>
        <w:t xml:space="preserve">    - Вычисление векторов атрибутов, основанных на координатах характеристических точек.</w:t>
      </w:r>
    </w:p>
    <w:p w14:paraId="003156FA" w14:textId="57F3F0B5" w:rsidR="005460A4" w:rsidRPr="003333AC" w:rsidRDefault="005460A4" w:rsidP="003333AC">
      <w:pPr>
        <w:rPr>
          <w:rFonts w:cs="Times New Roman"/>
          <w:sz w:val="28"/>
          <w:szCs w:val="28"/>
        </w:rPr>
      </w:pPr>
      <w:r w:rsidRPr="003333AC">
        <w:rPr>
          <w:rFonts w:cs="Times New Roman"/>
          <w:sz w:val="28"/>
          <w:szCs w:val="28"/>
        </w:rPr>
        <w:t xml:space="preserve">    - Использование методик сокращения измерений данных при необходимости.</w:t>
      </w:r>
    </w:p>
    <w:p w14:paraId="7FE26B4A" w14:textId="1FA6CEC3" w:rsidR="005460A4" w:rsidRPr="003333AC" w:rsidRDefault="005460A4" w:rsidP="003333AC">
      <w:pPr>
        <w:rPr>
          <w:rFonts w:cs="Times New Roman"/>
          <w:sz w:val="28"/>
          <w:szCs w:val="28"/>
        </w:rPr>
      </w:pPr>
      <w:r w:rsidRPr="003333AC">
        <w:rPr>
          <w:rFonts w:cs="Times New Roman"/>
          <w:sz w:val="28"/>
          <w:szCs w:val="28"/>
        </w:rPr>
        <w:t>4. Тренировка модели</w:t>
      </w:r>
    </w:p>
    <w:p w14:paraId="2C3AF81C" w14:textId="420346CB" w:rsidR="005460A4" w:rsidRPr="003333AC" w:rsidRDefault="005460A4" w:rsidP="003333AC">
      <w:pPr>
        <w:rPr>
          <w:rFonts w:cs="Times New Roman"/>
          <w:sz w:val="28"/>
          <w:szCs w:val="28"/>
        </w:rPr>
      </w:pPr>
      <w:r w:rsidRPr="003333AC">
        <w:rPr>
          <w:rFonts w:cs="Times New Roman"/>
          <w:sz w:val="28"/>
          <w:szCs w:val="28"/>
        </w:rPr>
        <w:t xml:space="preserve">    - Применение метода опорных векторов или архитектуры искусственных нейронных сетей для категоризации уровня мышечного </w:t>
      </w:r>
      <w:r w:rsidR="00086342" w:rsidRPr="003333AC">
        <w:rPr>
          <w:rFonts w:cs="Times New Roman"/>
          <w:sz w:val="28"/>
          <w:szCs w:val="28"/>
        </w:rPr>
        <w:t>тонуса (метод опорных</w:t>
      </w:r>
      <w:r w:rsidR="00937FE8" w:rsidRPr="003333AC">
        <w:rPr>
          <w:rFonts w:cs="Times New Roman"/>
          <w:sz w:val="28"/>
          <w:szCs w:val="28"/>
        </w:rPr>
        <w:t xml:space="preserve"> векторов (SVM))</w:t>
      </w:r>
      <w:r w:rsidRPr="003333AC">
        <w:rPr>
          <w:rFonts w:cs="Times New Roman"/>
          <w:sz w:val="28"/>
          <w:szCs w:val="28"/>
        </w:rPr>
        <w:t>.</w:t>
      </w:r>
    </w:p>
    <w:p w14:paraId="43CD145D" w14:textId="5D56D26C" w:rsidR="005460A4" w:rsidRPr="003333AC" w:rsidRDefault="005460A4" w:rsidP="003333AC">
      <w:pPr>
        <w:rPr>
          <w:rFonts w:cs="Times New Roman"/>
          <w:sz w:val="28"/>
          <w:szCs w:val="28"/>
        </w:rPr>
      </w:pPr>
      <w:r w:rsidRPr="003333AC">
        <w:rPr>
          <w:rFonts w:cs="Times New Roman"/>
          <w:sz w:val="28"/>
          <w:szCs w:val="28"/>
        </w:rPr>
        <w:t xml:space="preserve">    - Тренировка модели на базе размеченных данных.</w:t>
      </w:r>
    </w:p>
    <w:p w14:paraId="2D931A83" w14:textId="02A6F355" w:rsidR="005460A4" w:rsidRPr="003333AC" w:rsidRDefault="005460A4" w:rsidP="003333AC">
      <w:pPr>
        <w:rPr>
          <w:rFonts w:cs="Times New Roman"/>
          <w:sz w:val="28"/>
          <w:szCs w:val="28"/>
        </w:rPr>
      </w:pPr>
      <w:r w:rsidRPr="003333AC">
        <w:rPr>
          <w:rFonts w:cs="Times New Roman"/>
          <w:sz w:val="28"/>
          <w:szCs w:val="28"/>
        </w:rPr>
        <w:t>5. Верификация и валидация модели</w:t>
      </w:r>
    </w:p>
    <w:p w14:paraId="7F6CEE8D" w14:textId="77777777" w:rsidR="005460A4" w:rsidRPr="003333AC" w:rsidRDefault="005460A4" w:rsidP="003333AC">
      <w:pPr>
        <w:rPr>
          <w:rFonts w:cs="Times New Roman"/>
          <w:sz w:val="28"/>
          <w:szCs w:val="28"/>
        </w:rPr>
      </w:pPr>
      <w:r w:rsidRPr="003333AC">
        <w:rPr>
          <w:rFonts w:cs="Times New Roman"/>
          <w:sz w:val="28"/>
          <w:szCs w:val="28"/>
        </w:rPr>
        <w:t xml:space="preserve">    - Испытание модели на новообретенном датасете.</w:t>
      </w:r>
    </w:p>
    <w:p w14:paraId="0ED762AE" w14:textId="66D3734A" w:rsidR="005460A4" w:rsidRPr="003333AC" w:rsidRDefault="005460A4" w:rsidP="003333AC">
      <w:pPr>
        <w:rPr>
          <w:rFonts w:cs="Times New Roman"/>
          <w:sz w:val="28"/>
          <w:szCs w:val="28"/>
        </w:rPr>
      </w:pPr>
      <w:r w:rsidRPr="003333AC">
        <w:rPr>
          <w:rFonts w:cs="Times New Roman"/>
          <w:sz w:val="28"/>
          <w:szCs w:val="28"/>
        </w:rPr>
        <w:t xml:space="preserve">    - Анализ показателей точности, чувствительности и специфичности разработанной модели.</w:t>
      </w:r>
    </w:p>
    <w:p w14:paraId="77F161A8" w14:textId="580C6A29" w:rsidR="005460A4" w:rsidRPr="003333AC" w:rsidRDefault="005460A4" w:rsidP="003333AC">
      <w:pPr>
        <w:rPr>
          <w:rFonts w:cs="Times New Roman"/>
          <w:sz w:val="28"/>
          <w:szCs w:val="28"/>
        </w:rPr>
      </w:pPr>
      <w:r w:rsidRPr="003333AC">
        <w:rPr>
          <w:rFonts w:cs="Times New Roman"/>
          <w:sz w:val="28"/>
          <w:szCs w:val="28"/>
        </w:rPr>
        <w:t>6. Конструирование пользовательского интерфейса</w:t>
      </w:r>
    </w:p>
    <w:p w14:paraId="023C6FEF" w14:textId="77777777" w:rsidR="005460A4" w:rsidRPr="003333AC" w:rsidRDefault="005460A4" w:rsidP="003333AC">
      <w:pPr>
        <w:rPr>
          <w:rFonts w:cs="Times New Roman"/>
          <w:sz w:val="28"/>
          <w:szCs w:val="28"/>
        </w:rPr>
      </w:pPr>
      <w:r w:rsidRPr="003333AC">
        <w:rPr>
          <w:rFonts w:cs="Times New Roman"/>
          <w:sz w:val="28"/>
          <w:szCs w:val="28"/>
        </w:rPr>
        <w:t xml:space="preserve">    - Разработка интерфейсной оболочки для взаимодействия медицинского персонала с аналитической системой.</w:t>
      </w:r>
    </w:p>
    <w:p w14:paraId="2A88AAC7" w14:textId="6F5186E0" w:rsidR="005460A4" w:rsidRPr="003333AC" w:rsidRDefault="005460A4" w:rsidP="003333AC">
      <w:pPr>
        <w:rPr>
          <w:rFonts w:cs="Times New Roman"/>
          <w:sz w:val="28"/>
          <w:szCs w:val="28"/>
        </w:rPr>
      </w:pPr>
      <w:r w:rsidRPr="003333AC">
        <w:rPr>
          <w:rFonts w:cs="Times New Roman"/>
          <w:sz w:val="28"/>
          <w:szCs w:val="28"/>
        </w:rPr>
        <w:t xml:space="preserve">    - Интеграция алгоритмической модели в интерфейс с целью ускоренного анализа поступающих данных.</w:t>
      </w:r>
    </w:p>
    <w:p w14:paraId="0E242DF2" w14:textId="28829D3C" w:rsidR="005460A4" w:rsidRPr="003333AC" w:rsidRDefault="005460A4" w:rsidP="003333AC">
      <w:pPr>
        <w:rPr>
          <w:rFonts w:cs="Times New Roman"/>
          <w:sz w:val="28"/>
          <w:szCs w:val="28"/>
        </w:rPr>
      </w:pPr>
      <w:r w:rsidRPr="003333AC">
        <w:rPr>
          <w:rFonts w:cs="Times New Roman"/>
          <w:sz w:val="28"/>
          <w:szCs w:val="28"/>
        </w:rPr>
        <w:t xml:space="preserve">Ниже </w:t>
      </w:r>
      <w:r w:rsidR="00937FE8" w:rsidRPr="003333AC">
        <w:rPr>
          <w:rFonts w:cs="Times New Roman"/>
          <w:sz w:val="28"/>
          <w:szCs w:val="28"/>
        </w:rPr>
        <w:t>приведем фрагменты</w:t>
      </w:r>
      <w:r w:rsidRPr="003333AC">
        <w:rPr>
          <w:rFonts w:cs="Times New Roman"/>
          <w:sz w:val="28"/>
          <w:szCs w:val="28"/>
        </w:rPr>
        <w:t xml:space="preserve"> кода для основных этапов</w:t>
      </w:r>
    </w:p>
    <w:p w14:paraId="24FBC94F" w14:textId="526691AE" w:rsidR="005460A4" w:rsidRPr="00855E9B" w:rsidRDefault="005460A4" w:rsidP="003333AC">
      <w:pPr>
        <w:ind w:firstLine="0"/>
        <w:rPr>
          <w:rFonts w:cs="Times New Roman"/>
          <w:sz w:val="28"/>
          <w:szCs w:val="28"/>
        </w:rPr>
      </w:pPr>
      <w:r w:rsidRPr="00855E9B">
        <w:rPr>
          <w:rFonts w:cs="Times New Roman"/>
          <w:sz w:val="28"/>
          <w:szCs w:val="28"/>
        </w:rPr>
        <w:t>Предобработка данных и обнаружение ключевых точек с использованием dlib</w:t>
      </w:r>
      <w:r w:rsidR="00855E9B">
        <w:rPr>
          <w:rFonts w:cs="Times New Roman"/>
          <w:sz w:val="28"/>
          <w:szCs w:val="28"/>
        </w:rPr>
        <w:t>:</w:t>
      </w:r>
    </w:p>
    <w:p w14:paraId="7E241199" w14:textId="3107EC4C" w:rsidR="00280A42" w:rsidRDefault="00280A42" w:rsidP="00280A42">
      <w:pPr>
        <w:rPr>
          <w:rFonts w:cs="Times New Roman"/>
          <w:sz w:val="28"/>
          <w:szCs w:val="28"/>
          <w:lang w:val="en-US"/>
        </w:rPr>
      </w:pPr>
      <w:r w:rsidRPr="003333AC">
        <w:rPr>
          <w:rFonts w:cs="Times New Roman"/>
          <w:sz w:val="28"/>
          <w:szCs w:val="28"/>
          <w:lang w:val="en-US"/>
        </w:rPr>
        <w:t>import numpy as np</w:t>
      </w:r>
    </w:p>
    <w:p w14:paraId="6A66ADE5" w14:textId="2992C1DD" w:rsidR="005460A4" w:rsidRPr="003333AC" w:rsidRDefault="005460A4" w:rsidP="003333AC">
      <w:pPr>
        <w:rPr>
          <w:rFonts w:cs="Times New Roman"/>
          <w:sz w:val="28"/>
          <w:szCs w:val="28"/>
          <w:lang w:val="en-US"/>
        </w:rPr>
      </w:pPr>
      <w:r w:rsidRPr="003333AC">
        <w:rPr>
          <w:rFonts w:cs="Times New Roman"/>
          <w:sz w:val="28"/>
          <w:szCs w:val="28"/>
          <w:lang w:val="en-US"/>
        </w:rPr>
        <w:t>import cv2</w:t>
      </w:r>
    </w:p>
    <w:p w14:paraId="002A0E00" w14:textId="77777777" w:rsidR="005460A4" w:rsidRPr="00C50357" w:rsidRDefault="005460A4" w:rsidP="003333AC">
      <w:pPr>
        <w:rPr>
          <w:rFonts w:cs="Times New Roman"/>
          <w:sz w:val="28"/>
          <w:szCs w:val="28"/>
        </w:rPr>
      </w:pPr>
      <w:r w:rsidRPr="003333AC">
        <w:rPr>
          <w:rFonts w:cs="Times New Roman"/>
          <w:sz w:val="28"/>
          <w:szCs w:val="28"/>
          <w:lang w:val="en-US"/>
        </w:rPr>
        <w:t>import</w:t>
      </w:r>
      <w:r w:rsidRPr="00C50357">
        <w:rPr>
          <w:rFonts w:cs="Times New Roman"/>
          <w:sz w:val="28"/>
          <w:szCs w:val="28"/>
        </w:rPr>
        <w:t xml:space="preserve"> </w:t>
      </w:r>
      <w:r w:rsidRPr="003333AC">
        <w:rPr>
          <w:rFonts w:cs="Times New Roman"/>
          <w:sz w:val="28"/>
          <w:szCs w:val="28"/>
          <w:lang w:val="en-US"/>
        </w:rPr>
        <w:t>dlib</w:t>
      </w:r>
    </w:p>
    <w:p w14:paraId="1363491D" w14:textId="77777777" w:rsidR="005460A4" w:rsidRPr="003333AC" w:rsidRDefault="005460A4" w:rsidP="003333AC">
      <w:pPr>
        <w:rPr>
          <w:rFonts w:cs="Times New Roman"/>
          <w:sz w:val="28"/>
          <w:szCs w:val="28"/>
        </w:rPr>
      </w:pPr>
      <w:r w:rsidRPr="003333AC">
        <w:rPr>
          <w:rFonts w:cs="Times New Roman"/>
          <w:sz w:val="28"/>
          <w:szCs w:val="28"/>
        </w:rPr>
        <w:t># Загрузка предварительно обученного детектора лица и предиктора ключевых точек</w:t>
      </w:r>
    </w:p>
    <w:p w14:paraId="62F89C8C" w14:textId="678FC8EF" w:rsidR="005460A4" w:rsidRPr="003333AC" w:rsidRDefault="00280A42" w:rsidP="003333AC">
      <w:pPr>
        <w:rPr>
          <w:rFonts w:cs="Times New Roman"/>
          <w:sz w:val="28"/>
          <w:szCs w:val="28"/>
          <w:lang w:val="en-US"/>
        </w:rPr>
      </w:pPr>
      <w:r>
        <w:rPr>
          <w:rFonts w:cs="Times New Roman"/>
          <w:sz w:val="28"/>
          <w:szCs w:val="28"/>
          <w:lang w:val="en-US"/>
        </w:rPr>
        <w:lastRenderedPageBreak/>
        <w:t>robot</w:t>
      </w:r>
      <w:r w:rsidR="005460A4" w:rsidRPr="003333AC">
        <w:rPr>
          <w:rFonts w:cs="Times New Roman"/>
          <w:sz w:val="28"/>
          <w:szCs w:val="28"/>
          <w:lang w:val="en-US"/>
        </w:rPr>
        <w:t xml:space="preserve"> = dlib.get_frontal_face_detector()</w:t>
      </w:r>
    </w:p>
    <w:p w14:paraId="24A65265" w14:textId="74C1D7A2" w:rsidR="005460A4" w:rsidRPr="003333AC" w:rsidRDefault="005460A4" w:rsidP="003333AC">
      <w:pPr>
        <w:rPr>
          <w:rFonts w:cs="Times New Roman"/>
          <w:sz w:val="28"/>
          <w:szCs w:val="28"/>
          <w:lang w:val="en-US"/>
        </w:rPr>
      </w:pPr>
      <w:r w:rsidRPr="003333AC">
        <w:rPr>
          <w:rFonts w:cs="Times New Roman"/>
          <w:sz w:val="28"/>
          <w:szCs w:val="28"/>
          <w:lang w:val="en-US"/>
        </w:rPr>
        <w:t>predictor = dlib.shape_predictor('shape_predictor_68_face_landmarks.dat')</w:t>
      </w:r>
    </w:p>
    <w:p w14:paraId="1BB3A7F6" w14:textId="77777777" w:rsidR="005460A4" w:rsidRPr="003333AC" w:rsidRDefault="005460A4" w:rsidP="003333AC">
      <w:pPr>
        <w:rPr>
          <w:rFonts w:cs="Times New Roman"/>
          <w:sz w:val="28"/>
          <w:szCs w:val="28"/>
        </w:rPr>
      </w:pPr>
      <w:r w:rsidRPr="003333AC">
        <w:rPr>
          <w:rFonts w:cs="Times New Roman"/>
          <w:sz w:val="28"/>
          <w:szCs w:val="28"/>
        </w:rPr>
        <w:t># Функция для обнаружения ключевых точек лица</w:t>
      </w:r>
    </w:p>
    <w:p w14:paraId="563F55D8" w14:textId="77777777" w:rsidR="005460A4" w:rsidRPr="003333AC" w:rsidRDefault="005460A4" w:rsidP="003333AC">
      <w:pPr>
        <w:rPr>
          <w:rFonts w:cs="Times New Roman"/>
          <w:sz w:val="28"/>
          <w:szCs w:val="28"/>
          <w:lang w:val="en-US"/>
        </w:rPr>
      </w:pPr>
      <w:r w:rsidRPr="003333AC">
        <w:rPr>
          <w:rFonts w:cs="Times New Roman"/>
          <w:sz w:val="28"/>
          <w:szCs w:val="28"/>
          <w:lang w:val="en-US"/>
        </w:rPr>
        <w:t>def get_landmarks(image):</w:t>
      </w:r>
    </w:p>
    <w:p w14:paraId="56CD1243" w14:textId="61660E66" w:rsidR="005460A4" w:rsidRPr="003333AC" w:rsidRDefault="005460A4" w:rsidP="003333AC">
      <w:pPr>
        <w:rPr>
          <w:rFonts w:cs="Times New Roman"/>
          <w:sz w:val="28"/>
          <w:szCs w:val="28"/>
          <w:lang w:val="en-US"/>
        </w:rPr>
      </w:pPr>
      <w:r w:rsidRPr="003333AC">
        <w:rPr>
          <w:rFonts w:cs="Times New Roman"/>
          <w:sz w:val="28"/>
          <w:szCs w:val="28"/>
          <w:lang w:val="en-US"/>
        </w:rPr>
        <w:t xml:space="preserve">    </w:t>
      </w:r>
      <w:r w:rsidR="00280A42">
        <w:rPr>
          <w:rFonts w:cs="Times New Roman"/>
          <w:sz w:val="28"/>
          <w:szCs w:val="28"/>
          <w:lang w:val="en-US"/>
        </w:rPr>
        <w:t>color</w:t>
      </w:r>
      <w:r w:rsidRPr="003333AC">
        <w:rPr>
          <w:rFonts w:cs="Times New Roman"/>
          <w:sz w:val="28"/>
          <w:szCs w:val="28"/>
          <w:lang w:val="en-US"/>
        </w:rPr>
        <w:t xml:space="preserve"> = cv2.cvtColor(image, cv2.COLOR_BGR2GRAY)</w:t>
      </w:r>
    </w:p>
    <w:p w14:paraId="14428988" w14:textId="6E1CD577" w:rsidR="005460A4" w:rsidRPr="003333AC" w:rsidRDefault="005460A4" w:rsidP="003333AC">
      <w:pPr>
        <w:rPr>
          <w:rFonts w:cs="Times New Roman"/>
          <w:sz w:val="28"/>
          <w:szCs w:val="28"/>
          <w:lang w:val="en-US"/>
        </w:rPr>
      </w:pPr>
      <w:r w:rsidRPr="003333AC">
        <w:rPr>
          <w:rFonts w:cs="Times New Roman"/>
          <w:sz w:val="28"/>
          <w:szCs w:val="28"/>
          <w:lang w:val="en-US"/>
        </w:rPr>
        <w:t xml:space="preserve">    faces = </w:t>
      </w:r>
      <w:r w:rsidR="00280A42">
        <w:rPr>
          <w:rFonts w:cs="Times New Roman"/>
          <w:sz w:val="28"/>
          <w:szCs w:val="28"/>
          <w:lang w:val="en-US"/>
        </w:rPr>
        <w:t>robot</w:t>
      </w:r>
      <w:r w:rsidRPr="003333AC">
        <w:rPr>
          <w:rFonts w:cs="Times New Roman"/>
          <w:sz w:val="28"/>
          <w:szCs w:val="28"/>
          <w:lang w:val="en-US"/>
        </w:rPr>
        <w:t>(</w:t>
      </w:r>
      <w:r w:rsidR="00280A42">
        <w:rPr>
          <w:rFonts w:cs="Times New Roman"/>
          <w:sz w:val="28"/>
          <w:szCs w:val="28"/>
          <w:lang w:val="en-US"/>
        </w:rPr>
        <w:t>color</w:t>
      </w:r>
      <w:r w:rsidRPr="003333AC">
        <w:rPr>
          <w:rFonts w:cs="Times New Roman"/>
          <w:sz w:val="28"/>
          <w:szCs w:val="28"/>
          <w:lang w:val="en-US"/>
        </w:rPr>
        <w:t>)</w:t>
      </w:r>
    </w:p>
    <w:p w14:paraId="57A2DD2D" w14:textId="77777777" w:rsidR="005460A4" w:rsidRPr="003333AC" w:rsidRDefault="005460A4" w:rsidP="003333AC">
      <w:pPr>
        <w:rPr>
          <w:rFonts w:cs="Times New Roman"/>
          <w:sz w:val="28"/>
          <w:szCs w:val="28"/>
          <w:lang w:val="en-US"/>
        </w:rPr>
      </w:pPr>
      <w:r w:rsidRPr="003333AC">
        <w:rPr>
          <w:rFonts w:cs="Times New Roman"/>
          <w:sz w:val="28"/>
          <w:szCs w:val="28"/>
          <w:lang w:val="en-US"/>
        </w:rPr>
        <w:t xml:space="preserve">    for face in faces:</w:t>
      </w:r>
    </w:p>
    <w:p w14:paraId="1E0BFF16" w14:textId="33854A11" w:rsidR="005460A4" w:rsidRPr="003333AC" w:rsidRDefault="005460A4" w:rsidP="003333AC">
      <w:pPr>
        <w:rPr>
          <w:rFonts w:cs="Times New Roman"/>
          <w:sz w:val="28"/>
          <w:szCs w:val="28"/>
          <w:lang w:val="en-US"/>
        </w:rPr>
      </w:pPr>
      <w:r w:rsidRPr="003333AC">
        <w:rPr>
          <w:rFonts w:cs="Times New Roman"/>
          <w:sz w:val="28"/>
          <w:szCs w:val="28"/>
          <w:lang w:val="en-US"/>
        </w:rPr>
        <w:t xml:space="preserve">        </w:t>
      </w:r>
      <w:r w:rsidR="00280A42">
        <w:rPr>
          <w:rFonts w:cs="Times New Roman"/>
          <w:sz w:val="28"/>
          <w:szCs w:val="28"/>
          <w:lang w:val="en-US"/>
        </w:rPr>
        <w:t>marks</w:t>
      </w:r>
      <w:r w:rsidRPr="003333AC">
        <w:rPr>
          <w:rFonts w:cs="Times New Roman"/>
          <w:sz w:val="28"/>
          <w:szCs w:val="28"/>
          <w:lang w:val="en-US"/>
        </w:rPr>
        <w:t xml:space="preserve"> = predictor(gray, face)</w:t>
      </w:r>
    </w:p>
    <w:p w14:paraId="4D45AC82" w14:textId="63256022" w:rsidR="005460A4" w:rsidRPr="003333AC" w:rsidRDefault="005460A4" w:rsidP="003333AC">
      <w:pPr>
        <w:rPr>
          <w:rFonts w:cs="Times New Roman"/>
          <w:sz w:val="28"/>
          <w:szCs w:val="28"/>
          <w:lang w:val="en-US"/>
        </w:rPr>
      </w:pPr>
      <w:r w:rsidRPr="003333AC">
        <w:rPr>
          <w:rFonts w:cs="Times New Roman"/>
          <w:sz w:val="28"/>
          <w:szCs w:val="28"/>
          <w:lang w:val="en-US"/>
        </w:rPr>
        <w:t xml:space="preserve">        points = []</w:t>
      </w:r>
    </w:p>
    <w:p w14:paraId="04F7D5F1" w14:textId="77777777" w:rsidR="005460A4" w:rsidRPr="003333AC" w:rsidRDefault="005460A4" w:rsidP="003333AC">
      <w:pPr>
        <w:rPr>
          <w:rFonts w:cs="Times New Roman"/>
          <w:sz w:val="28"/>
          <w:szCs w:val="28"/>
          <w:lang w:val="en-US"/>
        </w:rPr>
      </w:pPr>
      <w:r w:rsidRPr="003333AC">
        <w:rPr>
          <w:rFonts w:cs="Times New Roman"/>
          <w:sz w:val="28"/>
          <w:szCs w:val="28"/>
          <w:lang w:val="en-US"/>
        </w:rPr>
        <w:t xml:space="preserve">        for n in range(0, 68):</w:t>
      </w:r>
    </w:p>
    <w:p w14:paraId="32D72271" w14:textId="7E98E1B4" w:rsidR="005460A4" w:rsidRPr="003333AC" w:rsidRDefault="005460A4" w:rsidP="003333AC">
      <w:pPr>
        <w:rPr>
          <w:rFonts w:cs="Times New Roman"/>
          <w:sz w:val="28"/>
          <w:szCs w:val="28"/>
          <w:lang w:val="en-US"/>
        </w:rPr>
      </w:pPr>
      <w:r w:rsidRPr="003333AC">
        <w:rPr>
          <w:rFonts w:cs="Times New Roman"/>
          <w:sz w:val="28"/>
          <w:szCs w:val="28"/>
          <w:lang w:val="en-US"/>
        </w:rPr>
        <w:t xml:space="preserve">            x = </w:t>
      </w:r>
      <w:r w:rsidR="00280A42">
        <w:rPr>
          <w:rFonts w:cs="Times New Roman"/>
          <w:sz w:val="28"/>
          <w:szCs w:val="28"/>
          <w:lang w:val="en-US"/>
        </w:rPr>
        <w:t>marks</w:t>
      </w:r>
      <w:r w:rsidRPr="003333AC">
        <w:rPr>
          <w:rFonts w:cs="Times New Roman"/>
          <w:sz w:val="28"/>
          <w:szCs w:val="28"/>
          <w:lang w:val="en-US"/>
        </w:rPr>
        <w:t>.part(n).x</w:t>
      </w:r>
    </w:p>
    <w:p w14:paraId="0251231E" w14:textId="4A19E592" w:rsidR="005460A4" w:rsidRPr="003333AC" w:rsidRDefault="005460A4" w:rsidP="003333AC">
      <w:pPr>
        <w:rPr>
          <w:rFonts w:cs="Times New Roman"/>
          <w:sz w:val="28"/>
          <w:szCs w:val="28"/>
          <w:lang w:val="en-US"/>
        </w:rPr>
      </w:pPr>
      <w:r w:rsidRPr="003333AC">
        <w:rPr>
          <w:rFonts w:cs="Times New Roman"/>
          <w:sz w:val="28"/>
          <w:szCs w:val="28"/>
          <w:lang w:val="en-US"/>
        </w:rPr>
        <w:t xml:space="preserve">            y = </w:t>
      </w:r>
      <w:r w:rsidR="00280A42">
        <w:rPr>
          <w:rFonts w:cs="Times New Roman"/>
          <w:sz w:val="28"/>
          <w:szCs w:val="28"/>
          <w:lang w:val="en-US"/>
        </w:rPr>
        <w:t>marks</w:t>
      </w:r>
      <w:r w:rsidRPr="003333AC">
        <w:rPr>
          <w:rFonts w:cs="Times New Roman"/>
          <w:sz w:val="28"/>
          <w:szCs w:val="28"/>
          <w:lang w:val="en-US"/>
        </w:rPr>
        <w:t>.part(n).y</w:t>
      </w:r>
    </w:p>
    <w:p w14:paraId="7DBCF61C" w14:textId="5E88EC67" w:rsidR="005460A4" w:rsidRPr="003333AC" w:rsidRDefault="005460A4" w:rsidP="003333AC">
      <w:pPr>
        <w:rPr>
          <w:rFonts w:cs="Times New Roman"/>
          <w:sz w:val="28"/>
          <w:szCs w:val="28"/>
          <w:lang w:val="en-US"/>
        </w:rPr>
      </w:pPr>
      <w:r w:rsidRPr="003333AC">
        <w:rPr>
          <w:rFonts w:cs="Times New Roman"/>
          <w:sz w:val="28"/>
          <w:szCs w:val="28"/>
          <w:lang w:val="en-US"/>
        </w:rPr>
        <w:t xml:space="preserve">            points.append((x, y))</w:t>
      </w:r>
    </w:p>
    <w:p w14:paraId="40D611BD" w14:textId="45E20781" w:rsidR="005460A4" w:rsidRPr="003333AC" w:rsidRDefault="005460A4" w:rsidP="003333AC">
      <w:pPr>
        <w:rPr>
          <w:rFonts w:cs="Times New Roman"/>
          <w:sz w:val="28"/>
          <w:szCs w:val="28"/>
          <w:lang w:val="en-US"/>
        </w:rPr>
      </w:pPr>
      <w:r w:rsidRPr="003333AC">
        <w:rPr>
          <w:rFonts w:cs="Times New Roman"/>
          <w:sz w:val="28"/>
          <w:szCs w:val="28"/>
          <w:lang w:val="en-US"/>
        </w:rPr>
        <w:t xml:space="preserve">        return points</w:t>
      </w:r>
    </w:p>
    <w:p w14:paraId="6F73651C" w14:textId="77777777" w:rsidR="005460A4" w:rsidRPr="003333AC" w:rsidRDefault="005460A4" w:rsidP="003333AC">
      <w:pPr>
        <w:rPr>
          <w:rFonts w:cs="Times New Roman"/>
          <w:sz w:val="28"/>
          <w:szCs w:val="28"/>
          <w:lang w:val="en-US"/>
        </w:rPr>
      </w:pPr>
      <w:r w:rsidRPr="003333AC">
        <w:rPr>
          <w:rFonts w:cs="Times New Roman"/>
          <w:sz w:val="28"/>
          <w:szCs w:val="28"/>
          <w:lang w:val="en-US"/>
        </w:rPr>
        <w:t xml:space="preserve"># </w:t>
      </w:r>
      <w:r w:rsidRPr="003333AC">
        <w:rPr>
          <w:rFonts w:cs="Times New Roman"/>
          <w:sz w:val="28"/>
          <w:szCs w:val="28"/>
        </w:rPr>
        <w:t>Обработка</w:t>
      </w:r>
      <w:r w:rsidRPr="003333AC">
        <w:rPr>
          <w:rFonts w:cs="Times New Roman"/>
          <w:sz w:val="28"/>
          <w:szCs w:val="28"/>
          <w:lang w:val="en-US"/>
        </w:rPr>
        <w:t xml:space="preserve"> </w:t>
      </w:r>
      <w:r w:rsidRPr="003333AC">
        <w:rPr>
          <w:rFonts w:cs="Times New Roman"/>
          <w:sz w:val="28"/>
          <w:szCs w:val="28"/>
        </w:rPr>
        <w:t>изображения</w:t>
      </w:r>
    </w:p>
    <w:p w14:paraId="38FAE121" w14:textId="5E1164A6" w:rsidR="005460A4" w:rsidRPr="003333AC" w:rsidRDefault="00280A42" w:rsidP="003333AC">
      <w:pPr>
        <w:rPr>
          <w:rFonts w:cs="Times New Roman"/>
          <w:sz w:val="28"/>
          <w:szCs w:val="28"/>
          <w:lang w:val="en-US"/>
        </w:rPr>
      </w:pPr>
      <w:r>
        <w:rPr>
          <w:rFonts w:cs="Times New Roman"/>
          <w:sz w:val="28"/>
          <w:szCs w:val="28"/>
          <w:lang w:val="en-US"/>
        </w:rPr>
        <w:t>png</w:t>
      </w:r>
      <w:r w:rsidR="005460A4" w:rsidRPr="003333AC">
        <w:rPr>
          <w:rFonts w:cs="Times New Roman"/>
          <w:sz w:val="28"/>
          <w:szCs w:val="28"/>
          <w:lang w:val="en-US"/>
        </w:rPr>
        <w:t xml:space="preserve"> = cv2.imread('path_to_image.jpg')</w:t>
      </w:r>
    </w:p>
    <w:p w14:paraId="65116A66" w14:textId="5C4F224C" w:rsidR="005460A4" w:rsidRPr="003333AC" w:rsidRDefault="005460A4" w:rsidP="003333AC">
      <w:pPr>
        <w:rPr>
          <w:rFonts w:cs="Times New Roman"/>
          <w:sz w:val="28"/>
          <w:szCs w:val="28"/>
          <w:lang w:val="en-US"/>
        </w:rPr>
      </w:pPr>
      <w:r w:rsidRPr="003333AC">
        <w:rPr>
          <w:rFonts w:cs="Times New Roman"/>
          <w:sz w:val="28"/>
          <w:szCs w:val="28"/>
          <w:lang w:val="en-US"/>
        </w:rPr>
        <w:t>points = get_landmarks(image)</w:t>
      </w:r>
    </w:p>
    <w:p w14:paraId="527FF50E" w14:textId="0F1C794F" w:rsidR="005460A4" w:rsidRPr="00C50357" w:rsidRDefault="005460A4" w:rsidP="003333AC">
      <w:pPr>
        <w:ind w:firstLine="0"/>
        <w:rPr>
          <w:rFonts w:cs="Times New Roman"/>
          <w:sz w:val="28"/>
          <w:szCs w:val="28"/>
          <w:lang w:val="en-US"/>
        </w:rPr>
      </w:pPr>
      <w:r w:rsidRPr="00963860">
        <w:rPr>
          <w:rFonts w:cs="Times New Roman"/>
          <w:sz w:val="28"/>
          <w:szCs w:val="28"/>
          <w:lang w:val="en-US"/>
        </w:rPr>
        <w:t xml:space="preserve"> </w:t>
      </w:r>
      <w:r w:rsidRPr="00855E9B">
        <w:rPr>
          <w:rFonts w:cs="Times New Roman"/>
          <w:sz w:val="28"/>
          <w:szCs w:val="28"/>
        </w:rPr>
        <w:t>Обучение</w:t>
      </w:r>
      <w:r w:rsidRPr="00C50357">
        <w:rPr>
          <w:rFonts w:cs="Times New Roman"/>
          <w:sz w:val="28"/>
          <w:szCs w:val="28"/>
          <w:lang w:val="en-US"/>
        </w:rPr>
        <w:t xml:space="preserve"> </w:t>
      </w:r>
      <w:r w:rsidRPr="00855E9B">
        <w:rPr>
          <w:rFonts w:cs="Times New Roman"/>
          <w:sz w:val="28"/>
          <w:szCs w:val="28"/>
        </w:rPr>
        <w:t>модели</w:t>
      </w:r>
      <w:r w:rsidRPr="00C50357">
        <w:rPr>
          <w:rFonts w:cs="Times New Roman"/>
          <w:sz w:val="28"/>
          <w:szCs w:val="28"/>
          <w:lang w:val="en-US"/>
        </w:rPr>
        <w:t xml:space="preserve"> SVM </w:t>
      </w:r>
      <w:r w:rsidRPr="00855E9B">
        <w:rPr>
          <w:rFonts w:cs="Times New Roman"/>
          <w:sz w:val="28"/>
          <w:szCs w:val="28"/>
        </w:rPr>
        <w:t>с</w:t>
      </w:r>
      <w:r w:rsidRPr="00C50357">
        <w:rPr>
          <w:rFonts w:cs="Times New Roman"/>
          <w:sz w:val="28"/>
          <w:szCs w:val="28"/>
          <w:lang w:val="en-US"/>
        </w:rPr>
        <w:t xml:space="preserve"> </w:t>
      </w:r>
      <w:r w:rsidRPr="00855E9B">
        <w:rPr>
          <w:rFonts w:cs="Times New Roman"/>
          <w:sz w:val="28"/>
          <w:szCs w:val="28"/>
        </w:rPr>
        <w:t>использованием</w:t>
      </w:r>
      <w:r w:rsidRPr="00C50357">
        <w:rPr>
          <w:rFonts w:cs="Times New Roman"/>
          <w:sz w:val="28"/>
          <w:szCs w:val="28"/>
          <w:lang w:val="en-US"/>
        </w:rPr>
        <w:t xml:space="preserve"> sklearn</w:t>
      </w:r>
      <w:r w:rsidR="00855E9B" w:rsidRPr="00C50357">
        <w:rPr>
          <w:rFonts w:cs="Times New Roman"/>
          <w:sz w:val="28"/>
          <w:szCs w:val="28"/>
          <w:lang w:val="en-US"/>
        </w:rPr>
        <w:t>:</w:t>
      </w:r>
    </w:p>
    <w:p w14:paraId="11E8FAF9" w14:textId="77777777" w:rsidR="005460A4" w:rsidRPr="003333AC" w:rsidRDefault="005460A4" w:rsidP="003333AC">
      <w:pPr>
        <w:rPr>
          <w:rFonts w:cs="Times New Roman"/>
          <w:sz w:val="28"/>
          <w:szCs w:val="28"/>
          <w:lang w:val="en-US"/>
        </w:rPr>
      </w:pPr>
      <w:r w:rsidRPr="003333AC">
        <w:rPr>
          <w:rFonts w:cs="Times New Roman"/>
          <w:sz w:val="28"/>
          <w:szCs w:val="28"/>
          <w:lang w:val="en-US"/>
        </w:rPr>
        <w:t>from sklearn.svm import SVC</w:t>
      </w:r>
    </w:p>
    <w:p w14:paraId="31F0D09D" w14:textId="77777777" w:rsidR="005460A4" w:rsidRPr="003333AC" w:rsidRDefault="005460A4" w:rsidP="003333AC">
      <w:pPr>
        <w:rPr>
          <w:rFonts w:cs="Times New Roman"/>
          <w:sz w:val="28"/>
          <w:szCs w:val="28"/>
          <w:lang w:val="en-US"/>
        </w:rPr>
      </w:pPr>
      <w:r w:rsidRPr="003333AC">
        <w:rPr>
          <w:rFonts w:cs="Times New Roman"/>
          <w:sz w:val="28"/>
          <w:szCs w:val="28"/>
          <w:lang w:val="en-US"/>
        </w:rPr>
        <w:t>from sklearn.model_selection import train_test_split</w:t>
      </w:r>
    </w:p>
    <w:p w14:paraId="0CA79A4B" w14:textId="1E31A067" w:rsidR="005460A4" w:rsidRPr="003333AC" w:rsidRDefault="005460A4" w:rsidP="003333AC">
      <w:pPr>
        <w:rPr>
          <w:rFonts w:cs="Times New Roman"/>
          <w:sz w:val="28"/>
          <w:szCs w:val="28"/>
          <w:lang w:val="en-US"/>
        </w:rPr>
      </w:pPr>
      <w:r w:rsidRPr="003333AC">
        <w:rPr>
          <w:rFonts w:cs="Times New Roman"/>
          <w:sz w:val="28"/>
          <w:szCs w:val="28"/>
          <w:lang w:val="en-US"/>
        </w:rPr>
        <w:t>from sklearn.metrics import accuracy_score</w:t>
      </w:r>
    </w:p>
    <w:p w14:paraId="14D6E306" w14:textId="77777777" w:rsidR="005460A4" w:rsidRPr="003333AC" w:rsidRDefault="005460A4" w:rsidP="003333AC">
      <w:pPr>
        <w:rPr>
          <w:rFonts w:cs="Times New Roman"/>
          <w:sz w:val="28"/>
          <w:szCs w:val="28"/>
        </w:rPr>
      </w:pPr>
      <w:r w:rsidRPr="003333AC">
        <w:rPr>
          <w:rFonts w:cs="Times New Roman"/>
          <w:sz w:val="28"/>
          <w:szCs w:val="28"/>
        </w:rPr>
        <w:t># Предположим, X - это массив векторов признаков, а y - метки классов</w:t>
      </w:r>
    </w:p>
    <w:p w14:paraId="560FCCB0" w14:textId="46A0B44C" w:rsidR="005460A4" w:rsidRPr="003333AC" w:rsidRDefault="005460A4" w:rsidP="003333AC">
      <w:pPr>
        <w:rPr>
          <w:rFonts w:cs="Times New Roman"/>
          <w:sz w:val="28"/>
          <w:szCs w:val="28"/>
          <w:lang w:val="en-US"/>
        </w:rPr>
      </w:pPr>
      <w:r w:rsidRPr="003333AC">
        <w:rPr>
          <w:rFonts w:cs="Times New Roman"/>
          <w:sz w:val="28"/>
          <w:szCs w:val="28"/>
          <w:lang w:val="en-US"/>
        </w:rPr>
        <w:t>X_train, X_test, y_train, y_test = train_test_split(X, y, test_size=0.2, random_state=42)</w:t>
      </w:r>
    </w:p>
    <w:p w14:paraId="372C7206" w14:textId="77777777" w:rsidR="005460A4" w:rsidRPr="003333AC" w:rsidRDefault="005460A4" w:rsidP="003333AC">
      <w:pPr>
        <w:rPr>
          <w:rFonts w:cs="Times New Roman"/>
          <w:sz w:val="28"/>
          <w:szCs w:val="28"/>
        </w:rPr>
      </w:pPr>
      <w:r w:rsidRPr="003333AC">
        <w:rPr>
          <w:rFonts w:cs="Times New Roman"/>
          <w:sz w:val="28"/>
          <w:szCs w:val="28"/>
        </w:rPr>
        <w:t># Создание и обучение модели SVM</w:t>
      </w:r>
    </w:p>
    <w:p w14:paraId="3F1F3436" w14:textId="58B93218" w:rsidR="005460A4" w:rsidRPr="00C21F92" w:rsidRDefault="00280A42" w:rsidP="003333AC">
      <w:pPr>
        <w:rPr>
          <w:rFonts w:cs="Times New Roman"/>
          <w:sz w:val="28"/>
          <w:szCs w:val="28"/>
        </w:rPr>
      </w:pPr>
      <w:r>
        <w:rPr>
          <w:rFonts w:cs="Times New Roman"/>
          <w:sz w:val="28"/>
          <w:szCs w:val="28"/>
          <w:lang w:val="en-US"/>
        </w:rPr>
        <w:t>s</w:t>
      </w:r>
      <w:r w:rsidRPr="00C21F92">
        <w:rPr>
          <w:rFonts w:cs="Times New Roman"/>
          <w:sz w:val="28"/>
          <w:szCs w:val="28"/>
        </w:rPr>
        <w:t>_</w:t>
      </w:r>
      <w:r>
        <w:rPr>
          <w:rFonts w:cs="Times New Roman"/>
          <w:sz w:val="28"/>
          <w:szCs w:val="28"/>
          <w:lang w:val="en-US"/>
        </w:rPr>
        <w:t>model</w:t>
      </w:r>
      <w:r w:rsidR="005460A4" w:rsidRPr="00C21F92">
        <w:rPr>
          <w:rFonts w:cs="Times New Roman"/>
          <w:sz w:val="28"/>
          <w:szCs w:val="28"/>
        </w:rPr>
        <w:t xml:space="preserve"> = </w:t>
      </w:r>
      <w:r w:rsidR="005460A4" w:rsidRPr="00855E9B">
        <w:rPr>
          <w:rFonts w:cs="Times New Roman"/>
          <w:sz w:val="28"/>
          <w:szCs w:val="28"/>
          <w:lang w:val="en-US"/>
        </w:rPr>
        <w:t>SVC</w:t>
      </w:r>
      <w:r w:rsidR="005460A4" w:rsidRPr="00C21F92">
        <w:rPr>
          <w:rFonts w:cs="Times New Roman"/>
          <w:sz w:val="28"/>
          <w:szCs w:val="28"/>
        </w:rPr>
        <w:t>(</w:t>
      </w:r>
      <w:r w:rsidR="005460A4" w:rsidRPr="00855E9B">
        <w:rPr>
          <w:rFonts w:cs="Times New Roman"/>
          <w:sz w:val="28"/>
          <w:szCs w:val="28"/>
          <w:lang w:val="en-US"/>
        </w:rPr>
        <w:t>kernel</w:t>
      </w:r>
      <w:r w:rsidR="005460A4" w:rsidRPr="00C21F92">
        <w:rPr>
          <w:rFonts w:cs="Times New Roman"/>
          <w:sz w:val="28"/>
          <w:szCs w:val="28"/>
        </w:rPr>
        <w:t>='</w:t>
      </w:r>
      <w:r w:rsidR="005460A4" w:rsidRPr="00855E9B">
        <w:rPr>
          <w:rFonts w:cs="Times New Roman"/>
          <w:sz w:val="28"/>
          <w:szCs w:val="28"/>
          <w:lang w:val="en-US"/>
        </w:rPr>
        <w:t>linear</w:t>
      </w:r>
      <w:r w:rsidR="005460A4" w:rsidRPr="00C21F92">
        <w:rPr>
          <w:rFonts w:cs="Times New Roman"/>
          <w:sz w:val="28"/>
          <w:szCs w:val="28"/>
        </w:rPr>
        <w:t>')</w:t>
      </w:r>
    </w:p>
    <w:p w14:paraId="6F757CED" w14:textId="146A77D1" w:rsidR="005460A4" w:rsidRPr="003333AC" w:rsidRDefault="00280A42" w:rsidP="003333AC">
      <w:pPr>
        <w:rPr>
          <w:rFonts w:cs="Times New Roman"/>
          <w:sz w:val="28"/>
          <w:szCs w:val="28"/>
          <w:lang w:val="en-US"/>
        </w:rPr>
      </w:pPr>
      <w:r>
        <w:rPr>
          <w:rFonts w:cs="Times New Roman"/>
          <w:sz w:val="28"/>
          <w:szCs w:val="28"/>
          <w:lang w:val="en-US"/>
        </w:rPr>
        <w:t>s</w:t>
      </w:r>
      <w:r w:rsidR="005460A4" w:rsidRPr="003333AC">
        <w:rPr>
          <w:rFonts w:cs="Times New Roman"/>
          <w:sz w:val="28"/>
          <w:szCs w:val="28"/>
          <w:lang w:val="en-US"/>
        </w:rPr>
        <w:t>_model.fit(X_train, y_train)</w:t>
      </w:r>
    </w:p>
    <w:p w14:paraId="09469147" w14:textId="77777777" w:rsidR="005460A4" w:rsidRPr="003333AC" w:rsidRDefault="005460A4" w:rsidP="003333AC">
      <w:pPr>
        <w:rPr>
          <w:rFonts w:cs="Times New Roman"/>
          <w:sz w:val="28"/>
          <w:szCs w:val="28"/>
        </w:rPr>
      </w:pPr>
      <w:r w:rsidRPr="003333AC">
        <w:rPr>
          <w:rFonts w:cs="Times New Roman"/>
          <w:sz w:val="28"/>
          <w:szCs w:val="28"/>
        </w:rPr>
        <w:lastRenderedPageBreak/>
        <w:t># Предсказание на тестовом наборе</w:t>
      </w:r>
    </w:p>
    <w:p w14:paraId="7ACB12E8" w14:textId="6E41B5F7" w:rsidR="005460A4" w:rsidRPr="00C21F92" w:rsidRDefault="005460A4" w:rsidP="003333AC">
      <w:pPr>
        <w:rPr>
          <w:rFonts w:cs="Times New Roman"/>
          <w:sz w:val="28"/>
          <w:szCs w:val="28"/>
        </w:rPr>
      </w:pPr>
      <w:r w:rsidRPr="00855E9B">
        <w:rPr>
          <w:rFonts w:cs="Times New Roman"/>
          <w:sz w:val="28"/>
          <w:szCs w:val="28"/>
          <w:lang w:val="en-US"/>
        </w:rPr>
        <w:t>y</w:t>
      </w:r>
      <w:r w:rsidRPr="00C21F92">
        <w:rPr>
          <w:rFonts w:cs="Times New Roman"/>
          <w:sz w:val="28"/>
          <w:szCs w:val="28"/>
        </w:rPr>
        <w:t>_</w:t>
      </w:r>
      <w:r w:rsidRPr="00855E9B">
        <w:rPr>
          <w:rFonts w:cs="Times New Roman"/>
          <w:sz w:val="28"/>
          <w:szCs w:val="28"/>
          <w:lang w:val="en-US"/>
        </w:rPr>
        <w:t>pred</w:t>
      </w:r>
      <w:r w:rsidRPr="00C21F92">
        <w:rPr>
          <w:rFonts w:cs="Times New Roman"/>
          <w:sz w:val="28"/>
          <w:szCs w:val="28"/>
        </w:rPr>
        <w:t xml:space="preserve"> = </w:t>
      </w:r>
      <w:r w:rsidR="00280A42">
        <w:rPr>
          <w:rFonts w:cs="Times New Roman"/>
          <w:sz w:val="28"/>
          <w:szCs w:val="28"/>
          <w:lang w:val="en-US"/>
        </w:rPr>
        <w:t>s</w:t>
      </w:r>
      <w:r w:rsidRPr="00C21F92">
        <w:rPr>
          <w:rFonts w:cs="Times New Roman"/>
          <w:sz w:val="28"/>
          <w:szCs w:val="28"/>
        </w:rPr>
        <w:t>_</w:t>
      </w:r>
      <w:r w:rsidRPr="00855E9B">
        <w:rPr>
          <w:rFonts w:cs="Times New Roman"/>
          <w:sz w:val="28"/>
          <w:szCs w:val="28"/>
          <w:lang w:val="en-US"/>
        </w:rPr>
        <w:t>model</w:t>
      </w:r>
      <w:r w:rsidRPr="00C21F92">
        <w:rPr>
          <w:rFonts w:cs="Times New Roman"/>
          <w:sz w:val="28"/>
          <w:szCs w:val="28"/>
        </w:rPr>
        <w:t>.</w:t>
      </w:r>
      <w:r w:rsidRPr="00855E9B">
        <w:rPr>
          <w:rFonts w:cs="Times New Roman"/>
          <w:sz w:val="28"/>
          <w:szCs w:val="28"/>
          <w:lang w:val="en-US"/>
        </w:rPr>
        <w:t>predict</w:t>
      </w:r>
      <w:r w:rsidRPr="00C21F92">
        <w:rPr>
          <w:rFonts w:cs="Times New Roman"/>
          <w:sz w:val="28"/>
          <w:szCs w:val="28"/>
        </w:rPr>
        <w:t>(</w:t>
      </w:r>
      <w:r w:rsidRPr="00855E9B">
        <w:rPr>
          <w:rFonts w:cs="Times New Roman"/>
          <w:sz w:val="28"/>
          <w:szCs w:val="28"/>
          <w:lang w:val="en-US"/>
        </w:rPr>
        <w:t>X</w:t>
      </w:r>
      <w:r w:rsidRPr="00C21F92">
        <w:rPr>
          <w:rFonts w:cs="Times New Roman"/>
          <w:sz w:val="28"/>
          <w:szCs w:val="28"/>
        </w:rPr>
        <w:t>_</w:t>
      </w:r>
      <w:r w:rsidRPr="00855E9B">
        <w:rPr>
          <w:rFonts w:cs="Times New Roman"/>
          <w:sz w:val="28"/>
          <w:szCs w:val="28"/>
          <w:lang w:val="en-US"/>
        </w:rPr>
        <w:t>test</w:t>
      </w:r>
      <w:r w:rsidRPr="00C21F92">
        <w:rPr>
          <w:rFonts w:cs="Times New Roman"/>
          <w:sz w:val="28"/>
          <w:szCs w:val="28"/>
        </w:rPr>
        <w:t>)</w:t>
      </w:r>
    </w:p>
    <w:p w14:paraId="5BA147E3" w14:textId="77777777" w:rsidR="005460A4" w:rsidRPr="003333AC" w:rsidRDefault="005460A4" w:rsidP="003333AC">
      <w:pPr>
        <w:rPr>
          <w:rFonts w:cs="Times New Roman"/>
          <w:sz w:val="28"/>
          <w:szCs w:val="28"/>
          <w:lang w:val="en-US"/>
        </w:rPr>
      </w:pPr>
      <w:r w:rsidRPr="003333AC">
        <w:rPr>
          <w:rFonts w:cs="Times New Roman"/>
          <w:sz w:val="28"/>
          <w:szCs w:val="28"/>
          <w:lang w:val="en-US"/>
        </w:rPr>
        <w:t xml:space="preserve"># </w:t>
      </w:r>
      <w:r w:rsidRPr="003333AC">
        <w:rPr>
          <w:rFonts w:cs="Times New Roman"/>
          <w:sz w:val="28"/>
          <w:szCs w:val="28"/>
        </w:rPr>
        <w:t>Оценка</w:t>
      </w:r>
      <w:r w:rsidRPr="003333AC">
        <w:rPr>
          <w:rFonts w:cs="Times New Roman"/>
          <w:sz w:val="28"/>
          <w:szCs w:val="28"/>
          <w:lang w:val="en-US"/>
        </w:rPr>
        <w:t xml:space="preserve"> </w:t>
      </w:r>
      <w:r w:rsidRPr="003333AC">
        <w:rPr>
          <w:rFonts w:cs="Times New Roman"/>
          <w:sz w:val="28"/>
          <w:szCs w:val="28"/>
        </w:rPr>
        <w:t>модели</w:t>
      </w:r>
    </w:p>
    <w:p w14:paraId="71E37C11" w14:textId="55066E04" w:rsidR="005460A4" w:rsidRPr="003333AC" w:rsidRDefault="005460A4" w:rsidP="003333AC">
      <w:pPr>
        <w:rPr>
          <w:rFonts w:cs="Times New Roman"/>
          <w:sz w:val="28"/>
          <w:szCs w:val="28"/>
          <w:lang w:val="en-US"/>
        </w:rPr>
      </w:pPr>
      <w:r w:rsidRPr="003333AC">
        <w:rPr>
          <w:rFonts w:cs="Times New Roman"/>
          <w:sz w:val="28"/>
          <w:szCs w:val="28"/>
          <w:lang w:val="en-US"/>
        </w:rPr>
        <w:t>print("Accuracy:", score(y_test, y_pred)</w:t>
      </w:r>
    </w:p>
    <w:p w14:paraId="1F19655A" w14:textId="43EFB313" w:rsidR="005460A4" w:rsidRPr="00855E9B" w:rsidRDefault="005460A4" w:rsidP="003333AC">
      <w:pPr>
        <w:ind w:firstLine="0"/>
        <w:rPr>
          <w:rFonts w:cs="Times New Roman"/>
          <w:sz w:val="28"/>
          <w:szCs w:val="28"/>
        </w:rPr>
      </w:pPr>
      <w:r w:rsidRPr="00855E9B">
        <w:rPr>
          <w:rFonts w:cs="Times New Roman"/>
          <w:sz w:val="28"/>
          <w:szCs w:val="28"/>
        </w:rPr>
        <w:t>Обучение нейронной сети с использованием TensorFlow и Keras</w:t>
      </w:r>
      <w:r w:rsidR="00855E9B">
        <w:rPr>
          <w:rFonts w:cs="Times New Roman"/>
          <w:sz w:val="28"/>
          <w:szCs w:val="28"/>
        </w:rPr>
        <w:t>:</w:t>
      </w:r>
    </w:p>
    <w:p w14:paraId="7518A7C1" w14:textId="77777777" w:rsidR="005460A4" w:rsidRPr="00C50357" w:rsidRDefault="005460A4" w:rsidP="003333AC">
      <w:pPr>
        <w:rPr>
          <w:rFonts w:cs="Times New Roman"/>
          <w:sz w:val="28"/>
          <w:szCs w:val="28"/>
          <w:lang w:val="en-US"/>
        </w:rPr>
      </w:pPr>
      <w:r w:rsidRPr="00C50357">
        <w:rPr>
          <w:rFonts w:cs="Times New Roman"/>
          <w:sz w:val="28"/>
          <w:szCs w:val="28"/>
          <w:lang w:val="en-US"/>
        </w:rPr>
        <w:t xml:space="preserve"># </w:t>
      </w:r>
      <w:r w:rsidRPr="003333AC">
        <w:rPr>
          <w:rFonts w:cs="Times New Roman"/>
          <w:sz w:val="28"/>
          <w:szCs w:val="28"/>
        </w:rPr>
        <w:t>Обучение</w:t>
      </w:r>
      <w:r w:rsidRPr="00C50357">
        <w:rPr>
          <w:rFonts w:cs="Times New Roman"/>
          <w:sz w:val="28"/>
          <w:szCs w:val="28"/>
          <w:lang w:val="en-US"/>
        </w:rPr>
        <w:t xml:space="preserve"> </w:t>
      </w:r>
      <w:r w:rsidRPr="003333AC">
        <w:rPr>
          <w:rFonts w:cs="Times New Roman"/>
          <w:sz w:val="28"/>
          <w:szCs w:val="28"/>
        </w:rPr>
        <w:t>модели</w:t>
      </w:r>
    </w:p>
    <w:p w14:paraId="6F524C8D" w14:textId="29EC486C" w:rsidR="005460A4" w:rsidRPr="003333AC" w:rsidRDefault="005460A4" w:rsidP="003333AC">
      <w:pPr>
        <w:rPr>
          <w:rFonts w:cs="Times New Roman"/>
          <w:sz w:val="28"/>
          <w:szCs w:val="28"/>
          <w:lang w:val="en-US"/>
        </w:rPr>
      </w:pPr>
      <w:r w:rsidRPr="003333AC">
        <w:rPr>
          <w:rFonts w:cs="Times New Roman"/>
          <w:sz w:val="28"/>
          <w:szCs w:val="28"/>
          <w:lang w:val="en-US"/>
        </w:rPr>
        <w:t>model.fit(X_train, y_train, epochs=10, validation_split=0.2)</w:t>
      </w:r>
    </w:p>
    <w:p w14:paraId="434F9D48" w14:textId="77777777" w:rsidR="005460A4" w:rsidRPr="003333AC" w:rsidRDefault="005460A4" w:rsidP="003333AC">
      <w:pPr>
        <w:rPr>
          <w:rFonts w:cs="Times New Roman"/>
          <w:sz w:val="28"/>
          <w:szCs w:val="28"/>
          <w:lang w:val="en-US"/>
        </w:rPr>
      </w:pPr>
      <w:r w:rsidRPr="003333AC">
        <w:rPr>
          <w:rFonts w:cs="Times New Roman"/>
          <w:sz w:val="28"/>
          <w:szCs w:val="28"/>
          <w:lang w:val="en-US"/>
        </w:rPr>
        <w:t xml:space="preserve"># </w:t>
      </w:r>
      <w:r w:rsidRPr="003333AC">
        <w:rPr>
          <w:rFonts w:cs="Times New Roman"/>
          <w:sz w:val="28"/>
          <w:szCs w:val="28"/>
        </w:rPr>
        <w:t>Оценка</w:t>
      </w:r>
      <w:r w:rsidRPr="003333AC">
        <w:rPr>
          <w:rFonts w:cs="Times New Roman"/>
          <w:sz w:val="28"/>
          <w:szCs w:val="28"/>
          <w:lang w:val="en-US"/>
        </w:rPr>
        <w:t xml:space="preserve"> </w:t>
      </w:r>
      <w:r w:rsidRPr="003333AC">
        <w:rPr>
          <w:rFonts w:cs="Times New Roman"/>
          <w:sz w:val="28"/>
          <w:szCs w:val="28"/>
        </w:rPr>
        <w:t>модели</w:t>
      </w:r>
    </w:p>
    <w:p w14:paraId="25B0335E" w14:textId="6051A7E6" w:rsidR="005460A4" w:rsidRPr="003333AC" w:rsidRDefault="005460A4" w:rsidP="003333AC">
      <w:pPr>
        <w:rPr>
          <w:rFonts w:cs="Times New Roman"/>
          <w:sz w:val="28"/>
          <w:szCs w:val="28"/>
          <w:lang w:val="en-US"/>
        </w:rPr>
      </w:pPr>
      <w:r w:rsidRPr="003333AC">
        <w:rPr>
          <w:rFonts w:cs="Times New Roman"/>
          <w:sz w:val="28"/>
          <w:szCs w:val="28"/>
          <w:lang w:val="en-US"/>
        </w:rPr>
        <w:t>model.evaluate(X_test, y_test)</w:t>
      </w:r>
    </w:p>
    <w:p w14:paraId="3C5652CE" w14:textId="6D9471AD" w:rsidR="00F6629E" w:rsidRPr="003333AC" w:rsidRDefault="005460A4" w:rsidP="003333AC">
      <w:pPr>
        <w:rPr>
          <w:rFonts w:cs="Times New Roman"/>
          <w:sz w:val="28"/>
          <w:szCs w:val="28"/>
        </w:rPr>
      </w:pPr>
      <w:r w:rsidRPr="003333AC">
        <w:rPr>
          <w:rFonts w:cs="Times New Roman"/>
          <w:sz w:val="28"/>
          <w:szCs w:val="28"/>
          <w:lang w:val="en-US"/>
        </w:rPr>
        <w:t xml:space="preserve"> </w:t>
      </w:r>
      <w:r w:rsidR="007867DD" w:rsidRPr="003333AC">
        <w:rPr>
          <w:rFonts w:cs="Times New Roman"/>
          <w:sz w:val="28"/>
          <w:szCs w:val="28"/>
        </w:rPr>
        <w:t>В результате система подлежит оценке эффективности с применением соответствующих метрических параметров и подвергается процедуре усовершенствования с использованием методик оптимизации. Интеграция в клиническую практику достигается путем подготовки медицинского персонала и внедрения расширяемых облачных технологий для обеспечения удобства в доступе и обработки медицинских данных в условиях работы клиники.</w:t>
      </w:r>
    </w:p>
    <w:p w14:paraId="10B881B2" w14:textId="44939FB2" w:rsidR="007867DD" w:rsidRPr="003333AC" w:rsidRDefault="007867DD" w:rsidP="003333AC">
      <w:pPr>
        <w:rPr>
          <w:rFonts w:cs="Times New Roman"/>
          <w:sz w:val="28"/>
          <w:szCs w:val="28"/>
        </w:rPr>
      </w:pPr>
      <w:r w:rsidRPr="003333AC">
        <w:rPr>
          <w:rFonts w:cs="Times New Roman"/>
          <w:sz w:val="28"/>
          <w:szCs w:val="28"/>
        </w:rPr>
        <w:t>Последующая трактовка информации, полученной благодаря инновационной системе, предполагает проведение оценочного анализа для верификации точности и непредвзятости диагностических мероприятий, направленных на измерение мышечного тонуса лицевой области у пациентов с детским церебральным параличом. Процесс оценки преимуществ и ограничений технологии способствует выявлению степени её эффективности и возможностей для последующего совершенствования.</w:t>
      </w:r>
      <w:r w:rsidR="006B58BB" w:rsidRPr="006B58BB">
        <w:rPr>
          <w:rFonts w:cs="Times New Roman"/>
          <w:sz w:val="28"/>
          <w:szCs w:val="28"/>
        </w:rPr>
        <w:t>[6]</w:t>
      </w:r>
      <w:r w:rsidRPr="003333AC">
        <w:rPr>
          <w:rFonts w:cs="Times New Roman"/>
          <w:sz w:val="28"/>
          <w:szCs w:val="28"/>
        </w:rPr>
        <w:t xml:space="preserve"> </w:t>
      </w:r>
    </w:p>
    <w:p w14:paraId="204AAAB5" w14:textId="4FD97AE1" w:rsidR="008B1269" w:rsidRPr="003333AC" w:rsidRDefault="007867DD" w:rsidP="003333AC">
      <w:pPr>
        <w:rPr>
          <w:rFonts w:cs="Times New Roman"/>
          <w:sz w:val="28"/>
          <w:szCs w:val="28"/>
        </w:rPr>
      </w:pPr>
      <w:r w:rsidRPr="003333AC">
        <w:rPr>
          <w:rFonts w:cs="Times New Roman"/>
          <w:sz w:val="28"/>
          <w:szCs w:val="28"/>
        </w:rPr>
        <w:t xml:space="preserve">Аналитические результаты позволяют установить потенциальное воздействие применения данной системы на клиническую практику в контексте диагностики мышечного тонуса лицевой мускулатуры у детей, страдающих детским церебральным параличом. Преимущества могут охватывать повышение диагностической точности, персонализацию </w:t>
      </w:r>
      <w:r w:rsidRPr="003333AC">
        <w:rPr>
          <w:rFonts w:cs="Times New Roman"/>
          <w:sz w:val="28"/>
          <w:szCs w:val="28"/>
        </w:rPr>
        <w:lastRenderedPageBreak/>
        <w:t>реабилитационных стратегий и возможность своевременного обнаружения сложностей.</w:t>
      </w:r>
    </w:p>
    <w:p w14:paraId="5179C15E" w14:textId="77777777" w:rsidR="00844BF5" w:rsidRPr="003333AC" w:rsidRDefault="00844BF5" w:rsidP="003333AC">
      <w:pPr>
        <w:rPr>
          <w:rFonts w:cs="Times New Roman"/>
          <w:sz w:val="28"/>
          <w:szCs w:val="28"/>
        </w:rPr>
      </w:pPr>
      <w:r w:rsidRPr="003333AC">
        <w:rPr>
          <w:rFonts w:cs="Times New Roman"/>
          <w:sz w:val="28"/>
          <w:szCs w:val="28"/>
        </w:rPr>
        <w:t>Новаторская система для оценки мышечного тонуса лицевой мускулатуры у пациентов с диагнозом детский церебральный паралич является значимым прорывом в секторе здравоохранения. Внедрение передовых технологических подходов, включая алгоритмы искусственного интеллекта и анализ изображений, обеспечивает повышенную точность и нейтральность в оценке физиологического состояния лицевых мышц, что критически важно для определения диагностических стратегий и разработки программ реабилитации.</w:t>
      </w:r>
    </w:p>
    <w:p w14:paraId="1E551908" w14:textId="4E2C66C2" w:rsidR="000C09E5" w:rsidRDefault="000C09E5" w:rsidP="003333AC">
      <w:pPr>
        <w:rPr>
          <w:rFonts w:cs="Times New Roman"/>
          <w:sz w:val="28"/>
          <w:szCs w:val="28"/>
        </w:rPr>
      </w:pPr>
      <w:r w:rsidRPr="003333AC">
        <w:rPr>
          <w:rFonts w:cs="Times New Roman"/>
          <w:sz w:val="28"/>
          <w:szCs w:val="28"/>
        </w:rPr>
        <w:t>Оценочный анализ функциональности данной системы демонстрирует её эффективность в точном определении миотонических характеристик, что ведёт к персонализированным терапевтическим стратегиям. Раннее вмешательство и последующий контроль за динамикой развития могут существенно улучшить прогнозы и жизненные показатели у младших пациентов с церебральным параличом. Тем не менее, существует необходимость в дальнейшей модификации и устранении обнаруженных ограничений данной системы.</w:t>
      </w:r>
    </w:p>
    <w:p w14:paraId="0AB2F33A" w14:textId="39212D47" w:rsidR="00C220E4" w:rsidRPr="00C220E4" w:rsidRDefault="00C220E4" w:rsidP="00C220E4">
      <w:pPr>
        <w:jc w:val="center"/>
        <w:rPr>
          <w:rFonts w:cs="Times New Roman"/>
          <w:b/>
          <w:bCs/>
          <w:sz w:val="28"/>
          <w:szCs w:val="28"/>
        </w:rPr>
      </w:pPr>
      <w:r w:rsidRPr="00C220E4">
        <w:rPr>
          <w:rFonts w:cs="Times New Roman"/>
          <w:b/>
          <w:bCs/>
          <w:sz w:val="28"/>
          <w:szCs w:val="28"/>
        </w:rPr>
        <w:t>Вывод</w:t>
      </w:r>
    </w:p>
    <w:p w14:paraId="6B83AD21" w14:textId="41AE136F" w:rsidR="008B1269" w:rsidRPr="003333AC" w:rsidRDefault="000C09E5" w:rsidP="003333AC">
      <w:pPr>
        <w:rPr>
          <w:rFonts w:cs="Times New Roman"/>
          <w:sz w:val="28"/>
          <w:szCs w:val="28"/>
        </w:rPr>
      </w:pPr>
      <w:r w:rsidRPr="003333AC">
        <w:rPr>
          <w:rFonts w:cs="Times New Roman"/>
          <w:sz w:val="28"/>
          <w:szCs w:val="28"/>
        </w:rPr>
        <w:t>Анализ потенциала интеграции усовершенствованных методик диагностики мышечного тонуса лицевой мускулатуры у детей с церебральным параличом может привести к значительным изменениям в клинической практике и повышению результативности реабилитационных мероприятий. Постоянное применение инновационных технологических решений в медицинской практике обещает способствовать улучшению диагностических методик и, как следствие, повышению уровня жизни детей с диагнозом церебральный паралич.</w:t>
      </w:r>
    </w:p>
    <w:p w14:paraId="30A6127F" w14:textId="77777777" w:rsidR="009012FD" w:rsidRDefault="009012FD" w:rsidP="00180CFB">
      <w:pPr>
        <w:spacing w:line="240" w:lineRule="auto"/>
        <w:ind w:firstLine="0"/>
        <w:jc w:val="center"/>
        <w:rPr>
          <w:b/>
          <w:bCs/>
          <w:szCs w:val="24"/>
        </w:rPr>
      </w:pPr>
    </w:p>
    <w:p w14:paraId="6A65A3D0" w14:textId="77777777" w:rsidR="009012FD" w:rsidRDefault="009012FD" w:rsidP="00180CFB">
      <w:pPr>
        <w:spacing w:line="240" w:lineRule="auto"/>
        <w:ind w:firstLine="0"/>
        <w:jc w:val="center"/>
        <w:rPr>
          <w:b/>
          <w:bCs/>
          <w:szCs w:val="24"/>
        </w:rPr>
      </w:pPr>
    </w:p>
    <w:p w14:paraId="35F2EAF3" w14:textId="77777777" w:rsidR="009012FD" w:rsidRDefault="009012FD" w:rsidP="00180CFB">
      <w:pPr>
        <w:spacing w:line="240" w:lineRule="auto"/>
        <w:ind w:firstLine="0"/>
        <w:jc w:val="center"/>
        <w:rPr>
          <w:b/>
          <w:bCs/>
          <w:szCs w:val="24"/>
        </w:rPr>
      </w:pPr>
    </w:p>
    <w:p w14:paraId="3217A59C" w14:textId="584A502E" w:rsidR="00096C84" w:rsidRPr="003333AC" w:rsidRDefault="00180CFB" w:rsidP="00180CFB">
      <w:pPr>
        <w:spacing w:line="240" w:lineRule="auto"/>
        <w:ind w:firstLine="0"/>
        <w:jc w:val="center"/>
        <w:rPr>
          <w:b/>
          <w:bCs/>
          <w:szCs w:val="24"/>
        </w:rPr>
      </w:pPr>
      <w:r>
        <w:rPr>
          <w:b/>
          <w:bCs/>
          <w:szCs w:val="24"/>
        </w:rPr>
        <w:lastRenderedPageBreak/>
        <w:t>Литература</w:t>
      </w:r>
    </w:p>
    <w:p w14:paraId="75D939BD" w14:textId="4B229492" w:rsidR="00844BF5" w:rsidRPr="003333AC" w:rsidRDefault="00844BF5" w:rsidP="009012FD">
      <w:pPr>
        <w:pStyle w:val="ListParagraph"/>
        <w:numPr>
          <w:ilvl w:val="0"/>
          <w:numId w:val="2"/>
        </w:numPr>
        <w:tabs>
          <w:tab w:val="left" w:pos="851"/>
        </w:tabs>
        <w:spacing w:line="240" w:lineRule="auto"/>
        <w:ind w:left="0" w:firstLine="567"/>
        <w:rPr>
          <w:szCs w:val="24"/>
        </w:rPr>
      </w:pPr>
      <w:r w:rsidRPr="003333AC">
        <w:rPr>
          <w:szCs w:val="24"/>
        </w:rPr>
        <w:t xml:space="preserve"> Физическая и реабилитационная медицина при церебральном параличе у детей. Национальное руководство. Часть II / под ред. Т.Т. Батышевой. Москва, 2021. 308 с. </w:t>
      </w:r>
    </w:p>
    <w:p w14:paraId="2988EDDD" w14:textId="57FC6EB8" w:rsidR="00844BF5" w:rsidRPr="003333AC" w:rsidRDefault="00844BF5" w:rsidP="009012FD">
      <w:pPr>
        <w:pStyle w:val="ListParagraph"/>
        <w:numPr>
          <w:ilvl w:val="0"/>
          <w:numId w:val="2"/>
        </w:numPr>
        <w:tabs>
          <w:tab w:val="left" w:pos="851"/>
        </w:tabs>
        <w:spacing w:line="240" w:lineRule="auto"/>
        <w:ind w:left="0" w:firstLine="567"/>
        <w:rPr>
          <w:szCs w:val="24"/>
        </w:rPr>
      </w:pPr>
      <w:r w:rsidRPr="003333AC">
        <w:rPr>
          <w:szCs w:val="24"/>
        </w:rPr>
        <w:t xml:space="preserve">Григорьева Н.В., Меркулова Т.В. Детский церебральный паралич диагностика, лечение, реабилитация. Москва ГЭОТАР-Медиа, 2018. 240 с. </w:t>
      </w:r>
    </w:p>
    <w:p w14:paraId="051A07D6" w14:textId="0ED40710" w:rsidR="00844BF5" w:rsidRPr="003333AC" w:rsidRDefault="00844BF5" w:rsidP="009012FD">
      <w:pPr>
        <w:pStyle w:val="ListParagraph"/>
        <w:numPr>
          <w:ilvl w:val="0"/>
          <w:numId w:val="2"/>
        </w:numPr>
        <w:tabs>
          <w:tab w:val="left" w:pos="851"/>
        </w:tabs>
        <w:spacing w:line="240" w:lineRule="auto"/>
        <w:ind w:left="0" w:firstLine="567"/>
        <w:rPr>
          <w:szCs w:val="24"/>
        </w:rPr>
      </w:pPr>
      <w:r w:rsidRPr="003333AC">
        <w:rPr>
          <w:szCs w:val="24"/>
        </w:rPr>
        <w:t xml:space="preserve">Балашова О.В., Мешкова Е.А., Спиваков А.А. Детский церебральный паралич современные технологии диагностики и лечения. Москва Медицина, 2018. 336 с. </w:t>
      </w:r>
    </w:p>
    <w:p w14:paraId="52AB5A55" w14:textId="0FB67B04" w:rsidR="00844BF5" w:rsidRPr="003333AC" w:rsidRDefault="00844BF5" w:rsidP="009012FD">
      <w:pPr>
        <w:pStyle w:val="ListParagraph"/>
        <w:numPr>
          <w:ilvl w:val="0"/>
          <w:numId w:val="2"/>
        </w:numPr>
        <w:tabs>
          <w:tab w:val="left" w:pos="851"/>
        </w:tabs>
        <w:spacing w:line="240" w:lineRule="auto"/>
        <w:ind w:left="0" w:firstLine="567"/>
        <w:rPr>
          <w:szCs w:val="24"/>
        </w:rPr>
      </w:pPr>
      <w:r w:rsidRPr="003333AC">
        <w:rPr>
          <w:szCs w:val="24"/>
        </w:rPr>
        <w:t xml:space="preserve"> Мясищев В.Н., Пиняскина Е.М., Лазарева Н.И. Детский церебральный паралич руководство для врачей. Москва Медицинское информационное агентство, 2020. 288 с. </w:t>
      </w:r>
    </w:p>
    <w:p w14:paraId="5179B815" w14:textId="3A886079" w:rsidR="00844BF5" w:rsidRPr="003333AC" w:rsidRDefault="00844BF5" w:rsidP="009012FD">
      <w:pPr>
        <w:pStyle w:val="ListParagraph"/>
        <w:numPr>
          <w:ilvl w:val="0"/>
          <w:numId w:val="2"/>
        </w:numPr>
        <w:tabs>
          <w:tab w:val="left" w:pos="851"/>
        </w:tabs>
        <w:spacing w:line="240" w:lineRule="auto"/>
        <w:ind w:left="0" w:firstLine="567"/>
        <w:rPr>
          <w:szCs w:val="24"/>
        </w:rPr>
      </w:pPr>
      <w:r w:rsidRPr="003333AC">
        <w:rPr>
          <w:szCs w:val="24"/>
        </w:rPr>
        <w:t xml:space="preserve"> Гниденко И.Г., Павлов Ф.Ф., Федоров Д.Ю. Технология разработки программного обеспечения учеб. пособие для СПО. Москва Юрайт, 2017. 235 с. </w:t>
      </w:r>
    </w:p>
    <w:p w14:paraId="6D48E73B" w14:textId="577CEE1E" w:rsidR="00844BF5" w:rsidRPr="003333AC" w:rsidRDefault="00844BF5" w:rsidP="009012FD">
      <w:pPr>
        <w:pStyle w:val="ListParagraph"/>
        <w:numPr>
          <w:ilvl w:val="0"/>
          <w:numId w:val="2"/>
        </w:numPr>
        <w:tabs>
          <w:tab w:val="left" w:pos="851"/>
        </w:tabs>
        <w:spacing w:line="240" w:lineRule="auto"/>
        <w:ind w:left="0" w:firstLine="567"/>
        <w:rPr>
          <w:szCs w:val="24"/>
        </w:rPr>
      </w:pPr>
      <w:r w:rsidRPr="003333AC">
        <w:rPr>
          <w:szCs w:val="24"/>
        </w:rPr>
        <w:t xml:space="preserve"> Гордеев С.И., Волошина В.Н. Организация баз данных в 2 ч. учебник для вузов. 2-е изд., испр. и доп. Москва Юрайт, 2019. Ч. 2. 501 с. </w:t>
      </w:r>
    </w:p>
    <w:p w14:paraId="61A00C24" w14:textId="30714003" w:rsidR="00844BF5" w:rsidRDefault="00844BF5" w:rsidP="009012FD">
      <w:pPr>
        <w:pStyle w:val="ListParagraph"/>
        <w:numPr>
          <w:ilvl w:val="0"/>
          <w:numId w:val="2"/>
        </w:numPr>
        <w:tabs>
          <w:tab w:val="left" w:pos="851"/>
        </w:tabs>
        <w:spacing w:line="240" w:lineRule="auto"/>
        <w:ind w:left="0" w:firstLine="567"/>
        <w:rPr>
          <w:szCs w:val="24"/>
        </w:rPr>
      </w:pPr>
      <w:r w:rsidRPr="003333AC">
        <w:rPr>
          <w:szCs w:val="24"/>
        </w:rPr>
        <w:t>Жмудь В.А. Моделирование замкнутых систем автоматического управления учеб.пособие для академического бакалавриата. 2-е изд., испр. и доп. Москва Юрайт, 2019. 128 с.</w:t>
      </w:r>
    </w:p>
    <w:p w14:paraId="4D83D79D" w14:textId="7C8A161A" w:rsidR="000829C3" w:rsidRPr="00FE68C4" w:rsidRDefault="000829C3" w:rsidP="009012FD">
      <w:pPr>
        <w:pStyle w:val="ListParagraph"/>
        <w:numPr>
          <w:ilvl w:val="0"/>
          <w:numId w:val="2"/>
        </w:numPr>
        <w:tabs>
          <w:tab w:val="left" w:pos="851"/>
        </w:tabs>
        <w:spacing w:line="240" w:lineRule="auto"/>
        <w:ind w:left="0" w:firstLine="567"/>
        <w:rPr>
          <w:szCs w:val="24"/>
        </w:rPr>
      </w:pPr>
      <w:r w:rsidRPr="00FE68C4">
        <w:rPr>
          <w:szCs w:val="24"/>
        </w:rPr>
        <w:t>.Моделирование бизнес-процессов / Т. П. Барановская, А. Е. Вострокнутов, И. М. Яхонтова, Е. А. Ива-нова. – Краснодар : Кубанский государственный аграрный университет имени И.Т. Трубилина, 2016. – 154 с.</w:t>
      </w:r>
    </w:p>
    <w:p w14:paraId="55F3914D" w14:textId="3993F77C" w:rsidR="000829C3" w:rsidRDefault="000829C3" w:rsidP="009012FD">
      <w:pPr>
        <w:pStyle w:val="ListParagraph"/>
        <w:numPr>
          <w:ilvl w:val="0"/>
          <w:numId w:val="2"/>
        </w:numPr>
        <w:tabs>
          <w:tab w:val="left" w:pos="851"/>
        </w:tabs>
        <w:spacing w:line="240" w:lineRule="auto"/>
        <w:ind w:left="0" w:firstLine="567"/>
        <w:rPr>
          <w:szCs w:val="24"/>
        </w:rPr>
      </w:pPr>
      <w:r w:rsidRPr="00FE68C4">
        <w:rPr>
          <w:szCs w:val="24"/>
        </w:rPr>
        <w:t>Яхонтова, И. М. Информационные технологии в науке, производстве и образовании / И. М. Яхонтова, Т. А. Крамаренко ; Кубанский государственный аграрный университет им. И.Т. Трубилина. – Краснодар : Ку-банский государственный аграрный университет имени И.Т. Трубилина, 2020. – 122 с.</w:t>
      </w:r>
    </w:p>
    <w:p w14:paraId="31C09E05" w14:textId="77777777" w:rsidR="00765BD5" w:rsidRDefault="00765BD5" w:rsidP="00765BD5">
      <w:pPr>
        <w:spacing w:line="240" w:lineRule="auto"/>
        <w:ind w:firstLine="0"/>
        <w:rPr>
          <w:szCs w:val="24"/>
        </w:rPr>
      </w:pPr>
    </w:p>
    <w:p w14:paraId="6619C937" w14:textId="253D6964" w:rsidR="00765BD5" w:rsidRPr="00180CFB" w:rsidRDefault="00180CFB" w:rsidP="00180CFB">
      <w:pPr>
        <w:spacing w:line="240" w:lineRule="auto"/>
        <w:ind w:firstLine="0"/>
        <w:jc w:val="center"/>
        <w:rPr>
          <w:szCs w:val="24"/>
        </w:rPr>
      </w:pPr>
      <w:r>
        <w:rPr>
          <w:b/>
          <w:bCs/>
          <w:szCs w:val="24"/>
          <w:lang w:val="en-US"/>
        </w:rPr>
        <w:t>References</w:t>
      </w:r>
    </w:p>
    <w:p w14:paraId="26BCF7FA" w14:textId="77777777" w:rsidR="003B6A23" w:rsidRPr="003B6A23" w:rsidRDefault="003B6A23" w:rsidP="003B6A23">
      <w:pPr>
        <w:tabs>
          <w:tab w:val="left" w:pos="851"/>
        </w:tabs>
        <w:spacing w:line="240" w:lineRule="auto"/>
        <w:ind w:firstLine="567"/>
        <w:rPr>
          <w:szCs w:val="24"/>
          <w:lang w:val="en-US"/>
        </w:rPr>
      </w:pPr>
      <w:r w:rsidRPr="003B6A23">
        <w:rPr>
          <w:szCs w:val="24"/>
          <w:lang w:val="en-US"/>
        </w:rPr>
        <w:t>1.</w:t>
      </w:r>
      <w:r w:rsidRPr="003B6A23">
        <w:rPr>
          <w:szCs w:val="24"/>
          <w:lang w:val="en-US"/>
        </w:rPr>
        <w:tab/>
        <w:t xml:space="preserve"> Fizicheskaja i reabilitacionnaja medicina pri cerebral'nom paraliche u detej. Nacional'noe rukovodstvo. Chast' II / pod red. T.T. Batyshevoj. Moskva, 2021. 308 s. </w:t>
      </w:r>
    </w:p>
    <w:p w14:paraId="3A81E90B" w14:textId="77777777" w:rsidR="003B6A23" w:rsidRPr="003B6A23" w:rsidRDefault="003B6A23" w:rsidP="003B6A23">
      <w:pPr>
        <w:tabs>
          <w:tab w:val="left" w:pos="851"/>
        </w:tabs>
        <w:spacing w:line="240" w:lineRule="auto"/>
        <w:ind w:firstLine="567"/>
        <w:rPr>
          <w:szCs w:val="24"/>
          <w:lang w:val="en-US"/>
        </w:rPr>
      </w:pPr>
      <w:r w:rsidRPr="003B6A23">
        <w:rPr>
          <w:szCs w:val="24"/>
          <w:lang w:val="en-US"/>
        </w:rPr>
        <w:t>2.</w:t>
      </w:r>
      <w:r w:rsidRPr="003B6A23">
        <w:rPr>
          <w:szCs w:val="24"/>
          <w:lang w:val="en-US"/>
        </w:rPr>
        <w:tab/>
        <w:t xml:space="preserve">Grigor'eva N.V., Merkulova T.V. Detskij cerebral'nyj paralich diagnostika, lechenie, reabilitacija. Moskva GJeOTAR-Media, 2018. 240 s. </w:t>
      </w:r>
    </w:p>
    <w:p w14:paraId="24D61FD1" w14:textId="77777777" w:rsidR="003B6A23" w:rsidRPr="003B6A23" w:rsidRDefault="003B6A23" w:rsidP="003B6A23">
      <w:pPr>
        <w:tabs>
          <w:tab w:val="left" w:pos="851"/>
        </w:tabs>
        <w:spacing w:line="240" w:lineRule="auto"/>
        <w:ind w:firstLine="567"/>
        <w:rPr>
          <w:szCs w:val="24"/>
          <w:lang w:val="en-US"/>
        </w:rPr>
      </w:pPr>
      <w:r w:rsidRPr="003B6A23">
        <w:rPr>
          <w:szCs w:val="24"/>
          <w:lang w:val="en-US"/>
        </w:rPr>
        <w:t>3.</w:t>
      </w:r>
      <w:r w:rsidRPr="003B6A23">
        <w:rPr>
          <w:szCs w:val="24"/>
          <w:lang w:val="en-US"/>
        </w:rPr>
        <w:tab/>
        <w:t xml:space="preserve">Balashova O.V., Meshkova E.A., Spivakov A.A. Detskij cerebral'nyj paralich sovremennye tehnologii diagnostiki i lechenija. Moskva Medicina, 2018. 336 s. </w:t>
      </w:r>
    </w:p>
    <w:p w14:paraId="458F6014" w14:textId="77777777" w:rsidR="003B6A23" w:rsidRPr="003B6A23" w:rsidRDefault="003B6A23" w:rsidP="003B6A23">
      <w:pPr>
        <w:tabs>
          <w:tab w:val="left" w:pos="851"/>
        </w:tabs>
        <w:spacing w:line="240" w:lineRule="auto"/>
        <w:ind w:firstLine="567"/>
        <w:rPr>
          <w:szCs w:val="24"/>
          <w:lang w:val="en-US"/>
        </w:rPr>
      </w:pPr>
      <w:r w:rsidRPr="003B6A23">
        <w:rPr>
          <w:szCs w:val="24"/>
          <w:lang w:val="en-US"/>
        </w:rPr>
        <w:t>4.</w:t>
      </w:r>
      <w:r w:rsidRPr="003B6A23">
        <w:rPr>
          <w:szCs w:val="24"/>
          <w:lang w:val="en-US"/>
        </w:rPr>
        <w:tab/>
        <w:t xml:space="preserve"> Mjasishhev V.N., Pinjaskina E.M., Lazareva N.I. Detskij cerebral'nyj paralich rukovodstvo dlja vrachej. Moskva Medicinskoe informacionnoe agentstvo, 2020. 288 s. </w:t>
      </w:r>
    </w:p>
    <w:p w14:paraId="2865C039" w14:textId="77777777" w:rsidR="003B6A23" w:rsidRPr="003B6A23" w:rsidRDefault="003B6A23" w:rsidP="003B6A23">
      <w:pPr>
        <w:tabs>
          <w:tab w:val="left" w:pos="851"/>
        </w:tabs>
        <w:spacing w:line="240" w:lineRule="auto"/>
        <w:ind w:firstLine="567"/>
        <w:rPr>
          <w:szCs w:val="24"/>
          <w:lang w:val="en-US"/>
        </w:rPr>
      </w:pPr>
      <w:r w:rsidRPr="003B6A23">
        <w:rPr>
          <w:szCs w:val="24"/>
          <w:lang w:val="en-US"/>
        </w:rPr>
        <w:t>5.</w:t>
      </w:r>
      <w:r w:rsidRPr="003B6A23">
        <w:rPr>
          <w:szCs w:val="24"/>
          <w:lang w:val="en-US"/>
        </w:rPr>
        <w:tab/>
        <w:t xml:space="preserve"> Gnidenko I.G., Pavlov F.F., Fedorov D.Ju. Tehnologija razrabotki programmnogo obespechenija ucheb. posobie dlja SPO. Moskva Jurajt, 2017. 235 s. </w:t>
      </w:r>
    </w:p>
    <w:p w14:paraId="628C2631" w14:textId="77777777" w:rsidR="003B6A23" w:rsidRPr="003B6A23" w:rsidRDefault="003B6A23" w:rsidP="003B6A23">
      <w:pPr>
        <w:tabs>
          <w:tab w:val="left" w:pos="851"/>
        </w:tabs>
        <w:spacing w:line="240" w:lineRule="auto"/>
        <w:ind w:firstLine="567"/>
        <w:rPr>
          <w:szCs w:val="24"/>
          <w:lang w:val="en-US"/>
        </w:rPr>
      </w:pPr>
      <w:r w:rsidRPr="003B6A23">
        <w:rPr>
          <w:szCs w:val="24"/>
          <w:lang w:val="en-US"/>
        </w:rPr>
        <w:t>6.</w:t>
      </w:r>
      <w:r w:rsidRPr="003B6A23">
        <w:rPr>
          <w:szCs w:val="24"/>
          <w:lang w:val="en-US"/>
        </w:rPr>
        <w:tab/>
        <w:t xml:space="preserve"> Gordeev S.I., Voloshina V.N. Organizacija baz dannyh v 2 ch. uchebnik dlja vuzov. 2-e izd., ispr. i dop. Moskva Jurajt, 2019. Ch. 2. 501 s. </w:t>
      </w:r>
    </w:p>
    <w:p w14:paraId="35A21DB0" w14:textId="77777777" w:rsidR="003B6A23" w:rsidRPr="003B6A23" w:rsidRDefault="003B6A23" w:rsidP="003B6A23">
      <w:pPr>
        <w:tabs>
          <w:tab w:val="left" w:pos="851"/>
        </w:tabs>
        <w:spacing w:line="240" w:lineRule="auto"/>
        <w:ind w:firstLine="567"/>
        <w:rPr>
          <w:szCs w:val="24"/>
          <w:lang w:val="en-US"/>
        </w:rPr>
      </w:pPr>
      <w:r w:rsidRPr="003B6A23">
        <w:rPr>
          <w:szCs w:val="24"/>
          <w:lang w:val="en-US"/>
        </w:rPr>
        <w:t>7.</w:t>
      </w:r>
      <w:r w:rsidRPr="003B6A23">
        <w:rPr>
          <w:szCs w:val="24"/>
          <w:lang w:val="en-US"/>
        </w:rPr>
        <w:tab/>
        <w:t>Zhmud' V.A. Modelirovanie zamknutyh sistem avtomaticheskogo upravlenija ucheb.posobie dlja akademicheskogo bakalavriata. 2-e izd., ispr. i dop. Moskva Jurajt, 2019. 128 s.</w:t>
      </w:r>
    </w:p>
    <w:p w14:paraId="2759B464" w14:textId="77777777" w:rsidR="003B6A23" w:rsidRPr="003B6A23" w:rsidRDefault="003B6A23" w:rsidP="003B6A23">
      <w:pPr>
        <w:tabs>
          <w:tab w:val="left" w:pos="851"/>
        </w:tabs>
        <w:spacing w:line="240" w:lineRule="auto"/>
        <w:ind w:firstLine="567"/>
        <w:rPr>
          <w:szCs w:val="24"/>
          <w:lang w:val="en-US"/>
        </w:rPr>
      </w:pPr>
      <w:r w:rsidRPr="003B6A23">
        <w:rPr>
          <w:szCs w:val="24"/>
          <w:lang w:val="en-US"/>
        </w:rPr>
        <w:t>8.</w:t>
      </w:r>
      <w:r w:rsidRPr="003B6A23">
        <w:rPr>
          <w:szCs w:val="24"/>
          <w:lang w:val="en-US"/>
        </w:rPr>
        <w:tab/>
        <w:t>.Modelirovanie biznes-processov / T. P. Baranovskaja, A. E. Vostroknutov, I. M. Jahontova, E. A. Iva-nova. – Krasnodar : Kubanskij gosudarstvennyj agrarnyj universitet imeni I.T. Trubilina, 2016. – 154 s.</w:t>
      </w:r>
    </w:p>
    <w:p w14:paraId="6A89E438" w14:textId="376A36CC" w:rsidR="000829C3" w:rsidRPr="003B6A23" w:rsidRDefault="003B6A23" w:rsidP="003B6A23">
      <w:pPr>
        <w:tabs>
          <w:tab w:val="left" w:pos="851"/>
        </w:tabs>
        <w:spacing w:line="240" w:lineRule="auto"/>
        <w:ind w:firstLine="567"/>
        <w:rPr>
          <w:szCs w:val="24"/>
          <w:lang w:val="en-US"/>
        </w:rPr>
      </w:pPr>
      <w:r w:rsidRPr="003B6A23">
        <w:rPr>
          <w:szCs w:val="24"/>
          <w:lang w:val="en-US"/>
        </w:rPr>
        <w:t>9.</w:t>
      </w:r>
      <w:r w:rsidRPr="003B6A23">
        <w:rPr>
          <w:szCs w:val="24"/>
          <w:lang w:val="en-US"/>
        </w:rPr>
        <w:tab/>
        <w:t>Jahontova, I. M. Informacionnye tehnologii v nauke, proizvodstve i obrazovanii / I. M. Jahontova, T. A. Kramarenko ; Kubanskij gosudarstvennyj agrarnyj universitet im. I.T. Trubilina. – Krasnodar : Ku-banskij gosudarstvennyj agrarnyj universitet imeni I.T. Trubilina, 2020. – 122 s.</w:t>
      </w:r>
    </w:p>
    <w:sectPr w:rsidR="000829C3" w:rsidRPr="003B6A23" w:rsidSect="007925F4">
      <w:headerReference w:type="even" r:id="rId9"/>
      <w:headerReference w:type="default" r:id="rId10"/>
      <w:footerReference w:type="default" r:id="rId11"/>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96ACC" w14:textId="77777777" w:rsidR="00645D5D" w:rsidRDefault="00645D5D" w:rsidP="00963860">
      <w:pPr>
        <w:spacing w:line="240" w:lineRule="auto"/>
      </w:pPr>
      <w:r>
        <w:separator/>
      </w:r>
    </w:p>
  </w:endnote>
  <w:endnote w:type="continuationSeparator" w:id="0">
    <w:p w14:paraId="6F14BDBE" w14:textId="77777777" w:rsidR="00645D5D" w:rsidRDefault="00645D5D" w:rsidP="009638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B52" w14:textId="12232C01" w:rsidR="008122EA" w:rsidRPr="005A1635" w:rsidRDefault="005A1635" w:rsidP="005A1635">
    <w:pPr>
      <w:pStyle w:val="Footer"/>
      <w:ind w:firstLine="0"/>
      <w:rPr>
        <w:lang w:val="en-US"/>
      </w:rPr>
    </w:pPr>
    <w:hyperlink r:id="rId1" w:history="1">
      <w:r w:rsidRPr="00F2059F">
        <w:rPr>
          <w:rStyle w:val="Hyperlink"/>
          <w:rFonts w:cs="Times New Roman"/>
          <w:szCs w:val="24"/>
        </w:rPr>
        <w:t>http://ej.kubagro.ru/2024/04/pdf/</w:t>
      </w:r>
      <w:r w:rsidRPr="00F2059F">
        <w:rPr>
          <w:rStyle w:val="Hyperlink"/>
          <w:rFonts w:cs="Times New Roman"/>
          <w:szCs w:val="24"/>
          <w:lang w:val="en-US"/>
        </w:rPr>
        <w:t>32</w:t>
      </w:r>
      <w:r w:rsidRPr="00F2059F">
        <w:rPr>
          <w:rStyle w:val="Hyperlink"/>
          <w:rFonts w:cs="Times New Roman"/>
          <w:szCs w:val="24"/>
        </w:rPr>
        <w:t>.pdf</w:t>
      </w:r>
    </w:hyperlink>
    <w:r>
      <w:rPr>
        <w:rFonts w:cs="Times New Roman"/>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7B492" w14:textId="77777777" w:rsidR="00645D5D" w:rsidRDefault="00645D5D" w:rsidP="00963860">
      <w:pPr>
        <w:spacing w:line="240" w:lineRule="auto"/>
      </w:pPr>
      <w:r>
        <w:separator/>
      </w:r>
    </w:p>
  </w:footnote>
  <w:footnote w:type="continuationSeparator" w:id="0">
    <w:p w14:paraId="1AFD04CF" w14:textId="77777777" w:rsidR="00645D5D" w:rsidRDefault="00645D5D" w:rsidP="0096386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49866589"/>
      <w:docPartObj>
        <w:docPartGallery w:val="Page Numbers (Top of Page)"/>
        <w:docPartUnique/>
      </w:docPartObj>
    </w:sdtPr>
    <w:sdtContent>
      <w:p w14:paraId="623A3E64" w14:textId="7A156808" w:rsidR="008122EA" w:rsidRDefault="008122EA" w:rsidP="00F2059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638956F" w14:textId="77777777" w:rsidR="008122EA" w:rsidRDefault="008122EA" w:rsidP="008122E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1107084618"/>
      <w:docPartObj>
        <w:docPartGallery w:val="Page Numbers (Top of Page)"/>
        <w:docPartUnique/>
      </w:docPartObj>
    </w:sdtPr>
    <w:sdtContent>
      <w:p w14:paraId="235F2F29" w14:textId="03F80D96" w:rsidR="008122EA" w:rsidRPr="008122EA" w:rsidRDefault="008122EA" w:rsidP="00F2059F">
        <w:pPr>
          <w:pStyle w:val="Header"/>
          <w:framePr w:wrap="none" w:vAnchor="text" w:hAnchor="margin" w:xAlign="right" w:y="1"/>
          <w:rPr>
            <w:rStyle w:val="PageNumber"/>
            <w:sz w:val="28"/>
            <w:szCs w:val="28"/>
          </w:rPr>
        </w:pPr>
        <w:r w:rsidRPr="008122EA">
          <w:rPr>
            <w:rStyle w:val="PageNumber"/>
            <w:sz w:val="28"/>
            <w:szCs w:val="28"/>
          </w:rPr>
          <w:fldChar w:fldCharType="begin"/>
        </w:r>
        <w:r w:rsidRPr="008122EA">
          <w:rPr>
            <w:rStyle w:val="PageNumber"/>
            <w:sz w:val="28"/>
            <w:szCs w:val="28"/>
          </w:rPr>
          <w:instrText xml:space="preserve"> PAGE </w:instrText>
        </w:r>
        <w:r w:rsidRPr="008122EA">
          <w:rPr>
            <w:rStyle w:val="PageNumber"/>
            <w:sz w:val="28"/>
            <w:szCs w:val="28"/>
          </w:rPr>
          <w:fldChar w:fldCharType="separate"/>
        </w:r>
        <w:r w:rsidRPr="008122EA">
          <w:rPr>
            <w:rStyle w:val="PageNumber"/>
            <w:noProof/>
            <w:sz w:val="28"/>
            <w:szCs w:val="28"/>
          </w:rPr>
          <w:t>1</w:t>
        </w:r>
        <w:r w:rsidRPr="008122EA">
          <w:rPr>
            <w:rStyle w:val="PageNumber"/>
            <w:sz w:val="28"/>
            <w:szCs w:val="28"/>
          </w:rPr>
          <w:fldChar w:fldCharType="end"/>
        </w:r>
      </w:p>
    </w:sdtContent>
  </w:sdt>
  <w:p w14:paraId="63FBF509" w14:textId="5D01187C" w:rsidR="00963860" w:rsidRPr="008122EA" w:rsidRDefault="008122EA" w:rsidP="008122EA">
    <w:pPr>
      <w:pStyle w:val="Header"/>
      <w:ind w:right="360" w:firstLine="0"/>
    </w:pPr>
    <w:r w:rsidRPr="00FF1BB7">
      <w:rPr>
        <w:szCs w:val="24"/>
      </w:rPr>
      <w:t>Научный журнал КубГАУ, №19</w:t>
    </w:r>
    <w:r>
      <w:rPr>
        <w:szCs w:val="24"/>
        <w:lang w:val="en-US"/>
      </w:rPr>
      <w:t>8</w:t>
    </w:r>
    <w:r w:rsidRPr="00FF1BB7">
      <w:rPr>
        <w:szCs w:val="24"/>
      </w:rPr>
      <w:t>(0</w:t>
    </w:r>
    <w:r>
      <w:rPr>
        <w:szCs w:val="24"/>
        <w:lang w:val="en-US"/>
      </w:rPr>
      <w:t>4</w:t>
    </w:r>
    <w:r w:rsidRPr="00FF1BB7">
      <w:rPr>
        <w:szCs w:val="24"/>
      </w:rPr>
      <w:t>), 2024 год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C526A"/>
    <w:multiLevelType w:val="hybridMultilevel"/>
    <w:tmpl w:val="C9D6BADA"/>
    <w:lvl w:ilvl="0" w:tplc="A2681A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40664CF"/>
    <w:multiLevelType w:val="hybridMultilevel"/>
    <w:tmpl w:val="22B6FE8A"/>
    <w:lvl w:ilvl="0" w:tplc="7932F448">
      <w:start w:val="1"/>
      <w:numFmt w:val="decimal"/>
      <w:lvlText w:val="%1."/>
      <w:lvlJc w:val="left"/>
      <w:pPr>
        <w:ind w:left="1778"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 w15:restartNumberingAfterBreak="0">
    <w:nsid w:val="44023E00"/>
    <w:multiLevelType w:val="hybridMultilevel"/>
    <w:tmpl w:val="98B6FE96"/>
    <w:lvl w:ilvl="0" w:tplc="A2681AF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1269"/>
    <w:rsid w:val="000128C3"/>
    <w:rsid w:val="00025E42"/>
    <w:rsid w:val="0004390B"/>
    <w:rsid w:val="00067E37"/>
    <w:rsid w:val="000829C3"/>
    <w:rsid w:val="00086342"/>
    <w:rsid w:val="00096C84"/>
    <w:rsid w:val="000C09E5"/>
    <w:rsid w:val="000E7F47"/>
    <w:rsid w:val="00142389"/>
    <w:rsid w:val="00180CFB"/>
    <w:rsid w:val="001F370E"/>
    <w:rsid w:val="002446EC"/>
    <w:rsid w:val="00250FE0"/>
    <w:rsid w:val="002535D5"/>
    <w:rsid w:val="00280A42"/>
    <w:rsid w:val="002B323C"/>
    <w:rsid w:val="002C29E3"/>
    <w:rsid w:val="003333AC"/>
    <w:rsid w:val="003B6A23"/>
    <w:rsid w:val="004569FB"/>
    <w:rsid w:val="004C41F6"/>
    <w:rsid w:val="004E141D"/>
    <w:rsid w:val="005460A4"/>
    <w:rsid w:val="005A1635"/>
    <w:rsid w:val="00645D5D"/>
    <w:rsid w:val="00665DEB"/>
    <w:rsid w:val="006B58BB"/>
    <w:rsid w:val="006E2DA6"/>
    <w:rsid w:val="006E470B"/>
    <w:rsid w:val="006E7AE7"/>
    <w:rsid w:val="00705B68"/>
    <w:rsid w:val="00765BD5"/>
    <w:rsid w:val="007867DD"/>
    <w:rsid w:val="007925F4"/>
    <w:rsid w:val="007E345E"/>
    <w:rsid w:val="007F7E57"/>
    <w:rsid w:val="008122EA"/>
    <w:rsid w:val="00822B62"/>
    <w:rsid w:val="00844BF5"/>
    <w:rsid w:val="00855E9B"/>
    <w:rsid w:val="008B1269"/>
    <w:rsid w:val="008E478F"/>
    <w:rsid w:val="009012FD"/>
    <w:rsid w:val="00937FE8"/>
    <w:rsid w:val="00951BE3"/>
    <w:rsid w:val="00963860"/>
    <w:rsid w:val="009F0E0E"/>
    <w:rsid w:val="00AF1773"/>
    <w:rsid w:val="00B95E2C"/>
    <w:rsid w:val="00C11CFB"/>
    <w:rsid w:val="00C21F92"/>
    <w:rsid w:val="00C220E4"/>
    <w:rsid w:val="00C50357"/>
    <w:rsid w:val="00CE0B54"/>
    <w:rsid w:val="00D9310B"/>
    <w:rsid w:val="00E43AEF"/>
    <w:rsid w:val="00E72654"/>
    <w:rsid w:val="00F06FB1"/>
    <w:rsid w:val="00F6629E"/>
    <w:rsid w:val="00F94B91"/>
    <w:rsid w:val="00FC5987"/>
    <w:rsid w:val="00FD72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0E6B2"/>
  <w15:docId w15:val="{DCDEB141-8051-8443-8468-B114C7A10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ru-RU" w:eastAsia="en-US" w:bidi="ar-SA"/>
      </w:rPr>
    </w:rPrDefault>
    <w:pPrDefault>
      <w:pPr>
        <w:spacing w:line="360" w:lineRule="auto"/>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28C3"/>
    <w:pPr>
      <w:ind w:left="720"/>
      <w:contextualSpacing/>
    </w:pPr>
  </w:style>
  <w:style w:type="table" w:styleId="TableGrid">
    <w:name w:val="Table Grid"/>
    <w:basedOn w:val="TableNormal"/>
    <w:uiPriority w:val="39"/>
    <w:rsid w:val="00705B68"/>
    <w:pPr>
      <w:spacing w:line="240" w:lineRule="auto"/>
      <w:ind w:firstLine="0"/>
      <w:jc w:val="left"/>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705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705B68"/>
    <w:rPr>
      <w:rFonts w:ascii="Courier New" w:eastAsia="Times New Roman" w:hAnsi="Courier New" w:cs="Courier New"/>
      <w:sz w:val="20"/>
      <w:szCs w:val="20"/>
      <w:lang w:eastAsia="ru-RU"/>
    </w:rPr>
  </w:style>
  <w:style w:type="paragraph" w:customStyle="1" w:styleId="gmail-amailrucssattributepostfix">
    <w:name w:val="gmail-a_mailru_css_attribute_postfix"/>
    <w:basedOn w:val="Normal"/>
    <w:rsid w:val="00705B68"/>
    <w:pPr>
      <w:spacing w:before="100" w:beforeAutospacing="1" w:after="100" w:afterAutospacing="1" w:line="240" w:lineRule="auto"/>
    </w:pPr>
    <w:rPr>
      <w:rFonts w:eastAsia="Times New Roman" w:cs="Times New Roman"/>
      <w:szCs w:val="24"/>
      <w:lang w:eastAsia="ru-RU"/>
    </w:rPr>
  </w:style>
  <w:style w:type="paragraph" w:styleId="Header">
    <w:name w:val="header"/>
    <w:basedOn w:val="Normal"/>
    <w:link w:val="HeaderChar"/>
    <w:uiPriority w:val="99"/>
    <w:unhideWhenUsed/>
    <w:rsid w:val="00963860"/>
    <w:pPr>
      <w:tabs>
        <w:tab w:val="center" w:pos="4677"/>
        <w:tab w:val="right" w:pos="9355"/>
      </w:tabs>
      <w:spacing w:line="240" w:lineRule="auto"/>
    </w:pPr>
  </w:style>
  <w:style w:type="character" w:customStyle="1" w:styleId="HeaderChar">
    <w:name w:val="Header Char"/>
    <w:basedOn w:val="DefaultParagraphFont"/>
    <w:link w:val="Header"/>
    <w:uiPriority w:val="99"/>
    <w:rsid w:val="00963860"/>
  </w:style>
  <w:style w:type="paragraph" w:styleId="Footer">
    <w:name w:val="footer"/>
    <w:basedOn w:val="Normal"/>
    <w:link w:val="FooterChar"/>
    <w:uiPriority w:val="99"/>
    <w:unhideWhenUsed/>
    <w:rsid w:val="00963860"/>
    <w:pPr>
      <w:tabs>
        <w:tab w:val="center" w:pos="4677"/>
        <w:tab w:val="right" w:pos="9355"/>
      </w:tabs>
      <w:spacing w:line="240" w:lineRule="auto"/>
    </w:pPr>
  </w:style>
  <w:style w:type="character" w:customStyle="1" w:styleId="FooterChar">
    <w:name w:val="Footer Char"/>
    <w:basedOn w:val="DefaultParagraphFont"/>
    <w:link w:val="Footer"/>
    <w:uiPriority w:val="99"/>
    <w:rsid w:val="00963860"/>
  </w:style>
  <w:style w:type="character" w:styleId="Emphasis">
    <w:name w:val="Emphasis"/>
    <w:basedOn w:val="DefaultParagraphFont"/>
    <w:uiPriority w:val="20"/>
    <w:qFormat/>
    <w:rsid w:val="004E141D"/>
    <w:rPr>
      <w:i/>
      <w:iCs/>
    </w:rPr>
  </w:style>
  <w:style w:type="character" w:styleId="Hyperlink">
    <w:name w:val="Hyperlink"/>
    <w:basedOn w:val="DefaultParagraphFont"/>
    <w:uiPriority w:val="99"/>
    <w:unhideWhenUsed/>
    <w:rsid w:val="009F0E0E"/>
    <w:rPr>
      <w:color w:val="0563C1" w:themeColor="hyperlink"/>
      <w:u w:val="single"/>
    </w:rPr>
  </w:style>
  <w:style w:type="character" w:styleId="UnresolvedMention">
    <w:name w:val="Unresolved Mention"/>
    <w:basedOn w:val="DefaultParagraphFont"/>
    <w:uiPriority w:val="99"/>
    <w:semiHidden/>
    <w:unhideWhenUsed/>
    <w:rsid w:val="009F0E0E"/>
    <w:rPr>
      <w:color w:val="605E5C"/>
      <w:shd w:val="clear" w:color="auto" w:fill="E1DFDD"/>
    </w:rPr>
  </w:style>
  <w:style w:type="character" w:styleId="PageNumber">
    <w:name w:val="page number"/>
    <w:basedOn w:val="DefaultParagraphFont"/>
    <w:uiPriority w:val="99"/>
    <w:semiHidden/>
    <w:unhideWhenUsed/>
    <w:rsid w:val="008122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187378623">
      <w:bodyDiv w:val="1"/>
      <w:marLeft w:val="0"/>
      <w:marRight w:val="0"/>
      <w:marTop w:val="0"/>
      <w:marBottom w:val="0"/>
      <w:divBdr>
        <w:top w:val="none" w:sz="0" w:space="0" w:color="auto"/>
        <w:left w:val="none" w:sz="0" w:space="0" w:color="auto"/>
        <w:bottom w:val="none" w:sz="0" w:space="0" w:color="auto"/>
        <w:right w:val="none" w:sz="0" w:space="0" w:color="auto"/>
      </w:divBdr>
    </w:div>
    <w:div w:id="661587665">
      <w:bodyDiv w:val="1"/>
      <w:marLeft w:val="0"/>
      <w:marRight w:val="0"/>
      <w:marTop w:val="0"/>
      <w:marBottom w:val="0"/>
      <w:divBdr>
        <w:top w:val="none" w:sz="0" w:space="0" w:color="auto"/>
        <w:left w:val="none" w:sz="0" w:space="0" w:color="auto"/>
        <w:bottom w:val="none" w:sz="0" w:space="0" w:color="auto"/>
        <w:right w:val="none" w:sz="0" w:space="0" w:color="auto"/>
      </w:divBdr>
    </w:div>
    <w:div w:id="665396921">
      <w:bodyDiv w:val="1"/>
      <w:marLeft w:val="0"/>
      <w:marRight w:val="0"/>
      <w:marTop w:val="0"/>
      <w:marBottom w:val="0"/>
      <w:divBdr>
        <w:top w:val="none" w:sz="0" w:space="0" w:color="auto"/>
        <w:left w:val="none" w:sz="0" w:space="0" w:color="auto"/>
        <w:bottom w:val="none" w:sz="0" w:space="0" w:color="auto"/>
        <w:right w:val="none" w:sz="0" w:space="0" w:color="auto"/>
      </w:divBdr>
    </w:div>
    <w:div w:id="829173825">
      <w:bodyDiv w:val="1"/>
      <w:marLeft w:val="0"/>
      <w:marRight w:val="0"/>
      <w:marTop w:val="0"/>
      <w:marBottom w:val="0"/>
      <w:divBdr>
        <w:top w:val="none" w:sz="0" w:space="0" w:color="auto"/>
        <w:left w:val="none" w:sz="0" w:space="0" w:color="auto"/>
        <w:bottom w:val="none" w:sz="0" w:space="0" w:color="auto"/>
        <w:right w:val="none" w:sz="0" w:space="0" w:color="auto"/>
      </w:divBdr>
    </w:div>
    <w:div w:id="1316643028">
      <w:bodyDiv w:val="1"/>
      <w:marLeft w:val="0"/>
      <w:marRight w:val="0"/>
      <w:marTop w:val="0"/>
      <w:marBottom w:val="0"/>
      <w:divBdr>
        <w:top w:val="none" w:sz="0" w:space="0" w:color="auto"/>
        <w:left w:val="none" w:sz="0" w:space="0" w:color="auto"/>
        <w:bottom w:val="none" w:sz="0" w:space="0" w:color="auto"/>
        <w:right w:val="none" w:sz="0" w:space="0" w:color="auto"/>
      </w:divBdr>
    </w:div>
    <w:div w:id="2001427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98-03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4/pdf/3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579CC-6AD9-4AA0-9985-AD783727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15</Pages>
  <Words>4142</Words>
  <Characters>23613</Characters>
  <Application>Microsoft Office Word</Application>
  <DocSecurity>0</DocSecurity>
  <Lines>196</Lines>
  <Paragraphs>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Kirill</dc:creator>
  <cp:keywords/>
  <dc:description/>
  <cp:lastModifiedBy>Microsoft Office User</cp:lastModifiedBy>
  <cp:revision>17</cp:revision>
  <dcterms:created xsi:type="dcterms:W3CDTF">2024-02-06T20:07:00Z</dcterms:created>
  <dcterms:modified xsi:type="dcterms:W3CDTF">2024-05-03T19:48:00Z</dcterms:modified>
</cp:coreProperties>
</file>