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6C19CE" w:rsidRPr="00FC173E" w14:paraId="5F407CCC" w14:textId="77777777" w:rsidTr="00970616">
        <w:trPr>
          <w:trHeight w:val="2646"/>
        </w:trPr>
        <w:tc>
          <w:tcPr>
            <w:tcW w:w="4530" w:type="dxa"/>
          </w:tcPr>
          <w:p w14:paraId="555758A9" w14:textId="77777777" w:rsidR="00BA6ADC" w:rsidRPr="006C19CE" w:rsidRDefault="00021A97" w:rsidP="00970616">
            <w:pPr>
              <w:shd w:val="clear" w:color="auto" w:fill="FFFFFF"/>
              <w:rPr>
                <w:rFonts w:eastAsia="Times New Roman"/>
                <w:bCs/>
              </w:rPr>
            </w:pPr>
            <w:r>
              <w:t>УДК</w:t>
            </w:r>
            <w:r w:rsidR="003B7BF2">
              <w:t xml:space="preserve"> 631.417.2 </w:t>
            </w:r>
          </w:p>
          <w:p w14:paraId="12F11FC4" w14:textId="77777777" w:rsidR="009C2C93" w:rsidRDefault="009C2C93" w:rsidP="00970616">
            <w:pPr>
              <w:shd w:val="clear" w:color="auto" w:fill="FFFFFF"/>
            </w:pPr>
          </w:p>
          <w:p w14:paraId="3F57E2F7" w14:textId="083B36E7" w:rsidR="00970616" w:rsidRDefault="003841C6" w:rsidP="00970616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3841C6">
              <w:rPr>
                <w:color w:val="000000"/>
                <w:shd w:val="clear" w:color="auto" w:fill="FFFFFF"/>
              </w:rPr>
              <w:t>4.1.1. Общее земледелие и растениеводство (биологические науки, сельскохозяйственные науки)</w:t>
            </w:r>
          </w:p>
          <w:p w14:paraId="62B5E3A1" w14:textId="77777777" w:rsidR="003841C6" w:rsidRPr="005F13E8" w:rsidRDefault="003841C6" w:rsidP="00970616">
            <w:pPr>
              <w:shd w:val="clear" w:color="auto" w:fill="FFFFFF"/>
            </w:pPr>
          </w:p>
          <w:p w14:paraId="29AAF6F9" w14:textId="77777777" w:rsidR="00D12140" w:rsidRPr="00DB4EA4" w:rsidRDefault="00286848" w:rsidP="00970616">
            <w:pPr>
              <w:rPr>
                <w:b/>
              </w:rPr>
            </w:pPr>
            <w:r>
              <w:rPr>
                <w:b/>
              </w:rPr>
              <w:t>ЭКОЛОГИЧЕСКИЕ АСП</w:t>
            </w:r>
            <w:r w:rsidR="00785161">
              <w:rPr>
                <w:b/>
              </w:rPr>
              <w:t>Е</w:t>
            </w:r>
            <w:r w:rsidR="00E11C9A">
              <w:rPr>
                <w:b/>
              </w:rPr>
              <w:t xml:space="preserve">КТЫ </w:t>
            </w:r>
            <w:r>
              <w:rPr>
                <w:b/>
              </w:rPr>
              <w:t xml:space="preserve">АЗОТНОГО РЕЖИМА ПОЧВ В </w:t>
            </w:r>
            <w:r w:rsidR="00FB1D40">
              <w:rPr>
                <w:b/>
              </w:rPr>
              <w:t>АГРО</w:t>
            </w:r>
            <w:r>
              <w:rPr>
                <w:b/>
              </w:rPr>
              <w:t>ЦЕНОЗАХ НИЖНЕГО ДОНА</w:t>
            </w:r>
          </w:p>
          <w:p w14:paraId="1ED16EBF" w14:textId="77777777" w:rsidR="006C19CE" w:rsidRPr="006C19CE" w:rsidRDefault="006C19CE" w:rsidP="00970616">
            <w:pPr>
              <w:shd w:val="clear" w:color="auto" w:fill="FFFFFF"/>
              <w:rPr>
                <w:rFonts w:eastAsia="Times New Roman"/>
                <w:b/>
                <w:bCs/>
              </w:rPr>
            </w:pPr>
          </w:p>
          <w:p w14:paraId="63926961" w14:textId="77777777" w:rsidR="006C19CE" w:rsidRPr="006C19CE" w:rsidRDefault="006C19CE" w:rsidP="00970616">
            <w:r w:rsidRPr="006C19CE">
              <w:t>Новиков Алексей Алексеевич</w:t>
            </w:r>
          </w:p>
          <w:p w14:paraId="02E19FD5" w14:textId="77777777" w:rsidR="006C19CE" w:rsidRPr="006C19CE" w:rsidRDefault="006C19CE" w:rsidP="00970616">
            <w:r w:rsidRPr="006C19CE">
              <w:t>Доктор сельскохозяйственных наук, профессор</w:t>
            </w:r>
          </w:p>
          <w:p w14:paraId="24BD6FF1" w14:textId="77777777" w:rsidR="006C19CE" w:rsidRPr="009C6EDC" w:rsidRDefault="006C19CE" w:rsidP="00970616">
            <w:pPr>
              <w:rPr>
                <w:lang w:val="en-US"/>
              </w:rPr>
            </w:pPr>
            <w:r w:rsidRPr="006C19CE">
              <w:rPr>
                <w:lang w:val="en-US"/>
              </w:rPr>
              <w:t>E</w:t>
            </w:r>
            <w:r w:rsidRPr="009C6EDC">
              <w:rPr>
                <w:lang w:val="en-US"/>
              </w:rPr>
              <w:t>-</w:t>
            </w:r>
            <w:r w:rsidRPr="006C19CE">
              <w:rPr>
                <w:lang w:val="en-US"/>
              </w:rPr>
              <w:t>mail</w:t>
            </w:r>
            <w:r w:rsidRPr="009C6EDC">
              <w:rPr>
                <w:lang w:val="en-US"/>
              </w:rPr>
              <w:t xml:space="preserve">: </w:t>
            </w:r>
            <w:r w:rsidRPr="006C19CE">
              <w:rPr>
                <w:lang w:val="en-US"/>
              </w:rPr>
              <w:t>al</w:t>
            </w:r>
            <w:r w:rsidRPr="009C6EDC">
              <w:rPr>
                <w:lang w:val="en-US"/>
              </w:rPr>
              <w:t>.</w:t>
            </w:r>
            <w:r w:rsidRPr="006C19CE">
              <w:rPr>
                <w:lang w:val="en-US"/>
              </w:rPr>
              <w:t>al</w:t>
            </w:r>
            <w:r w:rsidRPr="009C6EDC">
              <w:rPr>
                <w:lang w:val="en-US"/>
              </w:rPr>
              <w:t>.</w:t>
            </w:r>
            <w:r w:rsidRPr="006C19CE">
              <w:rPr>
                <w:lang w:val="en-US"/>
              </w:rPr>
              <w:t>novikov</w:t>
            </w:r>
            <w:r w:rsidRPr="009C6EDC">
              <w:rPr>
                <w:lang w:val="en-US"/>
              </w:rPr>
              <w:t>@</w:t>
            </w:r>
            <w:r w:rsidRPr="006C19CE">
              <w:rPr>
                <w:lang w:val="en-US"/>
              </w:rPr>
              <w:t>gmail</w:t>
            </w:r>
            <w:r w:rsidRPr="009C6EDC">
              <w:rPr>
                <w:lang w:val="en-US"/>
              </w:rPr>
              <w:t>.</w:t>
            </w:r>
            <w:r w:rsidRPr="006C19CE">
              <w:rPr>
                <w:lang w:val="en-US"/>
              </w:rPr>
              <w:t>com</w:t>
            </w:r>
            <w:r w:rsidRPr="009C6EDC">
              <w:rPr>
                <w:lang w:val="en-US"/>
              </w:rPr>
              <w:t xml:space="preserve"> </w:t>
            </w:r>
          </w:p>
          <w:p w14:paraId="44DFEB45" w14:textId="70AA4E38" w:rsidR="0013155E" w:rsidRDefault="006C19CE" w:rsidP="00970616">
            <w:pPr>
              <w:rPr>
                <w:rStyle w:val="markedcontent"/>
              </w:rPr>
            </w:pPr>
            <w:r w:rsidRPr="006C19CE">
              <w:t xml:space="preserve">ORCID: 0000-0001-9013-2629 </w:t>
            </w:r>
            <w:r w:rsidRPr="006C19CE">
              <w:br/>
              <w:t>SPIN-код: 6421-5833</w:t>
            </w:r>
          </w:p>
          <w:p w14:paraId="5D519B4B" w14:textId="77777777" w:rsidR="006C19CE" w:rsidRPr="00612396" w:rsidRDefault="001E6964" w:rsidP="00970616">
            <w:pPr>
              <w:rPr>
                <w:i/>
              </w:rPr>
            </w:pPr>
            <w:r w:rsidRPr="00612396">
              <w:rPr>
                <w:rStyle w:val="markedcontent"/>
                <w:i/>
              </w:rPr>
              <w:t xml:space="preserve">Новочеркасский инженерно-мелиоративный институт имени А. К. Кортунова – филиал федерального государственного бюджетного образовательного учреждения высшего образования «Донской государственный аграрный университет» </w:t>
            </w:r>
            <w:r w:rsidR="00E93315" w:rsidRPr="00612396">
              <w:rPr>
                <w:rStyle w:val="markedcontent"/>
                <w:i/>
              </w:rPr>
              <w:t xml:space="preserve">Россия, </w:t>
            </w:r>
            <w:r w:rsidRPr="00612396">
              <w:rPr>
                <w:rStyle w:val="markedcontent"/>
                <w:i/>
              </w:rPr>
              <w:t xml:space="preserve">Ростовская область, </w:t>
            </w:r>
            <w:r w:rsidR="00E93315" w:rsidRPr="00612396">
              <w:rPr>
                <w:rStyle w:val="markedcontent"/>
                <w:i/>
              </w:rPr>
              <w:t>Новочеркасск</w:t>
            </w:r>
            <w:r w:rsidRPr="00612396">
              <w:rPr>
                <w:i/>
              </w:rPr>
              <w:br/>
            </w:r>
          </w:p>
          <w:p w14:paraId="1EBF754C" w14:textId="410C130B" w:rsidR="00923EDE" w:rsidRPr="00D974A6" w:rsidRDefault="009F1CCF" w:rsidP="00970616">
            <w:r w:rsidRPr="009F1CCF">
              <w:t>Статья содержит итоги работы, связанной с анализом процессов, на основе которых устанавливается азотный режим черноземов обыкновенных в биогеоценозах</w:t>
            </w:r>
            <w:r w:rsidR="00A73379">
              <w:rPr>
                <w:color w:val="000000"/>
              </w:rPr>
              <w:t xml:space="preserve"> в условиях степной зоны</w:t>
            </w:r>
            <w:r w:rsidR="00DB5CAD">
              <w:rPr>
                <w:color w:val="000000"/>
              </w:rPr>
              <w:t xml:space="preserve"> Ростовской области </w:t>
            </w:r>
            <w:r w:rsidR="00A73379" w:rsidRPr="009F1CCF">
              <w:t>с точки зрения экологии</w:t>
            </w:r>
            <w:r w:rsidR="00A73379">
              <w:t xml:space="preserve">. </w:t>
            </w:r>
            <w:r w:rsidR="00A73379" w:rsidRPr="009F1CCF">
              <w:t>Было выявлено ухудшение азотного фонда черноземов обыкновенных Нижнего Дон, а также была установлена необходимость разделения</w:t>
            </w:r>
            <w:r w:rsidR="00A73379">
              <w:t xml:space="preserve"> азотных соединений на агрономические группы, в зависимости от насыщения</w:t>
            </w:r>
            <w:r w:rsidR="00A73379" w:rsidRPr="009F1CCF">
              <w:t xml:space="preserve"> почвы гумусом</w:t>
            </w:r>
            <w:r w:rsidR="00A73379">
              <w:t>.</w:t>
            </w:r>
            <w:r w:rsidR="00923EDE">
              <w:t xml:space="preserve"> </w:t>
            </w:r>
            <w:r w:rsidR="00923EDE">
              <w:rPr>
                <w:color w:val="000000"/>
              </w:rPr>
              <w:t>Изначально</w:t>
            </w:r>
            <w:r w:rsidR="00EA2699" w:rsidRPr="00EA2699">
              <w:rPr>
                <w:color w:val="000000"/>
              </w:rPr>
              <w:t xml:space="preserve"> </w:t>
            </w:r>
            <w:r w:rsidR="00EA2699">
              <w:rPr>
                <w:color w:val="000000"/>
              </w:rPr>
              <w:t>общего азота было 236,</w:t>
            </w:r>
            <w:r w:rsidR="00EA2699" w:rsidRPr="00EA2699">
              <w:rPr>
                <w:color w:val="000000"/>
              </w:rPr>
              <w:t xml:space="preserve"> </w:t>
            </w:r>
            <w:r w:rsidR="00923EDE">
              <w:t>п</w:t>
            </w:r>
            <w:r w:rsidR="00923EDE" w:rsidRPr="009F1CCF">
              <w:t xml:space="preserve">осле того как прошло 13 лет, ситуация изменилась. В частности, количество </w:t>
            </w:r>
            <w:r w:rsidR="00923EDE">
              <w:t xml:space="preserve">общего </w:t>
            </w:r>
            <w:r w:rsidR="00923EDE" w:rsidRPr="009F1CCF">
              <w:t xml:space="preserve">азота снизилось до 228 миллиграмм. </w:t>
            </w:r>
            <w:r w:rsidR="00923EDE">
              <w:t>Изменился видовой состав азотных компонентов, как минеральных, так и легкогидролизуемых,</w:t>
            </w:r>
            <w:r w:rsidR="00923EDE" w:rsidRPr="009F1CCF">
              <w:t xml:space="preserve"> снижение на 0,8 миллиграмм и 0,44 миллиграмм соответственно.</w:t>
            </w:r>
            <w:r w:rsidR="00923EDE">
              <w:rPr>
                <w:color w:val="000000"/>
              </w:rPr>
              <w:t xml:space="preserve"> </w:t>
            </w:r>
            <w:r w:rsidR="00923EDE" w:rsidRPr="009F1CCF">
              <w:t>По трудногидролизуемому азоту тоже наблюдается снижение. По сравнению с изначальным количеством потенциального запас</w:t>
            </w:r>
            <w:r w:rsidR="00273960">
              <w:t xml:space="preserve">а азота, </w:t>
            </w:r>
            <w:r w:rsidR="00923EDE" w:rsidRPr="009F1CCF">
              <w:t>речь идет о таком виде, как негидролизуем</w:t>
            </w:r>
            <w:r w:rsidR="00273960">
              <w:t>ый,</w:t>
            </w:r>
            <w:r w:rsidR="00923EDE" w:rsidRPr="009F1CCF">
              <w:t xml:space="preserve"> произошло снижение на 5,25 миллиграмм. Каждая из фракций стала лучше, после того как в севооборот включили навоз, а также комплексное удобрение, в с</w:t>
            </w:r>
            <w:r w:rsidR="00923EDE">
              <w:t>оставе которого находятся азот</w:t>
            </w:r>
            <w:r w:rsidR="00923EDE" w:rsidRPr="009F1CCF">
              <w:t>, фосфор и калий</w:t>
            </w:r>
          </w:p>
          <w:p w14:paraId="41510331" w14:textId="77777777" w:rsidR="001F63C1" w:rsidRPr="001F63C1" w:rsidRDefault="001F63C1" w:rsidP="00970616">
            <w:pPr>
              <w:rPr>
                <w:color w:val="000000"/>
              </w:rPr>
            </w:pPr>
          </w:p>
          <w:p w14:paraId="5BF44890" w14:textId="1E3B2194" w:rsidR="006C19CE" w:rsidRDefault="006C19CE" w:rsidP="00970616">
            <w:r w:rsidRPr="004A59A2">
              <w:t>Ключевые слова:</w:t>
            </w:r>
            <w:r w:rsidR="00CE12AB">
              <w:t xml:space="preserve"> ЧЕРНОЗЁМ</w:t>
            </w:r>
            <w:r w:rsidR="002B335D">
              <w:t>,</w:t>
            </w:r>
            <w:r w:rsidR="00CE12AB">
              <w:t xml:space="preserve"> </w:t>
            </w:r>
            <w:r w:rsidR="00286848">
              <w:t>АЗОТ</w:t>
            </w:r>
            <w:r w:rsidR="001A3020">
              <w:t>,</w:t>
            </w:r>
            <w:r w:rsidR="00CE12AB">
              <w:t xml:space="preserve"> </w:t>
            </w:r>
            <w:r w:rsidR="00E11C9A">
              <w:t xml:space="preserve">ФОРМЫ АЗОТА, ЗАПАСЫ АЗОТА, СЕВООБОРОТ, </w:t>
            </w:r>
            <w:r w:rsidR="00CE12AB">
              <w:t>ОРГАНИЧЕСКИЕ УДОБРЕНИЯ, МИНЕРАЛЬНЫЕ УДОБРЕНИЯ</w:t>
            </w:r>
          </w:p>
          <w:p w14:paraId="5D83F6F7" w14:textId="2AA65785" w:rsidR="00CB5B7B" w:rsidRDefault="00CB5B7B" w:rsidP="00970616"/>
          <w:p w14:paraId="4A785179" w14:textId="330652F3" w:rsidR="00CB5B7B" w:rsidRDefault="00CB5B7B" w:rsidP="00970616">
            <w:hyperlink r:id="rId8" w:history="1">
              <w:r w:rsidRPr="00EF03B8">
                <w:rPr>
                  <w:rStyle w:val="Hyperlink"/>
                  <w:spacing w:val="-4"/>
                </w:rPr>
                <w:t>http://dx.doi.org/10.21515/1990-4665-197-0</w:t>
              </w:r>
              <w:r w:rsidRPr="00EF03B8">
                <w:rPr>
                  <w:rStyle w:val="Hyperlink"/>
                  <w:spacing w:val="-4"/>
                  <w:lang w:val="en-GB"/>
                </w:rPr>
                <w:t>1</w:t>
              </w:r>
              <w:r w:rsidRPr="00EF03B8">
                <w:rPr>
                  <w:rStyle w:val="Hyperlink"/>
                  <w:spacing w:val="-4"/>
                  <w:lang w:val="en-GB"/>
                </w:rPr>
                <w:t>0</w:t>
              </w:r>
            </w:hyperlink>
            <w:r>
              <w:rPr>
                <w:spacing w:val="-4"/>
                <w:lang w:val="en-US"/>
              </w:rPr>
              <w:t xml:space="preserve"> </w:t>
            </w:r>
            <w:r>
              <w:rPr>
                <w:rStyle w:val="Hyperlink"/>
                <w:spacing w:val="-4"/>
                <w:lang w:val="en-GB"/>
              </w:rPr>
              <w:t xml:space="preserve"> </w:t>
            </w:r>
          </w:p>
          <w:p w14:paraId="4590AD61" w14:textId="77777777" w:rsidR="00CE12AB" w:rsidRPr="00D674E0" w:rsidRDefault="00CE12AB" w:rsidP="00970616"/>
        </w:tc>
        <w:tc>
          <w:tcPr>
            <w:tcW w:w="4530" w:type="dxa"/>
          </w:tcPr>
          <w:p w14:paraId="5A583FBF" w14:textId="77777777" w:rsidR="0087074D" w:rsidRPr="0087074D" w:rsidRDefault="0087074D" w:rsidP="00970616">
            <w:pPr>
              <w:shd w:val="clear" w:color="auto" w:fill="FFFFFF"/>
              <w:rPr>
                <w:rFonts w:eastAsia="Times New Roman"/>
                <w:bCs/>
                <w:lang w:val="en-US"/>
              </w:rPr>
            </w:pPr>
            <w:r w:rsidRPr="0087074D">
              <w:rPr>
                <w:lang w:val="en-US"/>
              </w:rPr>
              <w:t>UDC 631.417.2</w:t>
            </w:r>
          </w:p>
          <w:p w14:paraId="0692769B" w14:textId="77777777" w:rsidR="0087074D" w:rsidRPr="0087074D" w:rsidRDefault="0087074D" w:rsidP="00970616">
            <w:pPr>
              <w:shd w:val="clear" w:color="auto" w:fill="FFFFFF"/>
              <w:rPr>
                <w:lang w:val="en-US"/>
              </w:rPr>
            </w:pPr>
          </w:p>
          <w:p w14:paraId="3BDCC138" w14:textId="6D33A0BC" w:rsidR="0087074D" w:rsidRPr="0087074D" w:rsidRDefault="0087074D" w:rsidP="00970616">
            <w:pPr>
              <w:shd w:val="clear" w:color="auto" w:fill="FFFFFF"/>
              <w:rPr>
                <w:lang w:val="en-US"/>
              </w:rPr>
            </w:pPr>
            <w:r w:rsidRPr="0087074D">
              <w:rPr>
                <w:lang w:val="en-US"/>
              </w:rPr>
              <w:t xml:space="preserve">4.1 </w:t>
            </w:r>
            <w:r w:rsidR="003841C6" w:rsidRPr="003841C6">
              <w:rPr>
                <w:lang w:val="en-US"/>
              </w:rPr>
              <w:t>4.1.1. General agriculture and crop production (biological sciences, agricultural sciences)</w:t>
            </w:r>
            <w:r w:rsidRPr="0087074D">
              <w:rPr>
                <w:lang w:val="en-US"/>
              </w:rPr>
              <w:t>, forestry and water management</w:t>
            </w:r>
          </w:p>
          <w:p w14:paraId="1EED61EE" w14:textId="77777777" w:rsidR="0087074D" w:rsidRDefault="0087074D" w:rsidP="00970616">
            <w:pPr>
              <w:shd w:val="clear" w:color="auto" w:fill="FFFFFF"/>
              <w:rPr>
                <w:lang w:val="en-US"/>
              </w:rPr>
            </w:pPr>
          </w:p>
          <w:p w14:paraId="13D2A01C" w14:textId="77777777" w:rsidR="0087074D" w:rsidRPr="0087074D" w:rsidRDefault="0087074D" w:rsidP="00970616">
            <w:pPr>
              <w:rPr>
                <w:b/>
                <w:lang w:val="en-US"/>
              </w:rPr>
            </w:pPr>
            <w:r w:rsidRPr="0087074D">
              <w:rPr>
                <w:b/>
                <w:lang w:val="en-US"/>
              </w:rPr>
              <w:t>ECOLOGICAL ASPECTS OF SOIL NITROGEN REGIME IN AGROCENOSES OF THE LOWER DON</w:t>
            </w:r>
          </w:p>
          <w:p w14:paraId="125511F0" w14:textId="77777777" w:rsidR="0087074D" w:rsidRPr="0087074D" w:rsidRDefault="0087074D" w:rsidP="00970616">
            <w:pPr>
              <w:shd w:val="clear" w:color="auto" w:fill="FFFFFF"/>
              <w:rPr>
                <w:rFonts w:eastAsia="Times New Roman"/>
                <w:b/>
                <w:bCs/>
                <w:lang w:val="en-US"/>
              </w:rPr>
            </w:pPr>
          </w:p>
          <w:p w14:paraId="649DEDC4" w14:textId="77777777" w:rsidR="0087074D" w:rsidRPr="0087074D" w:rsidRDefault="0087074D" w:rsidP="00970616">
            <w:pPr>
              <w:rPr>
                <w:lang w:val="en-US"/>
              </w:rPr>
            </w:pPr>
            <w:r w:rsidRPr="0087074D">
              <w:rPr>
                <w:lang w:val="en-US"/>
              </w:rPr>
              <w:t>Novikov Alexey Alekseevich</w:t>
            </w:r>
          </w:p>
          <w:p w14:paraId="19B76048" w14:textId="77777777" w:rsidR="0087074D" w:rsidRPr="0087074D" w:rsidRDefault="0087074D" w:rsidP="00970616">
            <w:pPr>
              <w:rPr>
                <w:lang w:val="en-US"/>
              </w:rPr>
            </w:pPr>
            <w:r w:rsidRPr="0087074D">
              <w:rPr>
                <w:lang w:val="en-US"/>
              </w:rPr>
              <w:t>Doctor of Agricultural Sciences, Professor</w:t>
            </w:r>
          </w:p>
          <w:p w14:paraId="2AF56919" w14:textId="77777777" w:rsidR="0087074D" w:rsidRPr="0087074D" w:rsidRDefault="0087074D" w:rsidP="00970616">
            <w:pPr>
              <w:rPr>
                <w:lang w:val="en-US"/>
              </w:rPr>
            </w:pPr>
            <w:r w:rsidRPr="006C19CE">
              <w:rPr>
                <w:lang w:val="en-US"/>
              </w:rPr>
              <w:t>E-mail: al.al.novikov@gmail.com</w:t>
            </w:r>
          </w:p>
          <w:p w14:paraId="01DE60AE" w14:textId="77777777" w:rsidR="003841C6" w:rsidRDefault="0087074D" w:rsidP="00970616">
            <w:pPr>
              <w:rPr>
                <w:lang w:val="en-US"/>
              </w:rPr>
            </w:pPr>
            <w:r w:rsidRPr="0087074D">
              <w:rPr>
                <w:lang w:val="en-US"/>
              </w:rPr>
              <w:t xml:space="preserve">ORCID: 0000-0001-9013-2629 </w:t>
            </w:r>
          </w:p>
          <w:p w14:paraId="23CDADBD" w14:textId="1D1D7FCD" w:rsidR="0087074D" w:rsidRPr="0087074D" w:rsidRDefault="003841C6" w:rsidP="00970616">
            <w:pPr>
              <w:rPr>
                <w:lang w:val="en-US"/>
              </w:rPr>
            </w:pPr>
            <w:r w:rsidRPr="003841C6">
              <w:rPr>
                <w:lang w:val="en-US"/>
              </w:rPr>
              <w:t xml:space="preserve">RSCI </w:t>
            </w:r>
            <w:r w:rsidR="0087074D" w:rsidRPr="0087074D">
              <w:rPr>
                <w:lang w:val="en-US"/>
              </w:rPr>
              <w:t>SPIN</w:t>
            </w:r>
            <w:r>
              <w:rPr>
                <w:lang w:val="en-US"/>
              </w:rPr>
              <w:t>-</w:t>
            </w:r>
            <w:r w:rsidRPr="003841C6">
              <w:rPr>
                <w:lang w:val="en-US"/>
              </w:rPr>
              <w:t>code</w:t>
            </w:r>
            <w:r w:rsidR="0087074D" w:rsidRPr="0087074D">
              <w:rPr>
                <w:lang w:val="en-US"/>
              </w:rPr>
              <w:t>: 6421-5833</w:t>
            </w:r>
          </w:p>
          <w:p w14:paraId="16B2A56A" w14:textId="77777777" w:rsidR="0087074D" w:rsidRPr="003841C6" w:rsidRDefault="0087074D" w:rsidP="00970616">
            <w:pPr>
              <w:rPr>
                <w:i/>
                <w:iCs/>
                <w:lang w:val="en-US"/>
              </w:rPr>
            </w:pPr>
            <w:r w:rsidRPr="003841C6">
              <w:rPr>
                <w:rStyle w:val="markedcontent"/>
                <w:i/>
                <w:iCs/>
                <w:lang w:val="en-US"/>
              </w:rPr>
              <w:t>Novocherkassk Engineering and Reclamation Institute named after A.K. Kortunov - branch of the federal state budgetary educational institution of higher education "Don State Agrarian University" Russia, Rostov region, Novocherkassk</w:t>
            </w:r>
            <w:r w:rsidRPr="003841C6">
              <w:rPr>
                <w:i/>
                <w:iCs/>
                <w:lang w:val="en-US"/>
              </w:rPr>
              <w:br/>
            </w:r>
          </w:p>
          <w:p w14:paraId="5E8098AA" w14:textId="77777777" w:rsidR="0087074D" w:rsidRDefault="0087074D" w:rsidP="00970616">
            <w:pPr>
              <w:rPr>
                <w:i/>
                <w:lang w:val="en-US"/>
              </w:rPr>
            </w:pPr>
          </w:p>
          <w:p w14:paraId="066DA4B4" w14:textId="77777777" w:rsidR="0087074D" w:rsidRPr="0087074D" w:rsidRDefault="0087074D" w:rsidP="00970616">
            <w:pPr>
              <w:rPr>
                <w:i/>
                <w:lang w:val="en-US"/>
              </w:rPr>
            </w:pPr>
          </w:p>
          <w:p w14:paraId="3707AA39" w14:textId="437041C5" w:rsidR="00D974A6" w:rsidRPr="003841C6" w:rsidRDefault="00D974A6" w:rsidP="00970616">
            <w:pPr>
              <w:rPr>
                <w:lang w:val="en-US"/>
              </w:rPr>
            </w:pPr>
            <w:r w:rsidRPr="00D974A6">
              <w:rPr>
                <w:lang w:val="en-US"/>
              </w:rPr>
              <w:t xml:space="preserve">The article contains the results of work related to the analysis of the processes on the basis of which the nitrogen regime of ordinary chernozems in </w:t>
            </w:r>
            <w:proofErr w:type="spellStart"/>
            <w:r w:rsidRPr="00D974A6">
              <w:rPr>
                <w:lang w:val="en-US"/>
              </w:rPr>
              <w:t>biogeocenoses</w:t>
            </w:r>
            <w:proofErr w:type="spellEnd"/>
            <w:r w:rsidRPr="00D974A6">
              <w:rPr>
                <w:lang w:val="en-US"/>
              </w:rPr>
              <w:t xml:space="preserve"> is </w:t>
            </w:r>
            <w:proofErr w:type="spellStart"/>
            <w:r w:rsidRPr="00D974A6">
              <w:rPr>
                <w:lang w:val="en-US"/>
              </w:rPr>
              <w:t>established</w:t>
            </w:r>
            <w:r w:rsidRPr="00D974A6">
              <w:rPr>
                <w:color w:val="000000"/>
                <w:lang w:val="en-US"/>
              </w:rPr>
              <w:t>in</w:t>
            </w:r>
            <w:proofErr w:type="spellEnd"/>
            <w:r w:rsidRPr="00D974A6">
              <w:rPr>
                <w:color w:val="000000"/>
                <w:lang w:val="en-US"/>
              </w:rPr>
              <w:t xml:space="preserve"> the conditions of the steppe zone of the Rostov </w:t>
            </w:r>
            <w:proofErr w:type="spellStart"/>
            <w:r w:rsidRPr="00D974A6">
              <w:rPr>
                <w:color w:val="000000"/>
                <w:lang w:val="en-US"/>
              </w:rPr>
              <w:t>region</w:t>
            </w:r>
            <w:r w:rsidRPr="00D974A6">
              <w:rPr>
                <w:lang w:val="en-US"/>
              </w:rPr>
              <w:t>from</w:t>
            </w:r>
            <w:proofErr w:type="spellEnd"/>
            <w:r w:rsidRPr="00D974A6">
              <w:rPr>
                <w:lang w:val="en-US"/>
              </w:rPr>
              <w:t xml:space="preserve"> an environmental point of view. The deterioration of the nitrogen fund of ordinary </w:t>
            </w:r>
            <w:r>
              <w:rPr>
                <w:lang w:val="en-US"/>
              </w:rPr>
              <w:t xml:space="preserve">chernozems of the Lower Don was </w:t>
            </w:r>
            <w:r w:rsidRPr="00D974A6">
              <w:rPr>
                <w:lang w:val="en-US"/>
              </w:rPr>
              <w:t xml:space="preserve">revealed, and the need was established to separate nitrogen compounds into agronomic groups, depending on the saturation of the soil with humus. </w:t>
            </w:r>
            <w:r w:rsidRPr="00D974A6">
              <w:rPr>
                <w:color w:val="000000"/>
                <w:lang w:val="en-US"/>
              </w:rPr>
              <w:t xml:space="preserve">Initially, the total nitrogen was 236, </w:t>
            </w:r>
            <w:r w:rsidRPr="00D974A6">
              <w:rPr>
                <w:lang w:val="en-US"/>
              </w:rPr>
              <w:t>after 13 years, the situation has changed. Specifically, the amount of total nitrogen dropped to 228 milligrams.</w:t>
            </w:r>
            <w:r w:rsidRPr="00D974A6">
              <w:rPr>
                <w:color w:val="000000"/>
                <w:lang w:val="en-US"/>
              </w:rPr>
              <w:t xml:space="preserve"> </w:t>
            </w:r>
            <w:r w:rsidRPr="00D974A6">
              <w:rPr>
                <w:lang w:val="en-US"/>
              </w:rPr>
              <w:t xml:space="preserve">The species composition of nitrogen components, both mineral and easily </w:t>
            </w:r>
            <w:proofErr w:type="spellStart"/>
            <w:r w:rsidRPr="00D974A6">
              <w:rPr>
                <w:lang w:val="en-US"/>
              </w:rPr>
              <w:t>hydrolyzable</w:t>
            </w:r>
            <w:proofErr w:type="spellEnd"/>
            <w:r w:rsidRPr="00D974A6">
              <w:rPr>
                <w:lang w:val="en-US"/>
              </w:rPr>
              <w:t>, has changed, decreasing by 0.8 milligrams and 0.44 milligrams, respectively.</w:t>
            </w:r>
            <w:r w:rsidRPr="00D974A6">
              <w:rPr>
                <w:color w:val="000000"/>
                <w:lang w:val="en-US"/>
              </w:rPr>
              <w:t xml:space="preserve"> </w:t>
            </w:r>
            <w:r w:rsidRPr="00D974A6">
              <w:rPr>
                <w:lang w:val="en-US"/>
              </w:rPr>
              <w:t>There is also a decrease in hard-to-hydrolyze nitrogen. Compared to the initial amount of potential nitrogen reserve, we are talking about the non-</w:t>
            </w:r>
            <w:proofErr w:type="spellStart"/>
            <w:r w:rsidRPr="00D974A6">
              <w:rPr>
                <w:lang w:val="en-US"/>
              </w:rPr>
              <w:t>hydrolyzable</w:t>
            </w:r>
            <w:proofErr w:type="spellEnd"/>
            <w:r w:rsidRPr="00D974A6">
              <w:rPr>
                <w:lang w:val="en-US"/>
              </w:rPr>
              <w:t xml:space="preserve"> type, there was a decrease of 5.25 milligrams. Each of the fractions became better after manure was included in the crop rotation, as well as complex fertilizer, which contains nitrogen, phosphorus and potassium</w:t>
            </w:r>
          </w:p>
          <w:p w14:paraId="3C1A1B4F" w14:textId="77777777" w:rsidR="0087074D" w:rsidRDefault="0087074D" w:rsidP="00970616">
            <w:pPr>
              <w:rPr>
                <w:color w:val="000000"/>
                <w:lang w:val="en-US"/>
              </w:rPr>
            </w:pPr>
          </w:p>
          <w:p w14:paraId="50966DEE" w14:textId="77777777" w:rsidR="00D12ED3" w:rsidRDefault="00D12ED3" w:rsidP="00970616">
            <w:pPr>
              <w:spacing w:line="192" w:lineRule="auto"/>
              <w:rPr>
                <w:color w:val="000000"/>
                <w:lang w:val="en-US"/>
              </w:rPr>
            </w:pPr>
          </w:p>
          <w:p w14:paraId="36042132" w14:textId="77777777" w:rsidR="0087074D" w:rsidRPr="0087074D" w:rsidRDefault="0087074D" w:rsidP="00970616">
            <w:pPr>
              <w:rPr>
                <w:color w:val="000000"/>
                <w:lang w:val="en-US"/>
              </w:rPr>
            </w:pPr>
          </w:p>
          <w:p w14:paraId="577A5DEB" w14:textId="4497EEB2" w:rsidR="0087074D" w:rsidRDefault="0087074D" w:rsidP="00970616">
            <w:pPr>
              <w:rPr>
                <w:lang w:val="en-US"/>
              </w:rPr>
            </w:pPr>
            <w:r w:rsidRPr="0087074D">
              <w:rPr>
                <w:lang w:val="en-US"/>
              </w:rPr>
              <w:t>Keywords: CHERNOZEM</w:t>
            </w:r>
            <w:r w:rsidR="002B335D" w:rsidRPr="002B335D">
              <w:rPr>
                <w:lang w:val="en-US"/>
              </w:rPr>
              <w:t>,</w:t>
            </w:r>
            <w:r w:rsidRPr="0087074D">
              <w:rPr>
                <w:lang w:val="en-US"/>
              </w:rPr>
              <w:t xml:space="preserve"> NITROGEN, FORMS OF NITROGEN, NITROGEN RESERVES, CROPE ROTATION, ORGANIC FERTILIZERS, MINERAL FERTILIZERS</w:t>
            </w:r>
          </w:p>
          <w:p w14:paraId="0C71E9A6" w14:textId="77777777" w:rsidR="0087074D" w:rsidRDefault="0087074D" w:rsidP="00970616">
            <w:pPr>
              <w:rPr>
                <w:lang w:val="en-US"/>
              </w:rPr>
            </w:pPr>
          </w:p>
          <w:p w14:paraId="091D40A7" w14:textId="77777777" w:rsidR="0087074D" w:rsidRDefault="0087074D" w:rsidP="00970616">
            <w:pPr>
              <w:rPr>
                <w:lang w:val="en-US"/>
              </w:rPr>
            </w:pPr>
          </w:p>
          <w:p w14:paraId="4245F4C0" w14:textId="77777777" w:rsidR="0087074D" w:rsidRPr="0087074D" w:rsidRDefault="0087074D" w:rsidP="00970616">
            <w:pPr>
              <w:rPr>
                <w:lang w:val="en-US"/>
              </w:rPr>
            </w:pPr>
          </w:p>
          <w:p w14:paraId="10CB386E" w14:textId="77777777" w:rsidR="004A59A2" w:rsidRPr="005D6BF3" w:rsidRDefault="004A59A2" w:rsidP="00970616">
            <w:pPr>
              <w:rPr>
                <w:rFonts w:eastAsia="Times New Roman"/>
                <w:bCs/>
                <w:lang w:val="en-US"/>
              </w:rPr>
            </w:pPr>
          </w:p>
        </w:tc>
      </w:tr>
    </w:tbl>
    <w:p w14:paraId="480077B9" w14:textId="77777777" w:rsidR="006F6B6C" w:rsidRDefault="00DF0DF9" w:rsidP="00785161">
      <w:pPr>
        <w:spacing w:line="360" w:lineRule="auto"/>
        <w:ind w:firstLine="709"/>
        <w:jc w:val="both"/>
        <w:rPr>
          <w:sz w:val="28"/>
          <w:szCs w:val="28"/>
        </w:rPr>
      </w:pPr>
      <w:r w:rsidRPr="00DF0DF9">
        <w:rPr>
          <w:b/>
          <w:sz w:val="28"/>
          <w:szCs w:val="28"/>
        </w:rPr>
        <w:t>Введение.</w:t>
      </w:r>
      <w:r>
        <w:rPr>
          <w:sz w:val="28"/>
          <w:szCs w:val="28"/>
        </w:rPr>
        <w:t xml:space="preserve"> </w:t>
      </w:r>
      <w:r w:rsidR="00D72733">
        <w:rPr>
          <w:sz w:val="28"/>
          <w:szCs w:val="28"/>
        </w:rPr>
        <w:t xml:space="preserve">Следует отметить, что величина </w:t>
      </w:r>
      <w:r w:rsidR="00785161">
        <w:rPr>
          <w:sz w:val="28"/>
          <w:szCs w:val="28"/>
        </w:rPr>
        <w:t xml:space="preserve">общего запаса азота в </w:t>
      </w:r>
      <w:r w:rsidR="00785161">
        <w:rPr>
          <w:sz w:val="28"/>
          <w:szCs w:val="28"/>
        </w:rPr>
        <w:lastRenderedPageBreak/>
        <w:t>почве</w:t>
      </w:r>
      <w:r w:rsidR="00D72733">
        <w:rPr>
          <w:sz w:val="28"/>
          <w:szCs w:val="28"/>
        </w:rPr>
        <w:t xml:space="preserve"> не указывает на обеспеченность растений этим элементом, значение имеет его качественный состав.</w:t>
      </w:r>
      <w:r w:rsidR="00F20C37">
        <w:rPr>
          <w:sz w:val="28"/>
          <w:szCs w:val="28"/>
        </w:rPr>
        <w:t xml:space="preserve"> В освоенных почвах агроценозов важным источником пополнения валовых запасов азота традиционно служили органические удобрения. За последние годы </w:t>
      </w:r>
      <w:r w:rsidR="006F6B6C">
        <w:rPr>
          <w:sz w:val="28"/>
          <w:szCs w:val="28"/>
        </w:rPr>
        <w:t>резко возросла роль минеральных удобрений как непосредственного источника азотного питания растений и средства повышения эффективного плодородия почв.</w:t>
      </w:r>
      <w:r w:rsidR="00F20C37">
        <w:rPr>
          <w:sz w:val="28"/>
          <w:szCs w:val="28"/>
        </w:rPr>
        <w:t xml:space="preserve"> </w:t>
      </w:r>
      <w:r w:rsidR="006F6B6C">
        <w:rPr>
          <w:sz w:val="28"/>
          <w:szCs w:val="28"/>
        </w:rPr>
        <w:t xml:space="preserve">Следует отметить, что азотные удобрения, внесённые в почву, претерпевают те же превращения, что и минеральные формы природного азота. </w:t>
      </w:r>
    </w:p>
    <w:p w14:paraId="54FDD756" w14:textId="77777777" w:rsidR="006F6B6C" w:rsidRDefault="00B36304" w:rsidP="0028684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Накопление различных форм азота в почве и режим азотного питания растений зависит от интенсивности </w:t>
      </w:r>
      <w:r w:rsidR="005E7CA1">
        <w:rPr>
          <w:sz w:val="28"/>
          <w:szCs w:val="28"/>
        </w:rPr>
        <w:t xml:space="preserve">ряда </w:t>
      </w:r>
      <w:r w:rsidR="00B97A70">
        <w:rPr>
          <w:sz w:val="28"/>
          <w:szCs w:val="28"/>
        </w:rPr>
        <w:t>взаимосвязанных процессов и его трансформации в системе «почва-растение»</w:t>
      </w:r>
      <w:r w:rsidR="000E01D3">
        <w:rPr>
          <w:sz w:val="28"/>
          <w:szCs w:val="28"/>
        </w:rPr>
        <w:t xml:space="preserve"> [1</w:t>
      </w:r>
      <w:r w:rsidR="009A472B" w:rsidRPr="009A472B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</w:p>
    <w:p w14:paraId="293AE3FF" w14:textId="77777777" w:rsidR="00C75D6C" w:rsidRDefault="00D12140" w:rsidP="0028684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86848">
        <w:rPr>
          <w:b/>
          <w:color w:val="000000"/>
          <w:sz w:val="28"/>
          <w:szCs w:val="28"/>
        </w:rPr>
        <w:t>Условия и методы.</w:t>
      </w:r>
      <w:r w:rsidRPr="00286848">
        <w:rPr>
          <w:color w:val="000000"/>
          <w:spacing w:val="20"/>
          <w:sz w:val="28"/>
          <w:szCs w:val="28"/>
        </w:rPr>
        <w:t xml:space="preserve"> </w:t>
      </w:r>
      <w:r w:rsidR="00BA13D6" w:rsidRPr="00286848">
        <w:rPr>
          <w:color w:val="000000"/>
          <w:sz w:val="28"/>
          <w:szCs w:val="28"/>
        </w:rPr>
        <w:t>И</w:t>
      </w:r>
      <w:r w:rsidR="00D72733">
        <w:rPr>
          <w:color w:val="000000"/>
          <w:sz w:val="28"/>
          <w:szCs w:val="28"/>
        </w:rPr>
        <w:t xml:space="preserve">сследования </w:t>
      </w:r>
      <w:r w:rsidR="00B36304">
        <w:rPr>
          <w:color w:val="000000"/>
          <w:sz w:val="28"/>
          <w:szCs w:val="28"/>
        </w:rPr>
        <w:t xml:space="preserve">проводились на </w:t>
      </w:r>
      <w:r w:rsidR="00C75D6C">
        <w:rPr>
          <w:color w:val="000000"/>
          <w:sz w:val="28"/>
          <w:szCs w:val="28"/>
        </w:rPr>
        <w:t>чернозёме обыкновенном мицеллярно-карбонатном, среднемощном, тяжелосуглинистом на лессовидном суглинке</w:t>
      </w:r>
      <w:r w:rsidR="00D72733">
        <w:rPr>
          <w:color w:val="000000"/>
          <w:sz w:val="28"/>
          <w:szCs w:val="28"/>
        </w:rPr>
        <w:t xml:space="preserve"> </w:t>
      </w:r>
      <w:r w:rsidR="00E53EF3">
        <w:rPr>
          <w:color w:val="000000"/>
          <w:sz w:val="28"/>
          <w:szCs w:val="28"/>
        </w:rPr>
        <w:t xml:space="preserve">в условиях </w:t>
      </w:r>
      <w:r w:rsidR="006259B9">
        <w:rPr>
          <w:color w:val="000000"/>
          <w:sz w:val="28"/>
          <w:szCs w:val="28"/>
        </w:rPr>
        <w:t xml:space="preserve">Нижнего Дона </w:t>
      </w:r>
      <w:r w:rsidR="00D72733">
        <w:rPr>
          <w:color w:val="000000"/>
          <w:sz w:val="28"/>
          <w:szCs w:val="28"/>
        </w:rPr>
        <w:t>Ростовской области.</w:t>
      </w:r>
      <w:r w:rsidR="00F1172D">
        <w:rPr>
          <w:color w:val="000000"/>
          <w:sz w:val="28"/>
          <w:szCs w:val="28"/>
        </w:rPr>
        <w:t xml:space="preserve"> </w:t>
      </w:r>
      <w:r w:rsidR="00C75D6C">
        <w:rPr>
          <w:color w:val="000000"/>
          <w:sz w:val="28"/>
          <w:szCs w:val="28"/>
        </w:rPr>
        <w:t xml:space="preserve">В пахотном слое исследуемой почвы гумуса содержится 4,28%. Общее </w:t>
      </w:r>
      <w:r w:rsidR="00C75D6C" w:rsidRPr="00034B39">
        <w:rPr>
          <w:color w:val="000000"/>
          <w:sz w:val="28"/>
          <w:szCs w:val="28"/>
        </w:rPr>
        <w:t>с</w:t>
      </w:r>
      <w:r w:rsidR="00F1172D" w:rsidRPr="00034B39">
        <w:rPr>
          <w:color w:val="000000"/>
          <w:sz w:val="28"/>
          <w:szCs w:val="28"/>
        </w:rPr>
        <w:t xml:space="preserve">одержание азота </w:t>
      </w:r>
      <w:r w:rsidR="00C75D6C" w:rsidRPr="00034B39">
        <w:rPr>
          <w:color w:val="000000"/>
          <w:sz w:val="28"/>
          <w:szCs w:val="28"/>
        </w:rPr>
        <w:t xml:space="preserve">в пахотном горизонте равно </w:t>
      </w:r>
      <w:r w:rsidR="00F1172D" w:rsidRPr="00034B39">
        <w:rPr>
          <w:color w:val="000000"/>
          <w:sz w:val="28"/>
          <w:szCs w:val="28"/>
        </w:rPr>
        <w:t>0,25%.</w:t>
      </w:r>
      <w:r w:rsidR="00195397" w:rsidRPr="00034B39">
        <w:rPr>
          <w:color w:val="000000"/>
          <w:sz w:val="28"/>
          <w:szCs w:val="28"/>
        </w:rPr>
        <w:t xml:space="preserve"> </w:t>
      </w:r>
      <w:r w:rsidR="00E57E9B">
        <w:rPr>
          <w:color w:val="000000"/>
          <w:sz w:val="28"/>
          <w:szCs w:val="28"/>
        </w:rPr>
        <w:t>Количество обменного калия является средним. На низком уровне находится подвижный фосфор.</w:t>
      </w:r>
    </w:p>
    <w:p w14:paraId="53497ABD" w14:textId="77777777" w:rsidR="000A684D" w:rsidRPr="00E57E9B" w:rsidRDefault="00E57E9B" w:rsidP="00E57E9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Кислотный гидролиз, предполагающий 2 стадии, использовался для того, чтобы с экологической точки зрения качественно оценить содержание азотных соединений, которые присутствуют в почвенном покрове, </w:t>
      </w:r>
      <w:r w:rsidR="005C63F0">
        <w:rPr>
          <w:rFonts w:ascii="Times New Roman " w:hAnsi="Times New Roman "/>
          <w:noProof/>
          <w:color w:val="000000"/>
          <w:sz w:val="28"/>
          <w:szCs w:val="28"/>
        </w:rPr>
        <w:t>предусматривает</w:t>
      </w:r>
      <w:r>
        <w:rPr>
          <w:rFonts w:ascii="Times New Roman " w:hAnsi="Times New Roman "/>
          <w:noProof/>
          <w:color w:val="000000"/>
          <w:sz w:val="28"/>
          <w:szCs w:val="28"/>
        </w:rPr>
        <w:t>ся</w:t>
      </w:r>
      <w:r w:rsidR="005C63F0">
        <w:rPr>
          <w:rFonts w:ascii="Times New Roman " w:hAnsi="Times New Roman "/>
          <w:noProof/>
          <w:color w:val="000000"/>
          <w:sz w:val="28"/>
          <w:szCs w:val="28"/>
        </w:rPr>
        <w:t xml:space="preserve"> определение непосредственного источника азотного питания в виде </w:t>
      </w:r>
      <w:r>
        <w:rPr>
          <w:rFonts w:ascii="Times New Roman " w:hAnsi="Times New Roman "/>
          <w:noProof/>
          <w:color w:val="000000"/>
          <w:sz w:val="28"/>
          <w:szCs w:val="28"/>
        </w:rPr>
        <w:t xml:space="preserve">солей </w:t>
      </w:r>
      <w:r w:rsidR="005C63F0">
        <w:rPr>
          <w:rFonts w:ascii="Times New Roman " w:hAnsi="Times New Roman "/>
          <w:noProof/>
          <w:color w:val="000000"/>
          <w:sz w:val="28"/>
          <w:szCs w:val="28"/>
        </w:rPr>
        <w:t xml:space="preserve">нитратного и отчасти аммонийного азота, а также при воздействии на почву серной кислотой различной концентрации определении так называемого ближайшего резерва для питания растений </w:t>
      </w:r>
      <w:r>
        <w:rPr>
          <w:rFonts w:ascii="Times New Roman " w:hAnsi="Times New Roman "/>
          <w:noProof/>
          <w:color w:val="000000"/>
          <w:sz w:val="28"/>
          <w:szCs w:val="28"/>
        </w:rPr>
        <w:t>(</w:t>
      </w:r>
      <w:r w:rsidR="005C63F0">
        <w:rPr>
          <w:rFonts w:ascii="Times New Roman " w:hAnsi="Times New Roman "/>
          <w:noProof/>
          <w:color w:val="000000"/>
          <w:sz w:val="28"/>
          <w:szCs w:val="28"/>
        </w:rPr>
        <w:t xml:space="preserve"> это соединения легкогидролизуемого азота и от части соединения трудногидролизуемого</w:t>
      </w:r>
      <w:r>
        <w:rPr>
          <w:rFonts w:ascii="Times New Roman " w:hAnsi="Times New Roman "/>
          <w:noProof/>
          <w:color w:val="000000"/>
          <w:sz w:val="28"/>
          <w:szCs w:val="28"/>
        </w:rPr>
        <w:t>)</w:t>
      </w:r>
      <w:r w:rsidR="005C63F0">
        <w:rPr>
          <w:rFonts w:ascii="Times New Roman " w:hAnsi="Times New Roman "/>
          <w:noProof/>
          <w:color w:val="000000"/>
          <w:sz w:val="28"/>
          <w:szCs w:val="28"/>
        </w:rPr>
        <w:t xml:space="preserve">. </w:t>
      </w:r>
      <w:r w:rsidR="003079E8">
        <w:rPr>
          <w:rFonts w:ascii="Times New Roman " w:hAnsi="Times New Roman "/>
          <w:noProof/>
          <w:color w:val="000000"/>
          <w:sz w:val="28"/>
          <w:szCs w:val="28"/>
        </w:rPr>
        <w:t>Д</w:t>
      </w:r>
      <w:r w:rsidR="005350F8">
        <w:rPr>
          <w:rFonts w:ascii="Times New Roman " w:hAnsi="Times New Roman "/>
          <w:noProof/>
          <w:color w:val="000000"/>
          <w:sz w:val="28"/>
          <w:szCs w:val="28"/>
        </w:rPr>
        <w:t>анная</w:t>
      </w:r>
      <w:r w:rsidR="003079E8">
        <w:rPr>
          <w:rFonts w:ascii="Times New Roman " w:hAnsi="Times New Roman "/>
          <w:noProof/>
          <w:color w:val="000000"/>
          <w:sz w:val="28"/>
          <w:szCs w:val="28"/>
        </w:rPr>
        <w:t xml:space="preserve"> методика</w:t>
      </w:r>
      <w:r w:rsidR="005C63F0">
        <w:rPr>
          <w:rFonts w:ascii="Times New Roman " w:hAnsi="Times New Roman "/>
          <w:noProof/>
          <w:color w:val="000000"/>
          <w:sz w:val="28"/>
          <w:szCs w:val="28"/>
        </w:rPr>
        <w:t xml:space="preserve"> позволяет определять потенциальные </w:t>
      </w:r>
      <w:r w:rsidR="003079E8">
        <w:rPr>
          <w:rFonts w:ascii="Times New Roman " w:hAnsi="Times New Roman "/>
          <w:noProof/>
          <w:color w:val="000000"/>
          <w:sz w:val="28"/>
          <w:szCs w:val="28"/>
        </w:rPr>
        <w:t xml:space="preserve">резервные </w:t>
      </w:r>
      <w:r w:rsidR="005C63F0">
        <w:rPr>
          <w:rFonts w:ascii="Times New Roman " w:hAnsi="Times New Roman "/>
          <w:noProof/>
          <w:color w:val="000000"/>
          <w:sz w:val="28"/>
          <w:szCs w:val="28"/>
        </w:rPr>
        <w:t xml:space="preserve">запасы азота, которые могут использоваться </w:t>
      </w:r>
      <w:r w:rsidR="005C63F0">
        <w:rPr>
          <w:rFonts w:ascii="Times New Roman " w:hAnsi="Times New Roman "/>
          <w:noProof/>
          <w:color w:val="000000"/>
          <w:sz w:val="28"/>
          <w:szCs w:val="28"/>
        </w:rPr>
        <w:lastRenderedPageBreak/>
        <w:t>культурами, в случаях нехватки доступных форм азота</w:t>
      </w:r>
      <w:r w:rsidR="006259B9" w:rsidRPr="005C63F0">
        <w:rPr>
          <w:rFonts w:ascii="Times New Roman " w:hAnsi="Times New Roman "/>
          <w:noProof/>
          <w:color w:val="000000"/>
          <w:sz w:val="28"/>
          <w:szCs w:val="28"/>
        </w:rPr>
        <w:t xml:space="preserve"> [</w:t>
      </w:r>
      <w:r w:rsidR="000E01D3" w:rsidRPr="005C63F0">
        <w:rPr>
          <w:rFonts w:ascii="Times New Roman " w:hAnsi="Times New Roman "/>
          <w:noProof/>
          <w:color w:val="000000"/>
          <w:sz w:val="28"/>
          <w:szCs w:val="28"/>
        </w:rPr>
        <w:t>2</w:t>
      </w:r>
      <w:r w:rsidR="006259B9" w:rsidRPr="005C63F0">
        <w:rPr>
          <w:rFonts w:ascii="Times New Roman " w:hAnsi="Times New Roman "/>
          <w:noProof/>
          <w:color w:val="000000"/>
          <w:sz w:val="28"/>
          <w:szCs w:val="28"/>
        </w:rPr>
        <w:t>]</w:t>
      </w:r>
      <w:r w:rsidR="000A684D" w:rsidRPr="005C63F0">
        <w:rPr>
          <w:rFonts w:ascii="Times New Roman " w:hAnsi="Times New Roman "/>
          <w:noProof/>
          <w:color w:val="000000"/>
          <w:sz w:val="28"/>
          <w:szCs w:val="28"/>
        </w:rPr>
        <w:t>.</w:t>
      </w:r>
    </w:p>
    <w:p w14:paraId="44F67AFA" w14:textId="77777777" w:rsidR="00EA67C3" w:rsidRPr="00AD6D8A" w:rsidRDefault="005C63F0" w:rsidP="00EA67C3">
      <w:pPr>
        <w:pStyle w:val="ListParagraph"/>
        <w:spacing w:line="360" w:lineRule="auto"/>
        <w:ind w:left="0" w:firstLine="709"/>
        <w:jc w:val="both"/>
        <w:rPr>
          <w:rFonts w:ascii="Times New Roman " w:hAnsi="Times New Roman "/>
          <w:noProof/>
          <w:color w:val="000000"/>
          <w:sz w:val="28"/>
          <w:szCs w:val="28"/>
        </w:rPr>
      </w:pPr>
      <w:r>
        <w:rPr>
          <w:rFonts w:ascii="Times New Roman " w:hAnsi="Times New Roman "/>
          <w:noProof/>
          <w:color w:val="000000"/>
          <w:sz w:val="28"/>
          <w:szCs w:val="28"/>
        </w:rPr>
        <w:t xml:space="preserve">Состояние </w:t>
      </w:r>
      <w:r w:rsidR="00EA67C3">
        <w:rPr>
          <w:rFonts w:ascii="Times New Roman " w:hAnsi="Times New Roman "/>
          <w:noProof/>
          <w:color w:val="000000"/>
          <w:sz w:val="28"/>
          <w:szCs w:val="28"/>
        </w:rPr>
        <w:t xml:space="preserve">фракционного состава азота </w:t>
      </w:r>
      <w:r w:rsidR="000E01D3">
        <w:rPr>
          <w:rFonts w:ascii="Times New Roman " w:hAnsi="Times New Roman "/>
          <w:noProof/>
          <w:color w:val="000000"/>
          <w:sz w:val="28"/>
          <w:szCs w:val="28"/>
        </w:rPr>
        <w:t>изучалось в севообороте</w:t>
      </w:r>
      <w:r w:rsidR="003079E8">
        <w:rPr>
          <w:rFonts w:ascii="Times New Roman " w:hAnsi="Times New Roman "/>
          <w:noProof/>
          <w:color w:val="000000"/>
          <w:sz w:val="28"/>
          <w:szCs w:val="28"/>
        </w:rPr>
        <w:t>: пар чистый - озимые</w:t>
      </w:r>
      <w:r w:rsidR="00EA67C3">
        <w:rPr>
          <w:rFonts w:ascii="Times New Roman " w:hAnsi="Times New Roman "/>
          <w:noProof/>
          <w:color w:val="000000"/>
          <w:sz w:val="28"/>
          <w:szCs w:val="28"/>
        </w:rPr>
        <w:t xml:space="preserve"> </w:t>
      </w:r>
      <w:r w:rsidR="003079E8">
        <w:rPr>
          <w:rFonts w:ascii="Times New Roman " w:hAnsi="Times New Roman "/>
          <w:noProof/>
          <w:color w:val="000000"/>
          <w:sz w:val="28"/>
          <w:szCs w:val="28"/>
        </w:rPr>
        <w:t>(</w:t>
      </w:r>
      <w:r w:rsidR="00EA67C3">
        <w:rPr>
          <w:rFonts w:ascii="Times New Roman " w:hAnsi="Times New Roman "/>
          <w:noProof/>
          <w:color w:val="000000"/>
          <w:sz w:val="28"/>
          <w:szCs w:val="28"/>
        </w:rPr>
        <w:t>пшеница</w:t>
      </w:r>
      <w:r w:rsidR="003079E8">
        <w:rPr>
          <w:rFonts w:ascii="Times New Roman " w:hAnsi="Times New Roman "/>
          <w:noProof/>
          <w:color w:val="000000"/>
          <w:sz w:val="28"/>
          <w:szCs w:val="28"/>
        </w:rPr>
        <w:t>) - озимые</w:t>
      </w:r>
      <w:r w:rsidR="00EA67C3">
        <w:rPr>
          <w:rFonts w:ascii="Times New Roman " w:hAnsi="Times New Roman "/>
          <w:noProof/>
          <w:color w:val="000000"/>
          <w:sz w:val="28"/>
          <w:szCs w:val="28"/>
        </w:rPr>
        <w:t xml:space="preserve"> </w:t>
      </w:r>
      <w:r w:rsidR="003079E8">
        <w:rPr>
          <w:rFonts w:ascii="Times New Roman " w:hAnsi="Times New Roman "/>
          <w:noProof/>
          <w:color w:val="000000"/>
          <w:sz w:val="28"/>
          <w:szCs w:val="28"/>
        </w:rPr>
        <w:t>(</w:t>
      </w:r>
      <w:r w:rsidR="00EA67C3">
        <w:rPr>
          <w:rFonts w:ascii="Times New Roman " w:hAnsi="Times New Roman "/>
          <w:noProof/>
          <w:color w:val="000000"/>
          <w:sz w:val="28"/>
          <w:szCs w:val="28"/>
        </w:rPr>
        <w:t>пшеница</w:t>
      </w:r>
      <w:r w:rsidR="003079E8">
        <w:rPr>
          <w:rFonts w:ascii="Times New Roman " w:hAnsi="Times New Roman "/>
          <w:noProof/>
          <w:color w:val="000000"/>
          <w:sz w:val="28"/>
          <w:szCs w:val="28"/>
        </w:rPr>
        <w:t>)</w:t>
      </w:r>
      <w:r w:rsidR="00EA67C3">
        <w:rPr>
          <w:rFonts w:ascii="Times New Roman " w:hAnsi="Times New Roman "/>
          <w:noProof/>
          <w:color w:val="000000"/>
          <w:sz w:val="28"/>
          <w:szCs w:val="28"/>
        </w:rPr>
        <w:t xml:space="preserve"> – горох </w:t>
      </w:r>
      <w:r w:rsidR="003079E8">
        <w:rPr>
          <w:rFonts w:ascii="Times New Roman " w:hAnsi="Times New Roman "/>
          <w:noProof/>
          <w:color w:val="000000"/>
          <w:sz w:val="28"/>
          <w:szCs w:val="28"/>
        </w:rPr>
        <w:t>- озимые</w:t>
      </w:r>
      <w:r w:rsidR="00EA67C3">
        <w:rPr>
          <w:rFonts w:ascii="Times New Roman " w:hAnsi="Times New Roman "/>
          <w:noProof/>
          <w:color w:val="000000"/>
          <w:sz w:val="28"/>
          <w:szCs w:val="28"/>
        </w:rPr>
        <w:t xml:space="preserve"> </w:t>
      </w:r>
      <w:r w:rsidR="003079E8">
        <w:rPr>
          <w:rFonts w:ascii="Times New Roman " w:hAnsi="Times New Roman "/>
          <w:noProof/>
          <w:color w:val="000000"/>
          <w:sz w:val="28"/>
          <w:szCs w:val="28"/>
        </w:rPr>
        <w:t>(</w:t>
      </w:r>
      <w:r w:rsidR="00EA67C3">
        <w:rPr>
          <w:rFonts w:ascii="Times New Roman " w:hAnsi="Times New Roman "/>
          <w:noProof/>
          <w:color w:val="000000"/>
          <w:sz w:val="28"/>
          <w:szCs w:val="28"/>
        </w:rPr>
        <w:t>пшеница</w:t>
      </w:r>
      <w:r w:rsidR="003079E8">
        <w:rPr>
          <w:rFonts w:ascii="Times New Roman " w:hAnsi="Times New Roman "/>
          <w:noProof/>
          <w:color w:val="000000"/>
          <w:sz w:val="28"/>
          <w:szCs w:val="28"/>
        </w:rPr>
        <w:t>) – яровые колосовые</w:t>
      </w:r>
      <w:r w:rsidR="00EA67C3">
        <w:rPr>
          <w:rFonts w:ascii="Times New Roman " w:hAnsi="Times New Roman "/>
          <w:noProof/>
          <w:color w:val="000000"/>
          <w:sz w:val="28"/>
          <w:szCs w:val="28"/>
        </w:rPr>
        <w:t xml:space="preserve"> </w:t>
      </w:r>
      <w:r w:rsidR="003079E8">
        <w:rPr>
          <w:rFonts w:ascii="Times New Roman " w:hAnsi="Times New Roman "/>
          <w:noProof/>
          <w:color w:val="000000"/>
          <w:sz w:val="28"/>
          <w:szCs w:val="28"/>
        </w:rPr>
        <w:t>(</w:t>
      </w:r>
      <w:r w:rsidR="00EA67C3">
        <w:rPr>
          <w:rFonts w:ascii="Times New Roman " w:hAnsi="Times New Roman "/>
          <w:noProof/>
          <w:color w:val="000000"/>
          <w:sz w:val="28"/>
          <w:szCs w:val="28"/>
        </w:rPr>
        <w:t>ячмень</w:t>
      </w:r>
      <w:r w:rsidR="003079E8">
        <w:rPr>
          <w:rFonts w:ascii="Times New Roman " w:hAnsi="Times New Roman "/>
          <w:noProof/>
          <w:color w:val="000000"/>
          <w:sz w:val="28"/>
          <w:szCs w:val="28"/>
        </w:rPr>
        <w:t>)</w:t>
      </w:r>
      <w:r w:rsidR="00EA67C3">
        <w:rPr>
          <w:rFonts w:ascii="Times New Roman " w:hAnsi="Times New Roman "/>
          <w:noProof/>
          <w:color w:val="000000"/>
          <w:sz w:val="28"/>
          <w:szCs w:val="28"/>
        </w:rPr>
        <w:t xml:space="preserve"> - кукуруза </w:t>
      </w:r>
      <w:r w:rsidR="003079E8">
        <w:rPr>
          <w:rFonts w:ascii="Times New Roman " w:hAnsi="Times New Roman "/>
          <w:noProof/>
          <w:color w:val="000000"/>
          <w:sz w:val="28"/>
          <w:szCs w:val="28"/>
        </w:rPr>
        <w:t>(</w:t>
      </w:r>
      <w:r w:rsidR="00EA67C3">
        <w:rPr>
          <w:rFonts w:ascii="Times New Roman " w:hAnsi="Times New Roman "/>
          <w:noProof/>
          <w:color w:val="000000"/>
          <w:sz w:val="28"/>
          <w:szCs w:val="28"/>
        </w:rPr>
        <w:t>на силос</w:t>
      </w:r>
      <w:r w:rsidR="003079E8">
        <w:rPr>
          <w:rFonts w:ascii="Times New Roman " w:hAnsi="Times New Roman "/>
          <w:noProof/>
          <w:color w:val="000000"/>
          <w:sz w:val="28"/>
          <w:szCs w:val="28"/>
        </w:rPr>
        <w:t>) - озимые</w:t>
      </w:r>
      <w:r w:rsidR="00EA67C3">
        <w:rPr>
          <w:rFonts w:ascii="Times New Roman " w:hAnsi="Times New Roman "/>
          <w:noProof/>
          <w:color w:val="000000"/>
          <w:sz w:val="28"/>
          <w:szCs w:val="28"/>
        </w:rPr>
        <w:t xml:space="preserve"> </w:t>
      </w:r>
      <w:r w:rsidR="003079E8">
        <w:rPr>
          <w:rFonts w:ascii="Times New Roman " w:hAnsi="Times New Roman "/>
          <w:noProof/>
          <w:color w:val="000000"/>
          <w:sz w:val="28"/>
          <w:szCs w:val="28"/>
        </w:rPr>
        <w:t>(</w:t>
      </w:r>
      <w:r w:rsidR="00EA67C3">
        <w:rPr>
          <w:rFonts w:ascii="Times New Roman " w:hAnsi="Times New Roman "/>
          <w:noProof/>
          <w:color w:val="000000"/>
          <w:sz w:val="28"/>
          <w:szCs w:val="28"/>
        </w:rPr>
        <w:t>пшеница</w:t>
      </w:r>
      <w:r w:rsidR="003079E8">
        <w:rPr>
          <w:rFonts w:ascii="Times New Roman " w:hAnsi="Times New Roman "/>
          <w:noProof/>
          <w:color w:val="000000"/>
          <w:sz w:val="28"/>
          <w:szCs w:val="28"/>
        </w:rPr>
        <w:t>)</w:t>
      </w:r>
      <w:r w:rsidR="00EA67C3">
        <w:rPr>
          <w:rFonts w:ascii="Times New Roman " w:hAnsi="Times New Roman "/>
          <w:noProof/>
          <w:color w:val="000000"/>
          <w:sz w:val="28"/>
          <w:szCs w:val="28"/>
        </w:rPr>
        <w:t xml:space="preserve"> – подсолнечник </w:t>
      </w:r>
      <w:r>
        <w:rPr>
          <w:rFonts w:ascii="Times New Roman " w:hAnsi="Times New Roman "/>
          <w:noProof/>
          <w:color w:val="000000"/>
          <w:sz w:val="28"/>
          <w:szCs w:val="28"/>
        </w:rPr>
        <w:t xml:space="preserve">на контрольном </w:t>
      </w:r>
      <w:r w:rsidR="00CF702B">
        <w:rPr>
          <w:rFonts w:ascii="Times New Roman " w:hAnsi="Times New Roman "/>
          <w:noProof/>
          <w:color w:val="000000"/>
          <w:sz w:val="28"/>
          <w:szCs w:val="28"/>
        </w:rPr>
        <w:t>варианте без удобрительных средств, а также с их ипользованием за тринадцатилетний период</w:t>
      </w:r>
      <w:r w:rsidR="00EA67C3">
        <w:rPr>
          <w:rFonts w:ascii="Times New Roman " w:hAnsi="Times New Roman "/>
          <w:noProof/>
          <w:color w:val="000000"/>
          <w:sz w:val="28"/>
          <w:szCs w:val="28"/>
        </w:rPr>
        <w:t xml:space="preserve"> 90 т навоза</w:t>
      </w:r>
      <w:r w:rsidR="00CF702B">
        <w:rPr>
          <w:rFonts w:ascii="Times New Roman " w:hAnsi="Times New Roman "/>
          <w:noProof/>
          <w:color w:val="000000"/>
          <w:sz w:val="28"/>
          <w:szCs w:val="28"/>
        </w:rPr>
        <w:t>, азотных удобрений 746, фосфорных 760, калийных 240 килограммов в действующем веществе</w:t>
      </w:r>
      <w:r w:rsidR="00AD6D8A">
        <w:rPr>
          <w:rFonts w:ascii="Times New Roman " w:hAnsi="Times New Roman "/>
          <w:noProof/>
          <w:color w:val="000000"/>
          <w:sz w:val="28"/>
          <w:szCs w:val="28"/>
        </w:rPr>
        <w:t>.</w:t>
      </w:r>
    </w:p>
    <w:p w14:paraId="3ED8AC40" w14:textId="77777777" w:rsidR="00427C84" w:rsidRDefault="00272AB6" w:rsidP="00D12140">
      <w:pPr>
        <w:spacing w:line="360" w:lineRule="auto"/>
        <w:ind w:firstLine="709"/>
        <w:jc w:val="both"/>
        <w:rPr>
          <w:color w:val="000000"/>
          <w:spacing w:val="20"/>
          <w:sz w:val="28"/>
          <w:szCs w:val="28"/>
        </w:rPr>
      </w:pPr>
      <w:r w:rsidRPr="00D12140">
        <w:rPr>
          <w:b/>
          <w:color w:val="000000"/>
          <w:sz w:val="28"/>
          <w:szCs w:val="28"/>
        </w:rPr>
        <w:t>Результаты</w:t>
      </w:r>
      <w:r w:rsidR="007E3777" w:rsidRPr="00D12140">
        <w:rPr>
          <w:b/>
          <w:color w:val="000000"/>
          <w:sz w:val="28"/>
          <w:szCs w:val="28"/>
        </w:rPr>
        <w:t>.</w:t>
      </w:r>
      <w:r w:rsidR="007E3777" w:rsidRPr="00D12140">
        <w:rPr>
          <w:color w:val="000000"/>
          <w:spacing w:val="20"/>
          <w:sz w:val="28"/>
          <w:szCs w:val="28"/>
        </w:rPr>
        <w:t xml:space="preserve"> </w:t>
      </w:r>
    </w:p>
    <w:p w14:paraId="1954EE84" w14:textId="77777777" w:rsidR="00427C84" w:rsidRDefault="00D12ED3" w:rsidP="00D1214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Азотные удобрительные средства</w:t>
      </w:r>
      <w:r w:rsidR="00100D2E">
        <w:rPr>
          <w:color w:val="000000"/>
          <w:sz w:val="28"/>
          <w:szCs w:val="28"/>
        </w:rPr>
        <w:t>, внесённые в почву</w:t>
      </w:r>
      <w:r w:rsidR="007C59FA">
        <w:rPr>
          <w:color w:val="000000"/>
          <w:sz w:val="28"/>
          <w:szCs w:val="28"/>
        </w:rPr>
        <w:t>, претерпевают те же преобразования</w:t>
      </w:r>
      <w:r>
        <w:rPr>
          <w:color w:val="000000"/>
          <w:sz w:val="28"/>
          <w:szCs w:val="28"/>
        </w:rPr>
        <w:t>, что и различные</w:t>
      </w:r>
      <w:r w:rsidR="00100D2E">
        <w:rPr>
          <w:color w:val="000000"/>
          <w:sz w:val="28"/>
          <w:szCs w:val="28"/>
        </w:rPr>
        <w:t xml:space="preserve"> формы природного азота. Азот удобрений не только </w:t>
      </w:r>
      <w:r w:rsidR="00B35135">
        <w:rPr>
          <w:color w:val="000000"/>
          <w:sz w:val="28"/>
          <w:szCs w:val="28"/>
        </w:rPr>
        <w:t>поглощается</w:t>
      </w:r>
      <w:r w:rsidR="00100D2E">
        <w:rPr>
          <w:color w:val="000000"/>
          <w:sz w:val="28"/>
          <w:szCs w:val="28"/>
        </w:rPr>
        <w:t xml:space="preserve"> корнями растений, зак</w:t>
      </w:r>
      <w:r w:rsidR="007C59FA">
        <w:rPr>
          <w:color w:val="000000"/>
          <w:sz w:val="28"/>
          <w:szCs w:val="28"/>
        </w:rPr>
        <w:t>репляется в почве, происходит и его потеря</w:t>
      </w:r>
      <w:r w:rsidR="00100D2E">
        <w:rPr>
          <w:color w:val="000000"/>
          <w:sz w:val="28"/>
          <w:szCs w:val="28"/>
        </w:rPr>
        <w:t xml:space="preserve">, </w:t>
      </w:r>
      <w:r w:rsidR="00B35135">
        <w:rPr>
          <w:color w:val="000000"/>
          <w:sz w:val="28"/>
          <w:szCs w:val="28"/>
        </w:rPr>
        <w:t>включаясь</w:t>
      </w:r>
      <w:r w:rsidR="00100D2E">
        <w:rPr>
          <w:color w:val="000000"/>
          <w:sz w:val="28"/>
          <w:szCs w:val="28"/>
        </w:rPr>
        <w:t xml:space="preserve"> в </w:t>
      </w:r>
      <w:r w:rsidR="00B35135">
        <w:rPr>
          <w:color w:val="000000"/>
          <w:sz w:val="28"/>
          <w:szCs w:val="28"/>
        </w:rPr>
        <w:t>общий процесс иммобилизации и фиксации, а органические соединения в свою очередь подвергаются микробиологическому воздействию. Этим и определяется физиологическая роль азота в наиболее важных процессах, синтеза многих органических</w:t>
      </w:r>
      <w:r w:rsidR="007C59FA">
        <w:rPr>
          <w:color w:val="000000"/>
          <w:sz w:val="28"/>
          <w:szCs w:val="28"/>
        </w:rPr>
        <w:t xml:space="preserve">, так и </w:t>
      </w:r>
      <w:r w:rsidR="005350F8">
        <w:rPr>
          <w:color w:val="000000"/>
          <w:sz w:val="28"/>
          <w:szCs w:val="28"/>
        </w:rPr>
        <w:t>органоминеральных</w:t>
      </w:r>
      <w:r w:rsidR="00B35135">
        <w:rPr>
          <w:color w:val="000000"/>
          <w:sz w:val="28"/>
          <w:szCs w:val="28"/>
        </w:rPr>
        <w:t xml:space="preserve"> соединений.</w:t>
      </w:r>
    </w:p>
    <w:p w14:paraId="6A4EFA91" w14:textId="77777777" w:rsidR="00B35135" w:rsidRPr="00100D2E" w:rsidRDefault="007C59FA" w:rsidP="00D1214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Было выявлено, что з</w:t>
      </w:r>
      <w:r w:rsidR="00B35135">
        <w:rPr>
          <w:color w:val="000000"/>
          <w:sz w:val="28"/>
          <w:szCs w:val="28"/>
        </w:rPr>
        <w:t xml:space="preserve">а длительный период возделывания сельскохозяйственных культур без должного внесения удобрений азотный фонд </w:t>
      </w:r>
      <w:r w:rsidR="00D04E55">
        <w:rPr>
          <w:color w:val="000000"/>
          <w:sz w:val="28"/>
          <w:szCs w:val="28"/>
        </w:rPr>
        <w:t xml:space="preserve">чернозёмов обыкновенных степной зоны Нижнего Дона ухудшился, что вызывает необходимость принятия неотложных мер по воспроизводству почвенного плодородия, прежде всего, за счёт внесения органических и минеральных удобрений. </w:t>
      </w:r>
    </w:p>
    <w:p w14:paraId="72EF8ADA" w14:textId="77777777" w:rsidR="00427C84" w:rsidRDefault="00D45A42" w:rsidP="00D1214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Следовательно, важно оперативно сформировать ряд мероприятий, позволяющих улучшить ситуацию. В первую очередь д</w:t>
      </w:r>
      <w:r w:rsidR="00164738" w:rsidRPr="00164738">
        <w:rPr>
          <w:color w:val="000000"/>
          <w:sz w:val="28"/>
          <w:szCs w:val="28"/>
        </w:rPr>
        <w:t xml:space="preserve">озы азота </w:t>
      </w:r>
      <w:r w:rsidR="00164738">
        <w:rPr>
          <w:color w:val="000000"/>
          <w:sz w:val="28"/>
          <w:szCs w:val="28"/>
        </w:rPr>
        <w:t xml:space="preserve">следует дифференцировать по культурам и </w:t>
      </w:r>
      <w:r w:rsidR="00A41E04">
        <w:rPr>
          <w:color w:val="000000"/>
          <w:sz w:val="28"/>
          <w:szCs w:val="28"/>
        </w:rPr>
        <w:t>агрогруппам</w:t>
      </w:r>
      <w:r w:rsidR="00164738">
        <w:rPr>
          <w:color w:val="000000"/>
          <w:sz w:val="28"/>
          <w:szCs w:val="28"/>
        </w:rPr>
        <w:t xml:space="preserve"> почв, а внутри </w:t>
      </w:r>
      <w:r w:rsidR="00A41E04">
        <w:rPr>
          <w:color w:val="000000"/>
          <w:sz w:val="28"/>
          <w:szCs w:val="28"/>
        </w:rPr>
        <w:t>агрогрупп</w:t>
      </w:r>
      <w:r w:rsidR="00164738">
        <w:rPr>
          <w:color w:val="000000"/>
          <w:sz w:val="28"/>
          <w:szCs w:val="28"/>
        </w:rPr>
        <w:t xml:space="preserve"> – в завис</w:t>
      </w:r>
      <w:r w:rsidR="002A33A9">
        <w:rPr>
          <w:color w:val="000000"/>
          <w:sz w:val="28"/>
          <w:szCs w:val="28"/>
        </w:rPr>
        <w:t xml:space="preserve">имости от гумусированности почв, так как азотные удобрения активизируют круговорот азота в агроценозах. Под их влиянием усиливается минерализация органических </w:t>
      </w:r>
      <w:r w:rsidR="00F21F85">
        <w:rPr>
          <w:color w:val="000000"/>
          <w:sz w:val="28"/>
          <w:szCs w:val="28"/>
        </w:rPr>
        <w:t xml:space="preserve">соединений азотного фонда </w:t>
      </w:r>
      <w:r w:rsidR="00F21F85">
        <w:rPr>
          <w:color w:val="000000"/>
          <w:sz w:val="28"/>
          <w:szCs w:val="28"/>
        </w:rPr>
        <w:lastRenderedPageBreak/>
        <w:t xml:space="preserve">почвы, </w:t>
      </w:r>
      <w:r>
        <w:rPr>
          <w:color w:val="000000"/>
          <w:sz w:val="28"/>
          <w:szCs w:val="28"/>
        </w:rPr>
        <w:t>что приводит к обогащению почвы легкоусвояемыми для питания растений элементами азотных компонентов</w:t>
      </w:r>
      <w:r w:rsidR="00F21F85">
        <w:rPr>
          <w:color w:val="000000"/>
          <w:sz w:val="28"/>
          <w:szCs w:val="28"/>
        </w:rPr>
        <w:t>.</w:t>
      </w:r>
    </w:p>
    <w:p w14:paraId="6AAEC8E6" w14:textId="77777777" w:rsidR="00A41E04" w:rsidRDefault="00A41E04" w:rsidP="00D1214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результате </w:t>
      </w:r>
      <w:r w:rsidR="00853012">
        <w:rPr>
          <w:color w:val="000000"/>
          <w:sz w:val="28"/>
          <w:szCs w:val="28"/>
        </w:rPr>
        <w:t xml:space="preserve">установлено, что </w:t>
      </w:r>
      <w:r>
        <w:rPr>
          <w:color w:val="000000"/>
          <w:sz w:val="28"/>
          <w:szCs w:val="28"/>
        </w:rPr>
        <w:t>за тринадца</w:t>
      </w:r>
      <w:r w:rsidR="00853012">
        <w:rPr>
          <w:color w:val="000000"/>
          <w:sz w:val="28"/>
          <w:szCs w:val="28"/>
        </w:rPr>
        <w:t>тилетний период на контроле без удобрительных средств</w:t>
      </w:r>
      <w:r>
        <w:rPr>
          <w:color w:val="000000"/>
          <w:sz w:val="28"/>
          <w:szCs w:val="28"/>
        </w:rPr>
        <w:t xml:space="preserve"> снизилось содержание </w:t>
      </w:r>
      <w:r w:rsidR="00853012">
        <w:rPr>
          <w:color w:val="000000"/>
          <w:sz w:val="28"/>
          <w:szCs w:val="28"/>
        </w:rPr>
        <w:t xml:space="preserve">количества </w:t>
      </w:r>
      <w:r>
        <w:rPr>
          <w:color w:val="000000"/>
          <w:sz w:val="28"/>
          <w:szCs w:val="28"/>
        </w:rPr>
        <w:t>всех форм азота.</w:t>
      </w:r>
    </w:p>
    <w:p w14:paraId="4E5E1B8F" w14:textId="77777777" w:rsidR="00F21F85" w:rsidRDefault="00F21F85" w:rsidP="00D1214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Так, если </w:t>
      </w:r>
      <w:r w:rsidR="00853012">
        <w:rPr>
          <w:color w:val="000000"/>
          <w:sz w:val="28"/>
          <w:szCs w:val="28"/>
        </w:rPr>
        <w:t xml:space="preserve">изначально </w:t>
      </w:r>
      <w:r>
        <w:rPr>
          <w:color w:val="000000"/>
          <w:sz w:val="28"/>
          <w:szCs w:val="28"/>
        </w:rPr>
        <w:t xml:space="preserve">в исходном состоянии </w:t>
      </w:r>
      <w:r w:rsidR="00DA5CD0">
        <w:rPr>
          <w:color w:val="000000"/>
          <w:sz w:val="28"/>
          <w:szCs w:val="28"/>
        </w:rPr>
        <w:t xml:space="preserve">общего азота </w:t>
      </w:r>
      <w:r w:rsidR="00853012">
        <w:rPr>
          <w:color w:val="000000"/>
          <w:sz w:val="28"/>
          <w:szCs w:val="28"/>
        </w:rPr>
        <w:t xml:space="preserve">в почве </w:t>
      </w:r>
      <w:r w:rsidR="00DA5CD0">
        <w:rPr>
          <w:color w:val="000000"/>
          <w:sz w:val="28"/>
          <w:szCs w:val="28"/>
        </w:rPr>
        <w:t xml:space="preserve">было 236, то через тринадцать лет </w:t>
      </w:r>
      <w:r w:rsidR="00853012">
        <w:rPr>
          <w:color w:val="000000"/>
          <w:sz w:val="28"/>
          <w:szCs w:val="28"/>
        </w:rPr>
        <w:t>его стало 228 миллиграмм</w:t>
      </w:r>
      <w:r w:rsidR="00DA5CD0">
        <w:rPr>
          <w:color w:val="000000"/>
          <w:sz w:val="28"/>
          <w:szCs w:val="28"/>
        </w:rPr>
        <w:t xml:space="preserve"> на 100 г почвы (таблица 1). </w:t>
      </w:r>
    </w:p>
    <w:p w14:paraId="0B542E65" w14:textId="77777777" w:rsidR="00B559E4" w:rsidRDefault="00B559E4" w:rsidP="00B559E4">
      <w:pPr>
        <w:ind w:firstLine="709"/>
        <w:jc w:val="both"/>
        <w:rPr>
          <w:color w:val="000000"/>
          <w:sz w:val="28"/>
          <w:szCs w:val="28"/>
        </w:rPr>
      </w:pPr>
    </w:p>
    <w:p w14:paraId="37848C51" w14:textId="77777777" w:rsidR="00B559E4" w:rsidRPr="00164738" w:rsidRDefault="00B559E4" w:rsidP="00D1214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1 –</w:t>
      </w:r>
      <w:r w:rsidR="00D12ED3">
        <w:rPr>
          <w:color w:val="000000"/>
          <w:sz w:val="28"/>
          <w:szCs w:val="28"/>
        </w:rPr>
        <w:t xml:space="preserve"> Динамика</w:t>
      </w:r>
      <w:r w:rsidR="00E11C9A">
        <w:rPr>
          <w:color w:val="000000"/>
          <w:sz w:val="28"/>
          <w:szCs w:val="28"/>
        </w:rPr>
        <w:t xml:space="preserve"> фракционного</w:t>
      </w:r>
      <w:r>
        <w:rPr>
          <w:color w:val="000000"/>
          <w:sz w:val="28"/>
          <w:szCs w:val="28"/>
        </w:rPr>
        <w:t xml:space="preserve"> состав</w:t>
      </w:r>
      <w:r w:rsidR="00E11C9A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азота в слое 0-30 см чернозёма обыкновенного</w:t>
      </w:r>
      <w:r w:rsidR="00E11C9A" w:rsidRPr="00E11C9A">
        <w:rPr>
          <w:color w:val="000000"/>
          <w:sz w:val="28"/>
          <w:szCs w:val="28"/>
        </w:rPr>
        <w:t xml:space="preserve"> </w:t>
      </w:r>
      <w:r w:rsidR="00D12ED3">
        <w:rPr>
          <w:color w:val="000000"/>
          <w:sz w:val="28"/>
          <w:szCs w:val="28"/>
        </w:rPr>
        <w:t xml:space="preserve">в зависимости </w:t>
      </w:r>
      <w:r w:rsidR="00E11C9A">
        <w:rPr>
          <w:color w:val="000000"/>
          <w:sz w:val="28"/>
          <w:szCs w:val="28"/>
        </w:rPr>
        <w:t>от д</w:t>
      </w:r>
      <w:r w:rsidR="00D12ED3">
        <w:rPr>
          <w:color w:val="000000"/>
          <w:sz w:val="28"/>
          <w:szCs w:val="28"/>
        </w:rPr>
        <w:t>лительности использования</w:t>
      </w:r>
    </w:p>
    <w:tbl>
      <w:tblPr>
        <w:tblStyle w:val="TableGrid"/>
        <w:tblW w:w="9150" w:type="dxa"/>
        <w:tblLayout w:type="fixed"/>
        <w:tblLook w:val="04A0" w:firstRow="1" w:lastRow="0" w:firstColumn="1" w:lastColumn="0" w:noHBand="0" w:noVBand="1"/>
      </w:tblPr>
      <w:tblGrid>
        <w:gridCol w:w="1115"/>
        <w:gridCol w:w="905"/>
        <w:gridCol w:w="1041"/>
        <w:gridCol w:w="1120"/>
        <w:gridCol w:w="1064"/>
        <w:gridCol w:w="895"/>
        <w:gridCol w:w="1036"/>
        <w:gridCol w:w="938"/>
        <w:gridCol w:w="1036"/>
      </w:tblGrid>
      <w:tr w:rsidR="00754DD9" w14:paraId="64540304" w14:textId="77777777" w:rsidTr="0089450B">
        <w:tc>
          <w:tcPr>
            <w:tcW w:w="1115" w:type="dxa"/>
            <w:vMerge w:val="restart"/>
          </w:tcPr>
          <w:p w14:paraId="7307DF08" w14:textId="77777777" w:rsidR="00754DD9" w:rsidRPr="0089450B" w:rsidRDefault="00754DD9" w:rsidP="0089450B">
            <w:pPr>
              <w:spacing w:line="264" w:lineRule="auto"/>
              <w:jc w:val="both"/>
              <w:rPr>
                <w:color w:val="00000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Общий,</w:t>
            </w:r>
          </w:p>
          <w:p w14:paraId="10042D6C" w14:textId="77777777" w:rsidR="00754DD9" w:rsidRPr="0089450B" w:rsidRDefault="00754DD9" w:rsidP="0089450B">
            <w:pPr>
              <w:spacing w:line="264" w:lineRule="auto"/>
              <w:jc w:val="both"/>
              <w:rPr>
                <w:color w:val="000000"/>
                <w:spacing w:val="2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мг</w:t>
            </w:r>
            <w:r w:rsidRPr="0089450B">
              <w:rPr>
                <w:color w:val="000000"/>
                <w:sz w:val="26"/>
                <w:szCs w:val="26"/>
                <w:lang w:val="en-US"/>
              </w:rPr>
              <w:t xml:space="preserve">/100 </w:t>
            </w:r>
            <w:r w:rsidRPr="0089450B">
              <w:rPr>
                <w:color w:val="000000"/>
                <w:sz w:val="26"/>
                <w:szCs w:val="26"/>
              </w:rPr>
              <w:t>г</w:t>
            </w:r>
          </w:p>
        </w:tc>
        <w:tc>
          <w:tcPr>
            <w:tcW w:w="1946" w:type="dxa"/>
            <w:gridSpan w:val="2"/>
          </w:tcPr>
          <w:p w14:paraId="0B4F30ED" w14:textId="77777777" w:rsidR="00754DD9" w:rsidRPr="0089450B" w:rsidRDefault="00754DD9" w:rsidP="0089450B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Минеральный</w:t>
            </w:r>
          </w:p>
        </w:tc>
        <w:tc>
          <w:tcPr>
            <w:tcW w:w="2184" w:type="dxa"/>
            <w:gridSpan w:val="2"/>
          </w:tcPr>
          <w:p w14:paraId="78149969" w14:textId="77777777" w:rsidR="00754DD9" w:rsidRPr="0089450B" w:rsidRDefault="00D709CA" w:rsidP="0089450B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Легкогидроли</w:t>
            </w:r>
            <w:r>
              <w:rPr>
                <w:color w:val="000000"/>
                <w:sz w:val="26"/>
                <w:szCs w:val="26"/>
              </w:rPr>
              <w:t>-зуемый</w:t>
            </w:r>
          </w:p>
        </w:tc>
        <w:tc>
          <w:tcPr>
            <w:tcW w:w="1931" w:type="dxa"/>
            <w:gridSpan w:val="2"/>
          </w:tcPr>
          <w:p w14:paraId="494E3C84" w14:textId="77777777" w:rsidR="00754DD9" w:rsidRPr="0089450B" w:rsidRDefault="00754DD9" w:rsidP="0089450B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Трудногидро-лизуемый</w:t>
            </w:r>
          </w:p>
        </w:tc>
        <w:tc>
          <w:tcPr>
            <w:tcW w:w="1974" w:type="dxa"/>
            <w:gridSpan w:val="2"/>
          </w:tcPr>
          <w:p w14:paraId="59747908" w14:textId="77777777" w:rsidR="00754DD9" w:rsidRPr="0089450B" w:rsidRDefault="00754DD9" w:rsidP="0089450B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9450B">
              <w:rPr>
                <w:color w:val="000000"/>
                <w:sz w:val="26"/>
                <w:szCs w:val="26"/>
              </w:rPr>
              <w:t>Негидро-лизуемый</w:t>
            </w:r>
            <w:proofErr w:type="spellEnd"/>
          </w:p>
        </w:tc>
      </w:tr>
      <w:tr w:rsidR="00754DD9" w14:paraId="3F643C31" w14:textId="77777777" w:rsidTr="0089450B">
        <w:tc>
          <w:tcPr>
            <w:tcW w:w="1115" w:type="dxa"/>
            <w:vMerge/>
          </w:tcPr>
          <w:p w14:paraId="0604ABDD" w14:textId="77777777" w:rsidR="00754DD9" w:rsidRPr="0089450B" w:rsidRDefault="00754DD9" w:rsidP="0089450B">
            <w:pPr>
              <w:spacing w:line="264" w:lineRule="auto"/>
              <w:jc w:val="both"/>
              <w:rPr>
                <w:color w:val="000000"/>
                <w:spacing w:val="20"/>
                <w:sz w:val="26"/>
                <w:szCs w:val="26"/>
              </w:rPr>
            </w:pPr>
          </w:p>
        </w:tc>
        <w:tc>
          <w:tcPr>
            <w:tcW w:w="905" w:type="dxa"/>
          </w:tcPr>
          <w:p w14:paraId="7C41F6FA" w14:textId="77777777" w:rsidR="00754DD9" w:rsidRPr="0089450B" w:rsidRDefault="00754DD9" w:rsidP="0089450B">
            <w:pPr>
              <w:spacing w:line="264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89450B">
              <w:rPr>
                <w:color w:val="000000"/>
                <w:sz w:val="26"/>
                <w:szCs w:val="26"/>
              </w:rPr>
              <w:t>мг</w:t>
            </w:r>
            <w:r w:rsidRPr="0089450B">
              <w:rPr>
                <w:color w:val="000000"/>
                <w:sz w:val="26"/>
                <w:szCs w:val="26"/>
                <w:lang w:val="en-US"/>
              </w:rPr>
              <w:t>/</w:t>
            </w:r>
          </w:p>
          <w:p w14:paraId="09ACCFC8" w14:textId="77777777" w:rsidR="00754DD9" w:rsidRPr="0089450B" w:rsidRDefault="00754DD9" w:rsidP="0089450B">
            <w:pPr>
              <w:spacing w:line="264" w:lineRule="auto"/>
              <w:jc w:val="center"/>
              <w:rPr>
                <w:color w:val="000000"/>
                <w:spacing w:val="2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  <w:lang w:val="en-US"/>
              </w:rPr>
              <w:t xml:space="preserve">100 </w:t>
            </w:r>
            <w:r w:rsidRPr="0089450B">
              <w:rPr>
                <w:color w:val="000000"/>
                <w:sz w:val="26"/>
                <w:szCs w:val="26"/>
              </w:rPr>
              <w:t>г</w:t>
            </w:r>
          </w:p>
        </w:tc>
        <w:tc>
          <w:tcPr>
            <w:tcW w:w="1041" w:type="dxa"/>
          </w:tcPr>
          <w:p w14:paraId="45ABE1FB" w14:textId="77777777" w:rsidR="00754DD9" w:rsidRPr="0089450B" w:rsidRDefault="00754DD9" w:rsidP="0089450B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% от</w:t>
            </w:r>
          </w:p>
          <w:p w14:paraId="6E09281B" w14:textId="77777777" w:rsidR="00754DD9" w:rsidRPr="0089450B" w:rsidRDefault="00754DD9" w:rsidP="0089450B">
            <w:pPr>
              <w:spacing w:line="264" w:lineRule="auto"/>
              <w:jc w:val="center"/>
              <w:rPr>
                <w:color w:val="000000"/>
                <w:spacing w:val="2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общего</w:t>
            </w:r>
          </w:p>
        </w:tc>
        <w:tc>
          <w:tcPr>
            <w:tcW w:w="1120" w:type="dxa"/>
          </w:tcPr>
          <w:p w14:paraId="70549069" w14:textId="77777777" w:rsidR="00754DD9" w:rsidRPr="0089450B" w:rsidRDefault="00754DD9" w:rsidP="0089450B">
            <w:pPr>
              <w:spacing w:line="264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89450B">
              <w:rPr>
                <w:color w:val="000000"/>
                <w:sz w:val="26"/>
                <w:szCs w:val="26"/>
              </w:rPr>
              <w:t>мг</w:t>
            </w:r>
            <w:r w:rsidRPr="0089450B">
              <w:rPr>
                <w:color w:val="000000"/>
                <w:sz w:val="26"/>
                <w:szCs w:val="26"/>
                <w:lang w:val="en-US"/>
              </w:rPr>
              <w:t>/</w:t>
            </w:r>
          </w:p>
          <w:p w14:paraId="77350F0B" w14:textId="77777777" w:rsidR="00754DD9" w:rsidRPr="0089450B" w:rsidRDefault="00754DD9" w:rsidP="0089450B">
            <w:pPr>
              <w:spacing w:line="264" w:lineRule="auto"/>
              <w:jc w:val="center"/>
              <w:rPr>
                <w:color w:val="000000"/>
                <w:spacing w:val="2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  <w:lang w:val="en-US"/>
              </w:rPr>
              <w:t xml:space="preserve">100 </w:t>
            </w:r>
            <w:r w:rsidRPr="0089450B">
              <w:rPr>
                <w:color w:val="000000"/>
                <w:sz w:val="26"/>
                <w:szCs w:val="26"/>
              </w:rPr>
              <w:t>г</w:t>
            </w:r>
          </w:p>
        </w:tc>
        <w:tc>
          <w:tcPr>
            <w:tcW w:w="1064" w:type="dxa"/>
          </w:tcPr>
          <w:p w14:paraId="498EFF6C" w14:textId="77777777" w:rsidR="00754DD9" w:rsidRPr="0089450B" w:rsidRDefault="00754DD9" w:rsidP="0089450B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% от</w:t>
            </w:r>
          </w:p>
          <w:p w14:paraId="0DE9B7C4" w14:textId="77777777" w:rsidR="00754DD9" w:rsidRPr="0089450B" w:rsidRDefault="00754DD9" w:rsidP="0089450B">
            <w:pPr>
              <w:spacing w:line="264" w:lineRule="auto"/>
              <w:jc w:val="center"/>
              <w:rPr>
                <w:color w:val="000000"/>
                <w:spacing w:val="2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общего</w:t>
            </w:r>
          </w:p>
        </w:tc>
        <w:tc>
          <w:tcPr>
            <w:tcW w:w="895" w:type="dxa"/>
          </w:tcPr>
          <w:p w14:paraId="5A3B9266" w14:textId="77777777" w:rsidR="00754DD9" w:rsidRPr="0089450B" w:rsidRDefault="00754DD9" w:rsidP="0089450B">
            <w:pPr>
              <w:spacing w:line="264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89450B">
              <w:rPr>
                <w:color w:val="000000"/>
                <w:sz w:val="26"/>
                <w:szCs w:val="26"/>
              </w:rPr>
              <w:t>мг</w:t>
            </w:r>
            <w:r w:rsidRPr="0089450B">
              <w:rPr>
                <w:color w:val="000000"/>
                <w:sz w:val="26"/>
                <w:szCs w:val="26"/>
                <w:lang w:val="en-US"/>
              </w:rPr>
              <w:t>/</w:t>
            </w:r>
          </w:p>
          <w:p w14:paraId="3A6C35BC" w14:textId="77777777" w:rsidR="00754DD9" w:rsidRPr="0089450B" w:rsidRDefault="00754DD9" w:rsidP="0089450B">
            <w:pPr>
              <w:spacing w:line="264" w:lineRule="auto"/>
              <w:jc w:val="center"/>
              <w:rPr>
                <w:color w:val="000000"/>
                <w:spacing w:val="2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  <w:lang w:val="en-US"/>
              </w:rPr>
              <w:t xml:space="preserve">100 </w:t>
            </w:r>
            <w:r w:rsidRPr="0089450B">
              <w:rPr>
                <w:color w:val="000000"/>
                <w:sz w:val="26"/>
                <w:szCs w:val="26"/>
              </w:rPr>
              <w:t>г</w:t>
            </w:r>
          </w:p>
        </w:tc>
        <w:tc>
          <w:tcPr>
            <w:tcW w:w="1036" w:type="dxa"/>
          </w:tcPr>
          <w:p w14:paraId="64564F9A" w14:textId="77777777" w:rsidR="00754DD9" w:rsidRPr="0089450B" w:rsidRDefault="00754DD9" w:rsidP="0089450B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% от</w:t>
            </w:r>
          </w:p>
          <w:p w14:paraId="5E38ACC5" w14:textId="77777777" w:rsidR="00754DD9" w:rsidRPr="0089450B" w:rsidRDefault="00754DD9" w:rsidP="0089450B">
            <w:pPr>
              <w:spacing w:line="264" w:lineRule="auto"/>
              <w:jc w:val="center"/>
              <w:rPr>
                <w:color w:val="000000"/>
                <w:spacing w:val="2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общего</w:t>
            </w:r>
          </w:p>
        </w:tc>
        <w:tc>
          <w:tcPr>
            <w:tcW w:w="938" w:type="dxa"/>
          </w:tcPr>
          <w:p w14:paraId="3F48FC00" w14:textId="77777777" w:rsidR="00754DD9" w:rsidRPr="0089450B" w:rsidRDefault="00754DD9" w:rsidP="0089450B">
            <w:pPr>
              <w:spacing w:line="264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89450B">
              <w:rPr>
                <w:color w:val="000000"/>
                <w:sz w:val="26"/>
                <w:szCs w:val="26"/>
              </w:rPr>
              <w:t>мг</w:t>
            </w:r>
            <w:r w:rsidRPr="0089450B">
              <w:rPr>
                <w:color w:val="000000"/>
                <w:sz w:val="26"/>
                <w:szCs w:val="26"/>
                <w:lang w:val="en-US"/>
              </w:rPr>
              <w:t>/</w:t>
            </w:r>
          </w:p>
          <w:p w14:paraId="6DF85E32" w14:textId="77777777" w:rsidR="00754DD9" w:rsidRPr="0089450B" w:rsidRDefault="00754DD9" w:rsidP="0089450B">
            <w:pPr>
              <w:spacing w:line="264" w:lineRule="auto"/>
              <w:jc w:val="center"/>
              <w:rPr>
                <w:color w:val="000000"/>
                <w:spacing w:val="2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  <w:lang w:val="en-US"/>
              </w:rPr>
              <w:t xml:space="preserve">100 </w:t>
            </w:r>
            <w:r w:rsidRPr="0089450B">
              <w:rPr>
                <w:color w:val="000000"/>
                <w:sz w:val="26"/>
                <w:szCs w:val="26"/>
              </w:rPr>
              <w:t>г</w:t>
            </w:r>
          </w:p>
        </w:tc>
        <w:tc>
          <w:tcPr>
            <w:tcW w:w="1036" w:type="dxa"/>
          </w:tcPr>
          <w:p w14:paraId="6C4287F7" w14:textId="77777777" w:rsidR="00754DD9" w:rsidRPr="0089450B" w:rsidRDefault="00754DD9" w:rsidP="0089450B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% от</w:t>
            </w:r>
          </w:p>
          <w:p w14:paraId="4F670CD6" w14:textId="77777777" w:rsidR="00754DD9" w:rsidRPr="0089450B" w:rsidRDefault="00754DD9" w:rsidP="0089450B">
            <w:pPr>
              <w:spacing w:line="264" w:lineRule="auto"/>
              <w:jc w:val="center"/>
              <w:rPr>
                <w:color w:val="000000"/>
                <w:spacing w:val="2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общего</w:t>
            </w:r>
          </w:p>
        </w:tc>
      </w:tr>
      <w:tr w:rsidR="0089450B" w14:paraId="7BC5E27A" w14:textId="77777777" w:rsidTr="0089450B">
        <w:tc>
          <w:tcPr>
            <w:tcW w:w="9150" w:type="dxa"/>
            <w:gridSpan w:val="9"/>
          </w:tcPr>
          <w:p w14:paraId="03660476" w14:textId="77777777" w:rsidR="0089450B" w:rsidRPr="0089450B" w:rsidRDefault="0089450B" w:rsidP="0089450B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Исходная почва</w:t>
            </w:r>
          </w:p>
        </w:tc>
      </w:tr>
      <w:tr w:rsidR="00754DD9" w14:paraId="2C207D01" w14:textId="77777777" w:rsidTr="0089450B">
        <w:tc>
          <w:tcPr>
            <w:tcW w:w="1115" w:type="dxa"/>
            <w:vAlign w:val="center"/>
          </w:tcPr>
          <w:p w14:paraId="718E6AB0" w14:textId="77777777" w:rsidR="00754DD9" w:rsidRPr="0089450B" w:rsidRDefault="0089450B" w:rsidP="0089450B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236</w:t>
            </w:r>
          </w:p>
        </w:tc>
        <w:tc>
          <w:tcPr>
            <w:tcW w:w="905" w:type="dxa"/>
            <w:vAlign w:val="center"/>
          </w:tcPr>
          <w:p w14:paraId="7F9FD240" w14:textId="77777777" w:rsidR="00754DD9" w:rsidRPr="0089450B" w:rsidRDefault="0089450B" w:rsidP="0089450B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5,41</w:t>
            </w:r>
          </w:p>
        </w:tc>
        <w:tc>
          <w:tcPr>
            <w:tcW w:w="1041" w:type="dxa"/>
            <w:vAlign w:val="center"/>
          </w:tcPr>
          <w:p w14:paraId="3151EC3E" w14:textId="77777777" w:rsidR="00754DD9" w:rsidRPr="0089450B" w:rsidRDefault="0089450B" w:rsidP="0089450B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2,2</w:t>
            </w:r>
          </w:p>
        </w:tc>
        <w:tc>
          <w:tcPr>
            <w:tcW w:w="1120" w:type="dxa"/>
            <w:vAlign w:val="center"/>
          </w:tcPr>
          <w:p w14:paraId="2EE0DE44" w14:textId="77777777" w:rsidR="00754DD9" w:rsidRPr="0089450B" w:rsidRDefault="0089450B" w:rsidP="0089450B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18,02</w:t>
            </w:r>
          </w:p>
        </w:tc>
        <w:tc>
          <w:tcPr>
            <w:tcW w:w="1064" w:type="dxa"/>
            <w:vAlign w:val="center"/>
          </w:tcPr>
          <w:p w14:paraId="03BBA515" w14:textId="77777777" w:rsidR="00754DD9" w:rsidRPr="0089450B" w:rsidRDefault="0089450B" w:rsidP="0089450B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7,6</w:t>
            </w:r>
          </w:p>
        </w:tc>
        <w:tc>
          <w:tcPr>
            <w:tcW w:w="895" w:type="dxa"/>
            <w:vAlign w:val="center"/>
          </w:tcPr>
          <w:p w14:paraId="50B8C9F4" w14:textId="77777777" w:rsidR="00754DD9" w:rsidRPr="0089450B" w:rsidRDefault="0089450B" w:rsidP="0089450B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29,08</w:t>
            </w:r>
          </w:p>
        </w:tc>
        <w:tc>
          <w:tcPr>
            <w:tcW w:w="1036" w:type="dxa"/>
            <w:vAlign w:val="center"/>
          </w:tcPr>
          <w:p w14:paraId="5C287FBD" w14:textId="77777777" w:rsidR="00754DD9" w:rsidRPr="0089450B" w:rsidRDefault="0089450B" w:rsidP="0089450B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12,2</w:t>
            </w:r>
          </w:p>
        </w:tc>
        <w:tc>
          <w:tcPr>
            <w:tcW w:w="938" w:type="dxa"/>
            <w:vAlign w:val="center"/>
          </w:tcPr>
          <w:p w14:paraId="18B9574B" w14:textId="77777777" w:rsidR="00754DD9" w:rsidRPr="0089450B" w:rsidRDefault="0089450B" w:rsidP="0089450B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183,49</w:t>
            </w:r>
          </w:p>
        </w:tc>
        <w:tc>
          <w:tcPr>
            <w:tcW w:w="1036" w:type="dxa"/>
            <w:vAlign w:val="center"/>
          </w:tcPr>
          <w:p w14:paraId="1956A5BA" w14:textId="77777777" w:rsidR="00754DD9" w:rsidRPr="0089450B" w:rsidRDefault="0089450B" w:rsidP="0089450B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78,0</w:t>
            </w:r>
          </w:p>
        </w:tc>
      </w:tr>
      <w:tr w:rsidR="0089450B" w14:paraId="3FF23493" w14:textId="77777777" w:rsidTr="00E50F46">
        <w:tc>
          <w:tcPr>
            <w:tcW w:w="9150" w:type="dxa"/>
            <w:gridSpan w:val="9"/>
          </w:tcPr>
          <w:p w14:paraId="75685E2F" w14:textId="77777777" w:rsidR="0089450B" w:rsidRPr="0089450B" w:rsidRDefault="0089450B" w:rsidP="0089450B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9450B">
              <w:rPr>
                <w:color w:val="000000"/>
                <w:sz w:val="26"/>
                <w:szCs w:val="26"/>
              </w:rPr>
              <w:t>Контроль, без удобрений, через 13 лет</w:t>
            </w:r>
          </w:p>
        </w:tc>
      </w:tr>
      <w:tr w:rsidR="00754DD9" w14:paraId="5AABBEDB" w14:textId="77777777" w:rsidTr="0089450B">
        <w:tc>
          <w:tcPr>
            <w:tcW w:w="1115" w:type="dxa"/>
          </w:tcPr>
          <w:p w14:paraId="49D7BCD9" w14:textId="77777777" w:rsidR="00754DD9" w:rsidRPr="00BA1677" w:rsidRDefault="00BA1677" w:rsidP="00BA1677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BA1677">
              <w:rPr>
                <w:color w:val="000000"/>
                <w:sz w:val="26"/>
                <w:szCs w:val="26"/>
              </w:rPr>
              <w:t>228</w:t>
            </w:r>
          </w:p>
        </w:tc>
        <w:tc>
          <w:tcPr>
            <w:tcW w:w="905" w:type="dxa"/>
          </w:tcPr>
          <w:p w14:paraId="7474BBAD" w14:textId="77777777" w:rsidR="00754DD9" w:rsidRPr="00BA1677" w:rsidRDefault="00BA1677" w:rsidP="00BA1677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BA1677">
              <w:rPr>
                <w:color w:val="000000"/>
                <w:sz w:val="26"/>
                <w:szCs w:val="26"/>
              </w:rPr>
              <w:t>4,60</w:t>
            </w:r>
          </w:p>
        </w:tc>
        <w:tc>
          <w:tcPr>
            <w:tcW w:w="1041" w:type="dxa"/>
          </w:tcPr>
          <w:p w14:paraId="3D50DCCD" w14:textId="77777777" w:rsidR="00754DD9" w:rsidRPr="00BA1677" w:rsidRDefault="00BA1677" w:rsidP="00BA1677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BA1677">
              <w:rPr>
                <w:color w:val="000000"/>
                <w:sz w:val="26"/>
                <w:szCs w:val="26"/>
              </w:rPr>
              <w:t>2,0</w:t>
            </w:r>
          </w:p>
        </w:tc>
        <w:tc>
          <w:tcPr>
            <w:tcW w:w="1120" w:type="dxa"/>
          </w:tcPr>
          <w:p w14:paraId="62336F2D" w14:textId="77777777" w:rsidR="00754DD9" w:rsidRPr="00BA1677" w:rsidRDefault="00BA1677" w:rsidP="00BA1677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BA1677">
              <w:rPr>
                <w:color w:val="000000"/>
                <w:sz w:val="26"/>
                <w:szCs w:val="26"/>
              </w:rPr>
              <w:t>17,58</w:t>
            </w:r>
          </w:p>
        </w:tc>
        <w:tc>
          <w:tcPr>
            <w:tcW w:w="1064" w:type="dxa"/>
          </w:tcPr>
          <w:p w14:paraId="6A3CEEDB" w14:textId="77777777" w:rsidR="00754DD9" w:rsidRPr="00BA1677" w:rsidRDefault="00BA1677" w:rsidP="00BA1677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BA1677">
              <w:rPr>
                <w:color w:val="000000"/>
                <w:sz w:val="26"/>
                <w:szCs w:val="26"/>
              </w:rPr>
              <w:t>7,7</w:t>
            </w:r>
          </w:p>
        </w:tc>
        <w:tc>
          <w:tcPr>
            <w:tcW w:w="895" w:type="dxa"/>
          </w:tcPr>
          <w:p w14:paraId="3EA43BC6" w14:textId="77777777" w:rsidR="00754DD9" w:rsidRPr="00BA1677" w:rsidRDefault="00BA1677" w:rsidP="00BA1677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BA1677">
              <w:rPr>
                <w:color w:val="000000"/>
                <w:sz w:val="26"/>
                <w:szCs w:val="26"/>
              </w:rPr>
              <w:t>27,64</w:t>
            </w:r>
          </w:p>
        </w:tc>
        <w:tc>
          <w:tcPr>
            <w:tcW w:w="1036" w:type="dxa"/>
          </w:tcPr>
          <w:p w14:paraId="3D95EA34" w14:textId="77777777" w:rsidR="00754DD9" w:rsidRPr="00BA1677" w:rsidRDefault="00BA1677" w:rsidP="00BA1677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BA1677">
              <w:rPr>
                <w:color w:val="000000"/>
                <w:sz w:val="26"/>
                <w:szCs w:val="26"/>
              </w:rPr>
              <w:t>12,1</w:t>
            </w:r>
          </w:p>
        </w:tc>
        <w:tc>
          <w:tcPr>
            <w:tcW w:w="938" w:type="dxa"/>
          </w:tcPr>
          <w:p w14:paraId="3B46AD79" w14:textId="77777777" w:rsidR="00754DD9" w:rsidRPr="00BA1677" w:rsidRDefault="00BA1677" w:rsidP="00BA1677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BA1677">
              <w:rPr>
                <w:color w:val="000000"/>
                <w:sz w:val="26"/>
                <w:szCs w:val="26"/>
              </w:rPr>
              <w:t>178,23</w:t>
            </w:r>
          </w:p>
        </w:tc>
        <w:tc>
          <w:tcPr>
            <w:tcW w:w="1036" w:type="dxa"/>
          </w:tcPr>
          <w:p w14:paraId="2179D9F8" w14:textId="77777777" w:rsidR="00754DD9" w:rsidRPr="00BA1677" w:rsidRDefault="00BA1677" w:rsidP="00BA1677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BA1677">
              <w:rPr>
                <w:color w:val="000000"/>
                <w:sz w:val="26"/>
                <w:szCs w:val="26"/>
              </w:rPr>
              <w:t>78,2</w:t>
            </w:r>
          </w:p>
        </w:tc>
      </w:tr>
      <w:tr w:rsidR="00BA1677" w14:paraId="03836194" w14:textId="77777777" w:rsidTr="00E50F46">
        <w:tc>
          <w:tcPr>
            <w:tcW w:w="9150" w:type="dxa"/>
            <w:gridSpan w:val="9"/>
          </w:tcPr>
          <w:p w14:paraId="09C5C781" w14:textId="77777777" w:rsidR="00BA1677" w:rsidRPr="00C26373" w:rsidRDefault="00BA1677" w:rsidP="00C26373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C26373">
              <w:rPr>
                <w:color w:val="000000"/>
                <w:sz w:val="26"/>
                <w:szCs w:val="26"/>
              </w:rPr>
              <w:t xml:space="preserve">Навоз 90 т + </w:t>
            </w:r>
            <w:r w:rsidRPr="00C26373">
              <w:rPr>
                <w:color w:val="000000"/>
                <w:sz w:val="26"/>
                <w:szCs w:val="26"/>
                <w:lang w:val="en-US"/>
              </w:rPr>
              <w:t>N</w:t>
            </w:r>
            <w:r w:rsidRPr="00C26373">
              <w:rPr>
                <w:color w:val="000000"/>
                <w:sz w:val="26"/>
                <w:szCs w:val="26"/>
                <w:vertAlign w:val="subscript"/>
              </w:rPr>
              <w:t>746</w:t>
            </w:r>
            <w:r w:rsidR="00C26373" w:rsidRPr="00C26373">
              <w:rPr>
                <w:color w:val="000000"/>
                <w:sz w:val="26"/>
                <w:szCs w:val="26"/>
                <w:lang w:val="en-US"/>
              </w:rPr>
              <w:t>P</w:t>
            </w:r>
            <w:r w:rsidR="00C26373" w:rsidRPr="00C26373">
              <w:rPr>
                <w:color w:val="000000"/>
                <w:sz w:val="26"/>
                <w:szCs w:val="26"/>
                <w:vertAlign w:val="subscript"/>
              </w:rPr>
              <w:t>760</w:t>
            </w:r>
            <w:r w:rsidR="00C26373" w:rsidRPr="00C26373">
              <w:rPr>
                <w:color w:val="000000"/>
                <w:sz w:val="26"/>
                <w:szCs w:val="26"/>
                <w:lang w:val="en-US"/>
              </w:rPr>
              <w:t>K</w:t>
            </w:r>
            <w:r w:rsidR="00C26373" w:rsidRPr="00C26373">
              <w:rPr>
                <w:color w:val="000000"/>
                <w:sz w:val="26"/>
                <w:szCs w:val="26"/>
                <w:vertAlign w:val="subscript"/>
              </w:rPr>
              <w:t>240</w:t>
            </w:r>
            <w:r w:rsidR="00C26373" w:rsidRPr="00C26373">
              <w:rPr>
                <w:color w:val="000000"/>
                <w:sz w:val="26"/>
                <w:szCs w:val="26"/>
              </w:rPr>
              <w:t xml:space="preserve"> за 13 лет</w:t>
            </w:r>
          </w:p>
        </w:tc>
      </w:tr>
      <w:tr w:rsidR="00754DD9" w14:paraId="3A62FD8F" w14:textId="77777777" w:rsidTr="0089450B">
        <w:tc>
          <w:tcPr>
            <w:tcW w:w="1115" w:type="dxa"/>
          </w:tcPr>
          <w:p w14:paraId="624329B4" w14:textId="77777777" w:rsidR="00754DD9" w:rsidRPr="00CB3C89" w:rsidRDefault="00CB3C89" w:rsidP="00CB3C89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CB3C89">
              <w:rPr>
                <w:color w:val="000000"/>
                <w:sz w:val="26"/>
                <w:szCs w:val="26"/>
              </w:rPr>
              <w:t>252</w:t>
            </w:r>
          </w:p>
        </w:tc>
        <w:tc>
          <w:tcPr>
            <w:tcW w:w="905" w:type="dxa"/>
          </w:tcPr>
          <w:p w14:paraId="45A3CE69" w14:textId="77777777" w:rsidR="00754DD9" w:rsidRPr="00CB3C89" w:rsidRDefault="00CB3C89" w:rsidP="00CB3C89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CB3C89">
              <w:rPr>
                <w:color w:val="000000"/>
                <w:sz w:val="26"/>
                <w:szCs w:val="26"/>
              </w:rPr>
              <w:t>6,81</w:t>
            </w:r>
          </w:p>
        </w:tc>
        <w:tc>
          <w:tcPr>
            <w:tcW w:w="1041" w:type="dxa"/>
          </w:tcPr>
          <w:p w14:paraId="38325AD3" w14:textId="77777777" w:rsidR="00754DD9" w:rsidRPr="00CB3C89" w:rsidRDefault="00CB3C89" w:rsidP="00CB3C89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CB3C89">
              <w:rPr>
                <w:color w:val="000000"/>
                <w:sz w:val="26"/>
                <w:szCs w:val="26"/>
              </w:rPr>
              <w:t>2,7</w:t>
            </w:r>
          </w:p>
        </w:tc>
        <w:tc>
          <w:tcPr>
            <w:tcW w:w="1120" w:type="dxa"/>
          </w:tcPr>
          <w:p w14:paraId="7ED331D5" w14:textId="77777777" w:rsidR="00754DD9" w:rsidRPr="00CB3C89" w:rsidRDefault="00CB3C89" w:rsidP="00CB3C89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CB3C89">
              <w:rPr>
                <w:color w:val="000000"/>
                <w:sz w:val="26"/>
                <w:szCs w:val="26"/>
              </w:rPr>
              <w:t>18,66</w:t>
            </w:r>
          </w:p>
        </w:tc>
        <w:tc>
          <w:tcPr>
            <w:tcW w:w="1064" w:type="dxa"/>
          </w:tcPr>
          <w:p w14:paraId="072BA8C6" w14:textId="77777777" w:rsidR="00754DD9" w:rsidRPr="00CB3C89" w:rsidRDefault="00CB3C89" w:rsidP="00CB3C89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CB3C89">
              <w:rPr>
                <w:color w:val="000000"/>
                <w:sz w:val="26"/>
                <w:szCs w:val="26"/>
              </w:rPr>
              <w:t>7,4</w:t>
            </w:r>
          </w:p>
        </w:tc>
        <w:tc>
          <w:tcPr>
            <w:tcW w:w="895" w:type="dxa"/>
          </w:tcPr>
          <w:p w14:paraId="30F67917" w14:textId="77777777" w:rsidR="00754DD9" w:rsidRPr="00CB3C89" w:rsidRDefault="00CB3C89" w:rsidP="00CB3C89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CB3C89">
              <w:rPr>
                <w:color w:val="000000"/>
                <w:sz w:val="26"/>
                <w:szCs w:val="26"/>
              </w:rPr>
              <w:t>30,35</w:t>
            </w:r>
          </w:p>
        </w:tc>
        <w:tc>
          <w:tcPr>
            <w:tcW w:w="1036" w:type="dxa"/>
          </w:tcPr>
          <w:p w14:paraId="7A9033EE" w14:textId="77777777" w:rsidR="00754DD9" w:rsidRPr="00CB3C89" w:rsidRDefault="00CB3C89" w:rsidP="00CB3C89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CB3C89">
              <w:rPr>
                <w:color w:val="000000"/>
                <w:sz w:val="26"/>
                <w:szCs w:val="26"/>
              </w:rPr>
              <w:t>12,1</w:t>
            </w:r>
          </w:p>
        </w:tc>
        <w:tc>
          <w:tcPr>
            <w:tcW w:w="938" w:type="dxa"/>
          </w:tcPr>
          <w:p w14:paraId="092523BB" w14:textId="77777777" w:rsidR="00754DD9" w:rsidRPr="00CB3C89" w:rsidRDefault="00CB3C89" w:rsidP="00CB3C89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CB3C89">
              <w:rPr>
                <w:color w:val="000000"/>
                <w:sz w:val="26"/>
                <w:szCs w:val="26"/>
              </w:rPr>
              <w:t>196,18</w:t>
            </w:r>
          </w:p>
        </w:tc>
        <w:tc>
          <w:tcPr>
            <w:tcW w:w="1036" w:type="dxa"/>
          </w:tcPr>
          <w:p w14:paraId="70D8708E" w14:textId="77777777" w:rsidR="00754DD9" w:rsidRPr="00CB3C89" w:rsidRDefault="00CB3C89" w:rsidP="00CB3C89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CB3C89">
              <w:rPr>
                <w:color w:val="000000"/>
                <w:sz w:val="26"/>
                <w:szCs w:val="26"/>
              </w:rPr>
              <w:t>77,8</w:t>
            </w:r>
          </w:p>
        </w:tc>
      </w:tr>
      <w:tr w:rsidR="00754DD9" w14:paraId="731A227C" w14:textId="77777777" w:rsidTr="00CB3C89">
        <w:tc>
          <w:tcPr>
            <w:tcW w:w="1115" w:type="dxa"/>
          </w:tcPr>
          <w:p w14:paraId="02A6281A" w14:textId="77777777" w:rsidR="00754DD9" w:rsidRPr="00CB3C89" w:rsidRDefault="00CB3C89" w:rsidP="00CB3C89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CB3C89">
              <w:rPr>
                <w:color w:val="000000"/>
                <w:sz w:val="26"/>
                <w:szCs w:val="26"/>
              </w:rPr>
              <w:t>НСР</w:t>
            </w:r>
            <w:r w:rsidRPr="00CB3C89">
              <w:rPr>
                <w:color w:val="000000"/>
                <w:sz w:val="26"/>
                <w:szCs w:val="26"/>
                <w:vertAlign w:val="subscript"/>
              </w:rPr>
              <w:t>0,5</w:t>
            </w:r>
            <w:r w:rsidRPr="00CB3C89">
              <w:rPr>
                <w:color w:val="000000"/>
                <w:sz w:val="26"/>
                <w:szCs w:val="26"/>
              </w:rPr>
              <w:t xml:space="preserve"> 1,4</w:t>
            </w:r>
          </w:p>
        </w:tc>
        <w:tc>
          <w:tcPr>
            <w:tcW w:w="905" w:type="dxa"/>
            <w:vAlign w:val="bottom"/>
          </w:tcPr>
          <w:p w14:paraId="3B5D160F" w14:textId="77777777" w:rsidR="00754DD9" w:rsidRPr="00CB3C89" w:rsidRDefault="00CB3C89" w:rsidP="00CB3C89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CB3C89"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041" w:type="dxa"/>
            <w:vAlign w:val="bottom"/>
          </w:tcPr>
          <w:p w14:paraId="7D240228" w14:textId="77777777" w:rsidR="00754DD9" w:rsidRPr="00CB3C89" w:rsidRDefault="00754DD9" w:rsidP="00CB3C89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6973BF06" w14:textId="77777777" w:rsidR="00754DD9" w:rsidRPr="00CB3C89" w:rsidRDefault="00CB3C89" w:rsidP="00CB3C89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CB3C89">
              <w:rPr>
                <w:color w:val="000000"/>
                <w:sz w:val="26"/>
                <w:szCs w:val="26"/>
              </w:rPr>
              <w:t>0,58</w:t>
            </w:r>
          </w:p>
        </w:tc>
        <w:tc>
          <w:tcPr>
            <w:tcW w:w="1064" w:type="dxa"/>
            <w:vAlign w:val="bottom"/>
          </w:tcPr>
          <w:p w14:paraId="18744B2F" w14:textId="77777777" w:rsidR="00754DD9" w:rsidRPr="00CB3C89" w:rsidRDefault="00754DD9" w:rsidP="00CB3C89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4075032B" w14:textId="77777777" w:rsidR="00754DD9" w:rsidRPr="00CB3C89" w:rsidRDefault="00CB3C89" w:rsidP="00CB3C89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CB3C89">
              <w:rPr>
                <w:color w:val="000000"/>
                <w:sz w:val="26"/>
                <w:szCs w:val="26"/>
              </w:rPr>
              <w:t>0,48</w:t>
            </w:r>
          </w:p>
        </w:tc>
        <w:tc>
          <w:tcPr>
            <w:tcW w:w="1036" w:type="dxa"/>
            <w:vAlign w:val="bottom"/>
          </w:tcPr>
          <w:p w14:paraId="64077231" w14:textId="77777777" w:rsidR="00754DD9" w:rsidRPr="00CB3C89" w:rsidRDefault="00754DD9" w:rsidP="00CB3C89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14:paraId="0CB4BF62" w14:textId="77777777" w:rsidR="00754DD9" w:rsidRPr="00CB3C89" w:rsidRDefault="00CB3C89" w:rsidP="00CB3C89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CB3C89">
              <w:rPr>
                <w:color w:val="000000"/>
                <w:sz w:val="26"/>
                <w:szCs w:val="26"/>
              </w:rPr>
              <w:t>0,27</w:t>
            </w:r>
          </w:p>
        </w:tc>
        <w:tc>
          <w:tcPr>
            <w:tcW w:w="1036" w:type="dxa"/>
          </w:tcPr>
          <w:p w14:paraId="0D1ED691" w14:textId="77777777" w:rsidR="00754DD9" w:rsidRPr="00CB3C89" w:rsidRDefault="00754DD9" w:rsidP="0089450B">
            <w:pPr>
              <w:spacing w:line="264" w:lineRule="auto"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14:paraId="4CA9D686" w14:textId="77777777" w:rsidR="00164738" w:rsidRDefault="00164738" w:rsidP="00D12140">
      <w:pPr>
        <w:spacing w:line="360" w:lineRule="auto"/>
        <w:ind w:firstLine="709"/>
        <w:jc w:val="both"/>
        <w:rPr>
          <w:color w:val="000000"/>
          <w:spacing w:val="20"/>
          <w:sz w:val="28"/>
          <w:szCs w:val="28"/>
        </w:rPr>
      </w:pPr>
    </w:p>
    <w:p w14:paraId="2A97A6AD" w14:textId="77777777" w:rsidR="00E11C9A" w:rsidRDefault="00E11C9A" w:rsidP="00E11C9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Минеральные соединения азота состав</w:t>
      </w:r>
      <w:r w:rsidR="00853012">
        <w:rPr>
          <w:color w:val="000000"/>
          <w:sz w:val="28"/>
          <w:szCs w:val="28"/>
        </w:rPr>
        <w:t>ляют относительно небольшую часть</w:t>
      </w:r>
      <w:r>
        <w:rPr>
          <w:color w:val="000000"/>
          <w:sz w:val="28"/>
          <w:szCs w:val="28"/>
        </w:rPr>
        <w:t xml:space="preserve"> азотного фонда, но </w:t>
      </w:r>
      <w:r w:rsidR="00853012">
        <w:rPr>
          <w:color w:val="000000"/>
          <w:sz w:val="28"/>
          <w:szCs w:val="28"/>
        </w:rPr>
        <w:t xml:space="preserve">тем не менее </w:t>
      </w:r>
      <w:r>
        <w:rPr>
          <w:color w:val="000000"/>
          <w:sz w:val="28"/>
          <w:szCs w:val="28"/>
        </w:rPr>
        <w:t>они имеют важное агрономическое значение, т.к. ионы аммония и нитратов непосредственно усваиваются корнями возделываемых культур и их коли</w:t>
      </w:r>
      <w:r w:rsidR="00853012">
        <w:rPr>
          <w:color w:val="000000"/>
          <w:sz w:val="28"/>
          <w:szCs w:val="28"/>
        </w:rPr>
        <w:t>чество сократилось на 0,8</w:t>
      </w:r>
      <w:r>
        <w:rPr>
          <w:color w:val="000000"/>
          <w:sz w:val="28"/>
          <w:szCs w:val="28"/>
        </w:rPr>
        <w:t xml:space="preserve"> мг на 100 г почвы</w:t>
      </w:r>
      <w:r w:rsidR="00853012">
        <w:rPr>
          <w:color w:val="000000"/>
          <w:sz w:val="28"/>
          <w:szCs w:val="28"/>
        </w:rPr>
        <w:t>, если говорить об абсолютном значении. Что касается относительного значения, то здесь уменьшение составляет 0,2%.</w:t>
      </w:r>
    </w:p>
    <w:p w14:paraId="16E20614" w14:textId="77777777" w:rsidR="00512B34" w:rsidRDefault="00512B34" w:rsidP="00E11C9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Ближайшие азотные запасы для питания растений (речь идёт о такой фракции как легкогидролизуемая) ста</w:t>
      </w:r>
      <w:r w:rsidR="00D12ED3">
        <w:rPr>
          <w:color w:val="000000"/>
          <w:sz w:val="28"/>
          <w:szCs w:val="28"/>
        </w:rPr>
        <w:t xml:space="preserve">ли меньше в абсолютном значении, </w:t>
      </w:r>
      <w:r>
        <w:rPr>
          <w:color w:val="000000"/>
          <w:sz w:val="28"/>
          <w:szCs w:val="28"/>
        </w:rPr>
        <w:lastRenderedPageBreak/>
        <w:t xml:space="preserve">но из-за того, что в целом количество азота уменьшилось, в относительном значении наблюдается увеличение ближайших азотных запасов для питания растений. </w:t>
      </w:r>
    </w:p>
    <w:p w14:paraId="780FEED3" w14:textId="77777777" w:rsidR="00512B34" w:rsidRDefault="006967A7" w:rsidP="00E11C9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говорить о фракции трудногидролизуемого азота, то к концу анализируемого периода наблюдается снижение. В частности, на 1,44 миллиграмм на 100 г почвы.</w:t>
      </w:r>
    </w:p>
    <w:p w14:paraId="164A1263" w14:textId="77777777" w:rsidR="006967A7" w:rsidRDefault="006967A7" w:rsidP="0021248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Снижение на 5,25 миллиграмм (по сравнению с изначальным значением) </w:t>
      </w:r>
      <w:r w:rsidR="00D12ED3">
        <w:rPr>
          <w:color w:val="000000"/>
          <w:sz w:val="28"/>
          <w:szCs w:val="28"/>
        </w:rPr>
        <w:t>отмечается</w:t>
      </w:r>
      <w:r>
        <w:rPr>
          <w:color w:val="000000"/>
          <w:sz w:val="28"/>
          <w:szCs w:val="28"/>
        </w:rPr>
        <w:t xml:space="preserve"> и в отношении потенциального азотного резерва, который характеризуется негидролизуемой формой азотных соединений, преобразования этой фракции позволили создать в определённой степени </w:t>
      </w:r>
      <w:r w:rsidR="00C23242">
        <w:rPr>
          <w:color w:val="000000"/>
          <w:sz w:val="28"/>
          <w:szCs w:val="28"/>
        </w:rPr>
        <w:t>приемлемые условия для образования гидролизуемых фракций.</w:t>
      </w:r>
    </w:p>
    <w:p w14:paraId="32B00BA6" w14:textId="77777777" w:rsidR="0021248E" w:rsidRDefault="005E24FE" w:rsidP="0021248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Длительное систематическое применение как органических, так и минеральных удобрений в севообороте благоприятно </w:t>
      </w:r>
      <w:r w:rsidR="00C23242">
        <w:rPr>
          <w:color w:val="000000"/>
          <w:sz w:val="28"/>
          <w:szCs w:val="28"/>
        </w:rPr>
        <w:t>сказалось</w:t>
      </w:r>
      <w:r>
        <w:rPr>
          <w:color w:val="000000"/>
          <w:sz w:val="28"/>
          <w:szCs w:val="28"/>
        </w:rPr>
        <w:t xml:space="preserve"> на азотном фонде почвы.</w:t>
      </w:r>
      <w:r w:rsidR="00856161">
        <w:rPr>
          <w:color w:val="000000"/>
          <w:sz w:val="28"/>
          <w:szCs w:val="28"/>
        </w:rPr>
        <w:t xml:space="preserve"> </w:t>
      </w:r>
      <w:r w:rsidR="00C23242">
        <w:rPr>
          <w:color w:val="000000"/>
          <w:sz w:val="28"/>
          <w:szCs w:val="28"/>
        </w:rPr>
        <w:t>В частности, если сравнивать с контролем на 9,5% наблюдается увеличение общего количества азота.</w:t>
      </w:r>
      <w:r w:rsidR="00856161">
        <w:rPr>
          <w:color w:val="000000"/>
          <w:sz w:val="28"/>
          <w:szCs w:val="28"/>
        </w:rPr>
        <w:t xml:space="preserve"> В к</w:t>
      </w:r>
      <w:r w:rsidR="00C23242">
        <w:rPr>
          <w:color w:val="000000"/>
          <w:sz w:val="28"/>
          <w:szCs w:val="28"/>
        </w:rPr>
        <w:t>онтексте этого самая мобильная,</w:t>
      </w:r>
      <w:r w:rsidR="00856161">
        <w:rPr>
          <w:color w:val="000000"/>
          <w:sz w:val="28"/>
          <w:szCs w:val="28"/>
        </w:rPr>
        <w:t xml:space="preserve"> самая доступная для питания растения фракция минерального азота увеличилась на 32,5%, что является весьма весомым положительным фактором.</w:t>
      </w:r>
    </w:p>
    <w:p w14:paraId="26BBB52D" w14:textId="77777777" w:rsidR="00264727" w:rsidRDefault="003548F0" w:rsidP="0021248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Ближайшего резерва для питания культур севооборота -</w:t>
      </w:r>
      <w:r w:rsidR="00C23242">
        <w:rPr>
          <w:color w:val="000000"/>
          <w:sz w:val="28"/>
          <w:szCs w:val="28"/>
        </w:rPr>
        <w:t xml:space="preserve"> легкогидролизуемого азота тоже</w:t>
      </w:r>
      <w:r>
        <w:rPr>
          <w:color w:val="000000"/>
          <w:sz w:val="28"/>
          <w:szCs w:val="28"/>
        </w:rPr>
        <w:t xml:space="preserve"> стало больше, </w:t>
      </w:r>
      <w:r w:rsidR="00C23242">
        <w:rPr>
          <w:color w:val="000000"/>
          <w:sz w:val="28"/>
          <w:szCs w:val="28"/>
        </w:rPr>
        <w:t xml:space="preserve">и </w:t>
      </w:r>
      <w:r>
        <w:rPr>
          <w:color w:val="000000"/>
          <w:sz w:val="28"/>
          <w:szCs w:val="28"/>
        </w:rPr>
        <w:t xml:space="preserve">больше его стало практически на 6 %, в абсолютном выражении </w:t>
      </w:r>
      <w:r w:rsidR="0059760E">
        <w:rPr>
          <w:color w:val="000000"/>
          <w:sz w:val="28"/>
          <w:szCs w:val="28"/>
        </w:rPr>
        <w:t>его количество составило</w:t>
      </w:r>
      <w:r>
        <w:rPr>
          <w:color w:val="000000"/>
          <w:sz w:val="28"/>
          <w:szCs w:val="28"/>
        </w:rPr>
        <w:t xml:space="preserve"> 18,66</w:t>
      </w:r>
      <w:r w:rsidRPr="003548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мг на 100 г</w:t>
      </w:r>
      <w:r w:rsidRPr="0021248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почвы, по сравнению с контролем – 17,58</w:t>
      </w:r>
      <w:r w:rsidRPr="003548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мг на 100 г</w:t>
      </w:r>
      <w:r w:rsidRPr="0021248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почвы.</w:t>
      </w:r>
    </w:p>
    <w:p w14:paraId="0A2238F9" w14:textId="77777777" w:rsidR="003548F0" w:rsidRDefault="003548F0" w:rsidP="0021248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Стратегические запасы азота в виде трудногидролизуемый фракции под действием внесения 90 т навоза и </w:t>
      </w:r>
      <w:r>
        <w:rPr>
          <w:color w:val="000000"/>
          <w:sz w:val="28"/>
          <w:szCs w:val="28"/>
          <w:lang w:val="en-US"/>
        </w:rPr>
        <w:t>N</w:t>
      </w:r>
      <w:r w:rsidRPr="003548F0">
        <w:rPr>
          <w:color w:val="000000"/>
          <w:sz w:val="28"/>
          <w:szCs w:val="28"/>
          <w:vertAlign w:val="subscript"/>
        </w:rPr>
        <w:t>746</w:t>
      </w:r>
      <w:r>
        <w:rPr>
          <w:color w:val="000000"/>
          <w:sz w:val="28"/>
          <w:szCs w:val="28"/>
          <w:lang w:val="en-US"/>
        </w:rPr>
        <w:t>P</w:t>
      </w:r>
      <w:r w:rsidRPr="003548F0">
        <w:rPr>
          <w:color w:val="000000"/>
          <w:sz w:val="28"/>
          <w:szCs w:val="28"/>
          <w:vertAlign w:val="subscript"/>
        </w:rPr>
        <w:t>760</w:t>
      </w:r>
      <w:r>
        <w:rPr>
          <w:color w:val="000000"/>
          <w:sz w:val="28"/>
          <w:szCs w:val="28"/>
          <w:lang w:val="en-US"/>
        </w:rPr>
        <w:t>K</w:t>
      </w:r>
      <w:r w:rsidRPr="003548F0">
        <w:rPr>
          <w:color w:val="000000"/>
          <w:sz w:val="28"/>
          <w:szCs w:val="28"/>
          <w:vertAlign w:val="subscript"/>
        </w:rPr>
        <w:t xml:space="preserve">240 </w:t>
      </w:r>
      <w:r>
        <w:rPr>
          <w:color w:val="000000"/>
          <w:sz w:val="28"/>
          <w:szCs w:val="28"/>
        </w:rPr>
        <w:t>за длительность севооборота также увеличились и это увеличение составило</w:t>
      </w:r>
      <w:r w:rsidR="006741FB">
        <w:rPr>
          <w:color w:val="000000"/>
          <w:sz w:val="28"/>
          <w:szCs w:val="28"/>
        </w:rPr>
        <w:t xml:space="preserve"> чуть более 10</w:t>
      </w:r>
      <w:r w:rsidR="000E01D3">
        <w:rPr>
          <w:color w:val="000000"/>
          <w:sz w:val="28"/>
          <w:szCs w:val="28"/>
        </w:rPr>
        <w:t>%,</w:t>
      </w:r>
      <w:r w:rsidR="006741FB">
        <w:rPr>
          <w:color w:val="000000"/>
          <w:sz w:val="28"/>
          <w:szCs w:val="28"/>
        </w:rPr>
        <w:t xml:space="preserve"> удобрения обеспечивали не только высокую продуктивность культур, но и способствовали не только стабилизации азотного фонда, но и улучшению его </w:t>
      </w:r>
      <w:r w:rsidR="0059760E">
        <w:rPr>
          <w:color w:val="000000"/>
          <w:sz w:val="28"/>
          <w:szCs w:val="28"/>
        </w:rPr>
        <w:t xml:space="preserve">качественного </w:t>
      </w:r>
      <w:r w:rsidR="006741FB">
        <w:rPr>
          <w:color w:val="000000"/>
          <w:sz w:val="28"/>
          <w:szCs w:val="28"/>
        </w:rPr>
        <w:t>состояния.</w:t>
      </w:r>
      <w:r w:rsidR="004A2623">
        <w:rPr>
          <w:color w:val="000000"/>
          <w:sz w:val="28"/>
          <w:szCs w:val="28"/>
        </w:rPr>
        <w:t xml:space="preserve"> В итоге азотный фонд стал иметь </w:t>
      </w:r>
      <w:r w:rsidR="004A2623">
        <w:rPr>
          <w:color w:val="000000"/>
          <w:sz w:val="28"/>
          <w:szCs w:val="28"/>
        </w:rPr>
        <w:lastRenderedPageBreak/>
        <w:t>более высокое качество и характеризуется устойчивостью, в результате повышается продуктивность культур.</w:t>
      </w:r>
    </w:p>
    <w:p w14:paraId="5DF04FB8" w14:textId="77777777" w:rsidR="006741FB" w:rsidRDefault="006741FB" w:rsidP="0021248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Значительно улучшились показатели практически не извлекаемого азота в виде негидролизуемой фракции, обеспечивающие его потенциальные запасы, на контроле </w:t>
      </w:r>
      <w:r w:rsidR="00BA7804">
        <w:rPr>
          <w:color w:val="000000"/>
          <w:sz w:val="28"/>
          <w:szCs w:val="28"/>
        </w:rPr>
        <w:t>не извлекаемого (</w:t>
      </w:r>
      <w:r>
        <w:rPr>
          <w:color w:val="000000"/>
          <w:sz w:val="28"/>
          <w:szCs w:val="28"/>
        </w:rPr>
        <w:t>негидролизуемого</w:t>
      </w:r>
      <w:r w:rsidR="00BA7804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азота найдено 178,23 мг на 100 г</w:t>
      </w:r>
      <w:r w:rsidRPr="0021248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почвы,</w:t>
      </w:r>
      <w:r w:rsidR="00BA7804">
        <w:rPr>
          <w:color w:val="000000"/>
          <w:sz w:val="28"/>
          <w:szCs w:val="28"/>
        </w:rPr>
        <w:t xml:space="preserve"> а при применении удобрительных средств на 17,95 миллиграмм больше</w:t>
      </w:r>
      <w:r>
        <w:rPr>
          <w:color w:val="000000"/>
          <w:sz w:val="28"/>
          <w:szCs w:val="28"/>
        </w:rPr>
        <w:t>.</w:t>
      </w:r>
      <w:r w:rsidR="004A2623">
        <w:rPr>
          <w:color w:val="000000"/>
          <w:sz w:val="28"/>
          <w:szCs w:val="28"/>
        </w:rPr>
        <w:t xml:space="preserve"> Это позволило создать приемлемые условия для превращения азотных соединений в такую форму, как </w:t>
      </w:r>
      <w:r w:rsidR="005350F8">
        <w:rPr>
          <w:color w:val="000000"/>
          <w:sz w:val="28"/>
          <w:szCs w:val="28"/>
        </w:rPr>
        <w:t>минеральная</w:t>
      </w:r>
      <w:r w:rsidR="004A2623">
        <w:rPr>
          <w:color w:val="000000"/>
          <w:sz w:val="28"/>
          <w:szCs w:val="28"/>
        </w:rPr>
        <w:t xml:space="preserve"> и легкогидролизуемая.</w:t>
      </w:r>
    </w:p>
    <w:p w14:paraId="672F2693" w14:textId="77777777" w:rsidR="00EB4D1B" w:rsidRPr="00E50F46" w:rsidRDefault="00EB4D1B" w:rsidP="00341E7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B4D1B">
        <w:rPr>
          <w:b/>
          <w:color w:val="000000"/>
          <w:sz w:val="28"/>
          <w:szCs w:val="28"/>
        </w:rPr>
        <w:t>Заключение.</w:t>
      </w:r>
      <w:r>
        <w:rPr>
          <w:b/>
          <w:color w:val="000000"/>
          <w:sz w:val="28"/>
          <w:szCs w:val="28"/>
        </w:rPr>
        <w:t xml:space="preserve"> </w:t>
      </w:r>
      <w:r w:rsidR="005350F8" w:rsidRPr="005350F8">
        <w:rPr>
          <w:color w:val="000000"/>
          <w:sz w:val="28"/>
          <w:szCs w:val="28"/>
        </w:rPr>
        <w:t>На основе проведенной работы</w:t>
      </w:r>
      <w:r w:rsidR="00FC07A8">
        <w:rPr>
          <w:color w:val="000000"/>
          <w:sz w:val="28"/>
          <w:szCs w:val="28"/>
        </w:rPr>
        <w:t xml:space="preserve"> установлено, что возделывание культур севооборота без </w:t>
      </w:r>
      <w:r w:rsidR="005350F8">
        <w:rPr>
          <w:color w:val="000000"/>
          <w:sz w:val="28"/>
          <w:szCs w:val="28"/>
        </w:rPr>
        <w:t>должного применения удобрительных средств</w:t>
      </w:r>
      <w:r w:rsidR="00FC07A8">
        <w:rPr>
          <w:color w:val="000000"/>
          <w:sz w:val="28"/>
          <w:szCs w:val="28"/>
        </w:rPr>
        <w:t xml:space="preserve"> сопровождается </w:t>
      </w:r>
      <w:r w:rsidR="005350F8">
        <w:rPr>
          <w:color w:val="000000"/>
          <w:sz w:val="28"/>
          <w:szCs w:val="28"/>
        </w:rPr>
        <w:t>ухудшением азотного состояния и в итоге плодородия, так падает общее количество</w:t>
      </w:r>
      <w:r w:rsidR="000E01D3">
        <w:rPr>
          <w:color w:val="000000"/>
          <w:sz w:val="28"/>
          <w:szCs w:val="28"/>
        </w:rPr>
        <w:t xml:space="preserve"> азота от 0,236 до 0,22</w:t>
      </w:r>
      <w:r w:rsidR="00FC07A8">
        <w:rPr>
          <w:color w:val="000000"/>
          <w:sz w:val="28"/>
          <w:szCs w:val="28"/>
        </w:rPr>
        <w:t>8%, в то время как при их пр</w:t>
      </w:r>
      <w:r w:rsidR="0005592F">
        <w:rPr>
          <w:color w:val="000000"/>
          <w:sz w:val="28"/>
          <w:szCs w:val="28"/>
        </w:rPr>
        <w:t>именении содержание его</w:t>
      </w:r>
      <w:r w:rsidR="00FC07A8">
        <w:rPr>
          <w:color w:val="000000"/>
          <w:sz w:val="28"/>
          <w:szCs w:val="28"/>
        </w:rPr>
        <w:t xml:space="preserve"> возросло до 0,252%. </w:t>
      </w:r>
      <w:r w:rsidR="005350F8">
        <w:rPr>
          <w:color w:val="000000"/>
          <w:sz w:val="28"/>
          <w:szCs w:val="28"/>
        </w:rPr>
        <w:t>Благодаря применению</w:t>
      </w:r>
      <w:r w:rsidR="00FC07A8">
        <w:rPr>
          <w:color w:val="000000"/>
          <w:sz w:val="28"/>
          <w:szCs w:val="28"/>
        </w:rPr>
        <w:t xml:space="preserve"> </w:t>
      </w:r>
      <w:r w:rsidR="00E50F46">
        <w:rPr>
          <w:color w:val="000000"/>
          <w:sz w:val="28"/>
          <w:szCs w:val="28"/>
        </w:rPr>
        <w:t xml:space="preserve">в севообороте 90 т навоза и </w:t>
      </w:r>
      <w:r w:rsidR="00E50F46">
        <w:rPr>
          <w:color w:val="000000"/>
          <w:sz w:val="28"/>
          <w:szCs w:val="28"/>
          <w:lang w:val="en-US"/>
        </w:rPr>
        <w:t>N</w:t>
      </w:r>
      <w:r w:rsidR="00E50F46" w:rsidRPr="003548F0">
        <w:rPr>
          <w:color w:val="000000"/>
          <w:sz w:val="28"/>
          <w:szCs w:val="28"/>
          <w:vertAlign w:val="subscript"/>
        </w:rPr>
        <w:t>746</w:t>
      </w:r>
      <w:r w:rsidR="00E50F46">
        <w:rPr>
          <w:color w:val="000000"/>
          <w:sz w:val="28"/>
          <w:szCs w:val="28"/>
          <w:lang w:val="en-US"/>
        </w:rPr>
        <w:t>P</w:t>
      </w:r>
      <w:r w:rsidR="00E50F46" w:rsidRPr="003548F0">
        <w:rPr>
          <w:color w:val="000000"/>
          <w:sz w:val="28"/>
          <w:szCs w:val="28"/>
          <w:vertAlign w:val="subscript"/>
        </w:rPr>
        <w:t>760</w:t>
      </w:r>
      <w:r w:rsidR="00E50F46">
        <w:rPr>
          <w:color w:val="000000"/>
          <w:sz w:val="28"/>
          <w:szCs w:val="28"/>
          <w:lang w:val="en-US"/>
        </w:rPr>
        <w:t>K</w:t>
      </w:r>
      <w:r w:rsidR="00E50F46" w:rsidRPr="003548F0">
        <w:rPr>
          <w:color w:val="000000"/>
          <w:sz w:val="28"/>
          <w:szCs w:val="28"/>
          <w:vertAlign w:val="subscript"/>
        </w:rPr>
        <w:t>240</w:t>
      </w:r>
      <w:r w:rsidR="00E50F46">
        <w:rPr>
          <w:color w:val="000000"/>
          <w:sz w:val="28"/>
          <w:szCs w:val="28"/>
          <w:vertAlign w:val="subscript"/>
        </w:rPr>
        <w:t xml:space="preserve"> </w:t>
      </w:r>
      <w:r w:rsidR="00E50F46">
        <w:rPr>
          <w:color w:val="000000"/>
          <w:sz w:val="28"/>
          <w:szCs w:val="28"/>
        </w:rPr>
        <w:t xml:space="preserve">обеспечило качественное улучшение всех фракций </w:t>
      </w:r>
      <w:r w:rsidR="005350F8">
        <w:rPr>
          <w:color w:val="000000"/>
          <w:sz w:val="28"/>
          <w:szCs w:val="28"/>
        </w:rPr>
        <w:t xml:space="preserve">и форм </w:t>
      </w:r>
      <w:r w:rsidR="00E50F46">
        <w:rPr>
          <w:color w:val="000000"/>
          <w:sz w:val="28"/>
          <w:szCs w:val="28"/>
        </w:rPr>
        <w:t xml:space="preserve">азота, в том числе обеспечивающих </w:t>
      </w:r>
      <w:r w:rsidR="005350F8">
        <w:rPr>
          <w:color w:val="000000"/>
          <w:sz w:val="28"/>
          <w:szCs w:val="28"/>
        </w:rPr>
        <w:t xml:space="preserve">устойчивость и </w:t>
      </w:r>
      <w:r w:rsidR="00E50F46">
        <w:rPr>
          <w:color w:val="000000"/>
          <w:sz w:val="28"/>
          <w:szCs w:val="28"/>
        </w:rPr>
        <w:t>потенциальные его запасы.</w:t>
      </w:r>
    </w:p>
    <w:p w14:paraId="16E7C25A" w14:textId="77777777" w:rsidR="006064D1" w:rsidRPr="00EB4D1B" w:rsidRDefault="006064D1" w:rsidP="00341E7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5417AE37" w14:textId="77777777" w:rsidR="002409D3" w:rsidRDefault="00451692" w:rsidP="0005592F">
      <w:pPr>
        <w:pStyle w:val="ListParagraph"/>
        <w:spacing w:after="120" w:line="271" w:lineRule="auto"/>
        <w:ind w:left="1072"/>
        <w:rPr>
          <w:b/>
          <w:sz w:val="28"/>
          <w:szCs w:val="28"/>
        </w:rPr>
      </w:pPr>
      <w:r>
        <w:rPr>
          <w:b/>
          <w:sz w:val="28"/>
          <w:szCs w:val="28"/>
        </w:rPr>
        <w:t>Список</w:t>
      </w:r>
      <w:r w:rsidR="001A5E35">
        <w:rPr>
          <w:b/>
          <w:sz w:val="28"/>
          <w:szCs w:val="28"/>
        </w:rPr>
        <w:t xml:space="preserve"> литературы</w:t>
      </w:r>
    </w:p>
    <w:p w14:paraId="2B8364AD" w14:textId="77777777" w:rsidR="0005592F" w:rsidRDefault="0005592F" w:rsidP="0005592F">
      <w:pPr>
        <w:pStyle w:val="ListParagraph"/>
        <w:spacing w:after="120" w:line="271" w:lineRule="auto"/>
        <w:ind w:left="1072"/>
        <w:rPr>
          <w:b/>
          <w:sz w:val="28"/>
          <w:szCs w:val="28"/>
        </w:rPr>
      </w:pPr>
    </w:p>
    <w:p w14:paraId="6AB9FB84" w14:textId="77777777" w:rsidR="004334CF" w:rsidRPr="00E04E09" w:rsidRDefault="004334CF" w:rsidP="00CB5B7B">
      <w:pPr>
        <w:pStyle w:val="ListParagraph"/>
        <w:numPr>
          <w:ilvl w:val="0"/>
          <w:numId w:val="13"/>
        </w:numPr>
        <w:tabs>
          <w:tab w:val="left" w:pos="851"/>
        </w:tabs>
        <w:ind w:left="57" w:firstLine="510"/>
        <w:jc w:val="both"/>
        <w:rPr>
          <w:sz w:val="24"/>
          <w:szCs w:val="24"/>
        </w:rPr>
      </w:pPr>
      <w:r w:rsidRPr="00E04E09">
        <w:rPr>
          <w:sz w:val="24"/>
          <w:szCs w:val="24"/>
        </w:rPr>
        <w:t xml:space="preserve">Новиков, А.А. Гумус чернозёмов обыкновенных при внесении удобрений и эффективность возделываемых сельскохозяйственных культур / А.А. Новиков // </w:t>
      </w:r>
      <w:hyperlink r:id="rId9" w:history="1">
        <w:r w:rsidRPr="00E04E09">
          <w:rPr>
            <w:rStyle w:val="Hyperlink"/>
            <w:color w:val="auto"/>
            <w:sz w:val="24"/>
            <w:szCs w:val="24"/>
            <w:u w:val="none"/>
          </w:rPr>
          <w:t>Научный журнал Российского НИИ проблем мелиорации</w:t>
        </w:r>
      </w:hyperlink>
      <w:r w:rsidRPr="00E04E09">
        <w:rPr>
          <w:sz w:val="24"/>
          <w:szCs w:val="24"/>
        </w:rPr>
        <w:t xml:space="preserve">. 2017. </w:t>
      </w:r>
      <w:hyperlink r:id="rId10" w:history="1">
        <w:r w:rsidRPr="00E04E09">
          <w:rPr>
            <w:rStyle w:val="Hyperlink"/>
            <w:color w:val="auto"/>
            <w:sz w:val="24"/>
            <w:szCs w:val="24"/>
            <w:u w:val="none"/>
          </w:rPr>
          <w:t>№ 2 (26)</w:t>
        </w:r>
      </w:hyperlink>
      <w:r w:rsidRPr="00E04E09">
        <w:rPr>
          <w:sz w:val="24"/>
          <w:szCs w:val="24"/>
        </w:rPr>
        <w:t>. С. 131-143.</w:t>
      </w:r>
    </w:p>
    <w:p w14:paraId="7BF2D968" w14:textId="77777777" w:rsidR="004334CF" w:rsidRPr="00E04E09" w:rsidRDefault="004334CF" w:rsidP="00CB5B7B">
      <w:pPr>
        <w:pStyle w:val="ListParagraph"/>
        <w:numPr>
          <w:ilvl w:val="0"/>
          <w:numId w:val="13"/>
        </w:numPr>
        <w:tabs>
          <w:tab w:val="left" w:pos="851"/>
        </w:tabs>
        <w:ind w:left="57" w:firstLine="510"/>
        <w:jc w:val="both"/>
        <w:rPr>
          <w:sz w:val="24"/>
          <w:szCs w:val="24"/>
        </w:rPr>
      </w:pPr>
      <w:r>
        <w:rPr>
          <w:sz w:val="24"/>
          <w:szCs w:val="24"/>
        </w:rPr>
        <w:t>Новиков, А.А. Гумус и азот в обыкновенных мицеллярно-карбонатных чернозёмах и баланс питательных веществ // Дисс. канд. наук. п. Рассвет, 1985. – 159 с.</w:t>
      </w:r>
    </w:p>
    <w:p w14:paraId="2E8B5E8C" w14:textId="77777777" w:rsidR="004334CF" w:rsidRDefault="004334CF" w:rsidP="004334CF">
      <w:pPr>
        <w:pStyle w:val="ListParagraph"/>
        <w:spacing w:after="73" w:line="270" w:lineRule="auto"/>
        <w:ind w:left="1069"/>
        <w:rPr>
          <w:b/>
          <w:sz w:val="28"/>
          <w:szCs w:val="28"/>
        </w:rPr>
      </w:pPr>
    </w:p>
    <w:p w14:paraId="33B6ECC3" w14:textId="77777777" w:rsidR="004334CF" w:rsidRPr="00970D08" w:rsidRDefault="004334CF" w:rsidP="004334CF">
      <w:pPr>
        <w:shd w:val="clear" w:color="auto" w:fill="FFFFFF"/>
        <w:ind w:firstLine="709"/>
        <w:jc w:val="both"/>
        <w:rPr>
          <w:rStyle w:val="markedcontent"/>
          <w:b/>
          <w:sz w:val="28"/>
          <w:szCs w:val="28"/>
        </w:rPr>
      </w:pPr>
      <w:r w:rsidRPr="009C2C93">
        <w:rPr>
          <w:rStyle w:val="markedcontent"/>
          <w:b/>
          <w:sz w:val="28"/>
          <w:szCs w:val="28"/>
          <w:lang w:val="en-US"/>
        </w:rPr>
        <w:t>References</w:t>
      </w:r>
    </w:p>
    <w:p w14:paraId="0BA5CEC2" w14:textId="77777777" w:rsidR="004334CF" w:rsidRDefault="004334CF" w:rsidP="004334CF">
      <w:pPr>
        <w:pStyle w:val="ListParagraph"/>
        <w:ind w:left="0" w:firstLine="709"/>
        <w:jc w:val="both"/>
        <w:rPr>
          <w:sz w:val="24"/>
          <w:szCs w:val="24"/>
        </w:rPr>
      </w:pPr>
    </w:p>
    <w:p w14:paraId="72F99AC0" w14:textId="77777777" w:rsidR="004334CF" w:rsidRPr="00D12345" w:rsidRDefault="004334CF" w:rsidP="00CB5B7B">
      <w:pPr>
        <w:pStyle w:val="ListParagraph"/>
        <w:tabs>
          <w:tab w:val="left" w:pos="851"/>
        </w:tabs>
        <w:ind w:left="0" w:firstLine="567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1. </w:t>
      </w:r>
      <w:r w:rsidRPr="0005592F">
        <w:rPr>
          <w:sz w:val="24"/>
          <w:szCs w:val="24"/>
        </w:rPr>
        <w:t xml:space="preserve">Novikov, A.A. Gumus chernozjomov obyknovennyh pri vnesenii udobrenij i jeffektivnost' vozdelyvaemyh sel'skohozjajstvennyh kul'tur / A.A. Novikov // Nauchnyj zhurnal Rossijskogo NII problem melioracii. </w:t>
      </w:r>
      <w:r w:rsidRPr="00D12345">
        <w:rPr>
          <w:sz w:val="24"/>
          <w:szCs w:val="24"/>
          <w:lang w:val="en-US"/>
        </w:rPr>
        <w:t>2017. № 2 (26). S. 131-143.</w:t>
      </w:r>
    </w:p>
    <w:p w14:paraId="6CB2B361" w14:textId="77777777" w:rsidR="004334CF" w:rsidRPr="0005592F" w:rsidRDefault="004334CF" w:rsidP="00CB5B7B">
      <w:pPr>
        <w:pStyle w:val="ListParagraph"/>
        <w:tabs>
          <w:tab w:val="left" w:pos="851"/>
        </w:tabs>
        <w:ind w:left="0" w:firstLine="567"/>
        <w:jc w:val="both"/>
        <w:rPr>
          <w:sz w:val="24"/>
          <w:szCs w:val="24"/>
          <w:lang w:val="en-US"/>
        </w:rPr>
      </w:pPr>
      <w:r w:rsidRPr="000E01D3">
        <w:rPr>
          <w:sz w:val="24"/>
          <w:szCs w:val="24"/>
          <w:lang w:val="en-US"/>
        </w:rPr>
        <w:t>2</w:t>
      </w:r>
      <w:r w:rsidRPr="0005592F">
        <w:rPr>
          <w:sz w:val="24"/>
          <w:szCs w:val="24"/>
          <w:lang w:val="en-US"/>
        </w:rPr>
        <w:t>.</w:t>
      </w:r>
      <w:r w:rsidRPr="0005592F">
        <w:rPr>
          <w:sz w:val="24"/>
          <w:szCs w:val="24"/>
          <w:lang w:val="en-US"/>
        </w:rPr>
        <w:tab/>
        <w:t xml:space="preserve">Novikov, A.A. </w:t>
      </w:r>
      <w:proofErr w:type="spellStart"/>
      <w:r w:rsidRPr="0005592F">
        <w:rPr>
          <w:sz w:val="24"/>
          <w:szCs w:val="24"/>
          <w:lang w:val="en-US"/>
        </w:rPr>
        <w:t>Gumus</w:t>
      </w:r>
      <w:proofErr w:type="spellEnd"/>
      <w:r w:rsidRPr="0005592F">
        <w:rPr>
          <w:sz w:val="24"/>
          <w:szCs w:val="24"/>
          <w:lang w:val="en-US"/>
        </w:rPr>
        <w:t xml:space="preserve"> </w:t>
      </w:r>
      <w:proofErr w:type="spellStart"/>
      <w:r w:rsidRPr="0005592F">
        <w:rPr>
          <w:sz w:val="24"/>
          <w:szCs w:val="24"/>
          <w:lang w:val="en-US"/>
        </w:rPr>
        <w:t>i</w:t>
      </w:r>
      <w:proofErr w:type="spellEnd"/>
      <w:r w:rsidRPr="0005592F">
        <w:rPr>
          <w:sz w:val="24"/>
          <w:szCs w:val="24"/>
          <w:lang w:val="en-US"/>
        </w:rPr>
        <w:t xml:space="preserve"> </w:t>
      </w:r>
      <w:proofErr w:type="spellStart"/>
      <w:r w:rsidRPr="0005592F">
        <w:rPr>
          <w:sz w:val="24"/>
          <w:szCs w:val="24"/>
          <w:lang w:val="en-US"/>
        </w:rPr>
        <w:t>azot</w:t>
      </w:r>
      <w:proofErr w:type="spellEnd"/>
      <w:r w:rsidRPr="0005592F">
        <w:rPr>
          <w:sz w:val="24"/>
          <w:szCs w:val="24"/>
          <w:lang w:val="en-US"/>
        </w:rPr>
        <w:t xml:space="preserve"> v </w:t>
      </w:r>
      <w:proofErr w:type="spellStart"/>
      <w:r w:rsidRPr="0005592F">
        <w:rPr>
          <w:sz w:val="24"/>
          <w:szCs w:val="24"/>
          <w:lang w:val="en-US"/>
        </w:rPr>
        <w:t>obyknovennyh</w:t>
      </w:r>
      <w:proofErr w:type="spellEnd"/>
      <w:r w:rsidRPr="0005592F">
        <w:rPr>
          <w:sz w:val="24"/>
          <w:szCs w:val="24"/>
          <w:lang w:val="en-US"/>
        </w:rPr>
        <w:t xml:space="preserve"> </w:t>
      </w:r>
      <w:proofErr w:type="spellStart"/>
      <w:r w:rsidRPr="0005592F">
        <w:rPr>
          <w:sz w:val="24"/>
          <w:szCs w:val="24"/>
          <w:lang w:val="en-US"/>
        </w:rPr>
        <w:t>micelljarno-karbonatnyh</w:t>
      </w:r>
      <w:proofErr w:type="spellEnd"/>
      <w:r w:rsidRPr="0005592F">
        <w:rPr>
          <w:sz w:val="24"/>
          <w:szCs w:val="24"/>
          <w:lang w:val="en-US"/>
        </w:rPr>
        <w:t xml:space="preserve"> </w:t>
      </w:r>
      <w:proofErr w:type="spellStart"/>
      <w:r w:rsidRPr="0005592F">
        <w:rPr>
          <w:sz w:val="24"/>
          <w:szCs w:val="24"/>
          <w:lang w:val="en-US"/>
        </w:rPr>
        <w:t>chernozjomah</w:t>
      </w:r>
      <w:proofErr w:type="spellEnd"/>
      <w:r w:rsidRPr="0005592F">
        <w:rPr>
          <w:sz w:val="24"/>
          <w:szCs w:val="24"/>
          <w:lang w:val="en-US"/>
        </w:rPr>
        <w:t xml:space="preserve"> </w:t>
      </w:r>
      <w:proofErr w:type="spellStart"/>
      <w:r w:rsidRPr="0005592F">
        <w:rPr>
          <w:sz w:val="24"/>
          <w:szCs w:val="24"/>
          <w:lang w:val="en-US"/>
        </w:rPr>
        <w:t>i</w:t>
      </w:r>
      <w:proofErr w:type="spellEnd"/>
      <w:r w:rsidRPr="0005592F">
        <w:rPr>
          <w:sz w:val="24"/>
          <w:szCs w:val="24"/>
          <w:lang w:val="en-US"/>
        </w:rPr>
        <w:t xml:space="preserve"> </w:t>
      </w:r>
      <w:proofErr w:type="spellStart"/>
      <w:r w:rsidRPr="0005592F">
        <w:rPr>
          <w:sz w:val="24"/>
          <w:szCs w:val="24"/>
          <w:lang w:val="en-US"/>
        </w:rPr>
        <w:t>balans</w:t>
      </w:r>
      <w:proofErr w:type="spellEnd"/>
      <w:r w:rsidRPr="0005592F">
        <w:rPr>
          <w:sz w:val="24"/>
          <w:szCs w:val="24"/>
          <w:lang w:val="en-US"/>
        </w:rPr>
        <w:t xml:space="preserve"> </w:t>
      </w:r>
      <w:proofErr w:type="spellStart"/>
      <w:r w:rsidRPr="0005592F">
        <w:rPr>
          <w:sz w:val="24"/>
          <w:szCs w:val="24"/>
          <w:lang w:val="en-US"/>
        </w:rPr>
        <w:t>pitatel'nyh</w:t>
      </w:r>
      <w:proofErr w:type="spellEnd"/>
      <w:r w:rsidRPr="0005592F">
        <w:rPr>
          <w:sz w:val="24"/>
          <w:szCs w:val="24"/>
          <w:lang w:val="en-US"/>
        </w:rPr>
        <w:t xml:space="preserve"> </w:t>
      </w:r>
      <w:proofErr w:type="spellStart"/>
      <w:r w:rsidRPr="0005592F">
        <w:rPr>
          <w:sz w:val="24"/>
          <w:szCs w:val="24"/>
          <w:lang w:val="en-US"/>
        </w:rPr>
        <w:t>veshhestv</w:t>
      </w:r>
      <w:proofErr w:type="spellEnd"/>
      <w:r w:rsidRPr="0005592F">
        <w:rPr>
          <w:sz w:val="24"/>
          <w:szCs w:val="24"/>
          <w:lang w:val="en-US"/>
        </w:rPr>
        <w:t xml:space="preserve"> // Diss. kand. nauk. p. Rassvet, 1985. – 159 s.</w:t>
      </w:r>
    </w:p>
    <w:sectPr w:rsidR="004334CF" w:rsidRPr="0005592F" w:rsidSect="00B05B1F">
      <w:headerReference w:type="even" r:id="rId11"/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49872" w14:textId="77777777" w:rsidR="008F3632" w:rsidRDefault="008F3632" w:rsidP="00D820BF">
      <w:r>
        <w:separator/>
      </w:r>
    </w:p>
  </w:endnote>
  <w:endnote w:type="continuationSeparator" w:id="0">
    <w:p w14:paraId="2C9DAFD4" w14:textId="77777777" w:rsidR="008F3632" w:rsidRDefault="008F3632" w:rsidP="00D82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 New Roman ">
    <w:altName w:val="Times New Roman"/>
    <w:panose1 w:val="00000500000000020000"/>
    <w:charset w:val="CC"/>
    <w:family w:val="auto"/>
    <w:pitch w:val="variable"/>
    <w:sig w:usb0="00000000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882E7" w14:textId="6FA13494" w:rsidR="00FC173E" w:rsidRDefault="00927616">
    <w:pPr>
      <w:pStyle w:val="Footer"/>
    </w:pPr>
    <w:hyperlink r:id="rId1" w:history="1">
      <w:r w:rsidRPr="00EF03B8">
        <w:rPr>
          <w:rStyle w:val="Hyperlink"/>
          <w:sz w:val="24"/>
          <w:szCs w:val="24"/>
        </w:rPr>
        <w:t>http://ej.kubagro.ru/2024/03/pdf/</w:t>
      </w:r>
      <w:r w:rsidRPr="00EF03B8">
        <w:rPr>
          <w:rStyle w:val="Hyperlink"/>
          <w:sz w:val="24"/>
          <w:szCs w:val="24"/>
        </w:rPr>
        <w:t>10</w:t>
      </w:r>
      <w:r w:rsidRPr="00EF03B8">
        <w:rPr>
          <w:rStyle w:val="Hyperlink"/>
          <w:sz w:val="24"/>
          <w:szCs w:val="24"/>
        </w:rPr>
        <w:t>.pdf</w:t>
      </w:r>
    </w:hyperlink>
    <w:r>
      <w:rPr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C90BE" w14:textId="77777777" w:rsidR="008F3632" w:rsidRDefault="008F3632" w:rsidP="00D820BF">
      <w:r>
        <w:separator/>
      </w:r>
    </w:p>
  </w:footnote>
  <w:footnote w:type="continuationSeparator" w:id="0">
    <w:p w14:paraId="447BF163" w14:textId="77777777" w:rsidR="008F3632" w:rsidRDefault="008F3632" w:rsidP="00D82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052587000"/>
      <w:docPartObj>
        <w:docPartGallery w:val="Page Numbers (Top of Page)"/>
        <w:docPartUnique/>
      </w:docPartObj>
    </w:sdtPr>
    <w:sdtContent>
      <w:p w14:paraId="054FED1B" w14:textId="6FD37C93" w:rsidR="00FC173E" w:rsidRDefault="00FC173E" w:rsidP="00EF03B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53D74B2" w14:textId="77777777" w:rsidR="00FC173E" w:rsidRDefault="00FC173E" w:rsidP="00FC173E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sz w:val="28"/>
        <w:szCs w:val="28"/>
      </w:rPr>
      <w:id w:val="-491101041"/>
      <w:docPartObj>
        <w:docPartGallery w:val="Page Numbers (Top of Page)"/>
        <w:docPartUnique/>
      </w:docPartObj>
    </w:sdtPr>
    <w:sdtContent>
      <w:p w14:paraId="7C87A889" w14:textId="4DBB6B9A" w:rsidR="00FC173E" w:rsidRPr="00FC173E" w:rsidRDefault="00FC173E" w:rsidP="00EF03B8">
        <w:pPr>
          <w:pStyle w:val="Header"/>
          <w:framePr w:wrap="none" w:vAnchor="text" w:hAnchor="margin" w:xAlign="right" w:y="1"/>
          <w:rPr>
            <w:rStyle w:val="PageNumber"/>
            <w:sz w:val="28"/>
            <w:szCs w:val="28"/>
          </w:rPr>
        </w:pPr>
        <w:r w:rsidRPr="00FC173E">
          <w:rPr>
            <w:rStyle w:val="PageNumber"/>
            <w:sz w:val="28"/>
            <w:szCs w:val="28"/>
          </w:rPr>
          <w:fldChar w:fldCharType="begin"/>
        </w:r>
        <w:r w:rsidRPr="00FC173E">
          <w:rPr>
            <w:rStyle w:val="PageNumber"/>
            <w:sz w:val="28"/>
            <w:szCs w:val="28"/>
          </w:rPr>
          <w:instrText xml:space="preserve"> PAGE </w:instrText>
        </w:r>
        <w:r w:rsidRPr="00FC173E">
          <w:rPr>
            <w:rStyle w:val="PageNumber"/>
            <w:sz w:val="28"/>
            <w:szCs w:val="28"/>
          </w:rPr>
          <w:fldChar w:fldCharType="separate"/>
        </w:r>
        <w:r w:rsidRPr="00FC173E">
          <w:rPr>
            <w:rStyle w:val="PageNumber"/>
            <w:noProof/>
            <w:sz w:val="28"/>
            <w:szCs w:val="28"/>
          </w:rPr>
          <w:t>1</w:t>
        </w:r>
        <w:r w:rsidRPr="00FC173E">
          <w:rPr>
            <w:rStyle w:val="PageNumber"/>
            <w:sz w:val="28"/>
            <w:szCs w:val="28"/>
          </w:rPr>
          <w:fldChar w:fldCharType="end"/>
        </w:r>
      </w:p>
    </w:sdtContent>
  </w:sdt>
  <w:sdt>
    <w:sdtPr>
      <w:rPr>
        <w:sz w:val="24"/>
        <w:szCs w:val="24"/>
      </w:rPr>
      <w:id w:val="-707182542"/>
      <w:docPartObj>
        <w:docPartGallery w:val="Page Numbers (Top of Page)"/>
        <w:docPartUnique/>
      </w:docPartObj>
    </w:sdtPr>
    <w:sdtContent>
      <w:p w14:paraId="4445A34A" w14:textId="50E5F317" w:rsidR="006259B9" w:rsidRPr="00FC173E" w:rsidRDefault="00FC173E" w:rsidP="00FC173E">
        <w:pPr>
          <w:pStyle w:val="Header"/>
          <w:widowControl/>
          <w:autoSpaceDE/>
          <w:autoSpaceDN/>
          <w:adjustRightInd/>
          <w:ind w:right="360"/>
        </w:pPr>
        <w:r w:rsidRPr="003F4074">
          <w:rPr>
            <w:sz w:val="24"/>
            <w:szCs w:val="24"/>
          </w:rPr>
          <w:t xml:space="preserve">Научный журнал </w:t>
        </w:r>
        <w:proofErr w:type="spellStart"/>
        <w:r w:rsidRPr="003F4074">
          <w:rPr>
            <w:sz w:val="24"/>
            <w:szCs w:val="24"/>
          </w:rPr>
          <w:t>КубГАУ</w:t>
        </w:r>
        <w:proofErr w:type="spellEnd"/>
        <w:r w:rsidRPr="003F4074">
          <w:rPr>
            <w:sz w:val="24"/>
            <w:szCs w:val="24"/>
          </w:rPr>
          <w:t>, №19</w:t>
        </w:r>
        <w:r>
          <w:rPr>
            <w:sz w:val="24"/>
            <w:szCs w:val="24"/>
          </w:rPr>
          <w:t>7</w:t>
        </w:r>
        <w:r w:rsidRPr="003F4074">
          <w:rPr>
            <w:sz w:val="24"/>
            <w:szCs w:val="24"/>
          </w:rPr>
          <w:t>(</w:t>
        </w:r>
        <w:r w:rsidRPr="003F4074">
          <w:rPr>
            <w:sz w:val="24"/>
            <w:szCs w:val="24"/>
            <w:lang w:val="en-US"/>
          </w:rPr>
          <w:t>0</w:t>
        </w:r>
        <w:r>
          <w:rPr>
            <w:sz w:val="24"/>
            <w:szCs w:val="24"/>
          </w:rPr>
          <w:t>3</w:t>
        </w:r>
        <w:r w:rsidRPr="003F4074">
          <w:rPr>
            <w:sz w:val="24"/>
            <w:szCs w:val="24"/>
          </w:rPr>
          <w:t>), 202</w:t>
        </w:r>
        <w:r w:rsidRPr="003F4074">
          <w:rPr>
            <w:sz w:val="24"/>
            <w:szCs w:val="24"/>
            <w:lang w:val="en-US"/>
          </w:rPr>
          <w:t>4</w:t>
        </w:r>
        <w:r w:rsidRPr="003F4074">
          <w:rPr>
            <w:sz w:val="24"/>
            <w:szCs w:val="24"/>
          </w:rPr>
          <w:t xml:space="preserve"> год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63E361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09B336B"/>
    <w:multiLevelType w:val="hybridMultilevel"/>
    <w:tmpl w:val="E6E8DDD2"/>
    <w:lvl w:ilvl="0" w:tplc="E9D4E8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401A97"/>
    <w:multiLevelType w:val="singleLevel"/>
    <w:tmpl w:val="243EAF40"/>
    <w:lvl w:ilvl="0">
      <w:start w:val="1"/>
      <w:numFmt w:val="decimal"/>
      <w:lvlText w:val="%1."/>
      <w:legacy w:legacy="1" w:legacySpace="0" w:legacyIndent="2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B5F6C67"/>
    <w:multiLevelType w:val="hybridMultilevel"/>
    <w:tmpl w:val="D690DA34"/>
    <w:lvl w:ilvl="0" w:tplc="09707BC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5DA0690"/>
    <w:multiLevelType w:val="hybridMultilevel"/>
    <w:tmpl w:val="8A8494BC"/>
    <w:lvl w:ilvl="0" w:tplc="F7A8B072">
      <w:start w:val="1"/>
      <w:numFmt w:val="decimal"/>
      <w:lvlText w:val="%1."/>
      <w:lvlJc w:val="left"/>
      <w:pPr>
        <w:ind w:left="1184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9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4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6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8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0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2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44" w:hanging="180"/>
      </w:pPr>
      <w:rPr>
        <w:rFonts w:cs="Times New Roman"/>
      </w:rPr>
    </w:lvl>
  </w:abstractNum>
  <w:abstractNum w:abstractNumId="5" w15:restartNumberingAfterBreak="0">
    <w:nsid w:val="461F55BF"/>
    <w:multiLevelType w:val="hybridMultilevel"/>
    <w:tmpl w:val="EC7CF2C4"/>
    <w:lvl w:ilvl="0" w:tplc="D81AE96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263B85"/>
    <w:multiLevelType w:val="hybridMultilevel"/>
    <w:tmpl w:val="F59AC86A"/>
    <w:lvl w:ilvl="0" w:tplc="2EB8C87C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1352671"/>
    <w:multiLevelType w:val="hybridMultilevel"/>
    <w:tmpl w:val="B500590A"/>
    <w:lvl w:ilvl="0" w:tplc="A8F685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F8643C"/>
    <w:multiLevelType w:val="hybridMultilevel"/>
    <w:tmpl w:val="E07A5C7A"/>
    <w:lvl w:ilvl="0" w:tplc="053666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D12429"/>
    <w:multiLevelType w:val="hybridMultilevel"/>
    <w:tmpl w:val="E07A5C7A"/>
    <w:lvl w:ilvl="0" w:tplc="053666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D641769"/>
    <w:multiLevelType w:val="hybridMultilevel"/>
    <w:tmpl w:val="78EECB50"/>
    <w:lvl w:ilvl="0" w:tplc="640EE132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0E98E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D0C0C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C43D7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34C1D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BA389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0E06C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02F4A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BA764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E6150E9"/>
    <w:multiLevelType w:val="hybridMultilevel"/>
    <w:tmpl w:val="BFB2A94A"/>
    <w:lvl w:ilvl="0" w:tplc="7EEA6A8A">
      <w:start w:val="1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4082651"/>
    <w:multiLevelType w:val="hybridMultilevel"/>
    <w:tmpl w:val="8A8494BC"/>
    <w:lvl w:ilvl="0" w:tplc="F7A8B072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10"/>
  </w:num>
  <w:num w:numId="7">
    <w:abstractNumId w:val="6"/>
  </w:num>
  <w:num w:numId="8">
    <w:abstractNumId w:val="11"/>
  </w:num>
  <w:num w:numId="9">
    <w:abstractNumId w:val="4"/>
  </w:num>
  <w:num w:numId="10">
    <w:abstractNumId w:val="12"/>
  </w:num>
  <w:num w:numId="11">
    <w:abstractNumId w:val="1"/>
  </w:num>
  <w:num w:numId="12">
    <w:abstractNumId w:val="3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24DD"/>
    <w:rsid w:val="000101D9"/>
    <w:rsid w:val="00013993"/>
    <w:rsid w:val="00015634"/>
    <w:rsid w:val="00021A97"/>
    <w:rsid w:val="000255D2"/>
    <w:rsid w:val="000342FD"/>
    <w:rsid w:val="00034B39"/>
    <w:rsid w:val="00037E89"/>
    <w:rsid w:val="00040639"/>
    <w:rsid w:val="00042502"/>
    <w:rsid w:val="00052F56"/>
    <w:rsid w:val="0005592F"/>
    <w:rsid w:val="00067C80"/>
    <w:rsid w:val="00071B0A"/>
    <w:rsid w:val="000721BF"/>
    <w:rsid w:val="000858C7"/>
    <w:rsid w:val="000908A0"/>
    <w:rsid w:val="00095D92"/>
    <w:rsid w:val="00096CD8"/>
    <w:rsid w:val="000A2C90"/>
    <w:rsid w:val="000A5FFC"/>
    <w:rsid w:val="000A684D"/>
    <w:rsid w:val="000A7F4B"/>
    <w:rsid w:val="000B2A21"/>
    <w:rsid w:val="000B5651"/>
    <w:rsid w:val="000B61D8"/>
    <w:rsid w:val="000C33C2"/>
    <w:rsid w:val="000C58DB"/>
    <w:rsid w:val="000D2A39"/>
    <w:rsid w:val="000D2A5B"/>
    <w:rsid w:val="000D6D4E"/>
    <w:rsid w:val="000D772E"/>
    <w:rsid w:val="000E01D3"/>
    <w:rsid w:val="000E6B95"/>
    <w:rsid w:val="000E7D2D"/>
    <w:rsid w:val="000F5971"/>
    <w:rsid w:val="0010014C"/>
    <w:rsid w:val="00100D2E"/>
    <w:rsid w:val="00105167"/>
    <w:rsid w:val="001064FE"/>
    <w:rsid w:val="00117ACB"/>
    <w:rsid w:val="0013155E"/>
    <w:rsid w:val="001338AE"/>
    <w:rsid w:val="0013725F"/>
    <w:rsid w:val="00140207"/>
    <w:rsid w:val="001511E2"/>
    <w:rsid w:val="00164738"/>
    <w:rsid w:val="00167534"/>
    <w:rsid w:val="00186913"/>
    <w:rsid w:val="00193442"/>
    <w:rsid w:val="00195397"/>
    <w:rsid w:val="001967FF"/>
    <w:rsid w:val="00196F51"/>
    <w:rsid w:val="001A1970"/>
    <w:rsid w:val="001A3020"/>
    <w:rsid w:val="001A5E35"/>
    <w:rsid w:val="001C3AF5"/>
    <w:rsid w:val="001D1766"/>
    <w:rsid w:val="001D1919"/>
    <w:rsid w:val="001D267A"/>
    <w:rsid w:val="001D3DC1"/>
    <w:rsid w:val="001D4143"/>
    <w:rsid w:val="001E6964"/>
    <w:rsid w:val="001F10EB"/>
    <w:rsid w:val="001F2305"/>
    <w:rsid w:val="001F369E"/>
    <w:rsid w:val="001F63C1"/>
    <w:rsid w:val="00201B16"/>
    <w:rsid w:val="0021248E"/>
    <w:rsid w:val="002139E7"/>
    <w:rsid w:val="00221B1B"/>
    <w:rsid w:val="0022299C"/>
    <w:rsid w:val="002312B9"/>
    <w:rsid w:val="00235902"/>
    <w:rsid w:val="00235ADA"/>
    <w:rsid w:val="002403DE"/>
    <w:rsid w:val="002409D3"/>
    <w:rsid w:val="00252E26"/>
    <w:rsid w:val="00256502"/>
    <w:rsid w:val="002565AA"/>
    <w:rsid w:val="002619AD"/>
    <w:rsid w:val="00264205"/>
    <w:rsid w:val="00264727"/>
    <w:rsid w:val="00270440"/>
    <w:rsid w:val="00272AB6"/>
    <w:rsid w:val="00273960"/>
    <w:rsid w:val="0028134E"/>
    <w:rsid w:val="00286848"/>
    <w:rsid w:val="00290D07"/>
    <w:rsid w:val="002950B4"/>
    <w:rsid w:val="00295233"/>
    <w:rsid w:val="002A33A9"/>
    <w:rsid w:val="002B15FA"/>
    <w:rsid w:val="002B335D"/>
    <w:rsid w:val="002C2D38"/>
    <w:rsid w:val="002C33C3"/>
    <w:rsid w:val="002C65AD"/>
    <w:rsid w:val="002D125F"/>
    <w:rsid w:val="002F40FA"/>
    <w:rsid w:val="00301919"/>
    <w:rsid w:val="003079E8"/>
    <w:rsid w:val="0031189E"/>
    <w:rsid w:val="003120AF"/>
    <w:rsid w:val="0032364D"/>
    <w:rsid w:val="00323998"/>
    <w:rsid w:val="00324245"/>
    <w:rsid w:val="003242D8"/>
    <w:rsid w:val="00333B64"/>
    <w:rsid w:val="00341E70"/>
    <w:rsid w:val="00342543"/>
    <w:rsid w:val="00342EE3"/>
    <w:rsid w:val="003548F0"/>
    <w:rsid w:val="00361E87"/>
    <w:rsid w:val="00364CB5"/>
    <w:rsid w:val="003679F7"/>
    <w:rsid w:val="00375F7F"/>
    <w:rsid w:val="003841C6"/>
    <w:rsid w:val="0039336B"/>
    <w:rsid w:val="003949CE"/>
    <w:rsid w:val="003961CF"/>
    <w:rsid w:val="003A106A"/>
    <w:rsid w:val="003A378D"/>
    <w:rsid w:val="003B0C11"/>
    <w:rsid w:val="003B2160"/>
    <w:rsid w:val="003B7BF2"/>
    <w:rsid w:val="003D48A1"/>
    <w:rsid w:val="003D7129"/>
    <w:rsid w:val="003E6A1F"/>
    <w:rsid w:val="003F7C3D"/>
    <w:rsid w:val="00427C84"/>
    <w:rsid w:val="004334CF"/>
    <w:rsid w:val="00437629"/>
    <w:rsid w:val="0044748D"/>
    <w:rsid w:val="004509CA"/>
    <w:rsid w:val="00451692"/>
    <w:rsid w:val="004523CB"/>
    <w:rsid w:val="00460B8F"/>
    <w:rsid w:val="00464F69"/>
    <w:rsid w:val="00473ED7"/>
    <w:rsid w:val="00480B08"/>
    <w:rsid w:val="004837E1"/>
    <w:rsid w:val="00495472"/>
    <w:rsid w:val="004A0920"/>
    <w:rsid w:val="004A2623"/>
    <w:rsid w:val="004A4F18"/>
    <w:rsid w:val="004A59A2"/>
    <w:rsid w:val="004A6200"/>
    <w:rsid w:val="004B1C03"/>
    <w:rsid w:val="004E00C8"/>
    <w:rsid w:val="004F25B4"/>
    <w:rsid w:val="004F7A05"/>
    <w:rsid w:val="00506AF4"/>
    <w:rsid w:val="00506D5E"/>
    <w:rsid w:val="0050747D"/>
    <w:rsid w:val="00512B34"/>
    <w:rsid w:val="00514864"/>
    <w:rsid w:val="00523AD8"/>
    <w:rsid w:val="005304C7"/>
    <w:rsid w:val="0053317D"/>
    <w:rsid w:val="005350F8"/>
    <w:rsid w:val="00535658"/>
    <w:rsid w:val="00541A46"/>
    <w:rsid w:val="005500E8"/>
    <w:rsid w:val="00557BF9"/>
    <w:rsid w:val="00562870"/>
    <w:rsid w:val="005628AB"/>
    <w:rsid w:val="00566E20"/>
    <w:rsid w:val="005677E7"/>
    <w:rsid w:val="00584F47"/>
    <w:rsid w:val="005945C2"/>
    <w:rsid w:val="0059760E"/>
    <w:rsid w:val="00597958"/>
    <w:rsid w:val="005B24CE"/>
    <w:rsid w:val="005B7D1B"/>
    <w:rsid w:val="005C63F0"/>
    <w:rsid w:val="005D6BF3"/>
    <w:rsid w:val="005E24FE"/>
    <w:rsid w:val="005E7CA1"/>
    <w:rsid w:val="005F13E8"/>
    <w:rsid w:val="005F1D74"/>
    <w:rsid w:val="005F3DED"/>
    <w:rsid w:val="005F55B2"/>
    <w:rsid w:val="005F6FBC"/>
    <w:rsid w:val="00600E8A"/>
    <w:rsid w:val="00603710"/>
    <w:rsid w:val="00603E71"/>
    <w:rsid w:val="00604F8B"/>
    <w:rsid w:val="00605DD0"/>
    <w:rsid w:val="006064D1"/>
    <w:rsid w:val="00612396"/>
    <w:rsid w:val="00621088"/>
    <w:rsid w:val="00622F2D"/>
    <w:rsid w:val="006259B9"/>
    <w:rsid w:val="0064191E"/>
    <w:rsid w:val="00642F3C"/>
    <w:rsid w:val="00643913"/>
    <w:rsid w:val="00647E7D"/>
    <w:rsid w:val="006631BA"/>
    <w:rsid w:val="0066449F"/>
    <w:rsid w:val="0067264B"/>
    <w:rsid w:val="006726B3"/>
    <w:rsid w:val="00673118"/>
    <w:rsid w:val="006741FB"/>
    <w:rsid w:val="00680560"/>
    <w:rsid w:val="00681D54"/>
    <w:rsid w:val="00683C6B"/>
    <w:rsid w:val="00691A6A"/>
    <w:rsid w:val="006967A7"/>
    <w:rsid w:val="006A41F8"/>
    <w:rsid w:val="006B108B"/>
    <w:rsid w:val="006B4126"/>
    <w:rsid w:val="006C19CE"/>
    <w:rsid w:val="006C658E"/>
    <w:rsid w:val="006D4B2D"/>
    <w:rsid w:val="006D4EAD"/>
    <w:rsid w:val="006F6B6C"/>
    <w:rsid w:val="006F711F"/>
    <w:rsid w:val="00704982"/>
    <w:rsid w:val="00704FBC"/>
    <w:rsid w:val="00705C5E"/>
    <w:rsid w:val="007124DD"/>
    <w:rsid w:val="00712A4E"/>
    <w:rsid w:val="00721E1A"/>
    <w:rsid w:val="007378FC"/>
    <w:rsid w:val="00737B6F"/>
    <w:rsid w:val="00754DD9"/>
    <w:rsid w:val="007762E8"/>
    <w:rsid w:val="00783258"/>
    <w:rsid w:val="00785161"/>
    <w:rsid w:val="007B4040"/>
    <w:rsid w:val="007B67E2"/>
    <w:rsid w:val="007C59FA"/>
    <w:rsid w:val="007E3777"/>
    <w:rsid w:val="007E720C"/>
    <w:rsid w:val="007E75E2"/>
    <w:rsid w:val="007F3011"/>
    <w:rsid w:val="007F3EBE"/>
    <w:rsid w:val="007F5AA2"/>
    <w:rsid w:val="008001AE"/>
    <w:rsid w:val="00805286"/>
    <w:rsid w:val="0081520C"/>
    <w:rsid w:val="008311FF"/>
    <w:rsid w:val="008314DD"/>
    <w:rsid w:val="00850DE8"/>
    <w:rsid w:val="00853012"/>
    <w:rsid w:val="00854CBA"/>
    <w:rsid w:val="00856161"/>
    <w:rsid w:val="008617BF"/>
    <w:rsid w:val="008634BE"/>
    <w:rsid w:val="008674BB"/>
    <w:rsid w:val="0087074D"/>
    <w:rsid w:val="008733C8"/>
    <w:rsid w:val="0087412C"/>
    <w:rsid w:val="00880842"/>
    <w:rsid w:val="008822BE"/>
    <w:rsid w:val="00886BA6"/>
    <w:rsid w:val="008876E3"/>
    <w:rsid w:val="0089450B"/>
    <w:rsid w:val="00894537"/>
    <w:rsid w:val="00897A3F"/>
    <w:rsid w:val="008A27A6"/>
    <w:rsid w:val="008A5353"/>
    <w:rsid w:val="008A5D62"/>
    <w:rsid w:val="008B4E1F"/>
    <w:rsid w:val="008C3A14"/>
    <w:rsid w:val="008C4CA4"/>
    <w:rsid w:val="008C64D5"/>
    <w:rsid w:val="008D60A5"/>
    <w:rsid w:val="008D6660"/>
    <w:rsid w:val="008E16AD"/>
    <w:rsid w:val="008E5EC8"/>
    <w:rsid w:val="008F2FF9"/>
    <w:rsid w:val="008F3632"/>
    <w:rsid w:val="00905CA5"/>
    <w:rsid w:val="0091311C"/>
    <w:rsid w:val="0092240E"/>
    <w:rsid w:val="00923EDE"/>
    <w:rsid w:val="00926249"/>
    <w:rsid w:val="00927616"/>
    <w:rsid w:val="00931400"/>
    <w:rsid w:val="00933C62"/>
    <w:rsid w:val="00936771"/>
    <w:rsid w:val="00940689"/>
    <w:rsid w:val="00943591"/>
    <w:rsid w:val="00952D27"/>
    <w:rsid w:val="00960935"/>
    <w:rsid w:val="00960EE5"/>
    <w:rsid w:val="00962F3E"/>
    <w:rsid w:val="00963A6E"/>
    <w:rsid w:val="00970616"/>
    <w:rsid w:val="00970D08"/>
    <w:rsid w:val="009821D5"/>
    <w:rsid w:val="009A0E21"/>
    <w:rsid w:val="009A472B"/>
    <w:rsid w:val="009B1379"/>
    <w:rsid w:val="009C2C93"/>
    <w:rsid w:val="009C5AE7"/>
    <w:rsid w:val="009C6EDC"/>
    <w:rsid w:val="009D5CA6"/>
    <w:rsid w:val="009F1CCF"/>
    <w:rsid w:val="009F2C6E"/>
    <w:rsid w:val="009F35F9"/>
    <w:rsid w:val="00A03BF7"/>
    <w:rsid w:val="00A12381"/>
    <w:rsid w:val="00A1664C"/>
    <w:rsid w:val="00A220C7"/>
    <w:rsid w:val="00A22CA1"/>
    <w:rsid w:val="00A2777E"/>
    <w:rsid w:val="00A34D60"/>
    <w:rsid w:val="00A37BD6"/>
    <w:rsid w:val="00A41E04"/>
    <w:rsid w:val="00A568D5"/>
    <w:rsid w:val="00A6080E"/>
    <w:rsid w:val="00A71814"/>
    <w:rsid w:val="00A72499"/>
    <w:rsid w:val="00A73379"/>
    <w:rsid w:val="00A80E50"/>
    <w:rsid w:val="00A85EBF"/>
    <w:rsid w:val="00A97CD4"/>
    <w:rsid w:val="00AA1111"/>
    <w:rsid w:val="00AC08A1"/>
    <w:rsid w:val="00AC2198"/>
    <w:rsid w:val="00AC37AC"/>
    <w:rsid w:val="00AD61D4"/>
    <w:rsid w:val="00AD6D8A"/>
    <w:rsid w:val="00AD7AB5"/>
    <w:rsid w:val="00AE61B4"/>
    <w:rsid w:val="00AF06BA"/>
    <w:rsid w:val="00AF2F0B"/>
    <w:rsid w:val="00AF42B3"/>
    <w:rsid w:val="00B05B1F"/>
    <w:rsid w:val="00B1046D"/>
    <w:rsid w:val="00B119D4"/>
    <w:rsid w:val="00B17793"/>
    <w:rsid w:val="00B22EB7"/>
    <w:rsid w:val="00B35135"/>
    <w:rsid w:val="00B36304"/>
    <w:rsid w:val="00B37B20"/>
    <w:rsid w:val="00B37C96"/>
    <w:rsid w:val="00B44B6B"/>
    <w:rsid w:val="00B478E7"/>
    <w:rsid w:val="00B47FFC"/>
    <w:rsid w:val="00B52469"/>
    <w:rsid w:val="00B559E4"/>
    <w:rsid w:val="00B65385"/>
    <w:rsid w:val="00B66009"/>
    <w:rsid w:val="00B70447"/>
    <w:rsid w:val="00B807D7"/>
    <w:rsid w:val="00B853E0"/>
    <w:rsid w:val="00B96F69"/>
    <w:rsid w:val="00B97A70"/>
    <w:rsid w:val="00BA13D6"/>
    <w:rsid w:val="00BA1677"/>
    <w:rsid w:val="00BA6021"/>
    <w:rsid w:val="00BA6ADC"/>
    <w:rsid w:val="00BA7804"/>
    <w:rsid w:val="00BB18B0"/>
    <w:rsid w:val="00BB38E5"/>
    <w:rsid w:val="00BD6795"/>
    <w:rsid w:val="00BD6F39"/>
    <w:rsid w:val="00BE74A9"/>
    <w:rsid w:val="00BE7D6A"/>
    <w:rsid w:val="00BF13A3"/>
    <w:rsid w:val="00BF2C23"/>
    <w:rsid w:val="00C0392E"/>
    <w:rsid w:val="00C0516C"/>
    <w:rsid w:val="00C07AE7"/>
    <w:rsid w:val="00C13F9D"/>
    <w:rsid w:val="00C23242"/>
    <w:rsid w:val="00C26373"/>
    <w:rsid w:val="00C27A45"/>
    <w:rsid w:val="00C36ADF"/>
    <w:rsid w:val="00C51BB1"/>
    <w:rsid w:val="00C54337"/>
    <w:rsid w:val="00C55B50"/>
    <w:rsid w:val="00C639B3"/>
    <w:rsid w:val="00C67D5B"/>
    <w:rsid w:val="00C75D6C"/>
    <w:rsid w:val="00C768DC"/>
    <w:rsid w:val="00C77BF2"/>
    <w:rsid w:val="00C82FAA"/>
    <w:rsid w:val="00C86D35"/>
    <w:rsid w:val="00C91986"/>
    <w:rsid w:val="00C921D5"/>
    <w:rsid w:val="00CA5B10"/>
    <w:rsid w:val="00CB3C89"/>
    <w:rsid w:val="00CB4B9E"/>
    <w:rsid w:val="00CB5B7B"/>
    <w:rsid w:val="00CB6C89"/>
    <w:rsid w:val="00CC12E3"/>
    <w:rsid w:val="00CC5BEC"/>
    <w:rsid w:val="00CE12AB"/>
    <w:rsid w:val="00CE34DC"/>
    <w:rsid w:val="00CE4C41"/>
    <w:rsid w:val="00CF4670"/>
    <w:rsid w:val="00CF6A1D"/>
    <w:rsid w:val="00CF702B"/>
    <w:rsid w:val="00D005DE"/>
    <w:rsid w:val="00D04E55"/>
    <w:rsid w:val="00D11601"/>
    <w:rsid w:val="00D12140"/>
    <w:rsid w:val="00D12345"/>
    <w:rsid w:val="00D12ED3"/>
    <w:rsid w:val="00D12F61"/>
    <w:rsid w:val="00D35C1F"/>
    <w:rsid w:val="00D3708F"/>
    <w:rsid w:val="00D419FA"/>
    <w:rsid w:val="00D45A42"/>
    <w:rsid w:val="00D5341E"/>
    <w:rsid w:val="00D640E8"/>
    <w:rsid w:val="00D674E0"/>
    <w:rsid w:val="00D709CA"/>
    <w:rsid w:val="00D72733"/>
    <w:rsid w:val="00D745D8"/>
    <w:rsid w:val="00D76FC4"/>
    <w:rsid w:val="00D820BF"/>
    <w:rsid w:val="00D82EE8"/>
    <w:rsid w:val="00D9373D"/>
    <w:rsid w:val="00D965BF"/>
    <w:rsid w:val="00D974A6"/>
    <w:rsid w:val="00DA59AF"/>
    <w:rsid w:val="00DA5CD0"/>
    <w:rsid w:val="00DB194A"/>
    <w:rsid w:val="00DB5143"/>
    <w:rsid w:val="00DB5CAD"/>
    <w:rsid w:val="00DC6180"/>
    <w:rsid w:val="00DD1D41"/>
    <w:rsid w:val="00DD3531"/>
    <w:rsid w:val="00DE30F5"/>
    <w:rsid w:val="00DF0DF9"/>
    <w:rsid w:val="00DF5606"/>
    <w:rsid w:val="00E01ACF"/>
    <w:rsid w:val="00E04E09"/>
    <w:rsid w:val="00E107AD"/>
    <w:rsid w:val="00E11C9A"/>
    <w:rsid w:val="00E131F2"/>
    <w:rsid w:val="00E17CD5"/>
    <w:rsid w:val="00E27BBA"/>
    <w:rsid w:val="00E46D07"/>
    <w:rsid w:val="00E50F46"/>
    <w:rsid w:val="00E53EF3"/>
    <w:rsid w:val="00E57E9B"/>
    <w:rsid w:val="00E72275"/>
    <w:rsid w:val="00E72797"/>
    <w:rsid w:val="00E747AF"/>
    <w:rsid w:val="00E772E2"/>
    <w:rsid w:val="00E93315"/>
    <w:rsid w:val="00E95FDF"/>
    <w:rsid w:val="00EA02E2"/>
    <w:rsid w:val="00EA2699"/>
    <w:rsid w:val="00EA67C3"/>
    <w:rsid w:val="00EB4513"/>
    <w:rsid w:val="00EB4D1B"/>
    <w:rsid w:val="00EC521D"/>
    <w:rsid w:val="00EC5BFE"/>
    <w:rsid w:val="00EE1889"/>
    <w:rsid w:val="00EE1A00"/>
    <w:rsid w:val="00EE6AC7"/>
    <w:rsid w:val="00EF2BE2"/>
    <w:rsid w:val="00EF34FC"/>
    <w:rsid w:val="00F056A6"/>
    <w:rsid w:val="00F05DA1"/>
    <w:rsid w:val="00F05F17"/>
    <w:rsid w:val="00F1172D"/>
    <w:rsid w:val="00F16355"/>
    <w:rsid w:val="00F20C37"/>
    <w:rsid w:val="00F21F85"/>
    <w:rsid w:val="00F32D3E"/>
    <w:rsid w:val="00F441AC"/>
    <w:rsid w:val="00F46DCF"/>
    <w:rsid w:val="00F5230D"/>
    <w:rsid w:val="00F55D5A"/>
    <w:rsid w:val="00F56647"/>
    <w:rsid w:val="00F65B68"/>
    <w:rsid w:val="00F6734F"/>
    <w:rsid w:val="00F817D2"/>
    <w:rsid w:val="00F90FFA"/>
    <w:rsid w:val="00F9419B"/>
    <w:rsid w:val="00FA294D"/>
    <w:rsid w:val="00FB1D40"/>
    <w:rsid w:val="00FB688F"/>
    <w:rsid w:val="00FB75A8"/>
    <w:rsid w:val="00FC07A8"/>
    <w:rsid w:val="00FC173E"/>
    <w:rsid w:val="00FC60A7"/>
    <w:rsid w:val="00FE1A5D"/>
    <w:rsid w:val="00FE65D3"/>
    <w:rsid w:val="00FF0711"/>
    <w:rsid w:val="00FF17AE"/>
    <w:rsid w:val="00FF2B8B"/>
    <w:rsid w:val="00FF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E838BE"/>
  <w15:docId w15:val="{EB43089C-85BD-394D-9EF5-642547E08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4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6249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="Calibri Light" w:eastAsia="Times New Roman" w:hAnsi="Calibri Light"/>
      <w:b/>
      <w:bCs/>
      <w:i/>
      <w:iCs/>
      <w:color w:val="5B9BD5"/>
      <w:sz w:val="22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52F5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124DD"/>
    <w:rPr>
      <w:rFonts w:ascii="Times New Roman" w:hAnsi="Times New Roman" w:cs="Times New Roman" w:hint="default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124DD"/>
    <w:pPr>
      <w:ind w:left="720"/>
      <w:contextualSpacing/>
    </w:pPr>
  </w:style>
  <w:style w:type="character" w:customStyle="1" w:styleId="bigtext">
    <w:name w:val="bigtext"/>
    <w:basedOn w:val="DefaultParagraphFont"/>
    <w:rsid w:val="007124DD"/>
    <w:rPr>
      <w:rFonts w:ascii="Times New Roman" w:hAnsi="Times New Roman" w:cs="Times New Roman" w:hint="default"/>
    </w:rPr>
  </w:style>
  <w:style w:type="paragraph" w:styleId="BodyTextIndent2">
    <w:name w:val="Body Text Indent 2"/>
    <w:basedOn w:val="Normal"/>
    <w:link w:val="BodyTextIndent2Char"/>
    <w:rsid w:val="00783258"/>
    <w:pPr>
      <w:widowControl/>
      <w:autoSpaceDE/>
      <w:autoSpaceDN/>
      <w:adjustRightInd/>
      <w:spacing w:line="360" w:lineRule="auto"/>
      <w:ind w:firstLine="1077"/>
    </w:pPr>
    <w:rPr>
      <w:rFonts w:eastAsia="Times New Roman"/>
      <w:sz w:val="28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78325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D820B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20B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D820B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20B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20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20BF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926249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markedcontent">
    <w:name w:val="markedcontent"/>
    <w:basedOn w:val="DefaultParagraphFont"/>
    <w:rsid w:val="005677E7"/>
  </w:style>
  <w:style w:type="table" w:styleId="TableGrid">
    <w:name w:val="Table Grid"/>
    <w:basedOn w:val="TableNormal"/>
    <w:uiPriority w:val="39"/>
    <w:rsid w:val="006C1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052F5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7044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western">
    <w:name w:val="western"/>
    <w:basedOn w:val="Normal"/>
    <w:rsid w:val="00B7044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FC173E"/>
  </w:style>
  <w:style w:type="character" w:styleId="UnresolvedMention">
    <w:name w:val="Unresolved Mention"/>
    <w:basedOn w:val="DefaultParagraphFont"/>
    <w:uiPriority w:val="99"/>
    <w:semiHidden/>
    <w:unhideWhenUsed/>
    <w:rsid w:val="009276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33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3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197-010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elibrary.ru/contents.asp?id=34477911&amp;selid=2914933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library.ru/contents.asp?id=34477911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4/03/pdf/1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3A441-133F-443C-87DC-D81EA062B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8544</TotalTime>
  <Pages>6</Pages>
  <Words>1886</Words>
  <Characters>10752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Microsoft Office User</cp:lastModifiedBy>
  <cp:revision>26</cp:revision>
  <cp:lastPrinted>2023-01-08T18:05:00Z</cp:lastPrinted>
  <dcterms:created xsi:type="dcterms:W3CDTF">2024-02-16T13:53:00Z</dcterms:created>
  <dcterms:modified xsi:type="dcterms:W3CDTF">2024-03-17T22:43:00Z</dcterms:modified>
</cp:coreProperties>
</file>