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64" w:type="dxa"/>
        <w:tblLook w:val="00A0" w:firstRow="1" w:lastRow="0" w:firstColumn="1" w:lastColumn="0" w:noHBand="0" w:noVBand="0"/>
      </w:tblPr>
      <w:tblGrid>
        <w:gridCol w:w="4732"/>
        <w:gridCol w:w="4732"/>
      </w:tblGrid>
      <w:tr w:rsidR="005E6D7B" w14:paraId="388A8E73" w14:textId="77777777" w:rsidTr="005E6D7B">
        <w:tc>
          <w:tcPr>
            <w:tcW w:w="4732" w:type="dxa"/>
          </w:tcPr>
          <w:p w14:paraId="3D1CE692" w14:textId="75039787" w:rsidR="005E6D7B" w:rsidRDefault="007046F7">
            <w:pPr>
              <w:spacing w:line="240" w:lineRule="auto"/>
              <w:rPr>
                <w:rFonts w:eastAsia="Calibri" w:cs="Times New Roman"/>
                <w:sz w:val="20"/>
                <w:szCs w:val="20"/>
              </w:rPr>
            </w:pPr>
            <w:r>
              <w:rPr>
                <w:rFonts w:eastAsia="Calibri" w:cs="Times New Roman"/>
                <w:sz w:val="20"/>
                <w:szCs w:val="20"/>
              </w:rPr>
              <w:t>УДК 004.94</w:t>
            </w:r>
          </w:p>
          <w:p w14:paraId="7FDBCDA7" w14:textId="77777777" w:rsidR="007046F7" w:rsidRDefault="007046F7">
            <w:pPr>
              <w:spacing w:line="240" w:lineRule="auto"/>
              <w:rPr>
                <w:rFonts w:eastAsia="Calibri" w:cs="Times New Roman"/>
                <w:sz w:val="20"/>
                <w:szCs w:val="20"/>
              </w:rPr>
            </w:pPr>
          </w:p>
        </w:tc>
        <w:tc>
          <w:tcPr>
            <w:tcW w:w="4732" w:type="dxa"/>
            <w:hideMark/>
          </w:tcPr>
          <w:p w14:paraId="2E6D7768" w14:textId="77777777" w:rsidR="005E6D7B" w:rsidRDefault="005E6D7B">
            <w:pPr>
              <w:spacing w:line="240" w:lineRule="auto"/>
              <w:rPr>
                <w:rFonts w:eastAsia="Calibri" w:cs="Times New Roman"/>
                <w:sz w:val="20"/>
                <w:szCs w:val="20"/>
              </w:rPr>
            </w:pPr>
            <w:r>
              <w:rPr>
                <w:rFonts w:eastAsia="Calibri" w:cs="Times New Roman"/>
                <w:sz w:val="20"/>
                <w:szCs w:val="20"/>
                <w:lang w:val="en-US"/>
              </w:rPr>
              <w:t xml:space="preserve">UDC </w:t>
            </w:r>
            <w:r>
              <w:rPr>
                <w:rFonts w:eastAsia="Calibri" w:cs="Times New Roman"/>
                <w:sz w:val="20"/>
                <w:szCs w:val="20"/>
              </w:rPr>
              <w:t>004.94</w:t>
            </w:r>
          </w:p>
        </w:tc>
      </w:tr>
      <w:tr w:rsidR="005E6D7B" w:rsidRPr="00A96C5C" w14:paraId="057CB2F3" w14:textId="77777777" w:rsidTr="005E6D7B">
        <w:trPr>
          <w:trHeight w:val="368"/>
        </w:trPr>
        <w:tc>
          <w:tcPr>
            <w:tcW w:w="4732" w:type="dxa"/>
          </w:tcPr>
          <w:p w14:paraId="36879810" w14:textId="07CB7F3B" w:rsidR="005E6D7B" w:rsidRDefault="00B14EFF">
            <w:pPr>
              <w:spacing w:line="240" w:lineRule="auto"/>
              <w:rPr>
                <w:rFonts w:eastAsia="Calibri" w:cs="Times New Roman"/>
                <w:b/>
                <w:sz w:val="20"/>
                <w:szCs w:val="20"/>
              </w:rPr>
            </w:pPr>
            <w:r w:rsidRPr="00B14EFF">
              <w:rPr>
                <w:rFonts w:cs="Times New Roman"/>
                <w:color w:val="000000"/>
                <w:sz w:val="20"/>
                <w:szCs w:val="20"/>
                <w:shd w:val="clear" w:color="auto" w:fill="FFFFFF"/>
              </w:rPr>
              <w:t>5.2.2. Математические, статистические и инструментальные методы в экономике</w:t>
            </w:r>
            <w:r w:rsidR="005E6D7B">
              <w:rPr>
                <w:rFonts w:eastAsia="Calibri" w:cs="Times New Roman"/>
                <w:b/>
                <w:sz w:val="20"/>
                <w:szCs w:val="20"/>
              </w:rPr>
              <w:t xml:space="preserve"> </w:t>
            </w:r>
          </w:p>
          <w:p w14:paraId="0AE15FD4" w14:textId="77777777" w:rsidR="005E6D7B" w:rsidRDefault="005E6D7B">
            <w:pPr>
              <w:spacing w:line="240" w:lineRule="auto"/>
              <w:rPr>
                <w:rFonts w:eastAsia="Calibri" w:cs="Times New Roman"/>
                <w:b/>
                <w:sz w:val="20"/>
                <w:szCs w:val="20"/>
              </w:rPr>
            </w:pPr>
          </w:p>
          <w:p w14:paraId="0325FC78" w14:textId="45A1DF39" w:rsidR="005E6D7B" w:rsidRDefault="00AB3D87">
            <w:pPr>
              <w:spacing w:line="240" w:lineRule="auto"/>
              <w:rPr>
                <w:rFonts w:eastAsia="Calibri" w:cs="Times New Roman"/>
                <w:b/>
                <w:caps/>
                <w:sz w:val="20"/>
                <w:szCs w:val="20"/>
              </w:rPr>
            </w:pPr>
            <w:r>
              <w:rPr>
                <w:rFonts w:eastAsia="Calibri" w:cs="Times New Roman"/>
                <w:b/>
                <w:sz w:val="20"/>
                <w:szCs w:val="20"/>
              </w:rPr>
              <w:t>АРХИТЕКТУРА ЦИФРОВОЙ БИЗНЕС-МОДЕЛИ ОРГАНИЗАЦИИ СФЕРЫ АПК</w:t>
            </w:r>
          </w:p>
          <w:p w14:paraId="635340C3" w14:textId="77777777" w:rsidR="005E6D7B" w:rsidRDefault="005E6D7B">
            <w:pPr>
              <w:spacing w:line="240" w:lineRule="auto"/>
              <w:rPr>
                <w:rFonts w:cs="Times New Roman"/>
                <w:color w:val="000000"/>
                <w:sz w:val="20"/>
                <w:szCs w:val="20"/>
                <w:shd w:val="clear" w:color="auto" w:fill="FFFFFF"/>
              </w:rPr>
            </w:pPr>
          </w:p>
        </w:tc>
        <w:tc>
          <w:tcPr>
            <w:tcW w:w="4732" w:type="dxa"/>
          </w:tcPr>
          <w:p w14:paraId="0BE86963" w14:textId="10EC4A5E" w:rsidR="005E6D7B" w:rsidRDefault="00B14EFF">
            <w:pPr>
              <w:spacing w:line="240" w:lineRule="auto"/>
              <w:rPr>
                <w:rFonts w:eastAsia="Calibri"/>
                <w:sz w:val="20"/>
                <w:szCs w:val="20"/>
                <w:lang w:val="en-US"/>
              </w:rPr>
            </w:pPr>
            <w:r w:rsidRPr="00B14EFF">
              <w:rPr>
                <w:rFonts w:eastAsia="Calibri" w:cs="Times New Roman"/>
                <w:sz w:val="20"/>
                <w:szCs w:val="20"/>
                <w:lang w:val="en-US"/>
              </w:rPr>
              <w:t>5.2.2. Mathematical, statistical and instrumental methods in economics</w:t>
            </w:r>
          </w:p>
          <w:p w14:paraId="6E1FBEB3" w14:textId="77777777" w:rsidR="005E6D7B" w:rsidRDefault="005E6D7B">
            <w:pPr>
              <w:spacing w:line="240" w:lineRule="auto"/>
              <w:rPr>
                <w:rFonts w:eastAsia="Calibri"/>
                <w:sz w:val="20"/>
                <w:szCs w:val="20"/>
                <w:lang w:val="en-US"/>
              </w:rPr>
            </w:pPr>
          </w:p>
          <w:p w14:paraId="6DFD75DB" w14:textId="77777777" w:rsidR="005E6D7B" w:rsidRPr="00A96C5C" w:rsidRDefault="005D4ECD">
            <w:pPr>
              <w:spacing w:line="240" w:lineRule="auto"/>
              <w:rPr>
                <w:rFonts w:eastAsia="Calibri" w:cs="Times New Roman"/>
                <w:b/>
                <w:bCs/>
                <w:sz w:val="20"/>
                <w:szCs w:val="20"/>
                <w:lang w:val="en-US"/>
              </w:rPr>
            </w:pPr>
            <w:r w:rsidRPr="005D4ECD">
              <w:rPr>
                <w:rFonts w:eastAsia="Calibri" w:cs="Times New Roman"/>
                <w:b/>
                <w:bCs/>
                <w:sz w:val="20"/>
                <w:szCs w:val="20"/>
                <w:lang w:val="en-US"/>
              </w:rPr>
              <w:t>ARCHITECTURE OF DIGITAL BUSINESS MODEL OF AGRICULTURAL ORGANIZATION SEGMENT</w:t>
            </w:r>
          </w:p>
          <w:p w14:paraId="52E3BAA8" w14:textId="742B0C6E" w:rsidR="00AB3D87" w:rsidRPr="00A96C5C" w:rsidRDefault="00AB3D87">
            <w:pPr>
              <w:spacing w:line="240" w:lineRule="auto"/>
              <w:rPr>
                <w:rFonts w:eastAsia="Calibri" w:cs="Times New Roman"/>
                <w:b/>
                <w:bCs/>
                <w:sz w:val="20"/>
                <w:szCs w:val="20"/>
                <w:lang w:val="en-US"/>
              </w:rPr>
            </w:pPr>
          </w:p>
        </w:tc>
      </w:tr>
      <w:tr w:rsidR="005E6D7B" w:rsidRPr="00A96C5C" w14:paraId="08E35EC5" w14:textId="77777777" w:rsidTr="005E6D7B">
        <w:tc>
          <w:tcPr>
            <w:tcW w:w="4732" w:type="dxa"/>
          </w:tcPr>
          <w:p w14:paraId="79080E9E" w14:textId="5A61D3D6" w:rsidR="00C1688D" w:rsidRDefault="00C1688D">
            <w:pPr>
              <w:spacing w:line="240" w:lineRule="auto"/>
              <w:rPr>
                <w:rFonts w:eastAsia="Calibri" w:cs="Times New Roman"/>
                <w:sz w:val="20"/>
                <w:szCs w:val="20"/>
              </w:rPr>
            </w:pPr>
            <w:r>
              <w:rPr>
                <w:rFonts w:eastAsia="Calibri" w:cs="Times New Roman"/>
                <w:sz w:val="20"/>
                <w:szCs w:val="20"/>
              </w:rPr>
              <w:t>Барановская Татьяна Петровна</w:t>
            </w:r>
          </w:p>
          <w:p w14:paraId="315976CD" w14:textId="7F76416E" w:rsidR="00C1688D" w:rsidRPr="00C1688D" w:rsidRDefault="00C1688D">
            <w:pPr>
              <w:spacing w:line="240" w:lineRule="auto"/>
              <w:rPr>
                <w:rFonts w:eastAsia="Calibri" w:cs="Times New Roman"/>
                <w:sz w:val="20"/>
                <w:szCs w:val="20"/>
              </w:rPr>
            </w:pPr>
            <w:r>
              <w:rPr>
                <w:rFonts w:eastAsia="Calibri" w:cs="Times New Roman"/>
                <w:sz w:val="20"/>
                <w:szCs w:val="20"/>
              </w:rPr>
              <w:t xml:space="preserve">д-р экон. наук, профессор, зав. кафедрой системного анализа и </w:t>
            </w:r>
            <w:r w:rsidRPr="00C1688D">
              <w:rPr>
                <w:rFonts w:eastAsia="Calibri" w:cs="Times New Roman"/>
                <w:sz w:val="20"/>
                <w:szCs w:val="20"/>
              </w:rPr>
              <w:t>обработки информации</w:t>
            </w:r>
          </w:p>
          <w:p w14:paraId="3709E65E" w14:textId="59E83902" w:rsidR="00C1688D" w:rsidRPr="00B14EFF" w:rsidRDefault="00C1688D">
            <w:pPr>
              <w:spacing w:line="240" w:lineRule="auto"/>
              <w:rPr>
                <w:rFonts w:eastAsia="Calibri" w:cs="Times New Roman"/>
                <w:sz w:val="20"/>
                <w:szCs w:val="20"/>
                <w:lang w:val="en-US"/>
              </w:rPr>
            </w:pPr>
            <w:r w:rsidRPr="00C1688D">
              <w:rPr>
                <w:rFonts w:eastAsia="Calibri" w:cs="Times New Roman"/>
                <w:sz w:val="20"/>
                <w:szCs w:val="20"/>
                <w:lang w:val="en-US"/>
              </w:rPr>
              <w:t>SPIN-</w:t>
            </w:r>
            <w:r w:rsidRPr="00C1688D">
              <w:rPr>
                <w:rFonts w:eastAsia="Calibri" w:cs="Times New Roman"/>
                <w:sz w:val="20"/>
                <w:szCs w:val="20"/>
              </w:rPr>
              <w:t>код</w:t>
            </w:r>
            <w:r w:rsidRPr="00C1688D">
              <w:rPr>
                <w:rFonts w:eastAsia="Calibri" w:cs="Times New Roman"/>
                <w:sz w:val="20"/>
                <w:szCs w:val="20"/>
                <w:lang w:val="en-US"/>
              </w:rPr>
              <w:t>:</w:t>
            </w:r>
            <w:r w:rsidRPr="00B14EFF">
              <w:rPr>
                <w:rFonts w:eastAsia="Calibri" w:cs="Times New Roman"/>
                <w:sz w:val="20"/>
                <w:szCs w:val="20"/>
                <w:lang w:val="en-US"/>
              </w:rPr>
              <w:t xml:space="preserve"> 2748-0302</w:t>
            </w:r>
          </w:p>
          <w:p w14:paraId="524F9967" w14:textId="5B470BB1" w:rsidR="00C1688D" w:rsidRDefault="00C638C6">
            <w:pPr>
              <w:spacing w:line="240" w:lineRule="auto"/>
              <w:rPr>
                <w:rFonts w:eastAsia="Calibri" w:cs="Times New Roman"/>
                <w:sz w:val="20"/>
                <w:szCs w:val="20"/>
                <w:lang w:val="en-US"/>
              </w:rPr>
            </w:pPr>
            <w:r>
              <w:rPr>
                <w:rFonts w:eastAsia="Calibri" w:cs="Times New Roman"/>
                <w:sz w:val="20"/>
                <w:szCs w:val="20"/>
                <w:lang w:val="en-US"/>
              </w:rPr>
              <w:t xml:space="preserve">ORCID </w:t>
            </w:r>
            <w:r w:rsidRPr="00C638C6">
              <w:rPr>
                <w:rFonts w:eastAsia="Calibri" w:cs="Times New Roman"/>
                <w:sz w:val="20"/>
                <w:szCs w:val="20"/>
                <w:lang w:val="en-US"/>
              </w:rPr>
              <w:t>0000-0003-3005-5486</w:t>
            </w:r>
          </w:p>
          <w:p w14:paraId="280D25A2" w14:textId="790A2564" w:rsidR="00C638C6" w:rsidRDefault="00C638C6">
            <w:pPr>
              <w:spacing w:line="240" w:lineRule="auto"/>
              <w:rPr>
                <w:rFonts w:eastAsia="Calibri" w:cs="Times New Roman"/>
                <w:sz w:val="20"/>
                <w:szCs w:val="20"/>
                <w:lang w:val="en-US"/>
              </w:rPr>
            </w:pPr>
            <w:r>
              <w:rPr>
                <w:rFonts w:eastAsia="Calibri" w:cs="Times New Roman"/>
                <w:sz w:val="20"/>
                <w:szCs w:val="20"/>
                <w:lang w:val="en-US"/>
              </w:rPr>
              <w:t xml:space="preserve">Scopus Author ID: </w:t>
            </w:r>
            <w:r w:rsidRPr="00C638C6">
              <w:rPr>
                <w:rFonts w:eastAsia="Calibri" w:cs="Times New Roman"/>
                <w:sz w:val="20"/>
                <w:szCs w:val="20"/>
                <w:lang w:val="en-US"/>
              </w:rPr>
              <w:t>57191188597</w:t>
            </w:r>
          </w:p>
          <w:p w14:paraId="2546912F" w14:textId="26BB9424" w:rsidR="00C638C6" w:rsidRPr="00B14EFF" w:rsidRDefault="003922C6">
            <w:pPr>
              <w:spacing w:line="240" w:lineRule="auto"/>
              <w:rPr>
                <w:rFonts w:eastAsia="Calibri" w:cs="Times New Roman"/>
                <w:sz w:val="20"/>
                <w:szCs w:val="20"/>
              </w:rPr>
            </w:pPr>
            <w:hyperlink r:id="rId8" w:history="1">
              <w:r w:rsidR="00C638C6" w:rsidRPr="00586767">
                <w:rPr>
                  <w:rStyle w:val="Hyperlink"/>
                  <w:rFonts w:eastAsia="Calibri" w:cs="Times New Roman"/>
                  <w:sz w:val="20"/>
                  <w:szCs w:val="20"/>
                  <w:lang w:val="en-US"/>
                </w:rPr>
                <w:t>bartp</w:t>
              </w:r>
              <w:r w:rsidR="00C638C6" w:rsidRPr="00B14EFF">
                <w:rPr>
                  <w:rStyle w:val="Hyperlink"/>
                  <w:rFonts w:eastAsia="Calibri" w:cs="Times New Roman"/>
                  <w:sz w:val="20"/>
                  <w:szCs w:val="20"/>
                </w:rPr>
                <w:t>_2@</w:t>
              </w:r>
              <w:r w:rsidR="00C638C6" w:rsidRPr="00586767">
                <w:rPr>
                  <w:rStyle w:val="Hyperlink"/>
                  <w:rFonts w:eastAsia="Calibri" w:cs="Times New Roman"/>
                  <w:sz w:val="20"/>
                  <w:szCs w:val="20"/>
                  <w:lang w:val="en-US"/>
                </w:rPr>
                <w:t>mail</w:t>
              </w:r>
              <w:r w:rsidR="00C638C6" w:rsidRPr="00B14EFF">
                <w:rPr>
                  <w:rStyle w:val="Hyperlink"/>
                  <w:rFonts w:eastAsia="Calibri" w:cs="Times New Roman"/>
                  <w:sz w:val="20"/>
                  <w:szCs w:val="20"/>
                </w:rPr>
                <w:t>.</w:t>
              </w:r>
              <w:proofErr w:type="spellStart"/>
              <w:r w:rsidR="00C638C6" w:rsidRPr="00586767">
                <w:rPr>
                  <w:rStyle w:val="Hyperlink"/>
                  <w:rFonts w:eastAsia="Calibri" w:cs="Times New Roman"/>
                  <w:sz w:val="20"/>
                  <w:szCs w:val="20"/>
                  <w:lang w:val="en-US"/>
                </w:rPr>
                <w:t>ru</w:t>
              </w:r>
              <w:proofErr w:type="spellEnd"/>
            </w:hyperlink>
          </w:p>
          <w:p w14:paraId="39E26FD9" w14:textId="77777777" w:rsidR="00C638C6" w:rsidRPr="00B14EFF" w:rsidRDefault="00C638C6">
            <w:pPr>
              <w:spacing w:line="240" w:lineRule="auto"/>
              <w:rPr>
                <w:rFonts w:eastAsia="Calibri" w:cs="Times New Roman"/>
                <w:sz w:val="20"/>
                <w:szCs w:val="20"/>
              </w:rPr>
            </w:pPr>
          </w:p>
          <w:p w14:paraId="1BE9C7AE" w14:textId="4525B2F7" w:rsidR="005E6D7B" w:rsidRDefault="005E6D7B">
            <w:pPr>
              <w:spacing w:line="240" w:lineRule="auto"/>
              <w:rPr>
                <w:rFonts w:eastAsia="Calibri" w:cs="Times New Roman"/>
                <w:sz w:val="20"/>
                <w:szCs w:val="20"/>
              </w:rPr>
            </w:pPr>
            <w:r>
              <w:rPr>
                <w:rFonts w:eastAsia="Calibri" w:cs="Times New Roman"/>
                <w:sz w:val="20"/>
                <w:szCs w:val="20"/>
              </w:rPr>
              <w:t>Вострокнутов Александр Евгеньевич</w:t>
            </w:r>
          </w:p>
          <w:p w14:paraId="729E28E9" w14:textId="77777777" w:rsidR="005E6D7B" w:rsidRDefault="005E6D7B">
            <w:pPr>
              <w:spacing w:line="240" w:lineRule="auto"/>
              <w:rPr>
                <w:rFonts w:eastAsia="Calibri" w:cs="Times New Roman"/>
                <w:sz w:val="20"/>
                <w:szCs w:val="20"/>
              </w:rPr>
            </w:pPr>
            <w:r>
              <w:rPr>
                <w:rFonts w:eastAsia="Calibri" w:cs="Times New Roman"/>
                <w:sz w:val="20"/>
                <w:szCs w:val="20"/>
              </w:rPr>
              <w:t xml:space="preserve">канд. экон. наук, доцент кафедры системного анализа и обработки информации </w:t>
            </w:r>
          </w:p>
          <w:p w14:paraId="38947685" w14:textId="77777777" w:rsidR="005E6D7B" w:rsidRDefault="005E6D7B">
            <w:pPr>
              <w:spacing w:line="240" w:lineRule="auto"/>
              <w:rPr>
                <w:rFonts w:eastAsia="Calibri" w:cs="Times New Roman"/>
                <w:sz w:val="20"/>
                <w:szCs w:val="20"/>
                <w:lang w:val="en-US"/>
              </w:rPr>
            </w:pPr>
            <w:r>
              <w:rPr>
                <w:rFonts w:eastAsia="Calibri" w:cs="Times New Roman"/>
                <w:sz w:val="20"/>
                <w:szCs w:val="20"/>
                <w:lang w:val="en-US"/>
              </w:rPr>
              <w:t>SPIN</w:t>
            </w:r>
            <w:r w:rsidRPr="005E6D7B">
              <w:rPr>
                <w:rFonts w:eastAsia="Calibri" w:cs="Times New Roman"/>
                <w:sz w:val="20"/>
                <w:szCs w:val="20"/>
                <w:lang w:val="en-US"/>
              </w:rPr>
              <w:t>-</w:t>
            </w:r>
            <w:r>
              <w:rPr>
                <w:rFonts w:eastAsia="Calibri" w:cs="Times New Roman"/>
                <w:sz w:val="20"/>
                <w:szCs w:val="20"/>
              </w:rPr>
              <w:t>код</w:t>
            </w:r>
            <w:r w:rsidRPr="005E6D7B">
              <w:rPr>
                <w:rFonts w:eastAsia="Calibri" w:cs="Times New Roman"/>
                <w:sz w:val="20"/>
                <w:szCs w:val="20"/>
                <w:lang w:val="en-US"/>
              </w:rPr>
              <w:t>: 2237-4408</w:t>
            </w:r>
          </w:p>
          <w:p w14:paraId="3ABDCCA1" w14:textId="1A09D1A1" w:rsidR="00C638C6" w:rsidRPr="00C638C6" w:rsidRDefault="00C638C6">
            <w:pPr>
              <w:spacing w:line="240" w:lineRule="auto"/>
              <w:rPr>
                <w:rFonts w:eastAsia="Calibri" w:cs="Times New Roman"/>
                <w:sz w:val="20"/>
                <w:szCs w:val="20"/>
                <w:lang w:val="en-US"/>
              </w:rPr>
            </w:pPr>
            <w:r>
              <w:rPr>
                <w:rFonts w:eastAsia="Calibri" w:cs="Times New Roman"/>
                <w:sz w:val="20"/>
                <w:szCs w:val="20"/>
                <w:lang w:val="en-US"/>
              </w:rPr>
              <w:t>ORCID 0000-0002-8948-427</w:t>
            </w:r>
            <w:r>
              <w:rPr>
                <w:rFonts w:eastAsia="Calibri" w:cs="Times New Roman"/>
                <w:sz w:val="20"/>
                <w:szCs w:val="20"/>
              </w:rPr>
              <w:t>Х</w:t>
            </w:r>
          </w:p>
          <w:p w14:paraId="638E32E5" w14:textId="77777777" w:rsidR="005E6D7B" w:rsidRDefault="005E6D7B">
            <w:pPr>
              <w:spacing w:line="240" w:lineRule="auto"/>
              <w:rPr>
                <w:rFonts w:eastAsia="Calibri" w:cs="Times New Roman"/>
                <w:sz w:val="20"/>
                <w:szCs w:val="20"/>
                <w:lang w:val="en-US"/>
              </w:rPr>
            </w:pPr>
            <w:r>
              <w:rPr>
                <w:rFonts w:eastAsia="Calibri" w:cs="Times New Roman"/>
                <w:sz w:val="20"/>
                <w:szCs w:val="20"/>
                <w:lang w:val="en-US"/>
              </w:rPr>
              <w:t>Scopus Author ID: 57218528421</w:t>
            </w:r>
          </w:p>
          <w:p w14:paraId="61435BC6" w14:textId="77777777" w:rsidR="005E6D7B" w:rsidRPr="00B14EFF" w:rsidRDefault="003922C6">
            <w:pPr>
              <w:spacing w:line="240" w:lineRule="auto"/>
              <w:rPr>
                <w:rFonts w:eastAsia="Calibri" w:cs="Times New Roman"/>
                <w:sz w:val="20"/>
                <w:szCs w:val="20"/>
              </w:rPr>
            </w:pPr>
            <w:hyperlink r:id="rId9" w:history="1">
              <w:r w:rsidR="005E6D7B">
                <w:rPr>
                  <w:rStyle w:val="Hyperlink"/>
                  <w:rFonts w:eastAsia="Calibri" w:cs="Times New Roman"/>
                  <w:sz w:val="20"/>
                  <w:szCs w:val="20"/>
                  <w:lang w:val="en-US"/>
                </w:rPr>
                <w:t>f</w:t>
              </w:r>
              <w:r w:rsidR="005E6D7B" w:rsidRPr="00B14EFF">
                <w:rPr>
                  <w:rStyle w:val="Hyperlink"/>
                  <w:rFonts w:eastAsia="Calibri" w:cs="Times New Roman"/>
                  <w:sz w:val="20"/>
                  <w:szCs w:val="20"/>
                </w:rPr>
                <w:t>_</w:t>
              </w:r>
              <w:r w:rsidR="005E6D7B">
                <w:rPr>
                  <w:rStyle w:val="Hyperlink"/>
                  <w:rFonts w:eastAsia="Calibri" w:cs="Times New Roman"/>
                  <w:sz w:val="20"/>
                  <w:szCs w:val="20"/>
                  <w:lang w:val="en-US"/>
                </w:rPr>
                <w:t>dop</w:t>
              </w:r>
              <w:r w:rsidR="005E6D7B" w:rsidRPr="00B14EFF">
                <w:rPr>
                  <w:rStyle w:val="Hyperlink"/>
                  <w:rFonts w:eastAsia="Calibri" w:cs="Times New Roman"/>
                  <w:sz w:val="20"/>
                  <w:szCs w:val="20"/>
                </w:rPr>
                <w:t>@</w:t>
              </w:r>
              <w:r w:rsidR="005E6D7B">
                <w:rPr>
                  <w:rStyle w:val="Hyperlink"/>
                  <w:rFonts w:eastAsia="Calibri" w:cs="Times New Roman"/>
                  <w:sz w:val="20"/>
                  <w:szCs w:val="20"/>
                  <w:lang w:val="en-US"/>
                </w:rPr>
                <w:t>mail</w:t>
              </w:r>
              <w:r w:rsidR="005E6D7B" w:rsidRPr="00B14EFF">
                <w:rPr>
                  <w:rStyle w:val="Hyperlink"/>
                  <w:rFonts w:eastAsia="Calibri" w:cs="Times New Roman"/>
                  <w:sz w:val="20"/>
                  <w:szCs w:val="20"/>
                </w:rPr>
                <w:t>.</w:t>
              </w:r>
              <w:proofErr w:type="spellStart"/>
              <w:r w:rsidR="005E6D7B">
                <w:rPr>
                  <w:rStyle w:val="Hyperlink"/>
                  <w:rFonts w:eastAsia="Calibri" w:cs="Times New Roman"/>
                  <w:sz w:val="20"/>
                  <w:szCs w:val="20"/>
                  <w:lang w:val="en-US"/>
                </w:rPr>
                <w:t>ru</w:t>
              </w:r>
              <w:proofErr w:type="spellEnd"/>
            </w:hyperlink>
          </w:p>
          <w:p w14:paraId="702499F0" w14:textId="77777777" w:rsidR="005E6D7B" w:rsidRDefault="005E6D7B">
            <w:pPr>
              <w:spacing w:line="240" w:lineRule="auto"/>
              <w:rPr>
                <w:rFonts w:eastAsia="Calibri" w:cs="Times New Roman"/>
                <w:sz w:val="20"/>
                <w:szCs w:val="20"/>
              </w:rPr>
            </w:pPr>
          </w:p>
          <w:p w14:paraId="7D9EF057" w14:textId="51850651" w:rsidR="00A05918" w:rsidRDefault="00A05918">
            <w:pPr>
              <w:spacing w:line="240" w:lineRule="auto"/>
              <w:rPr>
                <w:rFonts w:eastAsia="Calibri" w:cs="Times New Roman"/>
                <w:sz w:val="20"/>
                <w:szCs w:val="20"/>
              </w:rPr>
            </w:pPr>
            <w:proofErr w:type="spellStart"/>
            <w:r>
              <w:rPr>
                <w:rFonts w:eastAsia="Calibri" w:cs="Times New Roman"/>
                <w:sz w:val="20"/>
                <w:szCs w:val="20"/>
              </w:rPr>
              <w:t>Кирий</w:t>
            </w:r>
            <w:proofErr w:type="spellEnd"/>
            <w:r>
              <w:rPr>
                <w:rFonts w:eastAsia="Calibri" w:cs="Times New Roman"/>
                <w:sz w:val="20"/>
                <w:szCs w:val="20"/>
              </w:rPr>
              <w:t xml:space="preserve"> Владимир Александрович</w:t>
            </w:r>
          </w:p>
          <w:p w14:paraId="599001C3" w14:textId="49E1806D" w:rsidR="00A05918" w:rsidRDefault="00A05918">
            <w:pPr>
              <w:spacing w:line="240" w:lineRule="auto"/>
              <w:rPr>
                <w:rFonts w:eastAsia="Calibri" w:cs="Times New Roman"/>
                <w:sz w:val="20"/>
                <w:szCs w:val="20"/>
              </w:rPr>
            </w:pPr>
            <w:r>
              <w:rPr>
                <w:rFonts w:eastAsia="Calibri" w:cs="Times New Roman"/>
                <w:sz w:val="20"/>
                <w:szCs w:val="20"/>
              </w:rPr>
              <w:t>канд. физ.-мат. наук, доцент кафедры системного анализа и обработки информации</w:t>
            </w:r>
          </w:p>
          <w:p w14:paraId="06204C60" w14:textId="7BA51956" w:rsidR="00A05918" w:rsidRPr="00AB3D87" w:rsidRDefault="00A05918" w:rsidP="00A05918">
            <w:pPr>
              <w:spacing w:line="240" w:lineRule="auto"/>
              <w:rPr>
                <w:rFonts w:eastAsia="Calibri" w:cs="Times New Roman"/>
                <w:sz w:val="20"/>
                <w:szCs w:val="20"/>
              </w:rPr>
            </w:pPr>
            <w:r w:rsidRPr="00C1688D">
              <w:rPr>
                <w:rFonts w:eastAsia="Calibri" w:cs="Times New Roman"/>
                <w:sz w:val="20"/>
                <w:szCs w:val="20"/>
                <w:lang w:val="en-US"/>
              </w:rPr>
              <w:t>SPIN</w:t>
            </w:r>
            <w:r w:rsidRPr="00AB3D87">
              <w:rPr>
                <w:rFonts w:eastAsia="Calibri" w:cs="Times New Roman"/>
                <w:sz w:val="20"/>
                <w:szCs w:val="20"/>
              </w:rPr>
              <w:t>-</w:t>
            </w:r>
            <w:r w:rsidRPr="00C1688D">
              <w:rPr>
                <w:rFonts w:eastAsia="Calibri" w:cs="Times New Roman"/>
                <w:sz w:val="20"/>
                <w:szCs w:val="20"/>
              </w:rPr>
              <w:t>код</w:t>
            </w:r>
            <w:r w:rsidRPr="00AB3D87">
              <w:rPr>
                <w:rFonts w:eastAsia="Calibri" w:cs="Times New Roman"/>
                <w:sz w:val="20"/>
                <w:szCs w:val="20"/>
              </w:rPr>
              <w:t xml:space="preserve">: </w:t>
            </w:r>
            <w:r w:rsidR="007046F7" w:rsidRPr="00AB3D87">
              <w:rPr>
                <w:rFonts w:eastAsia="Calibri" w:cs="Times New Roman"/>
                <w:sz w:val="20"/>
                <w:szCs w:val="20"/>
              </w:rPr>
              <w:t>4485-2290</w:t>
            </w:r>
          </w:p>
          <w:p w14:paraId="5BE89563" w14:textId="4B4A0034" w:rsidR="00A05918" w:rsidRPr="00AB3D87" w:rsidRDefault="003922C6">
            <w:pPr>
              <w:spacing w:line="240" w:lineRule="auto"/>
              <w:rPr>
                <w:rFonts w:eastAsia="Calibri" w:cs="Times New Roman"/>
                <w:sz w:val="20"/>
                <w:szCs w:val="20"/>
              </w:rPr>
            </w:pPr>
            <w:hyperlink r:id="rId10" w:history="1">
              <w:r w:rsidR="00A05918" w:rsidRPr="007046F7">
                <w:rPr>
                  <w:rStyle w:val="Hyperlink"/>
                  <w:rFonts w:eastAsia="Calibri" w:cs="Times New Roman"/>
                  <w:sz w:val="20"/>
                  <w:szCs w:val="20"/>
                  <w:lang w:val="en-US"/>
                </w:rPr>
                <w:t>vladimir</w:t>
              </w:r>
              <w:r w:rsidR="00A05918" w:rsidRPr="00AB3D87">
                <w:rPr>
                  <w:rStyle w:val="Hyperlink"/>
                  <w:rFonts w:eastAsia="Calibri" w:cs="Times New Roman"/>
                  <w:sz w:val="20"/>
                  <w:szCs w:val="20"/>
                </w:rPr>
                <w:t>@</w:t>
              </w:r>
              <w:r w:rsidR="00A05918" w:rsidRPr="007046F7">
                <w:rPr>
                  <w:rStyle w:val="Hyperlink"/>
                  <w:rFonts w:eastAsia="Calibri" w:cs="Times New Roman"/>
                  <w:sz w:val="20"/>
                  <w:szCs w:val="20"/>
                  <w:lang w:val="en-US"/>
                </w:rPr>
                <w:t>kiriy</w:t>
              </w:r>
              <w:r w:rsidR="00A05918" w:rsidRPr="00AB3D87">
                <w:rPr>
                  <w:rStyle w:val="Hyperlink"/>
                  <w:rFonts w:eastAsia="Calibri" w:cs="Times New Roman"/>
                  <w:sz w:val="20"/>
                  <w:szCs w:val="20"/>
                </w:rPr>
                <w:t>.</w:t>
              </w:r>
              <w:proofErr w:type="spellStart"/>
              <w:r w:rsidR="00A05918" w:rsidRPr="007046F7">
                <w:rPr>
                  <w:rStyle w:val="Hyperlink"/>
                  <w:rFonts w:eastAsia="Calibri" w:cs="Times New Roman"/>
                  <w:sz w:val="20"/>
                  <w:szCs w:val="20"/>
                  <w:lang w:val="en-US"/>
                </w:rPr>
                <w:t>ru</w:t>
              </w:r>
              <w:proofErr w:type="spellEnd"/>
            </w:hyperlink>
            <w:r w:rsidR="00A05918" w:rsidRPr="00AB3D87">
              <w:rPr>
                <w:rFonts w:eastAsia="Calibri" w:cs="Times New Roman"/>
                <w:sz w:val="20"/>
                <w:szCs w:val="20"/>
              </w:rPr>
              <w:t xml:space="preserve"> </w:t>
            </w:r>
          </w:p>
          <w:p w14:paraId="3BACFAAE" w14:textId="77777777" w:rsidR="007046F7" w:rsidRPr="00AB3D87" w:rsidRDefault="007046F7">
            <w:pPr>
              <w:spacing w:line="240" w:lineRule="auto"/>
              <w:rPr>
                <w:rFonts w:eastAsia="Calibri" w:cs="Times New Roman"/>
                <w:i/>
                <w:sz w:val="20"/>
                <w:szCs w:val="20"/>
              </w:rPr>
            </w:pPr>
          </w:p>
          <w:p w14:paraId="7F6FEB42" w14:textId="0F05BEBB" w:rsidR="005E6D7B" w:rsidRDefault="005E6D7B">
            <w:pPr>
              <w:spacing w:line="240" w:lineRule="auto"/>
              <w:rPr>
                <w:rFonts w:eastAsia="Calibri" w:cs="Times New Roman"/>
                <w:i/>
                <w:sz w:val="20"/>
                <w:szCs w:val="20"/>
              </w:rPr>
            </w:pPr>
            <w:r>
              <w:rPr>
                <w:rFonts w:eastAsia="Calibri" w:cs="Times New Roman"/>
                <w:i/>
                <w:sz w:val="20"/>
                <w:szCs w:val="20"/>
              </w:rPr>
              <w:t>Кубанский государственный аграрный университет имени И.Т. Трубилина, Россия, Краснодар 350044, Калинина 13</w:t>
            </w:r>
          </w:p>
          <w:p w14:paraId="03A14069" w14:textId="77777777" w:rsidR="005E6D7B" w:rsidRDefault="005E6D7B">
            <w:pPr>
              <w:spacing w:line="240" w:lineRule="auto"/>
              <w:rPr>
                <w:rFonts w:eastAsia="Calibri" w:cs="Times New Roman"/>
                <w:i/>
                <w:sz w:val="20"/>
                <w:szCs w:val="20"/>
              </w:rPr>
            </w:pPr>
          </w:p>
        </w:tc>
        <w:tc>
          <w:tcPr>
            <w:tcW w:w="4732" w:type="dxa"/>
          </w:tcPr>
          <w:p w14:paraId="057E3EB7" w14:textId="7608993F" w:rsidR="00C638C6" w:rsidRPr="00C638C6" w:rsidRDefault="00C638C6"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US" w:eastAsia="ru-RU"/>
              </w:rPr>
            </w:pPr>
            <w:proofErr w:type="spellStart"/>
            <w:r w:rsidRPr="00C638C6">
              <w:rPr>
                <w:rFonts w:eastAsia="Times New Roman" w:cs="Times New Roman"/>
                <w:color w:val="212121"/>
                <w:sz w:val="20"/>
                <w:szCs w:val="20"/>
                <w:lang w:val="en-US" w:eastAsia="ru-RU"/>
              </w:rPr>
              <w:t>Baranovskaya</w:t>
            </w:r>
            <w:proofErr w:type="spellEnd"/>
            <w:r w:rsidRPr="00C638C6">
              <w:rPr>
                <w:rFonts w:eastAsia="Times New Roman" w:cs="Times New Roman"/>
                <w:color w:val="212121"/>
                <w:sz w:val="20"/>
                <w:szCs w:val="20"/>
                <w:lang w:val="en-US" w:eastAsia="ru-RU"/>
              </w:rPr>
              <w:t xml:space="preserve"> Tatyana Petrovna</w:t>
            </w:r>
          </w:p>
          <w:p w14:paraId="4CFBEE48" w14:textId="6E67020D" w:rsidR="00C638C6" w:rsidRPr="00C638C6" w:rsidRDefault="00C638C6"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US" w:eastAsia="ru-RU"/>
              </w:rPr>
            </w:pPr>
            <w:r w:rsidRPr="00C638C6">
              <w:rPr>
                <w:rFonts w:eastAsia="Times New Roman" w:cs="Times New Roman"/>
                <w:color w:val="212121"/>
                <w:sz w:val="20"/>
                <w:szCs w:val="20"/>
                <w:lang w:val="en-US" w:eastAsia="ru-RU"/>
              </w:rPr>
              <w:t>Doctor of Economics, Professor, head of System Analysis and Information Processing Department</w:t>
            </w:r>
          </w:p>
          <w:p w14:paraId="251661A4" w14:textId="3113677A" w:rsidR="00C638C6" w:rsidRPr="00C638C6" w:rsidRDefault="00A96C5C"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r>
              <w:rPr>
                <w:rFonts w:eastAsia="Times New Roman" w:cs="Times New Roman"/>
                <w:color w:val="212121"/>
                <w:sz w:val="20"/>
                <w:szCs w:val="20"/>
                <w:lang w:val="en" w:eastAsia="ru-RU"/>
              </w:rPr>
              <w:t xml:space="preserve">RSCI </w:t>
            </w:r>
            <w:r w:rsidR="00C638C6" w:rsidRPr="00C638C6">
              <w:rPr>
                <w:rFonts w:eastAsia="Times New Roman" w:cs="Times New Roman"/>
                <w:color w:val="212121"/>
                <w:sz w:val="20"/>
                <w:szCs w:val="20"/>
                <w:lang w:val="en" w:eastAsia="ru-RU"/>
              </w:rPr>
              <w:t>SPIN-</w:t>
            </w:r>
            <w:r>
              <w:rPr>
                <w:rFonts w:eastAsia="Times New Roman" w:cs="Times New Roman"/>
                <w:color w:val="212121"/>
                <w:sz w:val="20"/>
                <w:szCs w:val="20"/>
                <w:lang w:val="en" w:eastAsia="ru-RU"/>
              </w:rPr>
              <w:t>code</w:t>
            </w:r>
            <w:r w:rsidR="00C638C6" w:rsidRPr="00C638C6">
              <w:rPr>
                <w:rFonts w:eastAsia="Times New Roman" w:cs="Times New Roman"/>
                <w:color w:val="212121"/>
                <w:sz w:val="20"/>
                <w:szCs w:val="20"/>
                <w:lang w:val="en" w:eastAsia="ru-RU"/>
              </w:rPr>
              <w:t>: 2748-0302</w:t>
            </w:r>
          </w:p>
          <w:p w14:paraId="66AC86E6" w14:textId="77777777" w:rsidR="00C638C6" w:rsidRPr="00C638C6" w:rsidRDefault="00C638C6"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r w:rsidRPr="00C638C6">
              <w:rPr>
                <w:rFonts w:eastAsia="Times New Roman" w:cs="Times New Roman"/>
                <w:color w:val="212121"/>
                <w:sz w:val="20"/>
                <w:szCs w:val="20"/>
                <w:lang w:val="en" w:eastAsia="ru-RU"/>
              </w:rPr>
              <w:t>ORCID 0000-0003-3005-5486</w:t>
            </w:r>
          </w:p>
          <w:p w14:paraId="03C019D9" w14:textId="77777777" w:rsidR="00C638C6" w:rsidRPr="00C638C6" w:rsidRDefault="00C638C6"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r w:rsidRPr="00C638C6">
              <w:rPr>
                <w:rFonts w:eastAsia="Times New Roman" w:cs="Times New Roman"/>
                <w:color w:val="212121"/>
                <w:sz w:val="20"/>
                <w:szCs w:val="20"/>
                <w:lang w:val="en" w:eastAsia="ru-RU"/>
              </w:rPr>
              <w:t>Scopus Author ID: 57191188597</w:t>
            </w:r>
          </w:p>
          <w:p w14:paraId="76234CF4" w14:textId="3AB1A11C" w:rsidR="00C638C6" w:rsidRPr="00AB3D87" w:rsidRDefault="003922C6" w:rsidP="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US" w:eastAsia="ru-RU"/>
              </w:rPr>
            </w:pPr>
            <w:hyperlink r:id="rId11" w:history="1">
              <w:r w:rsidR="005847FD" w:rsidRPr="00E21B8D">
                <w:rPr>
                  <w:rStyle w:val="Hyperlink"/>
                  <w:rFonts w:eastAsia="Times New Roman" w:cs="Times New Roman"/>
                  <w:sz w:val="20"/>
                  <w:szCs w:val="20"/>
                  <w:lang w:val="en" w:eastAsia="ru-RU"/>
                </w:rPr>
                <w:t>bartp_2@mail.ru</w:t>
              </w:r>
            </w:hyperlink>
            <w:r w:rsidR="005847FD" w:rsidRPr="00AB3D87">
              <w:rPr>
                <w:rFonts w:eastAsia="Times New Roman" w:cs="Times New Roman"/>
                <w:color w:val="212121"/>
                <w:sz w:val="20"/>
                <w:szCs w:val="20"/>
                <w:lang w:val="en-US" w:eastAsia="ru-RU"/>
              </w:rPr>
              <w:t xml:space="preserve"> </w:t>
            </w:r>
          </w:p>
          <w:p w14:paraId="4AAC30C7" w14:textId="77777777" w:rsidR="00C638C6" w:rsidRDefault="00C638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p>
          <w:p w14:paraId="5C30B251" w14:textId="614261BB" w:rsidR="005E6D7B" w:rsidRDefault="005E6D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proofErr w:type="spellStart"/>
            <w:r>
              <w:rPr>
                <w:rFonts w:eastAsia="Times New Roman" w:cs="Times New Roman"/>
                <w:color w:val="212121"/>
                <w:sz w:val="20"/>
                <w:szCs w:val="20"/>
                <w:lang w:val="en" w:eastAsia="ru-RU"/>
              </w:rPr>
              <w:t>Vostroknutov</w:t>
            </w:r>
            <w:proofErr w:type="spellEnd"/>
            <w:r>
              <w:rPr>
                <w:rFonts w:eastAsia="Times New Roman" w:cs="Times New Roman"/>
                <w:color w:val="212121"/>
                <w:sz w:val="20"/>
                <w:szCs w:val="20"/>
                <w:lang w:val="en" w:eastAsia="ru-RU"/>
              </w:rPr>
              <w:t xml:space="preserve"> Alexander </w:t>
            </w:r>
            <w:proofErr w:type="spellStart"/>
            <w:r>
              <w:rPr>
                <w:rFonts w:eastAsia="Times New Roman" w:cs="Times New Roman"/>
                <w:color w:val="212121"/>
                <w:sz w:val="20"/>
                <w:szCs w:val="20"/>
                <w:lang w:val="en" w:eastAsia="ru-RU"/>
              </w:rPr>
              <w:t>Evgenievich</w:t>
            </w:r>
            <w:proofErr w:type="spellEnd"/>
          </w:p>
          <w:p w14:paraId="5335B3C7" w14:textId="77777777" w:rsidR="005E6D7B" w:rsidRDefault="005E6D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 w:eastAsia="ru-RU"/>
              </w:rPr>
            </w:pPr>
            <w:proofErr w:type="spellStart"/>
            <w:r>
              <w:rPr>
                <w:rFonts w:eastAsia="Times New Roman" w:cs="Times New Roman"/>
                <w:color w:val="212121"/>
                <w:sz w:val="20"/>
                <w:szCs w:val="20"/>
                <w:lang w:val="en" w:eastAsia="ru-RU"/>
              </w:rPr>
              <w:t>Cand.Econ.Sci</w:t>
            </w:r>
            <w:proofErr w:type="spellEnd"/>
            <w:r>
              <w:rPr>
                <w:rFonts w:eastAsia="Times New Roman" w:cs="Times New Roman"/>
                <w:color w:val="212121"/>
                <w:sz w:val="20"/>
                <w:szCs w:val="20"/>
                <w:lang w:val="en" w:eastAsia="ru-RU"/>
              </w:rPr>
              <w:t>., associate professor of the System analysis and information processing Department</w:t>
            </w:r>
          </w:p>
          <w:p w14:paraId="4E3EB7C7" w14:textId="77777777" w:rsidR="005E6D7B" w:rsidRDefault="005E6D7B">
            <w:pPr>
              <w:spacing w:line="240" w:lineRule="auto"/>
              <w:rPr>
                <w:rFonts w:eastAsia="Calibri" w:cs="Times New Roman"/>
                <w:sz w:val="20"/>
                <w:szCs w:val="20"/>
                <w:lang w:val="en-US"/>
              </w:rPr>
            </w:pPr>
            <w:r>
              <w:rPr>
                <w:rFonts w:eastAsia="Times New Roman" w:cs="Times New Roman"/>
                <w:color w:val="212121"/>
                <w:sz w:val="20"/>
                <w:szCs w:val="20"/>
                <w:lang w:val="en" w:eastAsia="ru-RU"/>
              </w:rPr>
              <w:t>RSCI SPIN-code</w:t>
            </w:r>
            <w:r>
              <w:rPr>
                <w:rFonts w:eastAsia="Times New Roman" w:cs="Times New Roman"/>
                <w:color w:val="212121"/>
                <w:sz w:val="20"/>
                <w:szCs w:val="20"/>
                <w:lang w:val="en-US" w:eastAsia="ru-RU"/>
              </w:rPr>
              <w:t>:</w:t>
            </w:r>
            <w:r>
              <w:rPr>
                <w:rFonts w:eastAsia="Calibri" w:cs="Times New Roman"/>
                <w:sz w:val="20"/>
                <w:szCs w:val="20"/>
                <w:lang w:val="en-US"/>
              </w:rPr>
              <w:t xml:space="preserve"> 2237-4408</w:t>
            </w:r>
          </w:p>
          <w:p w14:paraId="571D2901" w14:textId="0FF19729" w:rsidR="005E6D7B" w:rsidRDefault="00C638C6">
            <w:pPr>
              <w:spacing w:line="240" w:lineRule="auto"/>
              <w:rPr>
                <w:rFonts w:eastAsia="Calibri" w:cs="Times New Roman"/>
                <w:sz w:val="20"/>
                <w:szCs w:val="20"/>
                <w:lang w:val="en-US"/>
              </w:rPr>
            </w:pPr>
            <w:r>
              <w:rPr>
                <w:rFonts w:eastAsia="Calibri" w:cs="Times New Roman"/>
                <w:sz w:val="20"/>
                <w:szCs w:val="20"/>
                <w:lang w:val="en-US"/>
              </w:rPr>
              <w:t xml:space="preserve">ORCID </w:t>
            </w:r>
            <w:r w:rsidRPr="00C638C6">
              <w:rPr>
                <w:rFonts w:eastAsia="Calibri" w:cs="Times New Roman"/>
                <w:sz w:val="20"/>
                <w:szCs w:val="20"/>
                <w:lang w:val="en-US"/>
              </w:rPr>
              <w:t>0000-0003-3005-5486</w:t>
            </w:r>
          </w:p>
          <w:p w14:paraId="14BAF1CB" w14:textId="77777777" w:rsidR="005E6D7B" w:rsidRDefault="005E6D7B">
            <w:pPr>
              <w:spacing w:line="240" w:lineRule="auto"/>
              <w:rPr>
                <w:rFonts w:eastAsia="Calibri" w:cs="Times New Roman"/>
                <w:sz w:val="20"/>
                <w:szCs w:val="20"/>
                <w:lang w:val="en-US"/>
              </w:rPr>
            </w:pPr>
            <w:r>
              <w:rPr>
                <w:rFonts w:eastAsia="Calibri" w:cs="Times New Roman"/>
                <w:sz w:val="20"/>
                <w:szCs w:val="20"/>
                <w:lang w:val="en-US"/>
              </w:rPr>
              <w:t>Scopus Author ID: 57218528421</w:t>
            </w:r>
          </w:p>
          <w:p w14:paraId="62DAB7D5" w14:textId="77777777" w:rsidR="005E6D7B" w:rsidRDefault="003922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eastAsia="Times New Roman" w:cs="Times New Roman"/>
                <w:color w:val="212121"/>
                <w:sz w:val="20"/>
                <w:szCs w:val="20"/>
                <w:lang w:val="en-US" w:eastAsia="ru-RU"/>
              </w:rPr>
            </w:pPr>
            <w:hyperlink r:id="rId12" w:history="1">
              <w:r w:rsidR="005E6D7B">
                <w:rPr>
                  <w:rStyle w:val="Hyperlink"/>
                  <w:rFonts w:eastAsia="Times New Roman" w:cs="Times New Roman"/>
                  <w:sz w:val="20"/>
                  <w:szCs w:val="20"/>
                  <w:lang w:val="en" w:eastAsia="ru-RU"/>
                </w:rPr>
                <w:t>f_dop@mail.ru</w:t>
              </w:r>
            </w:hyperlink>
            <w:r w:rsidR="005E6D7B">
              <w:rPr>
                <w:rFonts w:eastAsia="Times New Roman" w:cs="Times New Roman"/>
                <w:color w:val="212121"/>
                <w:sz w:val="20"/>
                <w:szCs w:val="20"/>
                <w:lang w:val="en-US" w:eastAsia="ru-RU"/>
              </w:rPr>
              <w:t xml:space="preserve"> </w:t>
            </w:r>
          </w:p>
          <w:p w14:paraId="7BCB6454" w14:textId="77777777" w:rsidR="005E6D7B" w:rsidRDefault="005E6D7B">
            <w:pPr>
              <w:spacing w:line="240" w:lineRule="auto"/>
              <w:rPr>
                <w:rFonts w:eastAsia="Calibri" w:cs="Times New Roman"/>
                <w:sz w:val="20"/>
                <w:szCs w:val="20"/>
                <w:lang w:val="en-US"/>
              </w:rPr>
            </w:pPr>
          </w:p>
          <w:p w14:paraId="66B80857" w14:textId="12CADE64" w:rsidR="007046F7" w:rsidRDefault="007046F7">
            <w:pPr>
              <w:spacing w:line="240" w:lineRule="auto"/>
              <w:rPr>
                <w:rFonts w:eastAsia="Calibri" w:cs="Times New Roman"/>
                <w:sz w:val="20"/>
                <w:szCs w:val="20"/>
                <w:lang w:val="en-US"/>
              </w:rPr>
            </w:pPr>
            <w:proofErr w:type="spellStart"/>
            <w:r w:rsidRPr="007046F7">
              <w:rPr>
                <w:rFonts w:eastAsia="Calibri" w:cs="Times New Roman"/>
                <w:sz w:val="20"/>
                <w:szCs w:val="20"/>
                <w:lang w:val="en-US"/>
              </w:rPr>
              <w:t>Kiriy</w:t>
            </w:r>
            <w:proofErr w:type="spellEnd"/>
            <w:r w:rsidRPr="007046F7">
              <w:rPr>
                <w:rFonts w:eastAsia="Calibri" w:cs="Times New Roman"/>
                <w:sz w:val="20"/>
                <w:szCs w:val="20"/>
                <w:lang w:val="en-US"/>
              </w:rPr>
              <w:t xml:space="preserve"> Vladimir </w:t>
            </w:r>
            <w:proofErr w:type="spellStart"/>
            <w:r w:rsidRPr="007046F7">
              <w:rPr>
                <w:rFonts w:eastAsia="Calibri" w:cs="Times New Roman"/>
                <w:sz w:val="20"/>
                <w:szCs w:val="20"/>
                <w:lang w:val="en-US"/>
              </w:rPr>
              <w:t>Alexandrovich</w:t>
            </w:r>
            <w:proofErr w:type="spellEnd"/>
          </w:p>
          <w:p w14:paraId="49163525" w14:textId="6EE63608" w:rsidR="007046F7" w:rsidRDefault="007046F7">
            <w:pPr>
              <w:spacing w:line="240" w:lineRule="auto"/>
              <w:rPr>
                <w:rFonts w:eastAsia="Times New Roman" w:cs="Times New Roman"/>
                <w:color w:val="212121"/>
                <w:sz w:val="20"/>
                <w:szCs w:val="20"/>
                <w:lang w:val="en-US" w:eastAsia="ru-RU"/>
              </w:rPr>
            </w:pPr>
            <w:proofErr w:type="spellStart"/>
            <w:r>
              <w:rPr>
                <w:rFonts w:eastAsia="Times New Roman" w:cs="Times New Roman"/>
                <w:color w:val="212121"/>
                <w:sz w:val="20"/>
                <w:szCs w:val="20"/>
                <w:lang w:val="en" w:eastAsia="ru-RU"/>
              </w:rPr>
              <w:t>Cand.</w:t>
            </w:r>
            <w:r w:rsidR="00A96C5C">
              <w:rPr>
                <w:rFonts w:eastAsia="Times New Roman" w:cs="Times New Roman"/>
                <w:color w:val="212121"/>
                <w:sz w:val="20"/>
                <w:szCs w:val="20"/>
                <w:lang w:val="en" w:eastAsia="ru-RU"/>
              </w:rPr>
              <w:t>P</w:t>
            </w:r>
            <w:r w:rsidRPr="007046F7">
              <w:rPr>
                <w:rFonts w:eastAsia="Times New Roman" w:cs="Times New Roman"/>
                <w:color w:val="212121"/>
                <w:sz w:val="20"/>
                <w:szCs w:val="20"/>
                <w:lang w:val="en-US" w:eastAsia="ru-RU"/>
              </w:rPr>
              <w:t>hys</w:t>
            </w:r>
            <w:proofErr w:type="spellEnd"/>
            <w:r w:rsidR="00A96C5C">
              <w:rPr>
                <w:rFonts w:eastAsia="Times New Roman" w:cs="Times New Roman"/>
                <w:color w:val="212121"/>
                <w:sz w:val="20"/>
                <w:szCs w:val="20"/>
                <w:lang w:val="en-US" w:eastAsia="ru-RU"/>
              </w:rPr>
              <w:t>.-</w:t>
            </w:r>
            <w:proofErr w:type="spellStart"/>
            <w:r w:rsidRPr="007046F7">
              <w:rPr>
                <w:rFonts w:eastAsia="Times New Roman" w:cs="Times New Roman"/>
                <w:color w:val="212121"/>
                <w:sz w:val="20"/>
                <w:szCs w:val="20"/>
                <w:lang w:val="en-US" w:eastAsia="ru-RU"/>
              </w:rPr>
              <w:t>math</w:t>
            </w:r>
            <w:r w:rsidR="00A96C5C">
              <w:rPr>
                <w:rFonts w:eastAsia="Times New Roman" w:cs="Times New Roman"/>
                <w:color w:val="212121"/>
                <w:sz w:val="20"/>
                <w:szCs w:val="20"/>
                <w:lang w:val="en-US" w:eastAsia="ru-RU"/>
              </w:rPr>
              <w:t>.</w:t>
            </w:r>
            <w:r w:rsidRPr="007046F7">
              <w:rPr>
                <w:rFonts w:eastAsia="Times New Roman" w:cs="Times New Roman"/>
                <w:color w:val="212121"/>
                <w:sz w:val="20"/>
                <w:szCs w:val="20"/>
                <w:lang w:val="en-US" w:eastAsia="ru-RU"/>
              </w:rPr>
              <w:t>Sci</w:t>
            </w:r>
            <w:proofErr w:type="spellEnd"/>
            <w:r w:rsidR="00A96C5C">
              <w:rPr>
                <w:rFonts w:eastAsia="Times New Roman" w:cs="Times New Roman"/>
                <w:color w:val="212121"/>
                <w:sz w:val="20"/>
                <w:szCs w:val="20"/>
                <w:lang w:val="en-US" w:eastAsia="ru-RU"/>
              </w:rPr>
              <w:t>.</w:t>
            </w:r>
            <w:r w:rsidRPr="007046F7">
              <w:rPr>
                <w:rFonts w:eastAsia="Times New Roman" w:cs="Times New Roman"/>
                <w:color w:val="212121"/>
                <w:sz w:val="20"/>
                <w:szCs w:val="20"/>
                <w:lang w:val="en-US" w:eastAsia="ru-RU"/>
              </w:rPr>
              <w:t>, Associate Professor of the Department of System Analysis and Information Processing</w:t>
            </w:r>
          </w:p>
          <w:p w14:paraId="4C3E8D07" w14:textId="7663C15E" w:rsidR="007046F7" w:rsidRPr="00B14EFF" w:rsidRDefault="00A96C5C" w:rsidP="007046F7">
            <w:pPr>
              <w:spacing w:line="240" w:lineRule="auto"/>
              <w:rPr>
                <w:rFonts w:eastAsia="Calibri" w:cs="Times New Roman"/>
                <w:sz w:val="20"/>
                <w:szCs w:val="20"/>
                <w:lang w:val="en-US"/>
              </w:rPr>
            </w:pPr>
            <w:r>
              <w:rPr>
                <w:rFonts w:eastAsia="Calibri" w:cs="Times New Roman"/>
                <w:sz w:val="20"/>
                <w:szCs w:val="20"/>
                <w:lang w:val="en-US"/>
              </w:rPr>
              <w:t xml:space="preserve">RSCI </w:t>
            </w:r>
            <w:r w:rsidR="007046F7" w:rsidRPr="00C1688D">
              <w:rPr>
                <w:rFonts w:eastAsia="Calibri" w:cs="Times New Roman"/>
                <w:sz w:val="20"/>
                <w:szCs w:val="20"/>
                <w:lang w:val="en-US"/>
              </w:rPr>
              <w:t>SPIN-</w:t>
            </w:r>
            <w:r>
              <w:rPr>
                <w:rFonts w:eastAsia="Calibri" w:cs="Times New Roman"/>
                <w:sz w:val="20"/>
                <w:szCs w:val="20"/>
                <w:lang w:val="en-US"/>
              </w:rPr>
              <w:t>code</w:t>
            </w:r>
            <w:r w:rsidR="007046F7" w:rsidRPr="00C1688D">
              <w:rPr>
                <w:rFonts w:eastAsia="Calibri" w:cs="Times New Roman"/>
                <w:sz w:val="20"/>
                <w:szCs w:val="20"/>
                <w:lang w:val="en-US"/>
              </w:rPr>
              <w:t>:</w:t>
            </w:r>
            <w:r w:rsidR="007046F7" w:rsidRPr="00B14EFF">
              <w:rPr>
                <w:rFonts w:eastAsia="Calibri" w:cs="Times New Roman"/>
                <w:sz w:val="20"/>
                <w:szCs w:val="20"/>
                <w:lang w:val="en-US"/>
              </w:rPr>
              <w:t xml:space="preserve"> </w:t>
            </w:r>
            <w:r w:rsidR="007046F7" w:rsidRPr="007046F7">
              <w:rPr>
                <w:rFonts w:eastAsia="Calibri" w:cs="Times New Roman"/>
                <w:sz w:val="20"/>
                <w:szCs w:val="20"/>
                <w:lang w:val="en-US"/>
              </w:rPr>
              <w:t>4485-2290</w:t>
            </w:r>
          </w:p>
          <w:p w14:paraId="16B522FB" w14:textId="77777777" w:rsidR="007046F7" w:rsidRPr="007046F7" w:rsidRDefault="003922C6" w:rsidP="007046F7">
            <w:pPr>
              <w:spacing w:line="240" w:lineRule="auto"/>
              <w:rPr>
                <w:rFonts w:eastAsia="Calibri" w:cs="Times New Roman"/>
                <w:sz w:val="20"/>
                <w:szCs w:val="20"/>
                <w:lang w:val="en-US"/>
              </w:rPr>
            </w:pPr>
            <w:hyperlink r:id="rId13" w:history="1">
              <w:r w:rsidR="007046F7" w:rsidRPr="007046F7">
                <w:rPr>
                  <w:rStyle w:val="Hyperlink"/>
                  <w:rFonts w:eastAsia="Calibri" w:cs="Times New Roman"/>
                  <w:sz w:val="20"/>
                  <w:szCs w:val="20"/>
                  <w:lang w:val="en-US"/>
                </w:rPr>
                <w:t>vladimir@kiriy.ru</w:t>
              </w:r>
            </w:hyperlink>
            <w:r w:rsidR="007046F7" w:rsidRPr="007046F7">
              <w:rPr>
                <w:rFonts w:eastAsia="Calibri" w:cs="Times New Roman"/>
                <w:sz w:val="20"/>
                <w:szCs w:val="20"/>
                <w:lang w:val="en-US"/>
              </w:rPr>
              <w:t xml:space="preserve"> </w:t>
            </w:r>
          </w:p>
          <w:p w14:paraId="416E1232" w14:textId="77777777" w:rsidR="005E6D7B" w:rsidRDefault="005E6D7B">
            <w:pPr>
              <w:spacing w:line="240" w:lineRule="auto"/>
              <w:rPr>
                <w:rFonts w:eastAsia="Times New Roman" w:cs="Times New Roman"/>
                <w:i/>
                <w:sz w:val="20"/>
                <w:szCs w:val="20"/>
                <w:shd w:val="clear" w:color="auto" w:fill="FFFFFF"/>
                <w:lang w:val="en-US" w:eastAsia="ru-RU"/>
              </w:rPr>
            </w:pPr>
            <w:r>
              <w:rPr>
                <w:rFonts w:eastAsia="Times New Roman" w:cs="Times New Roman"/>
                <w:i/>
                <w:sz w:val="20"/>
                <w:szCs w:val="20"/>
                <w:shd w:val="clear" w:color="auto" w:fill="FFFFFF"/>
                <w:lang w:val="en-US" w:eastAsia="ru-RU"/>
              </w:rPr>
              <w:t xml:space="preserve">“Kuban State Agrarian University named after I.T. </w:t>
            </w:r>
            <w:proofErr w:type="spellStart"/>
            <w:r>
              <w:rPr>
                <w:rFonts w:eastAsia="Times New Roman" w:cs="Times New Roman"/>
                <w:i/>
                <w:sz w:val="20"/>
                <w:szCs w:val="20"/>
                <w:shd w:val="clear" w:color="auto" w:fill="FFFFFF"/>
                <w:lang w:val="en-US" w:eastAsia="ru-RU"/>
              </w:rPr>
              <w:t>Trubilin</w:t>
            </w:r>
            <w:proofErr w:type="spellEnd"/>
            <w:r>
              <w:rPr>
                <w:rFonts w:eastAsia="Times New Roman" w:cs="Times New Roman"/>
                <w:i/>
                <w:sz w:val="20"/>
                <w:szCs w:val="20"/>
                <w:shd w:val="clear" w:color="auto" w:fill="FFFFFF"/>
                <w:lang w:val="en-US" w:eastAsia="ru-RU"/>
              </w:rPr>
              <w:t xml:space="preserve">”, Krasnodar 350044, </w:t>
            </w:r>
            <w:proofErr w:type="spellStart"/>
            <w:r>
              <w:rPr>
                <w:rFonts w:eastAsia="Times New Roman" w:cs="Times New Roman"/>
                <w:i/>
                <w:sz w:val="20"/>
                <w:szCs w:val="20"/>
                <w:shd w:val="clear" w:color="auto" w:fill="FFFFFF"/>
                <w:lang w:val="en-US" w:eastAsia="ru-RU"/>
              </w:rPr>
              <w:t>Kalinina</w:t>
            </w:r>
            <w:proofErr w:type="spellEnd"/>
            <w:r>
              <w:rPr>
                <w:rFonts w:eastAsia="Times New Roman" w:cs="Times New Roman"/>
                <w:i/>
                <w:sz w:val="20"/>
                <w:szCs w:val="20"/>
                <w:shd w:val="clear" w:color="auto" w:fill="FFFFFF"/>
                <w:lang w:val="en-US" w:eastAsia="ru-RU"/>
              </w:rPr>
              <w:t xml:space="preserve"> 13, Russia</w:t>
            </w:r>
          </w:p>
          <w:p w14:paraId="36BCED2B" w14:textId="77777777" w:rsidR="005E6D7B" w:rsidRDefault="005E6D7B">
            <w:pPr>
              <w:spacing w:line="240" w:lineRule="auto"/>
              <w:rPr>
                <w:rFonts w:eastAsia="Calibri" w:cs="Times New Roman"/>
                <w:i/>
                <w:sz w:val="20"/>
                <w:szCs w:val="20"/>
                <w:lang w:val="en-US"/>
              </w:rPr>
            </w:pPr>
          </w:p>
        </w:tc>
      </w:tr>
      <w:tr w:rsidR="005E6D7B" w:rsidRPr="00A96C5C" w14:paraId="36421E75" w14:textId="77777777" w:rsidTr="005E6D7B">
        <w:tc>
          <w:tcPr>
            <w:tcW w:w="4732" w:type="dxa"/>
          </w:tcPr>
          <w:p w14:paraId="21B9B631" w14:textId="3BA4EAED" w:rsidR="00457E8E" w:rsidRDefault="00FD2353">
            <w:pPr>
              <w:spacing w:line="240" w:lineRule="auto"/>
              <w:rPr>
                <w:rFonts w:eastAsia="Calibri" w:cs="Times New Roman"/>
                <w:sz w:val="20"/>
                <w:szCs w:val="20"/>
                <w:shd w:val="clear" w:color="auto" w:fill="FFFFFF"/>
              </w:rPr>
            </w:pPr>
            <w:r>
              <w:rPr>
                <w:rFonts w:eastAsia="Calibri" w:cs="Times New Roman"/>
                <w:sz w:val="20"/>
                <w:szCs w:val="20"/>
                <w:shd w:val="clear" w:color="auto" w:fill="FFFFFF"/>
              </w:rPr>
              <w:t xml:space="preserve">Эффективное развитие агропромышленного комплекса в современных условиях невозможно без цифровой трансформации организаций данного сектора экономики, что обусловило появление разнообразных </w:t>
            </w:r>
            <w:r w:rsidR="00457E8E">
              <w:rPr>
                <w:rFonts w:eastAsia="Calibri" w:cs="Times New Roman"/>
                <w:sz w:val="20"/>
                <w:szCs w:val="20"/>
                <w:shd w:val="clear" w:color="auto" w:fill="FFFFFF"/>
              </w:rPr>
              <w:t xml:space="preserve">цифровых бизнес-моделей. В данной статье представлены результаты моделирования архитектуры </w:t>
            </w:r>
            <w:r w:rsidR="004758C7">
              <w:rPr>
                <w:rFonts w:eastAsia="Calibri" w:cs="Times New Roman"/>
                <w:sz w:val="20"/>
                <w:szCs w:val="20"/>
                <w:shd w:val="clear" w:color="auto" w:fill="FFFFFF"/>
              </w:rPr>
              <w:t>цифровой бизнес-модели,</w:t>
            </w:r>
            <w:r w:rsidR="00457E8E">
              <w:rPr>
                <w:rFonts w:eastAsia="Calibri" w:cs="Times New Roman"/>
                <w:sz w:val="20"/>
                <w:szCs w:val="20"/>
                <w:shd w:val="clear" w:color="auto" w:fill="FFFFFF"/>
              </w:rPr>
              <w:t xml:space="preserve"> которая может быть использована любой организацией сферы АПК, предусматривающей </w:t>
            </w:r>
            <w:r w:rsidR="00457E8E" w:rsidRPr="00457E8E">
              <w:rPr>
                <w:rFonts w:eastAsia="Calibri" w:cs="Times New Roman"/>
                <w:sz w:val="20"/>
                <w:szCs w:val="20"/>
                <w:shd w:val="clear" w:color="auto" w:fill="FFFFFF"/>
              </w:rPr>
              <w:t>использование цифрового канала сбыта</w:t>
            </w:r>
            <w:r w:rsidR="00457E8E">
              <w:rPr>
                <w:rFonts w:eastAsia="Calibri" w:cs="Times New Roman"/>
                <w:sz w:val="20"/>
                <w:szCs w:val="20"/>
                <w:shd w:val="clear" w:color="auto" w:fill="FFFFFF"/>
              </w:rPr>
              <w:t xml:space="preserve"> (мобильное приложение)</w:t>
            </w:r>
            <w:r w:rsidR="00457E8E" w:rsidRPr="00457E8E">
              <w:rPr>
                <w:rFonts w:eastAsia="Calibri" w:cs="Times New Roman"/>
                <w:sz w:val="20"/>
                <w:szCs w:val="20"/>
                <w:shd w:val="clear" w:color="auto" w:fill="FFFFFF"/>
              </w:rPr>
              <w:t>, технологии искусственного интеллекта для реализации ценностного предложения</w:t>
            </w:r>
            <w:r w:rsidR="004758C7">
              <w:rPr>
                <w:rFonts w:eastAsia="Calibri" w:cs="Times New Roman"/>
                <w:sz w:val="20"/>
                <w:szCs w:val="20"/>
                <w:shd w:val="clear" w:color="auto" w:fill="FFFFFF"/>
              </w:rPr>
              <w:t xml:space="preserve">. </w:t>
            </w:r>
            <w:r w:rsidR="00457E8E">
              <w:rPr>
                <w:rFonts w:eastAsia="Calibri" w:cs="Times New Roman"/>
                <w:sz w:val="20"/>
                <w:szCs w:val="20"/>
                <w:shd w:val="clear" w:color="auto" w:fill="FFFFFF"/>
              </w:rPr>
              <w:t xml:space="preserve">В качестве методологической базы исследования выступает архитектурный подход, </w:t>
            </w:r>
            <w:r w:rsidR="004758C7">
              <w:rPr>
                <w:rFonts w:eastAsia="Calibri" w:cs="Times New Roman"/>
                <w:sz w:val="20"/>
                <w:szCs w:val="20"/>
                <w:shd w:val="clear" w:color="auto" w:fill="FFFFFF"/>
              </w:rPr>
              <w:t>основанный</w:t>
            </w:r>
            <w:r w:rsidR="00457E8E">
              <w:rPr>
                <w:rFonts w:eastAsia="Calibri" w:cs="Times New Roman"/>
                <w:sz w:val="20"/>
                <w:szCs w:val="20"/>
                <w:shd w:val="clear" w:color="auto" w:fill="FFFFFF"/>
              </w:rPr>
              <w:t xml:space="preserve"> на </w:t>
            </w:r>
            <w:r w:rsidR="004758C7">
              <w:rPr>
                <w:rFonts w:eastAsia="Calibri" w:cs="Times New Roman"/>
                <w:sz w:val="20"/>
                <w:szCs w:val="20"/>
                <w:shd w:val="clear" w:color="auto" w:fill="FFFFFF"/>
              </w:rPr>
              <w:t xml:space="preserve">использовании </w:t>
            </w:r>
            <w:r w:rsidR="00457E8E">
              <w:rPr>
                <w:rFonts w:eastAsia="Calibri" w:cs="Times New Roman"/>
                <w:sz w:val="20"/>
                <w:szCs w:val="20"/>
                <w:shd w:val="clear" w:color="auto" w:fill="FFFFFF"/>
              </w:rPr>
              <w:t xml:space="preserve">модели Захмана в сочетании со стандартами моделирования бизнес-процессов </w:t>
            </w:r>
            <w:r w:rsidR="00457E8E">
              <w:rPr>
                <w:rFonts w:eastAsia="Calibri" w:cs="Times New Roman"/>
                <w:sz w:val="20"/>
                <w:szCs w:val="20"/>
                <w:shd w:val="clear" w:color="auto" w:fill="FFFFFF"/>
                <w:lang w:val="en-US"/>
              </w:rPr>
              <w:t>IDEF</w:t>
            </w:r>
            <w:r w:rsidR="00457E8E" w:rsidRPr="00457E8E">
              <w:rPr>
                <w:rFonts w:eastAsia="Calibri" w:cs="Times New Roman"/>
                <w:sz w:val="20"/>
                <w:szCs w:val="20"/>
                <w:shd w:val="clear" w:color="auto" w:fill="FFFFFF"/>
              </w:rPr>
              <w:t xml:space="preserve">0, </w:t>
            </w:r>
            <w:r w:rsidR="00457E8E">
              <w:rPr>
                <w:rFonts w:eastAsia="Calibri" w:cs="Times New Roman"/>
                <w:sz w:val="20"/>
                <w:szCs w:val="20"/>
                <w:shd w:val="clear" w:color="auto" w:fill="FFFFFF"/>
                <w:lang w:val="en-US"/>
              </w:rPr>
              <w:t>DFD</w:t>
            </w:r>
            <w:r w:rsidR="00457E8E">
              <w:rPr>
                <w:rFonts w:eastAsia="Calibri" w:cs="Times New Roman"/>
                <w:sz w:val="20"/>
                <w:szCs w:val="20"/>
                <w:shd w:val="clear" w:color="auto" w:fill="FFFFFF"/>
              </w:rPr>
              <w:t xml:space="preserve">, а также языка моделирования информационных систем </w:t>
            </w:r>
            <w:r w:rsidR="00457E8E">
              <w:rPr>
                <w:rFonts w:eastAsia="Calibri" w:cs="Times New Roman"/>
                <w:sz w:val="20"/>
                <w:szCs w:val="20"/>
                <w:shd w:val="clear" w:color="auto" w:fill="FFFFFF"/>
                <w:lang w:val="en-US"/>
              </w:rPr>
              <w:t>UML</w:t>
            </w:r>
            <w:r w:rsidR="00457E8E">
              <w:rPr>
                <w:rFonts w:eastAsia="Calibri" w:cs="Times New Roman"/>
                <w:sz w:val="20"/>
                <w:szCs w:val="20"/>
                <w:shd w:val="clear" w:color="auto" w:fill="FFFFFF"/>
              </w:rPr>
              <w:t xml:space="preserve"> и авторского подхода стратегического анализа бизнес-модели. В результате была </w:t>
            </w:r>
            <w:r w:rsidR="004758C7">
              <w:rPr>
                <w:rFonts w:eastAsia="Calibri" w:cs="Times New Roman"/>
                <w:sz w:val="20"/>
                <w:szCs w:val="20"/>
                <w:shd w:val="clear" w:color="auto" w:fill="FFFFFF"/>
              </w:rPr>
              <w:t>разработана</w:t>
            </w:r>
            <w:r w:rsidR="00457E8E">
              <w:rPr>
                <w:rFonts w:eastAsia="Calibri" w:cs="Times New Roman"/>
                <w:sz w:val="20"/>
                <w:szCs w:val="20"/>
                <w:shd w:val="clear" w:color="auto" w:fill="FFFFFF"/>
              </w:rPr>
              <w:t xml:space="preserve"> стратегическая карта</w:t>
            </w:r>
            <w:r w:rsidR="004758C7">
              <w:rPr>
                <w:rFonts w:eastAsia="Calibri" w:cs="Times New Roman"/>
                <w:sz w:val="20"/>
                <w:szCs w:val="20"/>
                <w:shd w:val="clear" w:color="auto" w:fill="FFFFFF"/>
              </w:rPr>
              <w:t xml:space="preserve">, отражающая ключевые стратегические инициативы развития бизнес-модели для одной, из которых (разработка мобильного приложения) был получен набор архитектурных моделей (функционально-структурная модель бизнес-процессов, </w:t>
            </w:r>
            <w:r w:rsidR="004758C7">
              <w:rPr>
                <w:rFonts w:eastAsia="Calibri" w:cs="Times New Roman"/>
                <w:sz w:val="20"/>
                <w:szCs w:val="20"/>
                <w:shd w:val="clear" w:color="auto" w:fill="FFFFFF"/>
              </w:rPr>
              <w:lastRenderedPageBreak/>
              <w:t>концептуальная и логическая модели данных, модель вариантов использования цифрового канала сбыта, модель технологической инфраструктуры). Основная ценность полученных результатов заключается в возможности реализации комплекса информационных технологий цифровой бизнес-модели организации сферы АПК</w:t>
            </w:r>
          </w:p>
          <w:p w14:paraId="36AC1BD5" w14:textId="77777777" w:rsidR="005E6D7B" w:rsidRDefault="005E6D7B">
            <w:pPr>
              <w:spacing w:line="240" w:lineRule="auto"/>
              <w:rPr>
                <w:rFonts w:eastAsia="Calibri" w:cs="Times New Roman"/>
                <w:sz w:val="20"/>
                <w:szCs w:val="20"/>
                <w:shd w:val="clear" w:color="auto" w:fill="FFFFFF"/>
              </w:rPr>
            </w:pPr>
          </w:p>
          <w:p w14:paraId="03B49280" w14:textId="40D565C8" w:rsidR="005E6D7B" w:rsidRDefault="005E6D7B">
            <w:pPr>
              <w:widowControl w:val="0"/>
              <w:autoSpaceDE w:val="0"/>
              <w:autoSpaceDN w:val="0"/>
              <w:adjustRightInd w:val="0"/>
              <w:spacing w:line="240" w:lineRule="auto"/>
              <w:rPr>
                <w:rFonts w:eastAsia="Calibri" w:cs="Times New Roman"/>
                <w:sz w:val="20"/>
                <w:szCs w:val="20"/>
                <w:lang w:eastAsia="ru-RU"/>
              </w:rPr>
            </w:pPr>
            <w:r>
              <w:rPr>
                <w:rFonts w:eastAsia="Calibri" w:cs="Times New Roman"/>
                <w:sz w:val="20"/>
                <w:szCs w:val="20"/>
                <w:lang w:eastAsia="ru-RU"/>
              </w:rPr>
              <w:t xml:space="preserve">Ключевые слова: </w:t>
            </w:r>
            <w:r w:rsidR="005D4ECD" w:rsidRPr="005D4ECD">
              <w:rPr>
                <w:rFonts w:eastAsia="Calibri" w:cs="Times New Roman"/>
                <w:sz w:val="20"/>
                <w:szCs w:val="20"/>
                <w:lang w:eastAsia="ru-RU"/>
              </w:rPr>
              <w:t>АГРОПРОМЫШЛЕННЫЙ КОМПЛЕКС, ЦИФРОВАЯ ЭКОНОМИКА, ЦИФРОВОЙ КАНАЛ СБЫТА, БИЗНЕС-МОДЕЛЬ, РАЗВИТИЕ, ЦИФРОВАЯ ТРАНСФОРМАЦИЯ</w:t>
            </w:r>
          </w:p>
          <w:p w14:paraId="13C19366" w14:textId="77777777" w:rsidR="00A96C5C" w:rsidRPr="00A96C5C" w:rsidRDefault="00A96C5C" w:rsidP="00A96C5C">
            <w:pPr>
              <w:widowControl w:val="0"/>
              <w:autoSpaceDE w:val="0"/>
              <w:autoSpaceDN w:val="0"/>
              <w:adjustRightInd w:val="0"/>
              <w:spacing w:line="240" w:lineRule="auto"/>
              <w:rPr>
                <w:rFonts w:eastAsia="Calibri" w:cs="Times New Roman"/>
                <w:sz w:val="20"/>
                <w:szCs w:val="20"/>
                <w:lang w:eastAsia="ru-RU"/>
              </w:rPr>
            </w:pPr>
          </w:p>
          <w:p w14:paraId="215C0B1B" w14:textId="5080F8B1" w:rsidR="00A96C5C" w:rsidRDefault="00A96C5C" w:rsidP="00A96C5C">
            <w:pPr>
              <w:widowControl w:val="0"/>
              <w:autoSpaceDE w:val="0"/>
              <w:autoSpaceDN w:val="0"/>
              <w:adjustRightInd w:val="0"/>
              <w:spacing w:line="240" w:lineRule="auto"/>
              <w:rPr>
                <w:rFonts w:eastAsia="Calibri" w:cs="Times New Roman"/>
                <w:sz w:val="20"/>
                <w:szCs w:val="20"/>
                <w:lang w:eastAsia="ru-RU"/>
              </w:rPr>
            </w:pPr>
            <w:hyperlink r:id="rId14" w:history="1">
              <w:r w:rsidRPr="00EC061A">
                <w:rPr>
                  <w:rStyle w:val="Hyperlink"/>
                  <w:rFonts w:eastAsia="Calibri" w:cs="Times New Roman"/>
                  <w:sz w:val="20"/>
                  <w:szCs w:val="20"/>
                  <w:lang w:eastAsia="ru-RU"/>
                </w:rPr>
                <w:t>http://dx.doi.org/10.21515/1990-4665-194-0</w:t>
              </w:r>
              <w:r w:rsidRPr="00EC061A">
                <w:rPr>
                  <w:rStyle w:val="Hyperlink"/>
                  <w:rFonts w:eastAsia="Calibri" w:cs="Times New Roman"/>
                  <w:sz w:val="20"/>
                  <w:szCs w:val="20"/>
                  <w:lang w:val="en-US" w:eastAsia="ru-RU"/>
                </w:rPr>
                <w:t>34</w:t>
              </w:r>
            </w:hyperlink>
            <w:r>
              <w:rPr>
                <w:rFonts w:eastAsia="Calibri" w:cs="Times New Roman"/>
                <w:sz w:val="20"/>
                <w:szCs w:val="20"/>
                <w:lang w:val="en-US" w:eastAsia="ru-RU"/>
              </w:rPr>
              <w:t xml:space="preserve"> </w:t>
            </w:r>
            <w:r w:rsidRPr="00A96C5C">
              <w:rPr>
                <w:rFonts w:eastAsia="Calibri" w:cs="Times New Roman"/>
                <w:sz w:val="20"/>
                <w:szCs w:val="20"/>
                <w:lang w:eastAsia="ru-RU"/>
              </w:rPr>
              <w:t xml:space="preserve">   </w:t>
            </w:r>
          </w:p>
          <w:p w14:paraId="4164DCFE" w14:textId="77777777" w:rsidR="005E6D7B" w:rsidRDefault="005E6D7B">
            <w:pPr>
              <w:widowControl w:val="0"/>
              <w:autoSpaceDE w:val="0"/>
              <w:autoSpaceDN w:val="0"/>
              <w:adjustRightInd w:val="0"/>
              <w:spacing w:line="240" w:lineRule="auto"/>
              <w:rPr>
                <w:rFonts w:eastAsia="Calibri" w:cs="Times New Roman"/>
                <w:sz w:val="20"/>
                <w:szCs w:val="20"/>
                <w:lang w:eastAsia="ru-RU"/>
              </w:rPr>
            </w:pPr>
          </w:p>
          <w:p w14:paraId="7ACCAC07" w14:textId="77777777" w:rsidR="005E6D7B" w:rsidRDefault="005E6D7B" w:rsidP="00C638C6">
            <w:pPr>
              <w:spacing w:line="240" w:lineRule="auto"/>
              <w:rPr>
                <w:rFonts w:eastAsia="Calibri" w:cs="Times New Roman"/>
                <w:sz w:val="20"/>
                <w:szCs w:val="20"/>
              </w:rPr>
            </w:pPr>
          </w:p>
        </w:tc>
        <w:tc>
          <w:tcPr>
            <w:tcW w:w="4732" w:type="dxa"/>
          </w:tcPr>
          <w:p w14:paraId="22872622" w14:textId="10B3BCE2" w:rsidR="005E6D7B" w:rsidRPr="00AB29B9" w:rsidRDefault="00AB29B9">
            <w:pPr>
              <w:widowControl w:val="0"/>
              <w:autoSpaceDE w:val="0"/>
              <w:autoSpaceDN w:val="0"/>
              <w:adjustRightInd w:val="0"/>
              <w:spacing w:line="240" w:lineRule="auto"/>
              <w:rPr>
                <w:rFonts w:eastAsia="Calibri" w:cs="Times New Roman"/>
                <w:sz w:val="20"/>
                <w:szCs w:val="20"/>
                <w:lang w:val="en-US" w:eastAsia="ru-RU"/>
              </w:rPr>
            </w:pPr>
            <w:r w:rsidRPr="00AB29B9">
              <w:rPr>
                <w:rFonts w:eastAsia="Calibri" w:cs="Times New Roman"/>
                <w:sz w:val="20"/>
                <w:szCs w:val="20"/>
                <w:lang w:val="en-US" w:eastAsia="ru-RU"/>
              </w:rPr>
              <w:lastRenderedPageBreak/>
              <w:t xml:space="preserve">Effective development of the agro-industrial complex in modern conditions is impossible without the digital transformation of organizations in this sector of the economy, which has led to the emergence of various digital business models. This article presents the results of modeling the architecture of a digital business model, which can be used by any organization in the agro-industrial complex that involves the use of a digital sales channel (mobile application), artificial intelligence technology to implement the value proposition. The methodological basis for the research is an architectural approach based on the use of the Zachman model in combination with business process modeling standards IDEF0, DFD, as well as the information systems modeling language UML and the author’s approach to strategic business model analysis. As a result, a strategic map was developed reflecting the key strategic initiatives for the development of a business model for one of which (development of a mobile application) a set of architectural models was obtained (functional-structural model of business processes, conceptual and logical data models, model of digital channel use cases sales, technological infrastructure model). The main value of the results obtained lies in the possibility of implementing a complex of information technologies of </w:t>
            </w:r>
            <w:r w:rsidRPr="00AB29B9">
              <w:rPr>
                <w:rFonts w:eastAsia="Calibri" w:cs="Times New Roman"/>
                <w:sz w:val="20"/>
                <w:szCs w:val="20"/>
                <w:lang w:val="en-US" w:eastAsia="ru-RU"/>
              </w:rPr>
              <w:lastRenderedPageBreak/>
              <w:t>a digital business model for organizing the agricultural sector</w:t>
            </w:r>
          </w:p>
          <w:p w14:paraId="42DEA743" w14:textId="77777777" w:rsidR="00C638C6" w:rsidRPr="00AB29B9" w:rsidRDefault="00C638C6">
            <w:pPr>
              <w:widowControl w:val="0"/>
              <w:autoSpaceDE w:val="0"/>
              <w:autoSpaceDN w:val="0"/>
              <w:adjustRightInd w:val="0"/>
              <w:spacing w:line="240" w:lineRule="auto"/>
              <w:rPr>
                <w:rFonts w:eastAsia="Calibri" w:cs="Times New Roman"/>
                <w:sz w:val="20"/>
                <w:szCs w:val="20"/>
                <w:lang w:val="en-US" w:eastAsia="ru-RU"/>
              </w:rPr>
            </w:pPr>
          </w:p>
          <w:p w14:paraId="4161C8DB" w14:textId="77777777" w:rsidR="00AB29B9" w:rsidRPr="00AB29B9" w:rsidRDefault="00AB29B9">
            <w:pPr>
              <w:widowControl w:val="0"/>
              <w:autoSpaceDE w:val="0"/>
              <w:autoSpaceDN w:val="0"/>
              <w:adjustRightInd w:val="0"/>
              <w:spacing w:line="240" w:lineRule="auto"/>
              <w:rPr>
                <w:rFonts w:eastAsia="Calibri" w:cs="Times New Roman"/>
                <w:sz w:val="20"/>
                <w:szCs w:val="20"/>
                <w:lang w:val="en-US" w:eastAsia="ru-RU"/>
              </w:rPr>
            </w:pPr>
          </w:p>
          <w:p w14:paraId="7F5E0EEA" w14:textId="77777777" w:rsidR="00AB29B9" w:rsidRPr="00AB29B9" w:rsidRDefault="00AB29B9">
            <w:pPr>
              <w:widowControl w:val="0"/>
              <w:autoSpaceDE w:val="0"/>
              <w:autoSpaceDN w:val="0"/>
              <w:adjustRightInd w:val="0"/>
              <w:spacing w:line="240" w:lineRule="auto"/>
              <w:rPr>
                <w:rFonts w:eastAsia="Calibri" w:cs="Times New Roman"/>
                <w:sz w:val="20"/>
                <w:szCs w:val="20"/>
                <w:lang w:val="en-US" w:eastAsia="ru-RU"/>
              </w:rPr>
            </w:pPr>
          </w:p>
          <w:p w14:paraId="00EF97FD" w14:textId="77777777" w:rsidR="00AB29B9" w:rsidRPr="00AB29B9" w:rsidRDefault="00AB29B9">
            <w:pPr>
              <w:widowControl w:val="0"/>
              <w:autoSpaceDE w:val="0"/>
              <w:autoSpaceDN w:val="0"/>
              <w:adjustRightInd w:val="0"/>
              <w:spacing w:line="240" w:lineRule="auto"/>
              <w:rPr>
                <w:rFonts w:eastAsia="Calibri" w:cs="Times New Roman"/>
                <w:sz w:val="20"/>
                <w:szCs w:val="20"/>
                <w:lang w:val="en-US" w:eastAsia="ru-RU"/>
              </w:rPr>
            </w:pPr>
          </w:p>
          <w:p w14:paraId="486AD3DE" w14:textId="77777777" w:rsidR="00AB29B9" w:rsidRPr="00AB29B9" w:rsidRDefault="00AB29B9">
            <w:pPr>
              <w:widowControl w:val="0"/>
              <w:autoSpaceDE w:val="0"/>
              <w:autoSpaceDN w:val="0"/>
              <w:adjustRightInd w:val="0"/>
              <w:spacing w:line="240" w:lineRule="auto"/>
              <w:rPr>
                <w:rFonts w:eastAsia="Calibri" w:cs="Times New Roman"/>
                <w:sz w:val="20"/>
                <w:szCs w:val="20"/>
                <w:lang w:val="en-US" w:eastAsia="ru-RU"/>
              </w:rPr>
            </w:pPr>
          </w:p>
          <w:p w14:paraId="7CED952A" w14:textId="77777777" w:rsidR="00AB29B9" w:rsidRPr="00AB29B9" w:rsidRDefault="00AB29B9">
            <w:pPr>
              <w:widowControl w:val="0"/>
              <w:autoSpaceDE w:val="0"/>
              <w:autoSpaceDN w:val="0"/>
              <w:adjustRightInd w:val="0"/>
              <w:spacing w:line="240" w:lineRule="auto"/>
              <w:rPr>
                <w:rFonts w:eastAsia="Calibri" w:cs="Times New Roman"/>
                <w:sz w:val="20"/>
                <w:szCs w:val="20"/>
                <w:lang w:val="en-US" w:eastAsia="ru-RU"/>
              </w:rPr>
            </w:pPr>
          </w:p>
          <w:p w14:paraId="35CEB806" w14:textId="46BA41D6" w:rsidR="005E6D7B" w:rsidRDefault="005E6D7B">
            <w:pPr>
              <w:widowControl w:val="0"/>
              <w:autoSpaceDE w:val="0"/>
              <w:autoSpaceDN w:val="0"/>
              <w:adjustRightInd w:val="0"/>
              <w:spacing w:line="240" w:lineRule="auto"/>
              <w:rPr>
                <w:rFonts w:eastAsia="Calibri" w:cs="Times New Roman"/>
                <w:sz w:val="20"/>
                <w:szCs w:val="20"/>
                <w:lang w:val="en-US" w:eastAsia="ru-RU"/>
              </w:rPr>
            </w:pPr>
            <w:r>
              <w:rPr>
                <w:rFonts w:eastAsia="Calibri" w:cs="Times New Roman"/>
                <w:sz w:val="20"/>
                <w:szCs w:val="20"/>
                <w:lang w:val="en-US" w:eastAsia="ru-RU"/>
              </w:rPr>
              <w:t xml:space="preserve">Keywords: </w:t>
            </w:r>
            <w:r w:rsidR="005D4ECD" w:rsidRPr="005D4ECD">
              <w:rPr>
                <w:rFonts w:eastAsia="Calibri" w:cs="Times New Roman"/>
                <w:sz w:val="20"/>
                <w:szCs w:val="20"/>
                <w:lang w:val="en-US" w:eastAsia="ru-RU"/>
              </w:rPr>
              <w:t>AGRO-INDUSTRIAL COMPLEX, DIGITAL ECONOMY, DIGITAL DISTRIBUTION CHANNEL, BUSINESS MODEL, DEVELOPMENT, DIGITAL TRANSFORMATION</w:t>
            </w:r>
          </w:p>
          <w:p w14:paraId="56769791" w14:textId="77777777" w:rsidR="005E6D7B" w:rsidRDefault="005E6D7B">
            <w:pPr>
              <w:spacing w:line="240" w:lineRule="auto"/>
              <w:rPr>
                <w:rFonts w:eastAsia="Calibri" w:cs="Times New Roman"/>
                <w:sz w:val="20"/>
                <w:szCs w:val="20"/>
                <w:shd w:val="clear" w:color="auto" w:fill="FFFFFF"/>
                <w:lang w:val="en-US"/>
              </w:rPr>
            </w:pPr>
          </w:p>
          <w:p w14:paraId="1EA18A44" w14:textId="77777777" w:rsidR="005E6D7B" w:rsidRDefault="005E6D7B">
            <w:pPr>
              <w:spacing w:line="240" w:lineRule="auto"/>
              <w:rPr>
                <w:rFonts w:eastAsia="Calibri" w:cs="Times New Roman"/>
                <w:sz w:val="20"/>
                <w:szCs w:val="20"/>
                <w:shd w:val="clear" w:color="auto" w:fill="FFFFFF"/>
                <w:lang w:val="en-US"/>
              </w:rPr>
            </w:pPr>
          </w:p>
        </w:tc>
      </w:tr>
    </w:tbl>
    <w:p w14:paraId="37521493" w14:textId="6CBCAA70" w:rsidR="006E24F2" w:rsidRPr="006E24F2" w:rsidRDefault="00B053C0" w:rsidP="006E24F2">
      <w:pPr>
        <w:ind w:firstLine="709"/>
        <w:jc w:val="both"/>
        <w:rPr>
          <w:rFonts w:eastAsia="Calibri" w:cs="Times New Roman"/>
          <w:bCs/>
          <w:szCs w:val="28"/>
        </w:rPr>
      </w:pPr>
      <w:r w:rsidRPr="002A793C">
        <w:rPr>
          <w:rFonts w:eastAsia="Calibri" w:cs="Times New Roman"/>
          <w:b/>
          <w:szCs w:val="28"/>
        </w:rPr>
        <w:lastRenderedPageBreak/>
        <w:t xml:space="preserve">Введение. </w:t>
      </w:r>
      <w:r w:rsidR="006E24F2">
        <w:rPr>
          <w:rFonts w:eastAsia="Calibri" w:cs="Times New Roman"/>
          <w:bCs/>
          <w:szCs w:val="28"/>
        </w:rPr>
        <w:t xml:space="preserve">Современные условия ведения бизнеса </w:t>
      </w:r>
      <w:r w:rsidR="006E24F2" w:rsidRPr="006E24F2">
        <w:rPr>
          <w:rFonts w:eastAsia="Calibri" w:cs="Times New Roman"/>
          <w:bCs/>
          <w:szCs w:val="28"/>
        </w:rPr>
        <w:t xml:space="preserve">в сфере АПК </w:t>
      </w:r>
      <w:r w:rsidR="006E24F2">
        <w:rPr>
          <w:rFonts w:eastAsia="Calibri" w:cs="Times New Roman"/>
          <w:bCs/>
          <w:szCs w:val="28"/>
        </w:rPr>
        <w:t xml:space="preserve">в части реализации бизнес-процессов, взаимодействия участников рынка, сбыта ценностного предложения предполагают использование цифровых бизнес-моделей. </w:t>
      </w:r>
      <w:r w:rsidR="006E24F2" w:rsidRPr="006E24F2">
        <w:rPr>
          <w:rFonts w:eastAsia="Calibri" w:cs="Times New Roman"/>
          <w:bCs/>
          <w:szCs w:val="28"/>
        </w:rPr>
        <w:t xml:space="preserve">Современные технологии и цифровые решения могут значительно повысить эффективность и конкурентоспособность организаций в </w:t>
      </w:r>
      <w:r w:rsidR="006E24F2">
        <w:rPr>
          <w:rFonts w:eastAsia="Calibri" w:cs="Times New Roman"/>
          <w:bCs/>
          <w:szCs w:val="28"/>
        </w:rPr>
        <w:t>данной</w:t>
      </w:r>
      <w:r w:rsidR="006E24F2" w:rsidRPr="006E24F2">
        <w:rPr>
          <w:rFonts w:eastAsia="Calibri" w:cs="Times New Roman"/>
          <w:bCs/>
          <w:szCs w:val="28"/>
        </w:rPr>
        <w:t xml:space="preserve"> отрасли.</w:t>
      </w:r>
    </w:p>
    <w:p w14:paraId="17945640" w14:textId="1DF7BD79" w:rsidR="006E24F2" w:rsidRPr="006E24F2" w:rsidRDefault="006E24F2" w:rsidP="006E24F2">
      <w:pPr>
        <w:ind w:firstLine="709"/>
        <w:jc w:val="both"/>
        <w:rPr>
          <w:rFonts w:eastAsia="Calibri" w:cs="Times New Roman"/>
          <w:bCs/>
          <w:szCs w:val="28"/>
        </w:rPr>
      </w:pPr>
      <w:r w:rsidRPr="006E24F2">
        <w:rPr>
          <w:rFonts w:eastAsia="Calibri" w:cs="Times New Roman"/>
          <w:bCs/>
          <w:szCs w:val="28"/>
        </w:rPr>
        <w:t>Внедрение цифровых бизнес-моделей в сфере АПК позволяет автоматизировать и оптимизировать процессы производства, управления ресурсами, мониторинга и анализа данных, а также улучшить взаимодействие с поставщиками и потребителями. Например, использование датчиков и системы мониторинга позволяет контролировать условия хранения и транспортировки сельскохозяйственной продукции, что снижает потери и повышает качество товара</w:t>
      </w:r>
      <w:r w:rsidR="00AE6FE2">
        <w:rPr>
          <w:rFonts w:eastAsia="Calibri" w:cs="Times New Roman"/>
          <w:bCs/>
          <w:szCs w:val="28"/>
        </w:rPr>
        <w:t xml:space="preserve"> </w:t>
      </w:r>
      <w:r w:rsidR="00AE6FE2" w:rsidRPr="00AE6FE2">
        <w:rPr>
          <w:rFonts w:eastAsia="Calibri" w:cs="Times New Roman"/>
          <w:bCs/>
          <w:szCs w:val="28"/>
        </w:rPr>
        <w:t>[4, 7, 9]</w:t>
      </w:r>
      <w:r w:rsidRPr="006E24F2">
        <w:rPr>
          <w:rFonts w:eastAsia="Calibri" w:cs="Times New Roman"/>
          <w:bCs/>
          <w:szCs w:val="28"/>
        </w:rPr>
        <w:t>.</w:t>
      </w:r>
    </w:p>
    <w:p w14:paraId="1F81AC08" w14:textId="158B25A5" w:rsidR="006E24F2" w:rsidRPr="006E24F2" w:rsidRDefault="006E24F2" w:rsidP="006E24F2">
      <w:pPr>
        <w:ind w:firstLine="709"/>
        <w:jc w:val="both"/>
        <w:rPr>
          <w:rFonts w:eastAsia="Calibri" w:cs="Times New Roman"/>
          <w:bCs/>
          <w:szCs w:val="28"/>
        </w:rPr>
      </w:pPr>
      <w:r w:rsidRPr="006E24F2">
        <w:rPr>
          <w:rFonts w:eastAsia="Calibri" w:cs="Times New Roman"/>
          <w:bCs/>
          <w:szCs w:val="28"/>
        </w:rPr>
        <w:t>Цифровые бизнес-модели также способствуют развитию электронной коммерции в сфере АПК, что позволяет фермерам и производителям достигать новых рынков и увеличивать объемы продаж</w:t>
      </w:r>
      <w:r w:rsidR="00AE6FE2" w:rsidRPr="00AE6FE2">
        <w:rPr>
          <w:rFonts w:eastAsia="Calibri" w:cs="Times New Roman"/>
          <w:bCs/>
          <w:szCs w:val="28"/>
        </w:rPr>
        <w:t xml:space="preserve"> [4, 5, 7]</w:t>
      </w:r>
      <w:r w:rsidRPr="006E24F2">
        <w:rPr>
          <w:rFonts w:eastAsia="Calibri" w:cs="Times New Roman"/>
          <w:bCs/>
          <w:szCs w:val="28"/>
        </w:rPr>
        <w:t>. Благодаря цифровым платформам и приложениям, сельскохозяйственные товары могут быть легко доступны для потребителей, а также предоставляться сопутствующие услуги, такие как консультации по выращиванию и уходу за растениями.</w:t>
      </w:r>
      <w:r>
        <w:rPr>
          <w:rFonts w:eastAsia="Calibri" w:cs="Times New Roman"/>
          <w:bCs/>
          <w:szCs w:val="28"/>
        </w:rPr>
        <w:t xml:space="preserve"> </w:t>
      </w:r>
      <w:r w:rsidRPr="006E24F2">
        <w:rPr>
          <w:rFonts w:eastAsia="Calibri" w:cs="Times New Roman"/>
          <w:bCs/>
          <w:szCs w:val="28"/>
        </w:rPr>
        <w:t xml:space="preserve">Кроме того, </w:t>
      </w:r>
      <w:r w:rsidRPr="006E24F2">
        <w:rPr>
          <w:rFonts w:eastAsia="Calibri" w:cs="Times New Roman"/>
          <w:bCs/>
          <w:szCs w:val="28"/>
        </w:rPr>
        <w:lastRenderedPageBreak/>
        <w:t>цифровые технологии позволяют улучшить прогнозирование спроса, оптимизировать логистику и снизить издержки производства. Анализ больших данных (Big Data) и применение искусственного интеллекта (ИИ) позволяют принимать обоснованные решения на основе данных и предсказывать потребности рынка</w:t>
      </w:r>
      <w:r w:rsidR="00AE6FE2" w:rsidRPr="00AE6FE2">
        <w:rPr>
          <w:rFonts w:eastAsia="Calibri" w:cs="Times New Roman"/>
          <w:bCs/>
          <w:szCs w:val="28"/>
        </w:rPr>
        <w:t xml:space="preserve"> [6, 7-9]</w:t>
      </w:r>
      <w:r w:rsidRPr="006E24F2">
        <w:rPr>
          <w:rFonts w:eastAsia="Calibri" w:cs="Times New Roman"/>
          <w:bCs/>
          <w:szCs w:val="28"/>
        </w:rPr>
        <w:t>.</w:t>
      </w:r>
    </w:p>
    <w:p w14:paraId="4B1FC54B" w14:textId="4BCA7EC4" w:rsidR="006E24F2" w:rsidRDefault="006E24F2" w:rsidP="006E24F2">
      <w:pPr>
        <w:ind w:firstLine="709"/>
        <w:jc w:val="both"/>
        <w:rPr>
          <w:rFonts w:eastAsia="Calibri" w:cs="Times New Roman"/>
          <w:bCs/>
          <w:szCs w:val="28"/>
        </w:rPr>
      </w:pPr>
      <w:r w:rsidRPr="006E24F2">
        <w:rPr>
          <w:rFonts w:eastAsia="Calibri" w:cs="Times New Roman"/>
          <w:bCs/>
          <w:szCs w:val="28"/>
        </w:rPr>
        <w:t>Таким образом, цифровые бизнес-модели имеют огромный потенциал для развития сферы АПК, повышения эффективности и устойчивости организаций, а также улучшения качества и доступности сельскохозяйственных товаров для потребителей.</w:t>
      </w:r>
    </w:p>
    <w:p w14:paraId="49EEAAB6" w14:textId="77777777" w:rsidR="004A5F33" w:rsidRDefault="004B5566" w:rsidP="004A5F33">
      <w:pPr>
        <w:ind w:firstLine="709"/>
        <w:jc w:val="both"/>
        <w:rPr>
          <w:rFonts w:eastAsia="Calibri" w:cs="Times New Roman"/>
          <w:szCs w:val="28"/>
        </w:rPr>
      </w:pPr>
      <w:r w:rsidRPr="002A793C">
        <w:rPr>
          <w:rFonts w:eastAsia="Calibri" w:cs="Times New Roman"/>
          <w:b/>
          <w:szCs w:val="28"/>
        </w:rPr>
        <w:t>Методы и материалы.</w:t>
      </w:r>
      <w:r>
        <w:rPr>
          <w:rFonts w:eastAsia="Calibri" w:cs="Times New Roman"/>
          <w:b/>
          <w:szCs w:val="28"/>
        </w:rPr>
        <w:t xml:space="preserve"> </w:t>
      </w:r>
      <w:r w:rsidR="006E24F2">
        <w:rPr>
          <w:rFonts w:eastAsia="Calibri" w:cs="Times New Roman"/>
          <w:szCs w:val="28"/>
        </w:rPr>
        <w:t xml:space="preserve">В основе цифровой трансформации бизнеса лежит процесс нового качественного социально-экономического развития организации через использование информационных технологий, и автоматизацию бизнес-процессов. </w:t>
      </w:r>
      <w:r w:rsidR="004A5F33">
        <w:rPr>
          <w:rFonts w:eastAsia="Calibri" w:cs="Times New Roman"/>
          <w:szCs w:val="28"/>
        </w:rPr>
        <w:t xml:space="preserve">Одной из ключевых задач цифровой трансформации агропромышленного комплекса является разработка маркетплейсов для продвижения на рынок сельскохозяйственной продукции малых предприятий. </w:t>
      </w:r>
    </w:p>
    <w:p w14:paraId="3FC4C092" w14:textId="25D91187" w:rsidR="004A5F33" w:rsidRDefault="004A5F33" w:rsidP="004A5F33">
      <w:pPr>
        <w:ind w:firstLine="709"/>
        <w:jc w:val="both"/>
        <w:rPr>
          <w:rFonts w:eastAsia="Calibri" w:cs="Times New Roman"/>
          <w:szCs w:val="28"/>
        </w:rPr>
      </w:pPr>
      <w:r>
        <w:rPr>
          <w:rFonts w:eastAsia="Calibri" w:cs="Times New Roman"/>
          <w:szCs w:val="28"/>
        </w:rPr>
        <w:t xml:space="preserve">Коллективом авторов ранее была предложена инновационная бизнес-модель «Фермерские продукты» в стиле многосторонних платформ, </w:t>
      </w:r>
      <w:r w:rsidRPr="004A5F33">
        <w:rPr>
          <w:rFonts w:eastAsia="Calibri"/>
          <w:szCs w:val="28"/>
        </w:rPr>
        <w:t xml:space="preserve">предусматривающей использование цифрового канала сбыта, технологии искусственного интеллекта для реализации ценностного предложения. </w:t>
      </w:r>
      <w:r w:rsidRPr="004A5F33">
        <w:rPr>
          <w:rFonts w:eastAsia="Calibri" w:cs="Times New Roman"/>
          <w:szCs w:val="28"/>
        </w:rPr>
        <w:t>Бизнес-модель объединяет на одной платформе, как фермеров, так и потребителей</w:t>
      </w:r>
      <w:r>
        <w:rPr>
          <w:rFonts w:eastAsia="Calibri" w:cs="Times New Roman"/>
          <w:szCs w:val="28"/>
        </w:rPr>
        <w:t xml:space="preserve"> (сегмент </w:t>
      </w:r>
      <w:r>
        <w:rPr>
          <w:rFonts w:eastAsia="Calibri" w:cs="Times New Roman"/>
          <w:szCs w:val="28"/>
          <w:lang w:val="en-US"/>
        </w:rPr>
        <w:t>B</w:t>
      </w:r>
      <w:r w:rsidRPr="004A5F33">
        <w:rPr>
          <w:rFonts w:eastAsia="Calibri" w:cs="Times New Roman"/>
          <w:szCs w:val="28"/>
        </w:rPr>
        <w:t>2</w:t>
      </w:r>
      <w:r>
        <w:rPr>
          <w:rFonts w:eastAsia="Calibri" w:cs="Times New Roman"/>
          <w:szCs w:val="28"/>
          <w:lang w:val="en-US"/>
        </w:rPr>
        <w:t>C</w:t>
      </w:r>
      <w:r>
        <w:rPr>
          <w:rFonts w:eastAsia="Calibri" w:cs="Times New Roman"/>
          <w:szCs w:val="28"/>
        </w:rPr>
        <w:t>)</w:t>
      </w:r>
      <w:r w:rsidRPr="004A5F33">
        <w:rPr>
          <w:rFonts w:eastAsia="Calibri" w:cs="Times New Roman"/>
          <w:szCs w:val="28"/>
        </w:rPr>
        <w:t>. Акцент сделан на отсутствии собственной инфраструктуры</w:t>
      </w:r>
      <w:r>
        <w:rPr>
          <w:rFonts w:eastAsia="Calibri" w:cs="Times New Roman"/>
          <w:szCs w:val="28"/>
        </w:rPr>
        <w:t xml:space="preserve">, что позволяет минимизировать издержки через аренду и шеринг ресурсов и аутсорсинг бизнес-процессов. </w:t>
      </w:r>
    </w:p>
    <w:p w14:paraId="5CE02CAD" w14:textId="28F91672" w:rsidR="004B5566" w:rsidRDefault="005B6613" w:rsidP="00387E7A">
      <w:pPr>
        <w:jc w:val="center"/>
        <w:rPr>
          <w:rFonts w:eastAsia="Calibri" w:cs="Times New Roman"/>
          <w:szCs w:val="28"/>
        </w:rPr>
      </w:pPr>
      <w:r w:rsidRPr="00456BB4">
        <w:rPr>
          <w:noProof/>
          <w:lang w:val="en-US"/>
        </w:rPr>
        <w:lastRenderedPageBreak/>
        <w:drawing>
          <wp:inline distT="0" distB="0" distL="0" distR="0" wp14:anchorId="76DEDF63" wp14:editId="21D7A63C">
            <wp:extent cx="4444145" cy="2724150"/>
            <wp:effectExtent l="0" t="0" r="0" b="0"/>
            <wp:docPr id="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15"/>
                    <a:srcRect l="17955" t="24116" r="18409" b="3926"/>
                    <a:stretch/>
                  </pic:blipFill>
                  <pic:spPr>
                    <a:xfrm>
                      <a:off x="0" y="0"/>
                      <a:ext cx="4481184" cy="2746854"/>
                    </a:xfrm>
                    <a:prstGeom prst="rect">
                      <a:avLst/>
                    </a:prstGeom>
                  </pic:spPr>
                </pic:pic>
              </a:graphicData>
            </a:graphic>
          </wp:inline>
        </w:drawing>
      </w:r>
    </w:p>
    <w:p w14:paraId="30645CF6" w14:textId="46634990" w:rsidR="006E24F2" w:rsidRDefault="00387E7A" w:rsidP="00387E7A">
      <w:pPr>
        <w:jc w:val="center"/>
        <w:rPr>
          <w:rFonts w:eastAsia="Calibri" w:cs="Times New Roman"/>
          <w:szCs w:val="28"/>
        </w:rPr>
      </w:pPr>
      <w:r>
        <w:rPr>
          <w:rFonts w:eastAsia="Calibri" w:cs="Times New Roman"/>
          <w:szCs w:val="28"/>
        </w:rPr>
        <w:t xml:space="preserve">Рисунок 1 – Предложенная инновационная бизнес-модель </w:t>
      </w:r>
      <w:r w:rsidR="00AB29B9">
        <w:rPr>
          <w:rFonts w:eastAsia="Calibri" w:cs="Times New Roman"/>
          <w:szCs w:val="28"/>
        </w:rPr>
        <w:br/>
      </w:r>
      <w:r>
        <w:rPr>
          <w:rFonts w:eastAsia="Calibri" w:cs="Times New Roman"/>
          <w:szCs w:val="28"/>
        </w:rPr>
        <w:t>«Фермерские продукты»</w:t>
      </w:r>
    </w:p>
    <w:p w14:paraId="304E4921" w14:textId="5A023C60" w:rsidR="006D2E76" w:rsidRDefault="00F75F20" w:rsidP="00387E7A">
      <w:pPr>
        <w:ind w:firstLine="709"/>
        <w:jc w:val="both"/>
        <w:rPr>
          <w:rFonts w:eastAsia="Calibri" w:cs="Times New Roman"/>
          <w:szCs w:val="28"/>
        </w:rPr>
      </w:pPr>
      <w:r>
        <w:rPr>
          <w:rFonts w:eastAsia="Calibri" w:cs="Times New Roman"/>
          <w:szCs w:val="28"/>
        </w:rPr>
        <w:t xml:space="preserve">Реализация </w:t>
      </w:r>
      <w:r w:rsidR="00F54B86">
        <w:rPr>
          <w:rFonts w:eastAsia="Calibri" w:cs="Times New Roman"/>
          <w:szCs w:val="28"/>
        </w:rPr>
        <w:t xml:space="preserve">комплекса информационных технологий в предложенной бизнес-модели возможна через моделирование ее архитектуры, включающей бизнес-процессы, данные, программные приложения и технологическую инфраструктуру, необходимую для надежного функционирования портфеля прикладных систем, а также их соотнесения со стратегией развития. </w:t>
      </w:r>
      <w:r w:rsidR="006D2E76">
        <w:rPr>
          <w:rFonts w:eastAsia="Calibri" w:cs="Times New Roman"/>
          <w:szCs w:val="28"/>
        </w:rPr>
        <w:t>Методология предусматривает, что для ключевой стратегической инициативы проводится моделирование бизнес-процессов, разрабатывается модель данных, определяются функциональные требования для программного приложения и разрабатывается модель технологической инфраструктуры.</w:t>
      </w:r>
    </w:p>
    <w:p w14:paraId="7C89B81F" w14:textId="21B827DB" w:rsidR="006D2E76" w:rsidRDefault="006D2E76" w:rsidP="00387E7A">
      <w:pPr>
        <w:ind w:firstLine="709"/>
        <w:jc w:val="both"/>
        <w:rPr>
          <w:rFonts w:eastAsia="Calibri" w:cs="Times New Roman"/>
          <w:szCs w:val="28"/>
        </w:rPr>
      </w:pPr>
      <w:r>
        <w:rPr>
          <w:rFonts w:eastAsia="Calibri" w:cs="Times New Roman"/>
          <w:szCs w:val="28"/>
        </w:rPr>
        <w:t xml:space="preserve">Для формализации стратегии развития бизнес-модели будет использована авторская методика, описанная в статьях </w:t>
      </w:r>
      <w:r w:rsidRPr="006D2E76">
        <w:rPr>
          <w:rFonts w:eastAsia="Calibri" w:cs="Times New Roman"/>
          <w:szCs w:val="28"/>
        </w:rPr>
        <w:t>[</w:t>
      </w:r>
      <w:r>
        <w:rPr>
          <w:rFonts w:eastAsia="Calibri" w:cs="Times New Roman"/>
          <w:szCs w:val="28"/>
        </w:rPr>
        <w:t>1</w:t>
      </w:r>
      <w:r w:rsidR="00AE6FE2">
        <w:rPr>
          <w:rFonts w:eastAsia="Calibri" w:cs="Times New Roman"/>
          <w:szCs w:val="28"/>
        </w:rPr>
        <w:t>-</w:t>
      </w:r>
      <w:r>
        <w:rPr>
          <w:rFonts w:eastAsia="Calibri" w:cs="Times New Roman"/>
          <w:szCs w:val="28"/>
        </w:rPr>
        <w:t>3</w:t>
      </w:r>
      <w:r w:rsidRPr="006D2E76">
        <w:rPr>
          <w:rFonts w:eastAsia="Calibri" w:cs="Times New Roman"/>
          <w:szCs w:val="28"/>
        </w:rPr>
        <w:t>]</w:t>
      </w:r>
      <w:r>
        <w:rPr>
          <w:rFonts w:eastAsia="Calibri" w:cs="Times New Roman"/>
          <w:szCs w:val="28"/>
        </w:rPr>
        <w:t xml:space="preserve">. В процессе моделирования бизнес-процессов будет использована нотация </w:t>
      </w:r>
      <w:r>
        <w:rPr>
          <w:rFonts w:eastAsia="Calibri" w:cs="Times New Roman"/>
          <w:szCs w:val="28"/>
          <w:lang w:val="en-US"/>
        </w:rPr>
        <w:t>IDEF</w:t>
      </w:r>
      <w:r>
        <w:rPr>
          <w:rFonts w:eastAsia="Calibri" w:cs="Times New Roman"/>
          <w:szCs w:val="28"/>
        </w:rPr>
        <w:t xml:space="preserve">0. Разработка модели данных будет основана на использовании нотации </w:t>
      </w:r>
      <w:r>
        <w:rPr>
          <w:rFonts w:eastAsia="Calibri" w:cs="Times New Roman"/>
          <w:szCs w:val="28"/>
          <w:lang w:val="en-US"/>
        </w:rPr>
        <w:t>DFD</w:t>
      </w:r>
      <w:r>
        <w:rPr>
          <w:rFonts w:eastAsia="Calibri" w:cs="Times New Roman"/>
          <w:szCs w:val="28"/>
        </w:rPr>
        <w:t xml:space="preserve"> (</w:t>
      </w:r>
      <w:r>
        <w:rPr>
          <w:rFonts w:eastAsia="Calibri" w:cs="Times New Roman"/>
          <w:szCs w:val="28"/>
          <w:lang w:val="en-US"/>
        </w:rPr>
        <w:t>Data</w:t>
      </w:r>
      <w:r w:rsidRPr="006D2E76">
        <w:rPr>
          <w:rFonts w:eastAsia="Calibri" w:cs="Times New Roman"/>
          <w:szCs w:val="28"/>
        </w:rPr>
        <w:t xml:space="preserve"> </w:t>
      </w:r>
      <w:r>
        <w:rPr>
          <w:rFonts w:eastAsia="Calibri" w:cs="Times New Roman"/>
          <w:szCs w:val="28"/>
          <w:lang w:val="en-US"/>
        </w:rPr>
        <w:t>Flow</w:t>
      </w:r>
      <w:r w:rsidRPr="006D2E76">
        <w:rPr>
          <w:rFonts w:eastAsia="Calibri" w:cs="Times New Roman"/>
          <w:szCs w:val="28"/>
        </w:rPr>
        <w:t xml:space="preserve"> </w:t>
      </w:r>
      <w:r>
        <w:rPr>
          <w:rFonts w:eastAsia="Calibri" w:cs="Times New Roman"/>
          <w:szCs w:val="28"/>
          <w:lang w:val="en-US"/>
        </w:rPr>
        <w:t>Diagrams</w:t>
      </w:r>
      <w:r>
        <w:rPr>
          <w:rFonts w:eastAsia="Calibri" w:cs="Times New Roman"/>
          <w:szCs w:val="28"/>
        </w:rPr>
        <w:t xml:space="preserve">) и языка моделирования </w:t>
      </w:r>
      <w:r>
        <w:rPr>
          <w:rFonts w:eastAsia="Calibri" w:cs="Times New Roman"/>
          <w:szCs w:val="28"/>
          <w:lang w:val="en-US"/>
        </w:rPr>
        <w:t>UML</w:t>
      </w:r>
      <w:r>
        <w:rPr>
          <w:rFonts w:eastAsia="Calibri" w:cs="Times New Roman"/>
          <w:szCs w:val="28"/>
        </w:rPr>
        <w:t xml:space="preserve"> (диаграмма классов). Функциональные требования к программному приложения будут описаны с использованием диаграммы </w:t>
      </w:r>
      <w:r w:rsidR="00C7261D">
        <w:rPr>
          <w:rFonts w:eastAsia="Calibri" w:cs="Times New Roman"/>
          <w:szCs w:val="28"/>
        </w:rPr>
        <w:t>вариантов использования (</w:t>
      </w:r>
      <w:r w:rsidR="00C7261D">
        <w:rPr>
          <w:rFonts w:eastAsia="Calibri" w:cs="Times New Roman"/>
          <w:szCs w:val="28"/>
          <w:lang w:val="en-US"/>
        </w:rPr>
        <w:t>Use</w:t>
      </w:r>
      <w:r w:rsidR="00C7261D" w:rsidRPr="00C7261D">
        <w:rPr>
          <w:rFonts w:eastAsia="Calibri" w:cs="Times New Roman"/>
          <w:szCs w:val="28"/>
        </w:rPr>
        <w:t xml:space="preserve"> </w:t>
      </w:r>
      <w:r w:rsidR="00C7261D">
        <w:rPr>
          <w:rFonts w:eastAsia="Calibri" w:cs="Times New Roman"/>
          <w:szCs w:val="28"/>
          <w:lang w:val="en-US"/>
        </w:rPr>
        <w:t>Case</w:t>
      </w:r>
      <w:r w:rsidR="00C7261D">
        <w:rPr>
          <w:rFonts w:eastAsia="Calibri" w:cs="Times New Roman"/>
          <w:szCs w:val="28"/>
        </w:rPr>
        <w:t xml:space="preserve">) языка </w:t>
      </w:r>
      <w:r w:rsidR="00C7261D">
        <w:rPr>
          <w:rFonts w:eastAsia="Calibri" w:cs="Times New Roman"/>
          <w:szCs w:val="28"/>
          <w:lang w:val="en-US"/>
        </w:rPr>
        <w:t>UML</w:t>
      </w:r>
      <w:r w:rsidR="00C7261D">
        <w:rPr>
          <w:rFonts w:eastAsia="Calibri" w:cs="Times New Roman"/>
          <w:szCs w:val="28"/>
        </w:rPr>
        <w:t xml:space="preserve">. </w:t>
      </w:r>
    </w:p>
    <w:p w14:paraId="6AC6DB19" w14:textId="77777777" w:rsidR="00AB29B9" w:rsidRDefault="00AB29B9" w:rsidP="00AB29B9">
      <w:pPr>
        <w:jc w:val="center"/>
        <w:rPr>
          <w:rFonts w:eastAsia="Calibri" w:cs="Times New Roman"/>
          <w:szCs w:val="28"/>
        </w:rPr>
      </w:pPr>
      <w:r w:rsidRPr="003C321F">
        <w:rPr>
          <w:rFonts w:ascii="Arial" w:hAnsi="Arial" w:cs="Arial"/>
          <w:noProof/>
          <w:szCs w:val="28"/>
          <w:lang w:val="en-US"/>
        </w:rPr>
        <w:lastRenderedPageBreak/>
        <w:drawing>
          <wp:inline distT="0" distB="0" distL="0" distR="0" wp14:anchorId="75445043" wp14:editId="55F1A727">
            <wp:extent cx="4841436" cy="3152775"/>
            <wp:effectExtent l="0" t="0" r="0" b="0"/>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6"/>
                    <a:stretch>
                      <a:fillRect/>
                    </a:stretch>
                  </pic:blipFill>
                  <pic:spPr>
                    <a:xfrm>
                      <a:off x="0" y="0"/>
                      <a:ext cx="4853073" cy="3160353"/>
                    </a:xfrm>
                    <a:prstGeom prst="rect">
                      <a:avLst/>
                    </a:prstGeom>
                  </pic:spPr>
                </pic:pic>
              </a:graphicData>
            </a:graphic>
          </wp:inline>
        </w:drawing>
      </w:r>
    </w:p>
    <w:p w14:paraId="69D0406C" w14:textId="77777777" w:rsidR="00AB29B9" w:rsidRDefault="00AB29B9" w:rsidP="00AB29B9">
      <w:pPr>
        <w:jc w:val="center"/>
        <w:rPr>
          <w:rFonts w:eastAsia="Calibri" w:cs="Times New Roman"/>
          <w:szCs w:val="28"/>
        </w:rPr>
      </w:pPr>
      <w:r>
        <w:rPr>
          <w:rFonts w:eastAsia="Calibri" w:cs="Times New Roman"/>
          <w:szCs w:val="28"/>
        </w:rPr>
        <w:t>Рисунок 2 – Стратегическая карта развития цифровой бизнес-модели «Фермерские продукты»</w:t>
      </w:r>
    </w:p>
    <w:p w14:paraId="2FA4E875" w14:textId="29489879" w:rsidR="00576EEC" w:rsidRPr="00C7261D" w:rsidRDefault="004B5566" w:rsidP="005D4ECD">
      <w:pPr>
        <w:ind w:firstLine="709"/>
        <w:jc w:val="both"/>
        <w:rPr>
          <w:rFonts w:eastAsia="Calibri" w:cs="Times New Roman"/>
          <w:szCs w:val="28"/>
        </w:rPr>
      </w:pPr>
      <w:r w:rsidRPr="00DA6A55">
        <w:rPr>
          <w:rFonts w:eastAsia="Calibri" w:cs="Times New Roman"/>
          <w:b/>
          <w:szCs w:val="28"/>
        </w:rPr>
        <w:t>Обсуждение результатов.</w:t>
      </w:r>
      <w:r>
        <w:rPr>
          <w:rFonts w:eastAsia="Calibri" w:cs="Times New Roman"/>
          <w:szCs w:val="28"/>
        </w:rPr>
        <w:t xml:space="preserve"> </w:t>
      </w:r>
      <w:r w:rsidR="00C7261D">
        <w:rPr>
          <w:rFonts w:eastAsia="Calibri" w:cs="Times New Roman"/>
          <w:szCs w:val="28"/>
        </w:rPr>
        <w:t xml:space="preserve">Применение авторского подхода к разработке стратегии развития бизнес-модели </w:t>
      </w:r>
      <w:r w:rsidR="00C7261D" w:rsidRPr="00C7261D">
        <w:rPr>
          <w:rFonts w:eastAsia="Calibri" w:cs="Times New Roman"/>
          <w:szCs w:val="28"/>
        </w:rPr>
        <w:t>[</w:t>
      </w:r>
      <w:r w:rsidR="00C7261D">
        <w:rPr>
          <w:rFonts w:eastAsia="Calibri" w:cs="Times New Roman"/>
          <w:szCs w:val="28"/>
        </w:rPr>
        <w:t>1</w:t>
      </w:r>
      <w:r w:rsidR="00AE6FE2">
        <w:rPr>
          <w:rFonts w:eastAsia="Calibri" w:cs="Times New Roman"/>
          <w:szCs w:val="28"/>
        </w:rPr>
        <w:t>-</w:t>
      </w:r>
      <w:r w:rsidR="00C7261D">
        <w:rPr>
          <w:rFonts w:eastAsia="Calibri" w:cs="Times New Roman"/>
          <w:szCs w:val="28"/>
        </w:rPr>
        <w:t>3</w:t>
      </w:r>
      <w:r w:rsidR="00C7261D" w:rsidRPr="00C7261D">
        <w:rPr>
          <w:rFonts w:eastAsia="Calibri" w:cs="Times New Roman"/>
          <w:szCs w:val="28"/>
        </w:rPr>
        <w:t>]</w:t>
      </w:r>
      <w:r w:rsidR="00C7261D">
        <w:rPr>
          <w:rFonts w:eastAsia="Calibri" w:cs="Times New Roman"/>
          <w:szCs w:val="28"/>
        </w:rPr>
        <w:t xml:space="preserve"> позволило разработать стратегическую карту, приведенную на рисунке 2.</w:t>
      </w:r>
    </w:p>
    <w:p w14:paraId="76ADEAB1" w14:textId="109B6142" w:rsidR="005B6613" w:rsidRDefault="00C7261D" w:rsidP="005D4ECD">
      <w:pPr>
        <w:ind w:firstLine="709"/>
        <w:jc w:val="both"/>
        <w:rPr>
          <w:rFonts w:eastAsia="Calibri" w:cs="Times New Roman"/>
          <w:szCs w:val="28"/>
        </w:rPr>
      </w:pPr>
      <w:r>
        <w:rPr>
          <w:rFonts w:eastAsia="Calibri" w:cs="Times New Roman"/>
          <w:szCs w:val="28"/>
        </w:rPr>
        <w:t>Анализ стратегической карты показал, что ключевыми является стратегические инициативы «Разработка мобильного приложения» и «Разработка сайта». Следовательно, разработка архитектуры цифровой бизнес-модели должна осуществляться в этих разрезах. В данной статье будет рассмотрен процесс моделирования архитектуры для реализации стратегической инициативы «Разработка мобильного приложения»</w:t>
      </w:r>
      <w:r w:rsidR="00760D98">
        <w:rPr>
          <w:rFonts w:eastAsia="Calibri" w:cs="Times New Roman"/>
          <w:szCs w:val="28"/>
        </w:rPr>
        <w:t xml:space="preserve"> и бизнес-процесса «Сбыт ценностного предложения».</w:t>
      </w:r>
    </w:p>
    <w:p w14:paraId="4D7357B8" w14:textId="77777777" w:rsidR="00AB29B9" w:rsidRDefault="00AB29B9" w:rsidP="005D4ECD">
      <w:pPr>
        <w:ind w:firstLine="709"/>
        <w:jc w:val="both"/>
        <w:rPr>
          <w:rFonts w:eastAsia="Calibri" w:cs="Times New Roman"/>
          <w:szCs w:val="28"/>
        </w:rPr>
      </w:pPr>
    </w:p>
    <w:p w14:paraId="7EE8630A" w14:textId="312E6222" w:rsidR="005B6613" w:rsidRPr="003A4F0D" w:rsidRDefault="005B6613" w:rsidP="00760D98">
      <w:pPr>
        <w:jc w:val="center"/>
      </w:pPr>
      <w:r w:rsidRPr="005B6613">
        <w:rPr>
          <w:noProof/>
          <w:lang w:val="en-US"/>
        </w:rPr>
        <w:lastRenderedPageBreak/>
        <w:drawing>
          <wp:inline distT="0" distB="0" distL="0" distR="0" wp14:anchorId="2B460611" wp14:editId="0DF002DB">
            <wp:extent cx="5997576" cy="4224338"/>
            <wp:effectExtent l="0" t="0" r="3175" b="5080"/>
            <wp:docPr id="14732920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111" b="2184"/>
                    <a:stretch/>
                  </pic:blipFill>
                  <pic:spPr bwMode="auto">
                    <a:xfrm>
                      <a:off x="0" y="0"/>
                      <a:ext cx="6010833" cy="4233676"/>
                    </a:xfrm>
                    <a:prstGeom prst="rect">
                      <a:avLst/>
                    </a:prstGeom>
                    <a:noFill/>
                    <a:ln>
                      <a:noFill/>
                    </a:ln>
                    <a:extLst>
                      <a:ext uri="{53640926-AAD7-44D8-BBD7-CCE9431645EC}">
                        <a14:shadowObscured xmlns:a14="http://schemas.microsoft.com/office/drawing/2010/main"/>
                      </a:ext>
                    </a:extLst>
                  </pic:spPr>
                </pic:pic>
              </a:graphicData>
            </a:graphic>
          </wp:inline>
        </w:drawing>
      </w:r>
    </w:p>
    <w:p w14:paraId="1D0164D0" w14:textId="4ADE859F" w:rsidR="004B5566" w:rsidRDefault="00760D98" w:rsidP="00760D98">
      <w:pPr>
        <w:jc w:val="center"/>
      </w:pPr>
      <w:r>
        <w:t xml:space="preserve">Рисунок 3 – Модель основных процессов бизнес-модели </w:t>
      </w:r>
      <w:r>
        <w:br/>
      </w:r>
      <w:r>
        <w:rPr>
          <w:rFonts w:eastAsia="Calibri" w:cs="Times New Roman"/>
          <w:szCs w:val="28"/>
        </w:rPr>
        <w:t>«Фермерские продукты»</w:t>
      </w:r>
    </w:p>
    <w:p w14:paraId="17405101" w14:textId="16AD18D6" w:rsidR="005B6613" w:rsidRDefault="005B6613" w:rsidP="00760D98">
      <w:pPr>
        <w:jc w:val="center"/>
      </w:pPr>
      <w:r w:rsidRPr="005B6613">
        <w:rPr>
          <w:noProof/>
          <w:lang w:val="en-US"/>
        </w:rPr>
        <w:drawing>
          <wp:inline distT="0" distB="0" distL="0" distR="0" wp14:anchorId="715FF08C" wp14:editId="76273E1B">
            <wp:extent cx="4711485" cy="3309213"/>
            <wp:effectExtent l="0" t="0" r="635" b="5715"/>
            <wp:docPr id="12249745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1951" b="2298"/>
                    <a:stretch/>
                  </pic:blipFill>
                  <pic:spPr bwMode="auto">
                    <a:xfrm>
                      <a:off x="0" y="0"/>
                      <a:ext cx="4740273" cy="3329433"/>
                    </a:xfrm>
                    <a:prstGeom prst="rect">
                      <a:avLst/>
                    </a:prstGeom>
                    <a:noFill/>
                    <a:ln>
                      <a:noFill/>
                    </a:ln>
                    <a:extLst>
                      <a:ext uri="{53640926-AAD7-44D8-BBD7-CCE9431645EC}">
                        <a14:shadowObscured xmlns:a14="http://schemas.microsoft.com/office/drawing/2010/main"/>
                      </a:ext>
                    </a:extLst>
                  </pic:spPr>
                </pic:pic>
              </a:graphicData>
            </a:graphic>
          </wp:inline>
        </w:drawing>
      </w:r>
    </w:p>
    <w:p w14:paraId="051803BC" w14:textId="703E2FD4" w:rsidR="005B6613" w:rsidRDefault="00760D98" w:rsidP="00760D98">
      <w:pPr>
        <w:jc w:val="center"/>
      </w:pPr>
      <w:r>
        <w:t xml:space="preserve">Рисунок 4 – Модель декомпозиции процесса </w:t>
      </w:r>
      <w:r>
        <w:br/>
        <w:t>«Сбыт ценностного предложения»</w:t>
      </w:r>
    </w:p>
    <w:p w14:paraId="3760E3FE" w14:textId="495E7C02" w:rsidR="001C42DF" w:rsidRPr="001C42DF" w:rsidRDefault="001C42DF" w:rsidP="001C42DF">
      <w:pPr>
        <w:ind w:firstLine="709"/>
        <w:jc w:val="both"/>
        <w:rPr>
          <w:rFonts w:eastAsia="Calibri" w:cs="Times New Roman"/>
        </w:rPr>
      </w:pPr>
      <w:r w:rsidRPr="001C42DF">
        <w:rPr>
          <w:rFonts w:eastAsia="Calibri" w:cs="Times New Roman"/>
        </w:rPr>
        <w:lastRenderedPageBreak/>
        <w:t xml:space="preserve">Как видно из рисунка 4, </w:t>
      </w:r>
      <w:bookmarkStart w:id="0" w:name="_Hlk105562795"/>
      <w:r w:rsidRPr="001C42DF">
        <w:rPr>
          <w:rFonts w:eastAsia="Calibri" w:cs="Times New Roman"/>
        </w:rPr>
        <w:t>процесс «Сбыт ценностного предложения» состоит из четырех функций:</w:t>
      </w:r>
      <w:r>
        <w:rPr>
          <w:rFonts w:eastAsia="Calibri" w:cs="Times New Roman"/>
        </w:rPr>
        <w:t xml:space="preserve"> </w:t>
      </w:r>
      <w:r w:rsidRPr="001C42DF">
        <w:rPr>
          <w:rFonts w:eastAsia="Calibri" w:cs="Times New Roman"/>
        </w:rPr>
        <w:t>Установка цен;</w:t>
      </w:r>
      <w:r>
        <w:rPr>
          <w:rFonts w:eastAsia="Calibri" w:cs="Times New Roman"/>
        </w:rPr>
        <w:t xml:space="preserve"> </w:t>
      </w:r>
      <w:r w:rsidRPr="001C42DF">
        <w:rPr>
          <w:rFonts w:eastAsia="Calibri" w:cs="Times New Roman"/>
        </w:rPr>
        <w:t>Прием и обработка заказа;</w:t>
      </w:r>
      <w:r>
        <w:rPr>
          <w:rFonts w:eastAsia="Calibri" w:cs="Times New Roman"/>
        </w:rPr>
        <w:t xml:space="preserve"> </w:t>
      </w:r>
      <w:r w:rsidRPr="001C42DF">
        <w:rPr>
          <w:rFonts w:eastAsia="Calibri" w:cs="Times New Roman"/>
        </w:rPr>
        <w:t>Сбор заказа;</w:t>
      </w:r>
      <w:r>
        <w:rPr>
          <w:rFonts w:eastAsia="Calibri" w:cs="Times New Roman"/>
        </w:rPr>
        <w:t xml:space="preserve"> </w:t>
      </w:r>
      <w:r w:rsidRPr="001C42DF">
        <w:rPr>
          <w:rFonts w:eastAsia="Calibri" w:cs="Times New Roman"/>
        </w:rPr>
        <w:t>Доставка.</w:t>
      </w:r>
      <w:bookmarkEnd w:id="0"/>
    </w:p>
    <w:p w14:paraId="1B175EDE" w14:textId="77777777" w:rsidR="001C42DF" w:rsidRPr="001C42DF" w:rsidRDefault="001C42DF" w:rsidP="001C42DF">
      <w:pPr>
        <w:ind w:firstLine="709"/>
        <w:jc w:val="both"/>
        <w:rPr>
          <w:rFonts w:eastAsia="Calibri" w:cs="Times New Roman"/>
        </w:rPr>
      </w:pPr>
      <w:r w:rsidRPr="001C42DF">
        <w:rPr>
          <w:rFonts w:eastAsia="Calibri" w:cs="Times New Roman"/>
        </w:rPr>
        <w:t>Основное назначение функции «Установка цен» заключается в формировании базового контента мобильного приложения, использующегося как канал сбыта. Используя функции приложения, пользователь заносит данные об ассортименте ценностного предложения и ценах.</w:t>
      </w:r>
    </w:p>
    <w:p w14:paraId="6A9F2B16" w14:textId="77777777" w:rsidR="001C42DF" w:rsidRPr="001C42DF" w:rsidRDefault="001C42DF" w:rsidP="001C42DF">
      <w:pPr>
        <w:ind w:firstLine="709"/>
        <w:jc w:val="both"/>
        <w:rPr>
          <w:rFonts w:eastAsia="Calibri" w:cs="Times New Roman"/>
        </w:rPr>
      </w:pPr>
      <w:r w:rsidRPr="001C42DF">
        <w:rPr>
          <w:rFonts w:eastAsia="Calibri" w:cs="Times New Roman"/>
        </w:rPr>
        <w:t>Функция «Прием и обработка заказа» предусматривает формирования сведений относительно выбранных клиентом пунктов ценностных предложений, расчета общей стоимости заказа. При этом следует отметить, что сформированные данные о заказе отправляют на пул сервера платежной системы и в зависимости от полученных результатов заказ либо подтверждается, либо отклоняется.</w:t>
      </w:r>
    </w:p>
    <w:p w14:paraId="7744CCEC" w14:textId="77777777" w:rsidR="001C42DF" w:rsidRPr="001C42DF" w:rsidRDefault="001C42DF" w:rsidP="001C42DF">
      <w:pPr>
        <w:ind w:firstLine="709"/>
        <w:jc w:val="both"/>
        <w:rPr>
          <w:rFonts w:eastAsia="Calibri" w:cs="Times New Roman"/>
        </w:rPr>
      </w:pPr>
      <w:r w:rsidRPr="001C42DF">
        <w:rPr>
          <w:rFonts w:eastAsia="Calibri" w:cs="Times New Roman"/>
        </w:rPr>
        <w:t>Функция «Сбор заказа» подразумевает сбор полученных заказов, которые могут включать как готовые фермерские продукты, так и переработанные (кулинария). Кроме того, данная функция предусматривает обработку данных связанных с учетом поступающих материальных потоков от склада и кулинарного цеха. Собранный заказ передается в функцию «Доставка».</w:t>
      </w:r>
    </w:p>
    <w:p w14:paraId="0B2D6340" w14:textId="25766316" w:rsidR="005B6613" w:rsidRDefault="001C42DF" w:rsidP="001C42DF">
      <w:pPr>
        <w:ind w:firstLine="709"/>
        <w:jc w:val="both"/>
      </w:pPr>
      <w:r w:rsidRPr="001C42DF">
        <w:rPr>
          <w:rFonts w:eastAsia="Calibri" w:cs="Times New Roman"/>
        </w:rPr>
        <w:t xml:space="preserve">Функция «Доставка» предусматривает назначение курьера для доставки, выдачу ему готового заказа, а также мониторинг исполнения. Последняя подфункция предусматривает получение </w:t>
      </w:r>
      <w:r w:rsidRPr="001C42DF">
        <w:rPr>
          <w:rFonts w:eastAsia="Calibri" w:cs="Times New Roman"/>
          <w:lang w:val="en-US"/>
        </w:rPr>
        <w:t>GEO</w:t>
      </w:r>
      <w:r w:rsidRPr="001C42DF">
        <w:rPr>
          <w:rFonts w:eastAsia="Calibri" w:cs="Times New Roman"/>
        </w:rPr>
        <w:t>-данных курьера и их передачу пользователю. Закрытие заказа осуществляется после его доставки.</w:t>
      </w:r>
    </w:p>
    <w:p w14:paraId="707C9369" w14:textId="50256FAE" w:rsidR="00CB1E93" w:rsidRPr="001C42DF" w:rsidRDefault="001C42DF" w:rsidP="00E77716">
      <w:pPr>
        <w:ind w:firstLine="709"/>
        <w:jc w:val="both"/>
      </w:pPr>
      <w:r>
        <w:t xml:space="preserve">Следующим этапом моделирование архитектуры цифровой бизнес-модели является разработка модели данных. Для каждой функции процесса «Сбыт ценностного предложения» (рисунок 4) была составлена диаграмма декомпозиции в нотации </w:t>
      </w:r>
      <w:r>
        <w:rPr>
          <w:lang w:val="en-US"/>
        </w:rPr>
        <w:t>DFD</w:t>
      </w:r>
      <w:r>
        <w:t xml:space="preserve">. Данные модели являются </w:t>
      </w:r>
      <w:r>
        <w:lastRenderedPageBreak/>
        <w:t>промежуточными и уточняют полученную функционально-структурную модель действиями, их параметрами и информационными потоками, требующи</w:t>
      </w:r>
      <w:r w:rsidR="00970E60">
        <w:t>ми</w:t>
      </w:r>
      <w:r>
        <w:t xml:space="preserve"> хранение данных в базе (хранилище). На рисунке 5 приведен пример диаграммы потоков данных для функции «Прием и обработка заявок».</w:t>
      </w:r>
    </w:p>
    <w:p w14:paraId="67814808" w14:textId="6D3F6D13" w:rsidR="005B6613" w:rsidRPr="005B6613" w:rsidRDefault="005B6613" w:rsidP="001C42DF">
      <w:pPr>
        <w:jc w:val="center"/>
        <w:rPr>
          <w:lang w:val="en-US"/>
        </w:rPr>
      </w:pPr>
      <w:r>
        <w:rPr>
          <w:noProof/>
          <w:lang w:val="en-US"/>
        </w:rPr>
        <w:drawing>
          <wp:inline distT="0" distB="0" distL="0" distR="0" wp14:anchorId="7F7E5E8C" wp14:editId="04EC356D">
            <wp:extent cx="4301875" cy="3100388"/>
            <wp:effectExtent l="0" t="0" r="3810" b="5080"/>
            <wp:docPr id="166295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6856" cy="3118392"/>
                    </a:xfrm>
                    <a:prstGeom prst="rect">
                      <a:avLst/>
                    </a:prstGeom>
                    <a:noFill/>
                    <a:ln>
                      <a:noFill/>
                    </a:ln>
                  </pic:spPr>
                </pic:pic>
              </a:graphicData>
            </a:graphic>
          </wp:inline>
        </w:drawing>
      </w:r>
    </w:p>
    <w:p w14:paraId="787DDDF6" w14:textId="4E6490FF" w:rsidR="005B6613" w:rsidRPr="001C42DF" w:rsidRDefault="001C42DF" w:rsidP="001C42DF">
      <w:pPr>
        <w:jc w:val="center"/>
      </w:pPr>
      <w:r>
        <w:t xml:space="preserve">Рисунок 5 – Диаграмма потоков данных функции </w:t>
      </w:r>
      <w:r>
        <w:br/>
        <w:t>«Прием и обработка заявок»</w:t>
      </w:r>
    </w:p>
    <w:p w14:paraId="4DBB29B2" w14:textId="20FC50D0" w:rsidR="001C42DF" w:rsidRDefault="001C42DF" w:rsidP="001C42DF">
      <w:pPr>
        <w:ind w:firstLine="709"/>
        <w:jc w:val="both"/>
      </w:pPr>
      <w:r>
        <w:t xml:space="preserve">Аналогичным образом, были разработаны диаграммы потоков данных для других функций рассматриваемого процесса. Их анализ позволил идентифицировать информационные сущности типа: заказ, ценностное предложение, клиент, </w:t>
      </w:r>
      <w:r w:rsidR="00F3686B">
        <w:t>курьер, организация и др. В результате была получена логическая модель данных, в которой были уточнены атрибуты информационных сущностей, методы их обработки и связи (рисунок 6).</w:t>
      </w:r>
    </w:p>
    <w:p w14:paraId="19DB32E1" w14:textId="73B27011" w:rsidR="00F3686B" w:rsidRDefault="00F3686B" w:rsidP="001C42DF">
      <w:pPr>
        <w:ind w:firstLine="709"/>
        <w:jc w:val="both"/>
      </w:pPr>
      <w:r>
        <w:t xml:space="preserve">Полученная логическая модель содержит описание ключевых данных, необходимых для реализации бизнес-процесса «Сбыт ценностного предложения». Выбор системы управления базами данных (СУБД) позволит разработать физическую модель данных с детализацией </w:t>
      </w:r>
      <w:r>
        <w:lastRenderedPageBreak/>
        <w:t xml:space="preserve">пространства имен таблиц и полей, их типов и свойств в соответствии с требованиями СУБД. </w:t>
      </w:r>
    </w:p>
    <w:p w14:paraId="703703C2" w14:textId="37390A18" w:rsidR="003A4F0D" w:rsidRDefault="009C353B" w:rsidP="00F3686B">
      <w:pPr>
        <w:jc w:val="center"/>
        <w:rPr>
          <w:lang w:val="en-US"/>
        </w:rPr>
      </w:pPr>
      <w:r w:rsidRPr="00765C92">
        <w:rPr>
          <w:rFonts w:cs="Times New Roman"/>
          <w:noProof/>
          <w:szCs w:val="28"/>
          <w:lang w:val="en-US"/>
        </w:rPr>
        <w:drawing>
          <wp:inline distT="0" distB="0" distL="0" distR="0" wp14:anchorId="22450473" wp14:editId="7D2C7464">
            <wp:extent cx="4715653" cy="5114151"/>
            <wp:effectExtent l="0" t="0" r="889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2622" t="21031" r="21322" b="6847"/>
                    <a:stretch/>
                  </pic:blipFill>
                  <pic:spPr bwMode="auto">
                    <a:xfrm>
                      <a:off x="0" y="0"/>
                      <a:ext cx="4727080" cy="5126543"/>
                    </a:xfrm>
                    <a:prstGeom prst="rect">
                      <a:avLst/>
                    </a:prstGeom>
                    <a:ln>
                      <a:noFill/>
                    </a:ln>
                    <a:extLst>
                      <a:ext uri="{53640926-AAD7-44D8-BBD7-CCE9431645EC}">
                        <a14:shadowObscured xmlns:a14="http://schemas.microsoft.com/office/drawing/2010/main"/>
                      </a:ext>
                    </a:extLst>
                  </pic:spPr>
                </pic:pic>
              </a:graphicData>
            </a:graphic>
          </wp:inline>
        </w:drawing>
      </w:r>
    </w:p>
    <w:p w14:paraId="28CA2153" w14:textId="7EC82E73" w:rsidR="009C353B" w:rsidRPr="00F3686B" w:rsidRDefault="00F3686B" w:rsidP="00F3686B">
      <w:pPr>
        <w:jc w:val="center"/>
      </w:pPr>
      <w:r>
        <w:t>Рисунок 6 – Логическая модель данных процесса «Сбыт ценностного предложения»</w:t>
      </w:r>
    </w:p>
    <w:p w14:paraId="5DEF397A" w14:textId="3FA3C592" w:rsidR="00F3686B" w:rsidRDefault="00F3686B" w:rsidP="00AC52CA">
      <w:pPr>
        <w:ind w:firstLine="709"/>
        <w:jc w:val="both"/>
      </w:pPr>
      <w:r>
        <w:t xml:space="preserve">Следующим этапом разработки архитектуры цифровой бизнес-модели является моделирование функциональных требований. </w:t>
      </w:r>
      <w:r w:rsidR="002D234C">
        <w:t xml:space="preserve">Для этого будет использована нотация диаграммы </w:t>
      </w:r>
      <w:r w:rsidR="002D234C">
        <w:rPr>
          <w:lang w:val="en-US"/>
        </w:rPr>
        <w:t>Use</w:t>
      </w:r>
      <w:r w:rsidR="002D234C" w:rsidRPr="002D234C">
        <w:t xml:space="preserve"> </w:t>
      </w:r>
      <w:r w:rsidR="002D234C">
        <w:rPr>
          <w:lang w:val="en-US"/>
        </w:rPr>
        <w:t>Case</w:t>
      </w:r>
      <w:r w:rsidR="002D234C">
        <w:t xml:space="preserve"> языка </w:t>
      </w:r>
      <w:r w:rsidR="002D234C">
        <w:rPr>
          <w:lang w:val="en-US"/>
        </w:rPr>
        <w:t>UML</w:t>
      </w:r>
      <w:r w:rsidR="002D234C">
        <w:t xml:space="preserve">. В качестве исходных данных для этого процесса выступают разработанные диаграммы потоков данных. </w:t>
      </w:r>
    </w:p>
    <w:p w14:paraId="44D0DBF5" w14:textId="4FD9B776" w:rsidR="009C353B" w:rsidRDefault="009C353B" w:rsidP="00227CFE">
      <w:pPr>
        <w:jc w:val="center"/>
        <w:rPr>
          <w:lang w:val="en-US"/>
        </w:rPr>
      </w:pPr>
      <w:r>
        <w:rPr>
          <w:noProof/>
          <w:lang w:val="en-US"/>
        </w:rPr>
        <w:lastRenderedPageBreak/>
        <w:drawing>
          <wp:inline distT="0" distB="0" distL="0" distR="0" wp14:anchorId="4D774BA9" wp14:editId="3D4F5097">
            <wp:extent cx="5323522" cy="6925990"/>
            <wp:effectExtent l="0" t="0" r="0" b="8255"/>
            <wp:docPr id="17931540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8481" cy="6945452"/>
                    </a:xfrm>
                    <a:prstGeom prst="rect">
                      <a:avLst/>
                    </a:prstGeom>
                    <a:noFill/>
                    <a:ln>
                      <a:noFill/>
                    </a:ln>
                  </pic:spPr>
                </pic:pic>
              </a:graphicData>
            </a:graphic>
          </wp:inline>
        </w:drawing>
      </w:r>
    </w:p>
    <w:p w14:paraId="3B4E065E" w14:textId="6D4EDF1A" w:rsidR="009C353B" w:rsidRDefault="00227CFE" w:rsidP="00227CFE">
      <w:pPr>
        <w:jc w:val="center"/>
      </w:pPr>
      <w:r>
        <w:t>Рисунок 7 – Функциональные требования к цифровому каналу сбыта бизнес-модели «Фермерские продукты»</w:t>
      </w:r>
    </w:p>
    <w:p w14:paraId="1ADEB2F6" w14:textId="6C844C60" w:rsidR="00AB29B9" w:rsidRDefault="00AB29B9" w:rsidP="00227CFE">
      <w:pPr>
        <w:ind w:firstLine="709"/>
        <w:jc w:val="both"/>
      </w:pPr>
      <w:r>
        <w:t xml:space="preserve">Анализ этих моделей позволил определить </w:t>
      </w:r>
      <w:proofErr w:type="spellStart"/>
      <w:r>
        <w:t>акторов</w:t>
      </w:r>
      <w:proofErr w:type="spellEnd"/>
      <w:r>
        <w:t xml:space="preserve"> системы типа клиент, курьер, сборщик заказов, платежная система и др. и разработать диаграмму вариантов использования (функций) цифрового канала сбыта, в качестве которого выступает мобильное приложение.</w:t>
      </w:r>
    </w:p>
    <w:p w14:paraId="699B19AD" w14:textId="26D37FE8" w:rsidR="00227CFE" w:rsidRDefault="00227CFE" w:rsidP="00227CFE">
      <w:pPr>
        <w:ind w:firstLine="709"/>
        <w:jc w:val="both"/>
      </w:pPr>
      <w:r>
        <w:lastRenderedPageBreak/>
        <w:t xml:space="preserve">Заключительным этапом </w:t>
      </w:r>
      <w:r w:rsidR="00F947DF">
        <w:t xml:space="preserve">моделирования архитектуры цифровой бизнес-модели является разработка модели ее технологической инфраструктуры. На рисунке 8 приведены результаты моделирования </w:t>
      </w:r>
      <w:r w:rsidR="00F947DF" w:rsidRPr="00920507">
        <w:rPr>
          <w:rFonts w:eastAsia="Calibri" w:cs="Times New Roman"/>
          <w:szCs w:val="28"/>
        </w:rPr>
        <w:t>технологической инфраструктуры</w:t>
      </w:r>
      <w:r w:rsidR="00F947DF">
        <w:rPr>
          <w:rFonts w:eastAsia="Calibri" w:cs="Times New Roman"/>
          <w:szCs w:val="28"/>
        </w:rPr>
        <w:t xml:space="preserve"> цифрового канала сбыта </w:t>
      </w:r>
      <w:r w:rsidR="00F947DF">
        <w:t xml:space="preserve">бизнес-модели «Фермерские продукты». </w:t>
      </w:r>
    </w:p>
    <w:p w14:paraId="11563B47" w14:textId="77777777" w:rsidR="009C353B" w:rsidRPr="00920507" w:rsidRDefault="009C353B" w:rsidP="009C353B">
      <w:pPr>
        <w:jc w:val="center"/>
        <w:rPr>
          <w:rFonts w:eastAsia="Calibri" w:cs="Times New Roman"/>
          <w:szCs w:val="28"/>
        </w:rPr>
      </w:pPr>
      <w:r w:rsidRPr="00920507">
        <w:rPr>
          <w:rFonts w:eastAsia="Calibri" w:cs="Times New Roman"/>
          <w:noProof/>
          <w:szCs w:val="28"/>
          <w:lang w:val="en-US"/>
        </w:rPr>
        <w:drawing>
          <wp:inline distT="0" distB="0" distL="0" distR="0" wp14:anchorId="386B0C73" wp14:editId="002EC69F">
            <wp:extent cx="5891212" cy="5236633"/>
            <wp:effectExtent l="0" t="0" r="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7286" t="23343" r="21154" b="8519"/>
                    <a:stretch/>
                  </pic:blipFill>
                  <pic:spPr bwMode="auto">
                    <a:xfrm>
                      <a:off x="0" y="0"/>
                      <a:ext cx="5896124" cy="5240999"/>
                    </a:xfrm>
                    <a:prstGeom prst="rect">
                      <a:avLst/>
                    </a:prstGeom>
                    <a:ln>
                      <a:noFill/>
                    </a:ln>
                    <a:extLst>
                      <a:ext uri="{53640926-AAD7-44D8-BBD7-CCE9431645EC}">
                        <a14:shadowObscured xmlns:a14="http://schemas.microsoft.com/office/drawing/2010/main"/>
                      </a:ext>
                    </a:extLst>
                  </pic:spPr>
                </pic:pic>
              </a:graphicData>
            </a:graphic>
          </wp:inline>
        </w:drawing>
      </w:r>
    </w:p>
    <w:p w14:paraId="342CDEC5" w14:textId="3CFEDFF3" w:rsidR="009C353B" w:rsidRPr="00920507" w:rsidRDefault="009C353B" w:rsidP="009C353B">
      <w:pPr>
        <w:jc w:val="center"/>
        <w:rPr>
          <w:rFonts w:eastAsia="Calibri" w:cs="Times New Roman"/>
          <w:szCs w:val="28"/>
        </w:rPr>
      </w:pPr>
      <w:r w:rsidRPr="00920507">
        <w:rPr>
          <w:rFonts w:eastAsia="Calibri" w:cs="Times New Roman"/>
          <w:szCs w:val="28"/>
        </w:rPr>
        <w:t xml:space="preserve">Рисунок </w:t>
      </w:r>
      <w:r w:rsidR="00227CFE">
        <w:rPr>
          <w:rFonts w:eastAsia="Calibri" w:cs="Times New Roman"/>
          <w:szCs w:val="28"/>
        </w:rPr>
        <w:t>8</w:t>
      </w:r>
      <w:r w:rsidRPr="00920507">
        <w:rPr>
          <w:rFonts w:eastAsia="Calibri" w:cs="Times New Roman"/>
          <w:szCs w:val="28"/>
        </w:rPr>
        <w:t xml:space="preserve"> – Модель технологической инфраструктуры</w:t>
      </w:r>
      <w:r w:rsidR="00227CFE">
        <w:rPr>
          <w:rFonts w:eastAsia="Calibri" w:cs="Times New Roman"/>
          <w:szCs w:val="28"/>
        </w:rPr>
        <w:t xml:space="preserve"> цифрового канала сбыта </w:t>
      </w:r>
      <w:r w:rsidR="00227CFE">
        <w:t>бизнес-модели «Фермерские продукты»</w:t>
      </w:r>
    </w:p>
    <w:p w14:paraId="19E3D08A" w14:textId="77777777" w:rsidR="009C353B" w:rsidRPr="00227CFE" w:rsidRDefault="009C353B" w:rsidP="009C353B">
      <w:pPr>
        <w:jc w:val="both"/>
      </w:pPr>
    </w:p>
    <w:p w14:paraId="210A08F9" w14:textId="4E3B9359" w:rsidR="009C353B" w:rsidRPr="00227CFE" w:rsidRDefault="00F947DF" w:rsidP="00F947DF">
      <w:pPr>
        <w:ind w:firstLine="709"/>
        <w:jc w:val="both"/>
      </w:pPr>
      <w:r>
        <w:t xml:space="preserve">Анализ вариантов использования мобильного приложения (рисунок 7), выступающего в качестве канала сбыта бизнес-модели, позволило определить уровни размещения инфраструктуры, обозначенные в модели </w:t>
      </w:r>
      <w:r>
        <w:lastRenderedPageBreak/>
        <w:t>квадратными блоками, состав вычислительных устройств, перечень системного программного обеспечения, а также способов коммуникации между уровнями.</w:t>
      </w:r>
    </w:p>
    <w:p w14:paraId="1D717D14" w14:textId="013AA609" w:rsidR="00970E60" w:rsidRDefault="003C767D" w:rsidP="00963ED3">
      <w:pPr>
        <w:ind w:firstLine="709"/>
        <w:jc w:val="both"/>
      </w:pPr>
      <w:r w:rsidRPr="001D42AA">
        <w:rPr>
          <w:rFonts w:eastAsia="Calibri" w:cs="Times New Roman"/>
          <w:b/>
          <w:szCs w:val="28"/>
        </w:rPr>
        <w:t>Заключение</w:t>
      </w:r>
      <w:r w:rsidRPr="009C353B">
        <w:rPr>
          <w:rFonts w:eastAsia="Calibri" w:cs="Times New Roman"/>
          <w:b/>
          <w:szCs w:val="28"/>
        </w:rPr>
        <w:t xml:space="preserve">. </w:t>
      </w:r>
      <w:r w:rsidR="00532C29">
        <w:t>Таким</w:t>
      </w:r>
      <w:r w:rsidR="00532C29" w:rsidRPr="009C353B">
        <w:t xml:space="preserve"> </w:t>
      </w:r>
      <w:r w:rsidR="00532C29">
        <w:t>образом</w:t>
      </w:r>
      <w:r w:rsidR="00532C29" w:rsidRPr="009C353B">
        <w:t xml:space="preserve">, </w:t>
      </w:r>
      <w:r w:rsidR="00F947DF">
        <w:t xml:space="preserve">было выполнено моделирование архитектуры цифровой бизнес-модели организации сферы АПК и получены модели, позволяющие реализовать </w:t>
      </w:r>
      <w:r w:rsidR="00F947DF">
        <w:rPr>
          <w:rFonts w:eastAsia="Calibri" w:cs="Times New Roman"/>
          <w:szCs w:val="28"/>
        </w:rPr>
        <w:t>комплекс информационных технологий в предложенной бизнес-модели «Фермерские продукты». В</w:t>
      </w:r>
      <w:r w:rsidR="006D2E76">
        <w:t xml:space="preserve"> результате моделирования бизнес-архитектуры была разработана функционально-структурная модель бизнес-процесса </w:t>
      </w:r>
      <w:r w:rsidR="00F947DF">
        <w:t>«С</w:t>
      </w:r>
      <w:r w:rsidR="006D2E76">
        <w:t>быт ценностного предложения</w:t>
      </w:r>
      <w:r w:rsidR="00F947DF">
        <w:t>»</w:t>
      </w:r>
      <w:r w:rsidR="006D2E76">
        <w:t xml:space="preserve">, которая обеспечивает реализацию стратегических инициатив инновационной бизнес-модели «Фермерские продукты». В процессе </w:t>
      </w:r>
      <w:r w:rsidR="00963ED3">
        <w:t>моделирования</w:t>
      </w:r>
      <w:r w:rsidR="006D2E76">
        <w:t xml:space="preserve"> архитектуры данных были разработаны концептуальная</w:t>
      </w:r>
      <w:r w:rsidR="00963ED3">
        <w:t xml:space="preserve"> и </w:t>
      </w:r>
      <w:r w:rsidR="006D2E76">
        <w:t>логическая модел</w:t>
      </w:r>
      <w:r w:rsidR="00963ED3">
        <w:t>и</w:t>
      </w:r>
      <w:r w:rsidR="006D2E76">
        <w:t xml:space="preserve"> данных</w:t>
      </w:r>
      <w:r w:rsidR="00963ED3">
        <w:t xml:space="preserve">, отражающие требования к составу и структуре хранимых данных. </w:t>
      </w:r>
      <w:r w:rsidR="006D2E76">
        <w:t xml:space="preserve">Трансформация функций бизнес-процесса в функции приложения, позволило провести </w:t>
      </w:r>
      <w:r w:rsidR="00963ED3">
        <w:t>моделирование</w:t>
      </w:r>
      <w:r w:rsidR="006D2E76">
        <w:t xml:space="preserve"> функционального состава мобильного приложения, использующегося в бизнес-модели как цифровой канал сбыта.</w:t>
      </w:r>
      <w:r w:rsidR="00963ED3">
        <w:t xml:space="preserve"> </w:t>
      </w:r>
      <w:r w:rsidR="006D2E76">
        <w:t>Моделирование технологической инфраструктуры в комплексе с полученными артефактами архитектуры предприятия позволило выделить уровни размещения, требуемые элементы вычислительной инфраструктуры, способы их коммуникации и подключения к глобальной вычислительной сети.</w:t>
      </w:r>
      <w:r w:rsidR="00970E60">
        <w:t xml:space="preserve"> Полученные результаты, обладая научной новизной, представляют собой </w:t>
      </w:r>
      <w:r w:rsidR="00BC2523">
        <w:t>инструмент</w:t>
      </w:r>
      <w:r w:rsidR="00970E60">
        <w:t>, который может быть использован для цифровой трансформации бизнеса</w:t>
      </w:r>
      <w:r w:rsidR="00970E60" w:rsidRPr="00970E60">
        <w:t xml:space="preserve"> </w:t>
      </w:r>
      <w:r w:rsidR="00970E60">
        <w:t xml:space="preserve">любой организацией, в том числе и сферы АПК, </w:t>
      </w:r>
      <w:r w:rsidR="00EE0C39">
        <w:t>что позволит</w:t>
      </w:r>
      <w:r w:rsidR="00970E60">
        <w:t xml:space="preserve"> </w:t>
      </w:r>
      <w:r w:rsidR="00EE0C39">
        <w:t xml:space="preserve">осуществить </w:t>
      </w:r>
      <w:r w:rsidR="00970E60">
        <w:t>ново</w:t>
      </w:r>
      <w:r w:rsidR="00EE0C39">
        <w:t>е</w:t>
      </w:r>
      <w:r w:rsidR="00970E60">
        <w:t xml:space="preserve"> качественно</w:t>
      </w:r>
      <w:r w:rsidR="00EE0C39">
        <w:t>е</w:t>
      </w:r>
      <w:r w:rsidR="00970E60">
        <w:t xml:space="preserve"> развити</w:t>
      </w:r>
      <w:r w:rsidR="00EE0C39">
        <w:t>е ее бизнес-модели</w:t>
      </w:r>
      <w:r w:rsidR="00970E60">
        <w:t xml:space="preserve">. </w:t>
      </w:r>
    </w:p>
    <w:p w14:paraId="53D8A207" w14:textId="77777777" w:rsidR="00963ED3" w:rsidRPr="005E6D7B" w:rsidRDefault="00963ED3" w:rsidP="00963ED3">
      <w:pPr>
        <w:ind w:firstLine="709"/>
        <w:jc w:val="both"/>
      </w:pPr>
    </w:p>
    <w:p w14:paraId="7A79A044" w14:textId="4B24E340" w:rsidR="00871E3B" w:rsidRPr="00970E60" w:rsidRDefault="00CE3F20" w:rsidP="00871E3B">
      <w:pPr>
        <w:jc w:val="center"/>
        <w:rPr>
          <w:b/>
        </w:rPr>
      </w:pPr>
      <w:r>
        <w:rPr>
          <w:b/>
        </w:rPr>
        <w:t>Список</w:t>
      </w:r>
      <w:r w:rsidRPr="00970E60">
        <w:rPr>
          <w:b/>
        </w:rPr>
        <w:t xml:space="preserve"> </w:t>
      </w:r>
      <w:r>
        <w:rPr>
          <w:b/>
        </w:rPr>
        <w:t>литературы</w:t>
      </w:r>
    </w:p>
    <w:p w14:paraId="6B8F2BC4"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lang w:val="en-US"/>
        </w:rPr>
        <w:t xml:space="preserve">Developing a business model and a strategy map for objectives in the enterprise architecture of an agro-industrial corporation / Baranovskaya T.P., Loiko V.I., Vostroknutov </w:t>
      </w:r>
      <w:r w:rsidRPr="005D4ECD">
        <w:rPr>
          <w:sz w:val="24"/>
          <w:szCs w:val="24"/>
          <w:lang w:val="en-US"/>
        </w:rPr>
        <w:lastRenderedPageBreak/>
        <w:t xml:space="preserve">A.E., Lutsenko Y.V.Y., Burda A.G.E. // International Journal of Applied Business and Economic Research. </w:t>
      </w:r>
      <w:r w:rsidRPr="005D4ECD">
        <w:rPr>
          <w:sz w:val="24"/>
          <w:szCs w:val="24"/>
        </w:rPr>
        <w:t>2016. Т. 14. № 9. С. 6015-6037.</w:t>
      </w:r>
    </w:p>
    <w:p w14:paraId="6E8EEDFE"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Барановская Т.П. Разработка системы показателей для оценки доходной части бизнес-модели сельскохозяйственных организаций малого бизнеса / Т. П. Барановская, А. Е. Вострокнутов // Труды Кубанского государственного аграрного университета, 2019. - № 79. - С. 28-33.</w:t>
      </w:r>
    </w:p>
    <w:p w14:paraId="7C4D29C6"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 xml:space="preserve">Вострокнутов А.Е. Методика разработки стратегии развития бизнес-модели агропромышленной организации / А. Е. Вострокнутов // Год науки и технологий 2021. Сборник тезисов по материалам Всероссийской научно-практической конференции. Отв. за выпуск А.Г. </w:t>
      </w:r>
      <w:proofErr w:type="spellStart"/>
      <w:r w:rsidRPr="005D4ECD">
        <w:rPr>
          <w:sz w:val="24"/>
          <w:szCs w:val="24"/>
        </w:rPr>
        <w:t>Кощаев</w:t>
      </w:r>
      <w:proofErr w:type="spellEnd"/>
      <w:r w:rsidRPr="005D4ECD">
        <w:rPr>
          <w:sz w:val="24"/>
          <w:szCs w:val="24"/>
        </w:rPr>
        <w:t>. Краснодар, 2021. - С. 100.</w:t>
      </w:r>
    </w:p>
    <w:p w14:paraId="37487E8D"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 xml:space="preserve">Гасанова А.Д. Бизнес-модель предприятия АПК на основе </w:t>
      </w:r>
      <w:proofErr w:type="spellStart"/>
      <w:r w:rsidRPr="005D4ECD">
        <w:rPr>
          <w:sz w:val="24"/>
          <w:szCs w:val="24"/>
        </w:rPr>
        <w:t>процессноориентированной</w:t>
      </w:r>
      <w:proofErr w:type="spellEnd"/>
      <w:r w:rsidRPr="005D4ECD">
        <w:rPr>
          <w:sz w:val="24"/>
          <w:szCs w:val="24"/>
        </w:rPr>
        <w:t xml:space="preserve"> концепции / А. Д. Гасанова, Р. М. Магомедов // Региональные проблемы преобразования экономики, 2014. - № 10 (48). - С. 67-73.</w:t>
      </w:r>
    </w:p>
    <w:p w14:paraId="732BB72B"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Демина Е.А. Оценка эффективности бизнес-моделей предприятия АПК в условиях развития цифровой экономики / Е. А. Демина // Вестник экономики и менеджмента, 2022.  - № 1. - С. 21-24.</w:t>
      </w:r>
    </w:p>
    <w:p w14:paraId="6F1EE58E"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 xml:space="preserve">Кошелева Е.Г. Инновационные бизнес-модели как фактор устойчивого развития агропромышленного комплекса региона / Е. Г. Кошелева, И. Г. </w:t>
      </w:r>
      <w:proofErr w:type="spellStart"/>
      <w:r w:rsidRPr="005D4ECD">
        <w:rPr>
          <w:sz w:val="24"/>
          <w:szCs w:val="24"/>
        </w:rPr>
        <w:t>Габилин</w:t>
      </w:r>
      <w:proofErr w:type="spellEnd"/>
      <w:r w:rsidRPr="005D4ECD">
        <w:rPr>
          <w:sz w:val="24"/>
          <w:szCs w:val="24"/>
        </w:rPr>
        <w:t xml:space="preserve"> // Региональная экономика и управление: электронный научный журнал, 2021. - № 4 (68).</w:t>
      </w:r>
    </w:p>
    <w:p w14:paraId="0F595906"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Огнивцев С.Б. Концепция цифровой платформы агропромышленного комплекса / С. Б. Огнивцев // Международный сельскохозяйственный журнал, 2018. - № 2. - С. 16-22.</w:t>
      </w:r>
    </w:p>
    <w:p w14:paraId="71B8E5F6"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Пантелеева Т.А. Проблемы развития цифровых бизнес-моделей предприятий АПК: зарубежный и отечественный опыт / Т. А. Пантелеева // Продовольственная политика и безопасность, 2021. Т. 8. - № 1. - С. 63-84.</w:t>
      </w:r>
    </w:p>
    <w:p w14:paraId="5D5B03B4" w14:textId="77777777" w:rsidR="005D4ECD" w:rsidRPr="005D4ECD" w:rsidRDefault="005D4ECD" w:rsidP="00DF658C">
      <w:pPr>
        <w:pStyle w:val="ListParagraph"/>
        <w:numPr>
          <w:ilvl w:val="0"/>
          <w:numId w:val="7"/>
        </w:numPr>
        <w:tabs>
          <w:tab w:val="left" w:pos="851"/>
        </w:tabs>
        <w:spacing w:line="240" w:lineRule="auto"/>
        <w:ind w:left="0" w:firstLine="567"/>
        <w:rPr>
          <w:sz w:val="24"/>
          <w:szCs w:val="24"/>
        </w:rPr>
      </w:pPr>
      <w:r w:rsidRPr="005D4ECD">
        <w:rPr>
          <w:sz w:val="24"/>
          <w:szCs w:val="24"/>
        </w:rPr>
        <w:t>Шевцов В.В. От инновационных продуктов и процессов к инновационным бизнес-моделям / В. В. Шевцов, Д. А. Калугин // Московский экономический журнал, 2020. - № 11. - С. 26.</w:t>
      </w:r>
    </w:p>
    <w:p w14:paraId="17A32FC5" w14:textId="77777777" w:rsidR="00CE3F20" w:rsidRPr="00EF3CBD" w:rsidRDefault="00CE3F20" w:rsidP="00CE3F20">
      <w:pPr>
        <w:spacing w:line="240" w:lineRule="auto"/>
        <w:rPr>
          <w:sz w:val="24"/>
          <w:szCs w:val="24"/>
        </w:rPr>
      </w:pPr>
    </w:p>
    <w:p w14:paraId="6A6C47EB" w14:textId="77777777" w:rsidR="00CE3F20" w:rsidRPr="00EF3CBD" w:rsidRDefault="00CE3F20" w:rsidP="00CE3F20">
      <w:pPr>
        <w:spacing w:line="240" w:lineRule="auto"/>
        <w:jc w:val="center"/>
        <w:rPr>
          <w:b/>
          <w:sz w:val="24"/>
          <w:szCs w:val="24"/>
          <w:lang w:val="en-US"/>
        </w:rPr>
      </w:pPr>
      <w:r w:rsidRPr="00EF3CBD">
        <w:rPr>
          <w:b/>
          <w:sz w:val="24"/>
          <w:szCs w:val="24"/>
          <w:lang w:val="en-US"/>
        </w:rPr>
        <w:t>REFERENCES</w:t>
      </w:r>
    </w:p>
    <w:p w14:paraId="0DC1215A"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1.</w:t>
      </w:r>
      <w:r w:rsidRPr="002E01FC">
        <w:rPr>
          <w:sz w:val="24"/>
          <w:szCs w:val="24"/>
          <w:lang w:val="en-US"/>
        </w:rPr>
        <w:tab/>
        <w:t>Developing a business model and a strategy map for objectives in the enterprise architecture of an agro-industrial corporation / Baranovskaya T.P., Loiko V.I., Vostroknutov A.E., Lutsenko Y.V.Y., Burda A.G.E. // International Journal of Applied Business and Economic Research. 2016. T. 14. № 9. S. 6015-6037.</w:t>
      </w:r>
    </w:p>
    <w:p w14:paraId="452927ED"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2.</w:t>
      </w:r>
      <w:r w:rsidRPr="002E01FC">
        <w:rPr>
          <w:sz w:val="24"/>
          <w:szCs w:val="24"/>
          <w:lang w:val="en-US"/>
        </w:rPr>
        <w:tab/>
        <w:t xml:space="preserve">Baranovskaya T.P. Development of a system of indicators for assessing the revenue side of the business model of small agricultural organizations / T. P. Baranovskaya, A. E. </w:t>
      </w:r>
      <w:proofErr w:type="spellStart"/>
      <w:r w:rsidRPr="002E01FC">
        <w:rPr>
          <w:sz w:val="24"/>
          <w:szCs w:val="24"/>
          <w:lang w:val="en-US"/>
        </w:rPr>
        <w:t>Vostroknutov</w:t>
      </w:r>
      <w:proofErr w:type="spellEnd"/>
      <w:r w:rsidRPr="002E01FC">
        <w:rPr>
          <w:sz w:val="24"/>
          <w:szCs w:val="24"/>
          <w:lang w:val="en-US"/>
        </w:rPr>
        <w:t xml:space="preserve"> // Trudy </w:t>
      </w:r>
      <w:proofErr w:type="spellStart"/>
      <w:r w:rsidRPr="002E01FC">
        <w:rPr>
          <w:sz w:val="24"/>
          <w:szCs w:val="24"/>
          <w:lang w:val="en-US"/>
        </w:rPr>
        <w:t>Kubanskogo</w:t>
      </w:r>
      <w:proofErr w:type="spellEnd"/>
      <w:r w:rsidRPr="002E01FC">
        <w:rPr>
          <w:sz w:val="24"/>
          <w:szCs w:val="24"/>
          <w:lang w:val="en-US"/>
        </w:rPr>
        <w:t xml:space="preserve"> </w:t>
      </w:r>
      <w:proofErr w:type="spellStart"/>
      <w:r w:rsidRPr="002E01FC">
        <w:rPr>
          <w:sz w:val="24"/>
          <w:szCs w:val="24"/>
          <w:lang w:val="en-US"/>
        </w:rPr>
        <w:t>gosudarstvennogo</w:t>
      </w:r>
      <w:proofErr w:type="spellEnd"/>
      <w:r w:rsidRPr="002E01FC">
        <w:rPr>
          <w:sz w:val="24"/>
          <w:szCs w:val="24"/>
          <w:lang w:val="en-US"/>
        </w:rPr>
        <w:t xml:space="preserve"> </w:t>
      </w:r>
      <w:proofErr w:type="spellStart"/>
      <w:r w:rsidRPr="002E01FC">
        <w:rPr>
          <w:sz w:val="24"/>
          <w:szCs w:val="24"/>
          <w:lang w:val="en-US"/>
        </w:rPr>
        <w:t>agrarnogo</w:t>
      </w:r>
      <w:proofErr w:type="spellEnd"/>
      <w:r w:rsidRPr="002E01FC">
        <w:rPr>
          <w:sz w:val="24"/>
          <w:szCs w:val="24"/>
          <w:lang w:val="en-US"/>
        </w:rPr>
        <w:t xml:space="preserve"> </w:t>
      </w:r>
      <w:proofErr w:type="spellStart"/>
      <w:r w:rsidRPr="002E01FC">
        <w:rPr>
          <w:sz w:val="24"/>
          <w:szCs w:val="24"/>
          <w:lang w:val="en-US"/>
        </w:rPr>
        <w:t>universiteta</w:t>
      </w:r>
      <w:proofErr w:type="spellEnd"/>
      <w:r w:rsidRPr="002E01FC">
        <w:rPr>
          <w:sz w:val="24"/>
          <w:szCs w:val="24"/>
          <w:lang w:val="en-US"/>
        </w:rPr>
        <w:t>, 2019. - № 79. - S. 28-33.</w:t>
      </w:r>
    </w:p>
    <w:p w14:paraId="56ED8BB5"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3.</w:t>
      </w:r>
      <w:r w:rsidRPr="002E01FC">
        <w:rPr>
          <w:sz w:val="24"/>
          <w:szCs w:val="24"/>
          <w:lang w:val="en-US"/>
        </w:rPr>
        <w:tab/>
        <w:t xml:space="preserve">Vostroknutov A.E. Methodology for developing a strategy for the development of a business model of an agro-industrial organization / A. E. </w:t>
      </w:r>
      <w:proofErr w:type="spellStart"/>
      <w:r w:rsidRPr="002E01FC">
        <w:rPr>
          <w:sz w:val="24"/>
          <w:szCs w:val="24"/>
          <w:lang w:val="en-US"/>
        </w:rPr>
        <w:t>Vostroknutov</w:t>
      </w:r>
      <w:proofErr w:type="spellEnd"/>
      <w:r w:rsidRPr="002E01FC">
        <w:rPr>
          <w:sz w:val="24"/>
          <w:szCs w:val="24"/>
          <w:lang w:val="en-US"/>
        </w:rPr>
        <w:t xml:space="preserve"> // God </w:t>
      </w:r>
      <w:proofErr w:type="spellStart"/>
      <w:r w:rsidRPr="002E01FC">
        <w:rPr>
          <w:sz w:val="24"/>
          <w:szCs w:val="24"/>
          <w:lang w:val="en-US"/>
        </w:rPr>
        <w:t>nauki</w:t>
      </w:r>
      <w:proofErr w:type="spellEnd"/>
      <w:r w:rsidRPr="002E01FC">
        <w:rPr>
          <w:sz w:val="24"/>
          <w:szCs w:val="24"/>
          <w:lang w:val="en-US"/>
        </w:rPr>
        <w:t xml:space="preserve"> </w:t>
      </w:r>
      <w:proofErr w:type="spellStart"/>
      <w:r w:rsidRPr="002E01FC">
        <w:rPr>
          <w:sz w:val="24"/>
          <w:szCs w:val="24"/>
          <w:lang w:val="en-US"/>
        </w:rPr>
        <w:t>i</w:t>
      </w:r>
      <w:proofErr w:type="spellEnd"/>
      <w:r w:rsidRPr="002E01FC">
        <w:rPr>
          <w:sz w:val="24"/>
          <w:szCs w:val="24"/>
          <w:lang w:val="en-US"/>
        </w:rPr>
        <w:t xml:space="preserve"> </w:t>
      </w:r>
      <w:proofErr w:type="spellStart"/>
      <w:r w:rsidRPr="002E01FC">
        <w:rPr>
          <w:sz w:val="24"/>
          <w:szCs w:val="24"/>
          <w:lang w:val="en-US"/>
        </w:rPr>
        <w:t>tekhnologij</w:t>
      </w:r>
      <w:proofErr w:type="spellEnd"/>
      <w:r w:rsidRPr="002E01FC">
        <w:rPr>
          <w:sz w:val="24"/>
          <w:szCs w:val="24"/>
          <w:lang w:val="en-US"/>
        </w:rPr>
        <w:t xml:space="preserve"> 2021. </w:t>
      </w:r>
      <w:proofErr w:type="spellStart"/>
      <w:r w:rsidRPr="002E01FC">
        <w:rPr>
          <w:sz w:val="24"/>
          <w:szCs w:val="24"/>
          <w:lang w:val="en-US"/>
        </w:rPr>
        <w:t>Sbornik</w:t>
      </w:r>
      <w:proofErr w:type="spellEnd"/>
      <w:r w:rsidRPr="002E01FC">
        <w:rPr>
          <w:sz w:val="24"/>
          <w:szCs w:val="24"/>
          <w:lang w:val="en-US"/>
        </w:rPr>
        <w:t xml:space="preserve"> </w:t>
      </w:r>
      <w:proofErr w:type="spellStart"/>
      <w:r w:rsidRPr="002E01FC">
        <w:rPr>
          <w:sz w:val="24"/>
          <w:szCs w:val="24"/>
          <w:lang w:val="en-US"/>
        </w:rPr>
        <w:t>tezisov</w:t>
      </w:r>
      <w:proofErr w:type="spellEnd"/>
      <w:r w:rsidRPr="002E01FC">
        <w:rPr>
          <w:sz w:val="24"/>
          <w:szCs w:val="24"/>
          <w:lang w:val="en-US"/>
        </w:rPr>
        <w:t xml:space="preserve"> po </w:t>
      </w:r>
      <w:proofErr w:type="spellStart"/>
      <w:r w:rsidRPr="002E01FC">
        <w:rPr>
          <w:sz w:val="24"/>
          <w:szCs w:val="24"/>
          <w:lang w:val="en-US"/>
        </w:rPr>
        <w:t>materialam</w:t>
      </w:r>
      <w:proofErr w:type="spellEnd"/>
      <w:r w:rsidRPr="002E01FC">
        <w:rPr>
          <w:sz w:val="24"/>
          <w:szCs w:val="24"/>
          <w:lang w:val="en-US"/>
        </w:rPr>
        <w:t xml:space="preserve"> </w:t>
      </w:r>
      <w:proofErr w:type="spellStart"/>
      <w:r w:rsidRPr="002E01FC">
        <w:rPr>
          <w:sz w:val="24"/>
          <w:szCs w:val="24"/>
          <w:lang w:val="en-US"/>
        </w:rPr>
        <w:t>Vserossijskoj</w:t>
      </w:r>
      <w:proofErr w:type="spellEnd"/>
      <w:r w:rsidRPr="002E01FC">
        <w:rPr>
          <w:sz w:val="24"/>
          <w:szCs w:val="24"/>
          <w:lang w:val="en-US"/>
        </w:rPr>
        <w:t xml:space="preserve"> </w:t>
      </w:r>
      <w:proofErr w:type="spellStart"/>
      <w:r w:rsidRPr="002E01FC">
        <w:rPr>
          <w:sz w:val="24"/>
          <w:szCs w:val="24"/>
          <w:lang w:val="en-US"/>
        </w:rPr>
        <w:t>nauchno-prakticheskoj</w:t>
      </w:r>
      <w:proofErr w:type="spellEnd"/>
      <w:r w:rsidRPr="002E01FC">
        <w:rPr>
          <w:sz w:val="24"/>
          <w:szCs w:val="24"/>
          <w:lang w:val="en-US"/>
        </w:rPr>
        <w:t xml:space="preserve"> </w:t>
      </w:r>
      <w:proofErr w:type="spellStart"/>
      <w:r w:rsidRPr="002E01FC">
        <w:rPr>
          <w:sz w:val="24"/>
          <w:szCs w:val="24"/>
          <w:lang w:val="en-US"/>
        </w:rPr>
        <w:t>konferencii</w:t>
      </w:r>
      <w:proofErr w:type="spellEnd"/>
      <w:r w:rsidRPr="002E01FC">
        <w:rPr>
          <w:sz w:val="24"/>
          <w:szCs w:val="24"/>
          <w:lang w:val="en-US"/>
        </w:rPr>
        <w:t xml:space="preserve">. </w:t>
      </w:r>
      <w:proofErr w:type="spellStart"/>
      <w:r w:rsidRPr="002E01FC">
        <w:rPr>
          <w:sz w:val="24"/>
          <w:szCs w:val="24"/>
          <w:lang w:val="en-US"/>
        </w:rPr>
        <w:t>Otv</w:t>
      </w:r>
      <w:proofErr w:type="spellEnd"/>
      <w:r w:rsidRPr="002E01FC">
        <w:rPr>
          <w:sz w:val="24"/>
          <w:szCs w:val="24"/>
          <w:lang w:val="en-US"/>
        </w:rPr>
        <w:t xml:space="preserve">. za </w:t>
      </w:r>
      <w:proofErr w:type="spellStart"/>
      <w:r w:rsidRPr="002E01FC">
        <w:rPr>
          <w:sz w:val="24"/>
          <w:szCs w:val="24"/>
          <w:lang w:val="en-US"/>
        </w:rPr>
        <w:t>vypusk</w:t>
      </w:r>
      <w:proofErr w:type="spellEnd"/>
      <w:r w:rsidRPr="002E01FC">
        <w:rPr>
          <w:sz w:val="24"/>
          <w:szCs w:val="24"/>
          <w:lang w:val="en-US"/>
        </w:rPr>
        <w:t xml:space="preserve"> A.G. </w:t>
      </w:r>
      <w:proofErr w:type="spellStart"/>
      <w:r w:rsidRPr="002E01FC">
        <w:rPr>
          <w:sz w:val="24"/>
          <w:szCs w:val="24"/>
          <w:lang w:val="en-US"/>
        </w:rPr>
        <w:t>Koshchaev</w:t>
      </w:r>
      <w:proofErr w:type="spellEnd"/>
      <w:r w:rsidRPr="002E01FC">
        <w:rPr>
          <w:sz w:val="24"/>
          <w:szCs w:val="24"/>
          <w:lang w:val="en-US"/>
        </w:rPr>
        <w:t>. Krasnodar, 2021. - S. 100.</w:t>
      </w:r>
    </w:p>
    <w:p w14:paraId="72158C12"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4.</w:t>
      </w:r>
      <w:r w:rsidRPr="002E01FC">
        <w:rPr>
          <w:sz w:val="24"/>
          <w:szCs w:val="24"/>
          <w:lang w:val="en-US"/>
        </w:rPr>
        <w:tab/>
        <w:t xml:space="preserve">Gasanova A.D. Business model of an agro-industrial complex enterprise based on a process-oriented concept / A. D. Gasanova, R. M. </w:t>
      </w:r>
      <w:proofErr w:type="spellStart"/>
      <w:r w:rsidRPr="002E01FC">
        <w:rPr>
          <w:sz w:val="24"/>
          <w:szCs w:val="24"/>
          <w:lang w:val="en-US"/>
        </w:rPr>
        <w:t>Magomedov</w:t>
      </w:r>
      <w:proofErr w:type="spellEnd"/>
      <w:r w:rsidRPr="002E01FC">
        <w:rPr>
          <w:sz w:val="24"/>
          <w:szCs w:val="24"/>
          <w:lang w:val="en-US"/>
        </w:rPr>
        <w:t xml:space="preserve"> // </w:t>
      </w:r>
      <w:proofErr w:type="spellStart"/>
      <w:r w:rsidRPr="002E01FC">
        <w:rPr>
          <w:sz w:val="24"/>
          <w:szCs w:val="24"/>
          <w:lang w:val="en-US"/>
        </w:rPr>
        <w:t>Regional'nye</w:t>
      </w:r>
      <w:proofErr w:type="spellEnd"/>
      <w:r w:rsidRPr="002E01FC">
        <w:rPr>
          <w:sz w:val="24"/>
          <w:szCs w:val="24"/>
          <w:lang w:val="en-US"/>
        </w:rPr>
        <w:t xml:space="preserve"> </w:t>
      </w:r>
      <w:proofErr w:type="spellStart"/>
      <w:r w:rsidRPr="002E01FC">
        <w:rPr>
          <w:sz w:val="24"/>
          <w:szCs w:val="24"/>
          <w:lang w:val="en-US"/>
        </w:rPr>
        <w:t>problemy</w:t>
      </w:r>
      <w:proofErr w:type="spellEnd"/>
      <w:r w:rsidRPr="002E01FC">
        <w:rPr>
          <w:sz w:val="24"/>
          <w:szCs w:val="24"/>
          <w:lang w:val="en-US"/>
        </w:rPr>
        <w:t xml:space="preserve"> </w:t>
      </w:r>
      <w:proofErr w:type="spellStart"/>
      <w:r w:rsidRPr="002E01FC">
        <w:rPr>
          <w:sz w:val="24"/>
          <w:szCs w:val="24"/>
          <w:lang w:val="en-US"/>
        </w:rPr>
        <w:t>preobrazovaniya</w:t>
      </w:r>
      <w:proofErr w:type="spellEnd"/>
      <w:r w:rsidRPr="002E01FC">
        <w:rPr>
          <w:sz w:val="24"/>
          <w:szCs w:val="24"/>
          <w:lang w:val="en-US"/>
        </w:rPr>
        <w:t xml:space="preserve"> </w:t>
      </w:r>
      <w:proofErr w:type="spellStart"/>
      <w:r w:rsidRPr="002E01FC">
        <w:rPr>
          <w:sz w:val="24"/>
          <w:szCs w:val="24"/>
          <w:lang w:val="en-US"/>
        </w:rPr>
        <w:t>ekonomiki</w:t>
      </w:r>
      <w:proofErr w:type="spellEnd"/>
      <w:r w:rsidRPr="002E01FC">
        <w:rPr>
          <w:sz w:val="24"/>
          <w:szCs w:val="24"/>
          <w:lang w:val="en-US"/>
        </w:rPr>
        <w:t>, 2014. - № 10 (48). - S. 67-73.</w:t>
      </w:r>
    </w:p>
    <w:p w14:paraId="3FAB8F44"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5.</w:t>
      </w:r>
      <w:r w:rsidRPr="002E01FC">
        <w:rPr>
          <w:sz w:val="24"/>
          <w:szCs w:val="24"/>
          <w:lang w:val="en-US"/>
        </w:rPr>
        <w:tab/>
        <w:t xml:space="preserve">Demina E.A. Assessing the effectiveness of business models of agricultural enterprises in the context of the development of the digital economy / E. A. </w:t>
      </w:r>
      <w:proofErr w:type="spellStart"/>
      <w:r w:rsidRPr="002E01FC">
        <w:rPr>
          <w:sz w:val="24"/>
          <w:szCs w:val="24"/>
          <w:lang w:val="en-US"/>
        </w:rPr>
        <w:t>Demina</w:t>
      </w:r>
      <w:proofErr w:type="spellEnd"/>
      <w:r w:rsidRPr="002E01FC">
        <w:rPr>
          <w:sz w:val="24"/>
          <w:szCs w:val="24"/>
          <w:lang w:val="en-US"/>
        </w:rPr>
        <w:t xml:space="preserve"> // </w:t>
      </w:r>
      <w:proofErr w:type="spellStart"/>
      <w:r w:rsidRPr="002E01FC">
        <w:rPr>
          <w:sz w:val="24"/>
          <w:szCs w:val="24"/>
          <w:lang w:val="en-US"/>
        </w:rPr>
        <w:t>Vestnik</w:t>
      </w:r>
      <w:proofErr w:type="spellEnd"/>
      <w:r w:rsidRPr="002E01FC">
        <w:rPr>
          <w:sz w:val="24"/>
          <w:szCs w:val="24"/>
          <w:lang w:val="en-US"/>
        </w:rPr>
        <w:t xml:space="preserve"> </w:t>
      </w:r>
      <w:proofErr w:type="spellStart"/>
      <w:r w:rsidRPr="002E01FC">
        <w:rPr>
          <w:sz w:val="24"/>
          <w:szCs w:val="24"/>
          <w:lang w:val="en-US"/>
        </w:rPr>
        <w:t>ekonomiki</w:t>
      </w:r>
      <w:proofErr w:type="spellEnd"/>
      <w:r w:rsidRPr="002E01FC">
        <w:rPr>
          <w:sz w:val="24"/>
          <w:szCs w:val="24"/>
          <w:lang w:val="en-US"/>
        </w:rPr>
        <w:t xml:space="preserve"> </w:t>
      </w:r>
      <w:proofErr w:type="spellStart"/>
      <w:r w:rsidRPr="002E01FC">
        <w:rPr>
          <w:sz w:val="24"/>
          <w:szCs w:val="24"/>
          <w:lang w:val="en-US"/>
        </w:rPr>
        <w:t>i</w:t>
      </w:r>
      <w:proofErr w:type="spellEnd"/>
      <w:r w:rsidRPr="002E01FC">
        <w:rPr>
          <w:sz w:val="24"/>
          <w:szCs w:val="24"/>
          <w:lang w:val="en-US"/>
        </w:rPr>
        <w:t xml:space="preserve"> </w:t>
      </w:r>
      <w:proofErr w:type="spellStart"/>
      <w:r w:rsidRPr="002E01FC">
        <w:rPr>
          <w:sz w:val="24"/>
          <w:szCs w:val="24"/>
          <w:lang w:val="en-US"/>
        </w:rPr>
        <w:t>menedzhmenta</w:t>
      </w:r>
      <w:proofErr w:type="spellEnd"/>
      <w:r w:rsidRPr="002E01FC">
        <w:rPr>
          <w:sz w:val="24"/>
          <w:szCs w:val="24"/>
          <w:lang w:val="en-US"/>
        </w:rPr>
        <w:t>, 2022.  - № 1. - S. 21-24.</w:t>
      </w:r>
    </w:p>
    <w:p w14:paraId="33A3FFF1"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lastRenderedPageBreak/>
        <w:t>6.</w:t>
      </w:r>
      <w:r w:rsidRPr="002E01FC">
        <w:rPr>
          <w:sz w:val="24"/>
          <w:szCs w:val="24"/>
          <w:lang w:val="en-US"/>
        </w:rPr>
        <w:tab/>
        <w:t xml:space="preserve">Kosheleva E.G. Innovative business models as a factor in the sustainable development of the region’s agro-industrial complex / E. G. Kosheleva, I. G. </w:t>
      </w:r>
      <w:proofErr w:type="spellStart"/>
      <w:r w:rsidRPr="002E01FC">
        <w:rPr>
          <w:sz w:val="24"/>
          <w:szCs w:val="24"/>
          <w:lang w:val="en-US"/>
        </w:rPr>
        <w:t>Gabilin</w:t>
      </w:r>
      <w:proofErr w:type="spellEnd"/>
      <w:r w:rsidRPr="002E01FC">
        <w:rPr>
          <w:sz w:val="24"/>
          <w:szCs w:val="24"/>
          <w:lang w:val="en-US"/>
        </w:rPr>
        <w:t xml:space="preserve"> // </w:t>
      </w:r>
      <w:proofErr w:type="spellStart"/>
      <w:r w:rsidRPr="002E01FC">
        <w:rPr>
          <w:sz w:val="24"/>
          <w:szCs w:val="24"/>
          <w:lang w:val="en-US"/>
        </w:rPr>
        <w:t>Regional'naya</w:t>
      </w:r>
      <w:proofErr w:type="spellEnd"/>
      <w:r w:rsidRPr="002E01FC">
        <w:rPr>
          <w:sz w:val="24"/>
          <w:szCs w:val="24"/>
          <w:lang w:val="en-US"/>
        </w:rPr>
        <w:t xml:space="preserve"> </w:t>
      </w:r>
      <w:proofErr w:type="spellStart"/>
      <w:r w:rsidRPr="002E01FC">
        <w:rPr>
          <w:sz w:val="24"/>
          <w:szCs w:val="24"/>
          <w:lang w:val="en-US"/>
        </w:rPr>
        <w:t>ekonomika</w:t>
      </w:r>
      <w:proofErr w:type="spellEnd"/>
      <w:r w:rsidRPr="002E01FC">
        <w:rPr>
          <w:sz w:val="24"/>
          <w:szCs w:val="24"/>
          <w:lang w:val="en-US"/>
        </w:rPr>
        <w:t xml:space="preserve"> </w:t>
      </w:r>
      <w:proofErr w:type="spellStart"/>
      <w:r w:rsidRPr="002E01FC">
        <w:rPr>
          <w:sz w:val="24"/>
          <w:szCs w:val="24"/>
          <w:lang w:val="en-US"/>
        </w:rPr>
        <w:t>i</w:t>
      </w:r>
      <w:proofErr w:type="spellEnd"/>
      <w:r w:rsidRPr="002E01FC">
        <w:rPr>
          <w:sz w:val="24"/>
          <w:szCs w:val="24"/>
          <w:lang w:val="en-US"/>
        </w:rPr>
        <w:t xml:space="preserve"> </w:t>
      </w:r>
      <w:proofErr w:type="spellStart"/>
      <w:r w:rsidRPr="002E01FC">
        <w:rPr>
          <w:sz w:val="24"/>
          <w:szCs w:val="24"/>
          <w:lang w:val="en-US"/>
        </w:rPr>
        <w:t>upravlenie</w:t>
      </w:r>
      <w:proofErr w:type="spellEnd"/>
      <w:r w:rsidRPr="002E01FC">
        <w:rPr>
          <w:sz w:val="24"/>
          <w:szCs w:val="24"/>
          <w:lang w:val="en-US"/>
        </w:rPr>
        <w:t xml:space="preserve">: </w:t>
      </w:r>
      <w:proofErr w:type="spellStart"/>
      <w:r w:rsidRPr="002E01FC">
        <w:rPr>
          <w:sz w:val="24"/>
          <w:szCs w:val="24"/>
          <w:lang w:val="en-US"/>
        </w:rPr>
        <w:t>elektronnyj</w:t>
      </w:r>
      <w:proofErr w:type="spellEnd"/>
      <w:r w:rsidRPr="002E01FC">
        <w:rPr>
          <w:sz w:val="24"/>
          <w:szCs w:val="24"/>
          <w:lang w:val="en-US"/>
        </w:rPr>
        <w:t xml:space="preserve"> </w:t>
      </w:r>
      <w:proofErr w:type="spellStart"/>
      <w:r w:rsidRPr="002E01FC">
        <w:rPr>
          <w:sz w:val="24"/>
          <w:szCs w:val="24"/>
          <w:lang w:val="en-US"/>
        </w:rPr>
        <w:t>nauchnyj</w:t>
      </w:r>
      <w:proofErr w:type="spellEnd"/>
      <w:r w:rsidRPr="002E01FC">
        <w:rPr>
          <w:sz w:val="24"/>
          <w:szCs w:val="24"/>
          <w:lang w:val="en-US"/>
        </w:rPr>
        <w:t xml:space="preserve"> </w:t>
      </w:r>
      <w:proofErr w:type="spellStart"/>
      <w:r w:rsidRPr="002E01FC">
        <w:rPr>
          <w:sz w:val="24"/>
          <w:szCs w:val="24"/>
          <w:lang w:val="en-US"/>
        </w:rPr>
        <w:t>zhurnal</w:t>
      </w:r>
      <w:proofErr w:type="spellEnd"/>
      <w:r w:rsidRPr="002E01FC">
        <w:rPr>
          <w:sz w:val="24"/>
          <w:szCs w:val="24"/>
          <w:lang w:val="en-US"/>
        </w:rPr>
        <w:t>, 2021. - № 4 (68).</w:t>
      </w:r>
    </w:p>
    <w:p w14:paraId="359E8B08"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7.</w:t>
      </w:r>
      <w:r w:rsidRPr="002E01FC">
        <w:rPr>
          <w:sz w:val="24"/>
          <w:szCs w:val="24"/>
          <w:lang w:val="en-US"/>
        </w:rPr>
        <w:tab/>
      </w:r>
      <w:proofErr w:type="spellStart"/>
      <w:r w:rsidRPr="002E01FC">
        <w:rPr>
          <w:sz w:val="24"/>
          <w:szCs w:val="24"/>
          <w:lang w:val="en-US"/>
        </w:rPr>
        <w:t>Ognivcev</w:t>
      </w:r>
      <w:proofErr w:type="spellEnd"/>
      <w:r w:rsidRPr="002E01FC">
        <w:rPr>
          <w:sz w:val="24"/>
          <w:szCs w:val="24"/>
          <w:lang w:val="en-US"/>
        </w:rPr>
        <w:t xml:space="preserve"> S.B. The concept of a digital platform for the agro-industrial complex / S. B. </w:t>
      </w:r>
      <w:proofErr w:type="spellStart"/>
      <w:r w:rsidRPr="002E01FC">
        <w:rPr>
          <w:sz w:val="24"/>
          <w:szCs w:val="24"/>
          <w:lang w:val="en-US"/>
        </w:rPr>
        <w:t>Ognivcev</w:t>
      </w:r>
      <w:proofErr w:type="spellEnd"/>
      <w:r w:rsidRPr="002E01FC">
        <w:rPr>
          <w:sz w:val="24"/>
          <w:szCs w:val="24"/>
          <w:lang w:val="en-US"/>
        </w:rPr>
        <w:t xml:space="preserve"> // </w:t>
      </w:r>
      <w:proofErr w:type="spellStart"/>
      <w:r w:rsidRPr="002E01FC">
        <w:rPr>
          <w:sz w:val="24"/>
          <w:szCs w:val="24"/>
          <w:lang w:val="en-US"/>
        </w:rPr>
        <w:t>Mezhdunarodnyj</w:t>
      </w:r>
      <w:proofErr w:type="spellEnd"/>
      <w:r w:rsidRPr="002E01FC">
        <w:rPr>
          <w:sz w:val="24"/>
          <w:szCs w:val="24"/>
          <w:lang w:val="en-US"/>
        </w:rPr>
        <w:t xml:space="preserve"> </w:t>
      </w:r>
      <w:proofErr w:type="spellStart"/>
      <w:r w:rsidRPr="002E01FC">
        <w:rPr>
          <w:sz w:val="24"/>
          <w:szCs w:val="24"/>
          <w:lang w:val="en-US"/>
        </w:rPr>
        <w:t>sel'skohozyajstvennyj</w:t>
      </w:r>
      <w:proofErr w:type="spellEnd"/>
      <w:r w:rsidRPr="002E01FC">
        <w:rPr>
          <w:sz w:val="24"/>
          <w:szCs w:val="24"/>
          <w:lang w:val="en-US"/>
        </w:rPr>
        <w:t xml:space="preserve"> </w:t>
      </w:r>
      <w:proofErr w:type="spellStart"/>
      <w:r w:rsidRPr="002E01FC">
        <w:rPr>
          <w:sz w:val="24"/>
          <w:szCs w:val="24"/>
          <w:lang w:val="en-US"/>
        </w:rPr>
        <w:t>zhurnal</w:t>
      </w:r>
      <w:proofErr w:type="spellEnd"/>
      <w:r w:rsidRPr="002E01FC">
        <w:rPr>
          <w:sz w:val="24"/>
          <w:szCs w:val="24"/>
          <w:lang w:val="en-US"/>
        </w:rPr>
        <w:t>, 2018. - № 2. - S. 16-22.</w:t>
      </w:r>
    </w:p>
    <w:p w14:paraId="1E487A84"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8.</w:t>
      </w:r>
      <w:r w:rsidRPr="002E01FC">
        <w:rPr>
          <w:sz w:val="24"/>
          <w:szCs w:val="24"/>
          <w:lang w:val="en-US"/>
        </w:rPr>
        <w:tab/>
      </w:r>
      <w:proofErr w:type="spellStart"/>
      <w:r w:rsidRPr="002E01FC">
        <w:rPr>
          <w:sz w:val="24"/>
          <w:szCs w:val="24"/>
          <w:lang w:val="en-US"/>
        </w:rPr>
        <w:t>Panteleeva</w:t>
      </w:r>
      <w:proofErr w:type="spellEnd"/>
      <w:r w:rsidRPr="002E01FC">
        <w:rPr>
          <w:sz w:val="24"/>
          <w:szCs w:val="24"/>
          <w:lang w:val="en-US"/>
        </w:rPr>
        <w:t xml:space="preserve"> T.A. Problems of development of digital business models of agribusiness enterprises: foreign and domestic experience / T. A. </w:t>
      </w:r>
      <w:proofErr w:type="spellStart"/>
      <w:r w:rsidRPr="002E01FC">
        <w:rPr>
          <w:sz w:val="24"/>
          <w:szCs w:val="24"/>
          <w:lang w:val="en-US"/>
        </w:rPr>
        <w:t>Panteleeva</w:t>
      </w:r>
      <w:proofErr w:type="spellEnd"/>
      <w:r w:rsidRPr="002E01FC">
        <w:rPr>
          <w:sz w:val="24"/>
          <w:szCs w:val="24"/>
          <w:lang w:val="en-US"/>
        </w:rPr>
        <w:t xml:space="preserve"> // </w:t>
      </w:r>
      <w:proofErr w:type="spellStart"/>
      <w:r w:rsidRPr="002E01FC">
        <w:rPr>
          <w:sz w:val="24"/>
          <w:szCs w:val="24"/>
          <w:lang w:val="en-US"/>
        </w:rPr>
        <w:t>Prodovol'stvennaya</w:t>
      </w:r>
      <w:proofErr w:type="spellEnd"/>
      <w:r w:rsidRPr="002E01FC">
        <w:rPr>
          <w:sz w:val="24"/>
          <w:szCs w:val="24"/>
          <w:lang w:val="en-US"/>
        </w:rPr>
        <w:t xml:space="preserve"> </w:t>
      </w:r>
      <w:proofErr w:type="spellStart"/>
      <w:r w:rsidRPr="002E01FC">
        <w:rPr>
          <w:sz w:val="24"/>
          <w:szCs w:val="24"/>
          <w:lang w:val="en-US"/>
        </w:rPr>
        <w:t>politika</w:t>
      </w:r>
      <w:proofErr w:type="spellEnd"/>
      <w:r w:rsidRPr="002E01FC">
        <w:rPr>
          <w:sz w:val="24"/>
          <w:szCs w:val="24"/>
          <w:lang w:val="en-US"/>
        </w:rPr>
        <w:t xml:space="preserve"> </w:t>
      </w:r>
      <w:proofErr w:type="spellStart"/>
      <w:r w:rsidRPr="002E01FC">
        <w:rPr>
          <w:sz w:val="24"/>
          <w:szCs w:val="24"/>
          <w:lang w:val="en-US"/>
        </w:rPr>
        <w:t>i</w:t>
      </w:r>
      <w:proofErr w:type="spellEnd"/>
      <w:r w:rsidRPr="002E01FC">
        <w:rPr>
          <w:sz w:val="24"/>
          <w:szCs w:val="24"/>
          <w:lang w:val="en-US"/>
        </w:rPr>
        <w:t xml:space="preserve"> </w:t>
      </w:r>
      <w:proofErr w:type="spellStart"/>
      <w:r w:rsidRPr="002E01FC">
        <w:rPr>
          <w:sz w:val="24"/>
          <w:szCs w:val="24"/>
          <w:lang w:val="en-US"/>
        </w:rPr>
        <w:t>bezopasnost</w:t>
      </w:r>
      <w:proofErr w:type="spellEnd"/>
      <w:r w:rsidRPr="002E01FC">
        <w:rPr>
          <w:sz w:val="24"/>
          <w:szCs w:val="24"/>
          <w:lang w:val="en-US"/>
        </w:rPr>
        <w:t>', 2021. T. 8. - № 1. - S. 63-84.</w:t>
      </w:r>
    </w:p>
    <w:p w14:paraId="5D90CDCD" w14:textId="77777777" w:rsidR="005D4ECD" w:rsidRPr="002E01FC" w:rsidRDefault="005D4ECD" w:rsidP="005D4ECD">
      <w:pPr>
        <w:spacing w:line="240" w:lineRule="auto"/>
        <w:ind w:firstLine="709"/>
        <w:jc w:val="both"/>
        <w:rPr>
          <w:sz w:val="24"/>
          <w:szCs w:val="24"/>
          <w:lang w:val="en-US"/>
        </w:rPr>
      </w:pPr>
      <w:r w:rsidRPr="002E01FC">
        <w:rPr>
          <w:sz w:val="24"/>
          <w:szCs w:val="24"/>
          <w:lang w:val="en-US"/>
        </w:rPr>
        <w:t>9.</w:t>
      </w:r>
      <w:r w:rsidRPr="002E01FC">
        <w:rPr>
          <w:sz w:val="24"/>
          <w:szCs w:val="24"/>
          <w:lang w:val="en-US"/>
        </w:rPr>
        <w:tab/>
      </w:r>
      <w:proofErr w:type="spellStart"/>
      <w:r w:rsidRPr="002E01FC">
        <w:rPr>
          <w:sz w:val="24"/>
          <w:szCs w:val="24"/>
          <w:lang w:val="en-US"/>
        </w:rPr>
        <w:t>Shevcov</w:t>
      </w:r>
      <w:proofErr w:type="spellEnd"/>
      <w:r w:rsidRPr="002E01FC">
        <w:rPr>
          <w:sz w:val="24"/>
          <w:szCs w:val="24"/>
          <w:lang w:val="en-US"/>
        </w:rPr>
        <w:t xml:space="preserve"> V.V. From innovative products and processes to innovative business models / V. V. </w:t>
      </w:r>
      <w:proofErr w:type="spellStart"/>
      <w:r w:rsidRPr="002E01FC">
        <w:rPr>
          <w:sz w:val="24"/>
          <w:szCs w:val="24"/>
          <w:lang w:val="en-US"/>
        </w:rPr>
        <w:t>Shevcov</w:t>
      </w:r>
      <w:proofErr w:type="spellEnd"/>
      <w:r w:rsidRPr="002E01FC">
        <w:rPr>
          <w:sz w:val="24"/>
          <w:szCs w:val="24"/>
          <w:lang w:val="en-US"/>
        </w:rPr>
        <w:t xml:space="preserve">, D. A. </w:t>
      </w:r>
      <w:proofErr w:type="spellStart"/>
      <w:r w:rsidRPr="002E01FC">
        <w:rPr>
          <w:sz w:val="24"/>
          <w:szCs w:val="24"/>
          <w:lang w:val="en-US"/>
        </w:rPr>
        <w:t>Kalugin</w:t>
      </w:r>
      <w:proofErr w:type="spellEnd"/>
      <w:r w:rsidRPr="002E01FC">
        <w:rPr>
          <w:sz w:val="24"/>
          <w:szCs w:val="24"/>
          <w:lang w:val="en-US"/>
        </w:rPr>
        <w:t xml:space="preserve"> // </w:t>
      </w:r>
      <w:proofErr w:type="spellStart"/>
      <w:r w:rsidRPr="002E01FC">
        <w:rPr>
          <w:sz w:val="24"/>
          <w:szCs w:val="24"/>
          <w:lang w:val="en-US"/>
        </w:rPr>
        <w:t>Moskovskij</w:t>
      </w:r>
      <w:proofErr w:type="spellEnd"/>
      <w:r w:rsidRPr="002E01FC">
        <w:rPr>
          <w:sz w:val="24"/>
          <w:szCs w:val="24"/>
          <w:lang w:val="en-US"/>
        </w:rPr>
        <w:t xml:space="preserve"> </w:t>
      </w:r>
      <w:proofErr w:type="spellStart"/>
      <w:r w:rsidRPr="002E01FC">
        <w:rPr>
          <w:sz w:val="24"/>
          <w:szCs w:val="24"/>
          <w:lang w:val="en-US"/>
        </w:rPr>
        <w:t>ekonomicheskij</w:t>
      </w:r>
      <w:proofErr w:type="spellEnd"/>
      <w:r w:rsidRPr="002E01FC">
        <w:rPr>
          <w:sz w:val="24"/>
          <w:szCs w:val="24"/>
          <w:lang w:val="en-US"/>
        </w:rPr>
        <w:t xml:space="preserve"> </w:t>
      </w:r>
      <w:proofErr w:type="spellStart"/>
      <w:r w:rsidRPr="002E01FC">
        <w:rPr>
          <w:sz w:val="24"/>
          <w:szCs w:val="24"/>
          <w:lang w:val="en-US"/>
        </w:rPr>
        <w:t>zhurnal</w:t>
      </w:r>
      <w:proofErr w:type="spellEnd"/>
      <w:r w:rsidRPr="002E01FC">
        <w:rPr>
          <w:sz w:val="24"/>
          <w:szCs w:val="24"/>
          <w:lang w:val="en-US"/>
        </w:rPr>
        <w:t>, 2020. - № 11. - S. 26.</w:t>
      </w:r>
    </w:p>
    <w:p w14:paraId="304529A6" w14:textId="77777777" w:rsidR="00C638C6" w:rsidRPr="00EF3CBD" w:rsidRDefault="00C638C6" w:rsidP="00CE3F20">
      <w:pPr>
        <w:spacing w:line="240" w:lineRule="auto"/>
        <w:jc w:val="center"/>
        <w:rPr>
          <w:sz w:val="24"/>
          <w:szCs w:val="24"/>
          <w:lang w:val="en-US"/>
        </w:rPr>
      </w:pPr>
    </w:p>
    <w:sectPr w:rsidR="00C638C6" w:rsidRPr="00EF3CBD" w:rsidSect="00CD4A4F">
      <w:headerReference w:type="even" r:id="rId23"/>
      <w:headerReference w:type="default" r:id="rId24"/>
      <w:footerReference w:type="default" r:id="rId25"/>
      <w:pgSz w:w="11906" w:h="16838"/>
      <w:pgMar w:top="1418" w:right="1418" w:bottom="1418" w:left="1418" w:header="680"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221239" w14:textId="77777777" w:rsidR="003922C6" w:rsidRDefault="003922C6" w:rsidP="00871E3B">
      <w:pPr>
        <w:spacing w:line="240" w:lineRule="auto"/>
      </w:pPr>
      <w:r>
        <w:separator/>
      </w:r>
    </w:p>
  </w:endnote>
  <w:endnote w:type="continuationSeparator" w:id="0">
    <w:p w14:paraId="7CEA11AD" w14:textId="77777777" w:rsidR="003922C6" w:rsidRDefault="003922C6" w:rsidP="00871E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DA0E7" w14:textId="040673EE" w:rsidR="0086713A" w:rsidRPr="00CD4A4F" w:rsidRDefault="00CD4A4F">
    <w:pPr>
      <w:pStyle w:val="Footer"/>
      <w:rPr>
        <w:lang w:val="en-US"/>
      </w:rPr>
    </w:pPr>
    <w:hyperlink r:id="rId1" w:history="1">
      <w:r w:rsidRPr="00EC061A">
        <w:rPr>
          <w:rStyle w:val="Hyperlink"/>
          <w:rFonts w:cs="Times New Roman"/>
          <w:sz w:val="24"/>
          <w:szCs w:val="24"/>
        </w:rPr>
        <w:t>http://ej.kubagro.ru/202</w:t>
      </w:r>
      <w:r w:rsidRPr="00EC061A">
        <w:rPr>
          <w:rStyle w:val="Hyperlink"/>
          <w:rFonts w:cs="Times New Roman"/>
          <w:sz w:val="24"/>
          <w:szCs w:val="24"/>
          <w:lang w:val="en-US"/>
        </w:rPr>
        <w:t>3</w:t>
      </w:r>
      <w:r w:rsidRPr="00EC061A">
        <w:rPr>
          <w:rStyle w:val="Hyperlink"/>
          <w:rFonts w:cs="Times New Roman"/>
          <w:sz w:val="24"/>
          <w:szCs w:val="24"/>
        </w:rPr>
        <w:t>/</w:t>
      </w:r>
      <w:r w:rsidRPr="00EC061A">
        <w:rPr>
          <w:rStyle w:val="Hyperlink"/>
          <w:rFonts w:cs="Times New Roman"/>
          <w:sz w:val="24"/>
          <w:szCs w:val="24"/>
          <w:lang w:val="en-US"/>
        </w:rPr>
        <w:t>1</w:t>
      </w:r>
      <w:r w:rsidRPr="00EC061A">
        <w:rPr>
          <w:rStyle w:val="Hyperlink"/>
          <w:rFonts w:cs="Times New Roman"/>
          <w:sz w:val="24"/>
          <w:szCs w:val="24"/>
        </w:rPr>
        <w:t>0/</w:t>
      </w:r>
      <w:proofErr w:type="spellStart"/>
      <w:r w:rsidRPr="00EC061A">
        <w:rPr>
          <w:rStyle w:val="Hyperlink"/>
          <w:rFonts w:cs="Times New Roman"/>
          <w:sz w:val="24"/>
          <w:szCs w:val="24"/>
        </w:rPr>
        <w:t>pdf</w:t>
      </w:r>
      <w:proofErr w:type="spellEnd"/>
      <w:r w:rsidRPr="00EC061A">
        <w:rPr>
          <w:rStyle w:val="Hyperlink"/>
          <w:rFonts w:cs="Times New Roman"/>
          <w:sz w:val="24"/>
          <w:szCs w:val="24"/>
        </w:rPr>
        <w:t>/</w:t>
      </w:r>
      <w:r w:rsidRPr="00EC061A">
        <w:rPr>
          <w:rStyle w:val="Hyperlink"/>
          <w:rFonts w:cs="Times New Roman"/>
          <w:sz w:val="24"/>
          <w:szCs w:val="24"/>
          <w:lang w:val="en-US"/>
        </w:rPr>
        <w:t>3</w:t>
      </w:r>
      <w:r w:rsidRPr="00EC061A">
        <w:rPr>
          <w:rStyle w:val="Hyperlink"/>
          <w:rFonts w:cs="Times New Roman"/>
          <w:sz w:val="24"/>
          <w:szCs w:val="24"/>
          <w:lang w:val="en-US"/>
        </w:rPr>
        <w:t>4</w:t>
      </w:r>
      <w:r w:rsidRPr="00EC061A">
        <w:rPr>
          <w:rStyle w:val="Hyperlink"/>
          <w:rFonts w:cs="Times New Roman"/>
          <w:sz w:val="24"/>
          <w:szCs w:val="24"/>
        </w:rPr>
        <w:t>.</w:t>
      </w:r>
      <w:proofErr w:type="spellStart"/>
      <w:r w:rsidRPr="00EC061A">
        <w:rPr>
          <w:rStyle w:val="Hyperlink"/>
          <w:rFonts w:cs="Times New Roman"/>
          <w:sz w:val="24"/>
          <w:szCs w:val="24"/>
        </w:rPr>
        <w:t>pdf</w:t>
      </w:r>
      <w:proofErr w:type="spellEnd"/>
    </w:hyperlink>
    <w:r>
      <w:rPr>
        <w:rFonts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798E6F" w14:textId="77777777" w:rsidR="003922C6" w:rsidRDefault="003922C6" w:rsidP="00871E3B">
      <w:pPr>
        <w:spacing w:line="240" w:lineRule="auto"/>
      </w:pPr>
      <w:r>
        <w:separator/>
      </w:r>
    </w:p>
  </w:footnote>
  <w:footnote w:type="continuationSeparator" w:id="0">
    <w:p w14:paraId="4AE48AFF" w14:textId="77777777" w:rsidR="003922C6" w:rsidRDefault="003922C6" w:rsidP="00871E3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12024159"/>
      <w:docPartObj>
        <w:docPartGallery w:val="Page Numbers (Top of Page)"/>
        <w:docPartUnique/>
      </w:docPartObj>
    </w:sdtPr>
    <w:sdtContent>
      <w:p w14:paraId="1F75DAD8" w14:textId="07BB6AA4" w:rsidR="0086713A" w:rsidRDefault="0086713A" w:rsidP="00EC061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D4D44FC" w14:textId="77777777" w:rsidR="0086713A" w:rsidRDefault="0086713A" w:rsidP="0086713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83455250"/>
      <w:docPartObj>
        <w:docPartGallery w:val="Page Numbers (Top of Page)"/>
        <w:docPartUnique/>
      </w:docPartObj>
    </w:sdtPr>
    <w:sdtContent>
      <w:p w14:paraId="1D64BABC" w14:textId="610BC2B4" w:rsidR="0086713A" w:rsidRDefault="0086713A" w:rsidP="00EC061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952637901"/>
      <w:docPartObj>
        <w:docPartGallery w:val="Page Numbers (Top of Page)"/>
        <w:docPartUnique/>
      </w:docPartObj>
    </w:sdtPr>
    <w:sdtContent>
      <w:sdt>
        <w:sdtPr>
          <w:rPr>
            <w:rFonts w:cs="Times New Roman"/>
            <w:sz w:val="24"/>
            <w:szCs w:val="24"/>
          </w:rPr>
          <w:id w:val="253013859"/>
          <w:docPartObj>
            <w:docPartGallery w:val="Page Numbers (Top of Page)"/>
            <w:docPartUnique/>
          </w:docPartObj>
        </w:sdtPr>
        <w:sdtEndPr>
          <w:rPr>
            <w:rFonts w:cstheme="minorBidi"/>
            <w:sz w:val="28"/>
            <w:szCs w:val="22"/>
          </w:rPr>
        </w:sdtEndPr>
        <w:sdtContent>
          <w:p w14:paraId="0D9BDBBD" w14:textId="79A8DBD0" w:rsidR="0086713A" w:rsidRDefault="0086713A" w:rsidP="0086713A">
            <w:pPr>
              <w:pStyle w:val="Header"/>
              <w:tabs>
                <w:tab w:val="center" w:pos="4677"/>
                <w:tab w:val="right" w:pos="9355"/>
              </w:tabs>
              <w:ind w:right="360"/>
            </w:pPr>
            <w:r w:rsidRPr="0086090F">
              <w:rPr>
                <w:rFonts w:cs="Times New Roman"/>
                <w:sz w:val="24"/>
                <w:szCs w:val="24"/>
              </w:rPr>
              <w:t xml:space="preserve">Научный журнал </w:t>
            </w:r>
            <w:proofErr w:type="spellStart"/>
            <w:r w:rsidRPr="0086090F">
              <w:rPr>
                <w:rFonts w:cs="Times New Roman"/>
                <w:sz w:val="24"/>
                <w:szCs w:val="24"/>
              </w:rPr>
              <w:t>КубГАУ</w:t>
            </w:r>
            <w:proofErr w:type="spellEnd"/>
            <w:r w:rsidRPr="0086090F">
              <w:rPr>
                <w:rFonts w:cs="Times New Roman"/>
                <w:sz w:val="24"/>
                <w:szCs w:val="24"/>
              </w:rPr>
              <w:t>, №19</w:t>
            </w:r>
            <w:r>
              <w:rPr>
                <w:rFonts w:cs="Times New Roman"/>
                <w:sz w:val="24"/>
                <w:szCs w:val="24"/>
                <w:lang w:val="en-US"/>
              </w:rPr>
              <w:t>4</w:t>
            </w:r>
            <w:r w:rsidRPr="0086090F">
              <w:rPr>
                <w:rFonts w:cs="Times New Roman"/>
                <w:sz w:val="24"/>
                <w:szCs w:val="24"/>
              </w:rPr>
              <w:t>(</w:t>
            </w:r>
            <w:r>
              <w:rPr>
                <w:rFonts w:cs="Times New Roman"/>
                <w:sz w:val="24"/>
                <w:szCs w:val="24"/>
                <w:lang w:val="en-US"/>
              </w:rPr>
              <w:t>1</w:t>
            </w:r>
            <w:r w:rsidRPr="0086090F">
              <w:rPr>
                <w:rFonts w:cs="Times New Roman"/>
                <w:sz w:val="24"/>
                <w:szCs w:val="24"/>
              </w:rPr>
              <w:t>0), 2023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22598"/>
    <w:multiLevelType w:val="hybridMultilevel"/>
    <w:tmpl w:val="EAE868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8616916"/>
    <w:multiLevelType w:val="hybridMultilevel"/>
    <w:tmpl w:val="7DFCC3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CA81F7C"/>
    <w:multiLevelType w:val="hybridMultilevel"/>
    <w:tmpl w:val="011A8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CDF135F"/>
    <w:multiLevelType w:val="hybridMultilevel"/>
    <w:tmpl w:val="88F00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1CA74D3"/>
    <w:multiLevelType w:val="hybridMultilevel"/>
    <w:tmpl w:val="432C4B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5375550"/>
    <w:multiLevelType w:val="hybridMultilevel"/>
    <w:tmpl w:val="357AEF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772359FB"/>
    <w:multiLevelType w:val="hybridMultilevel"/>
    <w:tmpl w:val="5A389A8A"/>
    <w:lvl w:ilvl="0" w:tplc="A6F0C3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78B17022"/>
    <w:multiLevelType w:val="hybridMultilevel"/>
    <w:tmpl w:val="E75A17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 w:numId="6">
    <w:abstractNumId w:val="7"/>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71E3B"/>
    <w:rsid w:val="00014243"/>
    <w:rsid w:val="000574F0"/>
    <w:rsid w:val="00073ABE"/>
    <w:rsid w:val="00081C8D"/>
    <w:rsid w:val="000B19D7"/>
    <w:rsid w:val="000B3437"/>
    <w:rsid w:val="000C0355"/>
    <w:rsid w:val="00132621"/>
    <w:rsid w:val="001812D8"/>
    <w:rsid w:val="00194C00"/>
    <w:rsid w:val="001B757D"/>
    <w:rsid w:val="001C42DF"/>
    <w:rsid w:val="00224FF5"/>
    <w:rsid w:val="00227CFE"/>
    <w:rsid w:val="0023616A"/>
    <w:rsid w:val="00256532"/>
    <w:rsid w:val="0027459F"/>
    <w:rsid w:val="00276AF4"/>
    <w:rsid w:val="002A2E16"/>
    <w:rsid w:val="002B05F5"/>
    <w:rsid w:val="002D234C"/>
    <w:rsid w:val="002D4578"/>
    <w:rsid w:val="00316FB7"/>
    <w:rsid w:val="00347F8D"/>
    <w:rsid w:val="00387E7A"/>
    <w:rsid w:val="003922C6"/>
    <w:rsid w:val="0039346B"/>
    <w:rsid w:val="00397A49"/>
    <w:rsid w:val="003A2C6F"/>
    <w:rsid w:val="003A4F0D"/>
    <w:rsid w:val="003A5E3D"/>
    <w:rsid w:val="003B7CA0"/>
    <w:rsid w:val="003C4D08"/>
    <w:rsid w:val="003C767D"/>
    <w:rsid w:val="00400841"/>
    <w:rsid w:val="00405C70"/>
    <w:rsid w:val="00457E8E"/>
    <w:rsid w:val="004758C7"/>
    <w:rsid w:val="004A5F33"/>
    <w:rsid w:val="004B5566"/>
    <w:rsid w:val="004D2A97"/>
    <w:rsid w:val="004E21DF"/>
    <w:rsid w:val="00532C29"/>
    <w:rsid w:val="00557874"/>
    <w:rsid w:val="00576EEC"/>
    <w:rsid w:val="005847FD"/>
    <w:rsid w:val="00592612"/>
    <w:rsid w:val="005B04E7"/>
    <w:rsid w:val="005B6613"/>
    <w:rsid w:val="005C13F6"/>
    <w:rsid w:val="005D4ECD"/>
    <w:rsid w:val="005E6D7B"/>
    <w:rsid w:val="005F5C23"/>
    <w:rsid w:val="00601987"/>
    <w:rsid w:val="006518D4"/>
    <w:rsid w:val="0069285B"/>
    <w:rsid w:val="006A7052"/>
    <w:rsid w:val="006D2E76"/>
    <w:rsid w:val="006E24F2"/>
    <w:rsid w:val="007046F7"/>
    <w:rsid w:val="007141D6"/>
    <w:rsid w:val="007474E2"/>
    <w:rsid w:val="00757224"/>
    <w:rsid w:val="00760D98"/>
    <w:rsid w:val="0077622E"/>
    <w:rsid w:val="00781EFD"/>
    <w:rsid w:val="007E6472"/>
    <w:rsid w:val="007F11B4"/>
    <w:rsid w:val="007F1C4E"/>
    <w:rsid w:val="007F54F1"/>
    <w:rsid w:val="00806914"/>
    <w:rsid w:val="0081444F"/>
    <w:rsid w:val="0082744F"/>
    <w:rsid w:val="00856B12"/>
    <w:rsid w:val="0086713A"/>
    <w:rsid w:val="00871E3B"/>
    <w:rsid w:val="00876864"/>
    <w:rsid w:val="00877771"/>
    <w:rsid w:val="008A5A88"/>
    <w:rsid w:val="008E3342"/>
    <w:rsid w:val="008E58C4"/>
    <w:rsid w:val="00912F23"/>
    <w:rsid w:val="00924104"/>
    <w:rsid w:val="00960F0E"/>
    <w:rsid w:val="00963ED3"/>
    <w:rsid w:val="00970E60"/>
    <w:rsid w:val="009B7438"/>
    <w:rsid w:val="009C353B"/>
    <w:rsid w:val="009D3C59"/>
    <w:rsid w:val="009D4E4A"/>
    <w:rsid w:val="009F4A43"/>
    <w:rsid w:val="00A05918"/>
    <w:rsid w:val="00A26F8D"/>
    <w:rsid w:val="00A3526F"/>
    <w:rsid w:val="00A37AE8"/>
    <w:rsid w:val="00A50192"/>
    <w:rsid w:val="00A71920"/>
    <w:rsid w:val="00A84451"/>
    <w:rsid w:val="00A909F4"/>
    <w:rsid w:val="00A96C5C"/>
    <w:rsid w:val="00AA6933"/>
    <w:rsid w:val="00AB29B9"/>
    <w:rsid w:val="00AB3D87"/>
    <w:rsid w:val="00AB7C22"/>
    <w:rsid w:val="00AC52CA"/>
    <w:rsid w:val="00AD1760"/>
    <w:rsid w:val="00AE2F1B"/>
    <w:rsid w:val="00AE6FE2"/>
    <w:rsid w:val="00B053C0"/>
    <w:rsid w:val="00B107D3"/>
    <w:rsid w:val="00B14EFF"/>
    <w:rsid w:val="00B16BC9"/>
    <w:rsid w:val="00B35107"/>
    <w:rsid w:val="00B746F9"/>
    <w:rsid w:val="00B966DD"/>
    <w:rsid w:val="00BC0D36"/>
    <w:rsid w:val="00BC2523"/>
    <w:rsid w:val="00BF021F"/>
    <w:rsid w:val="00C02B58"/>
    <w:rsid w:val="00C14C9B"/>
    <w:rsid w:val="00C1688D"/>
    <w:rsid w:val="00C63864"/>
    <w:rsid w:val="00C638C6"/>
    <w:rsid w:val="00C7261D"/>
    <w:rsid w:val="00CB1E93"/>
    <w:rsid w:val="00CD4A4F"/>
    <w:rsid w:val="00CE3F20"/>
    <w:rsid w:val="00D14632"/>
    <w:rsid w:val="00D903B0"/>
    <w:rsid w:val="00DC0985"/>
    <w:rsid w:val="00DD2D50"/>
    <w:rsid w:val="00DE5F6C"/>
    <w:rsid w:val="00DF658C"/>
    <w:rsid w:val="00E11444"/>
    <w:rsid w:val="00E345A2"/>
    <w:rsid w:val="00E42C92"/>
    <w:rsid w:val="00E451FF"/>
    <w:rsid w:val="00E63A42"/>
    <w:rsid w:val="00E77716"/>
    <w:rsid w:val="00E82AE7"/>
    <w:rsid w:val="00E9461D"/>
    <w:rsid w:val="00E978E2"/>
    <w:rsid w:val="00EC57A2"/>
    <w:rsid w:val="00EE0C39"/>
    <w:rsid w:val="00EE25F9"/>
    <w:rsid w:val="00EF6283"/>
    <w:rsid w:val="00F3686B"/>
    <w:rsid w:val="00F44B75"/>
    <w:rsid w:val="00F54B86"/>
    <w:rsid w:val="00F75F20"/>
    <w:rsid w:val="00F7790E"/>
    <w:rsid w:val="00F92A92"/>
    <w:rsid w:val="00F947DF"/>
    <w:rsid w:val="00FD2353"/>
    <w:rsid w:val="00FF49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2E230"/>
  <w15:docId w15:val="{297F4B47-71EE-3346-889F-8296D9C2F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46F7"/>
    <w:pPr>
      <w:spacing w:after="0" w:line="360" w:lineRule="auto"/>
    </w:pPr>
    <w:rPr>
      <w:rFonts w:ascii="Times New Roman" w:hAnsi="Times New Roman"/>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871E3B"/>
    <w:pPr>
      <w:spacing w:line="240" w:lineRule="auto"/>
      <w:ind w:firstLine="709"/>
      <w:jc w:val="both"/>
    </w:pPr>
    <w:rPr>
      <w:sz w:val="20"/>
      <w:szCs w:val="20"/>
    </w:rPr>
  </w:style>
  <w:style w:type="character" w:customStyle="1" w:styleId="FootnoteTextChar">
    <w:name w:val="Footnote Text Char"/>
    <w:basedOn w:val="DefaultParagraphFont"/>
    <w:link w:val="FootnoteText"/>
    <w:uiPriority w:val="99"/>
    <w:semiHidden/>
    <w:rsid w:val="00871E3B"/>
    <w:rPr>
      <w:rFonts w:ascii="Times New Roman" w:hAnsi="Times New Roman"/>
      <w:sz w:val="20"/>
      <w:szCs w:val="20"/>
    </w:rPr>
  </w:style>
  <w:style w:type="character" w:styleId="FootnoteReference">
    <w:name w:val="footnote reference"/>
    <w:basedOn w:val="DefaultParagraphFont"/>
    <w:uiPriority w:val="99"/>
    <w:semiHidden/>
    <w:unhideWhenUsed/>
    <w:rsid w:val="00871E3B"/>
    <w:rPr>
      <w:vertAlign w:val="superscript"/>
    </w:rPr>
  </w:style>
  <w:style w:type="paragraph" w:styleId="ListParagraph">
    <w:name w:val="List Paragraph"/>
    <w:basedOn w:val="Normal"/>
    <w:uiPriority w:val="34"/>
    <w:qFormat/>
    <w:rsid w:val="00871E3B"/>
    <w:pPr>
      <w:ind w:left="720" w:firstLine="709"/>
      <w:contextualSpacing/>
      <w:jc w:val="both"/>
    </w:pPr>
  </w:style>
  <w:style w:type="character" w:styleId="Hyperlink">
    <w:name w:val="Hyperlink"/>
    <w:basedOn w:val="DefaultParagraphFont"/>
    <w:uiPriority w:val="99"/>
    <w:unhideWhenUsed/>
    <w:rsid w:val="00871E3B"/>
    <w:rPr>
      <w:color w:val="0000FF"/>
      <w:u w:val="single"/>
    </w:rPr>
  </w:style>
  <w:style w:type="paragraph" w:styleId="BalloonText">
    <w:name w:val="Balloon Text"/>
    <w:basedOn w:val="Normal"/>
    <w:link w:val="BalloonTextChar"/>
    <w:uiPriority w:val="99"/>
    <w:semiHidden/>
    <w:unhideWhenUsed/>
    <w:rsid w:val="00A3526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526F"/>
    <w:rPr>
      <w:rFonts w:ascii="Tahoma" w:hAnsi="Tahoma" w:cs="Tahoma"/>
      <w:sz w:val="16"/>
      <w:szCs w:val="16"/>
    </w:rPr>
  </w:style>
  <w:style w:type="table" w:styleId="TableGrid">
    <w:name w:val="Table Grid"/>
    <w:basedOn w:val="TableNormal"/>
    <w:uiPriority w:val="59"/>
    <w:rsid w:val="00AC5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Для формул"/>
    <w:basedOn w:val="Normal"/>
    <w:qFormat/>
    <w:rsid w:val="00A909F4"/>
    <w:pPr>
      <w:spacing w:before="240" w:after="240"/>
      <w:jc w:val="center"/>
    </w:pPr>
    <w:rPr>
      <w:rFonts w:ascii="Cambria Math" w:hAnsi="Cambria Math"/>
      <w:i/>
      <w:iCs/>
      <w:lang w:val="en-US"/>
    </w:rPr>
  </w:style>
  <w:style w:type="character" w:styleId="PlaceholderText">
    <w:name w:val="Placeholder Text"/>
    <w:basedOn w:val="DefaultParagraphFont"/>
    <w:uiPriority w:val="99"/>
    <w:semiHidden/>
    <w:rsid w:val="007474E2"/>
    <w:rPr>
      <w:color w:val="808080"/>
    </w:rPr>
  </w:style>
  <w:style w:type="character" w:customStyle="1" w:styleId="UnresolvedMention1">
    <w:name w:val="Unresolved Mention1"/>
    <w:basedOn w:val="DefaultParagraphFont"/>
    <w:uiPriority w:val="99"/>
    <w:semiHidden/>
    <w:unhideWhenUsed/>
    <w:rsid w:val="00557874"/>
    <w:rPr>
      <w:color w:val="605E5C"/>
      <w:shd w:val="clear" w:color="auto" w:fill="E1DFDD"/>
    </w:rPr>
  </w:style>
  <w:style w:type="character" w:customStyle="1" w:styleId="StrongEmphasis">
    <w:name w:val="Strong Emphasis"/>
    <w:rsid w:val="005E6D7B"/>
    <w:rPr>
      <w:b/>
      <w:bCs/>
    </w:rPr>
  </w:style>
  <w:style w:type="paragraph" w:styleId="NormalWeb">
    <w:name w:val="Normal (Web)"/>
    <w:basedOn w:val="Normal"/>
    <w:uiPriority w:val="99"/>
    <w:semiHidden/>
    <w:unhideWhenUsed/>
    <w:rsid w:val="004A5F33"/>
    <w:pPr>
      <w:spacing w:before="100" w:beforeAutospacing="1" w:after="100" w:afterAutospacing="1" w:line="240" w:lineRule="auto"/>
    </w:pPr>
    <w:rPr>
      <w:rFonts w:eastAsia="Times New Roman" w:cs="Times New Roman"/>
      <w:sz w:val="24"/>
      <w:szCs w:val="24"/>
      <w:lang w:eastAsia="ru-RU"/>
    </w:rPr>
  </w:style>
  <w:style w:type="character" w:styleId="UnresolvedMention">
    <w:name w:val="Unresolved Mention"/>
    <w:basedOn w:val="DefaultParagraphFont"/>
    <w:uiPriority w:val="99"/>
    <w:semiHidden/>
    <w:unhideWhenUsed/>
    <w:rsid w:val="00A96C5C"/>
    <w:rPr>
      <w:color w:val="605E5C"/>
      <w:shd w:val="clear" w:color="auto" w:fill="E1DFDD"/>
    </w:rPr>
  </w:style>
  <w:style w:type="paragraph" w:styleId="Header">
    <w:name w:val="header"/>
    <w:basedOn w:val="Normal"/>
    <w:link w:val="HeaderChar"/>
    <w:uiPriority w:val="99"/>
    <w:unhideWhenUsed/>
    <w:rsid w:val="0086713A"/>
    <w:pPr>
      <w:tabs>
        <w:tab w:val="center" w:pos="4513"/>
        <w:tab w:val="right" w:pos="9026"/>
      </w:tabs>
      <w:spacing w:line="240" w:lineRule="auto"/>
    </w:pPr>
  </w:style>
  <w:style w:type="character" w:customStyle="1" w:styleId="HeaderChar">
    <w:name w:val="Header Char"/>
    <w:basedOn w:val="DefaultParagraphFont"/>
    <w:link w:val="Header"/>
    <w:uiPriority w:val="99"/>
    <w:rsid w:val="0086713A"/>
    <w:rPr>
      <w:rFonts w:ascii="Times New Roman" w:hAnsi="Times New Roman"/>
      <w:sz w:val="28"/>
    </w:rPr>
  </w:style>
  <w:style w:type="paragraph" w:styleId="Footer">
    <w:name w:val="footer"/>
    <w:basedOn w:val="Normal"/>
    <w:link w:val="FooterChar"/>
    <w:uiPriority w:val="99"/>
    <w:unhideWhenUsed/>
    <w:rsid w:val="0086713A"/>
    <w:pPr>
      <w:tabs>
        <w:tab w:val="center" w:pos="4513"/>
        <w:tab w:val="right" w:pos="9026"/>
      </w:tabs>
      <w:spacing w:line="240" w:lineRule="auto"/>
    </w:pPr>
  </w:style>
  <w:style w:type="character" w:customStyle="1" w:styleId="FooterChar">
    <w:name w:val="Footer Char"/>
    <w:basedOn w:val="DefaultParagraphFont"/>
    <w:link w:val="Footer"/>
    <w:uiPriority w:val="99"/>
    <w:rsid w:val="0086713A"/>
    <w:rPr>
      <w:rFonts w:ascii="Times New Roman" w:hAnsi="Times New Roman"/>
      <w:sz w:val="28"/>
    </w:rPr>
  </w:style>
  <w:style w:type="character" w:styleId="PageNumber">
    <w:name w:val="page number"/>
    <w:basedOn w:val="DefaultParagraphFont"/>
    <w:uiPriority w:val="99"/>
    <w:semiHidden/>
    <w:unhideWhenUsed/>
    <w:rsid w:val="008671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28302">
      <w:bodyDiv w:val="1"/>
      <w:marLeft w:val="0"/>
      <w:marRight w:val="0"/>
      <w:marTop w:val="0"/>
      <w:marBottom w:val="0"/>
      <w:divBdr>
        <w:top w:val="none" w:sz="0" w:space="0" w:color="auto"/>
        <w:left w:val="none" w:sz="0" w:space="0" w:color="auto"/>
        <w:bottom w:val="none" w:sz="0" w:space="0" w:color="auto"/>
        <w:right w:val="none" w:sz="0" w:space="0" w:color="auto"/>
      </w:divBdr>
    </w:div>
    <w:div w:id="240482287">
      <w:bodyDiv w:val="1"/>
      <w:marLeft w:val="0"/>
      <w:marRight w:val="0"/>
      <w:marTop w:val="0"/>
      <w:marBottom w:val="0"/>
      <w:divBdr>
        <w:top w:val="none" w:sz="0" w:space="0" w:color="auto"/>
        <w:left w:val="none" w:sz="0" w:space="0" w:color="auto"/>
        <w:bottom w:val="none" w:sz="0" w:space="0" w:color="auto"/>
        <w:right w:val="none" w:sz="0" w:space="0" w:color="auto"/>
      </w:divBdr>
    </w:div>
    <w:div w:id="905870857">
      <w:bodyDiv w:val="1"/>
      <w:marLeft w:val="0"/>
      <w:marRight w:val="0"/>
      <w:marTop w:val="0"/>
      <w:marBottom w:val="0"/>
      <w:divBdr>
        <w:top w:val="none" w:sz="0" w:space="0" w:color="auto"/>
        <w:left w:val="none" w:sz="0" w:space="0" w:color="auto"/>
        <w:bottom w:val="none" w:sz="0" w:space="0" w:color="auto"/>
        <w:right w:val="none" w:sz="0" w:space="0" w:color="auto"/>
      </w:divBdr>
    </w:div>
    <w:div w:id="1101293397">
      <w:bodyDiv w:val="1"/>
      <w:marLeft w:val="0"/>
      <w:marRight w:val="0"/>
      <w:marTop w:val="0"/>
      <w:marBottom w:val="0"/>
      <w:divBdr>
        <w:top w:val="none" w:sz="0" w:space="0" w:color="auto"/>
        <w:left w:val="none" w:sz="0" w:space="0" w:color="auto"/>
        <w:bottom w:val="none" w:sz="0" w:space="0" w:color="auto"/>
        <w:right w:val="none" w:sz="0" w:space="0" w:color="auto"/>
      </w:divBdr>
    </w:div>
    <w:div w:id="1736735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artp_2@mail.ru" TargetMode="External"/><Relationship Id="rId13" Type="http://schemas.openxmlformats.org/officeDocument/2006/relationships/hyperlink" Target="mailto:vladimir@kiriy.ru" TargetMode="Externa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mailto:f_dop@mail.ru"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rtp_2@mail.ru"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eader" Target="header1.xml"/><Relationship Id="rId10" Type="http://schemas.openxmlformats.org/officeDocument/2006/relationships/hyperlink" Target="mailto:vladimir@kiriy.ru"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mailto:f_dop@mail.ru" TargetMode="External"/><Relationship Id="rId14" Type="http://schemas.openxmlformats.org/officeDocument/2006/relationships/hyperlink" Target="http://dx.doi.org/10.21515/1990-4665-194-034" TargetMode="External"/><Relationship Id="rId22" Type="http://schemas.openxmlformats.org/officeDocument/2006/relationships/image" Target="media/image8.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10/pdf/3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8F1FD-90CD-41DA-A042-64CF0F51B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14</Pages>
  <Words>2916</Words>
  <Characters>16622</Characters>
  <Application>Microsoft Office Word</Application>
  <DocSecurity>0</DocSecurity>
  <Lines>138</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Вострокнутов</dc:creator>
  <cp:lastModifiedBy>Microsoft Office User</cp:lastModifiedBy>
  <cp:revision>19</cp:revision>
  <dcterms:created xsi:type="dcterms:W3CDTF">2023-12-10T04:25:00Z</dcterms:created>
  <dcterms:modified xsi:type="dcterms:W3CDTF">2023-12-26T14:11:00Z</dcterms:modified>
</cp:coreProperties>
</file>