
<file path=[Content_Types].xml><?xml version="1.0" encoding="utf-8"?>
<Types xmlns="http://schemas.openxmlformats.org/package/2006/content-types">
  <Default Extension="jpeg" ContentType="image/jpeg"/>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5A2232" w:rsidRPr="00BA404C" w14:paraId="31E7FFD7" w14:textId="77777777" w:rsidTr="00BA404C">
        <w:trPr>
          <w:trHeight w:val="1331"/>
        </w:trPr>
        <w:tc>
          <w:tcPr>
            <w:tcW w:w="4643" w:type="dxa"/>
          </w:tcPr>
          <w:p w14:paraId="70DD3CEB" w14:textId="2853E9DC" w:rsidR="005A2232" w:rsidRPr="00BA404C" w:rsidRDefault="005A2232" w:rsidP="00BA404C">
            <w:pPr>
              <w:suppressAutoHyphens/>
              <w:spacing w:line="240" w:lineRule="auto"/>
              <w:ind w:firstLine="0"/>
              <w:jc w:val="left"/>
              <w:rPr>
                <w:rFonts w:cs="Times New Roman"/>
                <w:sz w:val="20"/>
                <w:szCs w:val="20"/>
              </w:rPr>
            </w:pPr>
            <w:r w:rsidRPr="00BA404C">
              <w:rPr>
                <w:rFonts w:cs="Times New Roman"/>
                <w:sz w:val="20"/>
                <w:szCs w:val="20"/>
              </w:rPr>
              <w:t>УДК 631.81.095.337:633.11.“324”:631.53.01</w:t>
            </w:r>
            <w:r w:rsidRPr="00BA404C">
              <w:rPr>
                <w:rFonts w:cs="Times New Roman"/>
                <w:sz w:val="20"/>
                <w:szCs w:val="20"/>
              </w:rPr>
              <w:br/>
            </w:r>
          </w:p>
          <w:p w14:paraId="7276F5DC" w14:textId="77777777" w:rsidR="005A2232" w:rsidRPr="00BA404C" w:rsidRDefault="00131F96" w:rsidP="00BA404C">
            <w:pPr>
              <w:suppressAutoHyphens/>
              <w:spacing w:line="240" w:lineRule="auto"/>
              <w:ind w:firstLine="0"/>
              <w:jc w:val="left"/>
              <w:rPr>
                <w:rFonts w:cs="Times New Roman"/>
                <w:color w:val="000000"/>
                <w:sz w:val="20"/>
                <w:szCs w:val="20"/>
                <w:shd w:val="clear" w:color="auto" w:fill="FFFFFF"/>
              </w:rPr>
            </w:pPr>
            <w:r w:rsidRPr="00BA404C">
              <w:rPr>
                <w:rFonts w:cs="Times New Roman"/>
                <w:color w:val="000000"/>
                <w:sz w:val="20"/>
                <w:szCs w:val="20"/>
                <w:shd w:val="clear" w:color="auto" w:fill="FFFFFF"/>
              </w:rPr>
              <w:t>4.1.1. Общее земледелие и растениеводство</w:t>
            </w:r>
          </w:p>
          <w:p w14:paraId="58C2E7BD" w14:textId="77777777" w:rsidR="00131F96" w:rsidRPr="00BA404C" w:rsidRDefault="00131F96" w:rsidP="00BA404C">
            <w:pPr>
              <w:suppressAutoHyphens/>
              <w:spacing w:line="240" w:lineRule="auto"/>
              <w:ind w:firstLine="0"/>
              <w:jc w:val="left"/>
              <w:rPr>
                <w:rFonts w:cs="Times New Roman"/>
                <w:b/>
                <w:sz w:val="20"/>
                <w:szCs w:val="20"/>
              </w:rPr>
            </w:pPr>
          </w:p>
          <w:p w14:paraId="48413060" w14:textId="77777777" w:rsidR="005A2232" w:rsidRPr="00BA404C" w:rsidRDefault="005A2232" w:rsidP="00BA404C">
            <w:pPr>
              <w:suppressLineNumbers/>
              <w:suppressAutoHyphens/>
              <w:spacing w:line="240" w:lineRule="auto"/>
              <w:ind w:firstLine="0"/>
              <w:jc w:val="left"/>
              <w:rPr>
                <w:rFonts w:eastAsia="Calibri" w:cs="Times New Roman"/>
                <w:b/>
                <w:sz w:val="20"/>
                <w:szCs w:val="20"/>
                <w:lang w:eastAsia="en-US"/>
              </w:rPr>
            </w:pPr>
            <w:r w:rsidRPr="00BA404C">
              <w:rPr>
                <w:rFonts w:eastAsia="Calibri" w:cs="Times New Roman"/>
                <w:b/>
                <w:sz w:val="20"/>
                <w:szCs w:val="20"/>
                <w:lang w:eastAsia="en-US"/>
              </w:rPr>
              <w:t>ОЦЕНКА ЭФФЕКТИВНОСТИ ИСПОЛЬЗОВАНИЯ МИКРОЭЛЕМЕНТОВ ПРИ ПРЕДПОСЕВНОЙ ОБРАБОТКЕ СЕМЯН СОИ</w:t>
            </w:r>
          </w:p>
          <w:p w14:paraId="07E9B03D" w14:textId="77777777" w:rsidR="005A2232" w:rsidRPr="00BA404C" w:rsidRDefault="005A2232" w:rsidP="00BA404C">
            <w:pPr>
              <w:suppressAutoHyphens/>
              <w:spacing w:line="240" w:lineRule="auto"/>
              <w:ind w:firstLine="0"/>
              <w:jc w:val="left"/>
              <w:rPr>
                <w:rFonts w:cs="Times New Roman"/>
                <w:sz w:val="20"/>
                <w:szCs w:val="20"/>
              </w:rPr>
            </w:pPr>
          </w:p>
          <w:p w14:paraId="33F21910" w14:textId="77777777" w:rsidR="00BA404C" w:rsidRDefault="005A2232" w:rsidP="00BA404C">
            <w:pPr>
              <w:suppressAutoHyphens/>
              <w:spacing w:line="240" w:lineRule="auto"/>
              <w:ind w:firstLine="0"/>
              <w:jc w:val="left"/>
              <w:rPr>
                <w:rFonts w:cs="Times New Roman"/>
                <w:sz w:val="20"/>
                <w:szCs w:val="20"/>
              </w:rPr>
            </w:pPr>
            <w:r w:rsidRPr="00BA404C">
              <w:rPr>
                <w:rFonts w:cs="Times New Roman"/>
                <w:sz w:val="20"/>
                <w:szCs w:val="20"/>
              </w:rPr>
              <w:t xml:space="preserve">Онищенко Людмила Михайловна </w:t>
            </w:r>
          </w:p>
          <w:p w14:paraId="2B1AD413" w14:textId="14A25DB8" w:rsidR="005A2232" w:rsidRPr="00BA404C" w:rsidRDefault="005A2232" w:rsidP="00BA404C">
            <w:pPr>
              <w:suppressAutoHyphens/>
              <w:spacing w:line="240" w:lineRule="auto"/>
              <w:ind w:firstLine="0"/>
              <w:jc w:val="left"/>
              <w:rPr>
                <w:rFonts w:cs="Times New Roman"/>
                <w:sz w:val="20"/>
                <w:szCs w:val="20"/>
              </w:rPr>
            </w:pPr>
            <w:r w:rsidRPr="00BA404C">
              <w:rPr>
                <w:rFonts w:cs="Times New Roman"/>
                <w:sz w:val="20"/>
                <w:szCs w:val="20"/>
              </w:rPr>
              <w:t>д-р с.-х. наук, профессор</w:t>
            </w:r>
            <w:r w:rsidRPr="00BA404C">
              <w:rPr>
                <w:rFonts w:cs="Times New Roman"/>
                <w:sz w:val="20"/>
                <w:szCs w:val="20"/>
              </w:rPr>
              <w:br/>
            </w:r>
            <w:r w:rsidRPr="00BA404C">
              <w:rPr>
                <w:rFonts w:cs="Times New Roman"/>
                <w:sz w:val="20"/>
                <w:szCs w:val="20"/>
                <w:lang w:val="en-US"/>
              </w:rPr>
              <w:t>Researcher</w:t>
            </w:r>
            <w:r w:rsidRPr="00BA404C">
              <w:rPr>
                <w:rFonts w:cs="Times New Roman"/>
                <w:sz w:val="20"/>
                <w:szCs w:val="20"/>
              </w:rPr>
              <w:t xml:space="preserve"> </w:t>
            </w:r>
            <w:r w:rsidRPr="00BA404C">
              <w:rPr>
                <w:rFonts w:cs="Times New Roman"/>
                <w:sz w:val="20"/>
                <w:szCs w:val="20"/>
                <w:lang w:val="en-US"/>
              </w:rPr>
              <w:t>ID</w:t>
            </w:r>
            <w:r w:rsidRPr="00BA404C">
              <w:rPr>
                <w:rFonts w:cs="Times New Roman"/>
                <w:sz w:val="20"/>
                <w:szCs w:val="20"/>
              </w:rPr>
              <w:t xml:space="preserve">: </w:t>
            </w:r>
            <w:r w:rsidRPr="00BA404C">
              <w:rPr>
                <w:rFonts w:cs="Times New Roman"/>
                <w:sz w:val="20"/>
                <w:szCs w:val="20"/>
                <w:lang w:val="en-US"/>
              </w:rPr>
              <w:t>A</w:t>
            </w:r>
            <w:r w:rsidRPr="00BA404C">
              <w:rPr>
                <w:rFonts w:cs="Times New Roman"/>
                <w:sz w:val="20"/>
                <w:szCs w:val="20"/>
              </w:rPr>
              <w:t>-6401-2019</w:t>
            </w:r>
            <w:r w:rsidRPr="00BA404C">
              <w:rPr>
                <w:rFonts w:cs="Times New Roman"/>
                <w:sz w:val="20"/>
                <w:szCs w:val="20"/>
              </w:rPr>
              <w:br/>
              <w:t xml:space="preserve">РИНЦ </w:t>
            </w:r>
            <w:r w:rsidRPr="00BA404C">
              <w:rPr>
                <w:rFonts w:cs="Times New Roman"/>
                <w:sz w:val="20"/>
                <w:szCs w:val="20"/>
                <w:lang w:val="en-US"/>
              </w:rPr>
              <w:t>SPIN</w:t>
            </w:r>
            <w:r w:rsidRPr="00BA404C">
              <w:rPr>
                <w:rFonts w:cs="Times New Roman"/>
                <w:sz w:val="20"/>
                <w:szCs w:val="20"/>
              </w:rPr>
              <w:t>-код: 5640-8133</w:t>
            </w:r>
            <w:r w:rsidRPr="00BA404C">
              <w:rPr>
                <w:rFonts w:cs="Times New Roman"/>
                <w:sz w:val="20"/>
                <w:szCs w:val="20"/>
              </w:rPr>
              <w:br/>
            </w:r>
            <w:r w:rsidRPr="00BA404C">
              <w:rPr>
                <w:rFonts w:cs="Times New Roman"/>
                <w:sz w:val="20"/>
                <w:szCs w:val="20"/>
                <w:lang w:val="en-US"/>
              </w:rPr>
              <w:t>d</w:t>
            </w:r>
            <w:r w:rsidRPr="00BA404C">
              <w:rPr>
                <w:rFonts w:cs="Times New Roman"/>
                <w:sz w:val="20"/>
                <w:szCs w:val="20"/>
              </w:rPr>
              <w:t>22003804@</w:t>
            </w:r>
            <w:proofErr w:type="spellStart"/>
            <w:r w:rsidRPr="00BA404C">
              <w:rPr>
                <w:rFonts w:cs="Times New Roman"/>
                <w:sz w:val="20"/>
                <w:szCs w:val="20"/>
                <w:lang w:val="en-US"/>
              </w:rPr>
              <w:t>kubsau</w:t>
            </w:r>
            <w:proofErr w:type="spellEnd"/>
            <w:r w:rsidRPr="00BA404C">
              <w:rPr>
                <w:rFonts w:cs="Times New Roman"/>
                <w:sz w:val="20"/>
                <w:szCs w:val="20"/>
              </w:rPr>
              <w:t>.</w:t>
            </w:r>
            <w:proofErr w:type="spellStart"/>
            <w:r w:rsidRPr="00BA404C">
              <w:rPr>
                <w:rFonts w:cs="Times New Roman"/>
                <w:sz w:val="20"/>
                <w:szCs w:val="20"/>
                <w:lang w:val="en-US"/>
              </w:rPr>
              <w:t>ru</w:t>
            </w:r>
            <w:proofErr w:type="spellEnd"/>
            <w:r w:rsidRPr="00BA404C">
              <w:rPr>
                <w:rFonts w:cs="Times New Roman"/>
                <w:sz w:val="20"/>
                <w:szCs w:val="20"/>
              </w:rPr>
              <w:br/>
            </w:r>
            <w:proofErr w:type="spellStart"/>
            <w:r w:rsidRPr="00BA404C">
              <w:rPr>
                <w:rFonts w:cs="Times New Roman"/>
                <w:sz w:val="20"/>
                <w:szCs w:val="20"/>
                <w:lang w:val="en-US"/>
              </w:rPr>
              <w:t>dekanat</w:t>
            </w:r>
            <w:r w:rsidRPr="00BA404C">
              <w:rPr>
                <w:rFonts w:cs="Times New Roman"/>
                <w:sz w:val="20"/>
                <w:szCs w:val="20"/>
              </w:rPr>
              <w:t>xp</w:t>
            </w:r>
            <w:proofErr w:type="spellEnd"/>
            <w:r w:rsidRPr="00BA404C">
              <w:rPr>
                <w:rFonts w:cs="Times New Roman"/>
                <w:sz w:val="20"/>
                <w:szCs w:val="20"/>
              </w:rPr>
              <w:t>@</w:t>
            </w:r>
            <w:r w:rsidRPr="00BA404C">
              <w:rPr>
                <w:rFonts w:cs="Times New Roman"/>
                <w:sz w:val="20"/>
                <w:szCs w:val="20"/>
                <w:lang w:val="en-US"/>
              </w:rPr>
              <w:t>mail</w:t>
            </w:r>
            <w:r w:rsidRPr="00BA404C">
              <w:rPr>
                <w:rFonts w:cs="Times New Roman"/>
                <w:sz w:val="20"/>
                <w:szCs w:val="20"/>
              </w:rPr>
              <w:t>.</w:t>
            </w:r>
            <w:proofErr w:type="spellStart"/>
            <w:r w:rsidRPr="00BA404C">
              <w:rPr>
                <w:rFonts w:cs="Times New Roman"/>
                <w:sz w:val="20"/>
                <w:szCs w:val="20"/>
                <w:lang w:val="en-US"/>
              </w:rPr>
              <w:t>ru</w:t>
            </w:r>
            <w:proofErr w:type="spellEnd"/>
          </w:p>
          <w:p w14:paraId="3F46B46B" w14:textId="405E86D8" w:rsidR="005A2232" w:rsidRDefault="00BA404C" w:rsidP="00BA404C">
            <w:pPr>
              <w:suppressAutoHyphens/>
              <w:spacing w:line="240" w:lineRule="auto"/>
              <w:ind w:firstLine="0"/>
              <w:jc w:val="left"/>
              <w:rPr>
                <w:rFonts w:eastAsia="Calibri" w:cs="Times New Roman"/>
                <w:i/>
                <w:sz w:val="20"/>
                <w:szCs w:val="20"/>
                <w:lang w:eastAsia="en-US"/>
              </w:rPr>
            </w:pPr>
            <w:r w:rsidRPr="00BA404C">
              <w:rPr>
                <w:rFonts w:eastAsia="Calibri" w:cs="Times New Roman"/>
                <w:i/>
                <w:sz w:val="20"/>
                <w:szCs w:val="20"/>
                <w:lang w:eastAsia="en-US"/>
              </w:rPr>
              <w:t xml:space="preserve">Кубанский государственный аграрный </w:t>
            </w:r>
            <w:r w:rsidRPr="00BA404C">
              <w:rPr>
                <w:rFonts w:eastAsia="Calibri" w:cs="Times New Roman"/>
                <w:i/>
                <w:sz w:val="20"/>
                <w:szCs w:val="20"/>
                <w:lang w:eastAsia="en-US"/>
              </w:rPr>
              <w:br/>
              <w:t xml:space="preserve">университет им. И.Т. Трубилина, Краснодар, </w:t>
            </w:r>
            <w:r w:rsidRPr="00BA404C">
              <w:rPr>
                <w:rFonts w:eastAsia="Calibri" w:cs="Times New Roman"/>
                <w:i/>
                <w:sz w:val="20"/>
                <w:szCs w:val="20"/>
                <w:lang w:eastAsia="en-US"/>
              </w:rPr>
              <w:br/>
              <w:t>Россия</w:t>
            </w:r>
          </w:p>
          <w:p w14:paraId="0567D647" w14:textId="77777777" w:rsidR="00BA404C" w:rsidRPr="00BA404C" w:rsidRDefault="00BA404C" w:rsidP="00BA404C">
            <w:pPr>
              <w:suppressAutoHyphens/>
              <w:spacing w:line="240" w:lineRule="auto"/>
              <w:ind w:firstLine="0"/>
              <w:jc w:val="left"/>
              <w:rPr>
                <w:rFonts w:cs="Times New Roman"/>
                <w:sz w:val="20"/>
                <w:szCs w:val="20"/>
              </w:rPr>
            </w:pPr>
          </w:p>
          <w:p w14:paraId="16844CB5" w14:textId="77777777" w:rsidR="005A2232" w:rsidRPr="00BA404C" w:rsidRDefault="005A2232" w:rsidP="00BA404C">
            <w:pPr>
              <w:suppressAutoHyphens/>
              <w:spacing w:line="240" w:lineRule="auto"/>
              <w:ind w:firstLine="0"/>
              <w:jc w:val="left"/>
              <w:rPr>
                <w:rFonts w:cs="Times New Roman"/>
                <w:sz w:val="20"/>
                <w:szCs w:val="20"/>
              </w:rPr>
            </w:pPr>
            <w:r w:rsidRPr="00BA404C">
              <w:rPr>
                <w:rFonts w:cs="Times New Roman"/>
                <w:sz w:val="20"/>
                <w:szCs w:val="20"/>
              </w:rPr>
              <w:t>Белозор Александр Александрович</w:t>
            </w:r>
          </w:p>
          <w:p w14:paraId="6C7F7B71" w14:textId="77777777" w:rsidR="005A2232" w:rsidRPr="00BA404C" w:rsidRDefault="005A2232" w:rsidP="00BA404C">
            <w:pPr>
              <w:spacing w:line="240" w:lineRule="auto"/>
              <w:ind w:firstLine="0"/>
              <w:jc w:val="left"/>
              <w:rPr>
                <w:rFonts w:eastAsia="Calibri" w:cs="Times New Roman"/>
                <w:i/>
                <w:sz w:val="20"/>
                <w:szCs w:val="20"/>
                <w:lang w:eastAsia="en-US"/>
              </w:rPr>
            </w:pPr>
            <w:r w:rsidRPr="00BA404C">
              <w:rPr>
                <w:rFonts w:eastAsia="Calibri" w:cs="Times New Roman"/>
                <w:sz w:val="20"/>
                <w:szCs w:val="20"/>
                <w:lang w:eastAsia="en-US"/>
              </w:rPr>
              <w:t>аспирант кафедры агрохимии</w:t>
            </w:r>
            <w:r w:rsidRPr="00BA404C">
              <w:rPr>
                <w:rFonts w:eastAsia="Calibri" w:cs="Times New Roman"/>
                <w:sz w:val="20"/>
                <w:szCs w:val="20"/>
                <w:lang w:eastAsia="en-US"/>
              </w:rPr>
              <w:br/>
            </w:r>
            <w:r w:rsidRPr="00BA404C">
              <w:rPr>
                <w:rFonts w:eastAsia="Calibri" w:cs="Times New Roman"/>
                <w:i/>
                <w:sz w:val="20"/>
                <w:szCs w:val="20"/>
                <w:lang w:eastAsia="en-US"/>
              </w:rPr>
              <w:t xml:space="preserve">Кубанский государственный аграрный </w:t>
            </w:r>
            <w:r w:rsidRPr="00BA404C">
              <w:rPr>
                <w:rFonts w:eastAsia="Calibri" w:cs="Times New Roman"/>
                <w:i/>
                <w:sz w:val="20"/>
                <w:szCs w:val="20"/>
                <w:lang w:eastAsia="en-US"/>
              </w:rPr>
              <w:br/>
              <w:t xml:space="preserve">университет им. И.Т. Трубилина, Краснодар, </w:t>
            </w:r>
            <w:r w:rsidRPr="00BA404C">
              <w:rPr>
                <w:rFonts w:eastAsia="Calibri" w:cs="Times New Roman"/>
                <w:i/>
                <w:sz w:val="20"/>
                <w:szCs w:val="20"/>
                <w:lang w:eastAsia="en-US"/>
              </w:rPr>
              <w:br/>
              <w:t>Россия</w:t>
            </w:r>
          </w:p>
          <w:p w14:paraId="71AF8706" w14:textId="77777777" w:rsidR="005A2232" w:rsidRPr="00BA404C" w:rsidRDefault="005A2232" w:rsidP="00BA404C">
            <w:pPr>
              <w:suppressAutoHyphens/>
              <w:spacing w:line="240" w:lineRule="auto"/>
              <w:ind w:firstLine="0"/>
              <w:jc w:val="left"/>
              <w:rPr>
                <w:rFonts w:cs="Times New Roman"/>
                <w:sz w:val="20"/>
                <w:szCs w:val="20"/>
              </w:rPr>
            </w:pPr>
          </w:p>
          <w:p w14:paraId="75DBDD73" w14:textId="77777777" w:rsidR="005A2232" w:rsidRPr="00BA404C" w:rsidRDefault="005A2232" w:rsidP="00BA404C">
            <w:pPr>
              <w:spacing w:line="240" w:lineRule="auto"/>
              <w:ind w:firstLine="0"/>
              <w:jc w:val="left"/>
              <w:rPr>
                <w:rFonts w:eastAsia="Calibri" w:cs="Times New Roman"/>
                <w:i/>
                <w:sz w:val="20"/>
                <w:szCs w:val="20"/>
                <w:lang w:eastAsia="en-US"/>
              </w:rPr>
            </w:pPr>
            <w:proofErr w:type="spellStart"/>
            <w:r w:rsidRPr="00BA404C">
              <w:rPr>
                <w:rFonts w:eastAsia="Calibri" w:cs="Times New Roman"/>
                <w:sz w:val="20"/>
                <w:szCs w:val="20"/>
                <w:lang w:eastAsia="en-US"/>
              </w:rPr>
              <w:t>Кариков</w:t>
            </w:r>
            <w:proofErr w:type="spellEnd"/>
            <w:r w:rsidRPr="00BA404C">
              <w:rPr>
                <w:rFonts w:eastAsia="Calibri" w:cs="Times New Roman"/>
                <w:sz w:val="20"/>
                <w:szCs w:val="20"/>
                <w:lang w:eastAsia="en-US"/>
              </w:rPr>
              <w:t xml:space="preserve"> Даниил Сергеевич</w:t>
            </w:r>
            <w:r w:rsidRPr="00BA404C">
              <w:rPr>
                <w:rFonts w:eastAsia="Calibri" w:cs="Times New Roman"/>
                <w:sz w:val="20"/>
                <w:szCs w:val="20"/>
                <w:lang w:eastAsia="en-US"/>
              </w:rPr>
              <w:br/>
              <w:t>бакалавр кафедры агрохимии</w:t>
            </w:r>
            <w:r w:rsidRPr="00BA404C">
              <w:rPr>
                <w:rFonts w:eastAsia="Calibri" w:cs="Times New Roman"/>
                <w:sz w:val="20"/>
                <w:szCs w:val="20"/>
                <w:lang w:eastAsia="en-US"/>
              </w:rPr>
              <w:br/>
            </w:r>
            <w:r w:rsidRPr="00BA404C">
              <w:rPr>
                <w:rFonts w:eastAsia="Calibri" w:cs="Times New Roman"/>
                <w:i/>
                <w:sz w:val="20"/>
                <w:szCs w:val="20"/>
                <w:lang w:eastAsia="en-US"/>
              </w:rPr>
              <w:t xml:space="preserve">Кубанский государственный аграрный </w:t>
            </w:r>
            <w:r w:rsidRPr="00BA404C">
              <w:rPr>
                <w:rFonts w:eastAsia="Calibri" w:cs="Times New Roman"/>
                <w:i/>
                <w:sz w:val="20"/>
                <w:szCs w:val="20"/>
                <w:lang w:eastAsia="en-US"/>
              </w:rPr>
              <w:br/>
              <w:t xml:space="preserve">университет им. И.Т. Трубилина, Краснодар, </w:t>
            </w:r>
            <w:r w:rsidRPr="00BA404C">
              <w:rPr>
                <w:rFonts w:eastAsia="Calibri" w:cs="Times New Roman"/>
                <w:i/>
                <w:sz w:val="20"/>
                <w:szCs w:val="20"/>
                <w:lang w:eastAsia="en-US"/>
              </w:rPr>
              <w:br/>
              <w:t>Россия</w:t>
            </w:r>
          </w:p>
          <w:p w14:paraId="0ECB70C1" w14:textId="77777777" w:rsidR="005A2232" w:rsidRPr="00BA404C" w:rsidRDefault="005A2232" w:rsidP="00BA404C">
            <w:pPr>
              <w:suppressLineNumbers/>
              <w:suppressAutoHyphens/>
              <w:spacing w:line="240" w:lineRule="auto"/>
              <w:ind w:firstLine="0"/>
              <w:jc w:val="left"/>
              <w:rPr>
                <w:rFonts w:eastAsia="Calibri" w:cs="Times New Roman"/>
                <w:sz w:val="20"/>
                <w:szCs w:val="20"/>
                <w:lang w:eastAsia="en-US"/>
              </w:rPr>
            </w:pPr>
          </w:p>
          <w:p w14:paraId="2DB145DA" w14:textId="77777777" w:rsidR="005A2232" w:rsidRPr="00BA404C" w:rsidRDefault="005A2232" w:rsidP="00BA404C">
            <w:pPr>
              <w:suppressLineNumbers/>
              <w:suppressAutoHyphens/>
              <w:spacing w:line="240" w:lineRule="auto"/>
              <w:ind w:firstLine="0"/>
              <w:jc w:val="left"/>
              <w:rPr>
                <w:rFonts w:eastAsia="Calibri" w:cs="Times New Roman"/>
                <w:i/>
                <w:sz w:val="20"/>
                <w:szCs w:val="20"/>
                <w:lang w:eastAsia="en-US"/>
              </w:rPr>
            </w:pPr>
            <w:proofErr w:type="spellStart"/>
            <w:r w:rsidRPr="00BA404C">
              <w:rPr>
                <w:rFonts w:eastAsia="Calibri" w:cs="Times New Roman"/>
                <w:sz w:val="20"/>
                <w:szCs w:val="20"/>
                <w:lang w:eastAsia="en-US"/>
              </w:rPr>
              <w:t>Карикова</w:t>
            </w:r>
            <w:proofErr w:type="spellEnd"/>
            <w:r w:rsidRPr="00BA404C">
              <w:rPr>
                <w:rFonts w:eastAsia="Calibri" w:cs="Times New Roman"/>
                <w:sz w:val="20"/>
                <w:szCs w:val="20"/>
                <w:lang w:eastAsia="en-US"/>
              </w:rPr>
              <w:t xml:space="preserve"> Любовь Владимировна</w:t>
            </w:r>
            <w:r w:rsidRPr="00BA404C">
              <w:rPr>
                <w:rFonts w:eastAsia="Calibri" w:cs="Times New Roman"/>
                <w:sz w:val="20"/>
                <w:szCs w:val="20"/>
                <w:lang w:eastAsia="en-US"/>
              </w:rPr>
              <w:br/>
              <w:t>бакалавр кафедры агрохимии</w:t>
            </w:r>
            <w:r w:rsidRPr="00BA404C">
              <w:rPr>
                <w:rFonts w:eastAsia="Calibri" w:cs="Times New Roman"/>
                <w:sz w:val="20"/>
                <w:szCs w:val="20"/>
                <w:lang w:eastAsia="en-US"/>
              </w:rPr>
              <w:br/>
            </w:r>
            <w:r w:rsidRPr="00BA404C">
              <w:rPr>
                <w:rFonts w:eastAsia="Calibri" w:cs="Times New Roman"/>
                <w:i/>
                <w:sz w:val="20"/>
                <w:szCs w:val="20"/>
                <w:lang w:eastAsia="en-US"/>
              </w:rPr>
              <w:t>Кубанский государственный аграрный университет им. И.Т. Трубилина, Краснодар, Россия</w:t>
            </w:r>
          </w:p>
          <w:p w14:paraId="04D17658" w14:textId="77777777" w:rsidR="00776995" w:rsidRPr="00BA404C" w:rsidRDefault="00776995" w:rsidP="00BA404C">
            <w:pPr>
              <w:suppressLineNumbers/>
              <w:suppressAutoHyphens/>
              <w:spacing w:line="240" w:lineRule="auto"/>
              <w:ind w:firstLine="0"/>
              <w:jc w:val="left"/>
              <w:rPr>
                <w:rFonts w:eastAsia="Calibri" w:cs="Times New Roman"/>
                <w:i/>
                <w:sz w:val="20"/>
                <w:szCs w:val="20"/>
                <w:lang w:eastAsia="en-US"/>
              </w:rPr>
            </w:pPr>
          </w:p>
          <w:p w14:paraId="72B5BFA5" w14:textId="60CC0116" w:rsidR="002F1C7D" w:rsidRPr="00BA404C" w:rsidRDefault="002F1C7D" w:rsidP="00BA404C">
            <w:pPr>
              <w:spacing w:line="240" w:lineRule="auto"/>
              <w:ind w:firstLine="0"/>
              <w:jc w:val="left"/>
              <w:rPr>
                <w:rFonts w:cs="Times New Roman"/>
                <w:iCs/>
                <w:sz w:val="20"/>
                <w:szCs w:val="20"/>
              </w:rPr>
            </w:pPr>
            <w:r w:rsidRPr="00BA404C">
              <w:rPr>
                <w:rFonts w:cs="Times New Roman"/>
                <w:iCs/>
                <w:sz w:val="20"/>
                <w:szCs w:val="20"/>
              </w:rPr>
              <w:t xml:space="preserve">Предпосевная обработка семян сои сорта "Уника" микроудобрением MnSO4 с концентрацией </w:t>
            </w:r>
            <w:proofErr w:type="spellStart"/>
            <w:r w:rsidRPr="00BA404C">
              <w:rPr>
                <w:rFonts w:cs="Times New Roman"/>
                <w:iCs/>
                <w:sz w:val="20"/>
                <w:szCs w:val="20"/>
              </w:rPr>
              <w:t>Mn</w:t>
            </w:r>
            <w:proofErr w:type="spellEnd"/>
            <w:r w:rsidRPr="00BA404C">
              <w:rPr>
                <w:rFonts w:cs="Times New Roman"/>
                <w:iCs/>
                <w:sz w:val="20"/>
                <w:szCs w:val="20"/>
              </w:rPr>
              <w:t xml:space="preserve"> 0,01 % привела к улучшению лабораторной всхожести, энергии, скорости и дружности прорастания по сравнению с контрольным вариантом. В то же время, обработка семян CoSO4 не дала положительного результата в сравнении с контролем. В случае сои сорта "Виола", обработка семян микроудобрением ZnSO4 значительно улучшила лабораторную всхожесть, энергию, скорость и дружность прорастания по сравнению с контрольным вариантом, тогда как обработка раствором CuSO4 не привела к улучшению этих показателей для данного сорта относительно контрольного варианта</w:t>
            </w:r>
          </w:p>
          <w:p w14:paraId="41860731" w14:textId="77777777" w:rsidR="00776995" w:rsidRPr="00BA404C" w:rsidRDefault="00776995" w:rsidP="00BA404C">
            <w:pPr>
              <w:spacing w:line="240" w:lineRule="auto"/>
              <w:ind w:firstLine="0"/>
              <w:jc w:val="left"/>
              <w:rPr>
                <w:rFonts w:cs="Times New Roman"/>
                <w:iCs/>
                <w:sz w:val="20"/>
                <w:szCs w:val="20"/>
              </w:rPr>
            </w:pPr>
          </w:p>
          <w:p w14:paraId="4DCEAC28" w14:textId="34F9B545" w:rsidR="00193897" w:rsidRDefault="00193897" w:rsidP="00BA404C">
            <w:pPr>
              <w:spacing w:line="240" w:lineRule="auto"/>
              <w:ind w:firstLine="0"/>
              <w:jc w:val="left"/>
              <w:rPr>
                <w:rFonts w:cs="Times New Roman"/>
                <w:iCs/>
                <w:sz w:val="20"/>
                <w:szCs w:val="20"/>
              </w:rPr>
            </w:pPr>
            <w:r w:rsidRPr="00BA404C">
              <w:rPr>
                <w:rFonts w:cs="Times New Roman"/>
                <w:iCs/>
                <w:sz w:val="20"/>
                <w:szCs w:val="20"/>
              </w:rPr>
              <w:t xml:space="preserve">Ключевые слова: </w:t>
            </w:r>
            <w:r w:rsidR="00BA404C" w:rsidRPr="00BA404C">
              <w:rPr>
                <w:rFonts w:cs="Times New Roman"/>
                <w:iCs/>
                <w:sz w:val="20"/>
                <w:szCs w:val="20"/>
              </w:rPr>
              <w:t>СОЯ, МИКРОЭЛЕМЕНТЫ, СЕМЕНА, ПРЕДПОСЕВНАЯ ОБРАБОТКА, МАРГАНЕЦ, КОБАЛЬТ, МОЛИБДЕН, МЕДЬ</w:t>
            </w:r>
          </w:p>
          <w:p w14:paraId="6AABF7F9" w14:textId="6254F87A" w:rsidR="00BA404C" w:rsidRDefault="00BA404C" w:rsidP="00BA404C">
            <w:pPr>
              <w:spacing w:line="240" w:lineRule="auto"/>
              <w:ind w:firstLine="0"/>
              <w:jc w:val="left"/>
              <w:rPr>
                <w:rFonts w:cs="Times New Roman"/>
                <w:iCs/>
                <w:sz w:val="20"/>
                <w:szCs w:val="20"/>
              </w:rPr>
            </w:pPr>
          </w:p>
          <w:p w14:paraId="70CD452C" w14:textId="1B7310B0" w:rsidR="00BA404C" w:rsidRPr="00BA404C" w:rsidRDefault="00BA404C" w:rsidP="00BA404C">
            <w:pPr>
              <w:spacing w:line="240" w:lineRule="auto"/>
              <w:ind w:firstLine="0"/>
              <w:jc w:val="left"/>
              <w:rPr>
                <w:rFonts w:cs="Times New Roman"/>
                <w:iCs/>
                <w:sz w:val="20"/>
                <w:szCs w:val="20"/>
              </w:rPr>
            </w:pPr>
            <w:hyperlink r:id="rId8" w:history="1">
              <w:r w:rsidRPr="00EC061A">
                <w:rPr>
                  <w:rStyle w:val="Hyperlink"/>
                  <w:sz w:val="20"/>
                  <w:szCs w:val="20"/>
                </w:rPr>
                <w:t>http://dx.doi.org/10.21515/1990-4665-194-0</w:t>
              </w:r>
              <w:r w:rsidRPr="00EC061A">
                <w:rPr>
                  <w:rStyle w:val="Hyperlink"/>
                  <w:sz w:val="20"/>
                  <w:szCs w:val="20"/>
                  <w:lang w:val="en-US"/>
                </w:rPr>
                <w:t>2</w:t>
              </w:r>
              <w:r w:rsidRPr="00EC061A">
                <w:rPr>
                  <w:rStyle w:val="Hyperlink"/>
                  <w:sz w:val="20"/>
                  <w:szCs w:val="20"/>
                </w:rPr>
                <w:t>8</w:t>
              </w:r>
            </w:hyperlink>
            <w:r>
              <w:rPr>
                <w:sz w:val="20"/>
                <w:szCs w:val="20"/>
              </w:rPr>
              <w:t xml:space="preserve">  </w:t>
            </w:r>
          </w:p>
          <w:p w14:paraId="0CAF4DB5" w14:textId="77777777" w:rsidR="00776995" w:rsidRPr="00BA404C" w:rsidRDefault="00776995" w:rsidP="00BA404C">
            <w:pPr>
              <w:suppressLineNumbers/>
              <w:suppressAutoHyphens/>
              <w:spacing w:line="240" w:lineRule="auto"/>
              <w:ind w:firstLine="0"/>
              <w:jc w:val="left"/>
              <w:rPr>
                <w:rFonts w:eastAsia="Calibri" w:cs="Times New Roman"/>
                <w:i/>
                <w:sz w:val="20"/>
                <w:szCs w:val="20"/>
                <w:lang w:eastAsia="en-US"/>
              </w:rPr>
            </w:pPr>
          </w:p>
          <w:p w14:paraId="3C44BDB2" w14:textId="77777777" w:rsidR="00776995" w:rsidRPr="00BA404C" w:rsidRDefault="00776995" w:rsidP="00BA404C">
            <w:pPr>
              <w:suppressLineNumbers/>
              <w:suppressAutoHyphens/>
              <w:spacing w:line="240" w:lineRule="auto"/>
              <w:ind w:firstLine="0"/>
              <w:jc w:val="left"/>
              <w:rPr>
                <w:rFonts w:eastAsia="Calibri" w:cs="Times New Roman"/>
                <w:i/>
                <w:sz w:val="20"/>
                <w:szCs w:val="20"/>
                <w:lang w:eastAsia="en-US"/>
              </w:rPr>
            </w:pPr>
          </w:p>
        </w:tc>
        <w:tc>
          <w:tcPr>
            <w:tcW w:w="4643" w:type="dxa"/>
          </w:tcPr>
          <w:p w14:paraId="342E1E32" w14:textId="363F600F" w:rsidR="005A2232" w:rsidRPr="00BA404C" w:rsidRDefault="005A2232" w:rsidP="00BA404C">
            <w:pPr>
              <w:suppressAutoHyphens/>
              <w:spacing w:line="240" w:lineRule="auto"/>
              <w:ind w:firstLine="0"/>
              <w:jc w:val="left"/>
              <w:rPr>
                <w:rFonts w:cs="Times New Roman"/>
                <w:sz w:val="20"/>
                <w:szCs w:val="20"/>
                <w:lang w:val="en-US"/>
              </w:rPr>
            </w:pPr>
            <w:r w:rsidRPr="00BA404C">
              <w:rPr>
                <w:rFonts w:cs="Times New Roman"/>
                <w:sz w:val="20"/>
                <w:szCs w:val="20"/>
                <w:lang w:val="en-US"/>
              </w:rPr>
              <w:t>UDC 631.81.095.337:633.11.“324”:631.53.01</w:t>
            </w:r>
          </w:p>
          <w:p w14:paraId="68493768" w14:textId="77777777" w:rsidR="005A2232" w:rsidRPr="00BA404C" w:rsidRDefault="005A2232" w:rsidP="00BA404C">
            <w:pPr>
              <w:suppressAutoHyphens/>
              <w:spacing w:line="240" w:lineRule="auto"/>
              <w:ind w:firstLine="0"/>
              <w:jc w:val="left"/>
              <w:rPr>
                <w:rFonts w:cs="Times New Roman"/>
                <w:sz w:val="20"/>
                <w:szCs w:val="20"/>
                <w:lang w:val="en-US"/>
              </w:rPr>
            </w:pPr>
          </w:p>
          <w:p w14:paraId="5BDF896A" w14:textId="77777777" w:rsidR="005A2232" w:rsidRPr="00BA404C" w:rsidRDefault="00131F96" w:rsidP="00BA404C">
            <w:pPr>
              <w:suppressAutoHyphens/>
              <w:spacing w:line="240" w:lineRule="auto"/>
              <w:ind w:firstLine="0"/>
              <w:jc w:val="left"/>
              <w:rPr>
                <w:rFonts w:cs="Times New Roman"/>
                <w:sz w:val="20"/>
                <w:szCs w:val="20"/>
                <w:lang w:val="en-US"/>
              </w:rPr>
            </w:pPr>
            <w:r w:rsidRPr="00BA404C">
              <w:rPr>
                <w:rFonts w:cs="Times New Roman"/>
                <w:sz w:val="20"/>
                <w:szCs w:val="20"/>
                <w:lang w:val="en-US"/>
              </w:rPr>
              <w:t>4.1.1. General agriculture and crop production</w:t>
            </w:r>
          </w:p>
          <w:p w14:paraId="29A79248" w14:textId="77777777" w:rsidR="00131F96" w:rsidRPr="00BA404C" w:rsidRDefault="00131F96" w:rsidP="00BA404C">
            <w:pPr>
              <w:suppressAutoHyphens/>
              <w:spacing w:line="240" w:lineRule="auto"/>
              <w:ind w:firstLine="0"/>
              <w:jc w:val="left"/>
              <w:rPr>
                <w:rFonts w:cs="Times New Roman"/>
                <w:b/>
                <w:sz w:val="20"/>
                <w:szCs w:val="20"/>
                <w:lang w:val="en-US"/>
              </w:rPr>
            </w:pPr>
          </w:p>
          <w:p w14:paraId="1CA3A7C7" w14:textId="77777777" w:rsidR="005A2232" w:rsidRPr="00BA404C" w:rsidRDefault="005A2232" w:rsidP="00BA404C">
            <w:pPr>
              <w:suppressAutoHyphens/>
              <w:spacing w:line="240" w:lineRule="auto"/>
              <w:ind w:firstLine="0"/>
              <w:jc w:val="left"/>
              <w:rPr>
                <w:rFonts w:cs="Times New Roman"/>
                <w:b/>
                <w:sz w:val="20"/>
                <w:szCs w:val="20"/>
                <w:lang w:val="en-US"/>
              </w:rPr>
            </w:pPr>
            <w:r w:rsidRPr="00BA404C">
              <w:rPr>
                <w:rFonts w:cs="Times New Roman"/>
                <w:b/>
                <w:sz w:val="20"/>
                <w:szCs w:val="20"/>
                <w:lang w:val="en-US"/>
              </w:rPr>
              <w:t>EVALUATING THE EFFECTIVENESS OF MICRONUTRIENT USE IN PRE-SOWING TREATMENT OF SOYBEAN SEEDS</w:t>
            </w:r>
          </w:p>
          <w:p w14:paraId="4D684C0B" w14:textId="77777777" w:rsidR="005A2232" w:rsidRPr="00BA404C" w:rsidRDefault="005A2232" w:rsidP="00BA404C">
            <w:pPr>
              <w:suppressAutoHyphens/>
              <w:spacing w:line="240" w:lineRule="auto"/>
              <w:ind w:firstLine="0"/>
              <w:jc w:val="left"/>
              <w:rPr>
                <w:rFonts w:cs="Times New Roman"/>
                <w:sz w:val="20"/>
                <w:szCs w:val="20"/>
                <w:lang w:val="en-US"/>
              </w:rPr>
            </w:pPr>
          </w:p>
          <w:p w14:paraId="2D7C6E1C" w14:textId="77777777" w:rsidR="00BA404C" w:rsidRDefault="00BA404C" w:rsidP="00BA404C">
            <w:pPr>
              <w:suppressAutoHyphens/>
              <w:spacing w:line="240" w:lineRule="auto"/>
              <w:ind w:firstLine="0"/>
              <w:jc w:val="left"/>
              <w:rPr>
                <w:rFonts w:cs="Times New Roman"/>
                <w:sz w:val="20"/>
                <w:szCs w:val="20"/>
                <w:lang w:val="en-US"/>
              </w:rPr>
            </w:pPr>
          </w:p>
          <w:p w14:paraId="353A182A" w14:textId="35C38A65" w:rsidR="005A2232" w:rsidRPr="00BA404C" w:rsidRDefault="005A2232" w:rsidP="00BA404C">
            <w:pPr>
              <w:suppressAutoHyphens/>
              <w:spacing w:line="240" w:lineRule="auto"/>
              <w:ind w:firstLine="0"/>
              <w:jc w:val="left"/>
              <w:rPr>
                <w:rFonts w:cs="Times New Roman"/>
                <w:sz w:val="20"/>
                <w:szCs w:val="20"/>
                <w:lang w:val="en-US"/>
              </w:rPr>
            </w:pPr>
            <w:r w:rsidRPr="00BA404C">
              <w:rPr>
                <w:rFonts w:cs="Times New Roman"/>
                <w:sz w:val="20"/>
                <w:szCs w:val="20"/>
                <w:lang w:val="en-US"/>
              </w:rPr>
              <w:t xml:space="preserve">Onishchenko Lyudmila </w:t>
            </w:r>
            <w:proofErr w:type="spellStart"/>
            <w:r w:rsidRPr="00BA404C">
              <w:rPr>
                <w:rFonts w:cs="Times New Roman"/>
                <w:sz w:val="20"/>
                <w:szCs w:val="20"/>
                <w:lang w:val="en-US"/>
              </w:rPr>
              <w:t>Mikhailovna</w:t>
            </w:r>
            <w:proofErr w:type="spellEnd"/>
            <w:r w:rsidRPr="00BA404C">
              <w:rPr>
                <w:rFonts w:cs="Times New Roman"/>
                <w:sz w:val="20"/>
                <w:szCs w:val="20"/>
                <w:lang w:val="en-US"/>
              </w:rPr>
              <w:br/>
            </w:r>
            <w:proofErr w:type="spellStart"/>
            <w:r w:rsidRPr="00BA404C">
              <w:rPr>
                <w:rFonts w:cs="Times New Roman"/>
                <w:sz w:val="20"/>
                <w:szCs w:val="20"/>
                <w:lang w:val="en-US"/>
              </w:rPr>
              <w:t>Dr.Sci.Agr</w:t>
            </w:r>
            <w:proofErr w:type="spellEnd"/>
            <w:r w:rsidRPr="00BA404C">
              <w:rPr>
                <w:rFonts w:cs="Times New Roman"/>
                <w:sz w:val="20"/>
                <w:szCs w:val="20"/>
                <w:lang w:val="en-US"/>
              </w:rPr>
              <w:t>., professor</w:t>
            </w:r>
            <w:r w:rsidRPr="00BA404C">
              <w:rPr>
                <w:rFonts w:cs="Times New Roman"/>
                <w:sz w:val="20"/>
                <w:szCs w:val="20"/>
                <w:lang w:val="en-US"/>
              </w:rPr>
              <w:br/>
              <w:t>Researcher ID: A-6401-2019</w:t>
            </w:r>
            <w:r w:rsidRPr="00BA404C">
              <w:rPr>
                <w:rFonts w:cs="Times New Roman"/>
                <w:sz w:val="20"/>
                <w:szCs w:val="20"/>
                <w:lang w:val="en-US"/>
              </w:rPr>
              <w:br/>
            </w:r>
            <w:r w:rsidRPr="00BA404C">
              <w:rPr>
                <w:rFonts w:cs="Times New Roman"/>
                <w:sz w:val="20"/>
                <w:szCs w:val="20"/>
              </w:rPr>
              <w:t>РИНЦ</w:t>
            </w:r>
            <w:r w:rsidRPr="00BA404C">
              <w:rPr>
                <w:rFonts w:cs="Times New Roman"/>
                <w:sz w:val="20"/>
                <w:szCs w:val="20"/>
                <w:lang w:val="en-US"/>
              </w:rPr>
              <w:t xml:space="preserve"> SPIN-code: 5640-8133</w:t>
            </w:r>
            <w:r w:rsidRPr="00BA404C">
              <w:rPr>
                <w:rFonts w:cs="Times New Roman"/>
                <w:sz w:val="20"/>
                <w:szCs w:val="20"/>
                <w:lang w:val="en-US"/>
              </w:rPr>
              <w:br/>
              <w:t>d22003804@kubsau.ru</w:t>
            </w:r>
            <w:r w:rsidRPr="00BA404C">
              <w:rPr>
                <w:rFonts w:cs="Times New Roman"/>
                <w:sz w:val="20"/>
                <w:szCs w:val="20"/>
                <w:lang w:val="en-US"/>
              </w:rPr>
              <w:br/>
              <w:t>dekanatxp@mail.ru</w:t>
            </w:r>
          </w:p>
          <w:p w14:paraId="10BDD8C1" w14:textId="3C9D2E96" w:rsidR="005A2232" w:rsidRDefault="00BA404C" w:rsidP="00BA404C">
            <w:pPr>
              <w:suppressAutoHyphens/>
              <w:spacing w:line="240" w:lineRule="auto"/>
              <w:ind w:firstLine="0"/>
              <w:jc w:val="left"/>
              <w:rPr>
                <w:rFonts w:eastAsia="Calibri" w:cs="Times New Roman"/>
                <w:i/>
                <w:sz w:val="20"/>
                <w:szCs w:val="20"/>
                <w:lang w:val="en-US" w:eastAsia="en-US"/>
              </w:rPr>
            </w:pPr>
            <w:r w:rsidRPr="00BA404C">
              <w:rPr>
                <w:rFonts w:eastAsia="Calibri" w:cs="Times New Roman"/>
                <w:i/>
                <w:sz w:val="20"/>
                <w:szCs w:val="20"/>
                <w:lang w:val="en-US" w:eastAsia="en-US"/>
              </w:rPr>
              <w:t>Kuban State Agrarian University</w:t>
            </w:r>
            <w:r w:rsidRPr="00BA404C">
              <w:rPr>
                <w:rFonts w:eastAsia="Calibri" w:cs="Times New Roman"/>
                <w:i/>
                <w:sz w:val="20"/>
                <w:szCs w:val="20"/>
                <w:lang w:val="en-US" w:eastAsia="en-US"/>
              </w:rPr>
              <w:t xml:space="preserve"> </w:t>
            </w:r>
            <w:r>
              <w:rPr>
                <w:rFonts w:eastAsia="Calibri" w:cs="Times New Roman"/>
                <w:i/>
                <w:sz w:val="20"/>
                <w:szCs w:val="20"/>
                <w:lang w:val="en-US" w:eastAsia="en-US"/>
              </w:rPr>
              <w:t>named after</w:t>
            </w:r>
            <w:r w:rsidRPr="00BA404C">
              <w:rPr>
                <w:rFonts w:eastAsia="Calibri" w:cs="Times New Roman"/>
                <w:i/>
                <w:sz w:val="20"/>
                <w:szCs w:val="20"/>
                <w:lang w:val="en-US" w:eastAsia="en-US"/>
              </w:rPr>
              <w:t xml:space="preserve"> I.T. </w:t>
            </w:r>
            <w:proofErr w:type="spellStart"/>
            <w:r w:rsidRPr="00BA404C">
              <w:rPr>
                <w:rFonts w:eastAsia="Calibri" w:cs="Times New Roman"/>
                <w:i/>
                <w:sz w:val="20"/>
                <w:szCs w:val="20"/>
                <w:lang w:val="en-US" w:eastAsia="en-US"/>
              </w:rPr>
              <w:t>Trubilin</w:t>
            </w:r>
            <w:proofErr w:type="spellEnd"/>
            <w:r w:rsidRPr="00BA404C">
              <w:rPr>
                <w:rFonts w:eastAsia="Calibri" w:cs="Times New Roman"/>
                <w:i/>
                <w:sz w:val="20"/>
                <w:szCs w:val="20"/>
                <w:lang w:val="en-US" w:eastAsia="en-US"/>
              </w:rPr>
              <w:t>, Krasnodar, Russia</w:t>
            </w:r>
          </w:p>
          <w:p w14:paraId="2D2D8BED" w14:textId="77777777" w:rsidR="00BA404C" w:rsidRPr="00BA404C" w:rsidRDefault="00BA404C" w:rsidP="00BA404C">
            <w:pPr>
              <w:suppressAutoHyphens/>
              <w:spacing w:line="240" w:lineRule="auto"/>
              <w:ind w:firstLine="0"/>
              <w:jc w:val="left"/>
              <w:rPr>
                <w:rFonts w:cs="Times New Roman"/>
                <w:sz w:val="20"/>
                <w:szCs w:val="20"/>
                <w:lang w:val="en-US"/>
              </w:rPr>
            </w:pPr>
          </w:p>
          <w:p w14:paraId="5E312141" w14:textId="77777777" w:rsidR="005A2232" w:rsidRPr="00BA404C" w:rsidRDefault="005A2232" w:rsidP="00BA404C">
            <w:pPr>
              <w:suppressAutoHyphens/>
              <w:spacing w:line="240" w:lineRule="auto"/>
              <w:ind w:firstLine="0"/>
              <w:jc w:val="left"/>
              <w:rPr>
                <w:rFonts w:cs="Times New Roman"/>
                <w:sz w:val="20"/>
                <w:szCs w:val="20"/>
                <w:lang w:val="en-US"/>
              </w:rPr>
            </w:pPr>
          </w:p>
          <w:p w14:paraId="1DD59CD9" w14:textId="77777777" w:rsidR="005A2232" w:rsidRPr="00BA404C" w:rsidRDefault="005A2232" w:rsidP="00BA404C">
            <w:pPr>
              <w:suppressAutoHyphens/>
              <w:spacing w:line="240" w:lineRule="auto"/>
              <w:ind w:firstLine="0"/>
              <w:jc w:val="left"/>
              <w:rPr>
                <w:rFonts w:cs="Times New Roman"/>
                <w:sz w:val="20"/>
                <w:szCs w:val="20"/>
                <w:lang w:val="en-US"/>
              </w:rPr>
            </w:pPr>
            <w:proofErr w:type="spellStart"/>
            <w:r w:rsidRPr="00BA404C">
              <w:rPr>
                <w:rFonts w:cs="Times New Roman"/>
                <w:sz w:val="20"/>
                <w:szCs w:val="20"/>
                <w:lang w:val="en-US"/>
              </w:rPr>
              <w:t>Belozor</w:t>
            </w:r>
            <w:proofErr w:type="spellEnd"/>
            <w:r w:rsidRPr="00BA404C">
              <w:rPr>
                <w:rFonts w:cs="Times New Roman"/>
                <w:sz w:val="20"/>
                <w:szCs w:val="20"/>
                <w:lang w:val="en-US"/>
              </w:rPr>
              <w:t xml:space="preserve"> Alexander </w:t>
            </w:r>
            <w:proofErr w:type="spellStart"/>
            <w:r w:rsidRPr="00BA404C">
              <w:rPr>
                <w:rFonts w:cs="Times New Roman"/>
                <w:sz w:val="20"/>
                <w:szCs w:val="20"/>
                <w:lang w:val="en-US"/>
              </w:rPr>
              <w:t>Alexandrovich</w:t>
            </w:r>
            <w:proofErr w:type="spellEnd"/>
          </w:p>
          <w:p w14:paraId="26EEE954" w14:textId="77777777" w:rsidR="005A2232" w:rsidRPr="00BA404C" w:rsidRDefault="005A2232" w:rsidP="00BA404C">
            <w:pPr>
              <w:suppressAutoHyphens/>
              <w:spacing w:line="240" w:lineRule="auto"/>
              <w:ind w:firstLine="0"/>
              <w:jc w:val="left"/>
              <w:rPr>
                <w:rFonts w:cs="Times New Roman"/>
                <w:sz w:val="20"/>
                <w:szCs w:val="20"/>
                <w:lang w:val="en-US"/>
              </w:rPr>
            </w:pPr>
            <w:r w:rsidRPr="00BA404C">
              <w:rPr>
                <w:rFonts w:cs="Times New Roman"/>
                <w:sz w:val="20"/>
                <w:szCs w:val="20"/>
                <w:lang w:val="en-US"/>
              </w:rPr>
              <w:t xml:space="preserve">postgraduate student of the Department of </w:t>
            </w:r>
            <w:proofErr w:type="spellStart"/>
            <w:r w:rsidRPr="00BA404C">
              <w:rPr>
                <w:rFonts w:cs="Times New Roman"/>
                <w:sz w:val="20"/>
                <w:szCs w:val="20"/>
                <w:lang w:val="en-US"/>
              </w:rPr>
              <w:t>Agrochemistry</w:t>
            </w:r>
            <w:proofErr w:type="spellEnd"/>
            <w:r w:rsidRPr="00BA404C">
              <w:rPr>
                <w:rFonts w:cs="Times New Roman"/>
                <w:sz w:val="20"/>
                <w:szCs w:val="20"/>
                <w:lang w:val="en-US"/>
              </w:rPr>
              <w:t xml:space="preserve"> </w:t>
            </w:r>
          </w:p>
          <w:p w14:paraId="367A13B5" w14:textId="46874BA8" w:rsidR="005A2232" w:rsidRPr="00BA404C" w:rsidRDefault="005A2232" w:rsidP="00BA404C">
            <w:pPr>
              <w:suppressAutoHyphens/>
              <w:spacing w:line="240" w:lineRule="auto"/>
              <w:ind w:firstLine="0"/>
              <w:jc w:val="left"/>
              <w:rPr>
                <w:rFonts w:eastAsia="Calibri" w:cs="Times New Roman"/>
                <w:i/>
                <w:sz w:val="20"/>
                <w:szCs w:val="20"/>
                <w:lang w:val="en-US" w:eastAsia="en-US"/>
              </w:rPr>
            </w:pPr>
            <w:r w:rsidRPr="00BA404C">
              <w:rPr>
                <w:rFonts w:eastAsia="Calibri" w:cs="Times New Roman"/>
                <w:i/>
                <w:sz w:val="20"/>
                <w:szCs w:val="20"/>
                <w:lang w:val="en-US" w:eastAsia="en-US"/>
              </w:rPr>
              <w:t>Kuban State Agrarian University</w:t>
            </w:r>
            <w:r w:rsidR="00BA404C">
              <w:rPr>
                <w:rFonts w:eastAsia="Calibri" w:cs="Times New Roman"/>
                <w:i/>
                <w:sz w:val="20"/>
                <w:szCs w:val="20"/>
                <w:lang w:val="en-US" w:eastAsia="en-US"/>
              </w:rPr>
              <w:t xml:space="preserve"> named after</w:t>
            </w:r>
            <w:r w:rsidRPr="00BA404C">
              <w:rPr>
                <w:rFonts w:eastAsia="Calibri" w:cs="Times New Roman"/>
                <w:i/>
                <w:sz w:val="20"/>
                <w:szCs w:val="20"/>
                <w:lang w:val="en-US" w:eastAsia="en-US"/>
              </w:rPr>
              <w:t xml:space="preserve"> I.T. </w:t>
            </w:r>
            <w:proofErr w:type="spellStart"/>
            <w:r w:rsidRPr="00BA404C">
              <w:rPr>
                <w:rFonts w:eastAsia="Calibri" w:cs="Times New Roman"/>
                <w:i/>
                <w:sz w:val="20"/>
                <w:szCs w:val="20"/>
                <w:lang w:val="en-US" w:eastAsia="en-US"/>
              </w:rPr>
              <w:t>Trubilin</w:t>
            </w:r>
            <w:proofErr w:type="spellEnd"/>
            <w:r w:rsidRPr="00BA404C">
              <w:rPr>
                <w:rFonts w:eastAsia="Calibri" w:cs="Times New Roman"/>
                <w:i/>
                <w:sz w:val="20"/>
                <w:szCs w:val="20"/>
                <w:lang w:val="en-US" w:eastAsia="en-US"/>
              </w:rPr>
              <w:t>,</w:t>
            </w:r>
            <w:r w:rsidR="00BA404C">
              <w:rPr>
                <w:rFonts w:eastAsia="Calibri" w:cs="Times New Roman"/>
                <w:i/>
                <w:sz w:val="20"/>
                <w:szCs w:val="20"/>
                <w:lang w:val="en-US" w:eastAsia="en-US"/>
              </w:rPr>
              <w:t xml:space="preserve"> </w:t>
            </w:r>
            <w:r w:rsidRPr="00BA404C">
              <w:rPr>
                <w:rFonts w:eastAsia="Calibri" w:cs="Times New Roman"/>
                <w:i/>
                <w:sz w:val="20"/>
                <w:szCs w:val="20"/>
                <w:lang w:val="en-US" w:eastAsia="en-US"/>
              </w:rPr>
              <w:t>Krasnodar, Russia</w:t>
            </w:r>
          </w:p>
          <w:p w14:paraId="0452D894" w14:textId="77777777" w:rsidR="005A2232" w:rsidRPr="00BA404C" w:rsidRDefault="005A2232" w:rsidP="00BA404C">
            <w:pPr>
              <w:suppressAutoHyphens/>
              <w:spacing w:line="240" w:lineRule="auto"/>
              <w:ind w:firstLine="0"/>
              <w:jc w:val="left"/>
              <w:rPr>
                <w:rFonts w:cs="Times New Roman"/>
                <w:sz w:val="20"/>
                <w:szCs w:val="20"/>
                <w:lang w:val="en-US"/>
              </w:rPr>
            </w:pPr>
          </w:p>
          <w:p w14:paraId="794B66BA" w14:textId="7D06CF6B" w:rsidR="005A2232" w:rsidRPr="00BA404C" w:rsidRDefault="005A2232" w:rsidP="00BA404C">
            <w:pPr>
              <w:spacing w:line="240" w:lineRule="auto"/>
              <w:ind w:firstLine="0"/>
              <w:jc w:val="left"/>
              <w:rPr>
                <w:rFonts w:cs="Times New Roman"/>
                <w:b/>
                <w:bCs/>
                <w:sz w:val="20"/>
                <w:szCs w:val="20"/>
                <w:lang w:val="en-US"/>
              </w:rPr>
            </w:pPr>
            <w:proofErr w:type="spellStart"/>
            <w:r w:rsidRPr="00BA404C">
              <w:rPr>
                <w:rFonts w:eastAsia="Calibri" w:cs="Times New Roman"/>
                <w:sz w:val="20"/>
                <w:szCs w:val="20"/>
                <w:lang w:val="en-US" w:eastAsia="en-US"/>
              </w:rPr>
              <w:t>Karikov</w:t>
            </w:r>
            <w:proofErr w:type="spellEnd"/>
            <w:r w:rsidRPr="00BA404C">
              <w:rPr>
                <w:rFonts w:eastAsia="Calibri" w:cs="Times New Roman"/>
                <w:sz w:val="20"/>
                <w:szCs w:val="20"/>
                <w:lang w:val="en-US" w:eastAsia="en-US"/>
              </w:rPr>
              <w:t xml:space="preserve"> Daniil </w:t>
            </w:r>
            <w:proofErr w:type="spellStart"/>
            <w:r w:rsidRPr="00BA404C">
              <w:rPr>
                <w:rFonts w:eastAsia="Calibri" w:cs="Times New Roman"/>
                <w:sz w:val="20"/>
                <w:szCs w:val="20"/>
                <w:lang w:val="en-US" w:eastAsia="en-US"/>
              </w:rPr>
              <w:t>Sergeevich</w:t>
            </w:r>
            <w:proofErr w:type="spellEnd"/>
            <w:r w:rsidRPr="00BA404C">
              <w:rPr>
                <w:rFonts w:eastAsia="Calibri" w:cs="Times New Roman"/>
                <w:sz w:val="20"/>
                <w:szCs w:val="20"/>
                <w:lang w:val="en-US" w:eastAsia="en-US"/>
              </w:rPr>
              <w:br/>
              <w:t xml:space="preserve">bachelor of the Department of </w:t>
            </w:r>
            <w:proofErr w:type="spellStart"/>
            <w:r w:rsidRPr="00BA404C">
              <w:rPr>
                <w:rFonts w:eastAsia="Calibri" w:cs="Times New Roman"/>
                <w:sz w:val="20"/>
                <w:szCs w:val="20"/>
                <w:lang w:val="en-US" w:eastAsia="en-US"/>
              </w:rPr>
              <w:t>Agrochemistry</w:t>
            </w:r>
            <w:proofErr w:type="spellEnd"/>
            <w:r w:rsidRPr="00BA404C">
              <w:rPr>
                <w:rFonts w:eastAsia="Calibri" w:cs="Times New Roman"/>
                <w:sz w:val="20"/>
                <w:szCs w:val="20"/>
                <w:lang w:val="en-US" w:eastAsia="en-US"/>
              </w:rPr>
              <w:br/>
            </w:r>
            <w:r w:rsidRPr="00BA404C">
              <w:rPr>
                <w:rFonts w:eastAsia="Calibri" w:cs="Times New Roman"/>
                <w:i/>
                <w:sz w:val="20"/>
                <w:szCs w:val="20"/>
                <w:lang w:val="en-US" w:eastAsia="en-US"/>
              </w:rPr>
              <w:t>Kuban State Agrarian University</w:t>
            </w:r>
            <w:r w:rsidR="00BA404C">
              <w:rPr>
                <w:rFonts w:eastAsia="Calibri" w:cs="Times New Roman"/>
                <w:i/>
                <w:sz w:val="20"/>
                <w:szCs w:val="20"/>
                <w:lang w:val="en-US" w:eastAsia="en-US"/>
              </w:rPr>
              <w:t xml:space="preserve"> named after</w:t>
            </w:r>
            <w:r w:rsidRPr="00BA404C">
              <w:rPr>
                <w:rFonts w:eastAsia="Calibri" w:cs="Times New Roman"/>
                <w:i/>
                <w:sz w:val="20"/>
                <w:szCs w:val="20"/>
                <w:lang w:val="en-US" w:eastAsia="en-US"/>
              </w:rPr>
              <w:t xml:space="preserve"> I.T. </w:t>
            </w:r>
            <w:proofErr w:type="spellStart"/>
            <w:r w:rsidRPr="00BA404C">
              <w:rPr>
                <w:rFonts w:eastAsia="Calibri" w:cs="Times New Roman"/>
                <w:i/>
                <w:sz w:val="20"/>
                <w:szCs w:val="20"/>
                <w:lang w:val="en-US" w:eastAsia="en-US"/>
              </w:rPr>
              <w:t>Trubilin</w:t>
            </w:r>
            <w:proofErr w:type="spellEnd"/>
            <w:r w:rsidRPr="00BA404C">
              <w:rPr>
                <w:rFonts w:eastAsia="Calibri" w:cs="Times New Roman"/>
                <w:i/>
                <w:sz w:val="20"/>
                <w:szCs w:val="20"/>
                <w:lang w:val="en-US" w:eastAsia="en-US"/>
              </w:rPr>
              <w:t>,</w:t>
            </w:r>
            <w:r w:rsidR="00BA404C">
              <w:rPr>
                <w:rFonts w:eastAsia="Calibri" w:cs="Times New Roman"/>
                <w:i/>
                <w:sz w:val="20"/>
                <w:szCs w:val="20"/>
                <w:lang w:val="en-US" w:eastAsia="en-US"/>
              </w:rPr>
              <w:t xml:space="preserve"> </w:t>
            </w:r>
            <w:r w:rsidRPr="00BA404C">
              <w:rPr>
                <w:rFonts w:eastAsia="Calibri" w:cs="Times New Roman"/>
                <w:i/>
                <w:sz w:val="20"/>
                <w:szCs w:val="20"/>
                <w:lang w:val="en-US" w:eastAsia="en-US"/>
              </w:rPr>
              <w:t>Krasnodar, Russia</w:t>
            </w:r>
          </w:p>
          <w:p w14:paraId="5CB0D9EA" w14:textId="77777777" w:rsidR="005A2232" w:rsidRPr="00BA404C" w:rsidRDefault="005A2232" w:rsidP="00BA404C">
            <w:pPr>
              <w:suppressLineNumbers/>
              <w:suppressAutoHyphens/>
              <w:spacing w:line="240" w:lineRule="auto"/>
              <w:ind w:firstLine="0"/>
              <w:jc w:val="left"/>
              <w:rPr>
                <w:rFonts w:eastAsia="Calibri" w:cs="Times New Roman"/>
                <w:sz w:val="20"/>
                <w:szCs w:val="20"/>
                <w:lang w:val="en-US" w:eastAsia="en-US"/>
              </w:rPr>
            </w:pPr>
          </w:p>
          <w:p w14:paraId="07A4D907" w14:textId="77777777" w:rsidR="00193897" w:rsidRPr="00BA404C" w:rsidRDefault="00193897" w:rsidP="00BA404C">
            <w:pPr>
              <w:suppressLineNumbers/>
              <w:suppressAutoHyphens/>
              <w:spacing w:line="240" w:lineRule="auto"/>
              <w:ind w:firstLine="0"/>
              <w:jc w:val="left"/>
              <w:rPr>
                <w:rFonts w:eastAsia="Calibri" w:cs="Times New Roman"/>
                <w:sz w:val="20"/>
                <w:szCs w:val="20"/>
                <w:lang w:val="en-US" w:eastAsia="en-US"/>
              </w:rPr>
            </w:pPr>
          </w:p>
          <w:p w14:paraId="5A268E0D" w14:textId="679DE3C6" w:rsidR="005A2232" w:rsidRPr="00BA404C" w:rsidRDefault="005A2232" w:rsidP="00BA404C">
            <w:pPr>
              <w:suppressLineNumbers/>
              <w:suppressAutoHyphens/>
              <w:spacing w:line="240" w:lineRule="auto"/>
              <w:ind w:firstLine="0"/>
              <w:jc w:val="left"/>
              <w:rPr>
                <w:rFonts w:eastAsia="Calibri" w:cs="Times New Roman"/>
                <w:i/>
                <w:sz w:val="20"/>
                <w:szCs w:val="20"/>
                <w:lang w:val="en-US" w:eastAsia="en-US"/>
              </w:rPr>
            </w:pPr>
            <w:proofErr w:type="spellStart"/>
            <w:r w:rsidRPr="00BA404C">
              <w:rPr>
                <w:rFonts w:eastAsia="Calibri" w:cs="Times New Roman"/>
                <w:sz w:val="20"/>
                <w:szCs w:val="20"/>
                <w:lang w:val="en-US" w:eastAsia="en-US"/>
              </w:rPr>
              <w:t>Karikova</w:t>
            </w:r>
            <w:proofErr w:type="spellEnd"/>
            <w:r w:rsidRPr="00BA404C">
              <w:rPr>
                <w:rFonts w:eastAsia="Calibri" w:cs="Times New Roman"/>
                <w:sz w:val="20"/>
                <w:szCs w:val="20"/>
                <w:lang w:val="en-US" w:eastAsia="en-US"/>
              </w:rPr>
              <w:t xml:space="preserve"> </w:t>
            </w:r>
            <w:proofErr w:type="spellStart"/>
            <w:r w:rsidRPr="00BA404C">
              <w:rPr>
                <w:rFonts w:eastAsia="Calibri" w:cs="Times New Roman"/>
                <w:sz w:val="20"/>
                <w:szCs w:val="20"/>
                <w:lang w:val="en-US" w:eastAsia="en-US"/>
              </w:rPr>
              <w:t>Lyubov</w:t>
            </w:r>
            <w:proofErr w:type="spellEnd"/>
            <w:r w:rsidRPr="00BA404C">
              <w:rPr>
                <w:rFonts w:eastAsia="Calibri" w:cs="Times New Roman"/>
                <w:sz w:val="20"/>
                <w:szCs w:val="20"/>
                <w:lang w:val="en-US" w:eastAsia="en-US"/>
              </w:rPr>
              <w:t xml:space="preserve"> Vladimirovna</w:t>
            </w:r>
            <w:r w:rsidRPr="00BA404C">
              <w:rPr>
                <w:rFonts w:eastAsia="Calibri" w:cs="Times New Roman"/>
                <w:sz w:val="20"/>
                <w:szCs w:val="20"/>
                <w:lang w:val="en-US" w:eastAsia="en-US"/>
              </w:rPr>
              <w:br/>
              <w:t xml:space="preserve">bachelor of the Department of </w:t>
            </w:r>
            <w:proofErr w:type="spellStart"/>
            <w:r w:rsidRPr="00BA404C">
              <w:rPr>
                <w:rFonts w:eastAsia="Calibri" w:cs="Times New Roman"/>
                <w:sz w:val="20"/>
                <w:szCs w:val="20"/>
                <w:lang w:val="en-US" w:eastAsia="en-US"/>
              </w:rPr>
              <w:t>Agrochemistry</w:t>
            </w:r>
            <w:proofErr w:type="spellEnd"/>
            <w:r w:rsidRPr="00BA404C">
              <w:rPr>
                <w:rFonts w:eastAsia="Calibri" w:cs="Times New Roman"/>
                <w:sz w:val="20"/>
                <w:szCs w:val="20"/>
                <w:lang w:val="en-US" w:eastAsia="en-US"/>
              </w:rPr>
              <w:br/>
            </w:r>
            <w:r w:rsidRPr="00BA404C">
              <w:rPr>
                <w:rFonts w:eastAsia="Calibri" w:cs="Times New Roman"/>
                <w:i/>
                <w:sz w:val="20"/>
                <w:szCs w:val="20"/>
                <w:lang w:val="en-US" w:eastAsia="en-US"/>
              </w:rPr>
              <w:t>Kuban State Agrarian University</w:t>
            </w:r>
            <w:r w:rsidR="00BA404C">
              <w:rPr>
                <w:rFonts w:eastAsia="Calibri" w:cs="Times New Roman"/>
                <w:i/>
                <w:sz w:val="20"/>
                <w:szCs w:val="20"/>
                <w:lang w:val="en-US" w:eastAsia="en-US"/>
              </w:rPr>
              <w:t xml:space="preserve"> named after</w:t>
            </w:r>
            <w:r w:rsidRPr="00BA404C">
              <w:rPr>
                <w:rFonts w:eastAsia="Calibri" w:cs="Times New Roman"/>
                <w:i/>
                <w:sz w:val="20"/>
                <w:szCs w:val="20"/>
                <w:lang w:val="en-US" w:eastAsia="en-US"/>
              </w:rPr>
              <w:t xml:space="preserve"> I.T. </w:t>
            </w:r>
            <w:proofErr w:type="spellStart"/>
            <w:r w:rsidRPr="00BA404C">
              <w:rPr>
                <w:rFonts w:eastAsia="Calibri" w:cs="Times New Roman"/>
                <w:i/>
                <w:sz w:val="20"/>
                <w:szCs w:val="20"/>
                <w:lang w:val="en-US" w:eastAsia="en-US"/>
              </w:rPr>
              <w:t>Trubilin</w:t>
            </w:r>
            <w:proofErr w:type="spellEnd"/>
            <w:r w:rsidRPr="00BA404C">
              <w:rPr>
                <w:rFonts w:eastAsia="Calibri" w:cs="Times New Roman"/>
                <w:i/>
                <w:sz w:val="20"/>
                <w:szCs w:val="20"/>
                <w:lang w:val="en-US" w:eastAsia="en-US"/>
              </w:rPr>
              <w:t>, Krasnodar, Russia</w:t>
            </w:r>
          </w:p>
          <w:p w14:paraId="14245E85" w14:textId="77777777" w:rsidR="00776995" w:rsidRPr="00BA404C" w:rsidRDefault="00776995" w:rsidP="00BA404C">
            <w:pPr>
              <w:suppressLineNumbers/>
              <w:suppressAutoHyphens/>
              <w:spacing w:line="240" w:lineRule="auto"/>
              <w:ind w:firstLine="0"/>
              <w:jc w:val="left"/>
              <w:rPr>
                <w:rFonts w:eastAsia="Calibri" w:cs="Times New Roman"/>
                <w:i/>
                <w:sz w:val="20"/>
                <w:szCs w:val="20"/>
                <w:lang w:val="en-US" w:eastAsia="en-US"/>
              </w:rPr>
            </w:pPr>
          </w:p>
          <w:p w14:paraId="524AC6F8" w14:textId="77777777" w:rsidR="00193897" w:rsidRPr="00BA404C" w:rsidRDefault="00193897" w:rsidP="00BA404C">
            <w:pPr>
              <w:suppressLineNumbers/>
              <w:suppressAutoHyphens/>
              <w:spacing w:line="240" w:lineRule="auto"/>
              <w:ind w:firstLine="0"/>
              <w:jc w:val="left"/>
              <w:rPr>
                <w:rFonts w:eastAsia="Calibri" w:cs="Times New Roman"/>
                <w:i/>
                <w:sz w:val="20"/>
                <w:szCs w:val="20"/>
                <w:lang w:val="en-US" w:eastAsia="en-US"/>
              </w:rPr>
            </w:pPr>
          </w:p>
          <w:p w14:paraId="19BFE9D8" w14:textId="3C4FEF86" w:rsidR="00776995" w:rsidRPr="00BA404C" w:rsidRDefault="00776995" w:rsidP="00BA404C">
            <w:pPr>
              <w:spacing w:line="240" w:lineRule="auto"/>
              <w:ind w:firstLine="0"/>
              <w:jc w:val="left"/>
              <w:rPr>
                <w:rFonts w:cs="Times New Roman"/>
                <w:iCs/>
                <w:sz w:val="20"/>
                <w:szCs w:val="20"/>
                <w:lang w:val="en-US"/>
              </w:rPr>
            </w:pPr>
            <w:proofErr w:type="spellStart"/>
            <w:r w:rsidRPr="00BA404C">
              <w:rPr>
                <w:rFonts w:cs="Times New Roman"/>
                <w:iCs/>
                <w:sz w:val="20"/>
                <w:szCs w:val="20"/>
                <w:lang w:val="en-US"/>
              </w:rPr>
              <w:t>Presowing</w:t>
            </w:r>
            <w:proofErr w:type="spellEnd"/>
            <w:r w:rsidRPr="00BA404C">
              <w:rPr>
                <w:rFonts w:cs="Times New Roman"/>
                <w:iCs/>
                <w:sz w:val="20"/>
                <w:szCs w:val="20"/>
                <w:lang w:val="en-US"/>
              </w:rPr>
              <w:t xml:space="preserve"> treatment of soybean seeds of Unica variety with MnSO4 with Mn concentration of 0.01% resulted in improvement of laboratory germination, energy, speed and friendliness of germination compared to the control variant. At the same time, treatment of seeds with CoSO4 did not give a positive result compared with the control. In the case of soybean </w:t>
            </w:r>
            <w:r w:rsidR="00BA404C">
              <w:rPr>
                <w:rFonts w:cs="Times New Roman"/>
                <w:iCs/>
                <w:sz w:val="20"/>
                <w:szCs w:val="20"/>
                <w:lang w:val="en-US"/>
              </w:rPr>
              <w:t xml:space="preserve">of the </w:t>
            </w:r>
            <w:r w:rsidRPr="00BA404C">
              <w:rPr>
                <w:rFonts w:cs="Times New Roman"/>
                <w:iCs/>
                <w:sz w:val="20"/>
                <w:szCs w:val="20"/>
                <w:lang w:val="en-US"/>
              </w:rPr>
              <w:t xml:space="preserve">variety "Viola", treatment of seeds with </w:t>
            </w:r>
            <w:proofErr w:type="spellStart"/>
            <w:r w:rsidRPr="00BA404C">
              <w:rPr>
                <w:rFonts w:cs="Times New Roman"/>
                <w:iCs/>
                <w:sz w:val="20"/>
                <w:szCs w:val="20"/>
                <w:lang w:val="en-US"/>
              </w:rPr>
              <w:t>microfertilizer</w:t>
            </w:r>
            <w:proofErr w:type="spellEnd"/>
            <w:r w:rsidRPr="00BA404C">
              <w:rPr>
                <w:rFonts w:cs="Times New Roman"/>
                <w:iCs/>
                <w:sz w:val="20"/>
                <w:szCs w:val="20"/>
                <w:lang w:val="en-US"/>
              </w:rPr>
              <w:t xml:space="preserve"> ZnSO4 significantly improved laboratory germination rate, energy, speed and friendliness of germination compared with the control variant, while treatment with CuSO4 solution did not improve these indicators for this variety compared with the control variant</w:t>
            </w:r>
          </w:p>
          <w:p w14:paraId="727ABD76" w14:textId="77777777" w:rsidR="002F1C7D" w:rsidRPr="00BA404C" w:rsidRDefault="002F1C7D" w:rsidP="00BA404C">
            <w:pPr>
              <w:spacing w:line="240" w:lineRule="auto"/>
              <w:ind w:firstLine="0"/>
              <w:jc w:val="left"/>
              <w:rPr>
                <w:rFonts w:cs="Times New Roman"/>
                <w:b/>
                <w:bCs/>
                <w:sz w:val="20"/>
                <w:szCs w:val="20"/>
                <w:lang w:val="en-US"/>
              </w:rPr>
            </w:pPr>
          </w:p>
          <w:p w14:paraId="69C34855" w14:textId="77777777" w:rsidR="00193897" w:rsidRPr="00BA404C" w:rsidRDefault="00193897" w:rsidP="00BA404C">
            <w:pPr>
              <w:spacing w:line="240" w:lineRule="auto"/>
              <w:ind w:firstLine="0"/>
              <w:jc w:val="left"/>
              <w:rPr>
                <w:rFonts w:cs="Times New Roman"/>
                <w:b/>
                <w:bCs/>
                <w:sz w:val="20"/>
                <w:szCs w:val="20"/>
                <w:lang w:val="en-US"/>
              </w:rPr>
            </w:pPr>
          </w:p>
          <w:p w14:paraId="03BAD773" w14:textId="61212618" w:rsidR="00776995" w:rsidRPr="00BA404C" w:rsidRDefault="00776995" w:rsidP="00BA404C">
            <w:pPr>
              <w:spacing w:line="240" w:lineRule="auto"/>
              <w:ind w:firstLine="0"/>
              <w:jc w:val="left"/>
              <w:rPr>
                <w:rFonts w:eastAsia="Calibri" w:cs="Times New Roman"/>
                <w:sz w:val="20"/>
                <w:szCs w:val="20"/>
                <w:lang w:val="en-US" w:eastAsia="en-US"/>
              </w:rPr>
            </w:pPr>
            <w:r w:rsidRPr="00BA404C">
              <w:rPr>
                <w:rFonts w:cs="Times New Roman"/>
                <w:sz w:val="20"/>
                <w:szCs w:val="20"/>
                <w:lang w:val="en-US"/>
              </w:rPr>
              <w:t>Keywords:</w:t>
            </w:r>
            <w:r w:rsidR="002F1C7D" w:rsidRPr="00BA404C">
              <w:rPr>
                <w:rFonts w:cs="Times New Roman"/>
                <w:b/>
                <w:bCs/>
                <w:sz w:val="20"/>
                <w:szCs w:val="20"/>
                <w:lang w:val="en-US"/>
              </w:rPr>
              <w:t xml:space="preserve"> </w:t>
            </w:r>
            <w:r w:rsidR="00BA404C" w:rsidRPr="00BA404C">
              <w:rPr>
                <w:rFonts w:cs="Times New Roman"/>
                <w:sz w:val="20"/>
                <w:szCs w:val="20"/>
                <w:lang w:val="en-US"/>
              </w:rPr>
              <w:t>SOYBEAN, MICROELEMENTS, SEEDS, PRE-SOWING TREATMENT, MANGANESE, COBALT, MOLYBDENUM, COPPER</w:t>
            </w:r>
          </w:p>
        </w:tc>
      </w:tr>
    </w:tbl>
    <w:p w14:paraId="2C4EA343" w14:textId="77777777" w:rsidR="005A2232" w:rsidRPr="005A2232" w:rsidRDefault="005A2232" w:rsidP="00C11F0C">
      <w:pPr>
        <w:ind w:firstLine="0"/>
        <w:rPr>
          <w:b/>
          <w:bCs/>
          <w:lang w:val="en-US"/>
        </w:rPr>
      </w:pPr>
    </w:p>
    <w:p w14:paraId="5FDA181B" w14:textId="77777777" w:rsidR="00FF2844" w:rsidRPr="005A2232" w:rsidRDefault="00FF2844" w:rsidP="00376AC8">
      <w:pPr>
        <w:jc w:val="both"/>
        <w:rPr>
          <w:spacing w:val="-6"/>
          <w:lang w:val="en-US"/>
        </w:rPr>
      </w:pPr>
      <w:r w:rsidRPr="005A2232">
        <w:rPr>
          <w:spacing w:val="-6"/>
          <w:lang w:val="en-US"/>
        </w:rPr>
        <w:lastRenderedPageBreak/>
        <w:t>Soybeans are one of the most widespread and economically important crops in many countries around the world. Soybeans are used to produce soy milk, tofu, soybean meal and other products that are widely used in the food industry.</w:t>
      </w:r>
    </w:p>
    <w:p w14:paraId="4CDBAAAF" w14:textId="77777777" w:rsidR="00376AC8" w:rsidRPr="005A2232" w:rsidRDefault="00376AC8" w:rsidP="00844ADB">
      <w:pPr>
        <w:jc w:val="both"/>
        <w:rPr>
          <w:lang w:val="en-US"/>
        </w:rPr>
      </w:pPr>
      <w:r w:rsidRPr="005A2232">
        <w:rPr>
          <w:lang w:val="en-US"/>
        </w:rPr>
        <w:t>In Russia, the area of ​​arable land under this crop is about 2,900 thousand hectares, the yield and gross yield are approximately 16.0 c/ha and 4,300 thousand tons, respectively. In Kuban, the sown areas occupy a little less than 160 thousand hectares, the yield was just over 19.0 c/ha, showing a gross harvest of 98 thousand tons [1, 2].</w:t>
      </w:r>
    </w:p>
    <w:p w14:paraId="222FE47A" w14:textId="77777777" w:rsidR="00FA7C7B" w:rsidRPr="005A2232" w:rsidRDefault="00FA7C7B" w:rsidP="00844ADB">
      <w:pPr>
        <w:jc w:val="both"/>
        <w:rPr>
          <w:spacing w:val="-6"/>
          <w:lang w:val="en-US"/>
        </w:rPr>
      </w:pPr>
      <w:r w:rsidRPr="005A2232">
        <w:rPr>
          <w:spacing w:val="-6"/>
          <w:lang w:val="en-US"/>
        </w:rPr>
        <w:t>It is worth noting that growing soybeans is of great importance for the sustainable development of agriculture and improves the soil due to its nitrogen-fixing properties, which in turn has a positive effect on the growth and productivity of other crops.</w:t>
      </w:r>
    </w:p>
    <w:p w14:paraId="225CDB30" w14:textId="77777777" w:rsidR="00EF4430" w:rsidRPr="005A2232" w:rsidRDefault="00FA7C7B" w:rsidP="00EF4430">
      <w:pPr>
        <w:jc w:val="both"/>
        <w:rPr>
          <w:spacing w:val="-6"/>
          <w:lang w:val="en-US"/>
        </w:rPr>
      </w:pPr>
      <w:r w:rsidRPr="005A2232">
        <w:rPr>
          <w:spacing w:val="-6"/>
          <w:lang w:val="en-US"/>
        </w:rPr>
        <w:t>Soybean crops are known to have high economic value in many agricultural regions. Soybeans can be used as a source of vegetable protein and oil for the food industry, as well as animal feed. In addition, growing interest in healthy lifestyles and environmental sustainability makes soybean crops even more attractive to consumers and investors [3].</w:t>
      </w:r>
    </w:p>
    <w:p w14:paraId="5F51831F" w14:textId="77777777" w:rsidR="00455C85" w:rsidRPr="005A2232" w:rsidRDefault="0054193F" w:rsidP="00844ADB">
      <w:pPr>
        <w:jc w:val="both"/>
        <w:rPr>
          <w:spacing w:val="-6"/>
          <w:lang w:val="en-US"/>
        </w:rPr>
      </w:pPr>
      <w:r w:rsidRPr="005A2232">
        <w:rPr>
          <w:spacing w:val="-6"/>
          <w:lang w:val="en-US"/>
        </w:rPr>
        <w:t>Despite the importance and wide distribution of soybean crops, their cultivation is accompanied by such problems as incompatibility with some agricultural crops and the possibility of development of weeds and pests. In addition, soybean is a moisture-loving plant, and, therefore, reacts very quickly to soil drying out [4].</w:t>
      </w:r>
    </w:p>
    <w:p w14:paraId="55202F6D" w14:textId="77777777" w:rsidR="0054193F" w:rsidRPr="005A2232" w:rsidRDefault="00455C85" w:rsidP="00455C85">
      <w:pPr>
        <w:jc w:val="both"/>
        <w:rPr>
          <w:spacing w:val="-6"/>
          <w:lang w:val="en-US"/>
        </w:rPr>
      </w:pPr>
      <w:r w:rsidRPr="005A2232">
        <w:rPr>
          <w:spacing w:val="-6"/>
          <w:lang w:val="en-US"/>
        </w:rPr>
        <w:t>New methods for growing soybeans are being developed as part of modern agricultural research that aims to solve problems associated with increasing yields, improving grain quality and reducing production costs.</w:t>
      </w:r>
    </w:p>
    <w:p w14:paraId="4EC84968" w14:textId="5D9FACA8" w:rsidR="009A44A6" w:rsidRPr="005A2232" w:rsidRDefault="00EA40C5" w:rsidP="00844ADB">
      <w:pPr>
        <w:jc w:val="both"/>
        <w:rPr>
          <w:spacing w:val="-6"/>
          <w:lang w:val="en-US"/>
        </w:rPr>
      </w:pPr>
      <w:r w:rsidRPr="005A2232">
        <w:rPr>
          <w:i/>
          <w:iCs/>
          <w:spacing w:val="-6"/>
          <w:lang w:val="en-US"/>
        </w:rPr>
        <w:t>Purpose of research.</w:t>
      </w:r>
      <w:r w:rsidR="00F83E4A">
        <w:rPr>
          <w:i/>
          <w:iCs/>
          <w:spacing w:val="-6"/>
          <w:lang w:val="en-US"/>
        </w:rPr>
        <w:t xml:space="preserve"> </w:t>
      </w:r>
      <w:r w:rsidRPr="005A2232">
        <w:rPr>
          <w:spacing w:val="-6"/>
          <w:lang w:val="en-US"/>
        </w:rPr>
        <w:t>See how microelements will affect the growth and development of soybeans, and evaluate the prospects for using the nutrients used to improve the quality of seeds.</w:t>
      </w:r>
    </w:p>
    <w:p w14:paraId="74B4E854" w14:textId="51AF8CE9" w:rsidR="003B3267" w:rsidRPr="005A2232" w:rsidRDefault="00E952FF" w:rsidP="00844ADB">
      <w:pPr>
        <w:jc w:val="both"/>
        <w:rPr>
          <w:spacing w:val="-6"/>
          <w:lang w:val="en-US"/>
        </w:rPr>
      </w:pPr>
      <w:r w:rsidRPr="005A2232">
        <w:rPr>
          <w:i/>
          <w:iCs/>
          <w:spacing w:val="-6"/>
          <w:lang w:val="en-US"/>
        </w:rPr>
        <w:t>Research methodology.</w:t>
      </w:r>
      <w:r w:rsidR="00F83E4A">
        <w:rPr>
          <w:i/>
          <w:iCs/>
          <w:spacing w:val="-6"/>
          <w:lang w:val="en-US"/>
        </w:rPr>
        <w:t xml:space="preserve"> </w:t>
      </w:r>
      <w:r w:rsidRPr="005A2232">
        <w:rPr>
          <w:spacing w:val="-6"/>
          <w:lang w:val="en-US"/>
        </w:rPr>
        <w:t xml:space="preserve">To measure the quality of seeds, such as laboratory germination, energy, compactness and germination rate, a standard method was </w:t>
      </w:r>
      <w:r w:rsidRPr="005A2232">
        <w:rPr>
          <w:spacing w:val="-6"/>
          <w:lang w:val="en-US"/>
        </w:rPr>
        <w:lastRenderedPageBreak/>
        <w:t>used, described in GOST 12038-84 - “Crop Seeds. Methods for determining germination" [5]. To treat the seeds, the method of immersing them in aqueous solutions of microelements (MnSO4, CoSO4, ZnSO4 and CuSO4) with different concentrations of Mn, Co, Zn and Cu (0.01%, 0.001%, 0.0001%, 0.00001%, 0.000001%). Next, according to the method, soybean seeds were placed in Petri dishes and loaded into a thermostat. Then we continued to observe the seedlings in the roll culture.</w:t>
      </w:r>
    </w:p>
    <w:p w14:paraId="5B41DEA4" w14:textId="77777777" w:rsidR="00455C85" w:rsidRPr="005A2232" w:rsidRDefault="00EA40C5" w:rsidP="00844ADB">
      <w:pPr>
        <w:jc w:val="both"/>
        <w:rPr>
          <w:spacing w:val="-6"/>
          <w:lang w:val="en-US"/>
        </w:rPr>
      </w:pPr>
      <w:r w:rsidRPr="005A2232">
        <w:rPr>
          <w:i/>
          <w:iCs/>
          <w:spacing w:val="-6"/>
          <w:lang w:val="en-US"/>
        </w:rPr>
        <w:t xml:space="preserve">Results of the </w:t>
      </w:r>
      <w:proofErr w:type="spellStart"/>
      <w:r w:rsidRPr="005A2232">
        <w:rPr>
          <w:i/>
          <w:iCs/>
          <w:spacing w:val="-6"/>
          <w:lang w:val="en-US"/>
        </w:rPr>
        <w:t>experiment.</w:t>
      </w:r>
      <w:r w:rsidR="00455C85" w:rsidRPr="005A2232">
        <w:rPr>
          <w:lang w:val="en-US"/>
        </w:rPr>
        <w:t>As</w:t>
      </w:r>
      <w:proofErr w:type="spellEnd"/>
      <w:r w:rsidR="00455C85" w:rsidRPr="005A2232">
        <w:rPr>
          <w:lang w:val="en-US"/>
        </w:rPr>
        <w:t xml:space="preserve"> a result of the research, it was found that the treatment of soybean seeds on the </w:t>
      </w:r>
      <w:proofErr w:type="spellStart"/>
      <w:r w:rsidR="00455C85" w:rsidRPr="005A2232">
        <w:rPr>
          <w:lang w:val="en-US"/>
        </w:rPr>
        <w:t>Unika</w:t>
      </w:r>
      <w:proofErr w:type="spellEnd"/>
      <w:r w:rsidR="00455C85" w:rsidRPr="005A2232">
        <w:rPr>
          <w:lang w:val="en-US"/>
        </w:rPr>
        <w:t xml:space="preserve"> variety with an aqueous solution of Mn with a concentration of 0.01% had a positive effect on the quality of seeds and increased laboratory germination by 5.32%, germination energy by 6.67%, speed germination at 0.9 days. and germination rate by 1.3 pieces/day. compared to control. The concentration of MnSO4 aqueous solution 0.001% showed only a slight positive trend towards improved performance. Other concentrations had no significant effect on soybean seeds (Table 1).</w:t>
      </w:r>
    </w:p>
    <w:p w14:paraId="09072ACC" w14:textId="77777777" w:rsidR="005970BB" w:rsidRPr="005A2232" w:rsidRDefault="005970BB" w:rsidP="00C230E2">
      <w:pPr>
        <w:spacing w:after="120" w:line="240" w:lineRule="auto"/>
        <w:ind w:left="1701" w:hanging="1701"/>
        <w:jc w:val="both"/>
        <w:rPr>
          <w:lang w:val="en-US"/>
        </w:rPr>
      </w:pPr>
      <w:r w:rsidRPr="005A2232">
        <w:rPr>
          <w:lang w:val="en-US"/>
        </w:rPr>
        <w:t xml:space="preserve">Table 1 - Effect of </w:t>
      </w:r>
      <w:proofErr w:type="spellStart"/>
      <w:r w:rsidRPr="005A2232">
        <w:rPr>
          <w:lang w:val="en-US"/>
        </w:rPr>
        <w:t>microfertilizers</w:t>
      </w:r>
      <w:proofErr w:type="spellEnd"/>
      <w:r w:rsidRPr="005A2232">
        <w:rPr>
          <w:lang w:val="en-US"/>
        </w:rPr>
        <w:t xml:space="preserve"> on the sowing qualities of soybean seeds</w:t>
      </w:r>
      <w:r w:rsidR="00C230E2" w:rsidRPr="005A2232">
        <w:rPr>
          <w:lang w:val="en-US"/>
        </w:rPr>
        <w:br/>
      </w:r>
      <w:r w:rsidR="00395E82" w:rsidRPr="005A2232">
        <w:rPr>
          <w:lang w:val="en-US"/>
        </w:rPr>
        <w:t>varieties "</w:t>
      </w:r>
      <w:proofErr w:type="spellStart"/>
      <w:r w:rsidR="00395E82" w:rsidRPr="005A2232">
        <w:rPr>
          <w:lang w:val="en-US"/>
        </w:rPr>
        <w:t>Unika</w:t>
      </w:r>
      <w:proofErr w:type="spellEnd"/>
      <w:r w:rsidR="00395E82" w:rsidRPr="005A2232">
        <w:rPr>
          <w:lang w:val="en-US"/>
        </w:rPr>
        <w:t>"</w:t>
      </w:r>
    </w:p>
    <w:tbl>
      <w:tblPr>
        <w:tblStyle w:val="TableGrid"/>
        <w:tblW w:w="5000" w:type="pct"/>
        <w:jc w:val="center"/>
        <w:tblLook w:val="04A0" w:firstRow="1" w:lastRow="0" w:firstColumn="1" w:lastColumn="0" w:noHBand="0" w:noVBand="1"/>
      </w:tblPr>
      <w:tblGrid>
        <w:gridCol w:w="1858"/>
        <w:gridCol w:w="1857"/>
        <w:gridCol w:w="1857"/>
        <w:gridCol w:w="1857"/>
        <w:gridCol w:w="1857"/>
      </w:tblGrid>
      <w:tr w:rsidR="005970BB" w:rsidRPr="001D4B7F" w14:paraId="2C785E17" w14:textId="77777777" w:rsidTr="00E436D9">
        <w:trPr>
          <w:trHeight w:val="340"/>
          <w:jc w:val="center"/>
        </w:trPr>
        <w:tc>
          <w:tcPr>
            <w:tcW w:w="1000" w:type="pct"/>
            <w:vMerge w:val="restart"/>
            <w:vAlign w:val="center"/>
          </w:tcPr>
          <w:p w14:paraId="73019931" w14:textId="77777777" w:rsidR="005970BB" w:rsidRPr="008A65AF" w:rsidRDefault="005970BB" w:rsidP="005970BB">
            <w:pPr>
              <w:spacing w:line="240" w:lineRule="auto"/>
              <w:ind w:firstLine="0"/>
              <w:rPr>
                <w:rFonts w:cs="Times New Roman"/>
                <w:sz w:val="24"/>
                <w:szCs w:val="24"/>
              </w:rPr>
            </w:pPr>
            <w:proofErr w:type="spellStart"/>
            <w:r w:rsidRPr="008A65AF">
              <w:rPr>
                <w:rFonts w:cs="Times New Roman"/>
                <w:sz w:val="24"/>
                <w:szCs w:val="24"/>
              </w:rPr>
              <w:t>Option</w:t>
            </w:r>
            <w:proofErr w:type="spellEnd"/>
          </w:p>
        </w:tc>
        <w:tc>
          <w:tcPr>
            <w:tcW w:w="1000" w:type="pct"/>
            <w:vAlign w:val="center"/>
          </w:tcPr>
          <w:p w14:paraId="1F5ED8C6" w14:textId="77777777" w:rsidR="005970BB" w:rsidRPr="008A65AF" w:rsidRDefault="005970BB" w:rsidP="005970BB">
            <w:pPr>
              <w:spacing w:line="240" w:lineRule="auto"/>
              <w:ind w:firstLine="0"/>
              <w:rPr>
                <w:rFonts w:cs="Times New Roman"/>
                <w:sz w:val="24"/>
                <w:szCs w:val="24"/>
              </w:rPr>
            </w:pPr>
            <w:proofErr w:type="spellStart"/>
            <w:r w:rsidRPr="008A65AF">
              <w:rPr>
                <w:rFonts w:cs="Times New Roman"/>
                <w:sz w:val="24"/>
                <w:szCs w:val="24"/>
              </w:rPr>
              <w:t>Laboratory</w:t>
            </w:r>
            <w:proofErr w:type="spellEnd"/>
            <w:r w:rsidRPr="008A65AF">
              <w:rPr>
                <w:rFonts w:cs="Times New Roman"/>
                <w:sz w:val="24"/>
                <w:szCs w:val="24"/>
              </w:rPr>
              <w:t xml:space="preserve"> </w:t>
            </w:r>
            <w:proofErr w:type="spellStart"/>
            <w:r w:rsidRPr="008A65AF">
              <w:rPr>
                <w:rFonts w:cs="Times New Roman"/>
                <w:sz w:val="24"/>
                <w:szCs w:val="24"/>
              </w:rPr>
              <w:t>germination</w:t>
            </w:r>
            <w:proofErr w:type="spellEnd"/>
          </w:p>
        </w:tc>
        <w:tc>
          <w:tcPr>
            <w:tcW w:w="1000" w:type="pct"/>
            <w:vAlign w:val="center"/>
          </w:tcPr>
          <w:p w14:paraId="14AEF408" w14:textId="77777777" w:rsidR="005970BB" w:rsidRPr="008A65AF" w:rsidRDefault="005970BB" w:rsidP="005970BB">
            <w:pPr>
              <w:spacing w:line="240" w:lineRule="auto"/>
              <w:ind w:firstLine="0"/>
              <w:rPr>
                <w:rFonts w:cs="Times New Roman"/>
                <w:sz w:val="24"/>
                <w:szCs w:val="24"/>
              </w:rPr>
            </w:pPr>
            <w:proofErr w:type="spellStart"/>
            <w:r w:rsidRPr="008A65AF">
              <w:rPr>
                <w:rFonts w:cs="Times New Roman"/>
                <w:sz w:val="24"/>
                <w:szCs w:val="24"/>
              </w:rPr>
              <w:t>Energy</w:t>
            </w:r>
            <w:proofErr w:type="spellEnd"/>
            <w:r w:rsidR="00395E82">
              <w:rPr>
                <w:rFonts w:cs="Times New Roman"/>
                <w:sz w:val="24"/>
                <w:szCs w:val="24"/>
              </w:rPr>
              <w:br/>
            </w:r>
            <w:proofErr w:type="spellStart"/>
            <w:r w:rsidRPr="008A65AF">
              <w:rPr>
                <w:rFonts w:cs="Times New Roman"/>
                <w:sz w:val="24"/>
                <w:szCs w:val="24"/>
              </w:rPr>
              <w:t>germination</w:t>
            </w:r>
            <w:proofErr w:type="spellEnd"/>
          </w:p>
        </w:tc>
        <w:tc>
          <w:tcPr>
            <w:tcW w:w="1000" w:type="pct"/>
            <w:vMerge w:val="restart"/>
            <w:vAlign w:val="center"/>
          </w:tcPr>
          <w:p w14:paraId="16D4910E" w14:textId="77777777" w:rsidR="005970BB" w:rsidRPr="008A65AF" w:rsidRDefault="005970BB" w:rsidP="005970BB">
            <w:pPr>
              <w:spacing w:line="240" w:lineRule="auto"/>
              <w:ind w:firstLine="0"/>
              <w:rPr>
                <w:rFonts w:cs="Times New Roman"/>
                <w:sz w:val="24"/>
                <w:szCs w:val="24"/>
              </w:rPr>
            </w:pPr>
            <w:proofErr w:type="spellStart"/>
            <w:r w:rsidRPr="008A65AF">
              <w:rPr>
                <w:rFonts w:cs="Times New Roman"/>
                <w:sz w:val="24"/>
                <w:szCs w:val="24"/>
              </w:rPr>
              <w:t>Speed</w:t>
            </w:r>
            <w:proofErr w:type="spellEnd"/>
            <w:r w:rsidR="00395E82">
              <w:rPr>
                <w:rFonts w:cs="Times New Roman"/>
                <w:sz w:val="24"/>
                <w:szCs w:val="24"/>
              </w:rPr>
              <w:br/>
            </w:r>
            <w:proofErr w:type="spellStart"/>
            <w:r w:rsidRPr="008A65AF">
              <w:rPr>
                <w:rFonts w:cs="Times New Roman"/>
                <w:sz w:val="24"/>
                <w:szCs w:val="24"/>
              </w:rPr>
              <w:t>germination</w:t>
            </w:r>
            <w:proofErr w:type="spellEnd"/>
            <w:r w:rsidRPr="008A65AF">
              <w:rPr>
                <w:rFonts w:cs="Times New Roman"/>
                <w:sz w:val="24"/>
                <w:szCs w:val="24"/>
              </w:rPr>
              <w:t xml:space="preserve">, </w:t>
            </w:r>
            <w:proofErr w:type="spellStart"/>
            <w:r w:rsidRPr="008A65AF">
              <w:rPr>
                <w:rFonts w:cs="Times New Roman"/>
                <w:sz w:val="24"/>
                <w:szCs w:val="24"/>
              </w:rPr>
              <w:t>days</w:t>
            </w:r>
            <w:proofErr w:type="spellEnd"/>
          </w:p>
        </w:tc>
        <w:tc>
          <w:tcPr>
            <w:tcW w:w="1000" w:type="pct"/>
            <w:vMerge w:val="restart"/>
            <w:vAlign w:val="center"/>
          </w:tcPr>
          <w:p w14:paraId="73CD77C3" w14:textId="77777777" w:rsidR="005970BB" w:rsidRPr="008A65AF" w:rsidRDefault="005970BB" w:rsidP="005970BB">
            <w:pPr>
              <w:spacing w:line="240" w:lineRule="auto"/>
              <w:ind w:firstLine="0"/>
              <w:rPr>
                <w:rFonts w:cs="Times New Roman"/>
                <w:sz w:val="24"/>
                <w:szCs w:val="24"/>
              </w:rPr>
            </w:pPr>
            <w:proofErr w:type="spellStart"/>
            <w:r w:rsidRPr="008A65AF">
              <w:rPr>
                <w:rFonts w:cs="Times New Roman"/>
                <w:sz w:val="24"/>
                <w:szCs w:val="24"/>
              </w:rPr>
              <w:t>Friendship</w:t>
            </w:r>
            <w:proofErr w:type="spellEnd"/>
            <w:r w:rsidR="00395E82">
              <w:rPr>
                <w:rFonts w:cs="Times New Roman"/>
                <w:sz w:val="24"/>
                <w:szCs w:val="24"/>
              </w:rPr>
              <w:br/>
            </w:r>
            <w:proofErr w:type="spellStart"/>
            <w:r w:rsidRPr="008A65AF">
              <w:rPr>
                <w:rFonts w:cs="Times New Roman"/>
                <w:sz w:val="24"/>
                <w:szCs w:val="24"/>
              </w:rPr>
              <w:t>germination</w:t>
            </w:r>
            <w:proofErr w:type="spellEnd"/>
            <w:r w:rsidRPr="008A65AF">
              <w:rPr>
                <w:rFonts w:cs="Times New Roman"/>
                <w:sz w:val="24"/>
                <w:szCs w:val="24"/>
              </w:rPr>
              <w:t xml:space="preserve">, </w:t>
            </w:r>
            <w:proofErr w:type="spellStart"/>
            <w:r w:rsidRPr="008A65AF">
              <w:rPr>
                <w:rFonts w:cs="Times New Roman"/>
                <w:sz w:val="24"/>
                <w:szCs w:val="24"/>
              </w:rPr>
              <w:t>pcs</w:t>
            </w:r>
            <w:proofErr w:type="spellEnd"/>
            <w:r w:rsidRPr="008A65AF">
              <w:rPr>
                <w:rFonts w:cs="Times New Roman"/>
                <w:sz w:val="24"/>
                <w:szCs w:val="24"/>
              </w:rPr>
              <w:t>/</w:t>
            </w:r>
            <w:proofErr w:type="spellStart"/>
            <w:r w:rsidRPr="008A65AF">
              <w:rPr>
                <w:rFonts w:cs="Times New Roman"/>
                <w:sz w:val="24"/>
                <w:szCs w:val="24"/>
              </w:rPr>
              <w:t>day</w:t>
            </w:r>
            <w:proofErr w:type="spellEnd"/>
          </w:p>
        </w:tc>
      </w:tr>
      <w:tr w:rsidR="005970BB" w:rsidRPr="001D4B7F" w14:paraId="58C89257" w14:textId="77777777" w:rsidTr="005970BB">
        <w:trPr>
          <w:jc w:val="center"/>
        </w:trPr>
        <w:tc>
          <w:tcPr>
            <w:tcW w:w="1000" w:type="pct"/>
            <w:vMerge/>
            <w:vAlign w:val="center"/>
          </w:tcPr>
          <w:p w14:paraId="20BE61B6" w14:textId="77777777" w:rsidR="005970BB" w:rsidRPr="008A65AF" w:rsidRDefault="005970BB" w:rsidP="005970BB">
            <w:pPr>
              <w:spacing w:line="240" w:lineRule="auto"/>
              <w:ind w:firstLine="0"/>
              <w:rPr>
                <w:rFonts w:cs="Times New Roman"/>
                <w:sz w:val="24"/>
                <w:szCs w:val="24"/>
              </w:rPr>
            </w:pPr>
          </w:p>
        </w:tc>
        <w:tc>
          <w:tcPr>
            <w:tcW w:w="2000" w:type="pct"/>
            <w:gridSpan w:val="2"/>
            <w:vAlign w:val="center"/>
          </w:tcPr>
          <w:p w14:paraId="42B7564A" w14:textId="77777777" w:rsidR="005970BB" w:rsidRPr="008A65AF" w:rsidRDefault="005970BB" w:rsidP="005970BB">
            <w:pPr>
              <w:spacing w:line="240" w:lineRule="auto"/>
              <w:ind w:firstLine="0"/>
              <w:rPr>
                <w:rFonts w:cs="Times New Roman"/>
                <w:sz w:val="24"/>
                <w:szCs w:val="24"/>
              </w:rPr>
            </w:pPr>
            <w:r w:rsidRPr="008A65AF">
              <w:rPr>
                <w:rFonts w:cs="Times New Roman"/>
                <w:sz w:val="24"/>
                <w:szCs w:val="24"/>
              </w:rPr>
              <w:t>%</w:t>
            </w:r>
          </w:p>
        </w:tc>
        <w:tc>
          <w:tcPr>
            <w:tcW w:w="1000" w:type="pct"/>
            <w:vMerge/>
            <w:vAlign w:val="center"/>
          </w:tcPr>
          <w:p w14:paraId="0E762030" w14:textId="77777777" w:rsidR="005970BB" w:rsidRPr="008A65AF" w:rsidRDefault="005970BB" w:rsidP="005970BB">
            <w:pPr>
              <w:spacing w:line="240" w:lineRule="auto"/>
              <w:ind w:firstLine="0"/>
              <w:rPr>
                <w:rFonts w:cs="Times New Roman"/>
                <w:sz w:val="24"/>
                <w:szCs w:val="24"/>
              </w:rPr>
            </w:pPr>
          </w:p>
        </w:tc>
        <w:tc>
          <w:tcPr>
            <w:tcW w:w="1000" w:type="pct"/>
            <w:vMerge/>
            <w:vAlign w:val="center"/>
          </w:tcPr>
          <w:p w14:paraId="64BD99F7" w14:textId="77777777" w:rsidR="005970BB" w:rsidRPr="008A65AF" w:rsidRDefault="005970BB" w:rsidP="005970BB">
            <w:pPr>
              <w:spacing w:line="240" w:lineRule="auto"/>
              <w:ind w:firstLine="0"/>
              <w:rPr>
                <w:rFonts w:cs="Times New Roman"/>
                <w:sz w:val="24"/>
                <w:szCs w:val="24"/>
              </w:rPr>
            </w:pPr>
          </w:p>
        </w:tc>
      </w:tr>
      <w:tr w:rsidR="005970BB" w:rsidRPr="001D4B7F" w14:paraId="0159AD27" w14:textId="77777777" w:rsidTr="00E436D9">
        <w:trPr>
          <w:trHeight w:val="283"/>
          <w:jc w:val="center"/>
        </w:trPr>
        <w:tc>
          <w:tcPr>
            <w:tcW w:w="5000" w:type="pct"/>
            <w:gridSpan w:val="5"/>
            <w:vAlign w:val="center"/>
          </w:tcPr>
          <w:p w14:paraId="21A2E5E1" w14:textId="77777777" w:rsidR="005970BB" w:rsidRPr="008A65AF" w:rsidRDefault="005970BB" w:rsidP="005970BB">
            <w:pPr>
              <w:spacing w:line="240" w:lineRule="auto"/>
              <w:ind w:firstLine="0"/>
              <w:rPr>
                <w:rFonts w:cs="Times New Roman"/>
                <w:sz w:val="24"/>
                <w:szCs w:val="24"/>
              </w:rPr>
            </w:pPr>
            <w:r w:rsidRPr="008A65AF">
              <w:rPr>
                <w:rFonts w:cs="Times New Roman"/>
                <w:sz w:val="24"/>
                <w:szCs w:val="24"/>
                <w:lang w:val="en-US"/>
              </w:rPr>
              <w:t>MnSO4</w:t>
            </w:r>
          </w:p>
        </w:tc>
      </w:tr>
      <w:tr w:rsidR="005970BB" w:rsidRPr="001D4B7F" w14:paraId="3A008B9F" w14:textId="77777777" w:rsidTr="005970BB">
        <w:trPr>
          <w:jc w:val="center"/>
        </w:trPr>
        <w:tc>
          <w:tcPr>
            <w:tcW w:w="1000" w:type="pct"/>
            <w:vAlign w:val="center"/>
          </w:tcPr>
          <w:p w14:paraId="68545E6C" w14:textId="77777777" w:rsidR="005970BB" w:rsidRPr="008A65AF" w:rsidRDefault="005970BB" w:rsidP="005970BB">
            <w:pPr>
              <w:spacing w:line="240" w:lineRule="auto"/>
              <w:ind w:firstLine="0"/>
              <w:rPr>
                <w:rFonts w:cs="Times New Roman"/>
                <w:sz w:val="24"/>
                <w:szCs w:val="24"/>
              </w:rPr>
            </w:pPr>
            <w:proofErr w:type="spellStart"/>
            <w:r w:rsidRPr="008A65AF">
              <w:rPr>
                <w:rFonts w:cs="Times New Roman"/>
                <w:sz w:val="24"/>
                <w:szCs w:val="24"/>
              </w:rPr>
              <w:t>Control</w:t>
            </w:r>
            <w:proofErr w:type="spellEnd"/>
          </w:p>
        </w:tc>
        <w:tc>
          <w:tcPr>
            <w:tcW w:w="1000" w:type="pct"/>
            <w:vAlign w:val="center"/>
          </w:tcPr>
          <w:p w14:paraId="07B74A5A" w14:textId="77777777" w:rsidR="005970BB" w:rsidRPr="008A65AF" w:rsidRDefault="005970BB" w:rsidP="005970BB">
            <w:pPr>
              <w:spacing w:line="240" w:lineRule="auto"/>
              <w:ind w:firstLine="0"/>
              <w:rPr>
                <w:rFonts w:cs="Times New Roman"/>
                <w:sz w:val="24"/>
                <w:szCs w:val="24"/>
              </w:rPr>
            </w:pPr>
            <w:r w:rsidRPr="008A65AF">
              <w:rPr>
                <w:rFonts w:cs="Times New Roman"/>
                <w:sz w:val="24"/>
                <w:szCs w:val="24"/>
              </w:rPr>
              <w:t>94</w:t>
            </w:r>
          </w:p>
        </w:tc>
        <w:tc>
          <w:tcPr>
            <w:tcW w:w="1000" w:type="pct"/>
            <w:vAlign w:val="center"/>
          </w:tcPr>
          <w:p w14:paraId="1DAC19F7" w14:textId="77777777" w:rsidR="005970BB" w:rsidRPr="008A65AF" w:rsidRDefault="005970BB" w:rsidP="005970BB">
            <w:pPr>
              <w:spacing w:line="240" w:lineRule="auto"/>
              <w:ind w:firstLine="0"/>
              <w:rPr>
                <w:rFonts w:cs="Times New Roman"/>
                <w:sz w:val="24"/>
                <w:szCs w:val="24"/>
              </w:rPr>
            </w:pPr>
            <w:r w:rsidRPr="008A65AF">
              <w:rPr>
                <w:rFonts w:cs="Times New Roman"/>
                <w:sz w:val="24"/>
                <w:szCs w:val="24"/>
              </w:rPr>
              <w:t>90</w:t>
            </w:r>
          </w:p>
        </w:tc>
        <w:tc>
          <w:tcPr>
            <w:tcW w:w="1000" w:type="pct"/>
            <w:vAlign w:val="center"/>
          </w:tcPr>
          <w:p w14:paraId="6E6CE634" w14:textId="77777777" w:rsidR="005970BB" w:rsidRPr="008A65AF" w:rsidRDefault="005970BB" w:rsidP="005970BB">
            <w:pPr>
              <w:spacing w:line="240" w:lineRule="auto"/>
              <w:ind w:firstLine="0"/>
              <w:rPr>
                <w:rFonts w:cs="Times New Roman"/>
                <w:sz w:val="24"/>
                <w:szCs w:val="24"/>
              </w:rPr>
            </w:pPr>
            <w:r w:rsidRPr="008A65AF">
              <w:rPr>
                <w:rFonts w:cs="Times New Roman"/>
                <w:sz w:val="24"/>
                <w:szCs w:val="24"/>
              </w:rPr>
              <w:t>2.2</w:t>
            </w:r>
          </w:p>
        </w:tc>
        <w:tc>
          <w:tcPr>
            <w:tcW w:w="1000" w:type="pct"/>
            <w:vAlign w:val="center"/>
          </w:tcPr>
          <w:p w14:paraId="62C8520C" w14:textId="77777777" w:rsidR="005970BB" w:rsidRPr="008A65AF" w:rsidRDefault="005970BB" w:rsidP="005970BB">
            <w:pPr>
              <w:spacing w:line="240" w:lineRule="auto"/>
              <w:ind w:firstLine="0"/>
              <w:rPr>
                <w:rFonts w:cs="Times New Roman"/>
                <w:sz w:val="24"/>
                <w:szCs w:val="24"/>
              </w:rPr>
            </w:pPr>
            <w:r w:rsidRPr="008A65AF">
              <w:rPr>
                <w:rFonts w:cs="Times New Roman"/>
                <w:sz w:val="24"/>
                <w:szCs w:val="24"/>
              </w:rPr>
              <w:t>4.5</w:t>
            </w:r>
          </w:p>
        </w:tc>
      </w:tr>
      <w:tr w:rsidR="005970BB" w:rsidRPr="001D4B7F" w14:paraId="173125C3" w14:textId="77777777" w:rsidTr="005970BB">
        <w:trPr>
          <w:jc w:val="center"/>
        </w:trPr>
        <w:tc>
          <w:tcPr>
            <w:tcW w:w="1000" w:type="pct"/>
            <w:vAlign w:val="center"/>
          </w:tcPr>
          <w:p w14:paraId="41F936DE" w14:textId="77777777" w:rsidR="005970BB" w:rsidRPr="008A65AF" w:rsidRDefault="005970BB" w:rsidP="005970BB">
            <w:pPr>
              <w:spacing w:line="240" w:lineRule="auto"/>
              <w:ind w:firstLine="0"/>
              <w:rPr>
                <w:rFonts w:cs="Times New Roman"/>
                <w:sz w:val="24"/>
                <w:szCs w:val="24"/>
              </w:rPr>
            </w:pPr>
            <w:r w:rsidRPr="008A65AF">
              <w:rPr>
                <w:rFonts w:cs="Times New Roman"/>
                <w:sz w:val="24"/>
                <w:szCs w:val="24"/>
                <w:lang w:val="en-US"/>
              </w:rPr>
              <w:t>Mn 10-2%</w:t>
            </w:r>
          </w:p>
        </w:tc>
        <w:tc>
          <w:tcPr>
            <w:tcW w:w="1000" w:type="pct"/>
            <w:vAlign w:val="center"/>
          </w:tcPr>
          <w:p w14:paraId="10BAAFE7" w14:textId="77777777" w:rsidR="005970BB" w:rsidRPr="008A65AF" w:rsidRDefault="005970BB" w:rsidP="005970BB">
            <w:pPr>
              <w:spacing w:line="240" w:lineRule="auto"/>
              <w:ind w:firstLine="0"/>
              <w:rPr>
                <w:rFonts w:cs="Times New Roman"/>
                <w:sz w:val="24"/>
                <w:szCs w:val="24"/>
              </w:rPr>
            </w:pPr>
            <w:r w:rsidRPr="008A65AF">
              <w:rPr>
                <w:rFonts w:cs="Times New Roman"/>
                <w:sz w:val="24"/>
                <w:szCs w:val="24"/>
                <w:lang w:val="en-US"/>
              </w:rPr>
              <w:t>99</w:t>
            </w:r>
          </w:p>
        </w:tc>
        <w:tc>
          <w:tcPr>
            <w:tcW w:w="1000" w:type="pct"/>
            <w:vAlign w:val="center"/>
          </w:tcPr>
          <w:p w14:paraId="64FAEECF" w14:textId="77777777" w:rsidR="005970BB" w:rsidRPr="008A65AF" w:rsidRDefault="005970BB" w:rsidP="005970BB">
            <w:pPr>
              <w:spacing w:line="240" w:lineRule="auto"/>
              <w:ind w:firstLine="0"/>
              <w:rPr>
                <w:rFonts w:cs="Times New Roman"/>
                <w:sz w:val="24"/>
                <w:szCs w:val="24"/>
              </w:rPr>
            </w:pPr>
            <w:r w:rsidRPr="008A65AF">
              <w:rPr>
                <w:rFonts w:cs="Times New Roman"/>
                <w:sz w:val="24"/>
                <w:szCs w:val="24"/>
              </w:rPr>
              <w:t>96</w:t>
            </w:r>
          </w:p>
        </w:tc>
        <w:tc>
          <w:tcPr>
            <w:tcW w:w="1000" w:type="pct"/>
            <w:vAlign w:val="center"/>
          </w:tcPr>
          <w:p w14:paraId="09A85664" w14:textId="77777777" w:rsidR="005970BB" w:rsidRPr="008A65AF" w:rsidRDefault="005970BB" w:rsidP="005970BB">
            <w:pPr>
              <w:spacing w:line="240" w:lineRule="auto"/>
              <w:ind w:firstLine="0"/>
              <w:rPr>
                <w:rFonts w:cs="Times New Roman"/>
                <w:sz w:val="24"/>
                <w:szCs w:val="24"/>
              </w:rPr>
            </w:pPr>
            <w:r w:rsidRPr="008A65AF">
              <w:rPr>
                <w:rFonts w:cs="Times New Roman"/>
                <w:sz w:val="24"/>
                <w:szCs w:val="24"/>
              </w:rPr>
              <w:t>1.3</w:t>
            </w:r>
          </w:p>
        </w:tc>
        <w:tc>
          <w:tcPr>
            <w:tcW w:w="1000" w:type="pct"/>
            <w:vAlign w:val="center"/>
          </w:tcPr>
          <w:p w14:paraId="1A06EFFB" w14:textId="77777777" w:rsidR="005970BB" w:rsidRPr="008A65AF" w:rsidRDefault="005970BB" w:rsidP="005970BB">
            <w:pPr>
              <w:spacing w:line="240" w:lineRule="auto"/>
              <w:ind w:firstLine="0"/>
              <w:rPr>
                <w:rFonts w:cs="Times New Roman"/>
                <w:sz w:val="24"/>
                <w:szCs w:val="24"/>
              </w:rPr>
            </w:pPr>
            <w:r w:rsidRPr="008A65AF">
              <w:rPr>
                <w:rFonts w:cs="Times New Roman"/>
                <w:sz w:val="24"/>
                <w:szCs w:val="24"/>
              </w:rPr>
              <w:t>5.8</w:t>
            </w:r>
          </w:p>
        </w:tc>
      </w:tr>
      <w:tr w:rsidR="005970BB" w:rsidRPr="001D4B7F" w14:paraId="05AAD814" w14:textId="77777777" w:rsidTr="005970BB">
        <w:trPr>
          <w:jc w:val="center"/>
        </w:trPr>
        <w:tc>
          <w:tcPr>
            <w:tcW w:w="1000" w:type="pct"/>
            <w:vAlign w:val="center"/>
          </w:tcPr>
          <w:p w14:paraId="53825872" w14:textId="77777777" w:rsidR="005970BB" w:rsidRPr="008A65AF" w:rsidRDefault="005970BB" w:rsidP="005970BB">
            <w:pPr>
              <w:spacing w:line="240" w:lineRule="auto"/>
              <w:ind w:firstLine="0"/>
              <w:rPr>
                <w:rFonts w:cs="Times New Roman"/>
                <w:sz w:val="24"/>
                <w:szCs w:val="24"/>
                <w:lang w:val="en-US"/>
              </w:rPr>
            </w:pPr>
            <w:r w:rsidRPr="008A65AF">
              <w:rPr>
                <w:rFonts w:cs="Times New Roman"/>
                <w:sz w:val="24"/>
                <w:szCs w:val="24"/>
                <w:lang w:val="en-US"/>
              </w:rPr>
              <w:t>Mn 10-3%</w:t>
            </w:r>
          </w:p>
        </w:tc>
        <w:tc>
          <w:tcPr>
            <w:tcW w:w="1000" w:type="pct"/>
            <w:vAlign w:val="center"/>
          </w:tcPr>
          <w:p w14:paraId="4A87E681" w14:textId="77777777" w:rsidR="005970BB" w:rsidRPr="008A65AF" w:rsidRDefault="005970BB" w:rsidP="005970BB">
            <w:pPr>
              <w:spacing w:line="240" w:lineRule="auto"/>
              <w:ind w:firstLine="0"/>
              <w:rPr>
                <w:rFonts w:cs="Times New Roman"/>
                <w:sz w:val="24"/>
                <w:szCs w:val="24"/>
              </w:rPr>
            </w:pPr>
            <w:r w:rsidRPr="008A65AF">
              <w:rPr>
                <w:rFonts w:cs="Times New Roman"/>
                <w:sz w:val="24"/>
                <w:szCs w:val="24"/>
              </w:rPr>
              <w:t>94</w:t>
            </w:r>
          </w:p>
        </w:tc>
        <w:tc>
          <w:tcPr>
            <w:tcW w:w="1000" w:type="pct"/>
            <w:vAlign w:val="center"/>
          </w:tcPr>
          <w:p w14:paraId="5AA2BB94" w14:textId="77777777" w:rsidR="005970BB" w:rsidRPr="008A65AF" w:rsidRDefault="005970BB" w:rsidP="005970BB">
            <w:pPr>
              <w:spacing w:line="240" w:lineRule="auto"/>
              <w:ind w:firstLine="0"/>
              <w:rPr>
                <w:rFonts w:cs="Times New Roman"/>
                <w:sz w:val="24"/>
                <w:szCs w:val="24"/>
              </w:rPr>
            </w:pPr>
            <w:r w:rsidRPr="008A65AF">
              <w:rPr>
                <w:rFonts w:cs="Times New Roman"/>
                <w:sz w:val="24"/>
                <w:szCs w:val="24"/>
              </w:rPr>
              <w:t>90</w:t>
            </w:r>
          </w:p>
        </w:tc>
        <w:tc>
          <w:tcPr>
            <w:tcW w:w="1000" w:type="pct"/>
            <w:vAlign w:val="center"/>
          </w:tcPr>
          <w:p w14:paraId="3002F901" w14:textId="77777777" w:rsidR="005970BB" w:rsidRPr="008A65AF" w:rsidRDefault="005970BB" w:rsidP="005970BB">
            <w:pPr>
              <w:spacing w:line="240" w:lineRule="auto"/>
              <w:ind w:firstLine="0"/>
              <w:rPr>
                <w:rFonts w:cs="Times New Roman"/>
                <w:sz w:val="24"/>
                <w:szCs w:val="24"/>
              </w:rPr>
            </w:pPr>
            <w:r w:rsidRPr="008A65AF">
              <w:rPr>
                <w:rFonts w:cs="Times New Roman"/>
                <w:sz w:val="24"/>
                <w:szCs w:val="24"/>
              </w:rPr>
              <w:t>3.0</w:t>
            </w:r>
          </w:p>
        </w:tc>
        <w:tc>
          <w:tcPr>
            <w:tcW w:w="1000" w:type="pct"/>
            <w:vAlign w:val="center"/>
          </w:tcPr>
          <w:p w14:paraId="7D1765D7" w14:textId="77777777" w:rsidR="005970BB" w:rsidRPr="008A65AF" w:rsidRDefault="005970BB" w:rsidP="005970BB">
            <w:pPr>
              <w:spacing w:line="240" w:lineRule="auto"/>
              <w:ind w:firstLine="0"/>
              <w:rPr>
                <w:rFonts w:cs="Times New Roman"/>
                <w:sz w:val="24"/>
                <w:szCs w:val="24"/>
              </w:rPr>
            </w:pPr>
            <w:r w:rsidRPr="008A65AF">
              <w:rPr>
                <w:rFonts w:cs="Times New Roman"/>
                <w:sz w:val="24"/>
                <w:szCs w:val="24"/>
              </w:rPr>
              <w:t>5.3</w:t>
            </w:r>
          </w:p>
        </w:tc>
      </w:tr>
      <w:tr w:rsidR="005970BB" w:rsidRPr="001D4B7F" w14:paraId="769B4C6C" w14:textId="77777777" w:rsidTr="005970BB">
        <w:trPr>
          <w:jc w:val="center"/>
        </w:trPr>
        <w:tc>
          <w:tcPr>
            <w:tcW w:w="1000" w:type="pct"/>
            <w:vAlign w:val="center"/>
          </w:tcPr>
          <w:p w14:paraId="06302B32" w14:textId="77777777" w:rsidR="005970BB" w:rsidRPr="008A65AF" w:rsidRDefault="005970BB" w:rsidP="005970BB">
            <w:pPr>
              <w:spacing w:line="240" w:lineRule="auto"/>
              <w:ind w:firstLine="0"/>
              <w:rPr>
                <w:rFonts w:cs="Times New Roman"/>
                <w:sz w:val="24"/>
                <w:szCs w:val="24"/>
                <w:lang w:val="en-US"/>
              </w:rPr>
            </w:pPr>
            <w:r w:rsidRPr="008A65AF">
              <w:rPr>
                <w:rFonts w:cs="Times New Roman"/>
                <w:sz w:val="24"/>
                <w:szCs w:val="24"/>
                <w:lang w:val="en-US"/>
              </w:rPr>
              <w:t>Mn 10-4%</w:t>
            </w:r>
          </w:p>
        </w:tc>
        <w:tc>
          <w:tcPr>
            <w:tcW w:w="1000" w:type="pct"/>
            <w:vAlign w:val="center"/>
          </w:tcPr>
          <w:p w14:paraId="00F5CBEC" w14:textId="77777777" w:rsidR="005970BB" w:rsidRPr="008A65AF" w:rsidRDefault="005970BB" w:rsidP="005970BB">
            <w:pPr>
              <w:spacing w:line="240" w:lineRule="auto"/>
              <w:ind w:firstLine="0"/>
              <w:rPr>
                <w:rFonts w:cs="Times New Roman"/>
                <w:sz w:val="24"/>
                <w:szCs w:val="24"/>
              </w:rPr>
            </w:pPr>
            <w:r w:rsidRPr="008A65AF">
              <w:rPr>
                <w:rFonts w:cs="Times New Roman"/>
                <w:sz w:val="24"/>
                <w:szCs w:val="24"/>
              </w:rPr>
              <w:t>94</w:t>
            </w:r>
          </w:p>
        </w:tc>
        <w:tc>
          <w:tcPr>
            <w:tcW w:w="1000" w:type="pct"/>
            <w:vAlign w:val="center"/>
          </w:tcPr>
          <w:p w14:paraId="709CDD65" w14:textId="77777777" w:rsidR="005970BB" w:rsidRPr="008A65AF" w:rsidRDefault="005970BB" w:rsidP="005970BB">
            <w:pPr>
              <w:spacing w:line="240" w:lineRule="auto"/>
              <w:ind w:firstLine="0"/>
              <w:rPr>
                <w:rFonts w:cs="Times New Roman"/>
                <w:sz w:val="24"/>
                <w:szCs w:val="24"/>
              </w:rPr>
            </w:pPr>
            <w:r w:rsidRPr="008A65AF">
              <w:rPr>
                <w:rFonts w:cs="Times New Roman"/>
                <w:sz w:val="24"/>
                <w:szCs w:val="24"/>
              </w:rPr>
              <w:t>89</w:t>
            </w:r>
          </w:p>
        </w:tc>
        <w:tc>
          <w:tcPr>
            <w:tcW w:w="1000" w:type="pct"/>
            <w:vAlign w:val="center"/>
          </w:tcPr>
          <w:p w14:paraId="4CE66287" w14:textId="77777777" w:rsidR="005970BB" w:rsidRPr="008A65AF" w:rsidRDefault="005970BB" w:rsidP="005970BB">
            <w:pPr>
              <w:spacing w:line="240" w:lineRule="auto"/>
              <w:ind w:firstLine="0"/>
              <w:rPr>
                <w:rFonts w:cs="Times New Roman"/>
                <w:sz w:val="24"/>
                <w:szCs w:val="24"/>
              </w:rPr>
            </w:pPr>
            <w:r w:rsidRPr="008A65AF">
              <w:rPr>
                <w:rFonts w:cs="Times New Roman"/>
                <w:sz w:val="24"/>
                <w:szCs w:val="24"/>
              </w:rPr>
              <w:t>3.0</w:t>
            </w:r>
          </w:p>
        </w:tc>
        <w:tc>
          <w:tcPr>
            <w:tcW w:w="1000" w:type="pct"/>
            <w:vAlign w:val="center"/>
          </w:tcPr>
          <w:p w14:paraId="3D5EBD92" w14:textId="77777777" w:rsidR="005970BB" w:rsidRPr="008A65AF" w:rsidRDefault="005970BB" w:rsidP="005970BB">
            <w:pPr>
              <w:spacing w:line="240" w:lineRule="auto"/>
              <w:ind w:firstLine="0"/>
              <w:rPr>
                <w:rFonts w:cs="Times New Roman"/>
                <w:sz w:val="24"/>
                <w:szCs w:val="24"/>
              </w:rPr>
            </w:pPr>
            <w:r w:rsidRPr="008A65AF">
              <w:rPr>
                <w:rFonts w:cs="Times New Roman"/>
                <w:sz w:val="24"/>
                <w:szCs w:val="24"/>
              </w:rPr>
              <w:t>4.2</w:t>
            </w:r>
          </w:p>
        </w:tc>
      </w:tr>
      <w:tr w:rsidR="005970BB" w:rsidRPr="001D4B7F" w14:paraId="3C4D803E" w14:textId="77777777" w:rsidTr="005970BB">
        <w:trPr>
          <w:jc w:val="center"/>
        </w:trPr>
        <w:tc>
          <w:tcPr>
            <w:tcW w:w="1000" w:type="pct"/>
            <w:vAlign w:val="center"/>
          </w:tcPr>
          <w:p w14:paraId="3ECFC8E4" w14:textId="77777777" w:rsidR="005970BB" w:rsidRPr="008A65AF" w:rsidRDefault="005970BB" w:rsidP="005970BB">
            <w:pPr>
              <w:spacing w:line="240" w:lineRule="auto"/>
              <w:ind w:firstLine="0"/>
              <w:rPr>
                <w:rFonts w:cs="Times New Roman"/>
                <w:sz w:val="24"/>
                <w:szCs w:val="24"/>
                <w:lang w:val="en-US"/>
              </w:rPr>
            </w:pPr>
            <w:r w:rsidRPr="008A65AF">
              <w:rPr>
                <w:rFonts w:cs="Times New Roman"/>
                <w:sz w:val="24"/>
                <w:szCs w:val="24"/>
                <w:lang w:val="en-US"/>
              </w:rPr>
              <w:t>Mn 10-5%</w:t>
            </w:r>
          </w:p>
        </w:tc>
        <w:tc>
          <w:tcPr>
            <w:tcW w:w="1000" w:type="pct"/>
            <w:vAlign w:val="center"/>
          </w:tcPr>
          <w:p w14:paraId="445A9DD5" w14:textId="77777777" w:rsidR="005970BB" w:rsidRPr="008A65AF" w:rsidRDefault="005970BB" w:rsidP="005970BB">
            <w:pPr>
              <w:spacing w:line="240" w:lineRule="auto"/>
              <w:ind w:firstLine="0"/>
              <w:rPr>
                <w:rFonts w:cs="Times New Roman"/>
                <w:sz w:val="24"/>
                <w:szCs w:val="24"/>
              </w:rPr>
            </w:pPr>
            <w:r w:rsidRPr="008A65AF">
              <w:rPr>
                <w:rFonts w:cs="Times New Roman"/>
                <w:sz w:val="24"/>
                <w:szCs w:val="24"/>
              </w:rPr>
              <w:t>93</w:t>
            </w:r>
          </w:p>
        </w:tc>
        <w:tc>
          <w:tcPr>
            <w:tcW w:w="1000" w:type="pct"/>
            <w:vAlign w:val="center"/>
          </w:tcPr>
          <w:p w14:paraId="6365C766" w14:textId="77777777" w:rsidR="005970BB" w:rsidRPr="008A65AF" w:rsidRDefault="005970BB" w:rsidP="005970BB">
            <w:pPr>
              <w:spacing w:line="240" w:lineRule="auto"/>
              <w:ind w:firstLine="0"/>
              <w:rPr>
                <w:rFonts w:cs="Times New Roman"/>
                <w:sz w:val="24"/>
                <w:szCs w:val="24"/>
              </w:rPr>
            </w:pPr>
            <w:r w:rsidRPr="008A65AF">
              <w:rPr>
                <w:rFonts w:cs="Times New Roman"/>
                <w:sz w:val="24"/>
                <w:szCs w:val="24"/>
              </w:rPr>
              <w:t>89</w:t>
            </w:r>
          </w:p>
        </w:tc>
        <w:tc>
          <w:tcPr>
            <w:tcW w:w="1000" w:type="pct"/>
            <w:vAlign w:val="center"/>
          </w:tcPr>
          <w:p w14:paraId="529F77C9" w14:textId="77777777" w:rsidR="005970BB" w:rsidRPr="008A65AF" w:rsidRDefault="005970BB" w:rsidP="005970BB">
            <w:pPr>
              <w:spacing w:line="240" w:lineRule="auto"/>
              <w:ind w:firstLine="0"/>
              <w:rPr>
                <w:rFonts w:cs="Times New Roman"/>
                <w:sz w:val="24"/>
                <w:szCs w:val="24"/>
              </w:rPr>
            </w:pPr>
            <w:r w:rsidRPr="008A65AF">
              <w:rPr>
                <w:rFonts w:cs="Times New Roman"/>
                <w:sz w:val="24"/>
                <w:szCs w:val="24"/>
              </w:rPr>
              <w:t>3.2</w:t>
            </w:r>
          </w:p>
        </w:tc>
        <w:tc>
          <w:tcPr>
            <w:tcW w:w="1000" w:type="pct"/>
            <w:vAlign w:val="center"/>
          </w:tcPr>
          <w:p w14:paraId="4AC32ACB" w14:textId="77777777" w:rsidR="005970BB" w:rsidRPr="008A65AF" w:rsidRDefault="005970BB" w:rsidP="005970BB">
            <w:pPr>
              <w:spacing w:line="240" w:lineRule="auto"/>
              <w:ind w:firstLine="0"/>
              <w:rPr>
                <w:rFonts w:cs="Times New Roman"/>
                <w:sz w:val="24"/>
                <w:szCs w:val="24"/>
              </w:rPr>
            </w:pPr>
            <w:r w:rsidRPr="008A65AF">
              <w:rPr>
                <w:rFonts w:cs="Times New Roman"/>
                <w:sz w:val="24"/>
                <w:szCs w:val="24"/>
              </w:rPr>
              <w:t>4.0</w:t>
            </w:r>
          </w:p>
        </w:tc>
      </w:tr>
      <w:tr w:rsidR="005970BB" w:rsidRPr="001D4B7F" w14:paraId="688B96C1" w14:textId="77777777" w:rsidTr="005970BB">
        <w:trPr>
          <w:jc w:val="center"/>
        </w:trPr>
        <w:tc>
          <w:tcPr>
            <w:tcW w:w="1000" w:type="pct"/>
            <w:vAlign w:val="center"/>
          </w:tcPr>
          <w:p w14:paraId="043DA3D8" w14:textId="77777777" w:rsidR="005970BB" w:rsidRPr="008A65AF" w:rsidRDefault="005970BB" w:rsidP="005970BB">
            <w:pPr>
              <w:spacing w:line="240" w:lineRule="auto"/>
              <w:ind w:firstLine="0"/>
              <w:rPr>
                <w:rFonts w:cs="Times New Roman"/>
                <w:sz w:val="24"/>
                <w:szCs w:val="24"/>
                <w:lang w:val="en-US"/>
              </w:rPr>
            </w:pPr>
            <w:r w:rsidRPr="008A65AF">
              <w:rPr>
                <w:rFonts w:cs="Times New Roman"/>
                <w:sz w:val="24"/>
                <w:szCs w:val="24"/>
                <w:lang w:val="en-US"/>
              </w:rPr>
              <w:t>Mn 10-6%</w:t>
            </w:r>
          </w:p>
        </w:tc>
        <w:tc>
          <w:tcPr>
            <w:tcW w:w="1000" w:type="pct"/>
            <w:vAlign w:val="center"/>
          </w:tcPr>
          <w:p w14:paraId="4BC3365D" w14:textId="77777777" w:rsidR="005970BB" w:rsidRPr="008A65AF" w:rsidRDefault="005970BB" w:rsidP="005970BB">
            <w:pPr>
              <w:spacing w:line="240" w:lineRule="auto"/>
              <w:ind w:firstLine="0"/>
              <w:rPr>
                <w:rFonts w:cs="Times New Roman"/>
                <w:sz w:val="24"/>
                <w:szCs w:val="24"/>
              </w:rPr>
            </w:pPr>
            <w:r w:rsidRPr="008A65AF">
              <w:rPr>
                <w:rFonts w:cs="Times New Roman"/>
                <w:sz w:val="24"/>
                <w:szCs w:val="24"/>
              </w:rPr>
              <w:t>92</w:t>
            </w:r>
          </w:p>
        </w:tc>
        <w:tc>
          <w:tcPr>
            <w:tcW w:w="1000" w:type="pct"/>
            <w:vAlign w:val="center"/>
          </w:tcPr>
          <w:p w14:paraId="1B095DA9" w14:textId="77777777" w:rsidR="005970BB" w:rsidRPr="008A65AF" w:rsidRDefault="005970BB" w:rsidP="005970BB">
            <w:pPr>
              <w:spacing w:line="240" w:lineRule="auto"/>
              <w:ind w:firstLine="0"/>
              <w:rPr>
                <w:rFonts w:cs="Times New Roman"/>
                <w:sz w:val="24"/>
                <w:szCs w:val="24"/>
              </w:rPr>
            </w:pPr>
            <w:r w:rsidRPr="008A65AF">
              <w:rPr>
                <w:rFonts w:cs="Times New Roman"/>
                <w:sz w:val="24"/>
                <w:szCs w:val="24"/>
              </w:rPr>
              <w:t>87</w:t>
            </w:r>
          </w:p>
        </w:tc>
        <w:tc>
          <w:tcPr>
            <w:tcW w:w="1000" w:type="pct"/>
            <w:vAlign w:val="center"/>
          </w:tcPr>
          <w:p w14:paraId="515AE7FF" w14:textId="77777777" w:rsidR="005970BB" w:rsidRPr="008A65AF" w:rsidRDefault="005970BB" w:rsidP="005970BB">
            <w:pPr>
              <w:spacing w:line="240" w:lineRule="auto"/>
              <w:ind w:firstLine="0"/>
              <w:rPr>
                <w:rFonts w:cs="Times New Roman"/>
                <w:sz w:val="24"/>
                <w:szCs w:val="24"/>
              </w:rPr>
            </w:pPr>
            <w:r w:rsidRPr="008A65AF">
              <w:rPr>
                <w:rFonts w:cs="Times New Roman"/>
                <w:sz w:val="24"/>
                <w:szCs w:val="24"/>
              </w:rPr>
              <w:t>3.4</w:t>
            </w:r>
          </w:p>
        </w:tc>
        <w:tc>
          <w:tcPr>
            <w:tcW w:w="1000" w:type="pct"/>
            <w:vAlign w:val="center"/>
          </w:tcPr>
          <w:p w14:paraId="2783060B" w14:textId="77777777" w:rsidR="005970BB" w:rsidRPr="008A65AF" w:rsidRDefault="005970BB" w:rsidP="005970BB">
            <w:pPr>
              <w:spacing w:line="240" w:lineRule="auto"/>
              <w:ind w:firstLine="0"/>
              <w:rPr>
                <w:rFonts w:cs="Times New Roman"/>
                <w:sz w:val="24"/>
                <w:szCs w:val="24"/>
              </w:rPr>
            </w:pPr>
            <w:r w:rsidRPr="008A65AF">
              <w:rPr>
                <w:rFonts w:cs="Times New Roman"/>
                <w:sz w:val="24"/>
                <w:szCs w:val="24"/>
              </w:rPr>
              <w:t>3.7</w:t>
            </w:r>
          </w:p>
        </w:tc>
      </w:tr>
      <w:tr w:rsidR="005970BB" w:rsidRPr="001D4B7F" w14:paraId="21EBB293" w14:textId="77777777" w:rsidTr="005970BB">
        <w:trPr>
          <w:jc w:val="center"/>
        </w:trPr>
        <w:tc>
          <w:tcPr>
            <w:tcW w:w="1000" w:type="pct"/>
            <w:vAlign w:val="center"/>
          </w:tcPr>
          <w:p w14:paraId="4E23643F" w14:textId="77777777" w:rsidR="005970BB" w:rsidRPr="008A65AF" w:rsidRDefault="005970BB" w:rsidP="005970BB">
            <w:pPr>
              <w:spacing w:line="240" w:lineRule="auto"/>
              <w:ind w:firstLine="0"/>
              <w:rPr>
                <w:rFonts w:cs="Times New Roman"/>
                <w:sz w:val="24"/>
                <w:szCs w:val="24"/>
              </w:rPr>
            </w:pPr>
            <w:r w:rsidRPr="008A65AF">
              <w:rPr>
                <w:rFonts w:cs="Times New Roman"/>
                <w:sz w:val="24"/>
                <w:szCs w:val="24"/>
              </w:rPr>
              <w:t>NSR05</w:t>
            </w:r>
          </w:p>
        </w:tc>
        <w:tc>
          <w:tcPr>
            <w:tcW w:w="1000" w:type="pct"/>
            <w:vAlign w:val="center"/>
          </w:tcPr>
          <w:p w14:paraId="3EC9A193" w14:textId="77777777" w:rsidR="005970BB" w:rsidRPr="008A65AF" w:rsidRDefault="00D33196" w:rsidP="005970BB">
            <w:pPr>
              <w:spacing w:line="240" w:lineRule="auto"/>
              <w:ind w:firstLine="0"/>
              <w:rPr>
                <w:rFonts w:cs="Times New Roman"/>
                <w:sz w:val="24"/>
                <w:szCs w:val="24"/>
              </w:rPr>
            </w:pPr>
            <w:r>
              <w:rPr>
                <w:rFonts w:cs="Times New Roman"/>
                <w:sz w:val="24"/>
                <w:szCs w:val="24"/>
              </w:rPr>
              <w:t>4.34</w:t>
            </w:r>
          </w:p>
        </w:tc>
        <w:tc>
          <w:tcPr>
            <w:tcW w:w="1000" w:type="pct"/>
            <w:vAlign w:val="center"/>
          </w:tcPr>
          <w:p w14:paraId="58485254" w14:textId="77777777" w:rsidR="005970BB" w:rsidRPr="008A65AF" w:rsidRDefault="00D33196" w:rsidP="005970BB">
            <w:pPr>
              <w:spacing w:line="240" w:lineRule="auto"/>
              <w:ind w:firstLine="0"/>
              <w:rPr>
                <w:rFonts w:cs="Times New Roman"/>
                <w:sz w:val="24"/>
                <w:szCs w:val="24"/>
              </w:rPr>
            </w:pPr>
            <w:r>
              <w:rPr>
                <w:rFonts w:cs="Times New Roman"/>
                <w:sz w:val="24"/>
                <w:szCs w:val="24"/>
              </w:rPr>
              <w:t>5.48</w:t>
            </w:r>
          </w:p>
        </w:tc>
        <w:tc>
          <w:tcPr>
            <w:tcW w:w="1000" w:type="pct"/>
            <w:vAlign w:val="center"/>
          </w:tcPr>
          <w:p w14:paraId="698B36C2" w14:textId="77777777" w:rsidR="005970BB" w:rsidRPr="008A65AF" w:rsidRDefault="00D33196" w:rsidP="005970BB">
            <w:pPr>
              <w:spacing w:line="240" w:lineRule="auto"/>
              <w:ind w:firstLine="0"/>
              <w:rPr>
                <w:rFonts w:cs="Times New Roman"/>
                <w:sz w:val="24"/>
                <w:szCs w:val="24"/>
              </w:rPr>
            </w:pPr>
            <w:r>
              <w:rPr>
                <w:rFonts w:cs="Times New Roman"/>
                <w:sz w:val="24"/>
                <w:szCs w:val="24"/>
              </w:rPr>
              <w:t>1.42</w:t>
            </w:r>
          </w:p>
        </w:tc>
        <w:tc>
          <w:tcPr>
            <w:tcW w:w="1000" w:type="pct"/>
            <w:vAlign w:val="center"/>
          </w:tcPr>
          <w:p w14:paraId="1CC08CF1" w14:textId="77777777" w:rsidR="005970BB" w:rsidRPr="008A65AF" w:rsidRDefault="00D33196" w:rsidP="005970BB">
            <w:pPr>
              <w:spacing w:line="240" w:lineRule="auto"/>
              <w:ind w:firstLine="0"/>
              <w:rPr>
                <w:rFonts w:cs="Times New Roman"/>
                <w:sz w:val="24"/>
                <w:szCs w:val="24"/>
              </w:rPr>
            </w:pPr>
            <w:r>
              <w:rPr>
                <w:rFonts w:cs="Times New Roman"/>
                <w:sz w:val="24"/>
                <w:szCs w:val="24"/>
              </w:rPr>
              <w:t>1.45</w:t>
            </w:r>
          </w:p>
        </w:tc>
      </w:tr>
      <w:tr w:rsidR="005970BB" w:rsidRPr="001D4B7F" w14:paraId="12312E48" w14:textId="77777777" w:rsidTr="00E436D9">
        <w:trPr>
          <w:trHeight w:val="283"/>
          <w:jc w:val="center"/>
        </w:trPr>
        <w:tc>
          <w:tcPr>
            <w:tcW w:w="5000" w:type="pct"/>
            <w:gridSpan w:val="5"/>
            <w:vAlign w:val="center"/>
          </w:tcPr>
          <w:p w14:paraId="6A2E6DA4" w14:textId="77777777" w:rsidR="005970BB" w:rsidRPr="008A65AF" w:rsidRDefault="005970BB" w:rsidP="005970BB">
            <w:pPr>
              <w:spacing w:line="240" w:lineRule="auto"/>
              <w:ind w:firstLine="0"/>
              <w:rPr>
                <w:rFonts w:cs="Times New Roman"/>
                <w:sz w:val="24"/>
                <w:szCs w:val="24"/>
                <w:lang w:val="en-US"/>
              </w:rPr>
            </w:pPr>
            <w:r w:rsidRPr="008A65AF">
              <w:rPr>
                <w:rFonts w:cs="Times New Roman"/>
                <w:sz w:val="24"/>
                <w:szCs w:val="24"/>
                <w:lang w:val="en-US"/>
              </w:rPr>
              <w:t>CoSO4</w:t>
            </w:r>
          </w:p>
        </w:tc>
      </w:tr>
      <w:tr w:rsidR="005970BB" w:rsidRPr="001D4B7F" w14:paraId="2889EADE" w14:textId="77777777" w:rsidTr="005970BB">
        <w:trPr>
          <w:jc w:val="center"/>
        </w:trPr>
        <w:tc>
          <w:tcPr>
            <w:tcW w:w="1000" w:type="pct"/>
            <w:vAlign w:val="center"/>
          </w:tcPr>
          <w:p w14:paraId="03C943BF" w14:textId="77777777" w:rsidR="005970BB" w:rsidRPr="008A65AF" w:rsidRDefault="005970BB" w:rsidP="005970BB">
            <w:pPr>
              <w:spacing w:line="240" w:lineRule="auto"/>
              <w:ind w:firstLine="0"/>
              <w:rPr>
                <w:rFonts w:cs="Times New Roman"/>
                <w:sz w:val="24"/>
                <w:szCs w:val="24"/>
              </w:rPr>
            </w:pPr>
            <w:proofErr w:type="spellStart"/>
            <w:r w:rsidRPr="008A65AF">
              <w:rPr>
                <w:rFonts w:cs="Times New Roman"/>
                <w:sz w:val="24"/>
                <w:szCs w:val="24"/>
              </w:rPr>
              <w:t>Control</w:t>
            </w:r>
            <w:proofErr w:type="spellEnd"/>
          </w:p>
        </w:tc>
        <w:tc>
          <w:tcPr>
            <w:tcW w:w="1000" w:type="pct"/>
            <w:vAlign w:val="center"/>
          </w:tcPr>
          <w:p w14:paraId="5B38A3B8" w14:textId="77777777" w:rsidR="005970BB" w:rsidRPr="008A65AF" w:rsidRDefault="005970BB" w:rsidP="005970BB">
            <w:pPr>
              <w:spacing w:line="240" w:lineRule="auto"/>
              <w:ind w:firstLine="0"/>
              <w:rPr>
                <w:rFonts w:cs="Times New Roman"/>
                <w:sz w:val="24"/>
                <w:szCs w:val="24"/>
              </w:rPr>
            </w:pPr>
            <w:r w:rsidRPr="008A65AF">
              <w:rPr>
                <w:rFonts w:cs="Times New Roman"/>
                <w:sz w:val="24"/>
                <w:szCs w:val="24"/>
              </w:rPr>
              <w:t>95</w:t>
            </w:r>
          </w:p>
        </w:tc>
        <w:tc>
          <w:tcPr>
            <w:tcW w:w="1000" w:type="pct"/>
            <w:vAlign w:val="center"/>
          </w:tcPr>
          <w:p w14:paraId="26ED9F90" w14:textId="77777777" w:rsidR="005970BB" w:rsidRPr="008A65AF" w:rsidRDefault="005970BB" w:rsidP="005970BB">
            <w:pPr>
              <w:spacing w:line="240" w:lineRule="auto"/>
              <w:ind w:firstLine="0"/>
              <w:rPr>
                <w:rFonts w:cs="Times New Roman"/>
                <w:sz w:val="24"/>
                <w:szCs w:val="24"/>
              </w:rPr>
            </w:pPr>
            <w:r w:rsidRPr="008A65AF">
              <w:rPr>
                <w:rFonts w:cs="Times New Roman"/>
                <w:sz w:val="24"/>
                <w:szCs w:val="24"/>
              </w:rPr>
              <w:t>91</w:t>
            </w:r>
          </w:p>
        </w:tc>
        <w:tc>
          <w:tcPr>
            <w:tcW w:w="1000" w:type="pct"/>
            <w:vAlign w:val="center"/>
          </w:tcPr>
          <w:p w14:paraId="050F295D" w14:textId="77777777" w:rsidR="005970BB" w:rsidRPr="008A65AF" w:rsidRDefault="005970BB" w:rsidP="005970BB">
            <w:pPr>
              <w:spacing w:line="240" w:lineRule="auto"/>
              <w:ind w:firstLine="0"/>
              <w:rPr>
                <w:rFonts w:cs="Times New Roman"/>
                <w:sz w:val="24"/>
                <w:szCs w:val="24"/>
              </w:rPr>
            </w:pPr>
            <w:r w:rsidRPr="008A65AF">
              <w:rPr>
                <w:rFonts w:cs="Times New Roman"/>
                <w:sz w:val="24"/>
                <w:szCs w:val="24"/>
              </w:rPr>
              <w:t>2.2</w:t>
            </w:r>
          </w:p>
        </w:tc>
        <w:tc>
          <w:tcPr>
            <w:tcW w:w="1000" w:type="pct"/>
            <w:vAlign w:val="center"/>
          </w:tcPr>
          <w:p w14:paraId="31B2844A" w14:textId="77777777" w:rsidR="005970BB" w:rsidRPr="008A65AF" w:rsidRDefault="005970BB" w:rsidP="005970BB">
            <w:pPr>
              <w:spacing w:line="240" w:lineRule="auto"/>
              <w:ind w:firstLine="0"/>
              <w:rPr>
                <w:rFonts w:cs="Times New Roman"/>
                <w:sz w:val="24"/>
                <w:szCs w:val="24"/>
              </w:rPr>
            </w:pPr>
            <w:r w:rsidRPr="008A65AF">
              <w:rPr>
                <w:rFonts w:cs="Times New Roman"/>
                <w:sz w:val="24"/>
                <w:szCs w:val="24"/>
              </w:rPr>
              <w:t>4.8</w:t>
            </w:r>
          </w:p>
        </w:tc>
      </w:tr>
      <w:tr w:rsidR="005970BB" w:rsidRPr="001D4B7F" w14:paraId="57E33AFA" w14:textId="77777777" w:rsidTr="005970BB">
        <w:trPr>
          <w:jc w:val="center"/>
        </w:trPr>
        <w:tc>
          <w:tcPr>
            <w:tcW w:w="1000" w:type="pct"/>
            <w:vAlign w:val="center"/>
          </w:tcPr>
          <w:p w14:paraId="4E041446" w14:textId="77777777" w:rsidR="005970BB" w:rsidRPr="008A65AF" w:rsidRDefault="005970BB" w:rsidP="005970BB">
            <w:pPr>
              <w:spacing w:line="240" w:lineRule="auto"/>
              <w:ind w:firstLine="0"/>
              <w:rPr>
                <w:rFonts w:cs="Times New Roman"/>
                <w:sz w:val="24"/>
                <w:szCs w:val="24"/>
              </w:rPr>
            </w:pPr>
            <w:r w:rsidRPr="008A65AF">
              <w:rPr>
                <w:rFonts w:cs="Times New Roman"/>
                <w:sz w:val="24"/>
                <w:szCs w:val="24"/>
                <w:lang w:val="en-US"/>
              </w:rPr>
              <w:t>Co 10-2%</w:t>
            </w:r>
          </w:p>
        </w:tc>
        <w:tc>
          <w:tcPr>
            <w:tcW w:w="1000" w:type="pct"/>
            <w:vAlign w:val="center"/>
          </w:tcPr>
          <w:p w14:paraId="0D8AA22A" w14:textId="77777777" w:rsidR="005970BB" w:rsidRPr="008A65AF" w:rsidRDefault="005970BB" w:rsidP="005970BB">
            <w:pPr>
              <w:spacing w:line="240" w:lineRule="auto"/>
              <w:ind w:firstLine="0"/>
              <w:rPr>
                <w:rFonts w:cs="Times New Roman"/>
                <w:sz w:val="24"/>
                <w:szCs w:val="24"/>
              </w:rPr>
            </w:pPr>
            <w:r w:rsidRPr="008A65AF">
              <w:rPr>
                <w:rFonts w:cs="Times New Roman"/>
                <w:sz w:val="24"/>
                <w:szCs w:val="24"/>
              </w:rPr>
              <w:t>94</w:t>
            </w:r>
          </w:p>
        </w:tc>
        <w:tc>
          <w:tcPr>
            <w:tcW w:w="1000" w:type="pct"/>
            <w:vAlign w:val="center"/>
          </w:tcPr>
          <w:p w14:paraId="1A7BEBD8" w14:textId="77777777" w:rsidR="005970BB" w:rsidRPr="008A65AF" w:rsidRDefault="005970BB" w:rsidP="005970BB">
            <w:pPr>
              <w:spacing w:line="240" w:lineRule="auto"/>
              <w:ind w:firstLine="0"/>
              <w:rPr>
                <w:rFonts w:cs="Times New Roman"/>
                <w:sz w:val="24"/>
                <w:szCs w:val="24"/>
              </w:rPr>
            </w:pPr>
            <w:r w:rsidRPr="008A65AF">
              <w:rPr>
                <w:rFonts w:cs="Times New Roman"/>
                <w:sz w:val="24"/>
                <w:szCs w:val="24"/>
              </w:rPr>
              <w:t>90</w:t>
            </w:r>
          </w:p>
        </w:tc>
        <w:tc>
          <w:tcPr>
            <w:tcW w:w="1000" w:type="pct"/>
            <w:vAlign w:val="center"/>
          </w:tcPr>
          <w:p w14:paraId="1F1374FE" w14:textId="77777777" w:rsidR="005970BB" w:rsidRPr="008A65AF" w:rsidRDefault="005970BB" w:rsidP="005970BB">
            <w:pPr>
              <w:spacing w:line="240" w:lineRule="auto"/>
              <w:ind w:firstLine="0"/>
              <w:rPr>
                <w:rFonts w:cs="Times New Roman"/>
                <w:sz w:val="24"/>
                <w:szCs w:val="24"/>
              </w:rPr>
            </w:pPr>
            <w:r w:rsidRPr="008A65AF">
              <w:rPr>
                <w:rFonts w:cs="Times New Roman"/>
                <w:sz w:val="24"/>
                <w:szCs w:val="24"/>
              </w:rPr>
              <w:t>2.3</w:t>
            </w:r>
          </w:p>
        </w:tc>
        <w:tc>
          <w:tcPr>
            <w:tcW w:w="1000" w:type="pct"/>
            <w:vAlign w:val="center"/>
          </w:tcPr>
          <w:p w14:paraId="487BFE9A" w14:textId="77777777" w:rsidR="005970BB" w:rsidRPr="008A65AF" w:rsidRDefault="005970BB" w:rsidP="005970BB">
            <w:pPr>
              <w:spacing w:line="240" w:lineRule="auto"/>
              <w:ind w:firstLine="0"/>
              <w:rPr>
                <w:rFonts w:cs="Times New Roman"/>
                <w:sz w:val="24"/>
                <w:szCs w:val="24"/>
              </w:rPr>
            </w:pPr>
            <w:r w:rsidRPr="008A65AF">
              <w:rPr>
                <w:rFonts w:cs="Times New Roman"/>
                <w:sz w:val="24"/>
                <w:szCs w:val="24"/>
              </w:rPr>
              <w:t>4.5</w:t>
            </w:r>
          </w:p>
        </w:tc>
      </w:tr>
      <w:tr w:rsidR="005970BB" w:rsidRPr="001D4B7F" w14:paraId="164B75DB" w14:textId="77777777" w:rsidTr="005970BB">
        <w:trPr>
          <w:jc w:val="center"/>
        </w:trPr>
        <w:tc>
          <w:tcPr>
            <w:tcW w:w="1000" w:type="pct"/>
            <w:vAlign w:val="center"/>
          </w:tcPr>
          <w:p w14:paraId="435A6B47" w14:textId="77777777" w:rsidR="005970BB" w:rsidRPr="008A65AF" w:rsidRDefault="005970BB" w:rsidP="005970BB">
            <w:pPr>
              <w:spacing w:line="240" w:lineRule="auto"/>
              <w:ind w:firstLine="0"/>
              <w:rPr>
                <w:rFonts w:cs="Times New Roman"/>
                <w:sz w:val="24"/>
                <w:szCs w:val="24"/>
                <w:lang w:val="en-US"/>
              </w:rPr>
            </w:pPr>
            <w:r w:rsidRPr="008A65AF">
              <w:rPr>
                <w:rFonts w:cs="Times New Roman"/>
                <w:sz w:val="24"/>
                <w:szCs w:val="24"/>
                <w:lang w:val="en-US"/>
              </w:rPr>
              <w:t>Co 10-3%</w:t>
            </w:r>
          </w:p>
        </w:tc>
        <w:tc>
          <w:tcPr>
            <w:tcW w:w="1000" w:type="pct"/>
            <w:vAlign w:val="center"/>
          </w:tcPr>
          <w:p w14:paraId="7ED25031" w14:textId="77777777" w:rsidR="005970BB" w:rsidRPr="008A65AF" w:rsidRDefault="005970BB" w:rsidP="005970BB">
            <w:pPr>
              <w:spacing w:line="240" w:lineRule="auto"/>
              <w:ind w:firstLine="0"/>
              <w:rPr>
                <w:rFonts w:cs="Times New Roman"/>
                <w:sz w:val="24"/>
                <w:szCs w:val="24"/>
              </w:rPr>
            </w:pPr>
            <w:r w:rsidRPr="008A65AF">
              <w:rPr>
                <w:rFonts w:cs="Times New Roman"/>
                <w:sz w:val="24"/>
                <w:szCs w:val="24"/>
              </w:rPr>
              <w:t>94</w:t>
            </w:r>
          </w:p>
        </w:tc>
        <w:tc>
          <w:tcPr>
            <w:tcW w:w="1000" w:type="pct"/>
            <w:vAlign w:val="center"/>
          </w:tcPr>
          <w:p w14:paraId="655B59FD" w14:textId="77777777" w:rsidR="005970BB" w:rsidRPr="008A65AF" w:rsidRDefault="005970BB" w:rsidP="005970BB">
            <w:pPr>
              <w:spacing w:line="240" w:lineRule="auto"/>
              <w:ind w:firstLine="0"/>
              <w:rPr>
                <w:rFonts w:cs="Times New Roman"/>
                <w:sz w:val="24"/>
                <w:szCs w:val="24"/>
              </w:rPr>
            </w:pPr>
            <w:r w:rsidRPr="008A65AF">
              <w:rPr>
                <w:rFonts w:cs="Times New Roman"/>
                <w:sz w:val="24"/>
                <w:szCs w:val="24"/>
              </w:rPr>
              <w:t>89</w:t>
            </w:r>
          </w:p>
        </w:tc>
        <w:tc>
          <w:tcPr>
            <w:tcW w:w="1000" w:type="pct"/>
            <w:vAlign w:val="center"/>
          </w:tcPr>
          <w:p w14:paraId="7C983837" w14:textId="77777777" w:rsidR="005970BB" w:rsidRPr="008A65AF" w:rsidRDefault="005970BB" w:rsidP="005970BB">
            <w:pPr>
              <w:spacing w:line="240" w:lineRule="auto"/>
              <w:ind w:firstLine="0"/>
              <w:rPr>
                <w:rFonts w:cs="Times New Roman"/>
                <w:sz w:val="24"/>
                <w:szCs w:val="24"/>
              </w:rPr>
            </w:pPr>
            <w:r w:rsidRPr="008A65AF">
              <w:rPr>
                <w:rFonts w:cs="Times New Roman"/>
                <w:sz w:val="24"/>
                <w:szCs w:val="24"/>
              </w:rPr>
              <w:t>2.3</w:t>
            </w:r>
          </w:p>
        </w:tc>
        <w:tc>
          <w:tcPr>
            <w:tcW w:w="1000" w:type="pct"/>
            <w:vAlign w:val="center"/>
          </w:tcPr>
          <w:p w14:paraId="76B1991A" w14:textId="77777777" w:rsidR="005970BB" w:rsidRPr="008A65AF" w:rsidRDefault="005970BB" w:rsidP="005970BB">
            <w:pPr>
              <w:spacing w:line="240" w:lineRule="auto"/>
              <w:ind w:firstLine="0"/>
              <w:rPr>
                <w:rFonts w:cs="Times New Roman"/>
                <w:sz w:val="24"/>
                <w:szCs w:val="24"/>
              </w:rPr>
            </w:pPr>
            <w:r w:rsidRPr="008A65AF">
              <w:rPr>
                <w:rFonts w:cs="Times New Roman"/>
                <w:sz w:val="24"/>
                <w:szCs w:val="24"/>
              </w:rPr>
              <w:t>4.3</w:t>
            </w:r>
          </w:p>
        </w:tc>
      </w:tr>
      <w:tr w:rsidR="005970BB" w:rsidRPr="001D4B7F" w14:paraId="304D1B7B" w14:textId="77777777" w:rsidTr="005970BB">
        <w:trPr>
          <w:jc w:val="center"/>
        </w:trPr>
        <w:tc>
          <w:tcPr>
            <w:tcW w:w="1000" w:type="pct"/>
            <w:vAlign w:val="center"/>
          </w:tcPr>
          <w:p w14:paraId="67F50C54" w14:textId="77777777" w:rsidR="005970BB" w:rsidRPr="008A65AF" w:rsidRDefault="005970BB" w:rsidP="005970BB">
            <w:pPr>
              <w:spacing w:line="240" w:lineRule="auto"/>
              <w:ind w:firstLine="0"/>
              <w:rPr>
                <w:rFonts w:cs="Times New Roman"/>
                <w:sz w:val="24"/>
                <w:szCs w:val="24"/>
                <w:lang w:val="en-US"/>
              </w:rPr>
            </w:pPr>
            <w:r w:rsidRPr="008A65AF">
              <w:rPr>
                <w:rFonts w:cs="Times New Roman"/>
                <w:sz w:val="24"/>
                <w:szCs w:val="24"/>
                <w:lang w:val="en-US"/>
              </w:rPr>
              <w:t>Co 10-4%</w:t>
            </w:r>
          </w:p>
        </w:tc>
        <w:tc>
          <w:tcPr>
            <w:tcW w:w="1000" w:type="pct"/>
            <w:vAlign w:val="center"/>
          </w:tcPr>
          <w:p w14:paraId="3EE6CE14" w14:textId="77777777" w:rsidR="005970BB" w:rsidRPr="008A65AF" w:rsidRDefault="005970BB" w:rsidP="005970BB">
            <w:pPr>
              <w:spacing w:line="240" w:lineRule="auto"/>
              <w:ind w:firstLine="0"/>
              <w:rPr>
                <w:rFonts w:cs="Times New Roman"/>
                <w:sz w:val="24"/>
                <w:szCs w:val="24"/>
              </w:rPr>
            </w:pPr>
            <w:r w:rsidRPr="008A65AF">
              <w:rPr>
                <w:rFonts w:cs="Times New Roman"/>
                <w:sz w:val="24"/>
                <w:szCs w:val="24"/>
              </w:rPr>
              <w:t>93</w:t>
            </w:r>
          </w:p>
        </w:tc>
        <w:tc>
          <w:tcPr>
            <w:tcW w:w="1000" w:type="pct"/>
            <w:vAlign w:val="center"/>
          </w:tcPr>
          <w:p w14:paraId="377CADC2" w14:textId="77777777" w:rsidR="005970BB" w:rsidRPr="008A65AF" w:rsidRDefault="005970BB" w:rsidP="005970BB">
            <w:pPr>
              <w:spacing w:line="240" w:lineRule="auto"/>
              <w:ind w:firstLine="0"/>
              <w:rPr>
                <w:rFonts w:cs="Times New Roman"/>
                <w:sz w:val="24"/>
                <w:szCs w:val="24"/>
              </w:rPr>
            </w:pPr>
            <w:r w:rsidRPr="008A65AF">
              <w:rPr>
                <w:rFonts w:cs="Times New Roman"/>
                <w:sz w:val="24"/>
                <w:szCs w:val="24"/>
              </w:rPr>
              <w:t>90</w:t>
            </w:r>
          </w:p>
        </w:tc>
        <w:tc>
          <w:tcPr>
            <w:tcW w:w="1000" w:type="pct"/>
            <w:vAlign w:val="center"/>
          </w:tcPr>
          <w:p w14:paraId="4522B2CF" w14:textId="77777777" w:rsidR="005970BB" w:rsidRPr="008A65AF" w:rsidRDefault="005970BB" w:rsidP="005970BB">
            <w:pPr>
              <w:spacing w:line="240" w:lineRule="auto"/>
              <w:ind w:firstLine="0"/>
              <w:rPr>
                <w:rFonts w:cs="Times New Roman"/>
                <w:sz w:val="24"/>
                <w:szCs w:val="24"/>
              </w:rPr>
            </w:pPr>
            <w:r w:rsidRPr="008A65AF">
              <w:rPr>
                <w:rFonts w:cs="Times New Roman"/>
                <w:sz w:val="24"/>
                <w:szCs w:val="24"/>
              </w:rPr>
              <w:t>2.9</w:t>
            </w:r>
          </w:p>
        </w:tc>
        <w:tc>
          <w:tcPr>
            <w:tcW w:w="1000" w:type="pct"/>
            <w:vAlign w:val="center"/>
          </w:tcPr>
          <w:p w14:paraId="5F32860A" w14:textId="77777777" w:rsidR="005970BB" w:rsidRPr="008A65AF" w:rsidRDefault="005970BB" w:rsidP="005970BB">
            <w:pPr>
              <w:spacing w:line="240" w:lineRule="auto"/>
              <w:ind w:firstLine="0"/>
              <w:rPr>
                <w:rFonts w:cs="Times New Roman"/>
                <w:sz w:val="24"/>
                <w:szCs w:val="24"/>
              </w:rPr>
            </w:pPr>
            <w:r w:rsidRPr="008A65AF">
              <w:rPr>
                <w:rFonts w:cs="Times New Roman"/>
                <w:sz w:val="24"/>
                <w:szCs w:val="24"/>
              </w:rPr>
              <w:t>4.0</w:t>
            </w:r>
          </w:p>
        </w:tc>
      </w:tr>
      <w:tr w:rsidR="005970BB" w:rsidRPr="001D4B7F" w14:paraId="25EC7C61" w14:textId="77777777" w:rsidTr="005970BB">
        <w:trPr>
          <w:jc w:val="center"/>
        </w:trPr>
        <w:tc>
          <w:tcPr>
            <w:tcW w:w="1000" w:type="pct"/>
            <w:vAlign w:val="center"/>
          </w:tcPr>
          <w:p w14:paraId="1923FC1A" w14:textId="77777777" w:rsidR="005970BB" w:rsidRPr="008A65AF" w:rsidRDefault="005970BB" w:rsidP="005970BB">
            <w:pPr>
              <w:spacing w:line="240" w:lineRule="auto"/>
              <w:ind w:firstLine="0"/>
              <w:rPr>
                <w:rFonts w:cs="Times New Roman"/>
                <w:sz w:val="24"/>
                <w:szCs w:val="24"/>
                <w:lang w:val="en-US"/>
              </w:rPr>
            </w:pPr>
            <w:r w:rsidRPr="008A65AF">
              <w:rPr>
                <w:rFonts w:cs="Times New Roman"/>
                <w:sz w:val="24"/>
                <w:szCs w:val="24"/>
                <w:lang w:val="en-US"/>
              </w:rPr>
              <w:t>Co 10-5%</w:t>
            </w:r>
          </w:p>
        </w:tc>
        <w:tc>
          <w:tcPr>
            <w:tcW w:w="1000" w:type="pct"/>
            <w:vAlign w:val="center"/>
          </w:tcPr>
          <w:p w14:paraId="148B30B0" w14:textId="77777777" w:rsidR="005970BB" w:rsidRPr="008A65AF" w:rsidRDefault="005970BB" w:rsidP="005970BB">
            <w:pPr>
              <w:spacing w:line="240" w:lineRule="auto"/>
              <w:ind w:firstLine="0"/>
              <w:rPr>
                <w:rFonts w:cs="Times New Roman"/>
                <w:sz w:val="24"/>
                <w:szCs w:val="24"/>
              </w:rPr>
            </w:pPr>
            <w:r w:rsidRPr="008A65AF">
              <w:rPr>
                <w:rFonts w:cs="Times New Roman"/>
                <w:sz w:val="24"/>
                <w:szCs w:val="24"/>
              </w:rPr>
              <w:t>92</w:t>
            </w:r>
          </w:p>
        </w:tc>
        <w:tc>
          <w:tcPr>
            <w:tcW w:w="1000" w:type="pct"/>
            <w:vAlign w:val="center"/>
          </w:tcPr>
          <w:p w14:paraId="3AD78F1A" w14:textId="77777777" w:rsidR="005970BB" w:rsidRPr="008A65AF" w:rsidRDefault="005970BB" w:rsidP="005970BB">
            <w:pPr>
              <w:spacing w:line="240" w:lineRule="auto"/>
              <w:ind w:firstLine="0"/>
              <w:rPr>
                <w:rFonts w:cs="Times New Roman"/>
                <w:sz w:val="24"/>
                <w:szCs w:val="24"/>
              </w:rPr>
            </w:pPr>
            <w:r w:rsidRPr="008A65AF">
              <w:rPr>
                <w:rFonts w:cs="Times New Roman"/>
                <w:sz w:val="24"/>
                <w:szCs w:val="24"/>
              </w:rPr>
              <w:t>89</w:t>
            </w:r>
          </w:p>
        </w:tc>
        <w:tc>
          <w:tcPr>
            <w:tcW w:w="1000" w:type="pct"/>
            <w:vAlign w:val="center"/>
          </w:tcPr>
          <w:p w14:paraId="7A99B700" w14:textId="77777777" w:rsidR="005970BB" w:rsidRPr="008A65AF" w:rsidRDefault="005970BB" w:rsidP="005970BB">
            <w:pPr>
              <w:spacing w:line="240" w:lineRule="auto"/>
              <w:ind w:firstLine="0"/>
              <w:rPr>
                <w:rFonts w:cs="Times New Roman"/>
                <w:sz w:val="24"/>
                <w:szCs w:val="24"/>
              </w:rPr>
            </w:pPr>
            <w:r w:rsidRPr="008A65AF">
              <w:rPr>
                <w:rFonts w:cs="Times New Roman"/>
                <w:sz w:val="24"/>
                <w:szCs w:val="24"/>
              </w:rPr>
              <w:t>3.1</w:t>
            </w:r>
          </w:p>
        </w:tc>
        <w:tc>
          <w:tcPr>
            <w:tcW w:w="1000" w:type="pct"/>
            <w:vAlign w:val="center"/>
          </w:tcPr>
          <w:p w14:paraId="760E840A" w14:textId="77777777" w:rsidR="005970BB" w:rsidRPr="008A65AF" w:rsidRDefault="005970BB" w:rsidP="005970BB">
            <w:pPr>
              <w:spacing w:line="240" w:lineRule="auto"/>
              <w:ind w:firstLine="0"/>
              <w:rPr>
                <w:rFonts w:cs="Times New Roman"/>
                <w:sz w:val="24"/>
                <w:szCs w:val="24"/>
              </w:rPr>
            </w:pPr>
            <w:r w:rsidRPr="008A65AF">
              <w:rPr>
                <w:rFonts w:cs="Times New Roman"/>
                <w:sz w:val="24"/>
                <w:szCs w:val="24"/>
              </w:rPr>
              <w:t>3.2</w:t>
            </w:r>
          </w:p>
        </w:tc>
      </w:tr>
      <w:tr w:rsidR="005970BB" w:rsidRPr="001D4B7F" w14:paraId="4BDA0CA8" w14:textId="77777777" w:rsidTr="005970BB">
        <w:trPr>
          <w:jc w:val="center"/>
        </w:trPr>
        <w:tc>
          <w:tcPr>
            <w:tcW w:w="1000" w:type="pct"/>
            <w:vAlign w:val="center"/>
          </w:tcPr>
          <w:p w14:paraId="7C6C5BBE" w14:textId="77777777" w:rsidR="005970BB" w:rsidRPr="008A65AF" w:rsidRDefault="005970BB" w:rsidP="005970BB">
            <w:pPr>
              <w:spacing w:line="240" w:lineRule="auto"/>
              <w:ind w:firstLine="0"/>
              <w:rPr>
                <w:rFonts w:cs="Times New Roman"/>
                <w:sz w:val="24"/>
                <w:szCs w:val="24"/>
                <w:lang w:val="en-US"/>
              </w:rPr>
            </w:pPr>
            <w:r w:rsidRPr="008A65AF">
              <w:rPr>
                <w:rFonts w:cs="Times New Roman"/>
                <w:sz w:val="24"/>
                <w:szCs w:val="24"/>
                <w:lang w:val="en-US"/>
              </w:rPr>
              <w:t>Co 10-6%</w:t>
            </w:r>
          </w:p>
        </w:tc>
        <w:tc>
          <w:tcPr>
            <w:tcW w:w="1000" w:type="pct"/>
            <w:vAlign w:val="center"/>
          </w:tcPr>
          <w:p w14:paraId="6408854D" w14:textId="77777777" w:rsidR="005970BB" w:rsidRPr="008A65AF" w:rsidRDefault="005970BB" w:rsidP="005970BB">
            <w:pPr>
              <w:spacing w:line="240" w:lineRule="auto"/>
              <w:ind w:firstLine="0"/>
              <w:rPr>
                <w:rFonts w:cs="Times New Roman"/>
                <w:sz w:val="24"/>
                <w:szCs w:val="24"/>
              </w:rPr>
            </w:pPr>
            <w:r w:rsidRPr="008A65AF">
              <w:rPr>
                <w:rFonts w:cs="Times New Roman"/>
                <w:sz w:val="24"/>
                <w:szCs w:val="24"/>
              </w:rPr>
              <w:t>92</w:t>
            </w:r>
          </w:p>
        </w:tc>
        <w:tc>
          <w:tcPr>
            <w:tcW w:w="1000" w:type="pct"/>
            <w:vAlign w:val="center"/>
          </w:tcPr>
          <w:p w14:paraId="35EECFC9" w14:textId="77777777" w:rsidR="005970BB" w:rsidRPr="008A65AF" w:rsidRDefault="005970BB" w:rsidP="005970BB">
            <w:pPr>
              <w:spacing w:line="240" w:lineRule="auto"/>
              <w:ind w:firstLine="0"/>
              <w:rPr>
                <w:rFonts w:cs="Times New Roman"/>
                <w:sz w:val="24"/>
                <w:szCs w:val="24"/>
              </w:rPr>
            </w:pPr>
            <w:r w:rsidRPr="008A65AF">
              <w:rPr>
                <w:rFonts w:cs="Times New Roman"/>
                <w:sz w:val="24"/>
                <w:szCs w:val="24"/>
              </w:rPr>
              <w:t>88</w:t>
            </w:r>
          </w:p>
        </w:tc>
        <w:tc>
          <w:tcPr>
            <w:tcW w:w="1000" w:type="pct"/>
            <w:vAlign w:val="center"/>
          </w:tcPr>
          <w:p w14:paraId="25A632AE" w14:textId="77777777" w:rsidR="005970BB" w:rsidRPr="008A65AF" w:rsidRDefault="005970BB" w:rsidP="005970BB">
            <w:pPr>
              <w:spacing w:line="240" w:lineRule="auto"/>
              <w:ind w:firstLine="0"/>
              <w:rPr>
                <w:rFonts w:cs="Times New Roman"/>
                <w:sz w:val="24"/>
                <w:szCs w:val="24"/>
              </w:rPr>
            </w:pPr>
            <w:r w:rsidRPr="008A65AF">
              <w:rPr>
                <w:rFonts w:cs="Times New Roman"/>
                <w:sz w:val="24"/>
                <w:szCs w:val="24"/>
              </w:rPr>
              <w:t>3.3</w:t>
            </w:r>
          </w:p>
        </w:tc>
        <w:tc>
          <w:tcPr>
            <w:tcW w:w="1000" w:type="pct"/>
            <w:vAlign w:val="center"/>
          </w:tcPr>
          <w:p w14:paraId="73F2FCD2" w14:textId="77777777" w:rsidR="005970BB" w:rsidRPr="008A65AF" w:rsidRDefault="005970BB" w:rsidP="005970BB">
            <w:pPr>
              <w:spacing w:line="240" w:lineRule="auto"/>
              <w:ind w:firstLine="0"/>
              <w:rPr>
                <w:rFonts w:cs="Times New Roman"/>
                <w:sz w:val="24"/>
                <w:szCs w:val="24"/>
              </w:rPr>
            </w:pPr>
            <w:r w:rsidRPr="008A65AF">
              <w:rPr>
                <w:rFonts w:cs="Times New Roman"/>
                <w:sz w:val="24"/>
                <w:szCs w:val="24"/>
              </w:rPr>
              <w:t>3.0</w:t>
            </w:r>
          </w:p>
        </w:tc>
      </w:tr>
      <w:tr w:rsidR="005970BB" w:rsidRPr="001D4B7F" w14:paraId="5D0FA962" w14:textId="77777777" w:rsidTr="005970BB">
        <w:trPr>
          <w:jc w:val="center"/>
        </w:trPr>
        <w:tc>
          <w:tcPr>
            <w:tcW w:w="1000" w:type="pct"/>
            <w:vAlign w:val="center"/>
          </w:tcPr>
          <w:p w14:paraId="0724795A" w14:textId="77777777" w:rsidR="005970BB" w:rsidRPr="008A65AF" w:rsidRDefault="005970BB" w:rsidP="005970BB">
            <w:pPr>
              <w:spacing w:line="240" w:lineRule="auto"/>
              <w:ind w:firstLine="0"/>
              <w:rPr>
                <w:rFonts w:cs="Times New Roman"/>
                <w:sz w:val="24"/>
                <w:szCs w:val="24"/>
              </w:rPr>
            </w:pPr>
            <w:r w:rsidRPr="008A65AF">
              <w:rPr>
                <w:rFonts w:cs="Times New Roman"/>
                <w:sz w:val="24"/>
                <w:szCs w:val="24"/>
              </w:rPr>
              <w:t>NSR05</w:t>
            </w:r>
          </w:p>
        </w:tc>
        <w:tc>
          <w:tcPr>
            <w:tcW w:w="1000" w:type="pct"/>
            <w:vAlign w:val="center"/>
          </w:tcPr>
          <w:p w14:paraId="1D502FE3" w14:textId="77777777" w:rsidR="005970BB" w:rsidRPr="008A65AF" w:rsidRDefault="00D33196" w:rsidP="005970BB">
            <w:pPr>
              <w:spacing w:line="240" w:lineRule="auto"/>
              <w:ind w:firstLine="0"/>
              <w:rPr>
                <w:rFonts w:cs="Times New Roman"/>
                <w:sz w:val="24"/>
                <w:szCs w:val="24"/>
              </w:rPr>
            </w:pPr>
            <w:r>
              <w:rPr>
                <w:rFonts w:cs="Times New Roman"/>
                <w:sz w:val="24"/>
                <w:szCs w:val="24"/>
              </w:rPr>
              <w:t>2.17</w:t>
            </w:r>
          </w:p>
        </w:tc>
        <w:tc>
          <w:tcPr>
            <w:tcW w:w="1000" w:type="pct"/>
            <w:vAlign w:val="center"/>
          </w:tcPr>
          <w:p w14:paraId="2849E82A" w14:textId="77777777" w:rsidR="005970BB" w:rsidRPr="008A65AF" w:rsidRDefault="00D33196" w:rsidP="005970BB">
            <w:pPr>
              <w:spacing w:line="240" w:lineRule="auto"/>
              <w:ind w:firstLine="0"/>
              <w:rPr>
                <w:rFonts w:cs="Times New Roman"/>
                <w:sz w:val="24"/>
                <w:szCs w:val="24"/>
              </w:rPr>
            </w:pPr>
            <w:r>
              <w:rPr>
                <w:rFonts w:cs="Times New Roman"/>
                <w:sz w:val="24"/>
                <w:szCs w:val="24"/>
              </w:rPr>
              <w:t>1.89</w:t>
            </w:r>
          </w:p>
        </w:tc>
        <w:tc>
          <w:tcPr>
            <w:tcW w:w="1000" w:type="pct"/>
            <w:vAlign w:val="center"/>
          </w:tcPr>
          <w:p w14:paraId="365C5EC9" w14:textId="77777777" w:rsidR="005970BB" w:rsidRPr="008A65AF" w:rsidRDefault="00D33196" w:rsidP="005970BB">
            <w:pPr>
              <w:spacing w:line="240" w:lineRule="auto"/>
              <w:ind w:firstLine="0"/>
              <w:rPr>
                <w:rFonts w:cs="Times New Roman"/>
                <w:sz w:val="24"/>
                <w:szCs w:val="24"/>
              </w:rPr>
            </w:pPr>
            <w:r>
              <w:rPr>
                <w:rFonts w:cs="Times New Roman"/>
                <w:sz w:val="24"/>
                <w:szCs w:val="24"/>
              </w:rPr>
              <w:t>0.85</w:t>
            </w:r>
          </w:p>
        </w:tc>
        <w:tc>
          <w:tcPr>
            <w:tcW w:w="1000" w:type="pct"/>
            <w:vAlign w:val="center"/>
          </w:tcPr>
          <w:p w14:paraId="10AD2275" w14:textId="77777777" w:rsidR="005970BB" w:rsidRPr="008A65AF" w:rsidRDefault="00D33196" w:rsidP="005970BB">
            <w:pPr>
              <w:spacing w:line="240" w:lineRule="auto"/>
              <w:ind w:firstLine="0"/>
              <w:rPr>
                <w:rFonts w:cs="Times New Roman"/>
                <w:sz w:val="24"/>
                <w:szCs w:val="24"/>
              </w:rPr>
            </w:pPr>
            <w:r>
              <w:rPr>
                <w:rFonts w:cs="Times New Roman"/>
                <w:sz w:val="24"/>
                <w:szCs w:val="24"/>
              </w:rPr>
              <w:t>1.30</w:t>
            </w:r>
          </w:p>
        </w:tc>
      </w:tr>
    </w:tbl>
    <w:p w14:paraId="3CE20E5C" w14:textId="77777777" w:rsidR="00E022AE" w:rsidRPr="005A2232" w:rsidRDefault="00E91C34" w:rsidP="00353B48">
      <w:pPr>
        <w:spacing w:before="120"/>
        <w:jc w:val="both"/>
        <w:rPr>
          <w:lang w:val="en-US"/>
        </w:rPr>
      </w:pPr>
      <w:r w:rsidRPr="005A2232">
        <w:rPr>
          <w:lang w:val="en-US"/>
        </w:rPr>
        <w:lastRenderedPageBreak/>
        <w:t>The use of an aqueous solution of CoSO4 for pre-sowing treatment of soybean seeds did not lead to an improvement in performance at all concentrations studied (Figure 1).</w:t>
      </w:r>
    </w:p>
    <w:p w14:paraId="474DBFA1" w14:textId="77777777" w:rsidR="00833F7A" w:rsidRDefault="00833F7A" w:rsidP="008A65AF">
      <w:pPr>
        <w:ind w:firstLine="0"/>
      </w:pPr>
      <w:r>
        <w:rPr>
          <w:noProof/>
          <w:lang w:val="en-US" w:eastAsia="en-US"/>
        </w:rPr>
        <w:drawing>
          <wp:inline distT="0" distB="0" distL="0" distR="0" wp14:anchorId="7BBED0AB" wp14:editId="62583784">
            <wp:extent cx="6108700" cy="1981200"/>
            <wp:effectExtent l="0" t="0" r="635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09200" cy="1981362"/>
                    </a:xfrm>
                    <a:prstGeom prst="rect">
                      <a:avLst/>
                    </a:prstGeom>
                    <a:noFill/>
                    <a:ln>
                      <a:noFill/>
                    </a:ln>
                  </pic:spPr>
                </pic:pic>
              </a:graphicData>
            </a:graphic>
          </wp:inline>
        </w:drawing>
      </w:r>
    </w:p>
    <w:p w14:paraId="0CBD6606" w14:textId="77777777" w:rsidR="00833F7A" w:rsidRPr="005A2232" w:rsidRDefault="00833F7A" w:rsidP="00C230E2">
      <w:pPr>
        <w:spacing w:line="240" w:lineRule="auto"/>
        <w:ind w:left="1559" w:hanging="1559"/>
        <w:jc w:val="both"/>
        <w:rPr>
          <w:lang w:val="en-US"/>
        </w:rPr>
      </w:pPr>
      <w:r w:rsidRPr="005A2232">
        <w:rPr>
          <w:lang w:val="en-US"/>
        </w:rPr>
        <w:t>Figure 1 – The influence of different concentrations of microelements on the sowing qualities of soybean seeds of the “</w:t>
      </w:r>
      <w:proofErr w:type="spellStart"/>
      <w:r w:rsidRPr="005A2232">
        <w:rPr>
          <w:lang w:val="en-US"/>
        </w:rPr>
        <w:t>Unika</w:t>
      </w:r>
      <w:proofErr w:type="spellEnd"/>
      <w:r w:rsidRPr="005A2232">
        <w:rPr>
          <w:lang w:val="en-US"/>
        </w:rPr>
        <w:t>” variety</w:t>
      </w:r>
    </w:p>
    <w:p w14:paraId="58FFA22F" w14:textId="77777777" w:rsidR="009A44A6" w:rsidRPr="005A2232" w:rsidRDefault="009A44A6" w:rsidP="00844ADB">
      <w:pPr>
        <w:jc w:val="both"/>
        <w:rPr>
          <w:lang w:val="en-US"/>
        </w:rPr>
      </w:pPr>
    </w:p>
    <w:p w14:paraId="61FDD324" w14:textId="77777777" w:rsidR="008D0C54" w:rsidRPr="005A2232" w:rsidRDefault="00A2184A" w:rsidP="00844ADB">
      <w:pPr>
        <w:jc w:val="both"/>
        <w:rPr>
          <w:lang w:val="en-US"/>
        </w:rPr>
      </w:pPr>
      <w:r w:rsidRPr="005A2232">
        <w:rPr>
          <w:lang w:val="en-US"/>
        </w:rPr>
        <w:t xml:space="preserve">The study revealed that aqueous solutions of </w:t>
      </w:r>
      <w:proofErr w:type="spellStart"/>
      <w:r w:rsidRPr="005A2232">
        <w:rPr>
          <w:lang w:val="en-US"/>
        </w:rPr>
        <w:t>microfertilizers</w:t>
      </w:r>
      <w:proofErr w:type="spellEnd"/>
      <w:r w:rsidRPr="005A2232">
        <w:rPr>
          <w:lang w:val="en-US"/>
        </w:rPr>
        <w:t xml:space="preserve"> ZnSO4 and CuSO4 with different concentrations of zinc and copper for soybean seeds of the Viola variety influenced key parameters of seed quality (Table 2).</w:t>
      </w:r>
    </w:p>
    <w:p w14:paraId="619A05C3" w14:textId="77777777" w:rsidR="00395E82" w:rsidRPr="005A2232" w:rsidRDefault="00395E82" w:rsidP="00395E82">
      <w:pPr>
        <w:jc w:val="both"/>
        <w:rPr>
          <w:lang w:val="en-US"/>
        </w:rPr>
      </w:pPr>
      <w:r w:rsidRPr="005A2232">
        <w:rPr>
          <w:lang w:val="en-US"/>
        </w:rPr>
        <w:t>The results of the study showed that treating soybean seeds with an aqueous solution of zinc with a concentration of 0.0001% led to an improvement in quality indicators. In particular, zinc treatment increased laboratory germination by 5.32%, germination energy by 5.56%, germination rate by 0.8 days and germination density by 1.0 pcs/day, compared with the control.</w:t>
      </w:r>
    </w:p>
    <w:p w14:paraId="6CDBE314" w14:textId="77777777" w:rsidR="00AF1B4F" w:rsidRPr="005A2232" w:rsidRDefault="00A2184A" w:rsidP="00C230E2">
      <w:pPr>
        <w:spacing w:after="120" w:line="240" w:lineRule="auto"/>
        <w:ind w:left="1701" w:hanging="1701"/>
        <w:jc w:val="both"/>
        <w:rPr>
          <w:lang w:val="en-US"/>
        </w:rPr>
      </w:pPr>
      <w:r w:rsidRPr="005A2232">
        <w:rPr>
          <w:lang w:val="en-US"/>
        </w:rPr>
        <w:t xml:space="preserve">Table 2 - Effect of </w:t>
      </w:r>
      <w:proofErr w:type="spellStart"/>
      <w:r w:rsidRPr="005A2232">
        <w:rPr>
          <w:lang w:val="en-US"/>
        </w:rPr>
        <w:t>microfertilizers</w:t>
      </w:r>
      <w:proofErr w:type="spellEnd"/>
      <w:r w:rsidRPr="005A2232">
        <w:rPr>
          <w:lang w:val="en-US"/>
        </w:rPr>
        <w:t xml:space="preserve"> on the sowing qualities of soybean seeds</w:t>
      </w:r>
      <w:r w:rsidR="00C230E2" w:rsidRPr="005A2232">
        <w:rPr>
          <w:lang w:val="en-US"/>
        </w:rPr>
        <w:br/>
      </w:r>
      <w:r w:rsidRPr="005A2232">
        <w:rPr>
          <w:lang w:val="en-US"/>
        </w:rPr>
        <w:t>varieties "Viola"</w:t>
      </w:r>
    </w:p>
    <w:tbl>
      <w:tblPr>
        <w:tblStyle w:val="TableGrid"/>
        <w:tblW w:w="5000" w:type="pct"/>
        <w:tblLook w:val="04A0" w:firstRow="1" w:lastRow="0" w:firstColumn="1" w:lastColumn="0" w:noHBand="0" w:noVBand="1"/>
      </w:tblPr>
      <w:tblGrid>
        <w:gridCol w:w="1858"/>
        <w:gridCol w:w="1857"/>
        <w:gridCol w:w="1857"/>
        <w:gridCol w:w="1857"/>
        <w:gridCol w:w="1857"/>
      </w:tblGrid>
      <w:tr w:rsidR="00A2184A" w:rsidRPr="00A2184A" w14:paraId="78DB0564" w14:textId="77777777" w:rsidTr="0000505B">
        <w:tc>
          <w:tcPr>
            <w:tcW w:w="1000" w:type="pct"/>
            <w:vMerge w:val="restart"/>
            <w:vAlign w:val="center"/>
          </w:tcPr>
          <w:p w14:paraId="4AA35CEB" w14:textId="77777777" w:rsidR="00A2184A" w:rsidRPr="00A2184A" w:rsidRDefault="00A2184A" w:rsidP="00A2184A">
            <w:pPr>
              <w:spacing w:line="240" w:lineRule="auto"/>
              <w:ind w:firstLine="0"/>
              <w:rPr>
                <w:rFonts w:cs="Times New Roman"/>
                <w:sz w:val="24"/>
                <w:szCs w:val="24"/>
              </w:rPr>
            </w:pPr>
            <w:proofErr w:type="spellStart"/>
            <w:r w:rsidRPr="00A2184A">
              <w:rPr>
                <w:rFonts w:cs="Times New Roman"/>
                <w:sz w:val="24"/>
                <w:szCs w:val="24"/>
              </w:rPr>
              <w:t>Option</w:t>
            </w:r>
            <w:proofErr w:type="spellEnd"/>
          </w:p>
        </w:tc>
        <w:tc>
          <w:tcPr>
            <w:tcW w:w="1000" w:type="pct"/>
            <w:vAlign w:val="center"/>
          </w:tcPr>
          <w:p w14:paraId="78307783" w14:textId="77777777" w:rsidR="00A2184A" w:rsidRPr="00A2184A" w:rsidRDefault="00A2184A" w:rsidP="00A2184A">
            <w:pPr>
              <w:spacing w:line="240" w:lineRule="auto"/>
              <w:ind w:firstLine="0"/>
              <w:rPr>
                <w:rFonts w:cs="Times New Roman"/>
                <w:sz w:val="24"/>
                <w:szCs w:val="24"/>
              </w:rPr>
            </w:pPr>
            <w:proofErr w:type="spellStart"/>
            <w:r w:rsidRPr="00A2184A">
              <w:rPr>
                <w:rFonts w:cs="Times New Roman"/>
                <w:sz w:val="24"/>
                <w:szCs w:val="24"/>
              </w:rPr>
              <w:t>Laboratory</w:t>
            </w:r>
            <w:proofErr w:type="spellEnd"/>
            <w:r w:rsidRPr="00A2184A">
              <w:rPr>
                <w:rFonts w:cs="Times New Roman"/>
                <w:sz w:val="24"/>
                <w:szCs w:val="24"/>
              </w:rPr>
              <w:t xml:space="preserve"> </w:t>
            </w:r>
            <w:proofErr w:type="spellStart"/>
            <w:r w:rsidRPr="00A2184A">
              <w:rPr>
                <w:rFonts w:cs="Times New Roman"/>
                <w:sz w:val="24"/>
                <w:szCs w:val="24"/>
              </w:rPr>
              <w:t>germination</w:t>
            </w:r>
            <w:proofErr w:type="spellEnd"/>
          </w:p>
        </w:tc>
        <w:tc>
          <w:tcPr>
            <w:tcW w:w="1000" w:type="pct"/>
            <w:vAlign w:val="center"/>
          </w:tcPr>
          <w:p w14:paraId="7665DC1D" w14:textId="77777777" w:rsidR="00A2184A" w:rsidRPr="00A2184A" w:rsidRDefault="00A2184A" w:rsidP="00A2184A">
            <w:pPr>
              <w:spacing w:line="240" w:lineRule="auto"/>
              <w:ind w:firstLine="0"/>
              <w:rPr>
                <w:rFonts w:cs="Times New Roman"/>
                <w:sz w:val="24"/>
                <w:szCs w:val="24"/>
              </w:rPr>
            </w:pPr>
            <w:proofErr w:type="spellStart"/>
            <w:r w:rsidRPr="00A2184A">
              <w:rPr>
                <w:rFonts w:cs="Times New Roman"/>
                <w:sz w:val="24"/>
                <w:szCs w:val="24"/>
              </w:rPr>
              <w:t>Germination</w:t>
            </w:r>
            <w:proofErr w:type="spellEnd"/>
            <w:r w:rsidRPr="00A2184A">
              <w:rPr>
                <w:rFonts w:cs="Times New Roman"/>
                <w:sz w:val="24"/>
                <w:szCs w:val="24"/>
              </w:rPr>
              <w:t xml:space="preserve"> </w:t>
            </w:r>
            <w:proofErr w:type="spellStart"/>
            <w:r w:rsidRPr="00A2184A">
              <w:rPr>
                <w:rFonts w:cs="Times New Roman"/>
                <w:sz w:val="24"/>
                <w:szCs w:val="24"/>
              </w:rPr>
              <w:t>energy</w:t>
            </w:r>
            <w:proofErr w:type="spellEnd"/>
          </w:p>
        </w:tc>
        <w:tc>
          <w:tcPr>
            <w:tcW w:w="1000" w:type="pct"/>
            <w:vMerge w:val="restart"/>
            <w:vAlign w:val="center"/>
          </w:tcPr>
          <w:p w14:paraId="3CBA4ABB" w14:textId="77777777" w:rsidR="00A2184A" w:rsidRPr="00A2184A" w:rsidRDefault="00A2184A" w:rsidP="00A2184A">
            <w:pPr>
              <w:spacing w:line="240" w:lineRule="auto"/>
              <w:ind w:firstLine="0"/>
              <w:rPr>
                <w:rFonts w:cs="Times New Roman"/>
                <w:sz w:val="24"/>
                <w:szCs w:val="24"/>
              </w:rPr>
            </w:pPr>
            <w:proofErr w:type="spellStart"/>
            <w:r w:rsidRPr="00A2184A">
              <w:rPr>
                <w:rFonts w:cs="Times New Roman"/>
                <w:sz w:val="24"/>
                <w:szCs w:val="24"/>
              </w:rPr>
              <w:t>Germination</w:t>
            </w:r>
            <w:proofErr w:type="spellEnd"/>
            <w:r w:rsidRPr="00A2184A">
              <w:rPr>
                <w:rFonts w:cs="Times New Roman"/>
                <w:sz w:val="24"/>
                <w:szCs w:val="24"/>
              </w:rPr>
              <w:t xml:space="preserve"> </w:t>
            </w:r>
            <w:proofErr w:type="spellStart"/>
            <w:r w:rsidRPr="00A2184A">
              <w:rPr>
                <w:rFonts w:cs="Times New Roman"/>
                <w:sz w:val="24"/>
                <w:szCs w:val="24"/>
              </w:rPr>
              <w:t>rate</w:t>
            </w:r>
            <w:proofErr w:type="spellEnd"/>
            <w:r w:rsidRPr="00A2184A">
              <w:rPr>
                <w:rFonts w:cs="Times New Roman"/>
                <w:sz w:val="24"/>
                <w:szCs w:val="24"/>
              </w:rPr>
              <w:t xml:space="preserve">, </w:t>
            </w:r>
            <w:proofErr w:type="spellStart"/>
            <w:r w:rsidRPr="00A2184A">
              <w:rPr>
                <w:rFonts w:cs="Times New Roman"/>
                <w:sz w:val="24"/>
                <w:szCs w:val="24"/>
              </w:rPr>
              <w:t>days</w:t>
            </w:r>
            <w:proofErr w:type="spellEnd"/>
            <w:r w:rsidRPr="00A2184A">
              <w:rPr>
                <w:rFonts w:cs="Times New Roman"/>
                <w:sz w:val="24"/>
                <w:szCs w:val="24"/>
              </w:rPr>
              <w:t>.</w:t>
            </w:r>
          </w:p>
        </w:tc>
        <w:tc>
          <w:tcPr>
            <w:tcW w:w="1000" w:type="pct"/>
            <w:vMerge w:val="restart"/>
            <w:vAlign w:val="center"/>
          </w:tcPr>
          <w:p w14:paraId="51D1CE0F" w14:textId="77777777" w:rsidR="00A2184A" w:rsidRPr="00A2184A" w:rsidRDefault="00A2184A" w:rsidP="00A2184A">
            <w:pPr>
              <w:spacing w:line="240" w:lineRule="auto"/>
              <w:ind w:firstLine="0"/>
              <w:rPr>
                <w:rFonts w:cs="Times New Roman"/>
                <w:sz w:val="24"/>
                <w:szCs w:val="24"/>
              </w:rPr>
            </w:pPr>
            <w:proofErr w:type="spellStart"/>
            <w:r w:rsidRPr="00A2184A">
              <w:rPr>
                <w:rFonts w:cs="Times New Roman"/>
                <w:sz w:val="24"/>
                <w:szCs w:val="24"/>
              </w:rPr>
              <w:t>Germination</w:t>
            </w:r>
            <w:proofErr w:type="spellEnd"/>
            <w:r w:rsidRPr="00A2184A">
              <w:rPr>
                <w:rFonts w:cs="Times New Roman"/>
                <w:sz w:val="24"/>
                <w:szCs w:val="24"/>
              </w:rPr>
              <w:t xml:space="preserve"> </w:t>
            </w:r>
            <w:proofErr w:type="spellStart"/>
            <w:r w:rsidRPr="00A2184A">
              <w:rPr>
                <w:rFonts w:cs="Times New Roman"/>
                <w:sz w:val="24"/>
                <w:szCs w:val="24"/>
              </w:rPr>
              <w:t>rate</w:t>
            </w:r>
            <w:proofErr w:type="spellEnd"/>
            <w:r w:rsidRPr="00A2184A">
              <w:rPr>
                <w:rFonts w:cs="Times New Roman"/>
                <w:sz w:val="24"/>
                <w:szCs w:val="24"/>
              </w:rPr>
              <w:t xml:space="preserve">, </w:t>
            </w:r>
            <w:proofErr w:type="spellStart"/>
            <w:r w:rsidRPr="00A2184A">
              <w:rPr>
                <w:rFonts w:cs="Times New Roman"/>
                <w:sz w:val="24"/>
                <w:szCs w:val="24"/>
              </w:rPr>
              <w:t>pcs</w:t>
            </w:r>
            <w:proofErr w:type="spellEnd"/>
            <w:r w:rsidRPr="00A2184A">
              <w:rPr>
                <w:rFonts w:cs="Times New Roman"/>
                <w:sz w:val="24"/>
                <w:szCs w:val="24"/>
              </w:rPr>
              <w:t>/</w:t>
            </w:r>
            <w:proofErr w:type="spellStart"/>
            <w:r w:rsidRPr="00A2184A">
              <w:rPr>
                <w:rFonts w:cs="Times New Roman"/>
                <w:sz w:val="24"/>
                <w:szCs w:val="24"/>
              </w:rPr>
              <w:t>day</w:t>
            </w:r>
            <w:proofErr w:type="spellEnd"/>
            <w:r w:rsidRPr="00A2184A">
              <w:rPr>
                <w:rFonts w:cs="Times New Roman"/>
                <w:sz w:val="24"/>
                <w:szCs w:val="24"/>
              </w:rPr>
              <w:t>.</w:t>
            </w:r>
          </w:p>
        </w:tc>
      </w:tr>
      <w:tr w:rsidR="00A2184A" w:rsidRPr="00A2184A" w14:paraId="67353E1D" w14:textId="77777777" w:rsidTr="0000505B">
        <w:tc>
          <w:tcPr>
            <w:tcW w:w="1000" w:type="pct"/>
            <w:vMerge/>
            <w:vAlign w:val="center"/>
          </w:tcPr>
          <w:p w14:paraId="056AB568" w14:textId="77777777" w:rsidR="00A2184A" w:rsidRPr="00A2184A" w:rsidRDefault="00A2184A" w:rsidP="00A2184A">
            <w:pPr>
              <w:spacing w:line="240" w:lineRule="auto"/>
              <w:ind w:firstLine="0"/>
              <w:rPr>
                <w:rFonts w:cs="Times New Roman"/>
                <w:sz w:val="24"/>
                <w:szCs w:val="24"/>
              </w:rPr>
            </w:pPr>
          </w:p>
        </w:tc>
        <w:tc>
          <w:tcPr>
            <w:tcW w:w="2000" w:type="pct"/>
            <w:gridSpan w:val="2"/>
            <w:vAlign w:val="center"/>
          </w:tcPr>
          <w:p w14:paraId="69BE15CB" w14:textId="77777777" w:rsidR="00A2184A" w:rsidRPr="00A2184A" w:rsidRDefault="00A2184A" w:rsidP="00A2184A">
            <w:pPr>
              <w:spacing w:line="240" w:lineRule="auto"/>
              <w:ind w:firstLine="0"/>
              <w:rPr>
                <w:rFonts w:cs="Times New Roman"/>
                <w:sz w:val="24"/>
                <w:szCs w:val="24"/>
              </w:rPr>
            </w:pPr>
            <w:r w:rsidRPr="00A2184A">
              <w:rPr>
                <w:rFonts w:cs="Times New Roman"/>
                <w:sz w:val="24"/>
                <w:szCs w:val="24"/>
              </w:rPr>
              <w:t>%</w:t>
            </w:r>
          </w:p>
        </w:tc>
        <w:tc>
          <w:tcPr>
            <w:tcW w:w="1000" w:type="pct"/>
            <w:vMerge/>
            <w:vAlign w:val="center"/>
          </w:tcPr>
          <w:p w14:paraId="3C5703BC" w14:textId="77777777" w:rsidR="00A2184A" w:rsidRPr="00A2184A" w:rsidRDefault="00A2184A" w:rsidP="00A2184A">
            <w:pPr>
              <w:spacing w:line="240" w:lineRule="auto"/>
              <w:ind w:firstLine="0"/>
              <w:rPr>
                <w:rFonts w:cs="Times New Roman"/>
                <w:sz w:val="24"/>
                <w:szCs w:val="24"/>
              </w:rPr>
            </w:pPr>
          </w:p>
        </w:tc>
        <w:tc>
          <w:tcPr>
            <w:tcW w:w="1000" w:type="pct"/>
            <w:vMerge/>
            <w:vAlign w:val="center"/>
          </w:tcPr>
          <w:p w14:paraId="713707DB" w14:textId="77777777" w:rsidR="00A2184A" w:rsidRPr="00A2184A" w:rsidRDefault="00A2184A" w:rsidP="00A2184A">
            <w:pPr>
              <w:spacing w:line="240" w:lineRule="auto"/>
              <w:ind w:firstLine="0"/>
              <w:rPr>
                <w:rFonts w:cs="Times New Roman"/>
                <w:sz w:val="24"/>
                <w:szCs w:val="24"/>
              </w:rPr>
            </w:pPr>
          </w:p>
        </w:tc>
      </w:tr>
      <w:tr w:rsidR="00A2184A" w:rsidRPr="00A2184A" w14:paraId="1A39EB71" w14:textId="77777777" w:rsidTr="00A2184A">
        <w:trPr>
          <w:trHeight w:val="227"/>
        </w:trPr>
        <w:tc>
          <w:tcPr>
            <w:tcW w:w="5000" w:type="pct"/>
            <w:gridSpan w:val="5"/>
            <w:vAlign w:val="center"/>
          </w:tcPr>
          <w:p w14:paraId="009CCB8F" w14:textId="77777777" w:rsidR="00A2184A" w:rsidRPr="00A2184A" w:rsidRDefault="00A2184A" w:rsidP="00A2184A">
            <w:pPr>
              <w:spacing w:line="240" w:lineRule="auto"/>
              <w:ind w:firstLine="0"/>
              <w:rPr>
                <w:rFonts w:cs="Times New Roman"/>
                <w:sz w:val="24"/>
                <w:szCs w:val="24"/>
              </w:rPr>
            </w:pPr>
            <w:r w:rsidRPr="00A2184A">
              <w:rPr>
                <w:rFonts w:cs="Times New Roman"/>
                <w:sz w:val="24"/>
                <w:szCs w:val="24"/>
                <w:lang w:val="en-US"/>
              </w:rPr>
              <w:t>ZnSO4</w:t>
            </w:r>
          </w:p>
        </w:tc>
      </w:tr>
      <w:tr w:rsidR="00A2184A" w:rsidRPr="00A2184A" w14:paraId="1B28D4A3" w14:textId="77777777" w:rsidTr="0000505B">
        <w:tc>
          <w:tcPr>
            <w:tcW w:w="1000" w:type="pct"/>
            <w:vAlign w:val="center"/>
          </w:tcPr>
          <w:p w14:paraId="3B0A1443" w14:textId="77777777" w:rsidR="00A2184A" w:rsidRPr="00A2184A" w:rsidRDefault="00A2184A" w:rsidP="00A2184A">
            <w:pPr>
              <w:spacing w:line="240" w:lineRule="auto"/>
              <w:ind w:firstLine="0"/>
              <w:rPr>
                <w:rFonts w:cs="Times New Roman"/>
                <w:sz w:val="24"/>
                <w:szCs w:val="24"/>
                <w:lang w:val="en-US"/>
              </w:rPr>
            </w:pPr>
            <w:proofErr w:type="spellStart"/>
            <w:r w:rsidRPr="00A2184A">
              <w:rPr>
                <w:rFonts w:cs="Times New Roman"/>
                <w:sz w:val="24"/>
                <w:szCs w:val="24"/>
              </w:rPr>
              <w:t>Control</w:t>
            </w:r>
            <w:proofErr w:type="spellEnd"/>
          </w:p>
        </w:tc>
        <w:tc>
          <w:tcPr>
            <w:tcW w:w="1000" w:type="pct"/>
            <w:vAlign w:val="center"/>
          </w:tcPr>
          <w:p w14:paraId="0CB814E3" w14:textId="77777777" w:rsidR="00A2184A" w:rsidRPr="00A2184A" w:rsidRDefault="00A2184A" w:rsidP="00A2184A">
            <w:pPr>
              <w:spacing w:line="240" w:lineRule="auto"/>
              <w:ind w:firstLine="0"/>
              <w:rPr>
                <w:rFonts w:cs="Times New Roman"/>
                <w:sz w:val="24"/>
                <w:szCs w:val="24"/>
              </w:rPr>
            </w:pPr>
            <w:r w:rsidRPr="00A2184A">
              <w:rPr>
                <w:rFonts w:cs="Times New Roman"/>
                <w:sz w:val="24"/>
                <w:szCs w:val="24"/>
              </w:rPr>
              <w:t>94</w:t>
            </w:r>
          </w:p>
        </w:tc>
        <w:tc>
          <w:tcPr>
            <w:tcW w:w="1000" w:type="pct"/>
            <w:vAlign w:val="center"/>
          </w:tcPr>
          <w:p w14:paraId="0D060FA6" w14:textId="77777777" w:rsidR="00A2184A" w:rsidRPr="00A2184A" w:rsidRDefault="00A2184A" w:rsidP="00A2184A">
            <w:pPr>
              <w:spacing w:line="240" w:lineRule="auto"/>
              <w:ind w:firstLine="0"/>
              <w:rPr>
                <w:rFonts w:cs="Times New Roman"/>
                <w:sz w:val="24"/>
                <w:szCs w:val="24"/>
              </w:rPr>
            </w:pPr>
            <w:r w:rsidRPr="00A2184A">
              <w:rPr>
                <w:rFonts w:cs="Times New Roman"/>
                <w:sz w:val="24"/>
                <w:szCs w:val="24"/>
              </w:rPr>
              <w:t>90</w:t>
            </w:r>
          </w:p>
        </w:tc>
        <w:tc>
          <w:tcPr>
            <w:tcW w:w="1000" w:type="pct"/>
            <w:vAlign w:val="center"/>
          </w:tcPr>
          <w:p w14:paraId="3C931C36" w14:textId="77777777" w:rsidR="00A2184A" w:rsidRPr="00A2184A" w:rsidRDefault="00A2184A" w:rsidP="00A2184A">
            <w:pPr>
              <w:spacing w:line="240" w:lineRule="auto"/>
              <w:ind w:firstLine="0"/>
              <w:rPr>
                <w:rFonts w:cs="Times New Roman"/>
                <w:sz w:val="24"/>
                <w:szCs w:val="24"/>
              </w:rPr>
            </w:pPr>
            <w:r w:rsidRPr="00A2184A">
              <w:rPr>
                <w:rFonts w:cs="Times New Roman"/>
                <w:sz w:val="24"/>
                <w:szCs w:val="24"/>
              </w:rPr>
              <w:t>2.3</w:t>
            </w:r>
          </w:p>
        </w:tc>
        <w:tc>
          <w:tcPr>
            <w:tcW w:w="1000" w:type="pct"/>
            <w:vAlign w:val="center"/>
          </w:tcPr>
          <w:p w14:paraId="72AE1357" w14:textId="77777777" w:rsidR="00A2184A" w:rsidRPr="00A2184A" w:rsidRDefault="00A2184A" w:rsidP="00A2184A">
            <w:pPr>
              <w:spacing w:line="240" w:lineRule="auto"/>
              <w:ind w:firstLine="0"/>
              <w:rPr>
                <w:rFonts w:cs="Times New Roman"/>
                <w:sz w:val="24"/>
                <w:szCs w:val="24"/>
              </w:rPr>
            </w:pPr>
            <w:r w:rsidRPr="00A2184A">
              <w:rPr>
                <w:rFonts w:cs="Times New Roman"/>
                <w:sz w:val="24"/>
                <w:szCs w:val="24"/>
              </w:rPr>
              <w:t>4.7</w:t>
            </w:r>
          </w:p>
        </w:tc>
      </w:tr>
      <w:tr w:rsidR="00A2184A" w:rsidRPr="00A2184A" w14:paraId="27F1C55E" w14:textId="77777777" w:rsidTr="0000505B">
        <w:tc>
          <w:tcPr>
            <w:tcW w:w="1000" w:type="pct"/>
            <w:vAlign w:val="center"/>
          </w:tcPr>
          <w:p w14:paraId="08723794" w14:textId="77777777" w:rsidR="00A2184A" w:rsidRPr="00A2184A" w:rsidRDefault="00A2184A" w:rsidP="00A2184A">
            <w:pPr>
              <w:spacing w:line="240" w:lineRule="auto"/>
              <w:ind w:firstLine="0"/>
              <w:rPr>
                <w:rFonts w:cs="Times New Roman"/>
                <w:sz w:val="24"/>
                <w:szCs w:val="24"/>
              </w:rPr>
            </w:pPr>
            <w:r w:rsidRPr="00A2184A">
              <w:rPr>
                <w:rFonts w:cs="Times New Roman"/>
                <w:sz w:val="24"/>
                <w:szCs w:val="24"/>
                <w:lang w:val="en-US"/>
              </w:rPr>
              <w:t>Zn 10-2%</w:t>
            </w:r>
          </w:p>
        </w:tc>
        <w:tc>
          <w:tcPr>
            <w:tcW w:w="1000" w:type="pct"/>
            <w:vAlign w:val="center"/>
          </w:tcPr>
          <w:p w14:paraId="20CACB62" w14:textId="77777777" w:rsidR="00A2184A" w:rsidRPr="00A2184A" w:rsidRDefault="00A2184A" w:rsidP="00A2184A">
            <w:pPr>
              <w:spacing w:line="240" w:lineRule="auto"/>
              <w:ind w:firstLine="0"/>
              <w:rPr>
                <w:rFonts w:cs="Times New Roman"/>
                <w:sz w:val="24"/>
                <w:szCs w:val="24"/>
              </w:rPr>
            </w:pPr>
            <w:r w:rsidRPr="00A2184A">
              <w:rPr>
                <w:rFonts w:cs="Times New Roman"/>
                <w:sz w:val="24"/>
                <w:szCs w:val="24"/>
              </w:rPr>
              <w:t>93</w:t>
            </w:r>
          </w:p>
        </w:tc>
        <w:tc>
          <w:tcPr>
            <w:tcW w:w="1000" w:type="pct"/>
            <w:vAlign w:val="center"/>
          </w:tcPr>
          <w:p w14:paraId="1EE9454C" w14:textId="77777777" w:rsidR="00A2184A" w:rsidRPr="00A2184A" w:rsidRDefault="00A2184A" w:rsidP="00A2184A">
            <w:pPr>
              <w:spacing w:line="240" w:lineRule="auto"/>
              <w:ind w:firstLine="0"/>
              <w:rPr>
                <w:rFonts w:cs="Times New Roman"/>
                <w:sz w:val="24"/>
                <w:szCs w:val="24"/>
              </w:rPr>
            </w:pPr>
            <w:r w:rsidRPr="00A2184A">
              <w:rPr>
                <w:rFonts w:cs="Times New Roman"/>
                <w:sz w:val="24"/>
                <w:szCs w:val="24"/>
              </w:rPr>
              <w:t>89</w:t>
            </w:r>
          </w:p>
        </w:tc>
        <w:tc>
          <w:tcPr>
            <w:tcW w:w="1000" w:type="pct"/>
            <w:vAlign w:val="center"/>
          </w:tcPr>
          <w:p w14:paraId="76142E27" w14:textId="77777777" w:rsidR="00A2184A" w:rsidRPr="00A2184A" w:rsidRDefault="00A2184A" w:rsidP="00A2184A">
            <w:pPr>
              <w:spacing w:line="240" w:lineRule="auto"/>
              <w:ind w:firstLine="0"/>
              <w:rPr>
                <w:rFonts w:cs="Times New Roman"/>
                <w:sz w:val="24"/>
                <w:szCs w:val="24"/>
              </w:rPr>
            </w:pPr>
            <w:r w:rsidRPr="00A2184A">
              <w:rPr>
                <w:rFonts w:cs="Times New Roman"/>
                <w:sz w:val="24"/>
                <w:szCs w:val="24"/>
              </w:rPr>
              <w:t>2.7</w:t>
            </w:r>
          </w:p>
        </w:tc>
        <w:tc>
          <w:tcPr>
            <w:tcW w:w="1000" w:type="pct"/>
            <w:vAlign w:val="center"/>
          </w:tcPr>
          <w:p w14:paraId="7F3B7B2F" w14:textId="77777777" w:rsidR="00A2184A" w:rsidRPr="00A2184A" w:rsidRDefault="00A2184A" w:rsidP="00A2184A">
            <w:pPr>
              <w:spacing w:line="240" w:lineRule="auto"/>
              <w:ind w:firstLine="0"/>
              <w:rPr>
                <w:rFonts w:cs="Times New Roman"/>
                <w:sz w:val="24"/>
                <w:szCs w:val="24"/>
              </w:rPr>
            </w:pPr>
            <w:r w:rsidRPr="00A2184A">
              <w:rPr>
                <w:rFonts w:cs="Times New Roman"/>
                <w:sz w:val="24"/>
                <w:szCs w:val="24"/>
              </w:rPr>
              <w:t>4.6</w:t>
            </w:r>
          </w:p>
        </w:tc>
      </w:tr>
      <w:tr w:rsidR="00A2184A" w:rsidRPr="00A2184A" w14:paraId="2D258C38" w14:textId="77777777" w:rsidTr="0000505B">
        <w:tc>
          <w:tcPr>
            <w:tcW w:w="1000" w:type="pct"/>
            <w:vAlign w:val="center"/>
          </w:tcPr>
          <w:p w14:paraId="012D7467" w14:textId="77777777" w:rsidR="00A2184A" w:rsidRPr="00A2184A" w:rsidRDefault="00A2184A" w:rsidP="00A2184A">
            <w:pPr>
              <w:spacing w:line="240" w:lineRule="auto"/>
              <w:ind w:firstLine="0"/>
              <w:rPr>
                <w:rFonts w:cs="Times New Roman"/>
                <w:sz w:val="24"/>
                <w:szCs w:val="24"/>
                <w:lang w:val="en-US"/>
              </w:rPr>
            </w:pPr>
            <w:r w:rsidRPr="00A2184A">
              <w:rPr>
                <w:rFonts w:cs="Times New Roman"/>
                <w:sz w:val="24"/>
                <w:szCs w:val="24"/>
                <w:lang w:val="en-US"/>
              </w:rPr>
              <w:t>Zn 10-3%</w:t>
            </w:r>
          </w:p>
        </w:tc>
        <w:tc>
          <w:tcPr>
            <w:tcW w:w="1000" w:type="pct"/>
            <w:vAlign w:val="center"/>
          </w:tcPr>
          <w:p w14:paraId="47D7514F" w14:textId="77777777" w:rsidR="00A2184A" w:rsidRPr="00A2184A" w:rsidRDefault="00A2184A" w:rsidP="00A2184A">
            <w:pPr>
              <w:spacing w:line="240" w:lineRule="auto"/>
              <w:ind w:firstLine="0"/>
              <w:rPr>
                <w:rFonts w:cs="Times New Roman"/>
                <w:sz w:val="24"/>
                <w:szCs w:val="24"/>
              </w:rPr>
            </w:pPr>
            <w:r w:rsidRPr="00A2184A">
              <w:rPr>
                <w:rFonts w:cs="Times New Roman"/>
                <w:sz w:val="24"/>
                <w:szCs w:val="24"/>
              </w:rPr>
              <w:t>93</w:t>
            </w:r>
          </w:p>
        </w:tc>
        <w:tc>
          <w:tcPr>
            <w:tcW w:w="1000" w:type="pct"/>
            <w:vAlign w:val="center"/>
          </w:tcPr>
          <w:p w14:paraId="2A571EE4" w14:textId="77777777" w:rsidR="00A2184A" w:rsidRPr="00A2184A" w:rsidRDefault="00A2184A" w:rsidP="00A2184A">
            <w:pPr>
              <w:spacing w:line="240" w:lineRule="auto"/>
              <w:ind w:firstLine="0"/>
              <w:rPr>
                <w:rFonts w:cs="Times New Roman"/>
                <w:sz w:val="24"/>
                <w:szCs w:val="24"/>
              </w:rPr>
            </w:pPr>
            <w:r w:rsidRPr="00A2184A">
              <w:rPr>
                <w:rFonts w:cs="Times New Roman"/>
                <w:sz w:val="24"/>
                <w:szCs w:val="24"/>
              </w:rPr>
              <w:t>88</w:t>
            </w:r>
          </w:p>
        </w:tc>
        <w:tc>
          <w:tcPr>
            <w:tcW w:w="1000" w:type="pct"/>
            <w:vAlign w:val="center"/>
          </w:tcPr>
          <w:p w14:paraId="6B48D1F0" w14:textId="77777777" w:rsidR="00A2184A" w:rsidRPr="00A2184A" w:rsidRDefault="00A2184A" w:rsidP="00A2184A">
            <w:pPr>
              <w:spacing w:line="240" w:lineRule="auto"/>
              <w:ind w:firstLine="0"/>
              <w:rPr>
                <w:rFonts w:cs="Times New Roman"/>
                <w:sz w:val="24"/>
                <w:szCs w:val="24"/>
              </w:rPr>
            </w:pPr>
            <w:r w:rsidRPr="00A2184A">
              <w:rPr>
                <w:rFonts w:cs="Times New Roman"/>
                <w:sz w:val="24"/>
                <w:szCs w:val="24"/>
              </w:rPr>
              <w:t>2.9</w:t>
            </w:r>
          </w:p>
        </w:tc>
        <w:tc>
          <w:tcPr>
            <w:tcW w:w="1000" w:type="pct"/>
            <w:vAlign w:val="center"/>
          </w:tcPr>
          <w:p w14:paraId="63AADE78" w14:textId="77777777" w:rsidR="00A2184A" w:rsidRPr="00A2184A" w:rsidRDefault="00A2184A" w:rsidP="00A2184A">
            <w:pPr>
              <w:spacing w:line="240" w:lineRule="auto"/>
              <w:ind w:firstLine="0"/>
              <w:rPr>
                <w:rFonts w:cs="Times New Roman"/>
                <w:sz w:val="24"/>
                <w:szCs w:val="24"/>
              </w:rPr>
            </w:pPr>
            <w:r w:rsidRPr="00A2184A">
              <w:rPr>
                <w:rFonts w:cs="Times New Roman"/>
                <w:sz w:val="24"/>
                <w:szCs w:val="24"/>
              </w:rPr>
              <w:t>4.5</w:t>
            </w:r>
          </w:p>
        </w:tc>
      </w:tr>
      <w:tr w:rsidR="00A2184A" w:rsidRPr="00A2184A" w14:paraId="4F9968AF" w14:textId="77777777" w:rsidTr="0000505B">
        <w:tc>
          <w:tcPr>
            <w:tcW w:w="1000" w:type="pct"/>
            <w:vAlign w:val="center"/>
          </w:tcPr>
          <w:p w14:paraId="14810608" w14:textId="77777777" w:rsidR="00A2184A" w:rsidRPr="00A2184A" w:rsidRDefault="00A2184A" w:rsidP="00A2184A">
            <w:pPr>
              <w:spacing w:line="240" w:lineRule="auto"/>
              <w:ind w:firstLine="0"/>
              <w:rPr>
                <w:rFonts w:cs="Times New Roman"/>
                <w:sz w:val="24"/>
                <w:szCs w:val="24"/>
                <w:lang w:val="en-US"/>
              </w:rPr>
            </w:pPr>
            <w:r w:rsidRPr="00A2184A">
              <w:rPr>
                <w:rFonts w:cs="Times New Roman"/>
                <w:sz w:val="24"/>
                <w:szCs w:val="24"/>
                <w:lang w:val="en-US"/>
              </w:rPr>
              <w:t>Zn 10-4%</w:t>
            </w:r>
          </w:p>
        </w:tc>
        <w:tc>
          <w:tcPr>
            <w:tcW w:w="1000" w:type="pct"/>
            <w:vAlign w:val="center"/>
          </w:tcPr>
          <w:p w14:paraId="34D11189" w14:textId="77777777" w:rsidR="00A2184A" w:rsidRPr="00A2184A" w:rsidRDefault="00A2184A" w:rsidP="00A2184A">
            <w:pPr>
              <w:spacing w:line="240" w:lineRule="auto"/>
              <w:ind w:firstLine="0"/>
              <w:rPr>
                <w:rFonts w:cs="Times New Roman"/>
                <w:sz w:val="24"/>
                <w:szCs w:val="24"/>
              </w:rPr>
            </w:pPr>
            <w:r w:rsidRPr="00A2184A">
              <w:rPr>
                <w:rFonts w:cs="Times New Roman"/>
                <w:sz w:val="24"/>
                <w:szCs w:val="24"/>
              </w:rPr>
              <w:t>99</w:t>
            </w:r>
          </w:p>
        </w:tc>
        <w:tc>
          <w:tcPr>
            <w:tcW w:w="1000" w:type="pct"/>
            <w:vAlign w:val="center"/>
          </w:tcPr>
          <w:p w14:paraId="539A8A30" w14:textId="77777777" w:rsidR="00A2184A" w:rsidRPr="00A2184A" w:rsidRDefault="00A2184A" w:rsidP="00A2184A">
            <w:pPr>
              <w:spacing w:line="240" w:lineRule="auto"/>
              <w:ind w:firstLine="0"/>
              <w:rPr>
                <w:rFonts w:cs="Times New Roman"/>
                <w:sz w:val="24"/>
                <w:szCs w:val="24"/>
              </w:rPr>
            </w:pPr>
            <w:r w:rsidRPr="00A2184A">
              <w:rPr>
                <w:rFonts w:cs="Times New Roman"/>
                <w:sz w:val="24"/>
                <w:szCs w:val="24"/>
                <w:lang w:val="en-US"/>
              </w:rPr>
              <w:t>95</w:t>
            </w:r>
          </w:p>
        </w:tc>
        <w:tc>
          <w:tcPr>
            <w:tcW w:w="1000" w:type="pct"/>
            <w:vAlign w:val="center"/>
          </w:tcPr>
          <w:p w14:paraId="6AB42FF9" w14:textId="77777777" w:rsidR="00A2184A" w:rsidRPr="00A2184A" w:rsidRDefault="00A2184A" w:rsidP="00A2184A">
            <w:pPr>
              <w:spacing w:line="240" w:lineRule="auto"/>
              <w:ind w:firstLine="0"/>
              <w:rPr>
                <w:rFonts w:cs="Times New Roman"/>
                <w:sz w:val="24"/>
                <w:szCs w:val="24"/>
              </w:rPr>
            </w:pPr>
            <w:r w:rsidRPr="00A2184A">
              <w:rPr>
                <w:rFonts w:cs="Times New Roman"/>
                <w:sz w:val="24"/>
                <w:szCs w:val="24"/>
              </w:rPr>
              <w:t>1.5</w:t>
            </w:r>
          </w:p>
        </w:tc>
        <w:tc>
          <w:tcPr>
            <w:tcW w:w="1000" w:type="pct"/>
            <w:vAlign w:val="center"/>
          </w:tcPr>
          <w:p w14:paraId="1DA149D0" w14:textId="77777777" w:rsidR="00A2184A" w:rsidRPr="00A2184A" w:rsidRDefault="00A2184A" w:rsidP="00A2184A">
            <w:pPr>
              <w:spacing w:line="240" w:lineRule="auto"/>
              <w:ind w:firstLine="0"/>
              <w:rPr>
                <w:rFonts w:cs="Times New Roman"/>
                <w:sz w:val="24"/>
                <w:szCs w:val="24"/>
              </w:rPr>
            </w:pPr>
            <w:r w:rsidRPr="00A2184A">
              <w:rPr>
                <w:rFonts w:cs="Times New Roman"/>
                <w:sz w:val="24"/>
                <w:szCs w:val="24"/>
              </w:rPr>
              <w:t>5.7</w:t>
            </w:r>
          </w:p>
        </w:tc>
      </w:tr>
      <w:tr w:rsidR="00A2184A" w:rsidRPr="00A2184A" w14:paraId="535156AB" w14:textId="77777777" w:rsidTr="0000505B">
        <w:tc>
          <w:tcPr>
            <w:tcW w:w="1000" w:type="pct"/>
            <w:vAlign w:val="center"/>
          </w:tcPr>
          <w:p w14:paraId="4B51DD49" w14:textId="77777777" w:rsidR="00A2184A" w:rsidRPr="00A2184A" w:rsidRDefault="00A2184A" w:rsidP="00A2184A">
            <w:pPr>
              <w:spacing w:line="240" w:lineRule="auto"/>
              <w:ind w:firstLine="0"/>
              <w:rPr>
                <w:rFonts w:cs="Times New Roman"/>
                <w:sz w:val="24"/>
                <w:szCs w:val="24"/>
                <w:lang w:val="en-US"/>
              </w:rPr>
            </w:pPr>
            <w:r w:rsidRPr="00A2184A">
              <w:rPr>
                <w:rFonts w:cs="Times New Roman"/>
                <w:sz w:val="24"/>
                <w:szCs w:val="24"/>
                <w:lang w:val="en-US"/>
              </w:rPr>
              <w:t>Zn 10-5%</w:t>
            </w:r>
          </w:p>
        </w:tc>
        <w:tc>
          <w:tcPr>
            <w:tcW w:w="1000" w:type="pct"/>
            <w:vAlign w:val="center"/>
          </w:tcPr>
          <w:p w14:paraId="1EA31FF3" w14:textId="77777777" w:rsidR="00A2184A" w:rsidRPr="00A2184A" w:rsidRDefault="00A2184A" w:rsidP="00A2184A">
            <w:pPr>
              <w:spacing w:line="240" w:lineRule="auto"/>
              <w:ind w:firstLine="0"/>
              <w:rPr>
                <w:rFonts w:cs="Times New Roman"/>
                <w:sz w:val="24"/>
                <w:szCs w:val="24"/>
              </w:rPr>
            </w:pPr>
            <w:r w:rsidRPr="00A2184A">
              <w:rPr>
                <w:rFonts w:cs="Times New Roman"/>
                <w:sz w:val="24"/>
                <w:szCs w:val="24"/>
              </w:rPr>
              <w:t>94</w:t>
            </w:r>
          </w:p>
        </w:tc>
        <w:tc>
          <w:tcPr>
            <w:tcW w:w="1000" w:type="pct"/>
            <w:vAlign w:val="center"/>
          </w:tcPr>
          <w:p w14:paraId="730D6C5D" w14:textId="77777777" w:rsidR="00A2184A" w:rsidRPr="00A2184A" w:rsidRDefault="00A2184A" w:rsidP="00A2184A">
            <w:pPr>
              <w:spacing w:line="240" w:lineRule="auto"/>
              <w:ind w:firstLine="0"/>
              <w:rPr>
                <w:rFonts w:cs="Times New Roman"/>
                <w:sz w:val="24"/>
                <w:szCs w:val="24"/>
                <w:lang w:val="en-US"/>
              </w:rPr>
            </w:pPr>
            <w:r w:rsidRPr="00A2184A">
              <w:rPr>
                <w:rFonts w:cs="Times New Roman"/>
                <w:sz w:val="24"/>
                <w:szCs w:val="24"/>
              </w:rPr>
              <w:t>90</w:t>
            </w:r>
          </w:p>
        </w:tc>
        <w:tc>
          <w:tcPr>
            <w:tcW w:w="1000" w:type="pct"/>
            <w:vAlign w:val="center"/>
          </w:tcPr>
          <w:p w14:paraId="650329BD" w14:textId="77777777" w:rsidR="00A2184A" w:rsidRPr="00A2184A" w:rsidRDefault="00A2184A" w:rsidP="00A2184A">
            <w:pPr>
              <w:spacing w:line="240" w:lineRule="auto"/>
              <w:ind w:firstLine="0"/>
              <w:rPr>
                <w:rFonts w:cs="Times New Roman"/>
                <w:sz w:val="24"/>
                <w:szCs w:val="24"/>
              </w:rPr>
            </w:pPr>
            <w:r w:rsidRPr="00A2184A">
              <w:rPr>
                <w:rFonts w:cs="Times New Roman"/>
                <w:sz w:val="24"/>
                <w:szCs w:val="24"/>
              </w:rPr>
              <w:t>3.2</w:t>
            </w:r>
          </w:p>
        </w:tc>
        <w:tc>
          <w:tcPr>
            <w:tcW w:w="1000" w:type="pct"/>
            <w:vAlign w:val="center"/>
          </w:tcPr>
          <w:p w14:paraId="45651E89" w14:textId="77777777" w:rsidR="00A2184A" w:rsidRPr="00A2184A" w:rsidRDefault="00A2184A" w:rsidP="00A2184A">
            <w:pPr>
              <w:spacing w:line="240" w:lineRule="auto"/>
              <w:ind w:firstLine="0"/>
              <w:rPr>
                <w:rFonts w:cs="Times New Roman"/>
                <w:sz w:val="24"/>
                <w:szCs w:val="24"/>
              </w:rPr>
            </w:pPr>
            <w:r w:rsidRPr="00A2184A">
              <w:rPr>
                <w:rFonts w:cs="Times New Roman"/>
                <w:sz w:val="24"/>
                <w:szCs w:val="24"/>
              </w:rPr>
              <w:t>4.5</w:t>
            </w:r>
          </w:p>
        </w:tc>
      </w:tr>
      <w:tr w:rsidR="00A2184A" w:rsidRPr="00A2184A" w14:paraId="06E14603" w14:textId="77777777" w:rsidTr="0000505B">
        <w:tc>
          <w:tcPr>
            <w:tcW w:w="1000" w:type="pct"/>
            <w:vAlign w:val="center"/>
          </w:tcPr>
          <w:p w14:paraId="7276C359" w14:textId="77777777" w:rsidR="00A2184A" w:rsidRPr="00A2184A" w:rsidRDefault="00A2184A" w:rsidP="00A2184A">
            <w:pPr>
              <w:spacing w:line="240" w:lineRule="auto"/>
              <w:ind w:firstLine="0"/>
              <w:rPr>
                <w:rFonts w:cs="Times New Roman"/>
                <w:sz w:val="24"/>
                <w:szCs w:val="24"/>
                <w:lang w:val="en-US"/>
              </w:rPr>
            </w:pPr>
            <w:r w:rsidRPr="00A2184A">
              <w:rPr>
                <w:rFonts w:cs="Times New Roman"/>
                <w:sz w:val="24"/>
                <w:szCs w:val="24"/>
                <w:lang w:val="en-US"/>
              </w:rPr>
              <w:t>Zn 10-6%</w:t>
            </w:r>
          </w:p>
        </w:tc>
        <w:tc>
          <w:tcPr>
            <w:tcW w:w="1000" w:type="pct"/>
            <w:vAlign w:val="center"/>
          </w:tcPr>
          <w:p w14:paraId="51311661" w14:textId="77777777" w:rsidR="00A2184A" w:rsidRPr="00A2184A" w:rsidRDefault="00A2184A" w:rsidP="00A2184A">
            <w:pPr>
              <w:spacing w:line="240" w:lineRule="auto"/>
              <w:ind w:firstLine="0"/>
              <w:rPr>
                <w:rFonts w:cs="Times New Roman"/>
                <w:sz w:val="24"/>
                <w:szCs w:val="24"/>
              </w:rPr>
            </w:pPr>
            <w:r w:rsidRPr="00A2184A">
              <w:rPr>
                <w:rFonts w:cs="Times New Roman"/>
                <w:sz w:val="24"/>
                <w:szCs w:val="24"/>
              </w:rPr>
              <w:t>94</w:t>
            </w:r>
          </w:p>
        </w:tc>
        <w:tc>
          <w:tcPr>
            <w:tcW w:w="1000" w:type="pct"/>
            <w:vAlign w:val="center"/>
          </w:tcPr>
          <w:p w14:paraId="63347A8D" w14:textId="77777777" w:rsidR="00A2184A" w:rsidRPr="00A2184A" w:rsidRDefault="00A2184A" w:rsidP="00A2184A">
            <w:pPr>
              <w:spacing w:line="240" w:lineRule="auto"/>
              <w:ind w:firstLine="0"/>
              <w:rPr>
                <w:rFonts w:cs="Times New Roman"/>
                <w:sz w:val="24"/>
                <w:szCs w:val="24"/>
              </w:rPr>
            </w:pPr>
            <w:r w:rsidRPr="00A2184A">
              <w:rPr>
                <w:rFonts w:cs="Times New Roman"/>
                <w:sz w:val="24"/>
                <w:szCs w:val="24"/>
              </w:rPr>
              <w:t>89</w:t>
            </w:r>
          </w:p>
        </w:tc>
        <w:tc>
          <w:tcPr>
            <w:tcW w:w="1000" w:type="pct"/>
            <w:vAlign w:val="center"/>
          </w:tcPr>
          <w:p w14:paraId="6F4E61F7" w14:textId="77777777" w:rsidR="00A2184A" w:rsidRPr="00A2184A" w:rsidRDefault="00A2184A" w:rsidP="00A2184A">
            <w:pPr>
              <w:spacing w:line="240" w:lineRule="auto"/>
              <w:ind w:firstLine="0"/>
              <w:rPr>
                <w:rFonts w:cs="Times New Roman"/>
                <w:sz w:val="24"/>
                <w:szCs w:val="24"/>
              </w:rPr>
            </w:pPr>
            <w:r w:rsidRPr="00A2184A">
              <w:rPr>
                <w:rFonts w:cs="Times New Roman"/>
                <w:sz w:val="24"/>
                <w:szCs w:val="24"/>
              </w:rPr>
              <w:t>3.0</w:t>
            </w:r>
          </w:p>
        </w:tc>
        <w:tc>
          <w:tcPr>
            <w:tcW w:w="1000" w:type="pct"/>
            <w:vAlign w:val="center"/>
          </w:tcPr>
          <w:p w14:paraId="2D112C67" w14:textId="77777777" w:rsidR="00A2184A" w:rsidRPr="00A2184A" w:rsidRDefault="00A2184A" w:rsidP="00A2184A">
            <w:pPr>
              <w:spacing w:line="240" w:lineRule="auto"/>
              <w:ind w:firstLine="0"/>
              <w:rPr>
                <w:rFonts w:cs="Times New Roman"/>
                <w:sz w:val="24"/>
                <w:szCs w:val="24"/>
              </w:rPr>
            </w:pPr>
            <w:r w:rsidRPr="00A2184A">
              <w:rPr>
                <w:rFonts w:cs="Times New Roman"/>
                <w:sz w:val="24"/>
                <w:szCs w:val="24"/>
              </w:rPr>
              <w:t>4.0</w:t>
            </w:r>
          </w:p>
        </w:tc>
      </w:tr>
      <w:tr w:rsidR="00A2184A" w:rsidRPr="00A2184A" w14:paraId="4231ED3C" w14:textId="77777777" w:rsidTr="0000505B">
        <w:tc>
          <w:tcPr>
            <w:tcW w:w="1000" w:type="pct"/>
            <w:vAlign w:val="center"/>
          </w:tcPr>
          <w:p w14:paraId="0B47855C" w14:textId="77777777" w:rsidR="00A2184A" w:rsidRPr="00A2184A" w:rsidRDefault="00A2184A" w:rsidP="00A2184A">
            <w:pPr>
              <w:spacing w:line="240" w:lineRule="auto"/>
              <w:ind w:firstLine="0"/>
              <w:rPr>
                <w:rFonts w:cs="Times New Roman"/>
                <w:sz w:val="24"/>
                <w:szCs w:val="24"/>
                <w:lang w:val="en-US"/>
              </w:rPr>
            </w:pPr>
            <w:r w:rsidRPr="00A2184A">
              <w:rPr>
                <w:rFonts w:cs="Times New Roman"/>
                <w:sz w:val="24"/>
                <w:szCs w:val="24"/>
              </w:rPr>
              <w:t>NSR05</w:t>
            </w:r>
          </w:p>
        </w:tc>
        <w:tc>
          <w:tcPr>
            <w:tcW w:w="1000" w:type="pct"/>
            <w:vAlign w:val="center"/>
          </w:tcPr>
          <w:p w14:paraId="51D3CA9A" w14:textId="77777777" w:rsidR="00A2184A" w:rsidRPr="00A2184A" w:rsidRDefault="00D33196" w:rsidP="00A2184A">
            <w:pPr>
              <w:spacing w:line="240" w:lineRule="auto"/>
              <w:ind w:firstLine="0"/>
              <w:rPr>
                <w:rFonts w:cs="Times New Roman"/>
                <w:sz w:val="24"/>
                <w:szCs w:val="24"/>
              </w:rPr>
            </w:pPr>
            <w:r>
              <w:rPr>
                <w:rFonts w:cs="Times New Roman"/>
                <w:sz w:val="24"/>
                <w:szCs w:val="24"/>
              </w:rPr>
              <w:t>4.05</w:t>
            </w:r>
          </w:p>
        </w:tc>
        <w:tc>
          <w:tcPr>
            <w:tcW w:w="1000" w:type="pct"/>
            <w:vAlign w:val="center"/>
          </w:tcPr>
          <w:p w14:paraId="451047EB" w14:textId="77777777" w:rsidR="00A2184A" w:rsidRPr="00A2184A" w:rsidRDefault="00D33196" w:rsidP="00A2184A">
            <w:pPr>
              <w:spacing w:line="240" w:lineRule="auto"/>
              <w:ind w:firstLine="0"/>
              <w:rPr>
                <w:rFonts w:cs="Times New Roman"/>
                <w:sz w:val="24"/>
                <w:szCs w:val="24"/>
              </w:rPr>
            </w:pPr>
            <w:r>
              <w:rPr>
                <w:rFonts w:cs="Times New Roman"/>
                <w:sz w:val="24"/>
                <w:szCs w:val="24"/>
              </w:rPr>
              <w:t>4.45</w:t>
            </w:r>
          </w:p>
        </w:tc>
        <w:tc>
          <w:tcPr>
            <w:tcW w:w="1000" w:type="pct"/>
            <w:vAlign w:val="center"/>
          </w:tcPr>
          <w:p w14:paraId="1CA3D146" w14:textId="77777777" w:rsidR="00A2184A" w:rsidRPr="00A2184A" w:rsidRDefault="00D33196" w:rsidP="00A2184A">
            <w:pPr>
              <w:spacing w:line="240" w:lineRule="auto"/>
              <w:ind w:firstLine="0"/>
              <w:rPr>
                <w:rFonts w:cs="Times New Roman"/>
                <w:sz w:val="24"/>
                <w:szCs w:val="24"/>
              </w:rPr>
            </w:pPr>
            <w:r>
              <w:rPr>
                <w:rFonts w:cs="Times New Roman"/>
                <w:sz w:val="24"/>
                <w:szCs w:val="24"/>
              </w:rPr>
              <w:t>1.11</w:t>
            </w:r>
          </w:p>
        </w:tc>
        <w:tc>
          <w:tcPr>
            <w:tcW w:w="1000" w:type="pct"/>
            <w:vAlign w:val="center"/>
          </w:tcPr>
          <w:p w14:paraId="53A0282B" w14:textId="77777777" w:rsidR="00A2184A" w:rsidRPr="00A2184A" w:rsidRDefault="00D33196" w:rsidP="00A2184A">
            <w:pPr>
              <w:spacing w:line="240" w:lineRule="auto"/>
              <w:ind w:firstLine="0"/>
              <w:rPr>
                <w:rFonts w:cs="Times New Roman"/>
                <w:sz w:val="24"/>
                <w:szCs w:val="24"/>
              </w:rPr>
            </w:pPr>
            <w:r>
              <w:rPr>
                <w:rFonts w:cs="Times New Roman"/>
                <w:sz w:val="24"/>
                <w:szCs w:val="24"/>
              </w:rPr>
              <w:t>1.01</w:t>
            </w:r>
          </w:p>
        </w:tc>
      </w:tr>
      <w:tr w:rsidR="00A2184A" w:rsidRPr="00A2184A" w14:paraId="59B9FCE9" w14:textId="77777777" w:rsidTr="00A2184A">
        <w:trPr>
          <w:trHeight w:val="170"/>
        </w:trPr>
        <w:tc>
          <w:tcPr>
            <w:tcW w:w="5000" w:type="pct"/>
            <w:gridSpan w:val="5"/>
            <w:vAlign w:val="center"/>
          </w:tcPr>
          <w:p w14:paraId="1066FB0E" w14:textId="77777777" w:rsidR="00A2184A" w:rsidRPr="00A2184A" w:rsidRDefault="00A2184A" w:rsidP="00A2184A">
            <w:pPr>
              <w:spacing w:line="240" w:lineRule="auto"/>
              <w:ind w:firstLine="0"/>
              <w:rPr>
                <w:rFonts w:cs="Times New Roman"/>
                <w:sz w:val="24"/>
                <w:szCs w:val="24"/>
              </w:rPr>
            </w:pPr>
            <w:r w:rsidRPr="00A2184A">
              <w:rPr>
                <w:rFonts w:cs="Times New Roman"/>
                <w:sz w:val="24"/>
                <w:szCs w:val="24"/>
                <w:lang w:val="en-US"/>
              </w:rPr>
              <w:t>CuSO4</w:t>
            </w:r>
          </w:p>
        </w:tc>
      </w:tr>
      <w:tr w:rsidR="00A2184A" w:rsidRPr="00A2184A" w14:paraId="24A71C17" w14:textId="77777777" w:rsidTr="0000505B">
        <w:tc>
          <w:tcPr>
            <w:tcW w:w="1000" w:type="pct"/>
            <w:vAlign w:val="center"/>
          </w:tcPr>
          <w:p w14:paraId="4F2852A8" w14:textId="77777777" w:rsidR="00A2184A" w:rsidRPr="00A2184A" w:rsidRDefault="00A2184A" w:rsidP="00A2184A">
            <w:pPr>
              <w:spacing w:line="240" w:lineRule="auto"/>
              <w:ind w:firstLine="0"/>
              <w:rPr>
                <w:rFonts w:cs="Times New Roman"/>
                <w:sz w:val="24"/>
                <w:szCs w:val="24"/>
                <w:lang w:val="en-US"/>
              </w:rPr>
            </w:pPr>
            <w:proofErr w:type="spellStart"/>
            <w:r w:rsidRPr="00A2184A">
              <w:rPr>
                <w:rFonts w:cs="Times New Roman"/>
                <w:sz w:val="24"/>
                <w:szCs w:val="24"/>
              </w:rPr>
              <w:lastRenderedPageBreak/>
              <w:t>Control</w:t>
            </w:r>
            <w:proofErr w:type="spellEnd"/>
          </w:p>
        </w:tc>
        <w:tc>
          <w:tcPr>
            <w:tcW w:w="1000" w:type="pct"/>
            <w:vAlign w:val="center"/>
          </w:tcPr>
          <w:p w14:paraId="58F7D2F8" w14:textId="77777777" w:rsidR="00A2184A" w:rsidRPr="00A2184A" w:rsidRDefault="00A2184A" w:rsidP="00A2184A">
            <w:pPr>
              <w:spacing w:line="240" w:lineRule="auto"/>
              <w:ind w:firstLine="0"/>
              <w:rPr>
                <w:rFonts w:cs="Times New Roman"/>
                <w:sz w:val="24"/>
                <w:szCs w:val="24"/>
              </w:rPr>
            </w:pPr>
            <w:r w:rsidRPr="00A2184A">
              <w:rPr>
                <w:rFonts w:cs="Times New Roman"/>
                <w:sz w:val="24"/>
                <w:szCs w:val="24"/>
              </w:rPr>
              <w:t>95</w:t>
            </w:r>
          </w:p>
        </w:tc>
        <w:tc>
          <w:tcPr>
            <w:tcW w:w="1000" w:type="pct"/>
            <w:vAlign w:val="center"/>
          </w:tcPr>
          <w:p w14:paraId="36654910" w14:textId="77777777" w:rsidR="00A2184A" w:rsidRPr="00A2184A" w:rsidRDefault="00A2184A" w:rsidP="00A2184A">
            <w:pPr>
              <w:spacing w:line="240" w:lineRule="auto"/>
              <w:ind w:firstLine="0"/>
              <w:rPr>
                <w:rFonts w:cs="Times New Roman"/>
                <w:sz w:val="24"/>
                <w:szCs w:val="24"/>
              </w:rPr>
            </w:pPr>
            <w:r w:rsidRPr="00A2184A">
              <w:rPr>
                <w:rFonts w:cs="Times New Roman"/>
                <w:sz w:val="24"/>
                <w:szCs w:val="24"/>
              </w:rPr>
              <w:t>91</w:t>
            </w:r>
          </w:p>
        </w:tc>
        <w:tc>
          <w:tcPr>
            <w:tcW w:w="1000" w:type="pct"/>
            <w:vAlign w:val="center"/>
          </w:tcPr>
          <w:p w14:paraId="66B0C3E6" w14:textId="77777777" w:rsidR="00A2184A" w:rsidRPr="00A2184A" w:rsidRDefault="00A2184A" w:rsidP="00A2184A">
            <w:pPr>
              <w:spacing w:line="240" w:lineRule="auto"/>
              <w:ind w:firstLine="0"/>
              <w:rPr>
                <w:rFonts w:cs="Times New Roman"/>
                <w:sz w:val="24"/>
                <w:szCs w:val="24"/>
              </w:rPr>
            </w:pPr>
            <w:r w:rsidRPr="00A2184A">
              <w:rPr>
                <w:rFonts w:cs="Times New Roman"/>
                <w:sz w:val="24"/>
                <w:szCs w:val="24"/>
              </w:rPr>
              <w:t>2.4</w:t>
            </w:r>
          </w:p>
        </w:tc>
        <w:tc>
          <w:tcPr>
            <w:tcW w:w="1000" w:type="pct"/>
            <w:vAlign w:val="center"/>
          </w:tcPr>
          <w:p w14:paraId="26584DA3" w14:textId="77777777" w:rsidR="00A2184A" w:rsidRPr="00A2184A" w:rsidRDefault="00A2184A" w:rsidP="00A2184A">
            <w:pPr>
              <w:spacing w:line="240" w:lineRule="auto"/>
              <w:ind w:firstLine="0"/>
              <w:rPr>
                <w:rFonts w:cs="Times New Roman"/>
                <w:sz w:val="24"/>
                <w:szCs w:val="24"/>
              </w:rPr>
            </w:pPr>
            <w:r w:rsidRPr="00A2184A">
              <w:rPr>
                <w:rFonts w:cs="Times New Roman"/>
                <w:sz w:val="24"/>
                <w:szCs w:val="24"/>
              </w:rPr>
              <w:t>4.3</w:t>
            </w:r>
          </w:p>
        </w:tc>
      </w:tr>
      <w:tr w:rsidR="00A2184A" w:rsidRPr="00A2184A" w14:paraId="4C943F58" w14:textId="77777777" w:rsidTr="0000505B">
        <w:tc>
          <w:tcPr>
            <w:tcW w:w="1000" w:type="pct"/>
            <w:vAlign w:val="center"/>
          </w:tcPr>
          <w:p w14:paraId="39ED68D6" w14:textId="77777777" w:rsidR="00A2184A" w:rsidRPr="00A2184A" w:rsidRDefault="00A2184A" w:rsidP="00A2184A">
            <w:pPr>
              <w:spacing w:line="240" w:lineRule="auto"/>
              <w:ind w:firstLine="0"/>
              <w:rPr>
                <w:rFonts w:cs="Times New Roman"/>
                <w:sz w:val="24"/>
                <w:szCs w:val="24"/>
              </w:rPr>
            </w:pPr>
            <w:r w:rsidRPr="00A2184A">
              <w:rPr>
                <w:rFonts w:cs="Times New Roman"/>
                <w:sz w:val="24"/>
                <w:szCs w:val="24"/>
                <w:lang w:val="en-US"/>
              </w:rPr>
              <w:t>Cu 10-2%</w:t>
            </w:r>
          </w:p>
        </w:tc>
        <w:tc>
          <w:tcPr>
            <w:tcW w:w="1000" w:type="pct"/>
            <w:vAlign w:val="center"/>
          </w:tcPr>
          <w:p w14:paraId="63DBA259" w14:textId="77777777" w:rsidR="00A2184A" w:rsidRPr="00A2184A" w:rsidRDefault="00A2184A" w:rsidP="00A2184A">
            <w:pPr>
              <w:spacing w:line="240" w:lineRule="auto"/>
              <w:ind w:firstLine="0"/>
              <w:rPr>
                <w:rFonts w:cs="Times New Roman"/>
                <w:sz w:val="24"/>
                <w:szCs w:val="24"/>
              </w:rPr>
            </w:pPr>
            <w:r w:rsidRPr="00A2184A">
              <w:rPr>
                <w:rFonts w:cs="Times New Roman"/>
                <w:sz w:val="24"/>
                <w:szCs w:val="24"/>
                <w:lang w:val="en-US"/>
              </w:rPr>
              <w:t>95</w:t>
            </w:r>
          </w:p>
        </w:tc>
        <w:tc>
          <w:tcPr>
            <w:tcW w:w="1000" w:type="pct"/>
            <w:vAlign w:val="center"/>
          </w:tcPr>
          <w:p w14:paraId="7BF00A8B" w14:textId="77777777" w:rsidR="00A2184A" w:rsidRPr="00A2184A" w:rsidRDefault="00A2184A" w:rsidP="00A2184A">
            <w:pPr>
              <w:spacing w:line="240" w:lineRule="auto"/>
              <w:ind w:firstLine="0"/>
              <w:rPr>
                <w:rFonts w:cs="Times New Roman"/>
                <w:sz w:val="24"/>
                <w:szCs w:val="24"/>
              </w:rPr>
            </w:pPr>
            <w:r w:rsidRPr="00A2184A">
              <w:rPr>
                <w:rFonts w:cs="Times New Roman"/>
                <w:sz w:val="24"/>
                <w:szCs w:val="24"/>
              </w:rPr>
              <w:t>90</w:t>
            </w:r>
          </w:p>
        </w:tc>
        <w:tc>
          <w:tcPr>
            <w:tcW w:w="1000" w:type="pct"/>
            <w:vAlign w:val="center"/>
          </w:tcPr>
          <w:p w14:paraId="42D16B02" w14:textId="77777777" w:rsidR="00A2184A" w:rsidRPr="00A2184A" w:rsidRDefault="00A2184A" w:rsidP="00A2184A">
            <w:pPr>
              <w:spacing w:line="240" w:lineRule="auto"/>
              <w:ind w:firstLine="0"/>
              <w:rPr>
                <w:rFonts w:cs="Times New Roman"/>
                <w:sz w:val="24"/>
                <w:szCs w:val="24"/>
              </w:rPr>
            </w:pPr>
            <w:r w:rsidRPr="00A2184A">
              <w:rPr>
                <w:rFonts w:cs="Times New Roman"/>
                <w:sz w:val="24"/>
                <w:szCs w:val="24"/>
              </w:rPr>
              <w:t>2.4</w:t>
            </w:r>
          </w:p>
        </w:tc>
        <w:tc>
          <w:tcPr>
            <w:tcW w:w="1000" w:type="pct"/>
            <w:vAlign w:val="center"/>
          </w:tcPr>
          <w:p w14:paraId="770316F2" w14:textId="77777777" w:rsidR="00A2184A" w:rsidRPr="00A2184A" w:rsidRDefault="00A2184A" w:rsidP="00A2184A">
            <w:pPr>
              <w:spacing w:line="240" w:lineRule="auto"/>
              <w:ind w:firstLine="0"/>
              <w:rPr>
                <w:rFonts w:cs="Times New Roman"/>
                <w:sz w:val="24"/>
                <w:szCs w:val="24"/>
              </w:rPr>
            </w:pPr>
            <w:r w:rsidRPr="00A2184A">
              <w:rPr>
                <w:rFonts w:cs="Times New Roman"/>
                <w:sz w:val="24"/>
                <w:szCs w:val="24"/>
              </w:rPr>
              <w:t>4.4</w:t>
            </w:r>
          </w:p>
        </w:tc>
      </w:tr>
      <w:tr w:rsidR="00A2184A" w:rsidRPr="00A2184A" w14:paraId="2B06FD6C" w14:textId="77777777" w:rsidTr="0000505B">
        <w:tc>
          <w:tcPr>
            <w:tcW w:w="1000" w:type="pct"/>
            <w:vAlign w:val="center"/>
          </w:tcPr>
          <w:p w14:paraId="6E4EEF81" w14:textId="77777777" w:rsidR="00A2184A" w:rsidRPr="00A2184A" w:rsidRDefault="00A2184A" w:rsidP="00A2184A">
            <w:pPr>
              <w:spacing w:line="240" w:lineRule="auto"/>
              <w:ind w:firstLine="0"/>
              <w:rPr>
                <w:rFonts w:cs="Times New Roman"/>
                <w:sz w:val="24"/>
                <w:szCs w:val="24"/>
                <w:lang w:val="en-US"/>
              </w:rPr>
            </w:pPr>
            <w:r w:rsidRPr="00A2184A">
              <w:rPr>
                <w:rFonts w:cs="Times New Roman"/>
                <w:sz w:val="24"/>
                <w:szCs w:val="24"/>
                <w:lang w:val="en-US"/>
              </w:rPr>
              <w:t>Cu 10-3%</w:t>
            </w:r>
          </w:p>
        </w:tc>
        <w:tc>
          <w:tcPr>
            <w:tcW w:w="1000" w:type="pct"/>
            <w:vAlign w:val="center"/>
          </w:tcPr>
          <w:p w14:paraId="65470E37" w14:textId="77777777" w:rsidR="00A2184A" w:rsidRPr="00A2184A" w:rsidRDefault="00A2184A" w:rsidP="00A2184A">
            <w:pPr>
              <w:spacing w:line="240" w:lineRule="auto"/>
              <w:ind w:firstLine="0"/>
              <w:rPr>
                <w:rFonts w:cs="Times New Roman"/>
                <w:sz w:val="24"/>
                <w:szCs w:val="24"/>
                <w:lang w:val="en-US"/>
              </w:rPr>
            </w:pPr>
            <w:r w:rsidRPr="00A2184A">
              <w:rPr>
                <w:rFonts w:cs="Times New Roman"/>
                <w:sz w:val="24"/>
                <w:szCs w:val="24"/>
              </w:rPr>
              <w:t>95</w:t>
            </w:r>
          </w:p>
        </w:tc>
        <w:tc>
          <w:tcPr>
            <w:tcW w:w="1000" w:type="pct"/>
            <w:vAlign w:val="center"/>
          </w:tcPr>
          <w:p w14:paraId="71F9329D" w14:textId="77777777" w:rsidR="00A2184A" w:rsidRPr="00A2184A" w:rsidRDefault="00A2184A" w:rsidP="00A2184A">
            <w:pPr>
              <w:spacing w:line="240" w:lineRule="auto"/>
              <w:ind w:firstLine="0"/>
              <w:rPr>
                <w:rFonts w:cs="Times New Roman"/>
                <w:sz w:val="24"/>
                <w:szCs w:val="24"/>
              </w:rPr>
            </w:pPr>
            <w:r w:rsidRPr="00A2184A">
              <w:rPr>
                <w:rFonts w:cs="Times New Roman"/>
                <w:sz w:val="24"/>
                <w:szCs w:val="24"/>
              </w:rPr>
              <w:t>91</w:t>
            </w:r>
          </w:p>
        </w:tc>
        <w:tc>
          <w:tcPr>
            <w:tcW w:w="1000" w:type="pct"/>
            <w:vAlign w:val="center"/>
          </w:tcPr>
          <w:p w14:paraId="00179AB0" w14:textId="77777777" w:rsidR="00A2184A" w:rsidRPr="00A2184A" w:rsidRDefault="00A2184A" w:rsidP="00A2184A">
            <w:pPr>
              <w:spacing w:line="240" w:lineRule="auto"/>
              <w:ind w:firstLine="0"/>
              <w:rPr>
                <w:rFonts w:cs="Times New Roman"/>
                <w:sz w:val="24"/>
                <w:szCs w:val="24"/>
              </w:rPr>
            </w:pPr>
            <w:r w:rsidRPr="00A2184A">
              <w:rPr>
                <w:rFonts w:cs="Times New Roman"/>
                <w:sz w:val="24"/>
                <w:szCs w:val="24"/>
              </w:rPr>
              <w:t>2.3</w:t>
            </w:r>
          </w:p>
        </w:tc>
        <w:tc>
          <w:tcPr>
            <w:tcW w:w="1000" w:type="pct"/>
            <w:vAlign w:val="center"/>
          </w:tcPr>
          <w:p w14:paraId="249609E9" w14:textId="77777777" w:rsidR="00A2184A" w:rsidRPr="00A2184A" w:rsidRDefault="00A2184A" w:rsidP="00A2184A">
            <w:pPr>
              <w:spacing w:line="240" w:lineRule="auto"/>
              <w:ind w:firstLine="0"/>
              <w:rPr>
                <w:rFonts w:cs="Times New Roman"/>
                <w:sz w:val="24"/>
                <w:szCs w:val="24"/>
              </w:rPr>
            </w:pPr>
            <w:r w:rsidRPr="00A2184A">
              <w:rPr>
                <w:rFonts w:cs="Times New Roman"/>
                <w:sz w:val="24"/>
                <w:szCs w:val="24"/>
              </w:rPr>
              <w:t>4.4</w:t>
            </w:r>
          </w:p>
        </w:tc>
      </w:tr>
      <w:tr w:rsidR="00A2184A" w:rsidRPr="00A2184A" w14:paraId="5390D759" w14:textId="77777777" w:rsidTr="0000505B">
        <w:tc>
          <w:tcPr>
            <w:tcW w:w="1000" w:type="pct"/>
            <w:vAlign w:val="center"/>
          </w:tcPr>
          <w:p w14:paraId="4634EE2D" w14:textId="77777777" w:rsidR="00A2184A" w:rsidRPr="00A2184A" w:rsidRDefault="00A2184A" w:rsidP="00A2184A">
            <w:pPr>
              <w:spacing w:line="240" w:lineRule="auto"/>
              <w:ind w:firstLine="0"/>
              <w:rPr>
                <w:rFonts w:cs="Times New Roman"/>
                <w:sz w:val="24"/>
                <w:szCs w:val="24"/>
                <w:lang w:val="en-US"/>
              </w:rPr>
            </w:pPr>
            <w:r w:rsidRPr="00A2184A">
              <w:rPr>
                <w:rFonts w:cs="Times New Roman"/>
                <w:sz w:val="24"/>
                <w:szCs w:val="24"/>
                <w:lang w:val="en-US"/>
              </w:rPr>
              <w:t>Cu 10-4%</w:t>
            </w:r>
          </w:p>
        </w:tc>
        <w:tc>
          <w:tcPr>
            <w:tcW w:w="1000" w:type="pct"/>
            <w:vAlign w:val="center"/>
          </w:tcPr>
          <w:p w14:paraId="77A21B4C" w14:textId="77777777" w:rsidR="00A2184A" w:rsidRPr="00A2184A" w:rsidRDefault="00A2184A" w:rsidP="00A2184A">
            <w:pPr>
              <w:spacing w:line="240" w:lineRule="auto"/>
              <w:ind w:firstLine="0"/>
              <w:rPr>
                <w:rFonts w:cs="Times New Roman"/>
                <w:sz w:val="24"/>
                <w:szCs w:val="24"/>
              </w:rPr>
            </w:pPr>
            <w:r w:rsidRPr="00A2184A">
              <w:rPr>
                <w:rFonts w:cs="Times New Roman"/>
                <w:sz w:val="24"/>
                <w:szCs w:val="24"/>
              </w:rPr>
              <w:t>93</w:t>
            </w:r>
          </w:p>
        </w:tc>
        <w:tc>
          <w:tcPr>
            <w:tcW w:w="1000" w:type="pct"/>
            <w:vAlign w:val="center"/>
          </w:tcPr>
          <w:p w14:paraId="20FE227B" w14:textId="77777777" w:rsidR="00A2184A" w:rsidRPr="00A2184A" w:rsidRDefault="00A2184A" w:rsidP="00A2184A">
            <w:pPr>
              <w:spacing w:line="240" w:lineRule="auto"/>
              <w:ind w:firstLine="0"/>
              <w:rPr>
                <w:rFonts w:cs="Times New Roman"/>
                <w:sz w:val="24"/>
                <w:szCs w:val="24"/>
              </w:rPr>
            </w:pPr>
            <w:r w:rsidRPr="00A2184A">
              <w:rPr>
                <w:rFonts w:cs="Times New Roman"/>
                <w:sz w:val="24"/>
                <w:szCs w:val="24"/>
              </w:rPr>
              <w:t>89</w:t>
            </w:r>
          </w:p>
        </w:tc>
        <w:tc>
          <w:tcPr>
            <w:tcW w:w="1000" w:type="pct"/>
            <w:vAlign w:val="center"/>
          </w:tcPr>
          <w:p w14:paraId="507D8380" w14:textId="77777777" w:rsidR="00A2184A" w:rsidRPr="00A2184A" w:rsidRDefault="00A2184A" w:rsidP="00A2184A">
            <w:pPr>
              <w:spacing w:line="240" w:lineRule="auto"/>
              <w:ind w:firstLine="0"/>
              <w:rPr>
                <w:rFonts w:cs="Times New Roman"/>
                <w:sz w:val="24"/>
                <w:szCs w:val="24"/>
              </w:rPr>
            </w:pPr>
            <w:r w:rsidRPr="00A2184A">
              <w:rPr>
                <w:rFonts w:cs="Times New Roman"/>
                <w:sz w:val="24"/>
                <w:szCs w:val="24"/>
              </w:rPr>
              <w:t>3.0</w:t>
            </w:r>
          </w:p>
        </w:tc>
        <w:tc>
          <w:tcPr>
            <w:tcW w:w="1000" w:type="pct"/>
            <w:vAlign w:val="center"/>
          </w:tcPr>
          <w:p w14:paraId="7A2AB5E4" w14:textId="77777777" w:rsidR="00A2184A" w:rsidRPr="00A2184A" w:rsidRDefault="00A2184A" w:rsidP="00A2184A">
            <w:pPr>
              <w:spacing w:line="240" w:lineRule="auto"/>
              <w:ind w:firstLine="0"/>
              <w:rPr>
                <w:rFonts w:cs="Times New Roman"/>
                <w:sz w:val="24"/>
                <w:szCs w:val="24"/>
              </w:rPr>
            </w:pPr>
            <w:r w:rsidRPr="00A2184A">
              <w:rPr>
                <w:rFonts w:cs="Times New Roman"/>
                <w:sz w:val="24"/>
                <w:szCs w:val="24"/>
              </w:rPr>
              <w:t>4.0</w:t>
            </w:r>
          </w:p>
        </w:tc>
      </w:tr>
      <w:tr w:rsidR="00A2184A" w:rsidRPr="00A2184A" w14:paraId="318E0D74" w14:textId="77777777" w:rsidTr="0000505B">
        <w:tc>
          <w:tcPr>
            <w:tcW w:w="1000" w:type="pct"/>
            <w:vAlign w:val="center"/>
          </w:tcPr>
          <w:p w14:paraId="76A26458" w14:textId="77777777" w:rsidR="00A2184A" w:rsidRPr="00A2184A" w:rsidRDefault="00A2184A" w:rsidP="00A2184A">
            <w:pPr>
              <w:spacing w:line="240" w:lineRule="auto"/>
              <w:ind w:firstLine="0"/>
              <w:rPr>
                <w:rFonts w:cs="Times New Roman"/>
                <w:sz w:val="24"/>
                <w:szCs w:val="24"/>
                <w:lang w:val="en-US"/>
              </w:rPr>
            </w:pPr>
            <w:r w:rsidRPr="00A2184A">
              <w:rPr>
                <w:rFonts w:cs="Times New Roman"/>
                <w:sz w:val="24"/>
                <w:szCs w:val="24"/>
                <w:lang w:val="en-US"/>
              </w:rPr>
              <w:t>Cu 10-5%</w:t>
            </w:r>
          </w:p>
        </w:tc>
        <w:tc>
          <w:tcPr>
            <w:tcW w:w="1000" w:type="pct"/>
            <w:vAlign w:val="center"/>
          </w:tcPr>
          <w:p w14:paraId="4EF07D34" w14:textId="77777777" w:rsidR="00A2184A" w:rsidRPr="00A2184A" w:rsidRDefault="00A2184A" w:rsidP="00A2184A">
            <w:pPr>
              <w:spacing w:line="240" w:lineRule="auto"/>
              <w:ind w:firstLine="0"/>
              <w:rPr>
                <w:rFonts w:cs="Times New Roman"/>
                <w:sz w:val="24"/>
                <w:szCs w:val="24"/>
              </w:rPr>
            </w:pPr>
            <w:r w:rsidRPr="00A2184A">
              <w:rPr>
                <w:rFonts w:cs="Times New Roman"/>
                <w:sz w:val="24"/>
                <w:szCs w:val="24"/>
              </w:rPr>
              <w:t>93</w:t>
            </w:r>
          </w:p>
        </w:tc>
        <w:tc>
          <w:tcPr>
            <w:tcW w:w="1000" w:type="pct"/>
            <w:vAlign w:val="center"/>
          </w:tcPr>
          <w:p w14:paraId="7B0009D5" w14:textId="77777777" w:rsidR="00A2184A" w:rsidRPr="00A2184A" w:rsidRDefault="00A2184A" w:rsidP="00A2184A">
            <w:pPr>
              <w:spacing w:line="240" w:lineRule="auto"/>
              <w:ind w:firstLine="0"/>
              <w:rPr>
                <w:rFonts w:cs="Times New Roman"/>
                <w:sz w:val="24"/>
                <w:szCs w:val="24"/>
              </w:rPr>
            </w:pPr>
            <w:r w:rsidRPr="00A2184A">
              <w:rPr>
                <w:rFonts w:cs="Times New Roman"/>
                <w:sz w:val="24"/>
                <w:szCs w:val="24"/>
              </w:rPr>
              <w:t>88</w:t>
            </w:r>
          </w:p>
        </w:tc>
        <w:tc>
          <w:tcPr>
            <w:tcW w:w="1000" w:type="pct"/>
            <w:vAlign w:val="center"/>
          </w:tcPr>
          <w:p w14:paraId="4B861754" w14:textId="77777777" w:rsidR="00A2184A" w:rsidRPr="00A2184A" w:rsidRDefault="00A2184A" w:rsidP="00A2184A">
            <w:pPr>
              <w:spacing w:line="240" w:lineRule="auto"/>
              <w:ind w:firstLine="0"/>
              <w:rPr>
                <w:rFonts w:cs="Times New Roman"/>
                <w:sz w:val="24"/>
                <w:szCs w:val="24"/>
              </w:rPr>
            </w:pPr>
            <w:r w:rsidRPr="00A2184A">
              <w:rPr>
                <w:rFonts w:cs="Times New Roman"/>
                <w:sz w:val="24"/>
                <w:szCs w:val="24"/>
              </w:rPr>
              <w:t>3.2</w:t>
            </w:r>
          </w:p>
        </w:tc>
        <w:tc>
          <w:tcPr>
            <w:tcW w:w="1000" w:type="pct"/>
            <w:vAlign w:val="center"/>
          </w:tcPr>
          <w:p w14:paraId="7239E188" w14:textId="77777777" w:rsidR="00A2184A" w:rsidRPr="00A2184A" w:rsidRDefault="00A2184A" w:rsidP="00A2184A">
            <w:pPr>
              <w:spacing w:line="240" w:lineRule="auto"/>
              <w:ind w:firstLine="0"/>
              <w:rPr>
                <w:rFonts w:cs="Times New Roman"/>
                <w:sz w:val="24"/>
                <w:szCs w:val="24"/>
              </w:rPr>
            </w:pPr>
            <w:r w:rsidRPr="00A2184A">
              <w:rPr>
                <w:rFonts w:cs="Times New Roman"/>
                <w:sz w:val="24"/>
                <w:szCs w:val="24"/>
              </w:rPr>
              <w:t>3.8</w:t>
            </w:r>
          </w:p>
        </w:tc>
      </w:tr>
      <w:tr w:rsidR="00A2184A" w:rsidRPr="00A2184A" w14:paraId="29DB67EC" w14:textId="77777777" w:rsidTr="0000505B">
        <w:tc>
          <w:tcPr>
            <w:tcW w:w="1000" w:type="pct"/>
            <w:vAlign w:val="center"/>
          </w:tcPr>
          <w:p w14:paraId="31A6D61C" w14:textId="77777777" w:rsidR="00A2184A" w:rsidRPr="00A2184A" w:rsidRDefault="00A2184A" w:rsidP="00A2184A">
            <w:pPr>
              <w:spacing w:line="240" w:lineRule="auto"/>
              <w:ind w:firstLine="0"/>
              <w:rPr>
                <w:rFonts w:cs="Times New Roman"/>
                <w:sz w:val="24"/>
                <w:szCs w:val="24"/>
                <w:lang w:val="en-US"/>
              </w:rPr>
            </w:pPr>
            <w:r w:rsidRPr="00A2184A">
              <w:rPr>
                <w:rFonts w:cs="Times New Roman"/>
                <w:sz w:val="24"/>
                <w:szCs w:val="24"/>
                <w:lang w:val="en-US"/>
              </w:rPr>
              <w:t>Cu 10-6%</w:t>
            </w:r>
          </w:p>
        </w:tc>
        <w:tc>
          <w:tcPr>
            <w:tcW w:w="1000" w:type="pct"/>
            <w:vAlign w:val="center"/>
          </w:tcPr>
          <w:p w14:paraId="6870C823" w14:textId="77777777" w:rsidR="00A2184A" w:rsidRPr="00A2184A" w:rsidRDefault="00A2184A" w:rsidP="00A2184A">
            <w:pPr>
              <w:spacing w:line="240" w:lineRule="auto"/>
              <w:ind w:firstLine="0"/>
              <w:rPr>
                <w:rFonts w:cs="Times New Roman"/>
                <w:sz w:val="24"/>
                <w:szCs w:val="24"/>
              </w:rPr>
            </w:pPr>
            <w:r w:rsidRPr="00A2184A">
              <w:rPr>
                <w:rFonts w:cs="Times New Roman"/>
                <w:sz w:val="24"/>
                <w:szCs w:val="24"/>
              </w:rPr>
              <w:t>92</w:t>
            </w:r>
          </w:p>
        </w:tc>
        <w:tc>
          <w:tcPr>
            <w:tcW w:w="1000" w:type="pct"/>
            <w:vAlign w:val="center"/>
          </w:tcPr>
          <w:p w14:paraId="49BAC9FF" w14:textId="77777777" w:rsidR="00A2184A" w:rsidRPr="00A2184A" w:rsidRDefault="00A2184A" w:rsidP="00A2184A">
            <w:pPr>
              <w:spacing w:line="240" w:lineRule="auto"/>
              <w:ind w:firstLine="0"/>
              <w:rPr>
                <w:rFonts w:cs="Times New Roman"/>
                <w:sz w:val="24"/>
                <w:szCs w:val="24"/>
              </w:rPr>
            </w:pPr>
            <w:r w:rsidRPr="00A2184A">
              <w:rPr>
                <w:rFonts w:cs="Times New Roman"/>
                <w:sz w:val="24"/>
                <w:szCs w:val="24"/>
              </w:rPr>
              <w:t>87</w:t>
            </w:r>
          </w:p>
        </w:tc>
        <w:tc>
          <w:tcPr>
            <w:tcW w:w="1000" w:type="pct"/>
            <w:vAlign w:val="center"/>
          </w:tcPr>
          <w:p w14:paraId="1DE408F7" w14:textId="77777777" w:rsidR="00A2184A" w:rsidRPr="00A2184A" w:rsidRDefault="00A2184A" w:rsidP="00A2184A">
            <w:pPr>
              <w:spacing w:line="240" w:lineRule="auto"/>
              <w:ind w:firstLine="0"/>
              <w:rPr>
                <w:rFonts w:cs="Times New Roman"/>
                <w:sz w:val="24"/>
                <w:szCs w:val="24"/>
              </w:rPr>
            </w:pPr>
            <w:r w:rsidRPr="00A2184A">
              <w:rPr>
                <w:rFonts w:cs="Times New Roman"/>
                <w:sz w:val="24"/>
                <w:szCs w:val="24"/>
              </w:rPr>
              <w:t>3.2</w:t>
            </w:r>
          </w:p>
        </w:tc>
        <w:tc>
          <w:tcPr>
            <w:tcW w:w="1000" w:type="pct"/>
            <w:vAlign w:val="center"/>
          </w:tcPr>
          <w:p w14:paraId="5038B097" w14:textId="77777777" w:rsidR="00A2184A" w:rsidRPr="00A2184A" w:rsidRDefault="00A2184A" w:rsidP="00A2184A">
            <w:pPr>
              <w:spacing w:line="240" w:lineRule="auto"/>
              <w:ind w:firstLine="0"/>
              <w:rPr>
                <w:rFonts w:cs="Times New Roman"/>
                <w:sz w:val="24"/>
                <w:szCs w:val="24"/>
              </w:rPr>
            </w:pPr>
            <w:r w:rsidRPr="00A2184A">
              <w:rPr>
                <w:rFonts w:cs="Times New Roman"/>
                <w:sz w:val="24"/>
                <w:szCs w:val="24"/>
              </w:rPr>
              <w:t>3.3</w:t>
            </w:r>
          </w:p>
        </w:tc>
      </w:tr>
      <w:tr w:rsidR="00A2184A" w:rsidRPr="00A2184A" w14:paraId="056B4DFE" w14:textId="77777777" w:rsidTr="0000505B">
        <w:tc>
          <w:tcPr>
            <w:tcW w:w="1000" w:type="pct"/>
            <w:vAlign w:val="center"/>
          </w:tcPr>
          <w:p w14:paraId="612EA51F" w14:textId="77777777" w:rsidR="00A2184A" w:rsidRPr="00A2184A" w:rsidRDefault="00A2184A" w:rsidP="00A2184A">
            <w:pPr>
              <w:spacing w:line="240" w:lineRule="auto"/>
              <w:ind w:firstLine="0"/>
              <w:rPr>
                <w:rFonts w:cs="Times New Roman"/>
                <w:sz w:val="24"/>
                <w:szCs w:val="24"/>
                <w:lang w:val="en-US"/>
              </w:rPr>
            </w:pPr>
            <w:r w:rsidRPr="00A2184A">
              <w:rPr>
                <w:rFonts w:cs="Times New Roman"/>
                <w:sz w:val="24"/>
                <w:szCs w:val="24"/>
              </w:rPr>
              <w:t>NSR05</w:t>
            </w:r>
          </w:p>
        </w:tc>
        <w:tc>
          <w:tcPr>
            <w:tcW w:w="1000" w:type="pct"/>
            <w:vAlign w:val="center"/>
          </w:tcPr>
          <w:p w14:paraId="55816EAD" w14:textId="77777777" w:rsidR="00A2184A" w:rsidRPr="00A2184A" w:rsidRDefault="00D33196" w:rsidP="00A2184A">
            <w:pPr>
              <w:spacing w:line="240" w:lineRule="auto"/>
              <w:ind w:firstLine="0"/>
              <w:rPr>
                <w:rFonts w:cs="Times New Roman"/>
                <w:sz w:val="24"/>
                <w:szCs w:val="24"/>
              </w:rPr>
            </w:pPr>
            <w:r>
              <w:rPr>
                <w:rFonts w:cs="Times New Roman"/>
                <w:sz w:val="24"/>
                <w:szCs w:val="24"/>
              </w:rPr>
              <w:t>2.38</w:t>
            </w:r>
          </w:p>
        </w:tc>
        <w:tc>
          <w:tcPr>
            <w:tcW w:w="1000" w:type="pct"/>
            <w:vAlign w:val="center"/>
          </w:tcPr>
          <w:p w14:paraId="617FC993" w14:textId="77777777" w:rsidR="00A2184A" w:rsidRPr="00A2184A" w:rsidRDefault="00D33196" w:rsidP="00A2184A">
            <w:pPr>
              <w:spacing w:line="240" w:lineRule="auto"/>
              <w:ind w:firstLine="0"/>
              <w:rPr>
                <w:rFonts w:cs="Times New Roman"/>
                <w:sz w:val="24"/>
                <w:szCs w:val="24"/>
              </w:rPr>
            </w:pPr>
            <w:r>
              <w:rPr>
                <w:rFonts w:cs="Times New Roman"/>
                <w:sz w:val="24"/>
                <w:szCs w:val="24"/>
              </w:rPr>
              <w:t>2.93</w:t>
            </w:r>
          </w:p>
        </w:tc>
        <w:tc>
          <w:tcPr>
            <w:tcW w:w="1000" w:type="pct"/>
            <w:vAlign w:val="center"/>
          </w:tcPr>
          <w:p w14:paraId="7E64E75D" w14:textId="77777777" w:rsidR="00A2184A" w:rsidRPr="00A2184A" w:rsidRDefault="00D33196" w:rsidP="00A2184A">
            <w:pPr>
              <w:spacing w:line="240" w:lineRule="auto"/>
              <w:ind w:firstLine="0"/>
              <w:rPr>
                <w:rFonts w:cs="Times New Roman"/>
                <w:sz w:val="24"/>
                <w:szCs w:val="24"/>
              </w:rPr>
            </w:pPr>
            <w:r>
              <w:rPr>
                <w:rFonts w:cs="Times New Roman"/>
                <w:sz w:val="24"/>
                <w:szCs w:val="24"/>
              </w:rPr>
              <w:t>0.77</w:t>
            </w:r>
          </w:p>
        </w:tc>
        <w:tc>
          <w:tcPr>
            <w:tcW w:w="1000" w:type="pct"/>
            <w:vAlign w:val="center"/>
          </w:tcPr>
          <w:p w14:paraId="000CC842" w14:textId="77777777" w:rsidR="00A2184A" w:rsidRPr="00A2184A" w:rsidRDefault="00D33196" w:rsidP="00A2184A">
            <w:pPr>
              <w:spacing w:line="240" w:lineRule="auto"/>
              <w:ind w:firstLine="0"/>
              <w:rPr>
                <w:rFonts w:cs="Times New Roman"/>
                <w:sz w:val="24"/>
                <w:szCs w:val="24"/>
              </w:rPr>
            </w:pPr>
            <w:r>
              <w:rPr>
                <w:rFonts w:cs="Times New Roman"/>
                <w:sz w:val="24"/>
                <w:szCs w:val="24"/>
              </w:rPr>
              <w:t>0.77</w:t>
            </w:r>
          </w:p>
        </w:tc>
      </w:tr>
    </w:tbl>
    <w:p w14:paraId="009BBDBB" w14:textId="77777777" w:rsidR="00C230E2" w:rsidRDefault="00C230E2" w:rsidP="00A1679B">
      <w:pPr>
        <w:jc w:val="both"/>
      </w:pPr>
    </w:p>
    <w:p w14:paraId="71CA4F65" w14:textId="77777777" w:rsidR="00455C85" w:rsidRPr="005A2232" w:rsidRDefault="00455C85" w:rsidP="00A1679B">
      <w:pPr>
        <w:jc w:val="both"/>
        <w:rPr>
          <w:lang w:val="en-US"/>
        </w:rPr>
      </w:pPr>
      <w:r w:rsidRPr="005A2232">
        <w:rPr>
          <w:lang w:val="en-US"/>
        </w:rPr>
        <w:t>When treating soybean seeds with an aqueous solution of Zn with a concentration of 0.00001%, there was a slight tendency to improve laboratory germination and germination energy, but the effect was insignificant. At the same time, there was a negative effect of lower and higher zinc concentrations, which led to a decrease in seed quality.</w:t>
      </w:r>
    </w:p>
    <w:p w14:paraId="7954C0A1" w14:textId="77777777" w:rsidR="00A1679B" w:rsidRPr="005A2232" w:rsidRDefault="00A1679B" w:rsidP="000C7726">
      <w:pPr>
        <w:jc w:val="both"/>
        <w:rPr>
          <w:lang w:val="en-US"/>
        </w:rPr>
      </w:pPr>
      <w:r w:rsidRPr="005A2232">
        <w:rPr>
          <w:lang w:val="en-US"/>
        </w:rPr>
        <w:t>The results of an experiment on treating soybean seeds with an aqueous solution of CuSO4 of various concentrations showed a negative effect of the microelement on the sowing qualities of the seeds. Only Cu concentrations of 0.01% and 0.001% showed some positive trend, but it was not significant enough to conclude a positive effect on soybean seeds (Figure 2).</w:t>
      </w:r>
    </w:p>
    <w:p w14:paraId="436EEC14" w14:textId="77777777" w:rsidR="00267DA9" w:rsidRDefault="00267DA9" w:rsidP="00A1679B">
      <w:pPr>
        <w:ind w:firstLine="0"/>
      </w:pPr>
      <w:r>
        <w:rPr>
          <w:noProof/>
          <w:lang w:val="en-US" w:eastAsia="en-US"/>
        </w:rPr>
        <w:drawing>
          <wp:inline distT="0" distB="0" distL="0" distR="0" wp14:anchorId="6D56A57B" wp14:editId="30175A6B">
            <wp:extent cx="6109970" cy="208534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109970" cy="2085340"/>
                    </a:xfrm>
                    <a:prstGeom prst="rect">
                      <a:avLst/>
                    </a:prstGeom>
                    <a:noFill/>
                    <a:ln>
                      <a:noFill/>
                    </a:ln>
                  </pic:spPr>
                </pic:pic>
              </a:graphicData>
            </a:graphic>
          </wp:inline>
        </w:drawing>
      </w:r>
    </w:p>
    <w:p w14:paraId="1163A465" w14:textId="77777777" w:rsidR="00267DA9" w:rsidRPr="005A2232" w:rsidRDefault="00267DA9" w:rsidP="00C230E2">
      <w:pPr>
        <w:spacing w:line="240" w:lineRule="auto"/>
        <w:ind w:left="2183" w:hanging="2183"/>
        <w:jc w:val="both"/>
        <w:rPr>
          <w:lang w:val="en-US"/>
        </w:rPr>
      </w:pPr>
      <w:r w:rsidRPr="005A2232">
        <w:rPr>
          <w:lang w:val="en-US"/>
        </w:rPr>
        <w:t>Figure 2 - Effect of different concentrations of microelements</w:t>
      </w:r>
      <w:r w:rsidR="00C230E2" w:rsidRPr="005A2232">
        <w:rPr>
          <w:lang w:val="en-US"/>
        </w:rPr>
        <w:br/>
      </w:r>
      <w:r w:rsidRPr="005A2232">
        <w:rPr>
          <w:lang w:val="en-US"/>
        </w:rPr>
        <w:t>on the sowing qualities of soybean seeds of the “Viola” variety</w:t>
      </w:r>
    </w:p>
    <w:p w14:paraId="36A66419" w14:textId="77777777" w:rsidR="00267DA9" w:rsidRPr="005A2232" w:rsidRDefault="00267DA9" w:rsidP="00844ADB">
      <w:pPr>
        <w:rPr>
          <w:lang w:val="en-US"/>
        </w:rPr>
      </w:pPr>
    </w:p>
    <w:p w14:paraId="285AEFC5" w14:textId="77777777" w:rsidR="004671F8" w:rsidRPr="005A2232" w:rsidRDefault="00A6056A" w:rsidP="00E76D41">
      <w:pPr>
        <w:jc w:val="both"/>
        <w:rPr>
          <w:lang w:val="en-US"/>
        </w:rPr>
      </w:pPr>
      <w:r w:rsidRPr="005A2232">
        <w:rPr>
          <w:lang w:val="en-US"/>
        </w:rPr>
        <w:t xml:space="preserve">The final stage was a 10-day germination of soybean seedlings of the </w:t>
      </w:r>
      <w:proofErr w:type="spellStart"/>
      <w:r w:rsidRPr="005A2232">
        <w:rPr>
          <w:lang w:val="en-US"/>
        </w:rPr>
        <w:t>Unika</w:t>
      </w:r>
      <w:proofErr w:type="spellEnd"/>
      <w:r w:rsidRPr="005A2232">
        <w:rPr>
          <w:lang w:val="en-US"/>
        </w:rPr>
        <w:t xml:space="preserve"> and Viola varieties in a roll culture, followed by measurement of biometric indicators.</w:t>
      </w:r>
    </w:p>
    <w:p w14:paraId="43AD267E" w14:textId="77777777" w:rsidR="00A24C1E" w:rsidRPr="005A2232" w:rsidRDefault="00DC178B" w:rsidP="00E76D41">
      <w:pPr>
        <w:jc w:val="both"/>
        <w:rPr>
          <w:lang w:val="en-US"/>
        </w:rPr>
      </w:pPr>
      <w:r w:rsidRPr="005A2232">
        <w:rPr>
          <w:lang w:val="en-US"/>
        </w:rPr>
        <w:lastRenderedPageBreak/>
        <w:t>During the experiment, it was noted that seedlings grown at a Mn concentration of 0.01% maintained a positive trend towards better growth and development. In addition, on variants using manganese concentrations of 0.001% and 0.0001%, plants developed better than on the control variant, which was not noted during their germination in Petri dishes. Biometric indicators in other variants did not exceed the control values ​​(Figure 3a).</w:t>
      </w:r>
    </w:p>
    <w:p w14:paraId="64AA8604" w14:textId="77777777" w:rsidR="00266C8D" w:rsidRPr="005A2232" w:rsidRDefault="000C7726" w:rsidP="00266C8D">
      <w:pPr>
        <w:jc w:val="both"/>
        <w:rPr>
          <w:lang w:val="en-US"/>
        </w:rPr>
      </w:pPr>
      <w:r>
        <w:rPr>
          <w:noProof/>
          <w:lang w:val="en-US" w:eastAsia="en-US"/>
        </w:rPr>
        <w:drawing>
          <wp:anchor distT="0" distB="0" distL="114300" distR="114300" simplePos="0" relativeHeight="251652608" behindDoc="0" locked="0" layoutInCell="1" allowOverlap="1" wp14:anchorId="0AF482BB" wp14:editId="6147FAD3">
            <wp:simplePos x="0" y="0"/>
            <wp:positionH relativeFrom="margin">
              <wp:posOffset>944880</wp:posOffset>
            </wp:positionH>
            <wp:positionV relativeFrom="margin">
              <wp:posOffset>1208405</wp:posOffset>
            </wp:positionV>
            <wp:extent cx="3869690" cy="2893695"/>
            <wp:effectExtent l="0" t="0" r="0" b="1905"/>
            <wp:wrapSquare wrapText="bothSides"/>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869690" cy="2893695"/>
                    </a:xfrm>
                    <a:prstGeom prst="rect">
                      <a:avLst/>
                    </a:prstGeom>
                    <a:noFill/>
                    <a:ln>
                      <a:noFill/>
                    </a:ln>
                  </pic:spPr>
                </pic:pic>
              </a:graphicData>
            </a:graphic>
            <wp14:sizeRelH relativeFrom="page">
              <wp14:pctWidth>0</wp14:pctWidth>
            </wp14:sizeRelH>
            <wp14:sizeRelV relativeFrom="page">
              <wp14:pctHeight>0</wp14:pctHeight>
            </wp14:sizeRelV>
          </wp:anchor>
        </w:drawing>
      </w:r>
      <w:r w:rsidR="00266C8D" w:rsidRPr="005A2232">
        <w:rPr>
          <w:lang w:val="en-US"/>
        </w:rPr>
        <w:t>Soybean seedlings of the “</w:t>
      </w:r>
      <w:proofErr w:type="spellStart"/>
      <w:r w:rsidR="00266C8D" w:rsidRPr="005A2232">
        <w:rPr>
          <w:lang w:val="en-US"/>
        </w:rPr>
        <w:t>Unika</w:t>
      </w:r>
      <w:proofErr w:type="spellEnd"/>
      <w:r w:rsidR="00266C8D" w:rsidRPr="005A2232">
        <w:rPr>
          <w:lang w:val="en-US"/>
        </w:rPr>
        <w:t>” variety, on variants using CoSO4, with further development in a roll culture, also showed a negative trend in growth and development, as during the experiment with pre-sowing treatment (Figure 3b).</w:t>
      </w:r>
    </w:p>
    <w:p w14:paraId="7CE423E9" w14:textId="77777777" w:rsidR="00266C8D" w:rsidRPr="005A2232" w:rsidRDefault="00266C8D" w:rsidP="00E76D41">
      <w:pPr>
        <w:jc w:val="both"/>
        <w:rPr>
          <w:lang w:val="en-US"/>
        </w:rPr>
      </w:pPr>
    </w:p>
    <w:p w14:paraId="5742A764" w14:textId="77777777" w:rsidR="000E15B8" w:rsidRPr="005A2232" w:rsidRDefault="000E15B8" w:rsidP="000E15B8">
      <w:pPr>
        <w:ind w:firstLine="0"/>
        <w:rPr>
          <w:noProof/>
          <w:lang w:val="en-US"/>
        </w:rPr>
      </w:pPr>
    </w:p>
    <w:p w14:paraId="331C8A03" w14:textId="77777777" w:rsidR="003B69E9" w:rsidRPr="005A2232" w:rsidRDefault="003B69E9" w:rsidP="000E15B8">
      <w:pPr>
        <w:ind w:firstLine="0"/>
        <w:rPr>
          <w:noProof/>
          <w:lang w:val="en-US"/>
        </w:rPr>
      </w:pPr>
    </w:p>
    <w:p w14:paraId="68E75108" w14:textId="77777777" w:rsidR="000E15B8" w:rsidRPr="005A2232" w:rsidRDefault="000E15B8" w:rsidP="000E15B8">
      <w:pPr>
        <w:ind w:firstLine="0"/>
        <w:rPr>
          <w:noProof/>
          <w:lang w:val="en-US"/>
        </w:rPr>
      </w:pPr>
    </w:p>
    <w:p w14:paraId="0D1C85BD" w14:textId="77777777" w:rsidR="000E15B8" w:rsidRPr="005A2232" w:rsidRDefault="000E15B8" w:rsidP="009950A1">
      <w:pPr>
        <w:jc w:val="both"/>
        <w:rPr>
          <w:lang w:val="en-US"/>
        </w:rPr>
      </w:pPr>
      <w:r w:rsidRPr="005A2232">
        <w:rPr>
          <w:lang w:val="en-US"/>
        </w:rPr>
        <w:t>A)</w:t>
      </w:r>
    </w:p>
    <w:p w14:paraId="1A43515E" w14:textId="77777777" w:rsidR="000E15B8" w:rsidRPr="005A2232" w:rsidRDefault="000E15B8" w:rsidP="000E15B8">
      <w:pPr>
        <w:ind w:firstLine="0"/>
        <w:rPr>
          <w:noProof/>
          <w:lang w:val="en-US"/>
        </w:rPr>
      </w:pPr>
    </w:p>
    <w:p w14:paraId="23955559" w14:textId="77777777" w:rsidR="009950A1" w:rsidRPr="005A2232" w:rsidRDefault="009950A1" w:rsidP="000E15B8">
      <w:pPr>
        <w:ind w:firstLine="0"/>
        <w:rPr>
          <w:noProof/>
          <w:lang w:val="en-US"/>
        </w:rPr>
      </w:pPr>
    </w:p>
    <w:p w14:paraId="32F7F4C6" w14:textId="77777777" w:rsidR="003B69E9" w:rsidRPr="005A2232" w:rsidRDefault="003B69E9" w:rsidP="000E15B8">
      <w:pPr>
        <w:ind w:firstLine="0"/>
        <w:rPr>
          <w:noProof/>
          <w:lang w:val="en-US"/>
        </w:rPr>
      </w:pPr>
    </w:p>
    <w:p w14:paraId="6D7627AB" w14:textId="77777777" w:rsidR="003B69E9" w:rsidRPr="005A2232" w:rsidRDefault="003B69E9" w:rsidP="000E15B8">
      <w:pPr>
        <w:ind w:firstLine="0"/>
        <w:rPr>
          <w:noProof/>
          <w:lang w:val="en-US"/>
        </w:rPr>
      </w:pPr>
    </w:p>
    <w:p w14:paraId="68DCBFDB" w14:textId="77777777" w:rsidR="000E15B8" w:rsidRPr="005A2232" w:rsidRDefault="000E15B8" w:rsidP="000E15B8">
      <w:pPr>
        <w:ind w:firstLine="0"/>
        <w:rPr>
          <w:noProof/>
          <w:lang w:val="en-US"/>
        </w:rPr>
      </w:pPr>
    </w:p>
    <w:p w14:paraId="77B934C2" w14:textId="77777777" w:rsidR="000E15B8" w:rsidRPr="005A2232" w:rsidRDefault="000C7726" w:rsidP="000E15B8">
      <w:pPr>
        <w:ind w:firstLine="0"/>
        <w:rPr>
          <w:noProof/>
          <w:lang w:val="en-US"/>
        </w:rPr>
      </w:pPr>
      <w:r>
        <w:rPr>
          <w:noProof/>
          <w:lang w:val="en-US" w:eastAsia="en-US"/>
        </w:rPr>
        <w:drawing>
          <wp:anchor distT="0" distB="0" distL="114300" distR="114300" simplePos="0" relativeHeight="251648512" behindDoc="0" locked="0" layoutInCell="1" allowOverlap="1" wp14:anchorId="216E6804" wp14:editId="2399227E">
            <wp:simplePos x="0" y="0"/>
            <wp:positionH relativeFrom="margin">
              <wp:posOffset>944880</wp:posOffset>
            </wp:positionH>
            <wp:positionV relativeFrom="paragraph">
              <wp:posOffset>60982</wp:posOffset>
            </wp:positionV>
            <wp:extent cx="3869690" cy="2920365"/>
            <wp:effectExtent l="0" t="0" r="0" b="0"/>
            <wp:wrapSquare wrapText="bothSides"/>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869690" cy="292036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729EE84" w14:textId="77777777" w:rsidR="000E15B8" w:rsidRPr="005A2232" w:rsidRDefault="000E15B8" w:rsidP="000E15B8">
      <w:pPr>
        <w:ind w:firstLine="0"/>
        <w:rPr>
          <w:lang w:val="en-US"/>
        </w:rPr>
      </w:pPr>
    </w:p>
    <w:p w14:paraId="3EAFF121" w14:textId="77777777" w:rsidR="000E15B8" w:rsidRPr="005A2232" w:rsidRDefault="000E15B8" w:rsidP="00266C8D">
      <w:pPr>
        <w:ind w:firstLine="0"/>
        <w:rPr>
          <w:lang w:val="en-US"/>
        </w:rPr>
      </w:pPr>
    </w:p>
    <w:p w14:paraId="7EC25B26" w14:textId="77777777" w:rsidR="000E15B8" w:rsidRPr="005A2232" w:rsidRDefault="000E15B8" w:rsidP="00266C8D">
      <w:pPr>
        <w:ind w:firstLine="0"/>
        <w:rPr>
          <w:lang w:val="en-US"/>
        </w:rPr>
      </w:pPr>
    </w:p>
    <w:p w14:paraId="012FAAAF" w14:textId="77777777" w:rsidR="000E15B8" w:rsidRPr="005A2232" w:rsidRDefault="000E15B8" w:rsidP="00266C8D">
      <w:pPr>
        <w:ind w:firstLine="0"/>
        <w:rPr>
          <w:lang w:val="en-US"/>
        </w:rPr>
      </w:pPr>
    </w:p>
    <w:p w14:paraId="1CB3A204" w14:textId="77777777" w:rsidR="000E15B8" w:rsidRPr="005A2232" w:rsidRDefault="000E15B8" w:rsidP="009950A1">
      <w:pPr>
        <w:jc w:val="both"/>
        <w:rPr>
          <w:lang w:val="en-US"/>
        </w:rPr>
      </w:pPr>
      <w:r w:rsidRPr="005A2232">
        <w:rPr>
          <w:lang w:val="en-US"/>
        </w:rPr>
        <w:t>b)</w:t>
      </w:r>
    </w:p>
    <w:p w14:paraId="325B2DE6" w14:textId="77777777" w:rsidR="000E15B8" w:rsidRPr="005A2232" w:rsidRDefault="000E15B8" w:rsidP="00266C8D">
      <w:pPr>
        <w:ind w:firstLine="0"/>
        <w:rPr>
          <w:lang w:val="en-US"/>
        </w:rPr>
      </w:pPr>
    </w:p>
    <w:p w14:paraId="6EFCA99B" w14:textId="77777777" w:rsidR="003B69E9" w:rsidRPr="005A2232" w:rsidRDefault="003B69E9" w:rsidP="00266C8D">
      <w:pPr>
        <w:ind w:firstLine="0"/>
        <w:rPr>
          <w:lang w:val="en-US"/>
        </w:rPr>
      </w:pPr>
    </w:p>
    <w:p w14:paraId="6E0387B8" w14:textId="77777777" w:rsidR="003B69E9" w:rsidRPr="005A2232" w:rsidRDefault="003B69E9" w:rsidP="00266C8D">
      <w:pPr>
        <w:ind w:firstLine="0"/>
        <w:rPr>
          <w:lang w:val="en-US"/>
        </w:rPr>
      </w:pPr>
    </w:p>
    <w:p w14:paraId="187A8F5D" w14:textId="77777777" w:rsidR="003B69E9" w:rsidRPr="005A2232" w:rsidRDefault="003B69E9" w:rsidP="00266C8D">
      <w:pPr>
        <w:ind w:firstLine="0"/>
        <w:rPr>
          <w:lang w:val="en-US"/>
        </w:rPr>
      </w:pPr>
    </w:p>
    <w:p w14:paraId="30DA9D75" w14:textId="77777777" w:rsidR="00266C8D" w:rsidRPr="005A2232" w:rsidRDefault="00266C8D" w:rsidP="003B69E9">
      <w:pPr>
        <w:spacing w:line="240" w:lineRule="auto"/>
        <w:ind w:left="1729" w:hanging="1729"/>
        <w:jc w:val="both"/>
        <w:rPr>
          <w:lang w:val="en-US"/>
        </w:rPr>
      </w:pPr>
      <w:r w:rsidRPr="005A2232">
        <w:rPr>
          <w:lang w:val="en-US"/>
        </w:rPr>
        <w:t>Figure 3 – Seedlings of soybean plants of the “</w:t>
      </w:r>
      <w:proofErr w:type="spellStart"/>
      <w:r w:rsidRPr="005A2232">
        <w:rPr>
          <w:lang w:val="en-US"/>
        </w:rPr>
        <w:t>Unika</w:t>
      </w:r>
      <w:proofErr w:type="spellEnd"/>
      <w:r w:rsidRPr="005A2232">
        <w:rPr>
          <w:lang w:val="en-US"/>
        </w:rPr>
        <w:t>” variety when determined</w:t>
      </w:r>
      <w:r w:rsidR="00C230E2" w:rsidRPr="005A2232">
        <w:rPr>
          <w:lang w:val="en-US"/>
        </w:rPr>
        <w:br/>
      </w:r>
      <w:r w:rsidR="00920982" w:rsidRPr="005A2232">
        <w:rPr>
          <w:lang w:val="en-US"/>
        </w:rPr>
        <w:t>aftereffects of microelements (a – manganese, b – cobalt)</w:t>
      </w:r>
    </w:p>
    <w:p w14:paraId="4DD74D99" w14:textId="77777777" w:rsidR="008B3ADE" w:rsidRPr="005A2232" w:rsidRDefault="008B3ADE" w:rsidP="00E76D41">
      <w:pPr>
        <w:jc w:val="both"/>
        <w:rPr>
          <w:lang w:val="en-US"/>
        </w:rPr>
      </w:pPr>
    </w:p>
    <w:p w14:paraId="57C8B3FB" w14:textId="77777777" w:rsidR="00E76D41" w:rsidRPr="005A2232" w:rsidRDefault="008B3ADE" w:rsidP="00E76D41">
      <w:pPr>
        <w:jc w:val="both"/>
        <w:rPr>
          <w:lang w:val="en-US"/>
        </w:rPr>
      </w:pPr>
      <w:r w:rsidRPr="005A2232">
        <w:rPr>
          <w:lang w:val="en-US"/>
        </w:rPr>
        <w:t>According to the results of observations, soybean plants of the “Viola” variety in all variants with pre-sowing treatment (POT) with zinc, except for the variant with a Zn concentration of 0.01%, improved their development compared to the control. A significant difference in biometric indicators was found on plants with the after-effect of PIC with a ZnSO4 solution at a Zn concentration of 0.0001% (Figure 4a).</w:t>
      </w:r>
    </w:p>
    <w:p w14:paraId="49AD9660" w14:textId="77777777" w:rsidR="002252B5" w:rsidRPr="005A2232" w:rsidRDefault="007F4480" w:rsidP="00E76D41">
      <w:pPr>
        <w:jc w:val="both"/>
        <w:rPr>
          <w:lang w:val="en-US"/>
        </w:rPr>
      </w:pPr>
      <w:r w:rsidRPr="005A2232">
        <w:rPr>
          <w:lang w:val="en-US"/>
        </w:rPr>
        <w:t>An improvement in the growth and development of seedlings was also observed, in comparison with the control, only in the Cu 0.00001% variant. The remaining options were not significantly better than the control (Figure 4b).</w:t>
      </w:r>
    </w:p>
    <w:p w14:paraId="236EB3D3" w14:textId="77777777" w:rsidR="008713D6" w:rsidRPr="005A2232" w:rsidRDefault="008713D6" w:rsidP="008713D6">
      <w:pPr>
        <w:ind w:firstLine="0"/>
        <w:rPr>
          <w:noProof/>
          <w:lang w:val="en-US"/>
        </w:rPr>
      </w:pPr>
      <w:r>
        <w:rPr>
          <w:noProof/>
          <w:lang w:val="en-US" w:eastAsia="en-US"/>
        </w:rPr>
        <w:drawing>
          <wp:anchor distT="0" distB="0" distL="114300" distR="114300" simplePos="0" relativeHeight="251665920" behindDoc="0" locked="0" layoutInCell="1" allowOverlap="1" wp14:anchorId="44CD08BA" wp14:editId="08D48FF4">
            <wp:simplePos x="0" y="0"/>
            <wp:positionH relativeFrom="margin">
              <wp:posOffset>944880</wp:posOffset>
            </wp:positionH>
            <wp:positionV relativeFrom="paragraph">
              <wp:posOffset>35035</wp:posOffset>
            </wp:positionV>
            <wp:extent cx="3870000" cy="2867090"/>
            <wp:effectExtent l="0" t="0" r="0" b="0"/>
            <wp:wrapSquare wrapText="bothSides"/>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870000" cy="286709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8F55C0C" w14:textId="77777777" w:rsidR="008713D6" w:rsidRPr="005A2232" w:rsidRDefault="008713D6" w:rsidP="008713D6">
      <w:pPr>
        <w:ind w:firstLine="0"/>
        <w:rPr>
          <w:noProof/>
          <w:lang w:val="en-US"/>
        </w:rPr>
      </w:pPr>
    </w:p>
    <w:p w14:paraId="27D9339E" w14:textId="77777777" w:rsidR="008713D6" w:rsidRPr="005A2232" w:rsidRDefault="008713D6" w:rsidP="008713D6">
      <w:pPr>
        <w:ind w:firstLine="0"/>
        <w:rPr>
          <w:noProof/>
          <w:lang w:val="en-US"/>
        </w:rPr>
      </w:pPr>
    </w:p>
    <w:p w14:paraId="529E0685" w14:textId="77777777" w:rsidR="008713D6" w:rsidRPr="005A2232" w:rsidRDefault="008713D6" w:rsidP="008713D6">
      <w:pPr>
        <w:ind w:firstLine="0"/>
        <w:rPr>
          <w:noProof/>
          <w:lang w:val="en-US"/>
        </w:rPr>
      </w:pPr>
    </w:p>
    <w:p w14:paraId="136CF928" w14:textId="77777777" w:rsidR="008713D6" w:rsidRPr="005A2232" w:rsidRDefault="008713D6" w:rsidP="008713D6">
      <w:pPr>
        <w:ind w:firstLine="0"/>
        <w:rPr>
          <w:noProof/>
          <w:lang w:val="en-US"/>
        </w:rPr>
      </w:pPr>
    </w:p>
    <w:p w14:paraId="569F2907" w14:textId="77777777" w:rsidR="008713D6" w:rsidRPr="005A2232" w:rsidRDefault="008713D6" w:rsidP="008713D6">
      <w:pPr>
        <w:ind w:firstLine="0"/>
        <w:rPr>
          <w:lang w:val="en-US"/>
        </w:rPr>
      </w:pPr>
      <w:r w:rsidRPr="005A2232">
        <w:rPr>
          <w:lang w:val="en-US"/>
        </w:rPr>
        <w:t>A)</w:t>
      </w:r>
    </w:p>
    <w:p w14:paraId="32F5E5E8" w14:textId="77777777" w:rsidR="008713D6" w:rsidRPr="005A2232" w:rsidRDefault="008713D6" w:rsidP="008713D6">
      <w:pPr>
        <w:ind w:firstLine="0"/>
        <w:rPr>
          <w:noProof/>
          <w:lang w:val="en-US"/>
        </w:rPr>
      </w:pPr>
    </w:p>
    <w:p w14:paraId="1E81D27F" w14:textId="77777777" w:rsidR="008713D6" w:rsidRPr="005A2232" w:rsidRDefault="008713D6" w:rsidP="008713D6">
      <w:pPr>
        <w:ind w:firstLine="0"/>
        <w:rPr>
          <w:noProof/>
          <w:lang w:val="en-US"/>
        </w:rPr>
      </w:pPr>
    </w:p>
    <w:p w14:paraId="7575041C" w14:textId="77777777" w:rsidR="008713D6" w:rsidRPr="005A2232" w:rsidRDefault="008713D6" w:rsidP="008713D6">
      <w:pPr>
        <w:ind w:firstLine="0"/>
        <w:rPr>
          <w:noProof/>
          <w:lang w:val="en-US"/>
        </w:rPr>
      </w:pPr>
    </w:p>
    <w:p w14:paraId="252BAC4C" w14:textId="77777777" w:rsidR="008713D6" w:rsidRPr="005A2232" w:rsidRDefault="008713D6" w:rsidP="008713D6">
      <w:pPr>
        <w:ind w:firstLine="0"/>
        <w:rPr>
          <w:noProof/>
          <w:lang w:val="en-US"/>
        </w:rPr>
      </w:pPr>
    </w:p>
    <w:p w14:paraId="177D987C" w14:textId="77777777" w:rsidR="008713D6" w:rsidRPr="005A2232" w:rsidRDefault="000C7726" w:rsidP="008713D6">
      <w:pPr>
        <w:ind w:firstLine="0"/>
        <w:rPr>
          <w:lang w:val="en-US"/>
        </w:rPr>
      </w:pPr>
      <w:r>
        <w:rPr>
          <w:noProof/>
          <w:lang w:val="en-US" w:eastAsia="en-US"/>
        </w:rPr>
        <w:drawing>
          <wp:anchor distT="0" distB="0" distL="114300" distR="114300" simplePos="0" relativeHeight="251670016" behindDoc="0" locked="0" layoutInCell="1" allowOverlap="1" wp14:anchorId="5DA348F3" wp14:editId="5C326CCA">
            <wp:simplePos x="0" y="0"/>
            <wp:positionH relativeFrom="margin">
              <wp:posOffset>944880</wp:posOffset>
            </wp:positionH>
            <wp:positionV relativeFrom="paragraph">
              <wp:posOffset>64485</wp:posOffset>
            </wp:positionV>
            <wp:extent cx="3870000" cy="2904564"/>
            <wp:effectExtent l="0" t="0" r="0" b="0"/>
            <wp:wrapSquare wrapText="bothSides"/>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70000" cy="2904564"/>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84F7B5A" w14:textId="77777777" w:rsidR="008713D6" w:rsidRPr="005A2232" w:rsidRDefault="008713D6" w:rsidP="008713D6">
      <w:pPr>
        <w:ind w:firstLine="0"/>
        <w:rPr>
          <w:lang w:val="en-US"/>
        </w:rPr>
      </w:pPr>
    </w:p>
    <w:p w14:paraId="2C3C0F47" w14:textId="77777777" w:rsidR="008713D6" w:rsidRPr="005A2232" w:rsidRDefault="008713D6" w:rsidP="008713D6">
      <w:pPr>
        <w:ind w:firstLine="0"/>
        <w:rPr>
          <w:lang w:val="en-US"/>
        </w:rPr>
      </w:pPr>
    </w:p>
    <w:p w14:paraId="1722D9A2" w14:textId="77777777" w:rsidR="008713D6" w:rsidRPr="005A2232" w:rsidRDefault="008713D6" w:rsidP="008713D6">
      <w:pPr>
        <w:ind w:firstLine="0"/>
        <w:rPr>
          <w:lang w:val="en-US"/>
        </w:rPr>
      </w:pPr>
    </w:p>
    <w:p w14:paraId="2F03D03A" w14:textId="77777777" w:rsidR="008713D6" w:rsidRPr="005A2232" w:rsidRDefault="008713D6" w:rsidP="008713D6">
      <w:pPr>
        <w:ind w:firstLine="0"/>
        <w:rPr>
          <w:lang w:val="en-US"/>
        </w:rPr>
      </w:pPr>
    </w:p>
    <w:p w14:paraId="405819A3" w14:textId="77777777" w:rsidR="008713D6" w:rsidRPr="005A2232" w:rsidRDefault="008713D6" w:rsidP="008713D6">
      <w:pPr>
        <w:ind w:firstLine="0"/>
        <w:rPr>
          <w:lang w:val="en-US"/>
        </w:rPr>
      </w:pPr>
      <w:r w:rsidRPr="005A2232">
        <w:rPr>
          <w:lang w:val="en-US"/>
        </w:rPr>
        <w:t>b)</w:t>
      </w:r>
    </w:p>
    <w:p w14:paraId="0EDC5085" w14:textId="77777777" w:rsidR="008713D6" w:rsidRPr="005A2232" w:rsidRDefault="008713D6" w:rsidP="008713D6">
      <w:pPr>
        <w:ind w:firstLine="0"/>
        <w:rPr>
          <w:lang w:val="en-US"/>
        </w:rPr>
      </w:pPr>
    </w:p>
    <w:p w14:paraId="3509AAAD" w14:textId="77777777" w:rsidR="000C7726" w:rsidRPr="005A2232" w:rsidRDefault="000C7726" w:rsidP="008713D6">
      <w:pPr>
        <w:ind w:firstLine="0"/>
        <w:rPr>
          <w:lang w:val="en-US"/>
        </w:rPr>
      </w:pPr>
    </w:p>
    <w:p w14:paraId="4EE576B4" w14:textId="77777777" w:rsidR="008713D6" w:rsidRPr="005A2232" w:rsidRDefault="008713D6" w:rsidP="008713D6">
      <w:pPr>
        <w:ind w:firstLine="0"/>
        <w:rPr>
          <w:lang w:val="en-US"/>
        </w:rPr>
      </w:pPr>
    </w:p>
    <w:p w14:paraId="5407B8A6" w14:textId="77777777" w:rsidR="008713D6" w:rsidRPr="005A2232" w:rsidRDefault="008713D6" w:rsidP="008713D6">
      <w:pPr>
        <w:ind w:firstLine="0"/>
        <w:rPr>
          <w:lang w:val="en-US"/>
        </w:rPr>
      </w:pPr>
    </w:p>
    <w:p w14:paraId="4743894D" w14:textId="77777777" w:rsidR="008713D6" w:rsidRPr="005A2232" w:rsidRDefault="008713D6" w:rsidP="00C230E2">
      <w:pPr>
        <w:spacing w:line="240" w:lineRule="auto"/>
        <w:ind w:left="1729" w:hanging="1729"/>
        <w:jc w:val="both"/>
        <w:rPr>
          <w:lang w:val="en-US"/>
        </w:rPr>
      </w:pPr>
      <w:r w:rsidRPr="005A2232">
        <w:rPr>
          <w:lang w:val="en-US"/>
        </w:rPr>
        <w:t>Figure 4 – Seedlings of soybean varieties “Viola” when determined</w:t>
      </w:r>
      <w:r w:rsidR="00C230E2" w:rsidRPr="005A2232">
        <w:rPr>
          <w:lang w:val="en-US"/>
        </w:rPr>
        <w:br/>
      </w:r>
      <w:r w:rsidRPr="005A2232">
        <w:rPr>
          <w:lang w:val="en-US"/>
        </w:rPr>
        <w:t>aftereffects of microelements (a – zinc, b – copper)</w:t>
      </w:r>
    </w:p>
    <w:p w14:paraId="04F73661" w14:textId="77777777" w:rsidR="00FB6309" w:rsidRPr="005A2232" w:rsidRDefault="00FB6309" w:rsidP="00FB6309">
      <w:pPr>
        <w:jc w:val="both"/>
        <w:rPr>
          <w:lang w:val="en-US"/>
        </w:rPr>
      </w:pPr>
      <w:r w:rsidRPr="005A2232">
        <w:rPr>
          <w:lang w:val="en-US"/>
        </w:rPr>
        <w:t xml:space="preserve">From the results of the experiment it is clear that manganese 0.01% had the best effect on the </w:t>
      </w:r>
      <w:proofErr w:type="spellStart"/>
      <w:r w:rsidRPr="005A2232">
        <w:rPr>
          <w:lang w:val="en-US"/>
        </w:rPr>
        <w:t>Unika</w:t>
      </w:r>
      <w:proofErr w:type="spellEnd"/>
      <w:r w:rsidRPr="005A2232">
        <w:rPr>
          <w:lang w:val="en-US"/>
        </w:rPr>
        <w:t xml:space="preserve"> variety compared to the control variant. The average length of the stems was 9.75 cm, and the roots - 8.68 cm, which is almost 2 times better than the control (4.80 and 5.15 cm, respectively). Also, a positive growth trend was set by Mn concentrations of 0.001% and 0.0001%; ​​the excess of the average length of the stems compared to the control was 2.33 cm and 0.53 cm, respectively. The average length of the roots of the studied variants was not significantly greater than the control variant - by 0.40 cm and 0.15 cm. Other variants did not show significantly positive values ​​in comparison with the control (Figure 5).</w:t>
      </w:r>
    </w:p>
    <w:p w14:paraId="1AEDCDD4" w14:textId="77777777" w:rsidR="003D13D4" w:rsidRPr="005A2232" w:rsidRDefault="003D13D4" w:rsidP="00FB6309">
      <w:pPr>
        <w:jc w:val="both"/>
        <w:rPr>
          <w:lang w:val="en-US"/>
        </w:rPr>
      </w:pPr>
    </w:p>
    <w:p w14:paraId="2FFE0666" w14:textId="77777777" w:rsidR="00782237" w:rsidRDefault="00C230E2" w:rsidP="00C230E2">
      <w:pPr>
        <w:ind w:firstLine="0"/>
      </w:pPr>
      <w:r>
        <w:rPr>
          <w:noProof/>
          <w:lang w:val="en-US" w:eastAsia="en-US"/>
        </w:rPr>
        <w:lastRenderedPageBreak/>
        <w:drawing>
          <wp:inline distT="0" distB="0" distL="0" distR="0" wp14:anchorId="15846B69" wp14:editId="14194F73">
            <wp:extent cx="5759450" cy="4229100"/>
            <wp:effectExtent l="0" t="0" r="12700" b="0"/>
            <wp:docPr id="11" name="Диаграмма 11"/>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14:paraId="3F483C5D" w14:textId="77777777" w:rsidR="00C230E2" w:rsidRPr="005A2232" w:rsidRDefault="00FB6309" w:rsidP="00973DFB">
      <w:pPr>
        <w:spacing w:line="240" w:lineRule="auto"/>
        <w:ind w:left="1729" w:hanging="1729"/>
        <w:jc w:val="both"/>
        <w:rPr>
          <w:lang w:val="en-US"/>
        </w:rPr>
      </w:pPr>
      <w:r w:rsidRPr="005A2232">
        <w:rPr>
          <w:lang w:val="en-US"/>
        </w:rPr>
        <w:t>Figure 5 – Effect of different Mn concentrations on mass and length</w:t>
      </w:r>
      <w:r w:rsidR="00973DFB" w:rsidRPr="005A2232">
        <w:rPr>
          <w:lang w:val="en-US"/>
        </w:rPr>
        <w:br/>
      </w:r>
      <w:r w:rsidRPr="005A2232">
        <w:rPr>
          <w:lang w:val="en-US"/>
        </w:rPr>
        <w:t>soybean sprouts of the “</w:t>
      </w:r>
      <w:proofErr w:type="spellStart"/>
      <w:r w:rsidRPr="005A2232">
        <w:rPr>
          <w:lang w:val="en-US"/>
        </w:rPr>
        <w:t>Unika</w:t>
      </w:r>
      <w:proofErr w:type="spellEnd"/>
      <w:r w:rsidRPr="005A2232">
        <w:rPr>
          <w:lang w:val="en-US"/>
        </w:rPr>
        <w:t>” variety</w:t>
      </w:r>
    </w:p>
    <w:p w14:paraId="5140964C" w14:textId="77777777" w:rsidR="003D13D4" w:rsidRPr="005A2232" w:rsidRDefault="003D13D4" w:rsidP="00FB6309">
      <w:pPr>
        <w:spacing w:line="240" w:lineRule="auto"/>
        <w:ind w:left="1559" w:hanging="1559"/>
        <w:jc w:val="both"/>
        <w:rPr>
          <w:lang w:val="en-US"/>
        </w:rPr>
      </w:pPr>
    </w:p>
    <w:p w14:paraId="35D2CBA2" w14:textId="77777777" w:rsidR="003D13D4" w:rsidRPr="005A2232" w:rsidRDefault="00EC54A9" w:rsidP="00EC54A9">
      <w:pPr>
        <w:jc w:val="both"/>
        <w:rPr>
          <w:lang w:val="en-US"/>
        </w:rPr>
      </w:pPr>
      <w:r w:rsidRPr="005A2232">
        <w:rPr>
          <w:lang w:val="en-US"/>
        </w:rPr>
        <w:t>The average above-ground mass of soybean plants in the variant with a Mn concentration of 0.01% showed the best result and amounted to 3.42 g, which is 0.85 g more than the control variant. Concentrations of 0.001% and 0.0001% were slightly higher than the control (by 0 .33 g and 0.11 g). The values ​​of the average dry mass of roots of the remaining variants were less than the control.</w:t>
      </w:r>
    </w:p>
    <w:p w14:paraId="72DAE083" w14:textId="77777777" w:rsidR="00BB0C2B" w:rsidRPr="005A2232" w:rsidRDefault="00C67603" w:rsidP="00EC54A9">
      <w:pPr>
        <w:jc w:val="both"/>
        <w:rPr>
          <w:lang w:val="en-US"/>
        </w:rPr>
      </w:pPr>
      <w:r w:rsidRPr="005A2232">
        <w:rPr>
          <w:lang w:val="en-US"/>
        </w:rPr>
        <w:t>Data on the average height of seedlings and the average length of roots in all Co variants showed that the microelement had a negative effect on soybean plants relative to the control. In addition, the length of the roots of the control variant was significantly longer than the studied ones.</w:t>
      </w:r>
    </w:p>
    <w:p w14:paraId="51E3F98D" w14:textId="77777777" w:rsidR="00C67603" w:rsidRPr="005A2232" w:rsidRDefault="00D75E49" w:rsidP="00BB0C2B">
      <w:pPr>
        <w:jc w:val="both"/>
        <w:rPr>
          <w:lang w:val="en-US"/>
        </w:rPr>
      </w:pPr>
      <w:r w:rsidRPr="005A2232">
        <w:rPr>
          <w:lang w:val="en-US"/>
        </w:rPr>
        <w:t>The weight of the seedlings and the dry weight of the roots were also significantly negative compared to the control (Figure 6).</w:t>
      </w:r>
    </w:p>
    <w:p w14:paraId="31E968B8" w14:textId="77777777" w:rsidR="00EC54A9" w:rsidRPr="005A2232" w:rsidRDefault="00EC54A9" w:rsidP="003D13D4">
      <w:pPr>
        <w:jc w:val="both"/>
        <w:rPr>
          <w:lang w:val="en-US"/>
        </w:rPr>
      </w:pPr>
    </w:p>
    <w:p w14:paraId="62633428" w14:textId="77777777" w:rsidR="00FB6309" w:rsidRDefault="00FB6309" w:rsidP="00FB6309">
      <w:pPr>
        <w:ind w:firstLine="0"/>
      </w:pPr>
      <w:r>
        <w:rPr>
          <w:noProof/>
          <w:lang w:val="en-US" w:eastAsia="en-US"/>
        </w:rPr>
        <w:lastRenderedPageBreak/>
        <w:drawing>
          <wp:inline distT="0" distB="0" distL="0" distR="0" wp14:anchorId="2A099A03" wp14:editId="4D663783">
            <wp:extent cx="5759450" cy="3486150"/>
            <wp:effectExtent l="0" t="0" r="12700" b="0"/>
            <wp:docPr id="6" name="Диаграмма 6"/>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14:paraId="12D4D028" w14:textId="77777777" w:rsidR="00FB6309" w:rsidRPr="005A2232" w:rsidRDefault="00FB6309" w:rsidP="00973DFB">
      <w:pPr>
        <w:spacing w:line="240" w:lineRule="auto"/>
        <w:ind w:left="1758" w:hanging="1758"/>
        <w:jc w:val="both"/>
        <w:rPr>
          <w:lang w:val="en-US"/>
        </w:rPr>
      </w:pPr>
      <w:r w:rsidRPr="005A2232">
        <w:rPr>
          <w:lang w:val="en-US"/>
        </w:rPr>
        <w:t>Figure 6 – Effect of different Co concentrations on mass and length</w:t>
      </w:r>
      <w:r w:rsidR="00973DFB" w:rsidRPr="005A2232">
        <w:rPr>
          <w:lang w:val="en-US"/>
        </w:rPr>
        <w:br/>
      </w:r>
      <w:r w:rsidRPr="005A2232">
        <w:rPr>
          <w:lang w:val="en-US"/>
        </w:rPr>
        <w:t>soybean sprouts of the “</w:t>
      </w:r>
      <w:proofErr w:type="spellStart"/>
      <w:r w:rsidRPr="005A2232">
        <w:rPr>
          <w:lang w:val="en-US"/>
        </w:rPr>
        <w:t>Unika</w:t>
      </w:r>
      <w:proofErr w:type="spellEnd"/>
      <w:r w:rsidRPr="005A2232">
        <w:rPr>
          <w:lang w:val="en-US"/>
        </w:rPr>
        <w:t>” variety</w:t>
      </w:r>
    </w:p>
    <w:p w14:paraId="0942380C" w14:textId="77777777" w:rsidR="00FB6309" w:rsidRPr="005A2232" w:rsidRDefault="00FB6309" w:rsidP="00FB6309">
      <w:pPr>
        <w:jc w:val="both"/>
        <w:rPr>
          <w:lang w:val="en-US"/>
        </w:rPr>
      </w:pPr>
    </w:p>
    <w:p w14:paraId="4C6CC999" w14:textId="77777777" w:rsidR="00D75E49" w:rsidRPr="005A2232" w:rsidRDefault="00A35F91" w:rsidP="00FB6309">
      <w:pPr>
        <w:jc w:val="both"/>
        <w:rPr>
          <w:lang w:val="en-US"/>
        </w:rPr>
      </w:pPr>
      <w:r w:rsidRPr="005A2232">
        <w:rPr>
          <w:lang w:val="en-US"/>
        </w:rPr>
        <w:t>Analysis of the results obtained on the variety “Viola” on variants using Zn showed that all of them, except 0.01%, turned out to be better than the control. The best option was Zn 0.0001%. The average length of seedlings in this variant was 3 times longer than the control and amounted to 17.10 cm. The 0.000001% variant was slightly higher (by 0.8 cm). The average length of roots followed the same trend as the average height of seedlings (Figure 7).</w:t>
      </w:r>
    </w:p>
    <w:p w14:paraId="047ED6FD" w14:textId="77777777" w:rsidR="00C46694" w:rsidRPr="005A2232" w:rsidRDefault="00C46694" w:rsidP="00FB6309">
      <w:pPr>
        <w:jc w:val="both"/>
        <w:rPr>
          <w:lang w:val="en-US"/>
        </w:rPr>
      </w:pPr>
    </w:p>
    <w:p w14:paraId="110A6AAD" w14:textId="77777777" w:rsidR="00FB6309" w:rsidRDefault="00FB6309" w:rsidP="00FB6309">
      <w:pPr>
        <w:ind w:firstLine="0"/>
      </w:pPr>
      <w:r>
        <w:rPr>
          <w:noProof/>
          <w:lang w:val="en-US" w:eastAsia="en-US"/>
        </w:rPr>
        <w:lastRenderedPageBreak/>
        <w:drawing>
          <wp:inline distT="0" distB="0" distL="0" distR="0" wp14:anchorId="656C6EEF" wp14:editId="0BE8B892">
            <wp:extent cx="5759450" cy="3181350"/>
            <wp:effectExtent l="0" t="0" r="12700" b="0"/>
            <wp:docPr id="15" name="Диаграмма 15"/>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14:paraId="57AB1C41" w14:textId="77777777" w:rsidR="00FB6309" w:rsidRPr="005A2232" w:rsidRDefault="00FB6309" w:rsidP="00973DFB">
      <w:pPr>
        <w:spacing w:line="240" w:lineRule="auto"/>
        <w:ind w:left="1758" w:hanging="1758"/>
        <w:jc w:val="both"/>
        <w:rPr>
          <w:lang w:val="en-US"/>
        </w:rPr>
      </w:pPr>
      <w:r w:rsidRPr="005A2232">
        <w:rPr>
          <w:lang w:val="en-US"/>
        </w:rPr>
        <w:t>Figure 7 - Effect of different Zn concentrations on weight and length</w:t>
      </w:r>
      <w:r w:rsidR="00973DFB" w:rsidRPr="005A2232">
        <w:rPr>
          <w:lang w:val="en-US"/>
        </w:rPr>
        <w:br/>
      </w:r>
      <w:r w:rsidRPr="005A2232">
        <w:rPr>
          <w:lang w:val="en-US"/>
        </w:rPr>
        <w:t>soybean sprouts of the “Viola” variety</w:t>
      </w:r>
    </w:p>
    <w:p w14:paraId="5A67C64C" w14:textId="77777777" w:rsidR="00C46694" w:rsidRPr="005A2232" w:rsidRDefault="00C46694" w:rsidP="00FB6309">
      <w:pPr>
        <w:jc w:val="both"/>
        <w:rPr>
          <w:lang w:val="en-US"/>
        </w:rPr>
      </w:pPr>
    </w:p>
    <w:p w14:paraId="5A2F45E6" w14:textId="77777777" w:rsidR="00FB6309" w:rsidRPr="005A2232" w:rsidRDefault="00C46694" w:rsidP="00FB6309">
      <w:pPr>
        <w:jc w:val="both"/>
        <w:rPr>
          <w:lang w:val="en-US"/>
        </w:rPr>
      </w:pPr>
      <w:r w:rsidRPr="005A2232">
        <w:rPr>
          <w:lang w:val="en-US"/>
        </w:rPr>
        <w:t>Data on the average weight of seedlings showed that all options, except Zn 0.01%, were better than the control. The best option - Zn 0.0001% - was better than the control by 2.49 g. The average dry weight of roots was the same trend as the average weight of seedlings.</w:t>
      </w:r>
    </w:p>
    <w:p w14:paraId="62995ECC" w14:textId="77777777" w:rsidR="00686D1D" w:rsidRPr="005A2232" w:rsidRDefault="00686D1D" w:rsidP="00FB6309">
      <w:pPr>
        <w:jc w:val="both"/>
        <w:rPr>
          <w:lang w:val="en-US"/>
        </w:rPr>
      </w:pPr>
      <w:r w:rsidRPr="005A2232">
        <w:rPr>
          <w:lang w:val="en-US"/>
        </w:rPr>
        <w:t>The results of the influence of various Cu concentrations on soybean seedlings show that only the Cu variant with a concentration of 0.00001% was significantly better than the control. The average height of the seedlings was slightly higher and amounted to 8.52 cm, which is 0.72 cm more than the control. However, the average length of the roots was almost 2 times longer (9.30 cm). The remaining options were significantly worse than the control (Figure 8).</w:t>
      </w:r>
    </w:p>
    <w:p w14:paraId="30D69492" w14:textId="77777777" w:rsidR="00C46694" w:rsidRPr="005A2232" w:rsidRDefault="00C46694" w:rsidP="00FB6309">
      <w:pPr>
        <w:ind w:firstLine="0"/>
        <w:rPr>
          <w:lang w:val="en-US"/>
        </w:rPr>
      </w:pPr>
    </w:p>
    <w:p w14:paraId="330E846D" w14:textId="77777777" w:rsidR="00FB6309" w:rsidRDefault="00FB6309" w:rsidP="00FB6309">
      <w:pPr>
        <w:ind w:firstLine="0"/>
      </w:pPr>
      <w:r>
        <w:rPr>
          <w:noProof/>
          <w:lang w:val="en-US" w:eastAsia="en-US"/>
        </w:rPr>
        <w:lastRenderedPageBreak/>
        <w:drawing>
          <wp:inline distT="0" distB="0" distL="0" distR="0" wp14:anchorId="79FD622C" wp14:editId="08AC277A">
            <wp:extent cx="5759450" cy="3960000"/>
            <wp:effectExtent l="0" t="0" r="12700" b="2540"/>
            <wp:docPr id="16" name="Диаграмма 16"/>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14:paraId="4EFB05D7" w14:textId="77777777" w:rsidR="00FB6309" w:rsidRPr="005A2232" w:rsidRDefault="00FB6309" w:rsidP="00973DFB">
      <w:pPr>
        <w:spacing w:line="240" w:lineRule="auto"/>
        <w:ind w:left="1758" w:hanging="1758"/>
        <w:jc w:val="both"/>
        <w:rPr>
          <w:lang w:val="en-US"/>
        </w:rPr>
      </w:pPr>
      <w:r w:rsidRPr="005A2232">
        <w:rPr>
          <w:lang w:val="en-US"/>
        </w:rPr>
        <w:t>Figure 8 – Effect of different Cu concentrations on mass and length</w:t>
      </w:r>
      <w:r w:rsidR="00973DFB" w:rsidRPr="005A2232">
        <w:rPr>
          <w:lang w:val="en-US"/>
        </w:rPr>
        <w:br/>
      </w:r>
      <w:r w:rsidRPr="005A2232">
        <w:rPr>
          <w:lang w:val="en-US"/>
        </w:rPr>
        <w:t>soybean sprouts of the “Viola” variety</w:t>
      </w:r>
    </w:p>
    <w:p w14:paraId="0F1BE472" w14:textId="77777777" w:rsidR="003B69E9" w:rsidRPr="005A2232" w:rsidRDefault="003B69E9" w:rsidP="00370400">
      <w:pPr>
        <w:jc w:val="both"/>
        <w:rPr>
          <w:lang w:val="en-US"/>
        </w:rPr>
      </w:pPr>
      <w:r w:rsidRPr="005A2232">
        <w:rPr>
          <w:lang w:val="en-US"/>
        </w:rPr>
        <w:t>Analysis of data on the average weight of seedlings and the average dry weight of soybean roots for all variants, except for Cu 0.00001%, showed a negative value relative to the control. The Cu 0.00001% variant was 0.72 and 0.10 g, respectively, better than the control.</w:t>
      </w:r>
    </w:p>
    <w:p w14:paraId="3C17AD00" w14:textId="77777777" w:rsidR="00370400" w:rsidRPr="005A2232" w:rsidRDefault="00267DA9" w:rsidP="00370400">
      <w:pPr>
        <w:jc w:val="both"/>
        <w:rPr>
          <w:lang w:val="en-US"/>
        </w:rPr>
      </w:pPr>
      <w:proofErr w:type="spellStart"/>
      <w:r w:rsidRPr="005A2232">
        <w:rPr>
          <w:i/>
          <w:iCs/>
          <w:lang w:val="en-US"/>
        </w:rPr>
        <w:t>Conclusion.</w:t>
      </w:r>
      <w:r w:rsidR="00370400" w:rsidRPr="005A2232">
        <w:rPr>
          <w:lang w:val="en-US"/>
        </w:rPr>
        <w:t>The</w:t>
      </w:r>
      <w:proofErr w:type="spellEnd"/>
      <w:r w:rsidR="00370400" w:rsidRPr="005A2232">
        <w:rPr>
          <w:lang w:val="en-US"/>
        </w:rPr>
        <w:t xml:space="preserve"> results of the study showed that the seed of soybean plants of the </w:t>
      </w:r>
      <w:proofErr w:type="spellStart"/>
      <w:r w:rsidR="00370400" w:rsidRPr="005A2232">
        <w:rPr>
          <w:lang w:val="en-US"/>
        </w:rPr>
        <w:t>Unika</w:t>
      </w:r>
      <w:proofErr w:type="spellEnd"/>
      <w:r w:rsidR="00370400" w:rsidRPr="005A2232">
        <w:rPr>
          <w:lang w:val="en-US"/>
        </w:rPr>
        <w:t xml:space="preserve"> and Viola varieties responded differently to pre-sowing treatment with microelements. This may be due to the needs of plants for different nutrients, as well as to different physiological characteristics of the varieties.</w:t>
      </w:r>
    </w:p>
    <w:p w14:paraId="7354ACB1" w14:textId="77777777" w:rsidR="00D75E49" w:rsidRPr="005A2232" w:rsidRDefault="00D75E49" w:rsidP="00370400">
      <w:pPr>
        <w:jc w:val="both"/>
        <w:rPr>
          <w:lang w:val="en-US"/>
        </w:rPr>
      </w:pPr>
      <w:r w:rsidRPr="005A2232">
        <w:rPr>
          <w:lang w:val="en-US"/>
        </w:rPr>
        <w:t>Treatment of soybean seeds of the "</w:t>
      </w:r>
      <w:proofErr w:type="spellStart"/>
      <w:r w:rsidRPr="005A2232">
        <w:rPr>
          <w:lang w:val="en-US"/>
        </w:rPr>
        <w:t>Unika</w:t>
      </w:r>
      <w:proofErr w:type="spellEnd"/>
      <w:r w:rsidRPr="005A2232">
        <w:rPr>
          <w:lang w:val="en-US"/>
        </w:rPr>
        <w:t xml:space="preserve">" variety with an aqueous solution of MnSO4 with a Mn concentration of 0.01% was the most effective. This may indicate that manganese was the most deficient nutrient for this variety, and its deficiency led to a general weakening of the plant. In addition, it is worth noting that the increase in vegetative and root mass of plants was also positively affected by concentrations of 0.001% and 0.0001%. However, treating seeds </w:t>
      </w:r>
      <w:r w:rsidRPr="005A2232">
        <w:rPr>
          <w:lang w:val="en-US"/>
        </w:rPr>
        <w:lastRenderedPageBreak/>
        <w:t>with a cobalt solution did not produce a significant effect. This may indicate that at this stage of development the need for cobalt was not critical.</w:t>
      </w:r>
    </w:p>
    <w:p w14:paraId="1271FE63" w14:textId="77777777" w:rsidR="00785E44" w:rsidRPr="00BA404C" w:rsidRDefault="00D75E49" w:rsidP="00D33196">
      <w:pPr>
        <w:jc w:val="both"/>
        <w:rPr>
          <w:lang w:val="en-US"/>
        </w:rPr>
      </w:pPr>
      <w:r w:rsidRPr="005A2232">
        <w:rPr>
          <w:lang w:val="en-US"/>
        </w:rPr>
        <w:t>On the Viola variety, the microelement zinc at a concentration of 0.0001% turned out to be more effective. This is probably due to the fact that zinc plays an important role in protein formation and nitrogen metabolism. Treatment of seeds with a copper solution did not lead to a significant improvement in performance and, in some concentrations, even worsened the results compared to the control. This may also indicate that at this stage of plant development, copper was not a deficient nutrient necessary for soybean seed germination.</w:t>
      </w:r>
    </w:p>
    <w:p w14:paraId="3A38C7A6" w14:textId="77777777" w:rsidR="007415E0" w:rsidRPr="00BA404C" w:rsidRDefault="007415E0" w:rsidP="00D33196">
      <w:pPr>
        <w:jc w:val="both"/>
        <w:rPr>
          <w:lang w:val="en-US"/>
        </w:rPr>
      </w:pPr>
    </w:p>
    <w:p w14:paraId="2F50012D" w14:textId="77777777" w:rsidR="00F6279D" w:rsidRPr="00D33196" w:rsidRDefault="00785E44" w:rsidP="00D33196">
      <w:pPr>
        <w:rPr>
          <w:b/>
          <w:bCs/>
        </w:rPr>
      </w:pPr>
      <w:proofErr w:type="spellStart"/>
      <w:r w:rsidRPr="00785E44">
        <w:rPr>
          <w:b/>
          <w:bCs/>
        </w:rPr>
        <w:t>Bibliography</w:t>
      </w:r>
      <w:proofErr w:type="spellEnd"/>
    </w:p>
    <w:p w14:paraId="2B49D4F8" w14:textId="77777777" w:rsidR="00D75E49" w:rsidRPr="005A2232" w:rsidRDefault="00D75E49" w:rsidP="00D75E49">
      <w:pPr>
        <w:pStyle w:val="ListParagraph"/>
        <w:numPr>
          <w:ilvl w:val="0"/>
          <w:numId w:val="1"/>
        </w:numPr>
        <w:spacing w:line="240" w:lineRule="auto"/>
        <w:ind w:left="0" w:firstLine="709"/>
        <w:rPr>
          <w:sz w:val="24"/>
          <w:szCs w:val="24"/>
          <w:lang w:val="en-US"/>
        </w:rPr>
      </w:pPr>
      <w:r w:rsidRPr="005A2232">
        <w:rPr>
          <w:sz w:val="24"/>
          <w:szCs w:val="24"/>
          <w:lang w:val="en-US"/>
        </w:rPr>
        <w:t xml:space="preserve">Agriculture in Russia. 2021: Stat.sb. / </w:t>
      </w:r>
      <w:proofErr w:type="spellStart"/>
      <w:r w:rsidRPr="005A2232">
        <w:rPr>
          <w:sz w:val="24"/>
          <w:szCs w:val="24"/>
          <w:lang w:val="en-US"/>
        </w:rPr>
        <w:t>Rosstat</w:t>
      </w:r>
      <w:proofErr w:type="spellEnd"/>
      <w:r w:rsidRPr="005A2232">
        <w:rPr>
          <w:sz w:val="24"/>
          <w:szCs w:val="24"/>
          <w:lang w:val="en-US"/>
        </w:rPr>
        <w:t xml:space="preserve"> – M., 2021. – 100 p.</w:t>
      </w:r>
    </w:p>
    <w:p w14:paraId="4A7BFBB8" w14:textId="77777777" w:rsidR="00D75E49" w:rsidRPr="005A2232" w:rsidRDefault="00D75E49" w:rsidP="00D75E49">
      <w:pPr>
        <w:pStyle w:val="ListParagraph"/>
        <w:numPr>
          <w:ilvl w:val="0"/>
          <w:numId w:val="1"/>
        </w:numPr>
        <w:spacing w:line="240" w:lineRule="auto"/>
        <w:ind w:left="0" w:firstLine="709"/>
        <w:rPr>
          <w:sz w:val="24"/>
          <w:szCs w:val="24"/>
          <w:lang w:val="en-US"/>
        </w:rPr>
      </w:pPr>
      <w:r w:rsidRPr="005A2232">
        <w:rPr>
          <w:sz w:val="24"/>
          <w:szCs w:val="24"/>
          <w:lang w:val="en-US"/>
        </w:rPr>
        <w:t xml:space="preserve">Krasnodar region in numbers. 2021: Stat. Sat. / </w:t>
      </w:r>
      <w:proofErr w:type="spellStart"/>
      <w:r w:rsidRPr="005A2232">
        <w:rPr>
          <w:sz w:val="24"/>
          <w:szCs w:val="24"/>
          <w:lang w:val="en-US"/>
        </w:rPr>
        <w:t>Krasnodarstat</w:t>
      </w:r>
      <w:proofErr w:type="spellEnd"/>
      <w:r w:rsidRPr="005A2232">
        <w:rPr>
          <w:sz w:val="24"/>
          <w:szCs w:val="24"/>
          <w:lang w:val="en-US"/>
        </w:rPr>
        <w:t xml:space="preserve"> – Krasnodar, 2022. – 304 p.</w:t>
      </w:r>
    </w:p>
    <w:p w14:paraId="1174A294" w14:textId="77777777" w:rsidR="00320C9C" w:rsidRPr="005A2232" w:rsidRDefault="00320C9C" w:rsidP="00516F17">
      <w:pPr>
        <w:pStyle w:val="ListParagraph"/>
        <w:numPr>
          <w:ilvl w:val="0"/>
          <w:numId w:val="1"/>
        </w:numPr>
        <w:spacing w:line="240" w:lineRule="auto"/>
        <w:ind w:left="0" w:firstLine="709"/>
        <w:rPr>
          <w:sz w:val="24"/>
          <w:szCs w:val="24"/>
          <w:lang w:val="en-US"/>
        </w:rPr>
      </w:pPr>
      <w:r w:rsidRPr="005A2232">
        <w:rPr>
          <w:sz w:val="24"/>
          <w:szCs w:val="24"/>
          <w:lang w:val="en-US"/>
        </w:rPr>
        <w:t>Rau V.V. Production of soybeans and soy products: prospects and problems // Nikon readings. – 2018. – No. 23. – pp. 54-56</w:t>
      </w:r>
    </w:p>
    <w:p w14:paraId="428DCE59" w14:textId="77777777" w:rsidR="00782237" w:rsidRPr="005A2232" w:rsidRDefault="00782237" w:rsidP="008834F2">
      <w:pPr>
        <w:pStyle w:val="ListParagraph"/>
        <w:numPr>
          <w:ilvl w:val="0"/>
          <w:numId w:val="1"/>
        </w:numPr>
        <w:spacing w:line="240" w:lineRule="auto"/>
        <w:ind w:left="0" w:firstLine="709"/>
        <w:rPr>
          <w:sz w:val="24"/>
          <w:szCs w:val="24"/>
          <w:lang w:val="en-US"/>
        </w:rPr>
      </w:pPr>
      <w:proofErr w:type="spellStart"/>
      <w:r w:rsidRPr="005A2232">
        <w:rPr>
          <w:sz w:val="24"/>
          <w:szCs w:val="24"/>
          <w:lang w:val="en-US"/>
        </w:rPr>
        <w:t>Nikulchev</w:t>
      </w:r>
      <w:proofErr w:type="spellEnd"/>
      <w:r w:rsidRPr="005A2232">
        <w:rPr>
          <w:sz w:val="24"/>
          <w:szCs w:val="24"/>
          <w:lang w:val="en-US"/>
        </w:rPr>
        <w:t xml:space="preserve"> K.A. The role of the predecessor in the formation of soybean yield against the background of long-term use of fertilizers // Fertility. – 2019. – No. 3(108). – pp. 39-41</w:t>
      </w:r>
    </w:p>
    <w:p w14:paraId="55320A37" w14:textId="77777777" w:rsidR="00D33196" w:rsidRPr="005A2232" w:rsidRDefault="00785E44" w:rsidP="00D33196">
      <w:pPr>
        <w:pStyle w:val="ListParagraph"/>
        <w:numPr>
          <w:ilvl w:val="0"/>
          <w:numId w:val="1"/>
        </w:numPr>
        <w:spacing w:line="240" w:lineRule="auto"/>
        <w:ind w:left="0" w:firstLine="709"/>
        <w:rPr>
          <w:sz w:val="24"/>
          <w:szCs w:val="24"/>
          <w:lang w:val="en-US"/>
        </w:rPr>
      </w:pPr>
      <w:r w:rsidRPr="005A2232">
        <w:rPr>
          <w:sz w:val="24"/>
          <w:szCs w:val="24"/>
          <w:lang w:val="en-US"/>
        </w:rPr>
        <w:t>GOST 12038-84. Agricultural seeds. Methods for determining germination.</w:t>
      </w:r>
    </w:p>
    <w:sectPr w:rsidR="00D33196" w:rsidRPr="005A2232" w:rsidSect="00D93BD0">
      <w:headerReference w:type="even" r:id="rId19"/>
      <w:headerReference w:type="default" r:id="rId20"/>
      <w:footerReference w:type="default" r:id="rId21"/>
      <w:headerReference w:type="first" r:id="rId22"/>
      <w:type w:val="continuous"/>
      <w:pgSz w:w="11906" w:h="16838"/>
      <w:pgMar w:top="1418" w:right="1418" w:bottom="1418" w:left="1418" w:header="567" w:footer="567"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1BF305" w14:textId="77777777" w:rsidR="008354DB" w:rsidRDefault="008354DB" w:rsidP="00267DA9">
      <w:pPr>
        <w:spacing w:line="240" w:lineRule="auto"/>
      </w:pPr>
      <w:r>
        <w:separator/>
      </w:r>
    </w:p>
  </w:endnote>
  <w:endnote w:type="continuationSeparator" w:id="0">
    <w:p w14:paraId="14990793" w14:textId="77777777" w:rsidR="008354DB" w:rsidRDefault="008354DB" w:rsidP="00267DA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DCC81E" w14:textId="77777777" w:rsidR="00267DA9" w:rsidRDefault="00267DA9" w:rsidP="00267DA9">
    <w:pPr>
      <w:pStyle w:val="Footer"/>
      <w:ind w:firstLine="0"/>
    </w:pPr>
  </w:p>
  <w:p w14:paraId="49F62BBF" w14:textId="6402E1DC" w:rsidR="00267DA9" w:rsidRPr="00F83E4A" w:rsidRDefault="00F83E4A" w:rsidP="00F83E4A">
    <w:pPr>
      <w:pStyle w:val="Footer"/>
      <w:ind w:firstLine="0"/>
      <w:jc w:val="both"/>
    </w:pPr>
    <w:hyperlink r:id="rId1" w:history="1">
      <w:r w:rsidRPr="00EC061A">
        <w:rPr>
          <w:rStyle w:val="Hyperlink"/>
          <w:rFonts w:cs="Times New Roman"/>
          <w:sz w:val="24"/>
          <w:szCs w:val="24"/>
        </w:rPr>
        <w:t>http://ej.kubagro.ru/202</w:t>
      </w:r>
      <w:r w:rsidRPr="00EC061A">
        <w:rPr>
          <w:rStyle w:val="Hyperlink"/>
          <w:rFonts w:cs="Times New Roman"/>
          <w:sz w:val="24"/>
          <w:szCs w:val="24"/>
        </w:rPr>
        <w:t>3</w:t>
      </w:r>
      <w:r w:rsidRPr="00EC061A">
        <w:rPr>
          <w:rStyle w:val="Hyperlink"/>
          <w:rFonts w:cs="Times New Roman"/>
          <w:sz w:val="24"/>
          <w:szCs w:val="24"/>
        </w:rPr>
        <w:t>/10/pdf/</w:t>
      </w:r>
      <w:r w:rsidRPr="00EC061A">
        <w:rPr>
          <w:rStyle w:val="Hyperlink"/>
          <w:rFonts w:cs="Times New Roman"/>
          <w:sz w:val="24"/>
          <w:szCs w:val="24"/>
        </w:rPr>
        <w:t>28</w:t>
      </w:r>
      <w:r w:rsidRPr="00EC061A">
        <w:rPr>
          <w:rStyle w:val="Hyperlink"/>
          <w:rFonts w:cs="Times New Roman"/>
          <w:sz w:val="24"/>
          <w:szCs w:val="24"/>
        </w:rPr>
        <w:t>.pdf</w:t>
      </w:r>
    </w:hyperlink>
    <w:r w:rsidRPr="00F83E4A">
      <w:rPr>
        <w:rFonts w:cs="Times New Roman"/>
        <w:sz w:val="24"/>
        <w:szCs w:val="24"/>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047EF6" w14:textId="77777777" w:rsidR="008354DB" w:rsidRDefault="008354DB" w:rsidP="00267DA9">
      <w:pPr>
        <w:spacing w:line="240" w:lineRule="auto"/>
      </w:pPr>
      <w:r>
        <w:separator/>
      </w:r>
    </w:p>
  </w:footnote>
  <w:footnote w:type="continuationSeparator" w:id="0">
    <w:p w14:paraId="090F6C22" w14:textId="77777777" w:rsidR="008354DB" w:rsidRDefault="008354DB" w:rsidP="00267DA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280880708"/>
      <w:docPartObj>
        <w:docPartGallery w:val="Page Numbers (Top of Page)"/>
        <w:docPartUnique/>
      </w:docPartObj>
    </w:sdtPr>
    <w:sdtContent>
      <w:p w14:paraId="1516504A" w14:textId="31B49414" w:rsidR="00D93BD0" w:rsidRDefault="00D93BD0" w:rsidP="00EC061A">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6662C4DD" w14:textId="77777777" w:rsidR="00D93BD0" w:rsidRDefault="00D93BD0" w:rsidP="00D93BD0">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665789551"/>
      <w:docPartObj>
        <w:docPartGallery w:val="Page Numbers (Top of Page)"/>
        <w:docPartUnique/>
      </w:docPartObj>
    </w:sdtPr>
    <w:sdtContent>
      <w:p w14:paraId="4D262A08" w14:textId="199BC87F" w:rsidR="00D93BD0" w:rsidRDefault="00D93BD0" w:rsidP="00EC061A">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sdtContent>
  </w:sdt>
  <w:sdt>
    <w:sdtPr>
      <w:id w:val="996454494"/>
      <w:docPartObj>
        <w:docPartGallery w:val="Page Numbers (Top of Page)"/>
        <w:docPartUnique/>
      </w:docPartObj>
    </w:sdtPr>
    <w:sdtContent>
      <w:sdt>
        <w:sdtPr>
          <w:rPr>
            <w:rFonts w:cs="Times New Roman"/>
            <w:sz w:val="24"/>
            <w:szCs w:val="24"/>
          </w:rPr>
          <w:id w:val="1492218162"/>
          <w:docPartObj>
            <w:docPartGallery w:val="Page Numbers (Top of Page)"/>
            <w:docPartUnique/>
          </w:docPartObj>
        </w:sdtPr>
        <w:sdtEndPr>
          <w:rPr>
            <w:rFonts w:cstheme="minorBidi"/>
            <w:sz w:val="28"/>
            <w:szCs w:val="22"/>
          </w:rPr>
        </w:sdtEndPr>
        <w:sdtContent>
          <w:p w14:paraId="6C2932E1" w14:textId="77777777" w:rsidR="00D93BD0" w:rsidRDefault="00D93BD0" w:rsidP="00D93BD0">
            <w:pPr>
              <w:pStyle w:val="Header"/>
              <w:ind w:right="360" w:firstLine="0"/>
              <w:jc w:val="both"/>
              <w:rPr>
                <w:rFonts w:eastAsia="Times New Roman"/>
                <w:sz w:val="24"/>
                <w:szCs w:val="24"/>
              </w:rPr>
            </w:pPr>
            <w:r w:rsidRPr="0086090F">
              <w:rPr>
                <w:rFonts w:cs="Times New Roman"/>
                <w:sz w:val="24"/>
                <w:szCs w:val="24"/>
              </w:rPr>
              <w:t xml:space="preserve">Научный журнал </w:t>
            </w:r>
            <w:proofErr w:type="spellStart"/>
            <w:r w:rsidRPr="0086090F">
              <w:rPr>
                <w:rFonts w:cs="Times New Roman"/>
                <w:sz w:val="24"/>
                <w:szCs w:val="24"/>
              </w:rPr>
              <w:t>КубГАУ</w:t>
            </w:r>
            <w:proofErr w:type="spellEnd"/>
            <w:r w:rsidRPr="0086090F">
              <w:rPr>
                <w:rFonts w:cs="Times New Roman"/>
                <w:sz w:val="24"/>
                <w:szCs w:val="24"/>
              </w:rPr>
              <w:t>, №19</w:t>
            </w:r>
            <w:r>
              <w:rPr>
                <w:rFonts w:cs="Times New Roman"/>
                <w:sz w:val="24"/>
                <w:szCs w:val="24"/>
                <w:lang w:val="en-US"/>
              </w:rPr>
              <w:t>4</w:t>
            </w:r>
            <w:r w:rsidRPr="0086090F">
              <w:rPr>
                <w:rFonts w:cs="Times New Roman"/>
                <w:sz w:val="24"/>
                <w:szCs w:val="24"/>
              </w:rPr>
              <w:t>(</w:t>
            </w:r>
            <w:r>
              <w:rPr>
                <w:rFonts w:cs="Times New Roman"/>
                <w:sz w:val="24"/>
                <w:szCs w:val="24"/>
                <w:lang w:val="en-US"/>
              </w:rPr>
              <w:t>1</w:t>
            </w:r>
            <w:r w:rsidRPr="0086090F">
              <w:rPr>
                <w:rFonts w:cs="Times New Roman"/>
                <w:sz w:val="24"/>
                <w:szCs w:val="24"/>
              </w:rPr>
              <w:t>0), 2023 год</w:t>
            </w:r>
          </w:p>
        </w:sdtContent>
      </w:sdt>
    </w:sdtContent>
  </w:sdt>
  <w:p w14:paraId="1C4AFE01" w14:textId="34B1A275" w:rsidR="00BE315D" w:rsidRDefault="00BE315D" w:rsidP="00D93BD0">
    <w:pPr>
      <w:pStyle w:val="Header"/>
      <w:ind w:firstLine="0"/>
      <w:jc w:val="both"/>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256241462"/>
      <w:docPartObj>
        <w:docPartGallery w:val="Page Numbers (Top of Page)"/>
        <w:docPartUnique/>
      </w:docPartObj>
    </w:sdtPr>
    <w:sdtContent>
      <w:p w14:paraId="4F05E64D" w14:textId="446E83DC" w:rsidR="00D93BD0" w:rsidRDefault="00D93BD0" w:rsidP="00EC061A">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sdtContent>
  </w:sdt>
  <w:sdt>
    <w:sdtPr>
      <w:id w:val="-1458171840"/>
      <w:docPartObj>
        <w:docPartGallery w:val="Page Numbers (Top of Page)"/>
        <w:docPartUnique/>
      </w:docPartObj>
    </w:sdtPr>
    <w:sdtEndPr/>
    <w:sdtContent>
      <w:sdt>
        <w:sdtPr>
          <w:id w:val="-952637901"/>
          <w:docPartObj>
            <w:docPartGallery w:val="Page Numbers (Top of Page)"/>
            <w:docPartUnique/>
          </w:docPartObj>
        </w:sdtPr>
        <w:sdtContent>
          <w:sdt>
            <w:sdtPr>
              <w:rPr>
                <w:rFonts w:cs="Times New Roman"/>
                <w:sz w:val="24"/>
                <w:szCs w:val="24"/>
              </w:rPr>
              <w:id w:val="253013859"/>
              <w:docPartObj>
                <w:docPartGallery w:val="Page Numbers (Top of Page)"/>
                <w:docPartUnique/>
              </w:docPartObj>
            </w:sdtPr>
            <w:sdtEndPr>
              <w:rPr>
                <w:rFonts w:cstheme="minorBidi"/>
                <w:sz w:val="28"/>
                <w:szCs w:val="22"/>
              </w:rPr>
            </w:sdtEndPr>
            <w:sdtContent>
              <w:p w14:paraId="066DF762" w14:textId="23F917E3" w:rsidR="00BE315D" w:rsidRPr="00D93BD0" w:rsidRDefault="00D93BD0" w:rsidP="00D93BD0">
                <w:pPr>
                  <w:pStyle w:val="Header"/>
                  <w:ind w:right="360" w:firstLine="0"/>
                  <w:jc w:val="both"/>
                  <w:rPr>
                    <w:rFonts w:eastAsia="Times New Roman"/>
                    <w:sz w:val="24"/>
                    <w:szCs w:val="24"/>
                  </w:rPr>
                </w:pPr>
                <w:r w:rsidRPr="0086090F">
                  <w:rPr>
                    <w:rFonts w:cs="Times New Roman"/>
                    <w:sz w:val="24"/>
                    <w:szCs w:val="24"/>
                  </w:rPr>
                  <w:t xml:space="preserve">Научный журнал </w:t>
                </w:r>
                <w:proofErr w:type="spellStart"/>
                <w:r w:rsidRPr="0086090F">
                  <w:rPr>
                    <w:rFonts w:cs="Times New Roman"/>
                    <w:sz w:val="24"/>
                    <w:szCs w:val="24"/>
                  </w:rPr>
                  <w:t>КубГАУ</w:t>
                </w:r>
                <w:proofErr w:type="spellEnd"/>
                <w:r w:rsidRPr="0086090F">
                  <w:rPr>
                    <w:rFonts w:cs="Times New Roman"/>
                    <w:sz w:val="24"/>
                    <w:szCs w:val="24"/>
                  </w:rPr>
                  <w:t>, №19</w:t>
                </w:r>
                <w:r>
                  <w:rPr>
                    <w:rFonts w:cs="Times New Roman"/>
                    <w:sz w:val="24"/>
                    <w:szCs w:val="24"/>
                    <w:lang w:val="en-US"/>
                  </w:rPr>
                  <w:t>4</w:t>
                </w:r>
                <w:r w:rsidRPr="0086090F">
                  <w:rPr>
                    <w:rFonts w:cs="Times New Roman"/>
                    <w:sz w:val="24"/>
                    <w:szCs w:val="24"/>
                  </w:rPr>
                  <w:t>(</w:t>
                </w:r>
                <w:r>
                  <w:rPr>
                    <w:rFonts w:cs="Times New Roman"/>
                    <w:sz w:val="24"/>
                    <w:szCs w:val="24"/>
                    <w:lang w:val="en-US"/>
                  </w:rPr>
                  <w:t>1</w:t>
                </w:r>
                <w:r w:rsidRPr="0086090F">
                  <w:rPr>
                    <w:rFonts w:cs="Times New Roman"/>
                    <w:sz w:val="24"/>
                    <w:szCs w:val="24"/>
                  </w:rPr>
                  <w:t>0), 2023 год</w:t>
                </w:r>
              </w:p>
            </w:sdtContent>
          </w:sdt>
        </w:sdtContent>
      </w:sdt>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8618CB"/>
    <w:multiLevelType w:val="hybridMultilevel"/>
    <w:tmpl w:val="9112D37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15:restartNumberingAfterBreak="0">
    <w:nsid w:val="23B34E09"/>
    <w:multiLevelType w:val="hybridMultilevel"/>
    <w:tmpl w:val="DA6E2F6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29821501"/>
    <w:multiLevelType w:val="hybridMultilevel"/>
    <w:tmpl w:val="A2263670"/>
    <w:lvl w:ilvl="0" w:tplc="0419000F">
      <w:start w:val="1"/>
      <w:numFmt w:val="decimal"/>
      <w:lvlText w:val="%1."/>
      <w:lvlJc w:val="left"/>
      <w:pPr>
        <w:ind w:left="1352" w:hanging="360"/>
      </w:pPr>
    </w:lvl>
    <w:lvl w:ilvl="1" w:tplc="FFFFFFFF" w:tentative="1">
      <w:start w:val="1"/>
      <w:numFmt w:val="lowerLetter"/>
      <w:lvlText w:val="%2."/>
      <w:lvlJc w:val="left"/>
      <w:pPr>
        <w:ind w:left="2072" w:hanging="360"/>
      </w:pPr>
    </w:lvl>
    <w:lvl w:ilvl="2" w:tplc="FFFFFFFF" w:tentative="1">
      <w:start w:val="1"/>
      <w:numFmt w:val="lowerRoman"/>
      <w:lvlText w:val="%3."/>
      <w:lvlJc w:val="right"/>
      <w:pPr>
        <w:ind w:left="2792" w:hanging="180"/>
      </w:pPr>
    </w:lvl>
    <w:lvl w:ilvl="3" w:tplc="FFFFFFFF" w:tentative="1">
      <w:start w:val="1"/>
      <w:numFmt w:val="decimal"/>
      <w:lvlText w:val="%4."/>
      <w:lvlJc w:val="left"/>
      <w:pPr>
        <w:ind w:left="3512" w:hanging="360"/>
      </w:pPr>
    </w:lvl>
    <w:lvl w:ilvl="4" w:tplc="FFFFFFFF" w:tentative="1">
      <w:start w:val="1"/>
      <w:numFmt w:val="lowerLetter"/>
      <w:lvlText w:val="%5."/>
      <w:lvlJc w:val="left"/>
      <w:pPr>
        <w:ind w:left="4232" w:hanging="360"/>
      </w:pPr>
    </w:lvl>
    <w:lvl w:ilvl="5" w:tplc="FFFFFFFF" w:tentative="1">
      <w:start w:val="1"/>
      <w:numFmt w:val="lowerRoman"/>
      <w:lvlText w:val="%6."/>
      <w:lvlJc w:val="right"/>
      <w:pPr>
        <w:ind w:left="4952" w:hanging="180"/>
      </w:pPr>
    </w:lvl>
    <w:lvl w:ilvl="6" w:tplc="FFFFFFFF" w:tentative="1">
      <w:start w:val="1"/>
      <w:numFmt w:val="decimal"/>
      <w:lvlText w:val="%7."/>
      <w:lvlJc w:val="left"/>
      <w:pPr>
        <w:ind w:left="5672" w:hanging="360"/>
      </w:pPr>
    </w:lvl>
    <w:lvl w:ilvl="7" w:tplc="FFFFFFFF" w:tentative="1">
      <w:start w:val="1"/>
      <w:numFmt w:val="lowerLetter"/>
      <w:lvlText w:val="%8."/>
      <w:lvlJc w:val="left"/>
      <w:pPr>
        <w:ind w:left="6392" w:hanging="360"/>
      </w:pPr>
    </w:lvl>
    <w:lvl w:ilvl="8" w:tplc="FFFFFFFF" w:tentative="1">
      <w:start w:val="1"/>
      <w:numFmt w:val="lowerRoman"/>
      <w:lvlText w:val="%9."/>
      <w:lvlJc w:val="right"/>
      <w:pPr>
        <w:ind w:left="7112" w:hanging="180"/>
      </w:pPr>
    </w:lvl>
  </w:abstractNum>
  <w:abstractNum w:abstractNumId="3" w15:restartNumberingAfterBreak="0">
    <w:nsid w:val="45FB7ABE"/>
    <w:multiLevelType w:val="hybridMultilevel"/>
    <w:tmpl w:val="C3DEA564"/>
    <w:lvl w:ilvl="0" w:tplc="0419000F">
      <w:start w:val="1"/>
      <w:numFmt w:val="decimal"/>
      <w:lvlText w:val="%1."/>
      <w:lvlJc w:val="left"/>
      <w:pPr>
        <w:ind w:left="1352" w:hanging="360"/>
      </w:pPr>
    </w:lvl>
    <w:lvl w:ilvl="1" w:tplc="04190019" w:tentative="1">
      <w:start w:val="1"/>
      <w:numFmt w:val="lowerLetter"/>
      <w:lvlText w:val="%2."/>
      <w:lvlJc w:val="left"/>
      <w:pPr>
        <w:ind w:left="2072" w:hanging="360"/>
      </w:pPr>
    </w:lvl>
    <w:lvl w:ilvl="2" w:tplc="0419001B" w:tentative="1">
      <w:start w:val="1"/>
      <w:numFmt w:val="lowerRoman"/>
      <w:lvlText w:val="%3."/>
      <w:lvlJc w:val="right"/>
      <w:pPr>
        <w:ind w:left="2792" w:hanging="180"/>
      </w:pPr>
    </w:lvl>
    <w:lvl w:ilvl="3" w:tplc="0419000F" w:tentative="1">
      <w:start w:val="1"/>
      <w:numFmt w:val="decimal"/>
      <w:lvlText w:val="%4."/>
      <w:lvlJc w:val="left"/>
      <w:pPr>
        <w:ind w:left="3512" w:hanging="360"/>
      </w:pPr>
    </w:lvl>
    <w:lvl w:ilvl="4" w:tplc="04190019" w:tentative="1">
      <w:start w:val="1"/>
      <w:numFmt w:val="lowerLetter"/>
      <w:lvlText w:val="%5."/>
      <w:lvlJc w:val="left"/>
      <w:pPr>
        <w:ind w:left="4232" w:hanging="360"/>
      </w:pPr>
    </w:lvl>
    <w:lvl w:ilvl="5" w:tplc="0419001B" w:tentative="1">
      <w:start w:val="1"/>
      <w:numFmt w:val="lowerRoman"/>
      <w:lvlText w:val="%6."/>
      <w:lvlJc w:val="right"/>
      <w:pPr>
        <w:ind w:left="4952" w:hanging="180"/>
      </w:pPr>
    </w:lvl>
    <w:lvl w:ilvl="6" w:tplc="0419000F" w:tentative="1">
      <w:start w:val="1"/>
      <w:numFmt w:val="decimal"/>
      <w:lvlText w:val="%7."/>
      <w:lvlJc w:val="left"/>
      <w:pPr>
        <w:ind w:left="5672" w:hanging="360"/>
      </w:pPr>
    </w:lvl>
    <w:lvl w:ilvl="7" w:tplc="04190019" w:tentative="1">
      <w:start w:val="1"/>
      <w:numFmt w:val="lowerLetter"/>
      <w:lvlText w:val="%8."/>
      <w:lvlJc w:val="left"/>
      <w:pPr>
        <w:ind w:left="6392" w:hanging="360"/>
      </w:pPr>
    </w:lvl>
    <w:lvl w:ilvl="8" w:tplc="0419001B" w:tentative="1">
      <w:start w:val="1"/>
      <w:numFmt w:val="lowerRoman"/>
      <w:lvlText w:val="%9."/>
      <w:lvlJc w:val="right"/>
      <w:pPr>
        <w:ind w:left="7112" w:hanging="180"/>
      </w:pPr>
    </w:lvl>
  </w:abstractNum>
  <w:num w:numId="1">
    <w:abstractNumId w:val="3"/>
  </w:num>
  <w:num w:numId="2">
    <w:abstractNumId w:val="0"/>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4"/>
  <w:proofState w:spelling="clean"/>
  <w:defaultTabStop w:val="708"/>
  <w:autoHyphenation/>
  <w:drawingGridHorizontalSpacing w:val="181"/>
  <w:drawingGridVerticalSpacing w:val="181"/>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05D4B"/>
    <w:rsid w:val="000A199C"/>
    <w:rsid w:val="000B11F5"/>
    <w:rsid w:val="000B5941"/>
    <w:rsid w:val="000C7726"/>
    <w:rsid w:val="000D4BB0"/>
    <w:rsid w:val="000E15B8"/>
    <w:rsid w:val="000F55C3"/>
    <w:rsid w:val="00120D54"/>
    <w:rsid w:val="00127441"/>
    <w:rsid w:val="00131F96"/>
    <w:rsid w:val="00156B2A"/>
    <w:rsid w:val="00166A33"/>
    <w:rsid w:val="001830DB"/>
    <w:rsid w:val="001924F6"/>
    <w:rsid w:val="00192746"/>
    <w:rsid w:val="00193897"/>
    <w:rsid w:val="001A0962"/>
    <w:rsid w:val="001D2568"/>
    <w:rsid w:val="001D4B7F"/>
    <w:rsid w:val="001D5693"/>
    <w:rsid w:val="001E6B76"/>
    <w:rsid w:val="001F616C"/>
    <w:rsid w:val="002107A7"/>
    <w:rsid w:val="002252B5"/>
    <w:rsid w:val="00237060"/>
    <w:rsid w:val="00266C8D"/>
    <w:rsid w:val="00267DA9"/>
    <w:rsid w:val="002A1F35"/>
    <w:rsid w:val="002F1C7D"/>
    <w:rsid w:val="00320C9C"/>
    <w:rsid w:val="003263E3"/>
    <w:rsid w:val="003314F8"/>
    <w:rsid w:val="003346AD"/>
    <w:rsid w:val="0033629C"/>
    <w:rsid w:val="003448BF"/>
    <w:rsid w:val="003500AE"/>
    <w:rsid w:val="00353B48"/>
    <w:rsid w:val="003611E4"/>
    <w:rsid w:val="0036563B"/>
    <w:rsid w:val="00370400"/>
    <w:rsid w:val="00376AC8"/>
    <w:rsid w:val="00395E82"/>
    <w:rsid w:val="003B3267"/>
    <w:rsid w:val="003B69E9"/>
    <w:rsid w:val="003D13D4"/>
    <w:rsid w:val="003D46B5"/>
    <w:rsid w:val="003D7107"/>
    <w:rsid w:val="003E109D"/>
    <w:rsid w:val="00415E4B"/>
    <w:rsid w:val="004441BF"/>
    <w:rsid w:val="00455C85"/>
    <w:rsid w:val="00460633"/>
    <w:rsid w:val="004671F8"/>
    <w:rsid w:val="00470F72"/>
    <w:rsid w:val="00480C09"/>
    <w:rsid w:val="004B6481"/>
    <w:rsid w:val="00516F17"/>
    <w:rsid w:val="00521AAC"/>
    <w:rsid w:val="00521E53"/>
    <w:rsid w:val="0054193F"/>
    <w:rsid w:val="0055666C"/>
    <w:rsid w:val="00571F0A"/>
    <w:rsid w:val="005970BB"/>
    <w:rsid w:val="005A2232"/>
    <w:rsid w:val="005C3154"/>
    <w:rsid w:val="006069A0"/>
    <w:rsid w:val="00665011"/>
    <w:rsid w:val="00683202"/>
    <w:rsid w:val="00686D1D"/>
    <w:rsid w:val="006A7319"/>
    <w:rsid w:val="007415E0"/>
    <w:rsid w:val="007461EF"/>
    <w:rsid w:val="00747174"/>
    <w:rsid w:val="00766CF1"/>
    <w:rsid w:val="00776995"/>
    <w:rsid w:val="0077721F"/>
    <w:rsid w:val="00782237"/>
    <w:rsid w:val="00785E44"/>
    <w:rsid w:val="007D3D85"/>
    <w:rsid w:val="007E0D78"/>
    <w:rsid w:val="007E4DA2"/>
    <w:rsid w:val="007F038F"/>
    <w:rsid w:val="007F4480"/>
    <w:rsid w:val="00807F9F"/>
    <w:rsid w:val="00810A0B"/>
    <w:rsid w:val="008119FD"/>
    <w:rsid w:val="00833F7A"/>
    <w:rsid w:val="008354DB"/>
    <w:rsid w:val="008443BB"/>
    <w:rsid w:val="00844ADB"/>
    <w:rsid w:val="008713D6"/>
    <w:rsid w:val="008834F2"/>
    <w:rsid w:val="008A65AF"/>
    <w:rsid w:val="008B0AEF"/>
    <w:rsid w:val="008B1B47"/>
    <w:rsid w:val="008B3ADE"/>
    <w:rsid w:val="008D0C54"/>
    <w:rsid w:val="008E3E0E"/>
    <w:rsid w:val="00900AD8"/>
    <w:rsid w:val="00920982"/>
    <w:rsid w:val="0094701E"/>
    <w:rsid w:val="009722DD"/>
    <w:rsid w:val="009736AD"/>
    <w:rsid w:val="00973DFB"/>
    <w:rsid w:val="0099459C"/>
    <w:rsid w:val="009950A1"/>
    <w:rsid w:val="009A1CA7"/>
    <w:rsid w:val="009A44A6"/>
    <w:rsid w:val="009A4C49"/>
    <w:rsid w:val="00A05D4B"/>
    <w:rsid w:val="00A0799B"/>
    <w:rsid w:val="00A1679B"/>
    <w:rsid w:val="00A2184A"/>
    <w:rsid w:val="00A24C1E"/>
    <w:rsid w:val="00A35F91"/>
    <w:rsid w:val="00A53544"/>
    <w:rsid w:val="00A57EE9"/>
    <w:rsid w:val="00A6056A"/>
    <w:rsid w:val="00AE794B"/>
    <w:rsid w:val="00AF1B4F"/>
    <w:rsid w:val="00B01923"/>
    <w:rsid w:val="00B43EF8"/>
    <w:rsid w:val="00BA404C"/>
    <w:rsid w:val="00BA6F2F"/>
    <w:rsid w:val="00BB0C2B"/>
    <w:rsid w:val="00BD03BB"/>
    <w:rsid w:val="00BD1C75"/>
    <w:rsid w:val="00BE315D"/>
    <w:rsid w:val="00BE6BB9"/>
    <w:rsid w:val="00C00112"/>
    <w:rsid w:val="00C11F0C"/>
    <w:rsid w:val="00C15E70"/>
    <w:rsid w:val="00C230E2"/>
    <w:rsid w:val="00C46694"/>
    <w:rsid w:val="00C63E81"/>
    <w:rsid w:val="00C67603"/>
    <w:rsid w:val="00C73298"/>
    <w:rsid w:val="00C74336"/>
    <w:rsid w:val="00C75C71"/>
    <w:rsid w:val="00C92CA6"/>
    <w:rsid w:val="00CB3609"/>
    <w:rsid w:val="00CF085C"/>
    <w:rsid w:val="00CF5D77"/>
    <w:rsid w:val="00D02DB3"/>
    <w:rsid w:val="00D05DFB"/>
    <w:rsid w:val="00D213B5"/>
    <w:rsid w:val="00D27879"/>
    <w:rsid w:val="00D33196"/>
    <w:rsid w:val="00D408CA"/>
    <w:rsid w:val="00D54CFD"/>
    <w:rsid w:val="00D67950"/>
    <w:rsid w:val="00D7103A"/>
    <w:rsid w:val="00D75E49"/>
    <w:rsid w:val="00D83E4E"/>
    <w:rsid w:val="00D93BD0"/>
    <w:rsid w:val="00DA083D"/>
    <w:rsid w:val="00DC178B"/>
    <w:rsid w:val="00DC21E3"/>
    <w:rsid w:val="00E022AE"/>
    <w:rsid w:val="00E436D9"/>
    <w:rsid w:val="00E73754"/>
    <w:rsid w:val="00E76D41"/>
    <w:rsid w:val="00E820A2"/>
    <w:rsid w:val="00E90E4A"/>
    <w:rsid w:val="00E91C34"/>
    <w:rsid w:val="00E952FF"/>
    <w:rsid w:val="00EA40C5"/>
    <w:rsid w:val="00EB6AFB"/>
    <w:rsid w:val="00EC54A9"/>
    <w:rsid w:val="00ED562E"/>
    <w:rsid w:val="00EE3ACD"/>
    <w:rsid w:val="00EF4430"/>
    <w:rsid w:val="00F13F9D"/>
    <w:rsid w:val="00F42C71"/>
    <w:rsid w:val="00F54E1F"/>
    <w:rsid w:val="00F6279D"/>
    <w:rsid w:val="00F81417"/>
    <w:rsid w:val="00F83E4A"/>
    <w:rsid w:val="00F92830"/>
    <w:rsid w:val="00FA7C7B"/>
    <w:rsid w:val="00FB6309"/>
    <w:rsid w:val="00FF2844"/>
    <w:rsid w:val="00FF464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490C645"/>
  <w15:docId w15:val="{297F4B47-71EE-3346-889F-8296D9C2FD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0F55C3"/>
    <w:pPr>
      <w:spacing w:after="0" w:line="360" w:lineRule="auto"/>
      <w:ind w:firstLine="709"/>
      <w:jc w:val="center"/>
    </w:pPr>
    <w:rPr>
      <w:rFonts w:ascii="Times New Roman" w:eastAsiaTheme="minorEastAsia" w:hAnsi="Times New Roman"/>
      <w:sz w:val="28"/>
      <w:lang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next w:val="Normal"/>
    <w:autoRedefine/>
    <w:uiPriority w:val="39"/>
    <w:rsid w:val="00A57EE9"/>
    <w:pPr>
      <w:spacing w:after="100" w:line="360" w:lineRule="auto"/>
      <w:jc w:val="both"/>
    </w:pPr>
    <w:rPr>
      <w:rFonts w:ascii="Times New Roman" w:eastAsia="Times New Roman" w:hAnsi="Times New Roman" w:cs="Times New Roman"/>
      <w:noProof/>
      <w:color w:val="000000"/>
      <w:sz w:val="28"/>
      <w:szCs w:val="24"/>
      <w:lang w:eastAsia="ru-RU"/>
    </w:rPr>
  </w:style>
  <w:style w:type="paragraph" w:styleId="TOC2">
    <w:name w:val="toc 2"/>
    <w:next w:val="Normal"/>
    <w:autoRedefine/>
    <w:uiPriority w:val="39"/>
    <w:rsid w:val="00A57EE9"/>
    <w:pPr>
      <w:tabs>
        <w:tab w:val="right" w:leader="dot" w:pos="9458"/>
      </w:tabs>
      <w:spacing w:after="100" w:line="360" w:lineRule="auto"/>
      <w:ind w:left="278"/>
      <w:jc w:val="both"/>
    </w:pPr>
    <w:rPr>
      <w:rFonts w:ascii="Times New Roman" w:eastAsia="Times New Roman" w:hAnsi="Times New Roman" w:cs="Times New Roman"/>
      <w:noProof/>
      <w:color w:val="000000"/>
      <w:sz w:val="24"/>
      <w:szCs w:val="24"/>
      <w:lang w:eastAsia="ru-RU"/>
    </w:rPr>
  </w:style>
  <w:style w:type="table" w:styleId="TableGrid">
    <w:name w:val="Table Grid"/>
    <w:basedOn w:val="TableNormal"/>
    <w:uiPriority w:val="39"/>
    <w:rsid w:val="001D4B7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67DA9"/>
    <w:pPr>
      <w:tabs>
        <w:tab w:val="center" w:pos="4677"/>
        <w:tab w:val="right" w:pos="9355"/>
      </w:tabs>
      <w:spacing w:line="240" w:lineRule="auto"/>
    </w:pPr>
  </w:style>
  <w:style w:type="character" w:customStyle="1" w:styleId="HeaderChar">
    <w:name w:val="Header Char"/>
    <w:basedOn w:val="DefaultParagraphFont"/>
    <w:link w:val="Header"/>
    <w:uiPriority w:val="99"/>
    <w:rsid w:val="00267DA9"/>
    <w:rPr>
      <w:rFonts w:ascii="Times New Roman" w:eastAsiaTheme="minorEastAsia" w:hAnsi="Times New Roman"/>
      <w:sz w:val="28"/>
      <w:lang w:eastAsia="ru-RU"/>
    </w:rPr>
  </w:style>
  <w:style w:type="paragraph" w:styleId="Footer">
    <w:name w:val="footer"/>
    <w:basedOn w:val="Normal"/>
    <w:link w:val="FooterChar"/>
    <w:uiPriority w:val="99"/>
    <w:unhideWhenUsed/>
    <w:rsid w:val="00267DA9"/>
    <w:pPr>
      <w:tabs>
        <w:tab w:val="center" w:pos="4677"/>
        <w:tab w:val="right" w:pos="9355"/>
      </w:tabs>
      <w:spacing w:line="240" w:lineRule="auto"/>
    </w:pPr>
  </w:style>
  <w:style w:type="character" w:customStyle="1" w:styleId="FooterChar">
    <w:name w:val="Footer Char"/>
    <w:basedOn w:val="DefaultParagraphFont"/>
    <w:link w:val="Footer"/>
    <w:uiPriority w:val="99"/>
    <w:rsid w:val="00267DA9"/>
    <w:rPr>
      <w:rFonts w:ascii="Times New Roman" w:eastAsiaTheme="minorEastAsia" w:hAnsi="Times New Roman"/>
      <w:sz w:val="28"/>
      <w:lang w:eastAsia="ru-RU"/>
    </w:rPr>
  </w:style>
  <w:style w:type="paragraph" w:styleId="ListParagraph">
    <w:name w:val="List Paragraph"/>
    <w:basedOn w:val="Normal"/>
    <w:uiPriority w:val="34"/>
    <w:qFormat/>
    <w:rsid w:val="00785E44"/>
    <w:pPr>
      <w:suppressLineNumbers/>
      <w:ind w:left="720"/>
      <w:contextualSpacing/>
      <w:jc w:val="both"/>
    </w:pPr>
    <w:rPr>
      <w:rFonts w:eastAsia="Calibri" w:cs="Times New Roman"/>
      <w:lang w:eastAsia="en-US"/>
    </w:rPr>
  </w:style>
  <w:style w:type="table" w:customStyle="1" w:styleId="1">
    <w:name w:val="Сетка таблицы1"/>
    <w:basedOn w:val="TableNormal"/>
    <w:next w:val="TableGrid"/>
    <w:uiPriority w:val="39"/>
    <w:rsid w:val="00F81417"/>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5A2232"/>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A2232"/>
    <w:rPr>
      <w:rFonts w:ascii="Tahoma" w:eastAsiaTheme="minorEastAsia" w:hAnsi="Tahoma" w:cs="Tahoma"/>
      <w:sz w:val="16"/>
      <w:szCs w:val="16"/>
      <w:lang w:eastAsia="ru-RU"/>
    </w:rPr>
  </w:style>
  <w:style w:type="character" w:styleId="Hyperlink">
    <w:name w:val="Hyperlink"/>
    <w:uiPriority w:val="99"/>
    <w:unhideWhenUsed/>
    <w:rsid w:val="00BA404C"/>
    <w:rPr>
      <w:color w:val="0000FF"/>
      <w:u w:val="single"/>
    </w:rPr>
  </w:style>
  <w:style w:type="character" w:styleId="UnresolvedMention">
    <w:name w:val="Unresolved Mention"/>
    <w:basedOn w:val="DefaultParagraphFont"/>
    <w:uiPriority w:val="99"/>
    <w:semiHidden/>
    <w:unhideWhenUsed/>
    <w:rsid w:val="00BA404C"/>
    <w:rPr>
      <w:color w:val="605E5C"/>
      <w:shd w:val="clear" w:color="auto" w:fill="E1DFDD"/>
    </w:rPr>
  </w:style>
  <w:style w:type="character" w:styleId="PageNumber">
    <w:name w:val="page number"/>
    <w:basedOn w:val="DefaultParagraphFont"/>
    <w:uiPriority w:val="99"/>
    <w:semiHidden/>
    <w:unhideWhenUsed/>
    <w:rsid w:val="00D93BD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665468">
      <w:bodyDiv w:val="1"/>
      <w:marLeft w:val="0"/>
      <w:marRight w:val="0"/>
      <w:marTop w:val="0"/>
      <w:marBottom w:val="0"/>
      <w:divBdr>
        <w:top w:val="none" w:sz="0" w:space="0" w:color="auto"/>
        <w:left w:val="none" w:sz="0" w:space="0" w:color="auto"/>
        <w:bottom w:val="none" w:sz="0" w:space="0" w:color="auto"/>
        <w:right w:val="none" w:sz="0" w:space="0" w:color="auto"/>
      </w:divBdr>
    </w:div>
    <w:div w:id="78254957">
      <w:bodyDiv w:val="1"/>
      <w:marLeft w:val="0"/>
      <w:marRight w:val="0"/>
      <w:marTop w:val="0"/>
      <w:marBottom w:val="0"/>
      <w:divBdr>
        <w:top w:val="none" w:sz="0" w:space="0" w:color="auto"/>
        <w:left w:val="none" w:sz="0" w:space="0" w:color="auto"/>
        <w:bottom w:val="none" w:sz="0" w:space="0" w:color="auto"/>
        <w:right w:val="none" w:sz="0" w:space="0" w:color="auto"/>
      </w:divBdr>
    </w:div>
    <w:div w:id="193885162">
      <w:bodyDiv w:val="1"/>
      <w:marLeft w:val="0"/>
      <w:marRight w:val="0"/>
      <w:marTop w:val="0"/>
      <w:marBottom w:val="0"/>
      <w:divBdr>
        <w:top w:val="none" w:sz="0" w:space="0" w:color="auto"/>
        <w:left w:val="none" w:sz="0" w:space="0" w:color="auto"/>
        <w:bottom w:val="none" w:sz="0" w:space="0" w:color="auto"/>
        <w:right w:val="none" w:sz="0" w:space="0" w:color="auto"/>
      </w:divBdr>
    </w:div>
    <w:div w:id="219948273">
      <w:bodyDiv w:val="1"/>
      <w:marLeft w:val="0"/>
      <w:marRight w:val="0"/>
      <w:marTop w:val="0"/>
      <w:marBottom w:val="0"/>
      <w:divBdr>
        <w:top w:val="none" w:sz="0" w:space="0" w:color="auto"/>
        <w:left w:val="none" w:sz="0" w:space="0" w:color="auto"/>
        <w:bottom w:val="none" w:sz="0" w:space="0" w:color="auto"/>
        <w:right w:val="none" w:sz="0" w:space="0" w:color="auto"/>
      </w:divBdr>
    </w:div>
    <w:div w:id="1440838371">
      <w:bodyDiv w:val="1"/>
      <w:marLeft w:val="0"/>
      <w:marRight w:val="0"/>
      <w:marTop w:val="0"/>
      <w:marBottom w:val="0"/>
      <w:divBdr>
        <w:top w:val="none" w:sz="0" w:space="0" w:color="auto"/>
        <w:left w:val="none" w:sz="0" w:space="0" w:color="auto"/>
        <w:bottom w:val="none" w:sz="0" w:space="0" w:color="auto"/>
        <w:right w:val="none" w:sz="0" w:space="0" w:color="auto"/>
      </w:divBdr>
      <w:divsChild>
        <w:div w:id="33509284">
          <w:marLeft w:val="0"/>
          <w:marRight w:val="0"/>
          <w:marTop w:val="0"/>
          <w:marBottom w:val="0"/>
          <w:divBdr>
            <w:top w:val="single" w:sz="2" w:space="0" w:color="auto"/>
            <w:left w:val="single" w:sz="2" w:space="0" w:color="auto"/>
            <w:bottom w:val="single" w:sz="6" w:space="0" w:color="auto"/>
            <w:right w:val="single" w:sz="2" w:space="0" w:color="auto"/>
          </w:divBdr>
          <w:divsChild>
            <w:div w:id="516192211">
              <w:marLeft w:val="0"/>
              <w:marRight w:val="0"/>
              <w:marTop w:val="100"/>
              <w:marBottom w:val="100"/>
              <w:divBdr>
                <w:top w:val="single" w:sz="2" w:space="0" w:color="D9D9E3"/>
                <w:left w:val="single" w:sz="2" w:space="0" w:color="D9D9E3"/>
                <w:bottom w:val="single" w:sz="2" w:space="0" w:color="D9D9E3"/>
                <w:right w:val="single" w:sz="2" w:space="0" w:color="D9D9E3"/>
              </w:divBdr>
              <w:divsChild>
                <w:div w:id="1790666820">
                  <w:marLeft w:val="0"/>
                  <w:marRight w:val="0"/>
                  <w:marTop w:val="0"/>
                  <w:marBottom w:val="0"/>
                  <w:divBdr>
                    <w:top w:val="single" w:sz="2" w:space="0" w:color="D9D9E3"/>
                    <w:left w:val="single" w:sz="2" w:space="0" w:color="D9D9E3"/>
                    <w:bottom w:val="single" w:sz="2" w:space="0" w:color="D9D9E3"/>
                    <w:right w:val="single" w:sz="2" w:space="0" w:color="D9D9E3"/>
                  </w:divBdr>
                  <w:divsChild>
                    <w:div w:id="344018959">
                      <w:marLeft w:val="0"/>
                      <w:marRight w:val="0"/>
                      <w:marTop w:val="0"/>
                      <w:marBottom w:val="0"/>
                      <w:divBdr>
                        <w:top w:val="single" w:sz="2" w:space="0" w:color="D9D9E3"/>
                        <w:left w:val="single" w:sz="2" w:space="0" w:color="D9D9E3"/>
                        <w:bottom w:val="single" w:sz="2" w:space="0" w:color="D9D9E3"/>
                        <w:right w:val="single" w:sz="2" w:space="0" w:color="D9D9E3"/>
                      </w:divBdr>
                      <w:divsChild>
                        <w:div w:id="198475088">
                          <w:marLeft w:val="0"/>
                          <w:marRight w:val="0"/>
                          <w:marTop w:val="0"/>
                          <w:marBottom w:val="0"/>
                          <w:divBdr>
                            <w:top w:val="single" w:sz="2" w:space="0" w:color="D9D9E3"/>
                            <w:left w:val="single" w:sz="2" w:space="0" w:color="D9D9E3"/>
                            <w:bottom w:val="single" w:sz="2" w:space="0" w:color="D9D9E3"/>
                            <w:right w:val="single" w:sz="2" w:space="0" w:color="D9D9E3"/>
                          </w:divBdr>
                          <w:divsChild>
                            <w:div w:id="356852275">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 w:id="18907999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dx.doi.org/10.21515/1990-4665-194-028" TargetMode="External"/><Relationship Id="rId13" Type="http://schemas.openxmlformats.org/officeDocument/2006/relationships/image" Target="media/image5.jpeg"/><Relationship Id="rId18" Type="http://schemas.openxmlformats.org/officeDocument/2006/relationships/chart" Target="charts/chart4.xm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4.jpeg"/><Relationship Id="rId17" Type="http://schemas.openxmlformats.org/officeDocument/2006/relationships/chart" Target="charts/chart3.xml"/><Relationship Id="rId2" Type="http://schemas.openxmlformats.org/officeDocument/2006/relationships/numbering" Target="numbering.xml"/><Relationship Id="rId16" Type="http://schemas.openxmlformats.org/officeDocument/2006/relationships/chart" Target="charts/chart2.xm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eg"/><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chart" Target="charts/chart1.xml"/><Relationship Id="rId23" Type="http://schemas.openxmlformats.org/officeDocument/2006/relationships/fontTable" Target="fontTable.xml"/><Relationship Id="rId10" Type="http://schemas.openxmlformats.org/officeDocument/2006/relationships/image" Target="media/image2.jpeg"/><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image" Target="media/image6.jpeg"/><Relationship Id="rId22" Type="http://schemas.openxmlformats.org/officeDocument/2006/relationships/header" Target="header3.xml"/></Relationships>
</file>

<file path=word/_rels/footer1.xml.rels><?xml version="1.0" encoding="UTF-8" standalone="yes"?>
<Relationships xmlns="http://schemas.openxmlformats.org/package/2006/relationships"><Relationship Id="rId1" Type="http://schemas.openxmlformats.org/officeDocument/2006/relationships/hyperlink" Target="http://ej.kubagro.ru/2023/10/pdf/28.pdf" TargetMode="Externa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Excel_Worksheet.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Excel_Worksheet1.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Excel_Worksheet2.xlsx"/></Relationships>
</file>

<file path=word/charts/_rels/chart4.xml.rels><?xml version="1.0" encoding="UTF-8" standalone="yes"?>
<Relationships xmlns="http://schemas.openxmlformats.org/package/2006/relationships"><Relationship Id="rId1" Type="http://schemas.openxmlformats.org/officeDocument/2006/relationships/package" Target="../embeddings/Microsoft_Excel_Worksheet3.xlsx"/></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GB"/>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Лист1!$B$1</c:f>
              <c:strCache>
                <c:ptCount val="1"/>
                <c:pt idx="0">
                  <c:v>Контроль</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700" b="0" i="0" u="none" strike="noStrike" kern="1200" baseline="0">
                    <a:solidFill>
                      <a:schemeClr val="tx1">
                        <a:lumMod val="75000"/>
                        <a:lumOff val="25000"/>
                      </a:schemeClr>
                    </a:solidFill>
                    <a:latin typeface="+mn-lt"/>
                    <a:ea typeface="+mn-ea"/>
                    <a:cs typeface="+mn-cs"/>
                  </a:defRPr>
                </a:pPr>
                <a:endParaRPr lang="en-RU"/>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Лист1!$A$2:$A$5</c:f>
              <c:strCache>
                <c:ptCount val="4"/>
                <c:pt idx="0">
                  <c:v>Средняя высота проростков, см</c:v>
                </c:pt>
                <c:pt idx="1">
                  <c:v>Средняя длина корешков, см</c:v>
                </c:pt>
                <c:pt idx="2">
                  <c:v>Средняя масса проростков, г</c:v>
                </c:pt>
                <c:pt idx="3">
                  <c:v>Средняя сухая масса корешков, г </c:v>
                </c:pt>
              </c:strCache>
            </c:strRef>
          </c:cat>
          <c:val>
            <c:numRef>
              <c:f>Лист1!$B$2:$B$5</c:f>
              <c:numCache>
                <c:formatCode>0.00</c:formatCode>
                <c:ptCount val="4"/>
                <c:pt idx="0">
                  <c:v>4.8</c:v>
                </c:pt>
                <c:pt idx="1">
                  <c:v>5.15</c:v>
                </c:pt>
                <c:pt idx="2">
                  <c:v>2.57</c:v>
                </c:pt>
                <c:pt idx="3">
                  <c:v>0.41</c:v>
                </c:pt>
              </c:numCache>
            </c:numRef>
          </c:val>
          <c:extLst>
            <c:ext xmlns:c16="http://schemas.microsoft.com/office/drawing/2014/chart" uri="{C3380CC4-5D6E-409C-BE32-E72D297353CC}">
              <c16:uniqueId val="{00000000-E85E-4EB0-8130-AF16FC93CD03}"/>
            </c:ext>
          </c:extLst>
        </c:ser>
        <c:ser>
          <c:idx val="1"/>
          <c:order val="1"/>
          <c:tx>
            <c:strRef>
              <c:f>Лист1!$C$1</c:f>
              <c:strCache>
                <c:ptCount val="1"/>
                <c:pt idx="0">
                  <c:v>0,01%</c:v>
                </c:pt>
              </c:strCache>
            </c:strRef>
          </c:tx>
          <c:spPr>
            <a:solidFill>
              <a:schemeClr val="accent2"/>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700" b="0" i="0" u="none" strike="noStrike" kern="1200" baseline="0">
                    <a:solidFill>
                      <a:schemeClr val="tx1">
                        <a:lumMod val="75000"/>
                        <a:lumOff val="25000"/>
                      </a:schemeClr>
                    </a:solidFill>
                    <a:latin typeface="+mn-lt"/>
                    <a:ea typeface="+mn-ea"/>
                    <a:cs typeface="+mn-cs"/>
                  </a:defRPr>
                </a:pPr>
                <a:endParaRPr lang="en-RU"/>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Лист1!$A$2:$A$5</c:f>
              <c:strCache>
                <c:ptCount val="4"/>
                <c:pt idx="0">
                  <c:v>Средняя высота проростков, см</c:v>
                </c:pt>
                <c:pt idx="1">
                  <c:v>Средняя длина корешков, см</c:v>
                </c:pt>
                <c:pt idx="2">
                  <c:v>Средняя масса проростков, г</c:v>
                </c:pt>
                <c:pt idx="3">
                  <c:v>Средняя сухая масса корешков, г </c:v>
                </c:pt>
              </c:strCache>
            </c:strRef>
          </c:cat>
          <c:val>
            <c:numRef>
              <c:f>Лист1!$C$2:$C$5</c:f>
              <c:numCache>
                <c:formatCode>0.00</c:formatCode>
                <c:ptCount val="4"/>
                <c:pt idx="0">
                  <c:v>9.75</c:v>
                </c:pt>
                <c:pt idx="1">
                  <c:v>8.68</c:v>
                </c:pt>
                <c:pt idx="2">
                  <c:v>3.42</c:v>
                </c:pt>
                <c:pt idx="3">
                  <c:v>0.71</c:v>
                </c:pt>
              </c:numCache>
            </c:numRef>
          </c:val>
          <c:extLst>
            <c:ext xmlns:c16="http://schemas.microsoft.com/office/drawing/2014/chart" uri="{C3380CC4-5D6E-409C-BE32-E72D297353CC}">
              <c16:uniqueId val="{00000001-E85E-4EB0-8130-AF16FC93CD03}"/>
            </c:ext>
          </c:extLst>
        </c:ser>
        <c:ser>
          <c:idx val="2"/>
          <c:order val="2"/>
          <c:tx>
            <c:strRef>
              <c:f>Лист1!$D$1</c:f>
              <c:strCache>
                <c:ptCount val="1"/>
                <c:pt idx="0">
                  <c:v>0,001%</c:v>
                </c:pt>
              </c:strCache>
            </c:strRef>
          </c:tx>
          <c:spPr>
            <a:solidFill>
              <a:schemeClr val="accent3"/>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700" b="0" i="0" u="none" strike="noStrike" kern="1200" baseline="0">
                    <a:solidFill>
                      <a:schemeClr val="tx1">
                        <a:lumMod val="75000"/>
                        <a:lumOff val="25000"/>
                      </a:schemeClr>
                    </a:solidFill>
                    <a:latin typeface="+mn-lt"/>
                    <a:ea typeface="+mn-ea"/>
                    <a:cs typeface="+mn-cs"/>
                  </a:defRPr>
                </a:pPr>
                <a:endParaRPr lang="en-RU"/>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Лист1!$A$2:$A$5</c:f>
              <c:strCache>
                <c:ptCount val="4"/>
                <c:pt idx="0">
                  <c:v>Средняя высота проростков, см</c:v>
                </c:pt>
                <c:pt idx="1">
                  <c:v>Средняя длина корешков, см</c:v>
                </c:pt>
                <c:pt idx="2">
                  <c:v>Средняя масса проростков, г</c:v>
                </c:pt>
                <c:pt idx="3">
                  <c:v>Средняя сухая масса корешков, г </c:v>
                </c:pt>
              </c:strCache>
            </c:strRef>
          </c:cat>
          <c:val>
            <c:numRef>
              <c:f>Лист1!$D$2:$D$5</c:f>
              <c:numCache>
                <c:formatCode>0.00</c:formatCode>
                <c:ptCount val="4"/>
                <c:pt idx="0">
                  <c:v>7.13</c:v>
                </c:pt>
                <c:pt idx="1">
                  <c:v>5.55</c:v>
                </c:pt>
                <c:pt idx="2">
                  <c:v>2.9</c:v>
                </c:pt>
                <c:pt idx="3">
                  <c:v>0.51</c:v>
                </c:pt>
              </c:numCache>
            </c:numRef>
          </c:val>
          <c:extLst>
            <c:ext xmlns:c16="http://schemas.microsoft.com/office/drawing/2014/chart" uri="{C3380CC4-5D6E-409C-BE32-E72D297353CC}">
              <c16:uniqueId val="{00000002-E85E-4EB0-8130-AF16FC93CD03}"/>
            </c:ext>
          </c:extLst>
        </c:ser>
        <c:ser>
          <c:idx val="3"/>
          <c:order val="3"/>
          <c:tx>
            <c:strRef>
              <c:f>Лист1!$E$1</c:f>
              <c:strCache>
                <c:ptCount val="1"/>
                <c:pt idx="0">
                  <c:v>0,0001%</c:v>
                </c:pt>
              </c:strCache>
            </c:strRef>
          </c:tx>
          <c:spPr>
            <a:solidFill>
              <a:schemeClr val="accent4"/>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700" b="0" i="0" u="none" strike="noStrike" kern="1200" baseline="0">
                    <a:solidFill>
                      <a:schemeClr val="tx1">
                        <a:lumMod val="75000"/>
                        <a:lumOff val="25000"/>
                      </a:schemeClr>
                    </a:solidFill>
                    <a:latin typeface="+mn-lt"/>
                    <a:ea typeface="+mn-ea"/>
                    <a:cs typeface="+mn-cs"/>
                  </a:defRPr>
                </a:pPr>
                <a:endParaRPr lang="en-RU"/>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Лист1!$A$2:$A$5</c:f>
              <c:strCache>
                <c:ptCount val="4"/>
                <c:pt idx="0">
                  <c:v>Средняя высота проростков, см</c:v>
                </c:pt>
                <c:pt idx="1">
                  <c:v>Средняя длина корешков, см</c:v>
                </c:pt>
                <c:pt idx="2">
                  <c:v>Средняя масса проростков, г</c:v>
                </c:pt>
                <c:pt idx="3">
                  <c:v>Средняя сухая масса корешков, г </c:v>
                </c:pt>
              </c:strCache>
            </c:strRef>
          </c:cat>
          <c:val>
            <c:numRef>
              <c:f>Лист1!$E$2:$E$5</c:f>
              <c:numCache>
                <c:formatCode>0.00</c:formatCode>
                <c:ptCount val="4"/>
                <c:pt idx="0">
                  <c:v>5.13</c:v>
                </c:pt>
                <c:pt idx="1">
                  <c:v>5.3</c:v>
                </c:pt>
                <c:pt idx="2">
                  <c:v>2.68</c:v>
                </c:pt>
                <c:pt idx="3">
                  <c:v>0.42</c:v>
                </c:pt>
              </c:numCache>
            </c:numRef>
          </c:val>
          <c:extLst>
            <c:ext xmlns:c16="http://schemas.microsoft.com/office/drawing/2014/chart" uri="{C3380CC4-5D6E-409C-BE32-E72D297353CC}">
              <c16:uniqueId val="{00000003-E85E-4EB0-8130-AF16FC93CD03}"/>
            </c:ext>
          </c:extLst>
        </c:ser>
        <c:ser>
          <c:idx val="4"/>
          <c:order val="4"/>
          <c:tx>
            <c:strRef>
              <c:f>Лист1!$F$1</c:f>
              <c:strCache>
                <c:ptCount val="1"/>
                <c:pt idx="0">
                  <c:v>0,00001%</c:v>
                </c:pt>
              </c:strCache>
            </c:strRef>
          </c:tx>
          <c:spPr>
            <a:solidFill>
              <a:schemeClr val="accent5"/>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700" b="0" i="0" u="none" strike="noStrike" kern="1200" baseline="0">
                    <a:solidFill>
                      <a:schemeClr val="tx1">
                        <a:lumMod val="75000"/>
                        <a:lumOff val="25000"/>
                      </a:schemeClr>
                    </a:solidFill>
                    <a:latin typeface="+mn-lt"/>
                    <a:ea typeface="+mn-ea"/>
                    <a:cs typeface="+mn-cs"/>
                  </a:defRPr>
                </a:pPr>
                <a:endParaRPr lang="en-RU"/>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Лист1!$A$2:$A$5</c:f>
              <c:strCache>
                <c:ptCount val="4"/>
                <c:pt idx="0">
                  <c:v>Средняя высота проростков, см</c:v>
                </c:pt>
                <c:pt idx="1">
                  <c:v>Средняя длина корешков, см</c:v>
                </c:pt>
                <c:pt idx="2">
                  <c:v>Средняя масса проростков, г</c:v>
                </c:pt>
                <c:pt idx="3">
                  <c:v>Средняя сухая масса корешков, г </c:v>
                </c:pt>
              </c:strCache>
            </c:strRef>
          </c:cat>
          <c:val>
            <c:numRef>
              <c:f>Лист1!$F$2:$F$5</c:f>
              <c:numCache>
                <c:formatCode>0.00</c:formatCode>
                <c:ptCount val="4"/>
                <c:pt idx="0">
                  <c:v>4.45</c:v>
                </c:pt>
                <c:pt idx="1">
                  <c:v>3.1</c:v>
                </c:pt>
                <c:pt idx="2">
                  <c:v>2.4300000000000002</c:v>
                </c:pt>
                <c:pt idx="3">
                  <c:v>0.24</c:v>
                </c:pt>
              </c:numCache>
            </c:numRef>
          </c:val>
          <c:extLst>
            <c:ext xmlns:c16="http://schemas.microsoft.com/office/drawing/2014/chart" uri="{C3380CC4-5D6E-409C-BE32-E72D297353CC}">
              <c16:uniqueId val="{00000004-E85E-4EB0-8130-AF16FC93CD03}"/>
            </c:ext>
          </c:extLst>
        </c:ser>
        <c:ser>
          <c:idx val="5"/>
          <c:order val="5"/>
          <c:tx>
            <c:strRef>
              <c:f>Лист1!$G$1</c:f>
              <c:strCache>
                <c:ptCount val="1"/>
                <c:pt idx="0">
                  <c:v>0,000001%</c:v>
                </c:pt>
              </c:strCache>
            </c:strRef>
          </c:tx>
          <c:spPr>
            <a:solidFill>
              <a:schemeClr val="accent6"/>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700" b="0" i="0" u="none" strike="noStrike" kern="1200" baseline="0">
                    <a:solidFill>
                      <a:schemeClr val="tx1">
                        <a:lumMod val="75000"/>
                        <a:lumOff val="25000"/>
                      </a:schemeClr>
                    </a:solidFill>
                    <a:latin typeface="+mn-lt"/>
                    <a:ea typeface="+mn-ea"/>
                    <a:cs typeface="+mn-cs"/>
                  </a:defRPr>
                </a:pPr>
                <a:endParaRPr lang="en-RU"/>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Лист1!$A$2:$A$5</c:f>
              <c:strCache>
                <c:ptCount val="4"/>
                <c:pt idx="0">
                  <c:v>Средняя высота проростков, см</c:v>
                </c:pt>
                <c:pt idx="1">
                  <c:v>Средняя длина корешков, см</c:v>
                </c:pt>
                <c:pt idx="2">
                  <c:v>Средняя масса проростков, г</c:v>
                </c:pt>
                <c:pt idx="3">
                  <c:v>Средняя сухая масса корешков, г </c:v>
                </c:pt>
              </c:strCache>
            </c:strRef>
          </c:cat>
          <c:val>
            <c:numRef>
              <c:f>Лист1!$G$2:$G$5</c:f>
              <c:numCache>
                <c:formatCode>0.00</c:formatCode>
                <c:ptCount val="4"/>
                <c:pt idx="0">
                  <c:v>2.88</c:v>
                </c:pt>
                <c:pt idx="1">
                  <c:v>1.5</c:v>
                </c:pt>
                <c:pt idx="2">
                  <c:v>2.2799999999999998</c:v>
                </c:pt>
                <c:pt idx="3">
                  <c:v>0.04</c:v>
                </c:pt>
              </c:numCache>
            </c:numRef>
          </c:val>
          <c:extLst>
            <c:ext xmlns:c16="http://schemas.microsoft.com/office/drawing/2014/chart" uri="{C3380CC4-5D6E-409C-BE32-E72D297353CC}">
              <c16:uniqueId val="{00000005-E85E-4EB0-8130-AF16FC93CD03}"/>
            </c:ext>
          </c:extLst>
        </c:ser>
        <c:dLbls>
          <c:dLblPos val="outEnd"/>
          <c:showLegendKey val="0"/>
          <c:showVal val="1"/>
          <c:showCatName val="0"/>
          <c:showSerName val="0"/>
          <c:showPercent val="0"/>
          <c:showBubbleSize val="0"/>
        </c:dLbls>
        <c:gapWidth val="219"/>
        <c:overlap val="-27"/>
        <c:axId val="45045632"/>
        <c:axId val="45047168"/>
      </c:barChart>
      <c:catAx>
        <c:axId val="45045632"/>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RU"/>
          </a:p>
        </c:txPr>
        <c:crossAx val="45047168"/>
        <c:crosses val="autoZero"/>
        <c:auto val="1"/>
        <c:lblAlgn val="ctr"/>
        <c:lblOffset val="100"/>
        <c:noMultiLvlLbl val="0"/>
      </c:catAx>
      <c:valAx>
        <c:axId val="45047168"/>
        <c:scaling>
          <c:orientation val="minMax"/>
        </c:scaling>
        <c:delete val="0"/>
        <c:axPos val="l"/>
        <c:majorGridlines>
          <c:spPr>
            <a:ln w="9525" cap="flat" cmpd="sng" algn="ctr">
              <a:solidFill>
                <a:schemeClr val="tx1">
                  <a:lumMod val="15000"/>
                  <a:lumOff val="85000"/>
                </a:schemeClr>
              </a:solidFill>
              <a:round/>
            </a:ln>
            <a:effectLst/>
          </c:spPr>
        </c:majorGridlines>
        <c:numFmt formatCode="0.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RU"/>
          </a:p>
        </c:txPr>
        <c:crossAx val="45045632"/>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RU"/>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RU"/>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GB"/>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Лист1!$B$1</c:f>
              <c:strCache>
                <c:ptCount val="1"/>
                <c:pt idx="0">
                  <c:v>Контроль</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700" b="0" i="0" u="none" strike="noStrike" kern="1200" baseline="0">
                    <a:solidFill>
                      <a:schemeClr val="tx1">
                        <a:lumMod val="75000"/>
                        <a:lumOff val="25000"/>
                      </a:schemeClr>
                    </a:solidFill>
                    <a:latin typeface="+mn-lt"/>
                    <a:ea typeface="+mn-ea"/>
                    <a:cs typeface="+mn-cs"/>
                  </a:defRPr>
                </a:pPr>
                <a:endParaRPr lang="en-RU"/>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Лист1!$A$2:$A$5</c:f>
              <c:strCache>
                <c:ptCount val="4"/>
                <c:pt idx="0">
                  <c:v>Средняя высота проростков, см</c:v>
                </c:pt>
                <c:pt idx="1">
                  <c:v>Средняя длина корешков, см</c:v>
                </c:pt>
                <c:pt idx="2">
                  <c:v>Средняя масса проростков, г</c:v>
                </c:pt>
                <c:pt idx="3">
                  <c:v>Средняя сухая масса корешков, г </c:v>
                </c:pt>
              </c:strCache>
            </c:strRef>
          </c:cat>
          <c:val>
            <c:numRef>
              <c:f>Лист1!$B$2:$B$5</c:f>
              <c:numCache>
                <c:formatCode>0.00</c:formatCode>
                <c:ptCount val="4"/>
                <c:pt idx="0">
                  <c:v>5.0999999999999996</c:v>
                </c:pt>
                <c:pt idx="1">
                  <c:v>6.2</c:v>
                </c:pt>
                <c:pt idx="2">
                  <c:v>3.1</c:v>
                </c:pt>
                <c:pt idx="3">
                  <c:v>0.39</c:v>
                </c:pt>
              </c:numCache>
            </c:numRef>
          </c:val>
          <c:extLst>
            <c:ext xmlns:c16="http://schemas.microsoft.com/office/drawing/2014/chart" uri="{C3380CC4-5D6E-409C-BE32-E72D297353CC}">
              <c16:uniqueId val="{00000000-BCD5-403E-BCF3-49663806D9C7}"/>
            </c:ext>
          </c:extLst>
        </c:ser>
        <c:ser>
          <c:idx val="1"/>
          <c:order val="1"/>
          <c:tx>
            <c:strRef>
              <c:f>Лист1!$C$1</c:f>
              <c:strCache>
                <c:ptCount val="1"/>
                <c:pt idx="0">
                  <c:v>0,01%</c:v>
                </c:pt>
              </c:strCache>
            </c:strRef>
          </c:tx>
          <c:spPr>
            <a:solidFill>
              <a:schemeClr val="accent2"/>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700" b="0" i="0" u="none" strike="noStrike" kern="1200" baseline="0">
                    <a:solidFill>
                      <a:schemeClr val="tx1">
                        <a:lumMod val="75000"/>
                        <a:lumOff val="25000"/>
                      </a:schemeClr>
                    </a:solidFill>
                    <a:latin typeface="+mn-lt"/>
                    <a:ea typeface="+mn-ea"/>
                    <a:cs typeface="+mn-cs"/>
                  </a:defRPr>
                </a:pPr>
                <a:endParaRPr lang="en-RU"/>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Лист1!$A$2:$A$5</c:f>
              <c:strCache>
                <c:ptCount val="4"/>
                <c:pt idx="0">
                  <c:v>Средняя высота проростков, см</c:v>
                </c:pt>
                <c:pt idx="1">
                  <c:v>Средняя длина корешков, см</c:v>
                </c:pt>
                <c:pt idx="2">
                  <c:v>Средняя масса проростков, г</c:v>
                </c:pt>
                <c:pt idx="3">
                  <c:v>Средняя сухая масса корешков, г </c:v>
                </c:pt>
              </c:strCache>
            </c:strRef>
          </c:cat>
          <c:val>
            <c:numRef>
              <c:f>Лист1!$C$2:$C$5</c:f>
              <c:numCache>
                <c:formatCode>0.00</c:formatCode>
                <c:ptCount val="4"/>
                <c:pt idx="0">
                  <c:v>3.45</c:v>
                </c:pt>
                <c:pt idx="1">
                  <c:v>2.9</c:v>
                </c:pt>
                <c:pt idx="2">
                  <c:v>3</c:v>
                </c:pt>
                <c:pt idx="3">
                  <c:v>0.25</c:v>
                </c:pt>
              </c:numCache>
            </c:numRef>
          </c:val>
          <c:extLst>
            <c:ext xmlns:c16="http://schemas.microsoft.com/office/drawing/2014/chart" uri="{C3380CC4-5D6E-409C-BE32-E72D297353CC}">
              <c16:uniqueId val="{00000001-BCD5-403E-BCF3-49663806D9C7}"/>
            </c:ext>
          </c:extLst>
        </c:ser>
        <c:ser>
          <c:idx val="2"/>
          <c:order val="2"/>
          <c:tx>
            <c:strRef>
              <c:f>Лист1!$D$1</c:f>
              <c:strCache>
                <c:ptCount val="1"/>
                <c:pt idx="0">
                  <c:v>0,001%</c:v>
                </c:pt>
              </c:strCache>
            </c:strRef>
          </c:tx>
          <c:spPr>
            <a:solidFill>
              <a:schemeClr val="accent3"/>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700" b="0" i="0" u="none" strike="noStrike" kern="1200" baseline="0">
                    <a:solidFill>
                      <a:schemeClr val="tx1">
                        <a:lumMod val="75000"/>
                        <a:lumOff val="25000"/>
                      </a:schemeClr>
                    </a:solidFill>
                    <a:latin typeface="+mn-lt"/>
                    <a:ea typeface="+mn-ea"/>
                    <a:cs typeface="+mn-cs"/>
                  </a:defRPr>
                </a:pPr>
                <a:endParaRPr lang="en-RU"/>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Лист1!$A$2:$A$5</c:f>
              <c:strCache>
                <c:ptCount val="4"/>
                <c:pt idx="0">
                  <c:v>Средняя высота проростков, см</c:v>
                </c:pt>
                <c:pt idx="1">
                  <c:v>Средняя длина корешков, см</c:v>
                </c:pt>
                <c:pt idx="2">
                  <c:v>Средняя масса проростков, г</c:v>
                </c:pt>
                <c:pt idx="3">
                  <c:v>Средняя сухая масса корешков, г </c:v>
                </c:pt>
              </c:strCache>
            </c:strRef>
          </c:cat>
          <c:val>
            <c:numRef>
              <c:f>Лист1!$D$2:$D$5</c:f>
              <c:numCache>
                <c:formatCode>0.00</c:formatCode>
                <c:ptCount val="4"/>
                <c:pt idx="0">
                  <c:v>2.2999999999999998</c:v>
                </c:pt>
                <c:pt idx="1">
                  <c:v>1.35</c:v>
                </c:pt>
                <c:pt idx="2">
                  <c:v>2.4700000000000002</c:v>
                </c:pt>
                <c:pt idx="3">
                  <c:v>0.14000000000000001</c:v>
                </c:pt>
              </c:numCache>
            </c:numRef>
          </c:val>
          <c:extLst>
            <c:ext xmlns:c16="http://schemas.microsoft.com/office/drawing/2014/chart" uri="{C3380CC4-5D6E-409C-BE32-E72D297353CC}">
              <c16:uniqueId val="{00000002-BCD5-403E-BCF3-49663806D9C7}"/>
            </c:ext>
          </c:extLst>
        </c:ser>
        <c:ser>
          <c:idx val="3"/>
          <c:order val="3"/>
          <c:tx>
            <c:strRef>
              <c:f>Лист1!$E$1</c:f>
              <c:strCache>
                <c:ptCount val="1"/>
                <c:pt idx="0">
                  <c:v>0,0001%</c:v>
                </c:pt>
              </c:strCache>
            </c:strRef>
          </c:tx>
          <c:spPr>
            <a:solidFill>
              <a:schemeClr val="accent4"/>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700" b="0" i="0" u="none" strike="noStrike" kern="1200" baseline="0">
                    <a:solidFill>
                      <a:schemeClr val="tx1">
                        <a:lumMod val="75000"/>
                        <a:lumOff val="25000"/>
                      </a:schemeClr>
                    </a:solidFill>
                    <a:latin typeface="+mn-lt"/>
                    <a:ea typeface="+mn-ea"/>
                    <a:cs typeface="+mn-cs"/>
                  </a:defRPr>
                </a:pPr>
                <a:endParaRPr lang="en-RU"/>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Лист1!$A$2:$A$5</c:f>
              <c:strCache>
                <c:ptCount val="4"/>
                <c:pt idx="0">
                  <c:v>Средняя высота проростков, см</c:v>
                </c:pt>
                <c:pt idx="1">
                  <c:v>Средняя длина корешков, см</c:v>
                </c:pt>
                <c:pt idx="2">
                  <c:v>Средняя масса проростков, г</c:v>
                </c:pt>
                <c:pt idx="3">
                  <c:v>Средняя сухая масса корешков, г </c:v>
                </c:pt>
              </c:strCache>
            </c:strRef>
          </c:cat>
          <c:val>
            <c:numRef>
              <c:f>Лист1!$E$2:$E$5</c:f>
              <c:numCache>
                <c:formatCode>0.00</c:formatCode>
                <c:ptCount val="4"/>
                <c:pt idx="0">
                  <c:v>1.88</c:v>
                </c:pt>
                <c:pt idx="1">
                  <c:v>1.2</c:v>
                </c:pt>
                <c:pt idx="2">
                  <c:v>2.2999999999999998</c:v>
                </c:pt>
                <c:pt idx="3">
                  <c:v>0.13</c:v>
                </c:pt>
              </c:numCache>
            </c:numRef>
          </c:val>
          <c:extLst>
            <c:ext xmlns:c16="http://schemas.microsoft.com/office/drawing/2014/chart" uri="{C3380CC4-5D6E-409C-BE32-E72D297353CC}">
              <c16:uniqueId val="{00000003-BCD5-403E-BCF3-49663806D9C7}"/>
            </c:ext>
          </c:extLst>
        </c:ser>
        <c:ser>
          <c:idx val="4"/>
          <c:order val="4"/>
          <c:tx>
            <c:strRef>
              <c:f>Лист1!$F$1</c:f>
              <c:strCache>
                <c:ptCount val="1"/>
                <c:pt idx="0">
                  <c:v>0,00001%</c:v>
                </c:pt>
              </c:strCache>
            </c:strRef>
          </c:tx>
          <c:spPr>
            <a:solidFill>
              <a:schemeClr val="accent5"/>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700" b="0" i="0" u="none" strike="noStrike" kern="1200" baseline="0">
                    <a:solidFill>
                      <a:schemeClr val="tx1">
                        <a:lumMod val="75000"/>
                        <a:lumOff val="25000"/>
                      </a:schemeClr>
                    </a:solidFill>
                    <a:latin typeface="+mn-lt"/>
                    <a:ea typeface="+mn-ea"/>
                    <a:cs typeface="+mn-cs"/>
                  </a:defRPr>
                </a:pPr>
                <a:endParaRPr lang="en-RU"/>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Лист1!$A$2:$A$5</c:f>
              <c:strCache>
                <c:ptCount val="4"/>
                <c:pt idx="0">
                  <c:v>Средняя высота проростков, см</c:v>
                </c:pt>
                <c:pt idx="1">
                  <c:v>Средняя длина корешков, см</c:v>
                </c:pt>
                <c:pt idx="2">
                  <c:v>Средняя масса проростков, г</c:v>
                </c:pt>
                <c:pt idx="3">
                  <c:v>Средняя сухая масса корешков, г </c:v>
                </c:pt>
              </c:strCache>
            </c:strRef>
          </c:cat>
          <c:val>
            <c:numRef>
              <c:f>Лист1!$F$2:$F$5</c:f>
              <c:numCache>
                <c:formatCode>0.00</c:formatCode>
                <c:ptCount val="4"/>
                <c:pt idx="0">
                  <c:v>1.78</c:v>
                </c:pt>
                <c:pt idx="1">
                  <c:v>1.08</c:v>
                </c:pt>
                <c:pt idx="2">
                  <c:v>1.97</c:v>
                </c:pt>
                <c:pt idx="3">
                  <c:v>0.1</c:v>
                </c:pt>
              </c:numCache>
            </c:numRef>
          </c:val>
          <c:extLst>
            <c:ext xmlns:c16="http://schemas.microsoft.com/office/drawing/2014/chart" uri="{C3380CC4-5D6E-409C-BE32-E72D297353CC}">
              <c16:uniqueId val="{00000004-BCD5-403E-BCF3-49663806D9C7}"/>
            </c:ext>
          </c:extLst>
        </c:ser>
        <c:ser>
          <c:idx val="5"/>
          <c:order val="5"/>
          <c:tx>
            <c:strRef>
              <c:f>Лист1!$G$1</c:f>
              <c:strCache>
                <c:ptCount val="1"/>
                <c:pt idx="0">
                  <c:v>0,000001%</c:v>
                </c:pt>
              </c:strCache>
            </c:strRef>
          </c:tx>
          <c:spPr>
            <a:solidFill>
              <a:schemeClr val="accent6"/>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700" b="0" i="0" u="none" strike="noStrike" kern="1200" baseline="0">
                    <a:solidFill>
                      <a:schemeClr val="tx1">
                        <a:lumMod val="75000"/>
                        <a:lumOff val="25000"/>
                      </a:schemeClr>
                    </a:solidFill>
                    <a:latin typeface="+mn-lt"/>
                    <a:ea typeface="+mn-ea"/>
                    <a:cs typeface="+mn-cs"/>
                  </a:defRPr>
                </a:pPr>
                <a:endParaRPr lang="en-RU"/>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Лист1!$A$2:$A$5</c:f>
              <c:strCache>
                <c:ptCount val="4"/>
                <c:pt idx="0">
                  <c:v>Средняя высота проростков, см</c:v>
                </c:pt>
                <c:pt idx="1">
                  <c:v>Средняя длина корешков, см</c:v>
                </c:pt>
                <c:pt idx="2">
                  <c:v>Средняя масса проростков, г</c:v>
                </c:pt>
                <c:pt idx="3">
                  <c:v>Средняя сухая масса корешков, г </c:v>
                </c:pt>
              </c:strCache>
            </c:strRef>
          </c:cat>
          <c:val>
            <c:numRef>
              <c:f>Лист1!$G$2:$G$5</c:f>
              <c:numCache>
                <c:formatCode>0.00</c:formatCode>
                <c:ptCount val="4"/>
                <c:pt idx="0">
                  <c:v>1.7</c:v>
                </c:pt>
                <c:pt idx="1">
                  <c:v>0.9</c:v>
                </c:pt>
                <c:pt idx="2">
                  <c:v>1.86</c:v>
                </c:pt>
                <c:pt idx="3">
                  <c:v>0.08</c:v>
                </c:pt>
              </c:numCache>
            </c:numRef>
          </c:val>
          <c:extLst>
            <c:ext xmlns:c16="http://schemas.microsoft.com/office/drawing/2014/chart" uri="{C3380CC4-5D6E-409C-BE32-E72D297353CC}">
              <c16:uniqueId val="{00000005-BCD5-403E-BCF3-49663806D9C7}"/>
            </c:ext>
          </c:extLst>
        </c:ser>
        <c:dLbls>
          <c:dLblPos val="outEnd"/>
          <c:showLegendKey val="0"/>
          <c:showVal val="1"/>
          <c:showCatName val="0"/>
          <c:showSerName val="0"/>
          <c:showPercent val="0"/>
          <c:showBubbleSize val="0"/>
        </c:dLbls>
        <c:gapWidth val="219"/>
        <c:overlap val="-27"/>
        <c:axId val="132603904"/>
        <c:axId val="132605440"/>
      </c:barChart>
      <c:catAx>
        <c:axId val="132603904"/>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RU"/>
          </a:p>
        </c:txPr>
        <c:crossAx val="132605440"/>
        <c:crosses val="autoZero"/>
        <c:auto val="1"/>
        <c:lblAlgn val="ctr"/>
        <c:lblOffset val="100"/>
        <c:noMultiLvlLbl val="0"/>
      </c:catAx>
      <c:valAx>
        <c:axId val="132605440"/>
        <c:scaling>
          <c:orientation val="minMax"/>
        </c:scaling>
        <c:delete val="0"/>
        <c:axPos val="l"/>
        <c:majorGridlines>
          <c:spPr>
            <a:ln w="9525" cap="flat" cmpd="sng" algn="ctr">
              <a:solidFill>
                <a:schemeClr val="tx1">
                  <a:lumMod val="15000"/>
                  <a:lumOff val="85000"/>
                </a:schemeClr>
              </a:solidFill>
              <a:round/>
            </a:ln>
            <a:effectLst/>
          </c:spPr>
        </c:majorGridlines>
        <c:numFmt formatCode="0.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RU"/>
          </a:p>
        </c:txPr>
        <c:crossAx val="132603904"/>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RU"/>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RU"/>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GB"/>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Лист1!$B$1</c:f>
              <c:strCache>
                <c:ptCount val="1"/>
                <c:pt idx="0">
                  <c:v>Контроль</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700" b="0" i="0" u="none" strike="noStrike" kern="1200" baseline="0">
                    <a:solidFill>
                      <a:schemeClr val="tx1">
                        <a:lumMod val="75000"/>
                        <a:lumOff val="25000"/>
                      </a:schemeClr>
                    </a:solidFill>
                    <a:latin typeface="+mn-lt"/>
                    <a:ea typeface="+mn-ea"/>
                    <a:cs typeface="+mn-cs"/>
                  </a:defRPr>
                </a:pPr>
                <a:endParaRPr lang="en-RU"/>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Лист1!$A$2:$A$5</c:f>
              <c:strCache>
                <c:ptCount val="4"/>
                <c:pt idx="0">
                  <c:v>Средняя высота проростков, см</c:v>
                </c:pt>
                <c:pt idx="1">
                  <c:v>Средняя длина корешков, см</c:v>
                </c:pt>
                <c:pt idx="2">
                  <c:v>Средняя масса проростков, г</c:v>
                </c:pt>
                <c:pt idx="3">
                  <c:v>Средняя сухая масса корешков, г </c:v>
                </c:pt>
              </c:strCache>
            </c:strRef>
          </c:cat>
          <c:val>
            <c:numRef>
              <c:f>Лист1!$B$2:$B$5</c:f>
              <c:numCache>
                <c:formatCode>0.00</c:formatCode>
                <c:ptCount val="4"/>
                <c:pt idx="0">
                  <c:v>5.28</c:v>
                </c:pt>
                <c:pt idx="1">
                  <c:v>6.67</c:v>
                </c:pt>
                <c:pt idx="2">
                  <c:v>5.62</c:v>
                </c:pt>
                <c:pt idx="3">
                  <c:v>1.02</c:v>
                </c:pt>
              </c:numCache>
            </c:numRef>
          </c:val>
          <c:extLst>
            <c:ext xmlns:c16="http://schemas.microsoft.com/office/drawing/2014/chart" uri="{C3380CC4-5D6E-409C-BE32-E72D297353CC}">
              <c16:uniqueId val="{00000000-32EC-466C-80AE-37B5797A84E8}"/>
            </c:ext>
          </c:extLst>
        </c:ser>
        <c:ser>
          <c:idx val="1"/>
          <c:order val="1"/>
          <c:tx>
            <c:strRef>
              <c:f>Лист1!$C$1</c:f>
              <c:strCache>
                <c:ptCount val="1"/>
                <c:pt idx="0">
                  <c:v>0,01%</c:v>
                </c:pt>
              </c:strCache>
            </c:strRef>
          </c:tx>
          <c:spPr>
            <a:solidFill>
              <a:schemeClr val="accent2"/>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700" b="0" i="0" u="none" strike="noStrike" kern="1200" baseline="0">
                    <a:solidFill>
                      <a:schemeClr val="tx1">
                        <a:lumMod val="75000"/>
                        <a:lumOff val="25000"/>
                      </a:schemeClr>
                    </a:solidFill>
                    <a:latin typeface="+mn-lt"/>
                    <a:ea typeface="+mn-ea"/>
                    <a:cs typeface="+mn-cs"/>
                  </a:defRPr>
                </a:pPr>
                <a:endParaRPr lang="en-RU"/>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Лист1!$A$2:$A$5</c:f>
              <c:strCache>
                <c:ptCount val="4"/>
                <c:pt idx="0">
                  <c:v>Средняя высота проростков, см</c:v>
                </c:pt>
                <c:pt idx="1">
                  <c:v>Средняя длина корешков, см</c:v>
                </c:pt>
                <c:pt idx="2">
                  <c:v>Средняя масса проростков, г</c:v>
                </c:pt>
                <c:pt idx="3">
                  <c:v>Средняя сухая масса корешков, г </c:v>
                </c:pt>
              </c:strCache>
            </c:strRef>
          </c:cat>
          <c:val>
            <c:numRef>
              <c:f>Лист1!$C$2:$C$5</c:f>
              <c:numCache>
                <c:formatCode>0.00</c:formatCode>
                <c:ptCount val="4"/>
                <c:pt idx="0">
                  <c:v>5.01</c:v>
                </c:pt>
                <c:pt idx="1">
                  <c:v>2.31</c:v>
                </c:pt>
                <c:pt idx="2">
                  <c:v>5.26</c:v>
                </c:pt>
                <c:pt idx="3">
                  <c:v>0.66</c:v>
                </c:pt>
              </c:numCache>
            </c:numRef>
          </c:val>
          <c:extLst>
            <c:ext xmlns:c16="http://schemas.microsoft.com/office/drawing/2014/chart" uri="{C3380CC4-5D6E-409C-BE32-E72D297353CC}">
              <c16:uniqueId val="{00000001-32EC-466C-80AE-37B5797A84E8}"/>
            </c:ext>
          </c:extLst>
        </c:ser>
        <c:ser>
          <c:idx val="2"/>
          <c:order val="2"/>
          <c:tx>
            <c:strRef>
              <c:f>Лист1!$D$1</c:f>
              <c:strCache>
                <c:ptCount val="1"/>
                <c:pt idx="0">
                  <c:v>0,001%</c:v>
                </c:pt>
              </c:strCache>
            </c:strRef>
          </c:tx>
          <c:spPr>
            <a:solidFill>
              <a:schemeClr val="accent3"/>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700" b="0" i="0" u="none" strike="noStrike" kern="1200" baseline="0">
                    <a:solidFill>
                      <a:schemeClr val="tx1">
                        <a:lumMod val="75000"/>
                        <a:lumOff val="25000"/>
                      </a:schemeClr>
                    </a:solidFill>
                    <a:latin typeface="+mn-lt"/>
                    <a:ea typeface="+mn-ea"/>
                    <a:cs typeface="+mn-cs"/>
                  </a:defRPr>
                </a:pPr>
                <a:endParaRPr lang="en-RU"/>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Лист1!$A$2:$A$5</c:f>
              <c:strCache>
                <c:ptCount val="4"/>
                <c:pt idx="0">
                  <c:v>Средняя высота проростков, см</c:v>
                </c:pt>
                <c:pt idx="1">
                  <c:v>Средняя длина корешков, см</c:v>
                </c:pt>
                <c:pt idx="2">
                  <c:v>Средняя масса проростков, г</c:v>
                </c:pt>
                <c:pt idx="3">
                  <c:v>Средняя сухая масса корешков, г </c:v>
                </c:pt>
              </c:strCache>
            </c:strRef>
          </c:cat>
          <c:val>
            <c:numRef>
              <c:f>Лист1!$D$2:$D$5</c:f>
              <c:numCache>
                <c:formatCode>0.00</c:formatCode>
                <c:ptCount val="4"/>
                <c:pt idx="0">
                  <c:v>9.1300000000000008</c:v>
                </c:pt>
                <c:pt idx="1">
                  <c:v>6.93</c:v>
                </c:pt>
                <c:pt idx="2">
                  <c:v>7.08</c:v>
                </c:pt>
                <c:pt idx="3">
                  <c:v>1.29</c:v>
                </c:pt>
              </c:numCache>
            </c:numRef>
          </c:val>
          <c:extLst>
            <c:ext xmlns:c16="http://schemas.microsoft.com/office/drawing/2014/chart" uri="{C3380CC4-5D6E-409C-BE32-E72D297353CC}">
              <c16:uniqueId val="{00000002-32EC-466C-80AE-37B5797A84E8}"/>
            </c:ext>
          </c:extLst>
        </c:ser>
        <c:ser>
          <c:idx val="3"/>
          <c:order val="3"/>
          <c:tx>
            <c:strRef>
              <c:f>Лист1!$E$1</c:f>
              <c:strCache>
                <c:ptCount val="1"/>
                <c:pt idx="0">
                  <c:v>0,0001%</c:v>
                </c:pt>
              </c:strCache>
            </c:strRef>
          </c:tx>
          <c:spPr>
            <a:solidFill>
              <a:schemeClr val="accent4"/>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700" b="0" i="0" u="none" strike="noStrike" kern="1200" baseline="0">
                    <a:solidFill>
                      <a:schemeClr val="tx1">
                        <a:lumMod val="75000"/>
                        <a:lumOff val="25000"/>
                      </a:schemeClr>
                    </a:solidFill>
                    <a:latin typeface="+mn-lt"/>
                    <a:ea typeface="+mn-ea"/>
                    <a:cs typeface="+mn-cs"/>
                  </a:defRPr>
                </a:pPr>
                <a:endParaRPr lang="en-RU"/>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Лист1!$A$2:$A$5</c:f>
              <c:strCache>
                <c:ptCount val="4"/>
                <c:pt idx="0">
                  <c:v>Средняя высота проростков, см</c:v>
                </c:pt>
                <c:pt idx="1">
                  <c:v>Средняя длина корешков, см</c:v>
                </c:pt>
                <c:pt idx="2">
                  <c:v>Средняя масса проростков, г</c:v>
                </c:pt>
                <c:pt idx="3">
                  <c:v>Средняя сухая масса корешков, г </c:v>
                </c:pt>
              </c:strCache>
            </c:strRef>
          </c:cat>
          <c:val>
            <c:numRef>
              <c:f>Лист1!$E$2:$E$5</c:f>
              <c:numCache>
                <c:formatCode>0.00</c:formatCode>
                <c:ptCount val="4"/>
                <c:pt idx="0">
                  <c:v>17.100000000000001</c:v>
                </c:pt>
                <c:pt idx="1">
                  <c:v>10.18</c:v>
                </c:pt>
                <c:pt idx="2">
                  <c:v>8.11</c:v>
                </c:pt>
                <c:pt idx="3">
                  <c:v>1.38</c:v>
                </c:pt>
              </c:numCache>
            </c:numRef>
          </c:val>
          <c:extLst>
            <c:ext xmlns:c16="http://schemas.microsoft.com/office/drawing/2014/chart" uri="{C3380CC4-5D6E-409C-BE32-E72D297353CC}">
              <c16:uniqueId val="{00000003-32EC-466C-80AE-37B5797A84E8}"/>
            </c:ext>
          </c:extLst>
        </c:ser>
        <c:ser>
          <c:idx val="4"/>
          <c:order val="4"/>
          <c:tx>
            <c:strRef>
              <c:f>Лист1!$F$1</c:f>
              <c:strCache>
                <c:ptCount val="1"/>
                <c:pt idx="0">
                  <c:v>0,00001%</c:v>
                </c:pt>
              </c:strCache>
            </c:strRef>
          </c:tx>
          <c:spPr>
            <a:solidFill>
              <a:schemeClr val="accent5"/>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700" b="0" i="0" u="none" strike="noStrike" kern="1200" baseline="0">
                    <a:solidFill>
                      <a:schemeClr val="tx1">
                        <a:lumMod val="75000"/>
                        <a:lumOff val="25000"/>
                      </a:schemeClr>
                    </a:solidFill>
                    <a:latin typeface="+mn-lt"/>
                    <a:ea typeface="+mn-ea"/>
                    <a:cs typeface="+mn-cs"/>
                  </a:defRPr>
                </a:pPr>
                <a:endParaRPr lang="en-RU"/>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Лист1!$A$2:$A$5</c:f>
              <c:strCache>
                <c:ptCount val="4"/>
                <c:pt idx="0">
                  <c:v>Средняя высота проростков, см</c:v>
                </c:pt>
                <c:pt idx="1">
                  <c:v>Средняя длина корешков, см</c:v>
                </c:pt>
                <c:pt idx="2">
                  <c:v>Средняя масса проростков, г</c:v>
                </c:pt>
                <c:pt idx="3">
                  <c:v>Средняя сухая масса корешков, г </c:v>
                </c:pt>
              </c:strCache>
            </c:strRef>
          </c:cat>
          <c:val>
            <c:numRef>
              <c:f>Лист1!$F$2:$F$5</c:f>
              <c:numCache>
                <c:formatCode>0.00</c:formatCode>
                <c:ptCount val="4"/>
                <c:pt idx="0">
                  <c:v>11.3</c:v>
                </c:pt>
                <c:pt idx="1">
                  <c:v>9.3000000000000007</c:v>
                </c:pt>
                <c:pt idx="2">
                  <c:v>6.56</c:v>
                </c:pt>
                <c:pt idx="3">
                  <c:v>1.08</c:v>
                </c:pt>
              </c:numCache>
            </c:numRef>
          </c:val>
          <c:extLst>
            <c:ext xmlns:c16="http://schemas.microsoft.com/office/drawing/2014/chart" uri="{C3380CC4-5D6E-409C-BE32-E72D297353CC}">
              <c16:uniqueId val="{00000004-32EC-466C-80AE-37B5797A84E8}"/>
            </c:ext>
          </c:extLst>
        </c:ser>
        <c:ser>
          <c:idx val="5"/>
          <c:order val="5"/>
          <c:tx>
            <c:strRef>
              <c:f>Лист1!$G$1</c:f>
              <c:strCache>
                <c:ptCount val="1"/>
                <c:pt idx="0">
                  <c:v>0,000001%</c:v>
                </c:pt>
              </c:strCache>
            </c:strRef>
          </c:tx>
          <c:spPr>
            <a:solidFill>
              <a:schemeClr val="accent6"/>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700" b="0" i="0" u="none" strike="noStrike" kern="1200" baseline="0">
                    <a:solidFill>
                      <a:schemeClr val="tx1">
                        <a:lumMod val="75000"/>
                        <a:lumOff val="25000"/>
                      </a:schemeClr>
                    </a:solidFill>
                    <a:latin typeface="+mn-lt"/>
                    <a:ea typeface="+mn-ea"/>
                    <a:cs typeface="+mn-cs"/>
                  </a:defRPr>
                </a:pPr>
                <a:endParaRPr lang="en-RU"/>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Лист1!$A$2:$A$5</c:f>
              <c:strCache>
                <c:ptCount val="4"/>
                <c:pt idx="0">
                  <c:v>Средняя высота проростков, см</c:v>
                </c:pt>
                <c:pt idx="1">
                  <c:v>Средняя длина корешков, см</c:v>
                </c:pt>
                <c:pt idx="2">
                  <c:v>Средняя масса проростков, г</c:v>
                </c:pt>
                <c:pt idx="3">
                  <c:v>Средняя сухая масса корешков, г </c:v>
                </c:pt>
              </c:strCache>
            </c:strRef>
          </c:cat>
          <c:val>
            <c:numRef>
              <c:f>Лист1!$G$2:$G$5</c:f>
              <c:numCache>
                <c:formatCode>0.00</c:formatCode>
                <c:ptCount val="4"/>
                <c:pt idx="0">
                  <c:v>6.08</c:v>
                </c:pt>
                <c:pt idx="1">
                  <c:v>7.97</c:v>
                </c:pt>
                <c:pt idx="2">
                  <c:v>6.19</c:v>
                </c:pt>
                <c:pt idx="3">
                  <c:v>1.05</c:v>
                </c:pt>
              </c:numCache>
            </c:numRef>
          </c:val>
          <c:extLst>
            <c:ext xmlns:c16="http://schemas.microsoft.com/office/drawing/2014/chart" uri="{C3380CC4-5D6E-409C-BE32-E72D297353CC}">
              <c16:uniqueId val="{00000005-32EC-466C-80AE-37B5797A84E8}"/>
            </c:ext>
          </c:extLst>
        </c:ser>
        <c:dLbls>
          <c:dLblPos val="outEnd"/>
          <c:showLegendKey val="0"/>
          <c:showVal val="1"/>
          <c:showCatName val="0"/>
          <c:showSerName val="0"/>
          <c:showPercent val="0"/>
          <c:showBubbleSize val="0"/>
        </c:dLbls>
        <c:gapWidth val="219"/>
        <c:overlap val="-27"/>
        <c:axId val="155535616"/>
        <c:axId val="155541504"/>
      </c:barChart>
      <c:catAx>
        <c:axId val="155535616"/>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RU"/>
          </a:p>
        </c:txPr>
        <c:crossAx val="155541504"/>
        <c:crosses val="autoZero"/>
        <c:auto val="1"/>
        <c:lblAlgn val="ctr"/>
        <c:lblOffset val="100"/>
        <c:noMultiLvlLbl val="0"/>
      </c:catAx>
      <c:valAx>
        <c:axId val="155541504"/>
        <c:scaling>
          <c:orientation val="minMax"/>
        </c:scaling>
        <c:delete val="0"/>
        <c:axPos val="l"/>
        <c:majorGridlines>
          <c:spPr>
            <a:ln w="9525" cap="flat" cmpd="sng" algn="ctr">
              <a:solidFill>
                <a:schemeClr val="tx1">
                  <a:lumMod val="15000"/>
                  <a:lumOff val="85000"/>
                </a:schemeClr>
              </a:solidFill>
              <a:round/>
            </a:ln>
            <a:effectLst/>
          </c:spPr>
        </c:majorGridlines>
        <c:numFmt formatCode="0.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RU"/>
          </a:p>
        </c:txPr>
        <c:crossAx val="155535616"/>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RU"/>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RU"/>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GB"/>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Лист1!$B$1</c:f>
              <c:strCache>
                <c:ptCount val="1"/>
                <c:pt idx="0">
                  <c:v>Контроль</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700" b="0" i="0" u="none" strike="noStrike" kern="1200" baseline="0">
                    <a:solidFill>
                      <a:schemeClr val="tx1">
                        <a:lumMod val="75000"/>
                        <a:lumOff val="25000"/>
                      </a:schemeClr>
                    </a:solidFill>
                    <a:latin typeface="+mn-lt"/>
                    <a:ea typeface="+mn-ea"/>
                    <a:cs typeface="+mn-cs"/>
                  </a:defRPr>
                </a:pPr>
                <a:endParaRPr lang="en-RU"/>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Лист1!$A$2:$A$5</c:f>
              <c:strCache>
                <c:ptCount val="4"/>
                <c:pt idx="0">
                  <c:v>Средняя высота проростков, см</c:v>
                </c:pt>
                <c:pt idx="1">
                  <c:v>Средняя длина корешков, см</c:v>
                </c:pt>
                <c:pt idx="2">
                  <c:v>Средняя масса проростков, г</c:v>
                </c:pt>
                <c:pt idx="3">
                  <c:v>Средняя сухая масса корешков, г </c:v>
                </c:pt>
              </c:strCache>
            </c:strRef>
          </c:cat>
          <c:val>
            <c:numRef>
              <c:f>Лист1!$B$2:$B$5</c:f>
              <c:numCache>
                <c:formatCode>0.00</c:formatCode>
                <c:ptCount val="4"/>
                <c:pt idx="0">
                  <c:v>7.8</c:v>
                </c:pt>
                <c:pt idx="1">
                  <c:v>5.76</c:v>
                </c:pt>
                <c:pt idx="2">
                  <c:v>3.62</c:v>
                </c:pt>
                <c:pt idx="3">
                  <c:v>0.82</c:v>
                </c:pt>
              </c:numCache>
            </c:numRef>
          </c:val>
          <c:extLst>
            <c:ext xmlns:c16="http://schemas.microsoft.com/office/drawing/2014/chart" uri="{C3380CC4-5D6E-409C-BE32-E72D297353CC}">
              <c16:uniqueId val="{00000000-BF03-4FC7-9FD2-13E1FCA352C9}"/>
            </c:ext>
          </c:extLst>
        </c:ser>
        <c:ser>
          <c:idx val="1"/>
          <c:order val="1"/>
          <c:tx>
            <c:strRef>
              <c:f>Лист1!$C$1</c:f>
              <c:strCache>
                <c:ptCount val="1"/>
                <c:pt idx="0">
                  <c:v>0,01%</c:v>
                </c:pt>
              </c:strCache>
            </c:strRef>
          </c:tx>
          <c:spPr>
            <a:solidFill>
              <a:schemeClr val="accent2"/>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700" b="0" i="0" u="none" strike="noStrike" kern="1200" baseline="0">
                    <a:solidFill>
                      <a:schemeClr val="tx1">
                        <a:lumMod val="75000"/>
                        <a:lumOff val="25000"/>
                      </a:schemeClr>
                    </a:solidFill>
                    <a:latin typeface="+mn-lt"/>
                    <a:ea typeface="+mn-ea"/>
                    <a:cs typeface="+mn-cs"/>
                  </a:defRPr>
                </a:pPr>
                <a:endParaRPr lang="en-RU"/>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Лист1!$A$2:$A$5</c:f>
              <c:strCache>
                <c:ptCount val="4"/>
                <c:pt idx="0">
                  <c:v>Средняя высота проростков, см</c:v>
                </c:pt>
                <c:pt idx="1">
                  <c:v>Средняя длина корешков, см</c:v>
                </c:pt>
                <c:pt idx="2">
                  <c:v>Средняя масса проростков, г</c:v>
                </c:pt>
                <c:pt idx="3">
                  <c:v>Средняя сухая масса корешков, г </c:v>
                </c:pt>
              </c:strCache>
            </c:strRef>
          </c:cat>
          <c:val>
            <c:numRef>
              <c:f>Лист1!$C$2:$C$5</c:f>
              <c:numCache>
                <c:formatCode>0.00</c:formatCode>
                <c:ptCount val="4"/>
                <c:pt idx="0">
                  <c:v>1.43</c:v>
                </c:pt>
                <c:pt idx="1">
                  <c:v>0.5</c:v>
                </c:pt>
                <c:pt idx="2">
                  <c:v>2.5</c:v>
                </c:pt>
                <c:pt idx="3">
                  <c:v>0.21</c:v>
                </c:pt>
              </c:numCache>
            </c:numRef>
          </c:val>
          <c:extLst>
            <c:ext xmlns:c16="http://schemas.microsoft.com/office/drawing/2014/chart" uri="{C3380CC4-5D6E-409C-BE32-E72D297353CC}">
              <c16:uniqueId val="{00000001-BF03-4FC7-9FD2-13E1FCA352C9}"/>
            </c:ext>
          </c:extLst>
        </c:ser>
        <c:ser>
          <c:idx val="2"/>
          <c:order val="2"/>
          <c:tx>
            <c:strRef>
              <c:f>Лист1!$D$1</c:f>
              <c:strCache>
                <c:ptCount val="1"/>
                <c:pt idx="0">
                  <c:v>0,001%</c:v>
                </c:pt>
              </c:strCache>
            </c:strRef>
          </c:tx>
          <c:spPr>
            <a:solidFill>
              <a:schemeClr val="accent3"/>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700" b="0" i="0" u="none" strike="noStrike" kern="1200" baseline="0">
                    <a:solidFill>
                      <a:schemeClr val="tx1">
                        <a:lumMod val="75000"/>
                        <a:lumOff val="25000"/>
                      </a:schemeClr>
                    </a:solidFill>
                    <a:latin typeface="+mn-lt"/>
                    <a:ea typeface="+mn-ea"/>
                    <a:cs typeface="+mn-cs"/>
                  </a:defRPr>
                </a:pPr>
                <a:endParaRPr lang="en-RU"/>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Лист1!$A$2:$A$5</c:f>
              <c:strCache>
                <c:ptCount val="4"/>
                <c:pt idx="0">
                  <c:v>Средняя высота проростков, см</c:v>
                </c:pt>
                <c:pt idx="1">
                  <c:v>Средняя длина корешков, см</c:v>
                </c:pt>
                <c:pt idx="2">
                  <c:v>Средняя масса проростков, г</c:v>
                </c:pt>
                <c:pt idx="3">
                  <c:v>Средняя сухая масса корешков, г </c:v>
                </c:pt>
              </c:strCache>
            </c:strRef>
          </c:cat>
          <c:val>
            <c:numRef>
              <c:f>Лист1!$D$2:$D$5</c:f>
              <c:numCache>
                <c:formatCode>0.00</c:formatCode>
                <c:ptCount val="4"/>
                <c:pt idx="0">
                  <c:v>4.33</c:v>
                </c:pt>
                <c:pt idx="1">
                  <c:v>0.75</c:v>
                </c:pt>
                <c:pt idx="2">
                  <c:v>2.74</c:v>
                </c:pt>
                <c:pt idx="3">
                  <c:v>0.27</c:v>
                </c:pt>
              </c:numCache>
            </c:numRef>
          </c:val>
          <c:extLst>
            <c:ext xmlns:c16="http://schemas.microsoft.com/office/drawing/2014/chart" uri="{C3380CC4-5D6E-409C-BE32-E72D297353CC}">
              <c16:uniqueId val="{00000002-BF03-4FC7-9FD2-13E1FCA352C9}"/>
            </c:ext>
          </c:extLst>
        </c:ser>
        <c:ser>
          <c:idx val="3"/>
          <c:order val="3"/>
          <c:tx>
            <c:strRef>
              <c:f>Лист1!$E$1</c:f>
              <c:strCache>
                <c:ptCount val="1"/>
                <c:pt idx="0">
                  <c:v>0,0001%</c:v>
                </c:pt>
              </c:strCache>
            </c:strRef>
          </c:tx>
          <c:spPr>
            <a:solidFill>
              <a:schemeClr val="accent4"/>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700" b="0" i="0" u="none" strike="noStrike" kern="1200" baseline="0">
                    <a:solidFill>
                      <a:schemeClr val="tx1">
                        <a:lumMod val="75000"/>
                        <a:lumOff val="25000"/>
                      </a:schemeClr>
                    </a:solidFill>
                    <a:latin typeface="+mn-lt"/>
                    <a:ea typeface="+mn-ea"/>
                    <a:cs typeface="+mn-cs"/>
                  </a:defRPr>
                </a:pPr>
                <a:endParaRPr lang="en-RU"/>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Лист1!$A$2:$A$5</c:f>
              <c:strCache>
                <c:ptCount val="4"/>
                <c:pt idx="0">
                  <c:v>Средняя высота проростков, см</c:v>
                </c:pt>
                <c:pt idx="1">
                  <c:v>Средняя длина корешков, см</c:v>
                </c:pt>
                <c:pt idx="2">
                  <c:v>Средняя масса проростков, г</c:v>
                </c:pt>
                <c:pt idx="3">
                  <c:v>Средняя сухая масса корешков, г </c:v>
                </c:pt>
              </c:strCache>
            </c:strRef>
          </c:cat>
          <c:val>
            <c:numRef>
              <c:f>Лист1!$E$2:$E$5</c:f>
              <c:numCache>
                <c:formatCode>0.00</c:formatCode>
                <c:ptCount val="4"/>
                <c:pt idx="0">
                  <c:v>6.1</c:v>
                </c:pt>
                <c:pt idx="1">
                  <c:v>5</c:v>
                </c:pt>
                <c:pt idx="2">
                  <c:v>3.22</c:v>
                </c:pt>
                <c:pt idx="3">
                  <c:v>0.73</c:v>
                </c:pt>
              </c:numCache>
            </c:numRef>
          </c:val>
          <c:extLst>
            <c:ext xmlns:c16="http://schemas.microsoft.com/office/drawing/2014/chart" uri="{C3380CC4-5D6E-409C-BE32-E72D297353CC}">
              <c16:uniqueId val="{00000003-BF03-4FC7-9FD2-13E1FCA352C9}"/>
            </c:ext>
          </c:extLst>
        </c:ser>
        <c:ser>
          <c:idx val="4"/>
          <c:order val="4"/>
          <c:tx>
            <c:strRef>
              <c:f>Лист1!$F$1</c:f>
              <c:strCache>
                <c:ptCount val="1"/>
                <c:pt idx="0">
                  <c:v>0,00001%</c:v>
                </c:pt>
              </c:strCache>
            </c:strRef>
          </c:tx>
          <c:spPr>
            <a:solidFill>
              <a:schemeClr val="accent5"/>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700" b="0" i="0" u="none" strike="noStrike" kern="1200" baseline="0">
                    <a:solidFill>
                      <a:schemeClr val="tx1">
                        <a:lumMod val="75000"/>
                        <a:lumOff val="25000"/>
                      </a:schemeClr>
                    </a:solidFill>
                    <a:latin typeface="+mn-lt"/>
                    <a:ea typeface="+mn-ea"/>
                    <a:cs typeface="+mn-cs"/>
                  </a:defRPr>
                </a:pPr>
                <a:endParaRPr lang="en-RU"/>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Лист1!$A$2:$A$5</c:f>
              <c:strCache>
                <c:ptCount val="4"/>
                <c:pt idx="0">
                  <c:v>Средняя высота проростков, см</c:v>
                </c:pt>
                <c:pt idx="1">
                  <c:v>Средняя длина корешков, см</c:v>
                </c:pt>
                <c:pt idx="2">
                  <c:v>Средняя масса проростков, г</c:v>
                </c:pt>
                <c:pt idx="3">
                  <c:v>Средняя сухая масса корешков, г </c:v>
                </c:pt>
              </c:strCache>
            </c:strRef>
          </c:cat>
          <c:val>
            <c:numRef>
              <c:f>Лист1!$F$2:$F$5</c:f>
              <c:numCache>
                <c:formatCode>0.00</c:formatCode>
                <c:ptCount val="4"/>
                <c:pt idx="0">
                  <c:v>8.52</c:v>
                </c:pt>
                <c:pt idx="1">
                  <c:v>9.3000000000000007</c:v>
                </c:pt>
                <c:pt idx="2">
                  <c:v>4.34</c:v>
                </c:pt>
                <c:pt idx="3">
                  <c:v>0.92</c:v>
                </c:pt>
              </c:numCache>
            </c:numRef>
          </c:val>
          <c:extLst>
            <c:ext xmlns:c16="http://schemas.microsoft.com/office/drawing/2014/chart" uri="{C3380CC4-5D6E-409C-BE32-E72D297353CC}">
              <c16:uniqueId val="{00000004-BF03-4FC7-9FD2-13E1FCA352C9}"/>
            </c:ext>
          </c:extLst>
        </c:ser>
        <c:ser>
          <c:idx val="5"/>
          <c:order val="5"/>
          <c:tx>
            <c:strRef>
              <c:f>Лист1!$G$1</c:f>
              <c:strCache>
                <c:ptCount val="1"/>
                <c:pt idx="0">
                  <c:v>0,000001%</c:v>
                </c:pt>
              </c:strCache>
            </c:strRef>
          </c:tx>
          <c:spPr>
            <a:solidFill>
              <a:schemeClr val="accent6"/>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700" b="0" i="0" u="none" strike="noStrike" kern="1200" baseline="0">
                    <a:solidFill>
                      <a:schemeClr val="tx1">
                        <a:lumMod val="75000"/>
                        <a:lumOff val="25000"/>
                      </a:schemeClr>
                    </a:solidFill>
                    <a:latin typeface="+mn-lt"/>
                    <a:ea typeface="+mn-ea"/>
                    <a:cs typeface="+mn-cs"/>
                  </a:defRPr>
                </a:pPr>
                <a:endParaRPr lang="en-RU"/>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Лист1!$A$2:$A$5</c:f>
              <c:strCache>
                <c:ptCount val="4"/>
                <c:pt idx="0">
                  <c:v>Средняя высота проростков, см</c:v>
                </c:pt>
                <c:pt idx="1">
                  <c:v>Средняя длина корешков, см</c:v>
                </c:pt>
                <c:pt idx="2">
                  <c:v>Средняя масса проростков, г</c:v>
                </c:pt>
                <c:pt idx="3">
                  <c:v>Средняя сухая масса корешков, г </c:v>
                </c:pt>
              </c:strCache>
            </c:strRef>
          </c:cat>
          <c:val>
            <c:numRef>
              <c:f>Лист1!$G$2:$G$5</c:f>
              <c:numCache>
                <c:formatCode>0.00</c:formatCode>
                <c:ptCount val="4"/>
                <c:pt idx="0">
                  <c:v>7.2</c:v>
                </c:pt>
                <c:pt idx="1">
                  <c:v>3.83</c:v>
                </c:pt>
                <c:pt idx="2">
                  <c:v>3.26</c:v>
                </c:pt>
                <c:pt idx="3">
                  <c:v>0.4</c:v>
                </c:pt>
              </c:numCache>
            </c:numRef>
          </c:val>
          <c:extLst>
            <c:ext xmlns:c16="http://schemas.microsoft.com/office/drawing/2014/chart" uri="{C3380CC4-5D6E-409C-BE32-E72D297353CC}">
              <c16:uniqueId val="{00000005-BF03-4FC7-9FD2-13E1FCA352C9}"/>
            </c:ext>
          </c:extLst>
        </c:ser>
        <c:dLbls>
          <c:dLblPos val="outEnd"/>
          <c:showLegendKey val="0"/>
          <c:showVal val="1"/>
          <c:showCatName val="0"/>
          <c:showSerName val="0"/>
          <c:showPercent val="0"/>
          <c:showBubbleSize val="0"/>
        </c:dLbls>
        <c:gapWidth val="219"/>
        <c:overlap val="-27"/>
        <c:axId val="155636480"/>
        <c:axId val="155638016"/>
      </c:barChart>
      <c:catAx>
        <c:axId val="155636480"/>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RU"/>
          </a:p>
        </c:txPr>
        <c:crossAx val="155638016"/>
        <c:crosses val="autoZero"/>
        <c:auto val="1"/>
        <c:lblAlgn val="ctr"/>
        <c:lblOffset val="100"/>
        <c:noMultiLvlLbl val="0"/>
      </c:catAx>
      <c:valAx>
        <c:axId val="155638016"/>
        <c:scaling>
          <c:orientation val="minMax"/>
        </c:scaling>
        <c:delete val="0"/>
        <c:axPos val="l"/>
        <c:majorGridlines>
          <c:spPr>
            <a:ln w="9525" cap="flat" cmpd="sng" algn="ctr">
              <a:solidFill>
                <a:schemeClr val="tx1">
                  <a:lumMod val="15000"/>
                  <a:lumOff val="85000"/>
                </a:schemeClr>
              </a:solidFill>
              <a:round/>
            </a:ln>
            <a:effectLst/>
          </c:spPr>
        </c:majorGridlines>
        <c:numFmt formatCode="0.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RU"/>
          </a:p>
        </c:txPr>
        <c:crossAx val="155636480"/>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RU"/>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RU"/>
    </a:p>
  </c:txPr>
  <c:externalData r:id="rId1">
    <c:autoUpdate val="0"/>
  </c:externalData>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354BC2-C49C-49FB-9768-1AFB00BD2D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13</Pages>
  <Words>2467</Words>
  <Characters>14065</Characters>
  <Application>Microsoft Office Word</Application>
  <DocSecurity>0</DocSecurity>
  <Lines>117</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Daniil Karikov</dc:creator>
  <cp:keywords/>
  <dc:description/>
  <cp:lastModifiedBy>Microsoft Office User</cp:lastModifiedBy>
  <cp:revision>12</cp:revision>
  <dcterms:created xsi:type="dcterms:W3CDTF">2023-11-29T11:58:00Z</dcterms:created>
  <dcterms:modified xsi:type="dcterms:W3CDTF">2023-12-26T09:42:00Z</dcterms:modified>
</cp:coreProperties>
</file>