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A1B90" w:rsidRPr="004D4999" w14:paraId="4BEB0077" w14:textId="77777777" w:rsidTr="00EB54D4">
        <w:tc>
          <w:tcPr>
            <w:tcW w:w="4530" w:type="dxa"/>
          </w:tcPr>
          <w:p w14:paraId="7486390D" w14:textId="46A50D7A" w:rsidR="00DA1B90" w:rsidRDefault="00DA1B90" w:rsidP="00EB54D4">
            <w:pPr>
              <w:rPr>
                <w:rFonts w:ascii="Times New Roman" w:hAnsi="Times New Roman" w:cs="Times New Roman"/>
                <w:color w:val="2E2E2E"/>
                <w:sz w:val="20"/>
                <w:szCs w:val="20"/>
              </w:rPr>
            </w:pPr>
            <w:r w:rsidRPr="00DA1B90">
              <w:rPr>
                <w:rFonts w:ascii="Times New Roman" w:hAnsi="Times New Roman" w:cs="Times New Roman"/>
                <w:color w:val="2E2E2E"/>
                <w:sz w:val="20"/>
                <w:szCs w:val="20"/>
              </w:rPr>
              <w:t xml:space="preserve">УДК 636.03 </w:t>
            </w:r>
          </w:p>
          <w:p w14:paraId="4502CD5F" w14:textId="77777777" w:rsidR="00EB54D4" w:rsidRPr="00DA1B90" w:rsidRDefault="00EB54D4" w:rsidP="00EB54D4">
            <w:pPr>
              <w:rPr>
                <w:rFonts w:ascii="Times New Roman" w:hAnsi="Times New Roman" w:cs="Times New Roman"/>
                <w:color w:val="2E2E2E"/>
                <w:sz w:val="20"/>
                <w:szCs w:val="20"/>
              </w:rPr>
            </w:pPr>
          </w:p>
          <w:p w14:paraId="4621F994" w14:textId="0DB6A6B3" w:rsidR="00DA1B90" w:rsidRPr="00EB54D4" w:rsidRDefault="000D5327" w:rsidP="00EB54D4">
            <w:pPr>
              <w:rPr>
                <w:rFonts w:ascii="Times New Roman" w:hAnsi="Times New Roman" w:cs="Times New Roman"/>
                <w:color w:val="2E2E2E"/>
                <w:sz w:val="20"/>
                <w:szCs w:val="20"/>
              </w:rPr>
            </w:pPr>
            <w:r w:rsidRPr="00EB54D4">
              <w:rPr>
                <w:rFonts w:ascii="Times New Roman" w:hAnsi="Times New Roman" w:cs="Times New Roman"/>
                <w:color w:val="2E2E2E"/>
                <w:sz w:val="20"/>
                <w:szCs w:val="20"/>
              </w:rPr>
              <w:t>4.2.4. Частная зоотехния, кормление, технологии приготовления кормов и производства продукции животноводства</w:t>
            </w:r>
            <w:r w:rsidR="00896D4A">
              <w:rPr>
                <w:rFonts w:ascii="Times New Roman" w:hAnsi="Times New Roman" w:cs="Times New Roman"/>
                <w:color w:val="2E2E2E"/>
                <w:sz w:val="20"/>
                <w:szCs w:val="20"/>
              </w:rPr>
              <w:t xml:space="preserve"> (сельскохозяйственные науки)</w:t>
            </w:r>
          </w:p>
          <w:p w14:paraId="3D677640" w14:textId="77777777" w:rsidR="000D5327" w:rsidRDefault="000D5327" w:rsidP="00EB54D4">
            <w:pPr>
              <w:rPr>
                <w:rFonts w:ascii="Times New Roman" w:hAnsi="Times New Roman" w:cs="Times New Roman"/>
                <w:color w:val="2E2E2E"/>
                <w:sz w:val="20"/>
                <w:szCs w:val="20"/>
              </w:rPr>
            </w:pPr>
          </w:p>
          <w:p w14:paraId="320DF52D" w14:textId="362E6402" w:rsidR="00DA1B90" w:rsidRDefault="007E2A8D" w:rsidP="00EB54D4">
            <w:pPr>
              <w:rPr>
                <w:rFonts w:ascii="Times New Roman" w:hAnsi="Times New Roman" w:cs="Times New Roman"/>
                <w:b/>
                <w:bCs/>
                <w:color w:val="2E2E2E"/>
                <w:sz w:val="20"/>
                <w:szCs w:val="20"/>
              </w:rPr>
            </w:pPr>
            <w:r w:rsidRPr="007E2A8D">
              <w:rPr>
                <w:rFonts w:ascii="Times New Roman" w:hAnsi="Times New Roman" w:cs="Times New Roman"/>
                <w:b/>
                <w:bCs/>
                <w:color w:val="2E2E2E"/>
                <w:sz w:val="20"/>
                <w:szCs w:val="20"/>
              </w:rPr>
              <w:t>ИММУФЕРМЕНТНЫЙ АНАЛИЗ ДЛЯ ОПРЕДЕЛЕНИЯ ПРОГЕСТЕРОНА В МОЛОКЕ КОРОВ: ОЦЕНКА РЕПРОДУКТИВНОГО СТАТУСА И ПОДТВЕРЖДЕНИЕ ТОЧНОСТИ ШАГОМЕРОВ, ИСПОЛЬЗУЕМЫХ В СТАДЕ</w:t>
            </w:r>
          </w:p>
          <w:p w14:paraId="6B44DBFB" w14:textId="77777777" w:rsidR="00E068FB" w:rsidRDefault="00E068FB" w:rsidP="00EB54D4">
            <w:pPr>
              <w:rPr>
                <w:rFonts w:ascii="Times New Roman" w:hAnsi="Times New Roman" w:cs="Times New Roman"/>
                <w:color w:val="2E2E2E"/>
                <w:sz w:val="20"/>
                <w:szCs w:val="20"/>
              </w:rPr>
            </w:pPr>
          </w:p>
          <w:p w14:paraId="30376752" w14:textId="67921BE4" w:rsidR="007E2A8D" w:rsidRPr="00A054A6" w:rsidRDefault="007E2A8D" w:rsidP="00EB54D4">
            <w:pPr>
              <w:rPr>
                <w:rFonts w:ascii="Times New Roman" w:hAnsi="Times New Roman" w:cs="Times New Roman"/>
                <w:color w:val="2E2E2E"/>
                <w:sz w:val="20"/>
                <w:szCs w:val="20"/>
              </w:rPr>
            </w:pPr>
            <w:proofErr w:type="spellStart"/>
            <w:r w:rsidRPr="00A054A6">
              <w:rPr>
                <w:rFonts w:ascii="Times New Roman" w:hAnsi="Times New Roman" w:cs="Times New Roman"/>
                <w:color w:val="2E2E2E"/>
                <w:sz w:val="20"/>
                <w:szCs w:val="20"/>
              </w:rPr>
              <w:t>Воржова</w:t>
            </w:r>
            <w:proofErr w:type="spellEnd"/>
            <w:r w:rsidRPr="00A054A6">
              <w:rPr>
                <w:rFonts w:ascii="Times New Roman" w:hAnsi="Times New Roman" w:cs="Times New Roman"/>
                <w:color w:val="2E2E2E"/>
                <w:sz w:val="20"/>
                <w:szCs w:val="20"/>
              </w:rPr>
              <w:t xml:space="preserve"> Мария Евгеньевна</w:t>
            </w:r>
          </w:p>
          <w:p w14:paraId="588382F0" w14:textId="2BDBEE47" w:rsidR="007E2A8D" w:rsidRPr="00A054A6" w:rsidRDefault="00EB54D4" w:rsidP="00EB54D4">
            <w:pPr>
              <w:rPr>
                <w:rFonts w:ascii="Times New Roman" w:hAnsi="Times New Roman" w:cs="Times New Roman"/>
                <w:color w:val="2E2E2E"/>
                <w:sz w:val="20"/>
                <w:szCs w:val="20"/>
              </w:rPr>
            </w:pPr>
            <w:r>
              <w:rPr>
                <w:rFonts w:ascii="Times New Roman" w:hAnsi="Times New Roman" w:cs="Times New Roman"/>
                <w:color w:val="2E2E2E"/>
                <w:sz w:val="20"/>
                <w:szCs w:val="20"/>
              </w:rPr>
              <w:t>а</w:t>
            </w:r>
            <w:r w:rsidR="007E2A8D" w:rsidRPr="00A054A6">
              <w:rPr>
                <w:rFonts w:ascii="Times New Roman" w:hAnsi="Times New Roman" w:cs="Times New Roman"/>
                <w:color w:val="2E2E2E"/>
                <w:sz w:val="20"/>
                <w:szCs w:val="20"/>
              </w:rPr>
              <w:t xml:space="preserve">спирант </w:t>
            </w:r>
          </w:p>
          <w:p w14:paraId="48431C56" w14:textId="02F51FF2" w:rsidR="007E2A8D" w:rsidRPr="003E2223" w:rsidRDefault="007E2A8D" w:rsidP="00EB54D4">
            <w:pPr>
              <w:rPr>
                <w:rFonts w:ascii="Times New Roman" w:hAnsi="Times New Roman" w:cs="Times New Roman"/>
                <w:color w:val="2E2E2E"/>
                <w:sz w:val="20"/>
                <w:szCs w:val="20"/>
              </w:rPr>
            </w:pPr>
            <w:r w:rsidRPr="003E2223">
              <w:rPr>
                <w:rFonts w:ascii="Times New Roman" w:hAnsi="Times New Roman" w:cs="Times New Roman"/>
                <w:color w:val="2E2E2E"/>
                <w:sz w:val="20"/>
                <w:szCs w:val="20"/>
                <w:lang w:val="en-US"/>
              </w:rPr>
              <w:t>e</w:t>
            </w:r>
            <w:r w:rsidRPr="003E2223">
              <w:rPr>
                <w:rFonts w:ascii="Times New Roman" w:hAnsi="Times New Roman" w:cs="Times New Roman"/>
                <w:color w:val="2E2E2E"/>
                <w:sz w:val="20"/>
                <w:szCs w:val="20"/>
              </w:rPr>
              <w:t>-</w:t>
            </w:r>
            <w:r w:rsidRPr="003E2223">
              <w:rPr>
                <w:rFonts w:ascii="Times New Roman" w:hAnsi="Times New Roman" w:cs="Times New Roman"/>
                <w:color w:val="2E2E2E"/>
                <w:sz w:val="20"/>
                <w:szCs w:val="20"/>
                <w:lang w:val="en-US"/>
              </w:rPr>
              <w:t>mail</w:t>
            </w:r>
            <w:r w:rsidRPr="003E2223">
              <w:rPr>
                <w:rFonts w:ascii="Times New Roman" w:hAnsi="Times New Roman" w:cs="Times New Roman"/>
                <w:color w:val="2E2E2E"/>
                <w:sz w:val="20"/>
                <w:szCs w:val="20"/>
              </w:rPr>
              <w:t xml:space="preserve">: </w:t>
            </w:r>
            <w:r w:rsidR="003E2223" w:rsidRPr="003E2223">
              <w:rPr>
                <w:rFonts w:ascii="Times New Roman" w:hAnsi="Times New Roman" w:cs="Times New Roman"/>
                <w:color w:val="2E2E2E"/>
                <w:sz w:val="20"/>
                <w:szCs w:val="20"/>
              </w:rPr>
              <w:t>vorzhovamari@gmail.com</w:t>
            </w:r>
          </w:p>
          <w:p w14:paraId="1BED9C52" w14:textId="77777777" w:rsidR="00E068FB" w:rsidRPr="00E068FB" w:rsidRDefault="00E068FB" w:rsidP="00EB54D4">
            <w:pPr>
              <w:rPr>
                <w:rFonts w:ascii="Times New Roman" w:hAnsi="Times New Roman" w:cs="Times New Roman"/>
                <w:i/>
                <w:iCs/>
                <w:color w:val="2E2E2E"/>
                <w:sz w:val="20"/>
                <w:szCs w:val="20"/>
              </w:rPr>
            </w:pPr>
            <w:r w:rsidRPr="00E068FB">
              <w:rPr>
                <w:rFonts w:ascii="Times New Roman" w:hAnsi="Times New Roman" w:cs="Times New Roman"/>
                <w:i/>
                <w:iCs/>
                <w:color w:val="2E2E2E"/>
                <w:sz w:val="20"/>
                <w:szCs w:val="20"/>
              </w:rPr>
              <w:t>ФГБОУ ВО «Кубанский государственный аграрный университет имени И. Т. Трубилина» 350044, Россия, г. Краснодар, ул. Калинина 13</w:t>
            </w:r>
          </w:p>
          <w:p w14:paraId="0592B628" w14:textId="77777777" w:rsidR="00E068FB" w:rsidRPr="00C3155E" w:rsidRDefault="00E068FB" w:rsidP="00EB54D4">
            <w:pPr>
              <w:rPr>
                <w:rFonts w:ascii="Times New Roman" w:hAnsi="Times New Roman" w:cs="Times New Roman"/>
                <w:color w:val="2E2E2E"/>
                <w:sz w:val="10"/>
                <w:szCs w:val="10"/>
              </w:rPr>
            </w:pPr>
          </w:p>
          <w:p w14:paraId="1060D713" w14:textId="4C8EA2D4" w:rsidR="00A054A6" w:rsidRDefault="00DA1B90" w:rsidP="00EB54D4">
            <w:pPr>
              <w:rPr>
                <w:rFonts w:ascii="Times New Roman" w:hAnsi="Times New Roman" w:cs="Times New Roman"/>
                <w:i/>
                <w:iCs/>
                <w:color w:val="2E2E2E"/>
                <w:sz w:val="20"/>
                <w:szCs w:val="20"/>
              </w:rPr>
            </w:pPr>
            <w:proofErr w:type="spellStart"/>
            <w:r>
              <w:rPr>
                <w:rFonts w:ascii="Times New Roman" w:hAnsi="Times New Roman" w:cs="Times New Roman"/>
                <w:color w:val="2E2E2E"/>
                <w:sz w:val="20"/>
                <w:szCs w:val="20"/>
              </w:rPr>
              <w:t>Анискина</w:t>
            </w:r>
            <w:proofErr w:type="spellEnd"/>
            <w:r>
              <w:rPr>
                <w:rFonts w:ascii="Times New Roman" w:hAnsi="Times New Roman" w:cs="Times New Roman"/>
                <w:color w:val="2E2E2E"/>
                <w:sz w:val="20"/>
                <w:szCs w:val="20"/>
              </w:rPr>
              <w:t xml:space="preserve"> Мария Владимировна</w:t>
            </w:r>
            <w:r>
              <w:rPr>
                <w:rFonts w:ascii="Times New Roman" w:hAnsi="Times New Roman" w:cs="Times New Roman"/>
                <w:color w:val="2E2E2E"/>
                <w:sz w:val="20"/>
                <w:szCs w:val="20"/>
              </w:rPr>
              <w:br/>
            </w:r>
            <w:r w:rsidR="00EB54D4">
              <w:rPr>
                <w:rFonts w:ascii="Times New Roman" w:hAnsi="Times New Roman" w:cs="Times New Roman"/>
                <w:color w:val="2E2E2E"/>
                <w:sz w:val="20"/>
                <w:szCs w:val="20"/>
              </w:rPr>
              <w:t>с</w:t>
            </w:r>
            <w:r w:rsidR="007E2A8D">
              <w:rPr>
                <w:rFonts w:ascii="Times New Roman" w:hAnsi="Times New Roman" w:cs="Times New Roman"/>
                <w:color w:val="2E2E2E"/>
                <w:sz w:val="20"/>
                <w:szCs w:val="20"/>
              </w:rPr>
              <w:t>т</w:t>
            </w:r>
            <w:r w:rsidR="00A054A6">
              <w:rPr>
                <w:rFonts w:ascii="Times New Roman" w:hAnsi="Times New Roman" w:cs="Times New Roman"/>
                <w:color w:val="2E2E2E"/>
                <w:sz w:val="20"/>
                <w:szCs w:val="20"/>
              </w:rPr>
              <w:t xml:space="preserve">арший преподаватель кафедры биотехнологии, биохимии и биофизики, </w:t>
            </w:r>
            <w:r w:rsidR="00A054A6" w:rsidRPr="00A054A6">
              <w:rPr>
                <w:rFonts w:ascii="Times New Roman" w:hAnsi="Times New Roman" w:cs="Times New Roman"/>
                <w:color w:val="2E2E2E"/>
                <w:sz w:val="20"/>
                <w:szCs w:val="20"/>
              </w:rPr>
              <w:t>к. с.-х. н</w:t>
            </w:r>
            <w:r w:rsidR="00A054A6">
              <w:rPr>
                <w:rFonts w:ascii="Times New Roman" w:hAnsi="Times New Roman" w:cs="Times New Roman"/>
                <w:color w:val="2E2E2E"/>
                <w:sz w:val="20"/>
                <w:szCs w:val="20"/>
              </w:rPr>
              <w:br/>
              <w:t xml:space="preserve">РИНЦ </w:t>
            </w:r>
            <w:r w:rsidR="00A054A6" w:rsidRPr="00A054A6">
              <w:rPr>
                <w:rFonts w:ascii="Times New Roman" w:hAnsi="Times New Roman" w:cs="Times New Roman"/>
                <w:sz w:val="20"/>
                <w:szCs w:val="20"/>
              </w:rPr>
              <w:t>SPIN-код 1255-4837</w:t>
            </w:r>
            <w:r w:rsidR="00A054A6">
              <w:rPr>
                <w:rFonts w:ascii="Times New Roman" w:hAnsi="Times New Roman" w:cs="Times New Roman"/>
                <w:sz w:val="20"/>
                <w:szCs w:val="20"/>
              </w:rPr>
              <w:br/>
            </w:r>
            <w:r w:rsidR="008668C8" w:rsidRPr="008668C8">
              <w:rPr>
                <w:rFonts w:ascii="Times New Roman" w:hAnsi="Times New Roman" w:cs="Times New Roman"/>
                <w:i/>
                <w:iCs/>
                <w:color w:val="2E2E2E"/>
                <w:sz w:val="20"/>
                <w:szCs w:val="20"/>
              </w:rPr>
              <w:t>ФГБОУ ВО «Кубанский государственный аграрный университет имени И. Т. Трубилина» 350044, Россия, г. Краснодар, ул. Калинина 13</w:t>
            </w:r>
          </w:p>
          <w:p w14:paraId="496AABAF" w14:textId="77777777" w:rsidR="00E068FB" w:rsidRPr="00C3155E" w:rsidRDefault="00E068FB" w:rsidP="00EB54D4">
            <w:pPr>
              <w:rPr>
                <w:rFonts w:ascii="Times New Roman" w:hAnsi="Times New Roman" w:cs="Times New Roman"/>
                <w:color w:val="2E2E2E"/>
                <w:sz w:val="10"/>
                <w:szCs w:val="10"/>
              </w:rPr>
            </w:pPr>
          </w:p>
          <w:p w14:paraId="0D9CAF11" w14:textId="3DE9B251" w:rsidR="007E2A8D" w:rsidRDefault="007E2A8D" w:rsidP="00EB54D4">
            <w:pPr>
              <w:rPr>
                <w:rFonts w:ascii="Times New Roman" w:hAnsi="Times New Roman" w:cs="Times New Roman"/>
                <w:color w:val="2E2E2E"/>
                <w:sz w:val="20"/>
                <w:szCs w:val="20"/>
              </w:rPr>
            </w:pPr>
            <w:proofErr w:type="spellStart"/>
            <w:r w:rsidRPr="007E2A8D">
              <w:rPr>
                <w:rFonts w:ascii="Times New Roman" w:hAnsi="Times New Roman" w:cs="Times New Roman"/>
                <w:color w:val="2E2E2E"/>
                <w:sz w:val="20"/>
                <w:szCs w:val="20"/>
              </w:rPr>
              <w:t>Чикако</w:t>
            </w:r>
            <w:proofErr w:type="spellEnd"/>
            <w:r w:rsidRPr="007E2A8D">
              <w:rPr>
                <w:rFonts w:ascii="Times New Roman" w:hAnsi="Times New Roman" w:cs="Times New Roman"/>
                <w:color w:val="2E2E2E"/>
                <w:sz w:val="20"/>
                <w:szCs w:val="20"/>
              </w:rPr>
              <w:t xml:space="preserve"> </w:t>
            </w:r>
            <w:proofErr w:type="spellStart"/>
            <w:r w:rsidRPr="007E2A8D">
              <w:rPr>
                <w:rFonts w:ascii="Times New Roman" w:hAnsi="Times New Roman" w:cs="Times New Roman"/>
                <w:color w:val="2E2E2E"/>
                <w:sz w:val="20"/>
                <w:szCs w:val="20"/>
              </w:rPr>
              <w:t>Есида</w:t>
            </w:r>
            <w:proofErr w:type="spellEnd"/>
            <w:r w:rsidRPr="007E2A8D">
              <w:rPr>
                <w:rFonts w:ascii="Times New Roman" w:hAnsi="Times New Roman" w:cs="Times New Roman"/>
                <w:color w:val="2E2E2E"/>
                <w:sz w:val="20"/>
                <w:szCs w:val="20"/>
              </w:rPr>
              <w:t xml:space="preserve"> </w:t>
            </w:r>
          </w:p>
          <w:p w14:paraId="029923D9" w14:textId="633D0668" w:rsidR="008668C8" w:rsidRPr="007E2A8D" w:rsidRDefault="00EB54D4" w:rsidP="00EB54D4">
            <w:pPr>
              <w:rPr>
                <w:rFonts w:ascii="Times New Roman" w:hAnsi="Times New Roman" w:cs="Times New Roman"/>
                <w:color w:val="2E2E2E"/>
                <w:sz w:val="20"/>
                <w:szCs w:val="20"/>
              </w:rPr>
            </w:pPr>
            <w:r>
              <w:rPr>
                <w:rFonts w:ascii="Times New Roman" w:hAnsi="Times New Roman" w:cs="Times New Roman"/>
                <w:color w:val="2E2E2E"/>
                <w:sz w:val="20"/>
                <w:szCs w:val="20"/>
              </w:rPr>
              <w:t>а</w:t>
            </w:r>
            <w:r w:rsidR="007E2A8D" w:rsidRPr="007E2A8D">
              <w:rPr>
                <w:rFonts w:ascii="Times New Roman" w:hAnsi="Times New Roman" w:cs="Times New Roman"/>
                <w:color w:val="2E2E2E"/>
                <w:sz w:val="20"/>
                <w:szCs w:val="20"/>
              </w:rPr>
              <w:t>ссистент профессора кафедры агробиологии, факультета сельского хозяйства</w:t>
            </w:r>
          </w:p>
          <w:p w14:paraId="52B4874F" w14:textId="6A154107" w:rsidR="007E2A8D" w:rsidRDefault="007E2A8D" w:rsidP="00EB54D4">
            <w:pPr>
              <w:rPr>
                <w:rFonts w:ascii="Times New Roman" w:hAnsi="Times New Roman" w:cs="Times New Roman"/>
                <w:i/>
                <w:iCs/>
                <w:color w:val="2E2E2E"/>
                <w:sz w:val="20"/>
                <w:szCs w:val="20"/>
              </w:rPr>
            </w:pPr>
            <w:r w:rsidRPr="007E2A8D">
              <w:rPr>
                <w:rFonts w:ascii="Times New Roman" w:hAnsi="Times New Roman" w:cs="Times New Roman"/>
                <w:i/>
                <w:iCs/>
                <w:color w:val="2E2E2E"/>
                <w:sz w:val="20"/>
                <w:szCs w:val="20"/>
              </w:rPr>
              <w:t xml:space="preserve">Университет </w:t>
            </w:r>
            <w:proofErr w:type="spellStart"/>
            <w:r w:rsidRPr="007E2A8D">
              <w:rPr>
                <w:rFonts w:ascii="Times New Roman" w:hAnsi="Times New Roman" w:cs="Times New Roman"/>
                <w:i/>
                <w:iCs/>
                <w:color w:val="2E2E2E"/>
                <w:sz w:val="20"/>
                <w:szCs w:val="20"/>
              </w:rPr>
              <w:t>Ниигаты</w:t>
            </w:r>
            <w:proofErr w:type="spellEnd"/>
            <w:r w:rsidRPr="007E2A8D">
              <w:rPr>
                <w:rFonts w:ascii="Times New Roman" w:hAnsi="Times New Roman" w:cs="Times New Roman"/>
                <w:i/>
                <w:iCs/>
                <w:color w:val="2E2E2E"/>
                <w:sz w:val="20"/>
                <w:szCs w:val="20"/>
              </w:rPr>
              <w:t>, 950–2181, Япония, г.</w:t>
            </w:r>
            <w:r>
              <w:rPr>
                <w:rFonts w:ascii="Times New Roman" w:hAnsi="Times New Roman" w:cs="Times New Roman"/>
                <w:i/>
                <w:iCs/>
                <w:color w:val="2E2E2E"/>
                <w:sz w:val="20"/>
                <w:szCs w:val="20"/>
              </w:rPr>
              <w:t> </w:t>
            </w:r>
            <w:proofErr w:type="spellStart"/>
            <w:r w:rsidRPr="007E2A8D">
              <w:rPr>
                <w:rFonts w:ascii="Times New Roman" w:hAnsi="Times New Roman" w:cs="Times New Roman"/>
                <w:i/>
                <w:iCs/>
                <w:color w:val="2E2E2E"/>
                <w:sz w:val="20"/>
                <w:szCs w:val="20"/>
              </w:rPr>
              <w:t>Ниигата</w:t>
            </w:r>
            <w:proofErr w:type="spellEnd"/>
            <w:r w:rsidRPr="007E2A8D">
              <w:rPr>
                <w:rFonts w:ascii="Times New Roman" w:hAnsi="Times New Roman" w:cs="Times New Roman"/>
                <w:i/>
                <w:iCs/>
                <w:color w:val="2E2E2E"/>
                <w:sz w:val="20"/>
                <w:szCs w:val="20"/>
              </w:rPr>
              <w:t xml:space="preserve">, </w:t>
            </w:r>
            <w:proofErr w:type="spellStart"/>
            <w:r w:rsidRPr="007E2A8D">
              <w:rPr>
                <w:rFonts w:ascii="Times New Roman" w:hAnsi="Times New Roman" w:cs="Times New Roman"/>
                <w:i/>
                <w:iCs/>
                <w:color w:val="2E2E2E"/>
                <w:sz w:val="20"/>
                <w:szCs w:val="20"/>
              </w:rPr>
              <w:t>Икараши</w:t>
            </w:r>
            <w:proofErr w:type="spellEnd"/>
          </w:p>
          <w:p w14:paraId="30A24A2B" w14:textId="77777777" w:rsidR="007E2A8D" w:rsidRPr="00A054A6" w:rsidRDefault="007E2A8D" w:rsidP="00EB54D4">
            <w:pPr>
              <w:rPr>
                <w:rFonts w:ascii="Times New Roman" w:hAnsi="Times New Roman" w:cs="Times New Roman"/>
                <w:i/>
                <w:iCs/>
                <w:color w:val="2E2E2E"/>
                <w:sz w:val="20"/>
                <w:szCs w:val="20"/>
              </w:rPr>
            </w:pPr>
          </w:p>
          <w:p w14:paraId="3E16437D" w14:textId="23472086" w:rsidR="00A054A6" w:rsidRDefault="00A054A6" w:rsidP="00EB54D4">
            <w:pPr>
              <w:rPr>
                <w:rFonts w:ascii="Times New Roman" w:hAnsi="Times New Roman" w:cs="Times New Roman"/>
                <w:color w:val="2E2E2E"/>
                <w:sz w:val="20"/>
                <w:szCs w:val="20"/>
              </w:rPr>
            </w:pPr>
            <w:r w:rsidRPr="00A054A6">
              <w:rPr>
                <w:rFonts w:ascii="Times New Roman" w:hAnsi="Times New Roman" w:cs="Times New Roman"/>
                <w:color w:val="2E2E2E"/>
                <w:sz w:val="20"/>
                <w:szCs w:val="20"/>
              </w:rPr>
              <w:t>Целью данного исследования было изучение репродуктивных характеристик молочных коров на основе анализа уровней прогестерона, а также оценка надежности устройств для мониторинга активности, в частности шагомеров, для обнаружения охоты в стаде. На основании индивидуальных профилей прогестерона была определена продолжительность овуляторных циклов в стаде, произведена оценка циклических паттернов.</w:t>
            </w:r>
            <w:r w:rsidR="00C3155E">
              <w:rPr>
                <w:rFonts w:ascii="Times New Roman" w:hAnsi="Times New Roman" w:cs="Times New Roman"/>
                <w:color w:val="2E2E2E"/>
                <w:sz w:val="20"/>
                <w:szCs w:val="20"/>
              </w:rPr>
              <w:t xml:space="preserve"> </w:t>
            </w:r>
            <w:r w:rsidRPr="00A054A6">
              <w:rPr>
                <w:rFonts w:ascii="Times New Roman" w:hAnsi="Times New Roman" w:cs="Times New Roman"/>
                <w:color w:val="2E2E2E"/>
                <w:sz w:val="20"/>
                <w:szCs w:val="20"/>
              </w:rPr>
              <w:t>Также было проведено исследование для подтверждения точности определения половой охоты в стаде на основании сравнения уровня прогестерона и сигналов, получаемых с автоматических устройств.</w:t>
            </w:r>
            <w:r w:rsidR="00C3155E">
              <w:rPr>
                <w:rFonts w:ascii="Times New Roman" w:hAnsi="Times New Roman" w:cs="Times New Roman"/>
                <w:color w:val="2E2E2E"/>
                <w:sz w:val="20"/>
                <w:szCs w:val="20"/>
              </w:rPr>
              <w:t xml:space="preserve"> </w:t>
            </w:r>
            <w:r w:rsidRPr="00A054A6">
              <w:rPr>
                <w:rFonts w:ascii="Times New Roman" w:hAnsi="Times New Roman" w:cs="Times New Roman"/>
                <w:color w:val="2E2E2E"/>
                <w:sz w:val="20"/>
                <w:szCs w:val="20"/>
              </w:rPr>
              <w:t>В целом исследование подразумевает, что шагомеры имеют потенциал для определения охоты у молочных коров в определенной степени и предоставления ценной информации о их репродуктивных характеристиках. Однако важно проявлять осторожность при обобщении этих результатов на более широкий контекст, поскольку исследование проводилось на одном стаде и могло подвергаться влиянию различных факторов, влияющих на проявление охоты и работоспособность устройства</w:t>
            </w:r>
          </w:p>
          <w:p w14:paraId="52EE6E49" w14:textId="77777777" w:rsidR="00C3155E" w:rsidRPr="00A054A6" w:rsidRDefault="00C3155E" w:rsidP="00EB54D4">
            <w:pPr>
              <w:rPr>
                <w:rFonts w:ascii="Times New Roman" w:hAnsi="Times New Roman" w:cs="Times New Roman"/>
                <w:color w:val="2E2E2E"/>
                <w:sz w:val="20"/>
                <w:szCs w:val="20"/>
              </w:rPr>
            </w:pPr>
          </w:p>
          <w:p w14:paraId="556E486A" w14:textId="77777777" w:rsidR="00361CA6" w:rsidRDefault="00A054A6" w:rsidP="00EB54D4">
            <w:pPr>
              <w:rPr>
                <w:rFonts w:ascii="Times New Roman" w:hAnsi="Times New Roman" w:cs="Times New Roman"/>
                <w:color w:val="2E2E2E"/>
                <w:sz w:val="20"/>
                <w:szCs w:val="20"/>
              </w:rPr>
            </w:pPr>
            <w:r w:rsidRPr="00A054A6">
              <w:rPr>
                <w:rFonts w:ascii="Times New Roman" w:hAnsi="Times New Roman" w:cs="Times New Roman"/>
                <w:color w:val="2E2E2E"/>
                <w:sz w:val="20"/>
                <w:szCs w:val="20"/>
              </w:rPr>
              <w:t>Ключевые слова</w:t>
            </w:r>
            <w:r w:rsidRPr="00A054A6">
              <w:rPr>
                <w:rFonts w:ascii="Times New Roman" w:hAnsi="Times New Roman" w:cs="Times New Roman"/>
                <w:b/>
                <w:bCs/>
                <w:color w:val="2E2E2E"/>
                <w:sz w:val="20"/>
                <w:szCs w:val="20"/>
              </w:rPr>
              <w:t>:</w:t>
            </w:r>
            <w:r w:rsidRPr="00A054A6">
              <w:rPr>
                <w:rFonts w:ascii="Times New Roman" w:hAnsi="Times New Roman" w:cs="Times New Roman"/>
                <w:color w:val="2E2E2E"/>
                <w:sz w:val="20"/>
                <w:szCs w:val="20"/>
              </w:rPr>
              <w:t xml:space="preserve"> РЕПРОДУКТИВНЫЙ ЦИКЛ, ПРОГЕСТЕРОН, ПОЛОВАЯ ОХОТА, </w:t>
            </w:r>
          </w:p>
          <w:p w14:paraId="7698A68F" w14:textId="7AB788E5" w:rsidR="00DA1B90" w:rsidRDefault="00A054A6" w:rsidP="00EB54D4">
            <w:pPr>
              <w:rPr>
                <w:rFonts w:ascii="Times New Roman" w:hAnsi="Times New Roman" w:cs="Times New Roman"/>
                <w:color w:val="2E2E2E"/>
                <w:sz w:val="20"/>
                <w:szCs w:val="20"/>
              </w:rPr>
            </w:pPr>
            <w:r w:rsidRPr="00A054A6">
              <w:rPr>
                <w:rFonts w:ascii="Times New Roman" w:hAnsi="Times New Roman" w:cs="Times New Roman"/>
                <w:color w:val="2E2E2E"/>
                <w:sz w:val="20"/>
                <w:szCs w:val="20"/>
              </w:rPr>
              <w:lastRenderedPageBreak/>
              <w:t>МОЛОЧНЫЕ КОРОВЫ, ШАГОМЕРЫ</w:t>
            </w:r>
          </w:p>
          <w:p w14:paraId="6E0BBFAF" w14:textId="77777777" w:rsidR="00EB54D4" w:rsidRDefault="00EB54D4" w:rsidP="00EB54D4">
            <w:pPr>
              <w:rPr>
                <w:rFonts w:ascii="Times New Roman" w:hAnsi="Times New Roman" w:cs="Times New Roman"/>
                <w:color w:val="2E2E2E"/>
                <w:sz w:val="20"/>
                <w:szCs w:val="20"/>
              </w:rPr>
            </w:pPr>
          </w:p>
          <w:p w14:paraId="0F03306A" w14:textId="0B368BFD" w:rsidR="00EB54D4" w:rsidRDefault="00EB54D4" w:rsidP="00EB54D4">
            <w:pPr>
              <w:rPr>
                <w:rFonts w:ascii="Times New Roman" w:hAnsi="Times New Roman" w:cs="Times New Roman"/>
                <w:color w:val="2E2E2E"/>
                <w:sz w:val="20"/>
                <w:szCs w:val="20"/>
              </w:rPr>
            </w:pPr>
            <w:hyperlink r:id="rId8" w:history="1">
              <w:r w:rsidRPr="005F1925">
                <w:rPr>
                  <w:rStyle w:val="Hyperlink"/>
                  <w:rFonts w:ascii="Times New Roman" w:hAnsi="Times New Roman" w:cs="Times New Roman"/>
                  <w:sz w:val="20"/>
                  <w:szCs w:val="20"/>
                </w:rPr>
                <w:t>http://dx.doi.org/10.21515/1990-4665-19</w:t>
              </w:r>
              <w:r w:rsidRPr="005F1925">
                <w:rPr>
                  <w:rStyle w:val="Hyperlink"/>
                  <w:rFonts w:ascii="Times New Roman" w:hAnsi="Times New Roman" w:cs="Times New Roman"/>
                  <w:sz w:val="20"/>
                  <w:szCs w:val="20"/>
                  <w:lang w:val="en-US"/>
                </w:rPr>
                <w:t>3</w:t>
              </w:r>
              <w:r w:rsidRPr="005F1925">
                <w:rPr>
                  <w:rStyle w:val="Hyperlink"/>
                  <w:rFonts w:ascii="Times New Roman" w:hAnsi="Times New Roman" w:cs="Times New Roman"/>
                  <w:sz w:val="20"/>
                  <w:szCs w:val="20"/>
                </w:rPr>
                <w:t>-001</w:t>
              </w:r>
            </w:hyperlink>
          </w:p>
          <w:p w14:paraId="7E02B009" w14:textId="3E4598C9" w:rsidR="00EB54D4" w:rsidRPr="00DA1B90" w:rsidRDefault="00EB54D4" w:rsidP="00EB54D4">
            <w:pPr>
              <w:rPr>
                <w:rFonts w:ascii="Times New Roman" w:hAnsi="Times New Roman" w:cs="Times New Roman"/>
                <w:color w:val="2E2E2E"/>
                <w:sz w:val="20"/>
                <w:szCs w:val="20"/>
              </w:rPr>
            </w:pPr>
          </w:p>
        </w:tc>
        <w:tc>
          <w:tcPr>
            <w:tcW w:w="4530" w:type="dxa"/>
          </w:tcPr>
          <w:p w14:paraId="1D2D5A89" w14:textId="53C59E93" w:rsidR="00A054A6" w:rsidRDefault="00A054A6" w:rsidP="00EB54D4">
            <w:pPr>
              <w:rPr>
                <w:rFonts w:ascii="Times New Roman" w:hAnsi="Times New Roman" w:cs="Times New Roman"/>
                <w:color w:val="2E2E2E"/>
                <w:sz w:val="20"/>
                <w:szCs w:val="20"/>
                <w:lang w:val="en-US"/>
              </w:rPr>
            </w:pPr>
            <w:r w:rsidRPr="007E2A8D">
              <w:rPr>
                <w:rFonts w:ascii="Times New Roman" w:hAnsi="Times New Roman" w:cs="Times New Roman"/>
                <w:color w:val="2E2E2E"/>
                <w:sz w:val="20"/>
                <w:szCs w:val="20"/>
                <w:lang w:val="en-US"/>
              </w:rPr>
              <w:lastRenderedPageBreak/>
              <w:t>UDC</w:t>
            </w:r>
            <w:r w:rsidRPr="00A054A6">
              <w:rPr>
                <w:rFonts w:ascii="Times New Roman" w:hAnsi="Times New Roman" w:cs="Times New Roman"/>
                <w:color w:val="2E2E2E"/>
                <w:sz w:val="20"/>
                <w:szCs w:val="20"/>
                <w:lang w:val="en-US"/>
              </w:rPr>
              <w:t xml:space="preserve"> </w:t>
            </w:r>
            <w:r w:rsidRPr="007E2A8D">
              <w:rPr>
                <w:rFonts w:ascii="Times New Roman" w:hAnsi="Times New Roman" w:cs="Times New Roman"/>
                <w:color w:val="2E2E2E"/>
                <w:sz w:val="20"/>
                <w:szCs w:val="20"/>
                <w:lang w:val="en-US"/>
              </w:rPr>
              <w:t>636.03</w:t>
            </w:r>
          </w:p>
          <w:p w14:paraId="5F614CEF" w14:textId="77777777" w:rsidR="00EB54D4" w:rsidRPr="00A054A6" w:rsidRDefault="00EB54D4" w:rsidP="00EB54D4">
            <w:pPr>
              <w:rPr>
                <w:rFonts w:ascii="Times New Roman" w:hAnsi="Times New Roman" w:cs="Times New Roman"/>
                <w:color w:val="2E2E2E"/>
                <w:sz w:val="20"/>
                <w:szCs w:val="20"/>
                <w:lang w:val="en-US"/>
              </w:rPr>
            </w:pPr>
          </w:p>
          <w:p w14:paraId="7E0CAD78" w14:textId="15F602EA" w:rsidR="00A054A6" w:rsidRPr="00896D4A" w:rsidRDefault="002251FF" w:rsidP="00EB54D4">
            <w:pPr>
              <w:rPr>
                <w:rFonts w:ascii="Times New Roman" w:hAnsi="Times New Roman" w:cs="Times New Roman"/>
                <w:color w:val="2E2E2E"/>
                <w:sz w:val="20"/>
                <w:szCs w:val="20"/>
                <w:lang w:val="en-US"/>
              </w:rPr>
            </w:pPr>
            <w:r w:rsidRPr="002251FF">
              <w:rPr>
                <w:rFonts w:ascii="Times New Roman" w:hAnsi="Times New Roman" w:cs="Times New Roman"/>
                <w:color w:val="2E2E2E"/>
                <w:sz w:val="20"/>
                <w:szCs w:val="20"/>
                <w:lang w:val="en-US"/>
              </w:rPr>
              <w:t>4.2.4. Private animal husbandry, feeding, technologies of feed preparation and production of livestock products</w:t>
            </w:r>
            <w:r w:rsidR="00896D4A" w:rsidRPr="00896D4A">
              <w:rPr>
                <w:rFonts w:ascii="Times New Roman" w:hAnsi="Times New Roman" w:cs="Times New Roman"/>
                <w:color w:val="2E2E2E"/>
                <w:sz w:val="20"/>
                <w:szCs w:val="20"/>
                <w:lang w:val="en-US"/>
              </w:rPr>
              <w:t xml:space="preserve"> </w:t>
            </w:r>
            <w:r w:rsidR="00896D4A">
              <w:rPr>
                <w:rFonts w:ascii="Times New Roman" w:hAnsi="Times New Roman" w:cs="Times New Roman"/>
                <w:color w:val="2E2E2E"/>
                <w:sz w:val="20"/>
                <w:szCs w:val="20"/>
                <w:lang w:val="en-US"/>
              </w:rPr>
              <w:t>(agricultural sciences)</w:t>
            </w:r>
          </w:p>
          <w:p w14:paraId="2AADEAD6" w14:textId="77777777" w:rsidR="008668C8" w:rsidRPr="004D4999" w:rsidRDefault="008668C8" w:rsidP="00EB54D4">
            <w:pPr>
              <w:rPr>
                <w:rFonts w:ascii="Times New Roman" w:hAnsi="Times New Roman" w:cs="Times New Roman"/>
                <w:color w:val="2E2E2E"/>
                <w:sz w:val="20"/>
                <w:szCs w:val="20"/>
                <w:lang w:val="en-US"/>
              </w:rPr>
            </w:pPr>
          </w:p>
          <w:p w14:paraId="5AD180AA" w14:textId="5F87CDC4" w:rsidR="008668C8" w:rsidRPr="007E2A8D" w:rsidRDefault="007E2A8D" w:rsidP="00EB54D4">
            <w:pPr>
              <w:rPr>
                <w:rFonts w:ascii="Times New Roman" w:hAnsi="Times New Roman" w:cs="Times New Roman"/>
                <w:b/>
                <w:bCs/>
                <w:color w:val="2E2E2E"/>
                <w:sz w:val="20"/>
                <w:szCs w:val="20"/>
                <w:lang w:val="en-US"/>
              </w:rPr>
            </w:pPr>
            <w:r w:rsidRPr="007E2A8D">
              <w:rPr>
                <w:rFonts w:ascii="Times New Roman" w:hAnsi="Times New Roman" w:cs="Times New Roman"/>
                <w:b/>
                <w:bCs/>
                <w:color w:val="2E2E2E"/>
                <w:sz w:val="20"/>
                <w:szCs w:val="20"/>
                <w:lang w:val="en-US"/>
              </w:rPr>
              <w:t>PROGESTERONE IMMUNOASSAY IN BOVINE MILK: ASSESSING REPRODUCTIVE STATUS AND VALIDATING PEDOMETER ACCURACY IN THE HERD</w:t>
            </w:r>
          </w:p>
          <w:p w14:paraId="748F24C5" w14:textId="77777777" w:rsidR="007E2A8D" w:rsidRDefault="007E2A8D" w:rsidP="00EB54D4">
            <w:pPr>
              <w:rPr>
                <w:rFonts w:ascii="Times New Roman" w:hAnsi="Times New Roman" w:cs="Times New Roman"/>
                <w:color w:val="2E2E2E"/>
                <w:sz w:val="20"/>
                <w:szCs w:val="20"/>
                <w:lang w:val="en-US"/>
              </w:rPr>
            </w:pPr>
          </w:p>
          <w:p w14:paraId="54D988C4" w14:textId="77777777" w:rsidR="007E2A8D" w:rsidRDefault="007E2A8D" w:rsidP="00EB54D4">
            <w:pPr>
              <w:rPr>
                <w:rFonts w:ascii="Times New Roman" w:hAnsi="Times New Roman" w:cs="Times New Roman"/>
                <w:color w:val="2E2E2E"/>
                <w:sz w:val="20"/>
                <w:szCs w:val="20"/>
                <w:lang w:val="en-US"/>
              </w:rPr>
            </w:pPr>
          </w:p>
          <w:p w14:paraId="4666300E" w14:textId="77777777" w:rsidR="004D4999" w:rsidRDefault="004D4999" w:rsidP="00EB54D4">
            <w:pPr>
              <w:rPr>
                <w:rFonts w:ascii="Times New Roman" w:hAnsi="Times New Roman" w:cs="Times New Roman"/>
                <w:color w:val="2E2E2E"/>
                <w:sz w:val="20"/>
                <w:szCs w:val="20"/>
                <w:lang w:val="en-US"/>
              </w:rPr>
            </w:pPr>
          </w:p>
          <w:p w14:paraId="086F1F60" w14:textId="2A074963" w:rsidR="007E2A8D" w:rsidRPr="007E2A8D" w:rsidRDefault="007E2A8D" w:rsidP="00EB54D4">
            <w:pPr>
              <w:rPr>
                <w:rFonts w:ascii="Times New Roman" w:hAnsi="Times New Roman" w:cs="Times New Roman"/>
                <w:color w:val="2E2E2E"/>
                <w:sz w:val="20"/>
                <w:szCs w:val="20"/>
                <w:lang w:val="en-US"/>
              </w:rPr>
            </w:pPr>
            <w:proofErr w:type="spellStart"/>
            <w:r w:rsidRPr="007E2A8D">
              <w:rPr>
                <w:rFonts w:ascii="Times New Roman" w:hAnsi="Times New Roman" w:cs="Times New Roman"/>
                <w:color w:val="2E2E2E"/>
                <w:sz w:val="20"/>
                <w:szCs w:val="20"/>
                <w:lang w:val="en-US"/>
              </w:rPr>
              <w:t>Vorzhova</w:t>
            </w:r>
            <w:proofErr w:type="spellEnd"/>
            <w:r w:rsidRPr="007E2A8D">
              <w:rPr>
                <w:rFonts w:ascii="Times New Roman" w:hAnsi="Times New Roman" w:cs="Times New Roman"/>
                <w:color w:val="2E2E2E"/>
                <w:sz w:val="20"/>
                <w:szCs w:val="20"/>
                <w:lang w:val="en-US"/>
              </w:rPr>
              <w:t xml:space="preserve"> Maria </w:t>
            </w:r>
            <w:proofErr w:type="spellStart"/>
            <w:r w:rsidRPr="007E2A8D">
              <w:rPr>
                <w:rFonts w:ascii="Times New Roman" w:hAnsi="Times New Roman" w:cs="Times New Roman"/>
                <w:color w:val="2E2E2E"/>
                <w:sz w:val="20"/>
                <w:szCs w:val="20"/>
                <w:lang w:val="en-US"/>
              </w:rPr>
              <w:t>Evgenievna</w:t>
            </w:r>
            <w:proofErr w:type="spellEnd"/>
          </w:p>
          <w:p w14:paraId="2A13680A" w14:textId="24F7B23F" w:rsidR="007E2A8D" w:rsidRPr="007E2A8D" w:rsidRDefault="00EB54D4" w:rsidP="00EB54D4">
            <w:pPr>
              <w:rPr>
                <w:rFonts w:ascii="Times New Roman" w:hAnsi="Times New Roman" w:cs="Times New Roman"/>
                <w:color w:val="2E2E2E"/>
                <w:sz w:val="20"/>
                <w:szCs w:val="20"/>
                <w:lang w:val="en-US"/>
              </w:rPr>
            </w:pPr>
            <w:r>
              <w:rPr>
                <w:rFonts w:ascii="Times New Roman" w:hAnsi="Times New Roman" w:cs="Times New Roman"/>
                <w:color w:val="2E2E2E"/>
                <w:sz w:val="20"/>
                <w:szCs w:val="20"/>
                <w:lang w:val="en-US"/>
              </w:rPr>
              <w:t>p</w:t>
            </w:r>
            <w:r w:rsidR="007E2A8D" w:rsidRPr="007E2A8D">
              <w:rPr>
                <w:rFonts w:ascii="Times New Roman" w:hAnsi="Times New Roman" w:cs="Times New Roman"/>
                <w:color w:val="2E2E2E"/>
                <w:sz w:val="20"/>
                <w:szCs w:val="20"/>
                <w:lang w:val="en-US"/>
              </w:rPr>
              <w:t>ostgraduate student</w:t>
            </w:r>
          </w:p>
          <w:p w14:paraId="458B0A05" w14:textId="7DCB7BAD" w:rsidR="007E2A8D" w:rsidRPr="007E2A8D" w:rsidRDefault="007E2A8D" w:rsidP="00EB54D4">
            <w:pPr>
              <w:rPr>
                <w:rFonts w:ascii="Times New Roman" w:hAnsi="Times New Roman" w:cs="Times New Roman"/>
                <w:color w:val="2E2E2E"/>
                <w:sz w:val="20"/>
                <w:szCs w:val="20"/>
                <w:lang w:val="en-US"/>
              </w:rPr>
            </w:pPr>
            <w:r w:rsidRPr="007E2A8D">
              <w:rPr>
                <w:rFonts w:ascii="Times New Roman" w:hAnsi="Times New Roman" w:cs="Times New Roman"/>
                <w:color w:val="2E2E2E"/>
                <w:sz w:val="20"/>
                <w:szCs w:val="20"/>
                <w:lang w:val="en-US"/>
              </w:rPr>
              <w:t xml:space="preserve">e-mail: </w:t>
            </w:r>
            <w:r w:rsidR="003E2223" w:rsidRPr="003E2223">
              <w:rPr>
                <w:rFonts w:ascii="Times New Roman" w:hAnsi="Times New Roman" w:cs="Times New Roman"/>
                <w:color w:val="2E2E2E"/>
                <w:sz w:val="20"/>
                <w:szCs w:val="20"/>
                <w:lang w:val="en-US"/>
              </w:rPr>
              <w:t>vorzhovamari@gmail.com</w:t>
            </w:r>
          </w:p>
          <w:p w14:paraId="7B690EF1" w14:textId="6B45C6F1" w:rsidR="007E2A8D" w:rsidRDefault="004D4999" w:rsidP="00EB54D4">
            <w:pPr>
              <w:rPr>
                <w:rFonts w:ascii="Times New Roman" w:hAnsi="Times New Roman" w:cs="Times New Roman"/>
                <w:color w:val="2E2E2E"/>
                <w:sz w:val="20"/>
                <w:szCs w:val="20"/>
                <w:lang w:val="en-US"/>
              </w:rPr>
            </w:pPr>
            <w:r w:rsidRPr="007E2A8D">
              <w:rPr>
                <w:rFonts w:ascii="Times New Roman" w:hAnsi="Times New Roman" w:cs="Times New Roman"/>
                <w:i/>
                <w:iCs/>
                <w:color w:val="2E2E2E"/>
                <w:sz w:val="20"/>
                <w:szCs w:val="20"/>
                <w:lang w:val="en-US"/>
              </w:rPr>
              <w:t xml:space="preserve">Kuban State Agrarian University named after I. T. </w:t>
            </w:r>
            <w:proofErr w:type="spellStart"/>
            <w:r w:rsidRPr="007E2A8D">
              <w:rPr>
                <w:rFonts w:ascii="Times New Roman" w:hAnsi="Times New Roman" w:cs="Times New Roman"/>
                <w:i/>
                <w:iCs/>
                <w:color w:val="2E2E2E"/>
                <w:sz w:val="20"/>
                <w:szCs w:val="20"/>
                <w:lang w:val="en-US"/>
              </w:rPr>
              <w:t>Trubilin</w:t>
            </w:r>
            <w:proofErr w:type="spellEnd"/>
            <w:r w:rsidRPr="007E2A8D">
              <w:rPr>
                <w:rFonts w:ascii="Times New Roman" w:hAnsi="Times New Roman" w:cs="Times New Roman"/>
                <w:i/>
                <w:iCs/>
                <w:color w:val="2E2E2E"/>
                <w:sz w:val="20"/>
                <w:szCs w:val="20"/>
                <w:lang w:val="en-US"/>
              </w:rPr>
              <w:t xml:space="preserve"> 350044, Russia, Krasnodar, </w:t>
            </w:r>
            <w:proofErr w:type="spellStart"/>
            <w:r w:rsidRPr="007E2A8D">
              <w:rPr>
                <w:rFonts w:ascii="Times New Roman" w:hAnsi="Times New Roman" w:cs="Times New Roman"/>
                <w:i/>
                <w:iCs/>
                <w:color w:val="2E2E2E"/>
                <w:sz w:val="20"/>
                <w:szCs w:val="20"/>
                <w:lang w:val="en-US"/>
              </w:rPr>
              <w:t>Kalinina</w:t>
            </w:r>
            <w:proofErr w:type="spellEnd"/>
            <w:r w:rsidRPr="007E2A8D">
              <w:rPr>
                <w:rFonts w:ascii="Times New Roman" w:hAnsi="Times New Roman" w:cs="Times New Roman"/>
                <w:i/>
                <w:iCs/>
                <w:color w:val="2E2E2E"/>
                <w:sz w:val="20"/>
                <w:szCs w:val="20"/>
                <w:lang w:val="en-US"/>
              </w:rPr>
              <w:t xml:space="preserve"> 13</w:t>
            </w:r>
          </w:p>
          <w:p w14:paraId="3BD00DAC" w14:textId="77777777" w:rsidR="004D4999" w:rsidRDefault="004D4999" w:rsidP="00EB54D4">
            <w:pPr>
              <w:rPr>
                <w:rFonts w:ascii="Times New Roman" w:hAnsi="Times New Roman" w:cs="Times New Roman"/>
                <w:color w:val="2E2E2E"/>
                <w:sz w:val="20"/>
                <w:szCs w:val="20"/>
                <w:lang w:val="en-US"/>
              </w:rPr>
            </w:pPr>
          </w:p>
          <w:p w14:paraId="779DCDC5" w14:textId="77777777" w:rsidR="004D4999" w:rsidRPr="00C3155E" w:rsidRDefault="004D4999" w:rsidP="00EB54D4">
            <w:pPr>
              <w:rPr>
                <w:rFonts w:ascii="Times New Roman" w:hAnsi="Times New Roman" w:cs="Times New Roman"/>
                <w:color w:val="2E2E2E"/>
                <w:sz w:val="10"/>
                <w:szCs w:val="10"/>
                <w:lang w:val="en-US"/>
              </w:rPr>
            </w:pPr>
          </w:p>
          <w:p w14:paraId="1FC40578" w14:textId="7BEBEA63" w:rsidR="008668C8" w:rsidRPr="007E2A8D" w:rsidRDefault="008668C8" w:rsidP="00EB54D4">
            <w:pPr>
              <w:rPr>
                <w:rFonts w:ascii="Times New Roman" w:hAnsi="Times New Roman" w:cs="Times New Roman"/>
                <w:color w:val="2E2E2E"/>
                <w:sz w:val="20"/>
                <w:szCs w:val="20"/>
                <w:lang w:val="en-US"/>
              </w:rPr>
            </w:pPr>
            <w:proofErr w:type="spellStart"/>
            <w:r w:rsidRPr="007E2A8D">
              <w:rPr>
                <w:rFonts w:ascii="Times New Roman" w:hAnsi="Times New Roman" w:cs="Times New Roman"/>
                <w:color w:val="2E2E2E"/>
                <w:sz w:val="20"/>
                <w:szCs w:val="20"/>
                <w:lang w:val="en-US"/>
              </w:rPr>
              <w:t>Aniskina</w:t>
            </w:r>
            <w:proofErr w:type="spellEnd"/>
            <w:r w:rsidRPr="007E2A8D">
              <w:rPr>
                <w:rFonts w:ascii="Times New Roman" w:hAnsi="Times New Roman" w:cs="Times New Roman"/>
                <w:color w:val="2E2E2E"/>
                <w:sz w:val="20"/>
                <w:szCs w:val="20"/>
                <w:lang w:val="en-US"/>
              </w:rPr>
              <w:t xml:space="preserve"> Maria Vladimirovna</w:t>
            </w:r>
          </w:p>
          <w:p w14:paraId="67408AAE" w14:textId="52A823B7" w:rsidR="008668C8" w:rsidRPr="007E2A8D" w:rsidRDefault="00EB54D4" w:rsidP="00EB54D4">
            <w:pPr>
              <w:rPr>
                <w:rFonts w:ascii="Times New Roman" w:hAnsi="Times New Roman" w:cs="Times New Roman"/>
                <w:color w:val="2E2E2E"/>
                <w:sz w:val="20"/>
                <w:szCs w:val="20"/>
                <w:lang w:val="en-US"/>
              </w:rPr>
            </w:pPr>
            <w:r>
              <w:rPr>
                <w:rFonts w:ascii="Times New Roman" w:hAnsi="Times New Roman" w:cs="Times New Roman"/>
                <w:color w:val="2E2E2E"/>
                <w:sz w:val="20"/>
                <w:szCs w:val="20"/>
                <w:lang w:val="en-US"/>
              </w:rPr>
              <w:t>s</w:t>
            </w:r>
            <w:r w:rsidR="008668C8" w:rsidRPr="008668C8">
              <w:rPr>
                <w:rFonts w:ascii="Times New Roman" w:hAnsi="Times New Roman" w:cs="Times New Roman"/>
                <w:color w:val="2E2E2E"/>
                <w:sz w:val="20"/>
                <w:szCs w:val="20"/>
                <w:lang w:val="en-US"/>
              </w:rPr>
              <w:t xml:space="preserve">enior </w:t>
            </w:r>
            <w:r w:rsidR="008668C8">
              <w:rPr>
                <w:rFonts w:ascii="Times New Roman" w:hAnsi="Times New Roman" w:cs="Times New Roman"/>
                <w:color w:val="2E2E2E"/>
                <w:sz w:val="20"/>
                <w:szCs w:val="20"/>
                <w:lang w:val="en-US"/>
              </w:rPr>
              <w:t>l</w:t>
            </w:r>
            <w:r w:rsidR="008668C8" w:rsidRPr="008668C8">
              <w:rPr>
                <w:rFonts w:ascii="Times New Roman" w:hAnsi="Times New Roman" w:cs="Times New Roman"/>
                <w:color w:val="2E2E2E"/>
                <w:sz w:val="20"/>
                <w:szCs w:val="20"/>
                <w:lang w:val="en-US"/>
              </w:rPr>
              <w:t xml:space="preserve">ecturer of the </w:t>
            </w:r>
            <w:r w:rsidR="008668C8">
              <w:rPr>
                <w:rFonts w:ascii="Times New Roman" w:hAnsi="Times New Roman" w:cs="Times New Roman"/>
                <w:color w:val="2E2E2E"/>
                <w:sz w:val="20"/>
                <w:szCs w:val="20"/>
                <w:lang w:val="en-US"/>
              </w:rPr>
              <w:t>d</w:t>
            </w:r>
            <w:r w:rsidR="008668C8" w:rsidRPr="008668C8">
              <w:rPr>
                <w:rFonts w:ascii="Times New Roman" w:hAnsi="Times New Roman" w:cs="Times New Roman"/>
                <w:color w:val="2E2E2E"/>
                <w:sz w:val="20"/>
                <w:szCs w:val="20"/>
                <w:lang w:val="en-US"/>
              </w:rPr>
              <w:t xml:space="preserve">epartment of </w:t>
            </w:r>
            <w:r w:rsidR="008668C8">
              <w:rPr>
                <w:rFonts w:ascii="Times New Roman" w:hAnsi="Times New Roman" w:cs="Times New Roman"/>
                <w:color w:val="2E2E2E"/>
                <w:sz w:val="20"/>
                <w:szCs w:val="20"/>
                <w:lang w:val="en-US"/>
              </w:rPr>
              <w:t>b</w:t>
            </w:r>
            <w:r w:rsidR="008668C8" w:rsidRPr="008668C8">
              <w:rPr>
                <w:rFonts w:ascii="Times New Roman" w:hAnsi="Times New Roman" w:cs="Times New Roman"/>
                <w:color w:val="2E2E2E"/>
                <w:sz w:val="20"/>
                <w:szCs w:val="20"/>
                <w:lang w:val="en-US"/>
              </w:rPr>
              <w:t xml:space="preserve">iotechnology, </w:t>
            </w:r>
            <w:r w:rsidR="008668C8">
              <w:rPr>
                <w:rFonts w:ascii="Times New Roman" w:hAnsi="Times New Roman" w:cs="Times New Roman"/>
                <w:color w:val="2E2E2E"/>
                <w:sz w:val="20"/>
                <w:szCs w:val="20"/>
                <w:lang w:val="en-US"/>
              </w:rPr>
              <w:t>b</w:t>
            </w:r>
            <w:r w:rsidR="008668C8" w:rsidRPr="008668C8">
              <w:rPr>
                <w:rFonts w:ascii="Times New Roman" w:hAnsi="Times New Roman" w:cs="Times New Roman"/>
                <w:color w:val="2E2E2E"/>
                <w:sz w:val="20"/>
                <w:szCs w:val="20"/>
                <w:lang w:val="en-US"/>
              </w:rPr>
              <w:t xml:space="preserve">iochemistry and </w:t>
            </w:r>
            <w:r w:rsidR="008668C8">
              <w:rPr>
                <w:rFonts w:ascii="Times New Roman" w:hAnsi="Times New Roman" w:cs="Times New Roman"/>
                <w:color w:val="2E2E2E"/>
                <w:sz w:val="20"/>
                <w:szCs w:val="20"/>
                <w:lang w:val="en-US"/>
              </w:rPr>
              <w:t>b</w:t>
            </w:r>
            <w:r w:rsidR="008668C8" w:rsidRPr="008668C8">
              <w:rPr>
                <w:rFonts w:ascii="Times New Roman" w:hAnsi="Times New Roman" w:cs="Times New Roman"/>
                <w:color w:val="2E2E2E"/>
                <w:sz w:val="20"/>
                <w:szCs w:val="20"/>
                <w:lang w:val="en-US"/>
              </w:rPr>
              <w:t xml:space="preserve">iophysics, </w:t>
            </w:r>
            <w:proofErr w:type="spellStart"/>
            <w:r w:rsidR="008668C8" w:rsidRPr="007E2A8D">
              <w:rPr>
                <w:rFonts w:ascii="Times New Roman" w:hAnsi="Times New Roman" w:cs="Times New Roman"/>
                <w:color w:val="2E2E2E"/>
                <w:sz w:val="20"/>
                <w:szCs w:val="20"/>
                <w:lang w:val="en-US"/>
              </w:rPr>
              <w:t>Cand.Agr.Sci</w:t>
            </w:r>
            <w:proofErr w:type="spellEnd"/>
            <w:r>
              <w:rPr>
                <w:rFonts w:ascii="Times New Roman" w:hAnsi="Times New Roman" w:cs="Times New Roman"/>
                <w:color w:val="2E2E2E"/>
                <w:sz w:val="20"/>
                <w:szCs w:val="20"/>
                <w:lang w:val="en-US"/>
              </w:rPr>
              <w:t>.</w:t>
            </w:r>
          </w:p>
          <w:p w14:paraId="58AF6515" w14:textId="03B9FEEA" w:rsidR="008668C8" w:rsidRPr="007E2A8D" w:rsidRDefault="008668C8" w:rsidP="00EB54D4">
            <w:pPr>
              <w:rPr>
                <w:rFonts w:ascii="Times New Roman" w:hAnsi="Times New Roman" w:cs="Times New Roman"/>
                <w:sz w:val="20"/>
                <w:szCs w:val="20"/>
                <w:lang w:val="en-US"/>
              </w:rPr>
            </w:pPr>
            <w:r w:rsidRPr="007E2A8D">
              <w:rPr>
                <w:rFonts w:ascii="Times New Roman" w:hAnsi="Times New Roman" w:cs="Times New Roman"/>
                <w:sz w:val="20"/>
                <w:szCs w:val="20"/>
                <w:lang w:val="en-US"/>
              </w:rPr>
              <w:t>RSCI SPIN-code 1255-4837</w:t>
            </w:r>
          </w:p>
          <w:p w14:paraId="65DFD896" w14:textId="0061F8C3" w:rsidR="008668C8" w:rsidRPr="007E2A8D" w:rsidRDefault="008668C8" w:rsidP="00EB54D4">
            <w:pPr>
              <w:rPr>
                <w:rFonts w:ascii="Times New Roman" w:hAnsi="Times New Roman" w:cs="Times New Roman"/>
                <w:i/>
                <w:iCs/>
                <w:color w:val="2E2E2E"/>
                <w:sz w:val="20"/>
                <w:szCs w:val="20"/>
                <w:lang w:val="en-US"/>
              </w:rPr>
            </w:pPr>
            <w:r w:rsidRPr="007E2A8D">
              <w:rPr>
                <w:rFonts w:ascii="Times New Roman" w:hAnsi="Times New Roman" w:cs="Times New Roman"/>
                <w:i/>
                <w:iCs/>
                <w:color w:val="2E2E2E"/>
                <w:sz w:val="20"/>
                <w:szCs w:val="20"/>
                <w:lang w:val="en-US"/>
              </w:rPr>
              <w:t xml:space="preserve">Kuban State Agrarian University named after I. T. </w:t>
            </w:r>
            <w:proofErr w:type="spellStart"/>
            <w:r w:rsidRPr="007E2A8D">
              <w:rPr>
                <w:rFonts w:ascii="Times New Roman" w:hAnsi="Times New Roman" w:cs="Times New Roman"/>
                <w:i/>
                <w:iCs/>
                <w:color w:val="2E2E2E"/>
                <w:sz w:val="20"/>
                <w:szCs w:val="20"/>
                <w:lang w:val="en-US"/>
              </w:rPr>
              <w:t>Trubilin</w:t>
            </w:r>
            <w:proofErr w:type="spellEnd"/>
            <w:r w:rsidRPr="007E2A8D">
              <w:rPr>
                <w:rFonts w:ascii="Times New Roman" w:hAnsi="Times New Roman" w:cs="Times New Roman"/>
                <w:i/>
                <w:iCs/>
                <w:color w:val="2E2E2E"/>
                <w:sz w:val="20"/>
                <w:szCs w:val="20"/>
                <w:lang w:val="en-US"/>
              </w:rPr>
              <w:t xml:space="preserve"> 350044, Russia, Krasnodar, </w:t>
            </w:r>
            <w:proofErr w:type="spellStart"/>
            <w:r w:rsidRPr="007E2A8D">
              <w:rPr>
                <w:rFonts w:ascii="Times New Roman" w:hAnsi="Times New Roman" w:cs="Times New Roman"/>
                <w:i/>
                <w:iCs/>
                <w:color w:val="2E2E2E"/>
                <w:sz w:val="20"/>
                <w:szCs w:val="20"/>
                <w:lang w:val="en-US"/>
              </w:rPr>
              <w:t>Kalinina</w:t>
            </w:r>
            <w:proofErr w:type="spellEnd"/>
            <w:r w:rsidRPr="007E2A8D">
              <w:rPr>
                <w:rFonts w:ascii="Times New Roman" w:hAnsi="Times New Roman" w:cs="Times New Roman"/>
                <w:i/>
                <w:iCs/>
                <w:color w:val="2E2E2E"/>
                <w:sz w:val="20"/>
                <w:szCs w:val="20"/>
                <w:lang w:val="en-US"/>
              </w:rPr>
              <w:t xml:space="preserve"> 13</w:t>
            </w:r>
          </w:p>
          <w:p w14:paraId="744AC767" w14:textId="6D16DFF1" w:rsidR="008668C8" w:rsidRDefault="008668C8" w:rsidP="00EB54D4">
            <w:pPr>
              <w:rPr>
                <w:rFonts w:ascii="Times New Roman" w:hAnsi="Times New Roman" w:cs="Times New Roman"/>
                <w:color w:val="2E2E2E"/>
                <w:sz w:val="20"/>
                <w:szCs w:val="20"/>
                <w:lang w:val="en-US"/>
              </w:rPr>
            </w:pPr>
          </w:p>
          <w:p w14:paraId="42057CD0" w14:textId="77777777" w:rsidR="00E068FB" w:rsidRPr="00C3155E" w:rsidRDefault="00E068FB" w:rsidP="00EB54D4">
            <w:pPr>
              <w:rPr>
                <w:rFonts w:ascii="Times New Roman" w:hAnsi="Times New Roman" w:cs="Times New Roman"/>
                <w:color w:val="2E2E2E"/>
                <w:sz w:val="10"/>
                <w:szCs w:val="10"/>
                <w:lang w:val="en-US"/>
              </w:rPr>
            </w:pPr>
          </w:p>
          <w:p w14:paraId="1220B38D" w14:textId="1C4945BF" w:rsidR="007E2A8D" w:rsidRDefault="007E2A8D" w:rsidP="00EB54D4">
            <w:pPr>
              <w:rPr>
                <w:rFonts w:ascii="Times New Roman" w:hAnsi="Times New Roman" w:cs="Times New Roman"/>
                <w:color w:val="2E2E2E"/>
                <w:sz w:val="20"/>
                <w:szCs w:val="20"/>
                <w:lang w:val="en-US"/>
              </w:rPr>
            </w:pPr>
            <w:r w:rsidRPr="007E2A8D">
              <w:rPr>
                <w:rFonts w:ascii="Times New Roman" w:hAnsi="Times New Roman" w:cs="Times New Roman"/>
                <w:color w:val="2E2E2E"/>
                <w:sz w:val="20"/>
                <w:szCs w:val="20"/>
                <w:lang w:val="en-US"/>
              </w:rPr>
              <w:t>Chikako Y</w:t>
            </w:r>
            <w:r>
              <w:rPr>
                <w:rFonts w:ascii="Times New Roman" w:hAnsi="Times New Roman" w:cs="Times New Roman"/>
                <w:color w:val="2E2E2E"/>
                <w:sz w:val="20"/>
                <w:szCs w:val="20"/>
                <w:lang w:val="en-US"/>
              </w:rPr>
              <w:t xml:space="preserve">oshida </w:t>
            </w:r>
          </w:p>
          <w:p w14:paraId="219A1657" w14:textId="7017303F" w:rsidR="008668C8" w:rsidRDefault="00E00878" w:rsidP="00EB54D4">
            <w:pPr>
              <w:rPr>
                <w:rFonts w:ascii="Times New Roman" w:hAnsi="Times New Roman" w:cs="Times New Roman"/>
                <w:color w:val="2E2E2E"/>
                <w:sz w:val="20"/>
                <w:szCs w:val="20"/>
                <w:lang w:val="en-US"/>
              </w:rPr>
            </w:pPr>
            <w:r>
              <w:rPr>
                <w:rFonts w:ascii="Times New Roman" w:hAnsi="Times New Roman" w:cs="Times New Roman"/>
                <w:color w:val="2E2E2E"/>
                <w:sz w:val="20"/>
                <w:szCs w:val="20"/>
                <w:lang w:val="en-US"/>
              </w:rPr>
              <w:t>a</w:t>
            </w:r>
            <w:r w:rsidR="007E2A8D" w:rsidRPr="007E2A8D">
              <w:rPr>
                <w:rFonts w:ascii="Times New Roman" w:hAnsi="Times New Roman" w:cs="Times New Roman"/>
                <w:color w:val="2E2E2E"/>
                <w:sz w:val="20"/>
                <w:szCs w:val="20"/>
                <w:lang w:val="en-US"/>
              </w:rPr>
              <w:t>ssistant Professor of the Department of Agrobiology, Faculty of Agriculture</w:t>
            </w:r>
          </w:p>
          <w:p w14:paraId="6BA2D255" w14:textId="1D597082" w:rsidR="007E2A8D" w:rsidRDefault="007E2A8D" w:rsidP="00EB54D4">
            <w:pPr>
              <w:rPr>
                <w:rFonts w:ascii="Times New Roman" w:hAnsi="Times New Roman" w:cs="Times New Roman"/>
                <w:i/>
                <w:iCs/>
                <w:color w:val="2E2E2E"/>
                <w:sz w:val="20"/>
                <w:szCs w:val="20"/>
                <w:lang w:val="en-US"/>
              </w:rPr>
            </w:pPr>
            <w:r w:rsidRPr="007E2A8D">
              <w:rPr>
                <w:rFonts w:ascii="Times New Roman" w:hAnsi="Times New Roman" w:cs="Times New Roman"/>
                <w:i/>
                <w:iCs/>
                <w:color w:val="2E2E2E"/>
                <w:sz w:val="20"/>
                <w:szCs w:val="20"/>
                <w:lang w:val="en-US"/>
              </w:rPr>
              <w:t xml:space="preserve">Niigata University, 950-2181, Japan, Niigata, </w:t>
            </w:r>
            <w:proofErr w:type="spellStart"/>
            <w:r w:rsidRPr="007E2A8D">
              <w:rPr>
                <w:rFonts w:ascii="Times New Roman" w:hAnsi="Times New Roman" w:cs="Times New Roman"/>
                <w:i/>
                <w:iCs/>
                <w:color w:val="2E2E2E"/>
                <w:sz w:val="20"/>
                <w:szCs w:val="20"/>
                <w:lang w:val="en-US"/>
              </w:rPr>
              <w:t>Ikarashi</w:t>
            </w:r>
            <w:proofErr w:type="spellEnd"/>
          </w:p>
          <w:p w14:paraId="5EFA380B" w14:textId="77777777" w:rsidR="007E2A8D" w:rsidRPr="007E2A8D" w:rsidRDefault="007E2A8D" w:rsidP="00EB54D4">
            <w:pPr>
              <w:rPr>
                <w:rFonts w:ascii="Times New Roman" w:hAnsi="Times New Roman" w:cs="Times New Roman"/>
                <w:i/>
                <w:iCs/>
                <w:color w:val="2E2E2E"/>
                <w:sz w:val="20"/>
                <w:szCs w:val="20"/>
                <w:lang w:val="en-US"/>
              </w:rPr>
            </w:pPr>
          </w:p>
          <w:p w14:paraId="321B8E68" w14:textId="2DCBB68B" w:rsidR="004D4999" w:rsidRPr="00EB54D4" w:rsidRDefault="00A054A6" w:rsidP="00EB54D4">
            <w:pPr>
              <w:rPr>
                <w:rFonts w:ascii="Times New Roman" w:hAnsi="Times New Roman" w:cs="Times New Roman"/>
                <w:color w:val="2E2E2E"/>
                <w:sz w:val="20"/>
                <w:szCs w:val="20"/>
                <w:lang w:val="en-US"/>
              </w:rPr>
            </w:pPr>
            <w:r w:rsidRPr="007E2A8D">
              <w:rPr>
                <w:rFonts w:ascii="Times New Roman" w:hAnsi="Times New Roman" w:cs="Times New Roman"/>
                <w:color w:val="2E2E2E"/>
                <w:sz w:val="20"/>
                <w:szCs w:val="20"/>
                <w:lang w:val="en-US"/>
              </w:rPr>
              <w:t>The aim of this study was to investigate the reproductive characteristics of dairy cows based on progesterone level analysis and to assess the reliability of activity monitoring devices, specifically pedometers, for detecting estrus in the herd.</w:t>
            </w:r>
            <w:r w:rsidR="00C3155E" w:rsidRPr="00C3155E">
              <w:rPr>
                <w:rFonts w:ascii="Times New Roman" w:hAnsi="Times New Roman" w:cs="Times New Roman"/>
                <w:color w:val="2E2E2E"/>
                <w:sz w:val="20"/>
                <w:szCs w:val="20"/>
                <w:lang w:val="en-US"/>
              </w:rPr>
              <w:t xml:space="preserve"> </w:t>
            </w:r>
            <w:r w:rsidRPr="007E2A8D">
              <w:rPr>
                <w:rFonts w:ascii="Times New Roman" w:hAnsi="Times New Roman" w:cs="Times New Roman"/>
                <w:color w:val="2E2E2E"/>
                <w:sz w:val="20"/>
                <w:szCs w:val="20"/>
                <w:lang w:val="en-US"/>
              </w:rPr>
              <w:t>The study involved determining the duration of estrous cycles in the herd based on individual progesterone profiles and evaluating cyclic patterns. Additionally, research was conducted to validate the accuracy of detecting sexual heat in the herd by comparing progesterone levels with signals obtained from automatic devices.</w:t>
            </w:r>
            <w:r w:rsidR="00C3155E" w:rsidRPr="00C3155E">
              <w:rPr>
                <w:rFonts w:ascii="Times New Roman" w:hAnsi="Times New Roman" w:cs="Times New Roman"/>
                <w:color w:val="2E2E2E"/>
                <w:sz w:val="20"/>
                <w:szCs w:val="20"/>
                <w:lang w:val="en-US"/>
              </w:rPr>
              <w:t xml:space="preserve"> </w:t>
            </w:r>
            <w:r w:rsidRPr="007E2A8D">
              <w:rPr>
                <w:rFonts w:ascii="Times New Roman" w:hAnsi="Times New Roman" w:cs="Times New Roman"/>
                <w:color w:val="2E2E2E"/>
                <w:sz w:val="20"/>
                <w:szCs w:val="20"/>
                <w:lang w:val="en-US"/>
              </w:rPr>
              <w:t>In summary, the study suggests that pedometers have the potential to detect estrus in dairy cows to a certain extent and provide valuable information about their reproductive characteristics. However, caution should be exercised when generalizing these results to a broader context, as the study was conducted on a single herd and may have been influenced by various factors affecting estrus expression and device performance</w:t>
            </w:r>
          </w:p>
          <w:p w14:paraId="4A3E268B" w14:textId="77777777" w:rsidR="004D4999" w:rsidRDefault="004D4999" w:rsidP="00EB54D4">
            <w:pPr>
              <w:rPr>
                <w:rFonts w:ascii="Times New Roman" w:hAnsi="Times New Roman" w:cs="Times New Roman"/>
                <w:color w:val="2E2E2E"/>
                <w:sz w:val="20"/>
                <w:szCs w:val="20"/>
                <w:lang w:val="en-US"/>
              </w:rPr>
            </w:pPr>
          </w:p>
          <w:p w14:paraId="7CB90446" w14:textId="77777777" w:rsidR="004D4999" w:rsidRDefault="004D4999" w:rsidP="00EB54D4">
            <w:pPr>
              <w:rPr>
                <w:rFonts w:ascii="Times New Roman" w:hAnsi="Times New Roman" w:cs="Times New Roman"/>
                <w:color w:val="2E2E2E"/>
                <w:sz w:val="20"/>
                <w:szCs w:val="20"/>
                <w:lang w:val="en-US"/>
              </w:rPr>
            </w:pPr>
          </w:p>
          <w:p w14:paraId="6F31B415" w14:textId="77777777" w:rsidR="004D4999" w:rsidRDefault="004D4999" w:rsidP="00EB54D4">
            <w:pPr>
              <w:rPr>
                <w:rFonts w:ascii="Times New Roman" w:hAnsi="Times New Roman" w:cs="Times New Roman"/>
                <w:color w:val="2E2E2E"/>
                <w:sz w:val="20"/>
                <w:szCs w:val="20"/>
                <w:lang w:val="en-US"/>
              </w:rPr>
            </w:pPr>
          </w:p>
          <w:p w14:paraId="278F6AB1" w14:textId="77777777" w:rsidR="00361CA6" w:rsidRDefault="00361CA6" w:rsidP="00EB54D4">
            <w:pPr>
              <w:rPr>
                <w:rFonts w:ascii="Times New Roman" w:hAnsi="Times New Roman" w:cs="Times New Roman"/>
                <w:color w:val="2E2E2E"/>
                <w:sz w:val="20"/>
                <w:szCs w:val="20"/>
                <w:lang w:val="en-US"/>
              </w:rPr>
            </w:pPr>
          </w:p>
          <w:p w14:paraId="1BEA0389" w14:textId="77777777" w:rsidR="00361CA6" w:rsidRDefault="00361CA6" w:rsidP="00EB54D4">
            <w:pPr>
              <w:rPr>
                <w:rFonts w:ascii="Times New Roman" w:hAnsi="Times New Roman" w:cs="Times New Roman"/>
                <w:color w:val="2E2E2E"/>
                <w:sz w:val="20"/>
                <w:szCs w:val="20"/>
                <w:lang w:val="en-US"/>
              </w:rPr>
            </w:pPr>
          </w:p>
          <w:p w14:paraId="72E87132" w14:textId="77777777" w:rsidR="00361CA6" w:rsidRDefault="00A054A6" w:rsidP="00EB54D4">
            <w:pPr>
              <w:rPr>
                <w:rFonts w:ascii="Times New Roman" w:hAnsi="Times New Roman" w:cs="Times New Roman"/>
                <w:color w:val="2E2E2E"/>
                <w:sz w:val="20"/>
                <w:szCs w:val="20"/>
                <w:lang w:val="en-US"/>
              </w:rPr>
            </w:pPr>
            <w:r w:rsidRPr="00A054A6">
              <w:rPr>
                <w:rFonts w:ascii="Times New Roman" w:hAnsi="Times New Roman" w:cs="Times New Roman"/>
                <w:color w:val="2E2E2E"/>
                <w:sz w:val="20"/>
                <w:szCs w:val="20"/>
                <w:lang w:val="en-US"/>
              </w:rPr>
              <w:t xml:space="preserve">Keywords: REPRODUCTIVE CYCLE, </w:t>
            </w:r>
          </w:p>
          <w:p w14:paraId="39260ADA" w14:textId="02DCFD27" w:rsidR="00361CA6" w:rsidRDefault="00A054A6" w:rsidP="00EB54D4">
            <w:pPr>
              <w:rPr>
                <w:rFonts w:ascii="Times New Roman" w:hAnsi="Times New Roman" w:cs="Times New Roman"/>
                <w:color w:val="2E2E2E"/>
                <w:sz w:val="20"/>
                <w:szCs w:val="20"/>
                <w:lang w:val="en-US"/>
              </w:rPr>
            </w:pPr>
            <w:r w:rsidRPr="00A054A6">
              <w:rPr>
                <w:rFonts w:ascii="Times New Roman" w:hAnsi="Times New Roman" w:cs="Times New Roman"/>
                <w:color w:val="2E2E2E"/>
                <w:sz w:val="20"/>
                <w:szCs w:val="20"/>
                <w:lang w:val="en-US"/>
              </w:rPr>
              <w:t xml:space="preserve">PROGESTERONE, ESTRUS, DAIRY COWS, </w:t>
            </w:r>
          </w:p>
          <w:p w14:paraId="482844FA" w14:textId="062AF5D8" w:rsidR="00DA1B90" w:rsidRPr="004D4999" w:rsidRDefault="00A054A6" w:rsidP="00EB54D4">
            <w:pPr>
              <w:rPr>
                <w:rFonts w:ascii="Times New Roman" w:hAnsi="Times New Roman" w:cs="Times New Roman"/>
                <w:color w:val="2E2E2E"/>
                <w:sz w:val="28"/>
                <w:szCs w:val="28"/>
                <w:lang w:val="en-US"/>
              </w:rPr>
            </w:pPr>
            <w:r w:rsidRPr="00A054A6">
              <w:rPr>
                <w:rFonts w:ascii="Times New Roman" w:hAnsi="Times New Roman" w:cs="Times New Roman"/>
                <w:color w:val="2E2E2E"/>
                <w:sz w:val="20"/>
                <w:szCs w:val="20"/>
                <w:lang w:val="en-US"/>
              </w:rPr>
              <w:lastRenderedPageBreak/>
              <w:t>PEDOMETERS</w:t>
            </w:r>
          </w:p>
        </w:tc>
      </w:tr>
    </w:tbl>
    <w:p w14:paraId="5096A2E8" w14:textId="4A0AB8AC" w:rsidR="004751F6" w:rsidRPr="00DA1B90" w:rsidRDefault="00B24008" w:rsidP="00361CA6">
      <w:pPr>
        <w:spacing w:before="240" w:after="240" w:line="360" w:lineRule="auto"/>
        <w:jc w:val="center"/>
        <w:rPr>
          <w:rFonts w:ascii="Times New Roman" w:hAnsi="Times New Roman" w:cs="Times New Roman"/>
          <w:b/>
          <w:bCs/>
          <w:color w:val="2E2E2E"/>
          <w:sz w:val="28"/>
          <w:szCs w:val="28"/>
          <w:lang w:val="en-US"/>
        </w:rPr>
      </w:pPr>
      <w:r w:rsidRPr="00DA1B90">
        <w:rPr>
          <w:rFonts w:ascii="Times New Roman" w:hAnsi="Times New Roman" w:cs="Times New Roman"/>
          <w:b/>
          <w:bCs/>
          <w:color w:val="2E2E2E"/>
          <w:sz w:val="28"/>
          <w:szCs w:val="28"/>
          <w:lang w:val="en-US"/>
        </w:rPr>
        <w:t>INTRODUCTION</w:t>
      </w:r>
    </w:p>
    <w:p w14:paraId="359148CF" w14:textId="26749F2F" w:rsidR="004751F6" w:rsidRPr="00DA1B90" w:rsidRDefault="004751F6" w:rsidP="00DA1B90">
      <w:pPr>
        <w:spacing w:line="360" w:lineRule="auto"/>
        <w:ind w:firstLine="709"/>
        <w:jc w:val="both"/>
        <w:rPr>
          <w:rFonts w:ascii="Times New Roman" w:hAnsi="Times New Roman" w:cs="Times New Roman"/>
          <w:color w:val="2E2E2E"/>
          <w:sz w:val="28"/>
          <w:szCs w:val="28"/>
          <w:lang w:val="en-US"/>
        </w:rPr>
      </w:pPr>
      <w:r w:rsidRPr="007E2A8D">
        <w:rPr>
          <w:rFonts w:ascii="Times New Roman" w:hAnsi="Times New Roman" w:cs="Times New Roman"/>
          <w:color w:val="2E2E2E"/>
          <w:sz w:val="28"/>
          <w:szCs w:val="28"/>
          <w:lang w:val="en-US"/>
        </w:rPr>
        <w:t>Efficient reproductive management is crucial for maximizing profitability in dairy farming. Timely identification and monitoring of a cow's fertility status play a pivotal role in minimizing fertility-related losses, such as reduced conception rates, embryonic loss, and extended calving intervals</w:t>
      </w:r>
      <w:r w:rsidR="00234FE6" w:rsidRPr="00DA1B90">
        <w:rPr>
          <w:rFonts w:ascii="Times New Roman" w:hAnsi="Times New Roman" w:cs="Times New Roman"/>
          <w:color w:val="2E2E2E"/>
          <w:sz w:val="28"/>
          <w:szCs w:val="28"/>
          <w:lang w:val="en-US"/>
        </w:rPr>
        <w:t xml:space="preserve"> (</w:t>
      </w:r>
      <w:proofErr w:type="spellStart"/>
      <w:r w:rsidR="00234FE6" w:rsidRPr="00DA1B90">
        <w:rPr>
          <w:rFonts w:ascii="Times New Roman" w:hAnsi="Times New Roman" w:cs="Times New Roman"/>
          <w:color w:val="2E2E2E"/>
          <w:sz w:val="28"/>
          <w:szCs w:val="28"/>
          <w:lang w:val="en-US"/>
        </w:rPr>
        <w:t>Bruinje</w:t>
      </w:r>
      <w:proofErr w:type="spellEnd"/>
      <w:r w:rsidR="00234FE6" w:rsidRPr="00DA1B90">
        <w:rPr>
          <w:rFonts w:ascii="Times New Roman" w:hAnsi="Times New Roman" w:cs="Times New Roman"/>
          <w:color w:val="2E2E2E"/>
          <w:sz w:val="28"/>
          <w:szCs w:val="28"/>
          <w:lang w:val="en-US"/>
        </w:rPr>
        <w:t xml:space="preserve"> </w:t>
      </w:r>
      <w:r w:rsidR="002B1DD4" w:rsidRPr="00DA1B90">
        <w:rPr>
          <w:rFonts w:ascii="Times New Roman" w:hAnsi="Times New Roman" w:cs="Times New Roman"/>
          <w:i/>
          <w:iCs/>
          <w:color w:val="2E2E2E"/>
          <w:sz w:val="28"/>
          <w:szCs w:val="28"/>
          <w:lang w:val="en-US"/>
        </w:rPr>
        <w:t>et al.</w:t>
      </w:r>
      <w:r w:rsidR="002B1DD4" w:rsidRPr="00DA1B90">
        <w:rPr>
          <w:rFonts w:ascii="Times New Roman" w:hAnsi="Times New Roman" w:cs="Times New Roman"/>
          <w:color w:val="2E2E2E"/>
          <w:sz w:val="28"/>
          <w:szCs w:val="28"/>
          <w:lang w:val="en-US"/>
        </w:rPr>
        <w:t xml:space="preserve"> </w:t>
      </w:r>
      <w:r w:rsidR="00234FE6" w:rsidRPr="00DA1B90">
        <w:rPr>
          <w:rFonts w:ascii="Times New Roman" w:hAnsi="Times New Roman" w:cs="Times New Roman"/>
          <w:color w:val="2E2E2E"/>
          <w:sz w:val="28"/>
          <w:szCs w:val="28"/>
          <w:lang w:val="en-US"/>
        </w:rPr>
        <w:t>2017)</w:t>
      </w:r>
      <w:r w:rsidR="006139A0" w:rsidRPr="00DA1B90">
        <w:rPr>
          <w:rFonts w:ascii="Times New Roman" w:hAnsi="Times New Roman" w:cs="Times New Roman"/>
          <w:color w:val="2E2E2E"/>
          <w:sz w:val="28"/>
          <w:szCs w:val="28"/>
          <w:lang w:val="en-US"/>
        </w:rPr>
        <w:t>.</w:t>
      </w:r>
      <w:r w:rsidRPr="007E2A8D">
        <w:rPr>
          <w:rFonts w:ascii="Times New Roman" w:hAnsi="Times New Roman" w:cs="Times New Roman"/>
          <w:color w:val="2E2E2E"/>
          <w:sz w:val="28"/>
          <w:szCs w:val="28"/>
          <w:lang w:val="en-US"/>
        </w:rPr>
        <w:t xml:space="preserve"> </w:t>
      </w:r>
      <w:r w:rsidRPr="007E2A8D">
        <w:rPr>
          <w:rFonts w:ascii="Times New Roman" w:hAnsi="Times New Roman" w:cs="Times New Roman"/>
          <w:color w:val="2E2E2E"/>
          <w:spacing w:val="-4"/>
          <w:sz w:val="28"/>
          <w:szCs w:val="28"/>
          <w:lang w:val="en-US"/>
        </w:rPr>
        <w:t xml:space="preserve">Traditional methods relying on external estrous symptoms alone often fail to detect silent estruses or provide comprehensive insights into the cow's reproductive health. Therefore, there is a growing need for reliable and objective tools to assess </w:t>
      </w:r>
      <w:r w:rsidR="003F6B0A" w:rsidRPr="007E2A8D">
        <w:rPr>
          <w:rFonts w:ascii="Times New Roman" w:hAnsi="Times New Roman" w:cs="Times New Roman"/>
          <w:color w:val="2E2E2E"/>
          <w:spacing w:val="-4"/>
          <w:sz w:val="28"/>
          <w:szCs w:val="28"/>
          <w:lang w:val="en-US"/>
        </w:rPr>
        <w:t xml:space="preserve">accurately </w:t>
      </w:r>
      <w:r w:rsidRPr="007E2A8D">
        <w:rPr>
          <w:rFonts w:ascii="Times New Roman" w:hAnsi="Times New Roman" w:cs="Times New Roman"/>
          <w:color w:val="2E2E2E"/>
          <w:spacing w:val="-4"/>
          <w:sz w:val="28"/>
          <w:szCs w:val="28"/>
          <w:lang w:val="en-US"/>
        </w:rPr>
        <w:t>the reproductive status of dairy cows</w:t>
      </w:r>
      <w:r w:rsidR="00B76359" w:rsidRPr="00103549">
        <w:rPr>
          <w:rFonts w:ascii="Times New Roman" w:hAnsi="Times New Roman" w:cs="Times New Roman"/>
          <w:color w:val="2E2E2E"/>
          <w:spacing w:val="-4"/>
          <w:sz w:val="28"/>
          <w:szCs w:val="28"/>
          <w:lang w:val="en-US"/>
        </w:rPr>
        <w:t xml:space="preserve"> (</w:t>
      </w:r>
      <w:proofErr w:type="spellStart"/>
      <w:r w:rsidR="00B76359" w:rsidRPr="00103549">
        <w:rPr>
          <w:rFonts w:ascii="Times New Roman" w:hAnsi="Times New Roman" w:cs="Times New Roman"/>
          <w:color w:val="2E2E2E"/>
          <w:spacing w:val="-4"/>
          <w:sz w:val="28"/>
          <w:szCs w:val="28"/>
          <w:lang w:val="en-US"/>
        </w:rPr>
        <w:t>Adriaens</w:t>
      </w:r>
      <w:proofErr w:type="spellEnd"/>
      <w:r w:rsidR="00B76359" w:rsidRPr="00103549">
        <w:rPr>
          <w:rFonts w:ascii="Times New Roman" w:hAnsi="Times New Roman" w:cs="Times New Roman"/>
          <w:color w:val="2E2E2E"/>
          <w:spacing w:val="-4"/>
          <w:sz w:val="28"/>
          <w:szCs w:val="28"/>
          <w:lang w:val="en-US"/>
        </w:rPr>
        <w:t xml:space="preserve"> </w:t>
      </w:r>
      <w:r w:rsidR="00B76359" w:rsidRPr="00103549">
        <w:rPr>
          <w:rFonts w:ascii="Times New Roman" w:hAnsi="Times New Roman" w:cs="Times New Roman"/>
          <w:i/>
          <w:iCs/>
          <w:color w:val="2E2E2E"/>
          <w:spacing w:val="-4"/>
          <w:sz w:val="28"/>
          <w:szCs w:val="28"/>
          <w:lang w:val="en-US"/>
        </w:rPr>
        <w:t>et al.</w:t>
      </w:r>
      <w:r w:rsidR="00B76359" w:rsidRPr="00103549">
        <w:rPr>
          <w:rFonts w:ascii="Times New Roman" w:hAnsi="Times New Roman" w:cs="Times New Roman"/>
          <w:color w:val="2E2E2E"/>
          <w:spacing w:val="-4"/>
          <w:sz w:val="28"/>
          <w:szCs w:val="28"/>
          <w:lang w:val="en-US"/>
        </w:rPr>
        <w:t xml:space="preserve"> 2018).</w:t>
      </w:r>
    </w:p>
    <w:p w14:paraId="59B9AA37" w14:textId="0EB3ABCA" w:rsidR="00FE25F6" w:rsidRPr="00361CA6" w:rsidRDefault="004751F6" w:rsidP="00DA1B90">
      <w:pPr>
        <w:spacing w:line="360" w:lineRule="auto"/>
        <w:ind w:firstLine="709"/>
        <w:jc w:val="both"/>
        <w:rPr>
          <w:rFonts w:ascii="Times New Roman" w:hAnsi="Times New Roman" w:cs="Times New Roman"/>
          <w:color w:val="2E2E2E"/>
          <w:spacing w:val="-2"/>
          <w:sz w:val="28"/>
          <w:szCs w:val="28"/>
          <w:lang w:val="en-US"/>
        </w:rPr>
      </w:pPr>
      <w:r w:rsidRPr="00361CA6">
        <w:rPr>
          <w:rFonts w:ascii="Times New Roman" w:hAnsi="Times New Roman" w:cs="Times New Roman"/>
          <w:color w:val="2E2E2E"/>
          <w:spacing w:val="-2"/>
          <w:sz w:val="28"/>
          <w:szCs w:val="28"/>
          <w:lang w:val="en-US"/>
        </w:rPr>
        <w:t>Milk progesterone (P4) analysis has emerged as a valuable tool for obtaining a comprehensive and direct image of a cow's reproductive status. Measuring P4 levels in milk over time provides essential information about the onset of cyclicity, estrus detection, successful inseminations, pregnancy, and the occurrence of ovarian abnormalities causing fertility problems</w:t>
      </w:r>
      <w:r w:rsidR="002B1DD4" w:rsidRPr="00361CA6">
        <w:rPr>
          <w:rFonts w:ascii="Times New Roman" w:hAnsi="Times New Roman" w:cs="Times New Roman"/>
          <w:color w:val="2E2E2E"/>
          <w:spacing w:val="-2"/>
          <w:sz w:val="28"/>
          <w:szCs w:val="28"/>
          <w:lang w:val="en-US"/>
        </w:rPr>
        <w:t xml:space="preserve"> (</w:t>
      </w:r>
      <w:proofErr w:type="spellStart"/>
      <w:r w:rsidR="002B1DD4" w:rsidRPr="00361CA6">
        <w:rPr>
          <w:rFonts w:ascii="Times New Roman" w:hAnsi="Times New Roman" w:cs="Times New Roman"/>
          <w:color w:val="2E2E2E"/>
          <w:spacing w:val="-2"/>
          <w:sz w:val="28"/>
          <w:szCs w:val="28"/>
          <w:lang w:val="en-US"/>
        </w:rPr>
        <w:t>Blavy</w:t>
      </w:r>
      <w:proofErr w:type="spellEnd"/>
      <w:r w:rsidR="002B1DD4" w:rsidRPr="00361CA6">
        <w:rPr>
          <w:rFonts w:ascii="Times New Roman" w:hAnsi="Times New Roman" w:cs="Times New Roman"/>
          <w:color w:val="2E2E2E"/>
          <w:spacing w:val="-2"/>
          <w:sz w:val="28"/>
          <w:szCs w:val="28"/>
          <w:lang w:val="en-US"/>
        </w:rPr>
        <w:t xml:space="preserve"> </w:t>
      </w:r>
      <w:r w:rsidR="002B1DD4" w:rsidRPr="00361CA6">
        <w:rPr>
          <w:rFonts w:ascii="Times New Roman" w:hAnsi="Times New Roman" w:cs="Times New Roman"/>
          <w:i/>
          <w:iCs/>
          <w:color w:val="2E2E2E"/>
          <w:spacing w:val="-2"/>
          <w:sz w:val="28"/>
          <w:szCs w:val="28"/>
          <w:lang w:val="en-US"/>
        </w:rPr>
        <w:t>et al.</w:t>
      </w:r>
      <w:r w:rsidR="002B1DD4" w:rsidRPr="00361CA6">
        <w:rPr>
          <w:rFonts w:ascii="Times New Roman" w:hAnsi="Times New Roman" w:cs="Times New Roman"/>
          <w:color w:val="2E2E2E"/>
          <w:spacing w:val="-2"/>
          <w:sz w:val="28"/>
          <w:szCs w:val="28"/>
          <w:lang w:val="en-US"/>
        </w:rPr>
        <w:t xml:space="preserve"> 2016; </w:t>
      </w:r>
      <w:proofErr w:type="spellStart"/>
      <w:r w:rsidR="002B1DD4" w:rsidRPr="00361CA6">
        <w:rPr>
          <w:rFonts w:ascii="Times New Roman" w:hAnsi="Times New Roman" w:cs="Times New Roman"/>
          <w:color w:val="2E2E2E"/>
          <w:spacing w:val="-2"/>
          <w:sz w:val="28"/>
          <w:szCs w:val="28"/>
          <w:lang w:val="en-US"/>
        </w:rPr>
        <w:t>Gaude</w:t>
      </w:r>
      <w:proofErr w:type="spellEnd"/>
      <w:r w:rsidR="002B1DD4" w:rsidRPr="00361CA6">
        <w:rPr>
          <w:rFonts w:ascii="Times New Roman" w:hAnsi="Times New Roman" w:cs="Times New Roman"/>
          <w:color w:val="2E2E2E"/>
          <w:spacing w:val="-2"/>
          <w:sz w:val="28"/>
          <w:szCs w:val="28"/>
          <w:lang w:val="en-US"/>
        </w:rPr>
        <w:t xml:space="preserve"> </w:t>
      </w:r>
      <w:r w:rsidR="002B1DD4" w:rsidRPr="00361CA6">
        <w:rPr>
          <w:rFonts w:ascii="Times New Roman" w:hAnsi="Times New Roman" w:cs="Times New Roman"/>
          <w:i/>
          <w:iCs/>
          <w:color w:val="2E2E2E"/>
          <w:spacing w:val="-2"/>
          <w:sz w:val="28"/>
          <w:szCs w:val="28"/>
          <w:lang w:val="en-US"/>
        </w:rPr>
        <w:t>et al.</w:t>
      </w:r>
      <w:r w:rsidR="002B1DD4" w:rsidRPr="00361CA6">
        <w:rPr>
          <w:rFonts w:ascii="Times New Roman" w:hAnsi="Times New Roman" w:cs="Times New Roman"/>
          <w:color w:val="2E2E2E"/>
          <w:spacing w:val="-2"/>
          <w:sz w:val="28"/>
          <w:szCs w:val="28"/>
          <w:lang w:val="en-US"/>
        </w:rPr>
        <w:t xml:space="preserve"> 2021).</w:t>
      </w:r>
    </w:p>
    <w:p w14:paraId="69E44A13" w14:textId="1D90DEA2" w:rsidR="004751F6" w:rsidRPr="007E2A8D" w:rsidRDefault="004751F6" w:rsidP="00DA1B90">
      <w:pPr>
        <w:spacing w:line="360" w:lineRule="auto"/>
        <w:ind w:firstLine="709"/>
        <w:jc w:val="both"/>
        <w:rPr>
          <w:rFonts w:ascii="Times New Roman" w:hAnsi="Times New Roman" w:cs="Times New Roman"/>
          <w:color w:val="2E2E2E"/>
          <w:spacing w:val="-2"/>
          <w:sz w:val="28"/>
          <w:szCs w:val="28"/>
          <w:lang w:val="en-US"/>
        </w:rPr>
      </w:pPr>
      <w:r w:rsidRPr="007E2A8D">
        <w:rPr>
          <w:rFonts w:ascii="Times New Roman" w:hAnsi="Times New Roman" w:cs="Times New Roman"/>
          <w:color w:val="2E2E2E"/>
          <w:spacing w:val="-2"/>
          <w:sz w:val="28"/>
          <w:szCs w:val="28"/>
          <w:lang w:val="en-US"/>
        </w:rPr>
        <w:t>Furthermore, automated systems for on-farm milk P4 measurement are now commercially available, enabling real-time monitoring of reproductive parameters.</w:t>
      </w:r>
    </w:p>
    <w:p w14:paraId="54451772" w14:textId="44D15DAF" w:rsidR="00990065" w:rsidRPr="007E2A8D" w:rsidRDefault="004751F6" w:rsidP="00DA1B90">
      <w:pPr>
        <w:spacing w:line="360" w:lineRule="auto"/>
        <w:ind w:firstLine="709"/>
        <w:jc w:val="both"/>
        <w:rPr>
          <w:rFonts w:ascii="Times New Roman" w:hAnsi="Times New Roman" w:cs="Times New Roman"/>
          <w:color w:val="2E2E2E"/>
          <w:sz w:val="28"/>
          <w:szCs w:val="28"/>
          <w:lang w:val="en-US"/>
        </w:rPr>
      </w:pPr>
      <w:r w:rsidRPr="007E2A8D">
        <w:rPr>
          <w:rFonts w:ascii="Times New Roman" w:hAnsi="Times New Roman" w:cs="Times New Roman"/>
          <w:color w:val="2E2E2E"/>
          <w:sz w:val="28"/>
          <w:szCs w:val="28"/>
          <w:lang w:val="en-US"/>
        </w:rPr>
        <w:t>However, the interpretation of milk P4 data poses challenges due to the inherent variability in measurements. Factors such as measurement techniques, calibration methods, sampling procedures, and milk sample composition can introduce variability in P4 profiles</w:t>
      </w:r>
      <w:r w:rsidRPr="00DA1B90">
        <w:rPr>
          <w:rFonts w:ascii="Times New Roman" w:hAnsi="Times New Roman" w:cs="Times New Roman"/>
          <w:color w:val="2E2E2E"/>
          <w:sz w:val="28"/>
          <w:szCs w:val="28"/>
          <w:lang w:val="en-US"/>
        </w:rPr>
        <w:t xml:space="preserve"> </w:t>
      </w:r>
      <w:r w:rsidR="00B76359" w:rsidRPr="00DA1B90">
        <w:rPr>
          <w:rFonts w:ascii="Times New Roman" w:hAnsi="Times New Roman" w:cs="Times New Roman"/>
          <w:color w:val="2E2E2E"/>
          <w:sz w:val="28"/>
          <w:szCs w:val="28"/>
          <w:lang w:val="en-US"/>
        </w:rPr>
        <w:t>(</w:t>
      </w:r>
      <w:proofErr w:type="spellStart"/>
      <w:r w:rsidR="00B76359" w:rsidRPr="00DA1B90">
        <w:rPr>
          <w:rFonts w:ascii="Times New Roman" w:hAnsi="Times New Roman" w:cs="Times New Roman"/>
          <w:color w:val="2E2E2E"/>
          <w:sz w:val="28"/>
          <w:szCs w:val="28"/>
          <w:lang w:val="en-US"/>
        </w:rPr>
        <w:t>Blavy</w:t>
      </w:r>
      <w:proofErr w:type="spellEnd"/>
      <w:r w:rsidR="00B76359" w:rsidRPr="00DA1B90">
        <w:rPr>
          <w:rFonts w:ascii="Times New Roman" w:hAnsi="Times New Roman" w:cs="Times New Roman"/>
          <w:color w:val="2E2E2E"/>
          <w:sz w:val="28"/>
          <w:szCs w:val="28"/>
          <w:lang w:val="en-US"/>
        </w:rPr>
        <w:t xml:space="preserve"> </w:t>
      </w:r>
      <w:r w:rsidR="00B76359" w:rsidRPr="00DA1B90">
        <w:rPr>
          <w:rFonts w:ascii="Times New Roman" w:hAnsi="Times New Roman" w:cs="Times New Roman"/>
          <w:i/>
          <w:iCs/>
          <w:color w:val="2E2E2E"/>
          <w:sz w:val="28"/>
          <w:szCs w:val="28"/>
          <w:lang w:val="en-US"/>
        </w:rPr>
        <w:t>et al.</w:t>
      </w:r>
      <w:r w:rsidR="00B76359" w:rsidRPr="00DA1B90">
        <w:rPr>
          <w:rFonts w:ascii="Times New Roman" w:hAnsi="Times New Roman" w:cs="Times New Roman"/>
          <w:color w:val="2E2E2E"/>
          <w:sz w:val="28"/>
          <w:szCs w:val="28"/>
          <w:lang w:val="en-US"/>
        </w:rPr>
        <w:t xml:space="preserve"> 2016; </w:t>
      </w:r>
      <w:r w:rsidR="0083252C" w:rsidRPr="00DA1B90">
        <w:rPr>
          <w:rFonts w:ascii="Times New Roman" w:hAnsi="Times New Roman" w:cs="Times New Roman"/>
          <w:color w:val="2E2E2E"/>
          <w:sz w:val="28"/>
          <w:szCs w:val="28"/>
          <w:lang w:val="en-US"/>
        </w:rPr>
        <w:t xml:space="preserve">Ealy </w:t>
      </w:r>
      <w:r w:rsidR="0083252C" w:rsidRPr="00DA1B90">
        <w:rPr>
          <w:rFonts w:ascii="Times New Roman" w:hAnsi="Times New Roman" w:cs="Times New Roman"/>
          <w:i/>
          <w:iCs/>
          <w:color w:val="2E2E2E"/>
          <w:sz w:val="28"/>
          <w:szCs w:val="28"/>
          <w:lang w:val="en-US"/>
        </w:rPr>
        <w:t>et al.</w:t>
      </w:r>
      <w:r w:rsidR="0083252C" w:rsidRPr="00DA1B90">
        <w:rPr>
          <w:rFonts w:ascii="Times New Roman" w:hAnsi="Times New Roman" w:cs="Times New Roman"/>
          <w:color w:val="2E2E2E"/>
          <w:sz w:val="28"/>
          <w:szCs w:val="28"/>
          <w:lang w:val="en-US"/>
        </w:rPr>
        <w:t xml:space="preserve"> 2019; </w:t>
      </w:r>
      <w:proofErr w:type="spellStart"/>
      <w:r w:rsidR="00B76359" w:rsidRPr="00DA1B90">
        <w:rPr>
          <w:rFonts w:ascii="Times New Roman" w:hAnsi="Times New Roman" w:cs="Times New Roman"/>
          <w:color w:val="2E2E2E"/>
          <w:sz w:val="28"/>
          <w:szCs w:val="28"/>
          <w:lang w:val="en-US"/>
        </w:rPr>
        <w:t>Domingues</w:t>
      </w:r>
      <w:proofErr w:type="spellEnd"/>
      <w:r w:rsidR="00B76359" w:rsidRPr="00DA1B90">
        <w:rPr>
          <w:rFonts w:ascii="Times New Roman" w:hAnsi="Times New Roman" w:cs="Times New Roman"/>
          <w:color w:val="2E2E2E"/>
          <w:sz w:val="28"/>
          <w:szCs w:val="28"/>
          <w:lang w:val="en-US"/>
        </w:rPr>
        <w:t xml:space="preserve"> </w:t>
      </w:r>
      <w:r w:rsidR="00B76359" w:rsidRPr="00DA1B90">
        <w:rPr>
          <w:rFonts w:ascii="Times New Roman" w:hAnsi="Times New Roman" w:cs="Times New Roman"/>
          <w:i/>
          <w:iCs/>
          <w:color w:val="2E2E2E"/>
          <w:sz w:val="28"/>
          <w:szCs w:val="28"/>
          <w:lang w:val="en-US"/>
        </w:rPr>
        <w:t>et al.</w:t>
      </w:r>
      <w:r w:rsidR="00B76359" w:rsidRPr="00DA1B90">
        <w:rPr>
          <w:rFonts w:ascii="Times New Roman" w:hAnsi="Times New Roman" w:cs="Times New Roman"/>
          <w:color w:val="2E2E2E"/>
          <w:sz w:val="28"/>
          <w:szCs w:val="28"/>
          <w:lang w:val="en-US"/>
        </w:rPr>
        <w:t xml:space="preserve"> 2023).</w:t>
      </w:r>
      <w:r w:rsidR="00FE25F6" w:rsidRPr="00DA1B90">
        <w:rPr>
          <w:rFonts w:ascii="Times New Roman" w:hAnsi="Times New Roman" w:cs="Times New Roman"/>
          <w:color w:val="2E2E2E"/>
          <w:sz w:val="28"/>
          <w:szCs w:val="28"/>
          <w:lang w:val="en-US"/>
        </w:rPr>
        <w:t xml:space="preserve"> </w:t>
      </w:r>
      <w:r w:rsidR="00C24BA9" w:rsidRPr="007E2A8D">
        <w:rPr>
          <w:rFonts w:ascii="Times New Roman" w:hAnsi="Times New Roman" w:cs="Times New Roman"/>
          <w:color w:val="2E2E2E"/>
          <w:sz w:val="28"/>
          <w:szCs w:val="28"/>
          <w:lang w:val="en-US"/>
        </w:rPr>
        <w:t xml:space="preserve">Furthermore, each cow's progesterone levels can be quite different, making it challenging to interpret the data. These variations include the actual progesterone values, how they change over time (the slopes), how long they last, and irregular patterns. Despite these complexities, studying </w:t>
      </w:r>
      <w:r w:rsidR="00C24BA9" w:rsidRPr="007E2A8D">
        <w:rPr>
          <w:rFonts w:ascii="Times New Roman" w:hAnsi="Times New Roman" w:cs="Times New Roman"/>
          <w:color w:val="2E2E2E"/>
          <w:sz w:val="28"/>
          <w:szCs w:val="28"/>
          <w:lang w:val="en-US"/>
        </w:rPr>
        <w:lastRenderedPageBreak/>
        <w:t>milk progesterone profiles provides a reliable way to understand how dairy cows' ovaries are functioning after calving</w:t>
      </w:r>
      <w:r w:rsidR="004268E2" w:rsidRPr="00DA1B90">
        <w:rPr>
          <w:rFonts w:ascii="Times New Roman" w:hAnsi="Times New Roman" w:cs="Times New Roman"/>
          <w:color w:val="2E2E2E"/>
          <w:sz w:val="28"/>
          <w:szCs w:val="28"/>
          <w:lang w:val="en-US"/>
        </w:rPr>
        <w:t xml:space="preserve"> </w:t>
      </w:r>
      <w:r w:rsidR="00B40766" w:rsidRPr="00DA1B90">
        <w:rPr>
          <w:rFonts w:ascii="Times New Roman" w:hAnsi="Times New Roman" w:cs="Times New Roman"/>
          <w:color w:val="2E2E2E"/>
          <w:sz w:val="28"/>
          <w:szCs w:val="28"/>
          <w:lang w:val="en-US"/>
        </w:rPr>
        <w:t>(</w:t>
      </w:r>
      <w:proofErr w:type="spellStart"/>
      <w:r w:rsidR="00B40766" w:rsidRPr="00DA1B90">
        <w:rPr>
          <w:rFonts w:ascii="Times New Roman" w:hAnsi="Times New Roman" w:cs="Times New Roman"/>
          <w:color w:val="2E2E2E"/>
          <w:sz w:val="28"/>
          <w:szCs w:val="28"/>
          <w:lang w:val="en-US"/>
        </w:rPr>
        <w:t>Wiltbank</w:t>
      </w:r>
      <w:proofErr w:type="spellEnd"/>
      <w:r w:rsidR="00B40766" w:rsidRPr="00DA1B90">
        <w:rPr>
          <w:rFonts w:ascii="Times New Roman" w:hAnsi="Times New Roman" w:cs="Times New Roman"/>
          <w:color w:val="2E2E2E"/>
          <w:sz w:val="28"/>
          <w:szCs w:val="28"/>
          <w:lang w:val="en-US"/>
        </w:rPr>
        <w:t xml:space="preserve"> </w:t>
      </w:r>
      <w:r w:rsidR="00B40766" w:rsidRPr="00DA1B90">
        <w:rPr>
          <w:rFonts w:ascii="Times New Roman" w:hAnsi="Times New Roman" w:cs="Times New Roman"/>
          <w:i/>
          <w:iCs/>
          <w:color w:val="2E2E2E"/>
          <w:sz w:val="28"/>
          <w:szCs w:val="28"/>
          <w:lang w:val="en-US"/>
        </w:rPr>
        <w:t>et al.</w:t>
      </w:r>
      <w:r w:rsidR="00B40766" w:rsidRPr="00DA1B90">
        <w:rPr>
          <w:rFonts w:ascii="Times New Roman" w:hAnsi="Times New Roman" w:cs="Times New Roman"/>
          <w:color w:val="2E2E2E"/>
          <w:sz w:val="28"/>
          <w:szCs w:val="28"/>
          <w:lang w:val="en-US"/>
        </w:rPr>
        <w:t xml:space="preserve"> 2014).</w:t>
      </w:r>
    </w:p>
    <w:p w14:paraId="24C72915" w14:textId="4872AD41" w:rsidR="00990065" w:rsidRPr="007E2A8D" w:rsidRDefault="004751F6" w:rsidP="00DA1B90">
      <w:pPr>
        <w:spacing w:line="360" w:lineRule="auto"/>
        <w:ind w:firstLine="709"/>
        <w:jc w:val="both"/>
        <w:rPr>
          <w:rFonts w:ascii="Times New Roman" w:hAnsi="Times New Roman" w:cs="Times New Roman"/>
          <w:color w:val="2E2E2E"/>
          <w:sz w:val="28"/>
          <w:szCs w:val="28"/>
          <w:lang w:val="en-US"/>
        </w:rPr>
      </w:pPr>
      <w:r w:rsidRPr="007E2A8D">
        <w:rPr>
          <w:rFonts w:ascii="Times New Roman" w:hAnsi="Times New Roman" w:cs="Times New Roman"/>
          <w:color w:val="2E2E2E"/>
          <w:sz w:val="28"/>
          <w:szCs w:val="28"/>
          <w:lang w:val="en-US"/>
        </w:rPr>
        <w:t xml:space="preserve">Normal milk P4 profiles typically show a low concentration after calving, followed by a gradual increase indicating the first postpartum ovulation. This is followed by a cyclical pattern of rising and falling progesterone levels until pregnancy is established. Deviations from this normal pattern have been associated with decreased fertility. Early resumption of </w:t>
      </w:r>
      <w:r w:rsidR="00C62CA3" w:rsidRPr="007E2A8D">
        <w:rPr>
          <w:rFonts w:ascii="Times New Roman" w:hAnsi="Times New Roman" w:cs="Times New Roman"/>
          <w:color w:val="2E2E2E"/>
          <w:sz w:val="28"/>
          <w:szCs w:val="28"/>
          <w:lang w:val="en-US"/>
        </w:rPr>
        <w:t>postpartum ovarian</w:t>
      </w:r>
      <w:r w:rsidR="00C62CA3" w:rsidRPr="00DA1B90">
        <w:rPr>
          <w:rFonts w:ascii="Times New Roman" w:hAnsi="Times New Roman" w:cs="Times New Roman"/>
          <w:color w:val="2E2E2E"/>
          <w:sz w:val="28"/>
          <w:szCs w:val="28"/>
          <w:lang w:val="en-US"/>
        </w:rPr>
        <w:t xml:space="preserve"> </w:t>
      </w:r>
      <w:r w:rsidR="00C62CA3" w:rsidRPr="007E2A8D">
        <w:rPr>
          <w:rFonts w:ascii="Times New Roman" w:hAnsi="Times New Roman" w:cs="Times New Roman"/>
          <w:color w:val="2E2E2E"/>
          <w:sz w:val="28"/>
          <w:szCs w:val="28"/>
          <w:lang w:val="en-US"/>
        </w:rPr>
        <w:t>cyclicity</w:t>
      </w:r>
      <w:r w:rsidRPr="007E2A8D">
        <w:rPr>
          <w:rFonts w:ascii="Times New Roman" w:hAnsi="Times New Roman" w:cs="Times New Roman"/>
          <w:color w:val="2E2E2E"/>
          <w:sz w:val="28"/>
          <w:szCs w:val="28"/>
          <w:lang w:val="en-US"/>
        </w:rPr>
        <w:t xml:space="preserve"> has been linked to improved reproductive performance, including shorter calving-to-conception intervals, higher conception rates, </w:t>
      </w:r>
      <w:r w:rsidR="004C2425" w:rsidRPr="007E2A8D">
        <w:rPr>
          <w:rFonts w:ascii="Times New Roman" w:hAnsi="Times New Roman" w:cs="Times New Roman"/>
          <w:color w:val="2E2E2E"/>
          <w:sz w:val="28"/>
          <w:szCs w:val="28"/>
          <w:lang w:val="en-US"/>
        </w:rPr>
        <w:t>and reduced costs per conception</w:t>
      </w:r>
      <w:r w:rsidR="00B40766" w:rsidRPr="00DA1B90">
        <w:rPr>
          <w:rFonts w:ascii="Times New Roman" w:hAnsi="Times New Roman" w:cs="Times New Roman"/>
          <w:color w:val="2E2E2E"/>
          <w:sz w:val="28"/>
          <w:szCs w:val="28"/>
          <w:lang w:val="en-US"/>
        </w:rPr>
        <w:t xml:space="preserve"> (</w:t>
      </w:r>
      <w:r w:rsidR="0083252C" w:rsidRPr="00DA1B90">
        <w:rPr>
          <w:rFonts w:ascii="Times New Roman" w:hAnsi="Times New Roman" w:cs="Times New Roman"/>
          <w:color w:val="2E2E2E"/>
          <w:sz w:val="28"/>
          <w:szCs w:val="28"/>
          <w:lang w:val="en-US"/>
        </w:rPr>
        <w:t xml:space="preserve">Fricke </w:t>
      </w:r>
      <w:r w:rsidR="0083252C" w:rsidRPr="00DA1B90">
        <w:rPr>
          <w:rFonts w:ascii="Times New Roman" w:hAnsi="Times New Roman" w:cs="Times New Roman"/>
          <w:i/>
          <w:iCs/>
          <w:color w:val="2E2E2E"/>
          <w:sz w:val="28"/>
          <w:szCs w:val="28"/>
          <w:lang w:val="en-US"/>
        </w:rPr>
        <w:t>et al.</w:t>
      </w:r>
      <w:r w:rsidR="0083252C" w:rsidRPr="00DA1B90">
        <w:rPr>
          <w:rFonts w:ascii="Times New Roman" w:hAnsi="Times New Roman" w:cs="Times New Roman"/>
          <w:color w:val="2E2E2E"/>
          <w:sz w:val="28"/>
          <w:szCs w:val="28"/>
          <w:lang w:val="en-US"/>
        </w:rPr>
        <w:t xml:space="preserve"> 2014; </w:t>
      </w:r>
      <w:r w:rsidR="00B40766" w:rsidRPr="00DA1B90">
        <w:rPr>
          <w:rFonts w:ascii="Times New Roman" w:hAnsi="Times New Roman" w:cs="Times New Roman"/>
          <w:color w:val="2E2E2E"/>
          <w:sz w:val="28"/>
          <w:szCs w:val="28"/>
          <w:lang w:val="en-US"/>
        </w:rPr>
        <w:t xml:space="preserve">de Bruijn </w:t>
      </w:r>
      <w:r w:rsidR="00B40766" w:rsidRPr="00DA1B90">
        <w:rPr>
          <w:rFonts w:ascii="Times New Roman" w:hAnsi="Times New Roman" w:cs="Times New Roman"/>
          <w:i/>
          <w:iCs/>
          <w:color w:val="2E2E2E"/>
          <w:sz w:val="28"/>
          <w:szCs w:val="28"/>
          <w:lang w:val="en-US"/>
        </w:rPr>
        <w:t xml:space="preserve">et al. </w:t>
      </w:r>
      <w:r w:rsidR="00B40766" w:rsidRPr="00DA1B90">
        <w:rPr>
          <w:rFonts w:ascii="Times New Roman" w:hAnsi="Times New Roman" w:cs="Times New Roman"/>
          <w:color w:val="2E2E2E"/>
          <w:sz w:val="28"/>
          <w:szCs w:val="28"/>
          <w:lang w:val="en-US"/>
        </w:rPr>
        <w:t>2023)</w:t>
      </w:r>
      <w:r w:rsidR="00541FA3" w:rsidRPr="00DA1B90">
        <w:rPr>
          <w:rFonts w:ascii="Times New Roman" w:hAnsi="Times New Roman" w:cs="Times New Roman"/>
          <w:color w:val="2E2E2E"/>
          <w:sz w:val="28"/>
          <w:szCs w:val="28"/>
          <w:lang w:val="en-US"/>
        </w:rPr>
        <w:t>.</w:t>
      </w:r>
      <w:r w:rsidR="00E77B03" w:rsidRPr="00DA1B90">
        <w:rPr>
          <w:rFonts w:ascii="Times New Roman" w:hAnsi="Times New Roman" w:cs="Times New Roman"/>
          <w:color w:val="2E2E2E"/>
          <w:sz w:val="28"/>
          <w:szCs w:val="28"/>
          <w:lang w:val="en-US"/>
        </w:rPr>
        <w:t xml:space="preserve"> </w:t>
      </w:r>
      <w:r w:rsidRPr="007E2A8D">
        <w:rPr>
          <w:rFonts w:ascii="Times New Roman" w:hAnsi="Times New Roman" w:cs="Times New Roman"/>
          <w:color w:val="2E2E2E"/>
          <w:sz w:val="28"/>
          <w:szCs w:val="28"/>
          <w:lang w:val="en-US"/>
        </w:rPr>
        <w:t xml:space="preserve">Moreover, factors such as parity, calving-related issues, negative energy balance, uterine inflammation, and prolonged luteal phases have been identified as risk factors affecting reproductive function and influencing the resumption of </w:t>
      </w:r>
      <w:r w:rsidR="00C62CA3" w:rsidRPr="007E2A8D">
        <w:rPr>
          <w:rFonts w:ascii="Times New Roman" w:hAnsi="Times New Roman" w:cs="Times New Roman"/>
          <w:color w:val="2E2E2E"/>
          <w:sz w:val="28"/>
          <w:szCs w:val="28"/>
          <w:lang w:val="en-US"/>
        </w:rPr>
        <w:t>postpartum cyclicity</w:t>
      </w:r>
      <w:r w:rsidR="00D03699" w:rsidRPr="00DA1B90">
        <w:rPr>
          <w:rFonts w:ascii="Times New Roman" w:hAnsi="Times New Roman" w:cs="Times New Roman"/>
          <w:color w:val="2E2E2E"/>
          <w:sz w:val="28"/>
          <w:szCs w:val="28"/>
          <w:lang w:val="en-US"/>
        </w:rPr>
        <w:t xml:space="preserve"> (</w:t>
      </w:r>
      <w:proofErr w:type="spellStart"/>
      <w:r w:rsidR="0083252C" w:rsidRPr="00DA1B90">
        <w:rPr>
          <w:rFonts w:ascii="Times New Roman" w:hAnsi="Times New Roman" w:cs="Times New Roman"/>
          <w:color w:val="2E2E2E"/>
          <w:sz w:val="28"/>
          <w:szCs w:val="28"/>
          <w:lang w:val="en-US"/>
        </w:rPr>
        <w:t>Opsomer</w:t>
      </w:r>
      <w:proofErr w:type="spellEnd"/>
      <w:r w:rsidR="0083252C" w:rsidRPr="00DA1B90">
        <w:rPr>
          <w:rFonts w:ascii="Times New Roman" w:hAnsi="Times New Roman" w:cs="Times New Roman"/>
          <w:color w:val="2E2E2E"/>
          <w:sz w:val="28"/>
          <w:szCs w:val="28"/>
          <w:lang w:val="en-US"/>
        </w:rPr>
        <w:t xml:space="preserve"> </w:t>
      </w:r>
      <w:r w:rsidR="0083252C" w:rsidRPr="00DA1B90">
        <w:rPr>
          <w:rFonts w:ascii="Times New Roman" w:hAnsi="Times New Roman" w:cs="Times New Roman"/>
          <w:i/>
          <w:iCs/>
          <w:color w:val="2E2E2E"/>
          <w:sz w:val="28"/>
          <w:szCs w:val="28"/>
          <w:lang w:val="en-US"/>
        </w:rPr>
        <w:t>et al.</w:t>
      </w:r>
      <w:r w:rsidR="0083252C" w:rsidRPr="00DA1B90">
        <w:rPr>
          <w:rFonts w:ascii="Times New Roman" w:hAnsi="Times New Roman" w:cs="Times New Roman"/>
          <w:color w:val="2E2E2E"/>
          <w:sz w:val="28"/>
          <w:szCs w:val="28"/>
          <w:lang w:val="en-US"/>
        </w:rPr>
        <w:t xml:space="preserve"> 2000; Royal </w:t>
      </w:r>
      <w:r w:rsidR="0083252C" w:rsidRPr="00DA1B90">
        <w:rPr>
          <w:rFonts w:ascii="Times New Roman" w:hAnsi="Times New Roman" w:cs="Times New Roman"/>
          <w:i/>
          <w:iCs/>
          <w:color w:val="2E2E2E"/>
          <w:sz w:val="28"/>
          <w:szCs w:val="28"/>
          <w:lang w:val="en-US"/>
        </w:rPr>
        <w:t>et al.</w:t>
      </w:r>
      <w:r w:rsidR="0083252C" w:rsidRPr="00DA1B90">
        <w:rPr>
          <w:rFonts w:ascii="Times New Roman" w:hAnsi="Times New Roman" w:cs="Times New Roman"/>
          <w:color w:val="2E2E2E"/>
          <w:sz w:val="28"/>
          <w:szCs w:val="28"/>
          <w:lang w:val="en-US"/>
        </w:rPr>
        <w:t xml:space="preserve"> 2000; </w:t>
      </w:r>
      <w:proofErr w:type="spellStart"/>
      <w:r w:rsidR="0083252C" w:rsidRPr="00DA1B90">
        <w:rPr>
          <w:rFonts w:ascii="Times New Roman" w:hAnsi="Times New Roman" w:cs="Times New Roman"/>
          <w:color w:val="2E2E2E"/>
          <w:sz w:val="28"/>
          <w:szCs w:val="28"/>
          <w:lang w:val="en-US"/>
        </w:rPr>
        <w:t>Gorzecka</w:t>
      </w:r>
      <w:proofErr w:type="spellEnd"/>
      <w:r w:rsidR="0083252C" w:rsidRPr="00DA1B90">
        <w:rPr>
          <w:rFonts w:ascii="Times New Roman" w:hAnsi="Times New Roman" w:cs="Times New Roman"/>
          <w:i/>
          <w:iCs/>
          <w:color w:val="2E2E2E"/>
          <w:sz w:val="28"/>
          <w:szCs w:val="28"/>
          <w:lang w:val="en-US"/>
        </w:rPr>
        <w:t xml:space="preserve"> et al.</w:t>
      </w:r>
      <w:r w:rsidR="0083252C" w:rsidRPr="00DA1B90">
        <w:rPr>
          <w:rFonts w:ascii="Times New Roman" w:hAnsi="Times New Roman" w:cs="Times New Roman"/>
          <w:color w:val="2E2E2E"/>
          <w:sz w:val="28"/>
          <w:szCs w:val="28"/>
          <w:lang w:val="en-US"/>
        </w:rPr>
        <w:t xml:space="preserve"> 2011; </w:t>
      </w:r>
      <w:proofErr w:type="spellStart"/>
      <w:r w:rsidR="00D03699" w:rsidRPr="00DA1B90">
        <w:rPr>
          <w:rFonts w:ascii="Times New Roman" w:hAnsi="Times New Roman" w:cs="Times New Roman"/>
          <w:color w:val="2E2E2E"/>
          <w:sz w:val="28"/>
          <w:szCs w:val="28"/>
          <w:lang w:val="en-US"/>
        </w:rPr>
        <w:t>Bretzinger</w:t>
      </w:r>
      <w:proofErr w:type="spellEnd"/>
      <w:r w:rsidR="00D03699" w:rsidRPr="00DA1B90">
        <w:rPr>
          <w:rFonts w:ascii="Times New Roman" w:hAnsi="Times New Roman" w:cs="Times New Roman"/>
          <w:color w:val="2E2E2E"/>
          <w:sz w:val="28"/>
          <w:szCs w:val="28"/>
          <w:lang w:val="en-US"/>
        </w:rPr>
        <w:t xml:space="preserve"> </w:t>
      </w:r>
      <w:r w:rsidR="00D03699" w:rsidRPr="00DA1B90">
        <w:rPr>
          <w:rFonts w:ascii="Times New Roman" w:hAnsi="Times New Roman" w:cs="Times New Roman"/>
          <w:i/>
          <w:iCs/>
          <w:color w:val="2E2E2E"/>
          <w:sz w:val="28"/>
          <w:szCs w:val="28"/>
          <w:lang w:val="en-US"/>
        </w:rPr>
        <w:t>et al.</w:t>
      </w:r>
      <w:r w:rsidR="00D03699" w:rsidRPr="00DA1B90">
        <w:rPr>
          <w:rFonts w:ascii="Times New Roman" w:hAnsi="Times New Roman" w:cs="Times New Roman"/>
          <w:color w:val="2E2E2E"/>
          <w:sz w:val="28"/>
          <w:szCs w:val="28"/>
          <w:lang w:val="en-US"/>
        </w:rPr>
        <w:t xml:space="preserve"> 2023). </w:t>
      </w:r>
    </w:p>
    <w:p w14:paraId="48E9D815" w14:textId="1860FB0E" w:rsidR="006A3E8F" w:rsidRPr="00103549" w:rsidRDefault="004751F6" w:rsidP="00DA1B90">
      <w:pPr>
        <w:spacing w:line="360" w:lineRule="auto"/>
        <w:ind w:firstLine="426"/>
        <w:jc w:val="both"/>
        <w:rPr>
          <w:rFonts w:ascii="Times New Roman" w:hAnsi="Times New Roman" w:cs="Times New Roman"/>
          <w:color w:val="2E2E2E"/>
          <w:spacing w:val="-4"/>
          <w:sz w:val="28"/>
          <w:szCs w:val="28"/>
          <w:lang w:val="en-US"/>
        </w:rPr>
      </w:pPr>
      <w:r w:rsidRPr="007E2A8D">
        <w:rPr>
          <w:rFonts w:ascii="Times New Roman" w:hAnsi="Times New Roman" w:cs="Times New Roman"/>
          <w:color w:val="2E2E2E"/>
          <w:spacing w:val="-4"/>
          <w:sz w:val="28"/>
          <w:szCs w:val="28"/>
          <w:lang w:val="en-US"/>
        </w:rPr>
        <w:t xml:space="preserve">In addition to milk progesterone analysis, the integration of data obtained from activity monitoring sensors provides a valuable comparison for assessing reproductive status in dairy cows. Activity monitors detect changes in behavior, such as increased physical activity and mounting behavior, which are indicative of estrus. </w:t>
      </w:r>
      <w:r w:rsidR="00C62CA3" w:rsidRPr="007E2A8D">
        <w:rPr>
          <w:rFonts w:ascii="Times New Roman" w:hAnsi="Times New Roman" w:cs="Times New Roman"/>
          <w:color w:val="2E2E2E"/>
          <w:spacing w:val="-4"/>
          <w:sz w:val="28"/>
          <w:szCs w:val="28"/>
          <w:lang w:val="en-US"/>
        </w:rPr>
        <w:t>This activity monitoring</w:t>
      </w:r>
      <w:r w:rsidR="00C62CA3" w:rsidRPr="00103549">
        <w:rPr>
          <w:rFonts w:ascii="Times New Roman" w:hAnsi="Times New Roman" w:cs="Times New Roman"/>
          <w:color w:val="2E2E2E"/>
          <w:spacing w:val="-4"/>
          <w:sz w:val="28"/>
          <w:szCs w:val="28"/>
          <w:lang w:val="en-US"/>
        </w:rPr>
        <w:t xml:space="preserve"> </w:t>
      </w:r>
      <w:r w:rsidR="00361CA6" w:rsidRPr="007E2A8D">
        <w:rPr>
          <w:rFonts w:ascii="Times New Roman" w:hAnsi="Times New Roman" w:cs="Times New Roman"/>
          <w:color w:val="2E2E2E"/>
          <w:spacing w:val="-4"/>
          <w:sz w:val="28"/>
          <w:szCs w:val="28"/>
          <w:lang w:val="en-US"/>
        </w:rPr>
        <w:t>offers</w:t>
      </w:r>
      <w:r w:rsidRPr="007E2A8D">
        <w:rPr>
          <w:rFonts w:ascii="Times New Roman" w:hAnsi="Times New Roman" w:cs="Times New Roman"/>
          <w:color w:val="2E2E2E"/>
          <w:spacing w:val="-4"/>
          <w:sz w:val="28"/>
          <w:szCs w:val="28"/>
          <w:lang w:val="en-US"/>
        </w:rPr>
        <w:t xml:space="preserve"> a complementary approach to milk progesterone analysis, as they provide real-time information on the timing of estrus events</w:t>
      </w:r>
      <w:r w:rsidR="00990065" w:rsidRPr="00103549">
        <w:rPr>
          <w:rFonts w:ascii="Times New Roman" w:hAnsi="Times New Roman" w:cs="Times New Roman"/>
          <w:color w:val="2E2E2E"/>
          <w:spacing w:val="-4"/>
          <w:sz w:val="28"/>
          <w:szCs w:val="28"/>
          <w:lang w:val="en-US"/>
        </w:rPr>
        <w:t xml:space="preserve"> </w:t>
      </w:r>
      <w:r w:rsidR="006A3E8F" w:rsidRPr="00103549">
        <w:rPr>
          <w:rFonts w:ascii="Times New Roman" w:hAnsi="Times New Roman" w:cs="Times New Roman"/>
          <w:color w:val="2E2E2E"/>
          <w:spacing w:val="-4"/>
          <w:sz w:val="28"/>
          <w:szCs w:val="28"/>
          <w:lang w:val="en-US"/>
        </w:rPr>
        <w:t>(</w:t>
      </w:r>
      <w:proofErr w:type="spellStart"/>
      <w:r w:rsidR="0083252C" w:rsidRPr="00103549">
        <w:rPr>
          <w:rFonts w:ascii="Times New Roman" w:hAnsi="Times New Roman" w:cs="Times New Roman"/>
          <w:color w:val="2E2E2E"/>
          <w:spacing w:val="-4"/>
          <w:sz w:val="28"/>
          <w:szCs w:val="28"/>
          <w:lang w:val="en-US"/>
        </w:rPr>
        <w:t>Mazeris</w:t>
      </w:r>
      <w:proofErr w:type="spellEnd"/>
      <w:r w:rsidR="0083252C" w:rsidRPr="00103549">
        <w:rPr>
          <w:rFonts w:ascii="Times New Roman" w:hAnsi="Times New Roman" w:cs="Times New Roman"/>
          <w:color w:val="2E2E2E"/>
          <w:spacing w:val="-4"/>
          <w:sz w:val="28"/>
          <w:szCs w:val="28"/>
          <w:lang w:val="en-US"/>
        </w:rPr>
        <w:t xml:space="preserve"> 2010; Saint‐</w:t>
      </w:r>
      <w:proofErr w:type="spellStart"/>
      <w:r w:rsidR="0083252C" w:rsidRPr="00103549">
        <w:rPr>
          <w:rFonts w:ascii="Times New Roman" w:hAnsi="Times New Roman" w:cs="Times New Roman"/>
          <w:color w:val="2E2E2E"/>
          <w:spacing w:val="-4"/>
          <w:sz w:val="28"/>
          <w:szCs w:val="28"/>
          <w:lang w:val="en-US"/>
        </w:rPr>
        <w:t>Dizier</w:t>
      </w:r>
      <w:proofErr w:type="spellEnd"/>
      <w:r w:rsidR="0083252C" w:rsidRPr="00103549">
        <w:rPr>
          <w:rFonts w:ascii="Times New Roman" w:hAnsi="Times New Roman" w:cs="Times New Roman"/>
          <w:color w:val="2E2E2E"/>
          <w:spacing w:val="-4"/>
          <w:sz w:val="28"/>
          <w:szCs w:val="28"/>
          <w:lang w:val="en-US"/>
        </w:rPr>
        <w:t xml:space="preserve"> </w:t>
      </w:r>
      <w:r w:rsidR="0083252C" w:rsidRPr="00103549">
        <w:rPr>
          <w:rFonts w:ascii="Times New Roman" w:hAnsi="Times New Roman" w:cs="Times New Roman"/>
          <w:i/>
          <w:iCs/>
          <w:color w:val="2E2E2E"/>
          <w:spacing w:val="-4"/>
          <w:sz w:val="28"/>
          <w:szCs w:val="28"/>
          <w:lang w:val="en-US"/>
        </w:rPr>
        <w:t>et al.</w:t>
      </w:r>
      <w:r w:rsidR="0083252C" w:rsidRPr="00103549">
        <w:rPr>
          <w:rFonts w:ascii="Times New Roman" w:hAnsi="Times New Roman" w:cs="Times New Roman"/>
          <w:color w:val="2E2E2E"/>
          <w:spacing w:val="-4"/>
          <w:sz w:val="28"/>
          <w:szCs w:val="28"/>
          <w:lang w:val="en-US"/>
        </w:rPr>
        <w:t xml:space="preserve"> 2012; Rutten </w:t>
      </w:r>
      <w:r w:rsidR="0083252C" w:rsidRPr="00103549">
        <w:rPr>
          <w:rFonts w:ascii="Times New Roman" w:hAnsi="Times New Roman" w:cs="Times New Roman"/>
          <w:i/>
          <w:iCs/>
          <w:color w:val="2E2E2E"/>
          <w:spacing w:val="-4"/>
          <w:sz w:val="28"/>
          <w:szCs w:val="28"/>
          <w:lang w:val="en-US"/>
        </w:rPr>
        <w:t>et al.</w:t>
      </w:r>
      <w:r w:rsidR="0083252C" w:rsidRPr="00103549">
        <w:rPr>
          <w:rFonts w:ascii="Times New Roman" w:hAnsi="Times New Roman" w:cs="Times New Roman"/>
          <w:color w:val="2E2E2E"/>
          <w:spacing w:val="-4"/>
          <w:sz w:val="28"/>
          <w:szCs w:val="28"/>
          <w:lang w:val="en-US"/>
        </w:rPr>
        <w:t xml:space="preserve"> 2013; </w:t>
      </w:r>
      <w:r w:rsidR="006A3E8F" w:rsidRPr="00103549">
        <w:rPr>
          <w:rFonts w:ascii="Times New Roman" w:hAnsi="Times New Roman" w:cs="Times New Roman"/>
          <w:color w:val="2E2E2E"/>
          <w:spacing w:val="-4"/>
          <w:sz w:val="28"/>
          <w:szCs w:val="28"/>
          <w:lang w:val="en-US"/>
        </w:rPr>
        <w:t xml:space="preserve">Lardy </w:t>
      </w:r>
      <w:r w:rsidR="006A3E8F" w:rsidRPr="00103549">
        <w:rPr>
          <w:rFonts w:ascii="Times New Roman" w:hAnsi="Times New Roman" w:cs="Times New Roman"/>
          <w:i/>
          <w:iCs/>
          <w:color w:val="2E2E2E"/>
          <w:spacing w:val="-4"/>
          <w:sz w:val="28"/>
          <w:szCs w:val="28"/>
          <w:lang w:val="en-US"/>
        </w:rPr>
        <w:t>et al</w:t>
      </w:r>
      <w:r w:rsidR="006A3E8F" w:rsidRPr="00103549">
        <w:rPr>
          <w:rFonts w:ascii="Times New Roman" w:hAnsi="Times New Roman" w:cs="Times New Roman"/>
          <w:color w:val="2E2E2E"/>
          <w:spacing w:val="-4"/>
          <w:sz w:val="28"/>
          <w:szCs w:val="28"/>
          <w:lang w:val="en-US"/>
        </w:rPr>
        <w:t>. 2023)</w:t>
      </w:r>
    </w:p>
    <w:p w14:paraId="7D552929" w14:textId="40388E46" w:rsidR="006A3E8F" w:rsidRPr="00361CA6" w:rsidRDefault="004751F6" w:rsidP="00DA1B90">
      <w:pPr>
        <w:spacing w:line="360" w:lineRule="auto"/>
        <w:ind w:firstLine="426"/>
        <w:jc w:val="both"/>
        <w:rPr>
          <w:rFonts w:ascii="Times New Roman" w:hAnsi="Times New Roman" w:cs="Times New Roman"/>
          <w:color w:val="2E2E2E"/>
          <w:spacing w:val="-2"/>
          <w:sz w:val="28"/>
          <w:szCs w:val="28"/>
          <w:lang w:val="en-US"/>
        </w:rPr>
      </w:pPr>
      <w:r w:rsidRPr="00361CA6">
        <w:rPr>
          <w:rFonts w:ascii="Times New Roman" w:hAnsi="Times New Roman" w:cs="Times New Roman"/>
          <w:color w:val="2E2E2E"/>
          <w:spacing w:val="-2"/>
          <w:sz w:val="28"/>
          <w:szCs w:val="28"/>
          <w:lang w:val="en-US"/>
        </w:rPr>
        <w:t xml:space="preserve">By </w:t>
      </w:r>
      <w:r w:rsidR="00C62CA3" w:rsidRPr="00361CA6">
        <w:rPr>
          <w:rFonts w:ascii="Times New Roman" w:hAnsi="Times New Roman" w:cs="Times New Roman"/>
          <w:color w:val="2E2E2E"/>
          <w:spacing w:val="-2"/>
          <w:sz w:val="28"/>
          <w:szCs w:val="28"/>
          <w:lang w:val="en-US"/>
        </w:rPr>
        <w:t xml:space="preserve">comparing </w:t>
      </w:r>
      <w:r w:rsidRPr="00361CA6">
        <w:rPr>
          <w:rFonts w:ascii="Times New Roman" w:hAnsi="Times New Roman" w:cs="Times New Roman"/>
          <w:color w:val="2E2E2E"/>
          <w:spacing w:val="-2"/>
          <w:sz w:val="28"/>
          <w:szCs w:val="28"/>
          <w:lang w:val="en-US"/>
        </w:rPr>
        <w:t xml:space="preserve">the profiles of progesterone levels obtained through milk analysis with the data collected from activity monitoring sensors, dairy farmers can gain a more comprehensive understanding of the cow's reproductive status. This combined approach allows for the identification of cows that may exhibit silent estrus, </w:t>
      </w:r>
      <w:r w:rsidR="00C62CA3" w:rsidRPr="00361CA6">
        <w:rPr>
          <w:rFonts w:ascii="Times New Roman" w:hAnsi="Times New Roman" w:cs="Times New Roman"/>
          <w:color w:val="2E2E2E"/>
          <w:spacing w:val="-2"/>
          <w:sz w:val="28"/>
          <w:szCs w:val="28"/>
          <w:lang w:val="en-US"/>
        </w:rPr>
        <w:t>in which</w:t>
      </w:r>
      <w:r w:rsidRPr="00361CA6">
        <w:rPr>
          <w:rFonts w:ascii="Times New Roman" w:hAnsi="Times New Roman" w:cs="Times New Roman"/>
          <w:color w:val="2E2E2E"/>
          <w:spacing w:val="-2"/>
          <w:sz w:val="28"/>
          <w:szCs w:val="28"/>
          <w:lang w:val="en-US"/>
        </w:rPr>
        <w:t xml:space="preserve"> no observable behavioral signs are detected, but </w:t>
      </w:r>
      <w:r w:rsidR="00C62CA3" w:rsidRPr="00361CA6">
        <w:rPr>
          <w:rFonts w:ascii="Times New Roman" w:hAnsi="Times New Roman" w:cs="Times New Roman"/>
          <w:color w:val="2E2E2E"/>
          <w:spacing w:val="-2"/>
          <w:sz w:val="28"/>
          <w:szCs w:val="28"/>
          <w:lang w:val="en-US"/>
        </w:rPr>
        <w:t>progesterone levels indicating ovulation are increased</w:t>
      </w:r>
      <w:r w:rsidR="006A3E8F" w:rsidRPr="00361CA6">
        <w:rPr>
          <w:rFonts w:ascii="Times New Roman" w:hAnsi="Times New Roman" w:cs="Times New Roman"/>
          <w:color w:val="2E2E2E"/>
          <w:spacing w:val="-2"/>
          <w:sz w:val="28"/>
          <w:szCs w:val="28"/>
          <w:lang w:val="en-US"/>
        </w:rPr>
        <w:t xml:space="preserve"> (</w:t>
      </w:r>
      <w:r w:rsidR="0083252C" w:rsidRPr="00361CA6">
        <w:rPr>
          <w:rFonts w:ascii="Times New Roman" w:hAnsi="Times New Roman" w:cs="Times New Roman"/>
          <w:color w:val="2E2E2E"/>
          <w:spacing w:val="-2"/>
          <w:sz w:val="28"/>
          <w:szCs w:val="28"/>
          <w:lang w:val="en-US"/>
        </w:rPr>
        <w:t xml:space="preserve">Ranasinghe </w:t>
      </w:r>
      <w:r w:rsidR="0083252C" w:rsidRPr="00361CA6">
        <w:rPr>
          <w:rFonts w:ascii="Times New Roman" w:hAnsi="Times New Roman" w:cs="Times New Roman"/>
          <w:i/>
          <w:iCs/>
          <w:color w:val="2E2E2E"/>
          <w:spacing w:val="-2"/>
          <w:sz w:val="28"/>
          <w:szCs w:val="28"/>
          <w:lang w:val="en-US"/>
        </w:rPr>
        <w:t>et al</w:t>
      </w:r>
      <w:r w:rsidR="0083252C" w:rsidRPr="00361CA6">
        <w:rPr>
          <w:rFonts w:ascii="Times New Roman" w:hAnsi="Times New Roman" w:cs="Times New Roman"/>
          <w:color w:val="2E2E2E"/>
          <w:spacing w:val="-2"/>
          <w:sz w:val="28"/>
          <w:szCs w:val="28"/>
          <w:lang w:val="en-US"/>
        </w:rPr>
        <w:t xml:space="preserve">. 2010; </w:t>
      </w:r>
      <w:proofErr w:type="spellStart"/>
      <w:r w:rsidR="006A3E8F" w:rsidRPr="00361CA6">
        <w:rPr>
          <w:rFonts w:ascii="Times New Roman" w:hAnsi="Times New Roman" w:cs="Times New Roman"/>
          <w:color w:val="2E2E2E"/>
          <w:spacing w:val="-2"/>
          <w:sz w:val="28"/>
          <w:szCs w:val="28"/>
          <w:lang w:val="en-US"/>
        </w:rPr>
        <w:t>Gaude</w:t>
      </w:r>
      <w:proofErr w:type="spellEnd"/>
      <w:r w:rsidR="006A3E8F" w:rsidRPr="00361CA6">
        <w:rPr>
          <w:rFonts w:ascii="Times New Roman" w:hAnsi="Times New Roman" w:cs="Times New Roman"/>
          <w:i/>
          <w:iCs/>
          <w:color w:val="2E2E2E"/>
          <w:spacing w:val="-2"/>
          <w:sz w:val="28"/>
          <w:szCs w:val="28"/>
          <w:lang w:val="en-US"/>
        </w:rPr>
        <w:t xml:space="preserve"> et al.</w:t>
      </w:r>
      <w:r w:rsidR="006A3E8F" w:rsidRPr="00361CA6">
        <w:rPr>
          <w:rFonts w:ascii="Times New Roman" w:hAnsi="Times New Roman" w:cs="Times New Roman"/>
          <w:color w:val="2E2E2E"/>
          <w:spacing w:val="-2"/>
          <w:sz w:val="28"/>
          <w:szCs w:val="28"/>
          <w:lang w:val="en-US"/>
        </w:rPr>
        <w:t xml:space="preserve"> 2021). </w:t>
      </w:r>
    </w:p>
    <w:p w14:paraId="50C61A0A" w14:textId="13FA69BC" w:rsidR="004751F6" w:rsidRPr="00DA1B90" w:rsidRDefault="004751F6" w:rsidP="00DA1B90">
      <w:pPr>
        <w:spacing w:line="360" w:lineRule="auto"/>
        <w:ind w:firstLine="426"/>
        <w:jc w:val="both"/>
        <w:rPr>
          <w:rFonts w:ascii="Times New Roman" w:hAnsi="Times New Roman" w:cs="Times New Roman"/>
          <w:color w:val="2E2E2E"/>
          <w:sz w:val="28"/>
          <w:szCs w:val="28"/>
          <w:lang w:val="en-US"/>
        </w:rPr>
      </w:pPr>
      <w:r w:rsidRPr="007E2A8D">
        <w:rPr>
          <w:rFonts w:ascii="Times New Roman" w:hAnsi="Times New Roman" w:cs="Times New Roman"/>
          <w:color w:val="2E2E2E"/>
          <w:sz w:val="28"/>
          <w:szCs w:val="28"/>
          <w:lang w:val="en-US"/>
        </w:rPr>
        <w:lastRenderedPageBreak/>
        <w:t xml:space="preserve">Conversely, </w:t>
      </w:r>
      <w:r w:rsidR="00C62CA3" w:rsidRPr="007E2A8D">
        <w:rPr>
          <w:rFonts w:ascii="Times New Roman" w:hAnsi="Times New Roman" w:cs="Times New Roman"/>
          <w:color w:val="2E2E2E"/>
          <w:sz w:val="28"/>
          <w:szCs w:val="28"/>
          <w:lang w:val="en-US"/>
        </w:rPr>
        <w:t>this approach</w:t>
      </w:r>
      <w:r w:rsidR="00C62CA3" w:rsidRPr="00DA1B90">
        <w:rPr>
          <w:rFonts w:ascii="Times New Roman" w:hAnsi="Times New Roman" w:cs="Times New Roman"/>
          <w:color w:val="2E2E2E"/>
          <w:sz w:val="28"/>
          <w:szCs w:val="28"/>
          <w:lang w:val="en-US"/>
        </w:rPr>
        <w:t xml:space="preserve"> </w:t>
      </w:r>
      <w:r w:rsidRPr="007E2A8D">
        <w:rPr>
          <w:rFonts w:ascii="Times New Roman" w:hAnsi="Times New Roman" w:cs="Times New Roman"/>
          <w:color w:val="2E2E2E"/>
          <w:sz w:val="28"/>
          <w:szCs w:val="28"/>
          <w:lang w:val="en-US"/>
        </w:rPr>
        <w:t>also helps identify cows that may exhibit estrus behaviors without a corresponding increase in progesterone levels, suggesting anovulation or other reproductive abnormalities</w:t>
      </w:r>
      <w:r w:rsidR="006A3E8F" w:rsidRPr="00DA1B90">
        <w:rPr>
          <w:rFonts w:ascii="Times New Roman" w:hAnsi="Times New Roman" w:cs="Times New Roman"/>
          <w:color w:val="2E2E2E"/>
          <w:sz w:val="28"/>
          <w:szCs w:val="28"/>
          <w:vertAlign w:val="superscript"/>
          <w:lang w:val="en-US"/>
        </w:rPr>
        <w:t xml:space="preserve"> </w:t>
      </w:r>
      <w:r w:rsidR="006A3E8F" w:rsidRPr="00DA1B90">
        <w:rPr>
          <w:rFonts w:ascii="Times New Roman" w:hAnsi="Times New Roman" w:cs="Times New Roman"/>
          <w:color w:val="2E2E2E"/>
          <w:sz w:val="28"/>
          <w:szCs w:val="28"/>
          <w:lang w:val="en-US"/>
        </w:rPr>
        <w:t>(</w:t>
      </w:r>
      <w:proofErr w:type="spellStart"/>
      <w:r w:rsidR="006A3E8F" w:rsidRPr="00DA1B90">
        <w:rPr>
          <w:rFonts w:ascii="Times New Roman" w:hAnsi="Times New Roman" w:cs="Times New Roman"/>
          <w:color w:val="2E2E2E"/>
          <w:sz w:val="28"/>
          <w:szCs w:val="28"/>
          <w:lang w:val="en-US"/>
        </w:rPr>
        <w:t>Roelofs</w:t>
      </w:r>
      <w:proofErr w:type="spellEnd"/>
      <w:r w:rsidR="006A3E8F" w:rsidRPr="00DA1B90">
        <w:rPr>
          <w:rFonts w:ascii="Times New Roman" w:hAnsi="Times New Roman" w:cs="Times New Roman"/>
          <w:color w:val="2E2E2E"/>
          <w:sz w:val="28"/>
          <w:szCs w:val="28"/>
          <w:lang w:val="en-US"/>
        </w:rPr>
        <w:t xml:space="preserve"> </w:t>
      </w:r>
      <w:r w:rsidR="006A3E8F" w:rsidRPr="00DA1B90">
        <w:rPr>
          <w:rFonts w:ascii="Times New Roman" w:hAnsi="Times New Roman" w:cs="Times New Roman"/>
          <w:i/>
          <w:iCs/>
          <w:color w:val="2E2E2E"/>
          <w:sz w:val="28"/>
          <w:szCs w:val="28"/>
          <w:lang w:val="en-US"/>
        </w:rPr>
        <w:t>et al.</w:t>
      </w:r>
      <w:r w:rsidR="006A3E8F" w:rsidRPr="00DA1B90">
        <w:rPr>
          <w:rFonts w:ascii="Times New Roman" w:hAnsi="Times New Roman" w:cs="Times New Roman"/>
          <w:color w:val="2E2E2E"/>
          <w:sz w:val="28"/>
          <w:szCs w:val="28"/>
          <w:lang w:val="en-US"/>
        </w:rPr>
        <w:t xml:space="preserve"> 2010).</w:t>
      </w:r>
    </w:p>
    <w:p w14:paraId="6E696A7C" w14:textId="07F2AA47" w:rsidR="00A93299" w:rsidRPr="00DA1B90" w:rsidRDefault="00563E9A" w:rsidP="00DA1B90">
      <w:pPr>
        <w:spacing w:line="360" w:lineRule="auto"/>
        <w:ind w:firstLine="709"/>
        <w:jc w:val="both"/>
        <w:rPr>
          <w:rFonts w:ascii="Times New Roman" w:hAnsi="Times New Roman" w:cs="Times New Roman"/>
          <w:color w:val="2E2E2E"/>
          <w:sz w:val="28"/>
          <w:szCs w:val="28"/>
          <w:lang w:val="en-US"/>
        </w:rPr>
      </w:pPr>
      <w:r w:rsidRPr="00DA1B90">
        <w:rPr>
          <w:rFonts w:ascii="Times New Roman" w:hAnsi="Times New Roman" w:cs="Times New Roman"/>
          <w:color w:val="2E2E2E"/>
          <w:sz w:val="28"/>
          <w:szCs w:val="28"/>
          <w:lang w:val="en-US"/>
        </w:rPr>
        <w:t>Therefore</w:t>
      </w:r>
      <w:r w:rsidR="004751F6" w:rsidRPr="007E2A8D">
        <w:rPr>
          <w:rFonts w:ascii="Times New Roman" w:hAnsi="Times New Roman" w:cs="Times New Roman"/>
          <w:color w:val="2E2E2E"/>
          <w:sz w:val="28"/>
          <w:szCs w:val="28"/>
          <w:lang w:val="en-US"/>
        </w:rPr>
        <w:t>, the combination of milk progesterone analysis and activity monitoring provides a powerful toolset for assessing the reproductive status of dairy cows. The integration of these data sets enables dairy farmers to obtain a holistic view of reproductive performance, considering both hormonal and behavioral aspects. By leveraging this comprehensive approach, farmers can optimize reproductive management strategies, leading to improved reproductive efficiency, increased conception rates, and enhanced profitability in dairy operations.</w:t>
      </w:r>
      <w:r w:rsidR="00A93299" w:rsidRPr="00DA1B90">
        <w:rPr>
          <w:rFonts w:ascii="Times New Roman" w:hAnsi="Times New Roman" w:cs="Times New Roman"/>
          <w:color w:val="2E2E2E"/>
          <w:sz w:val="28"/>
          <w:szCs w:val="28"/>
          <w:lang w:val="en-US"/>
        </w:rPr>
        <w:t xml:space="preserve"> In this study, we combined two analytical methods (progesterone analysis and activity monitoring) to achieve a more accurate assessment of the presence of heat in cows.</w:t>
      </w:r>
    </w:p>
    <w:p w14:paraId="41CAD75B" w14:textId="542E4B6A" w:rsidR="00576A1D" w:rsidRPr="007E2A8D" w:rsidRDefault="00680C83" w:rsidP="00103549">
      <w:pPr>
        <w:pStyle w:val="ListParagraph"/>
        <w:spacing w:before="240" w:after="240" w:line="360" w:lineRule="auto"/>
        <w:ind w:left="0"/>
        <w:contextualSpacing w:val="0"/>
        <w:jc w:val="center"/>
        <w:rPr>
          <w:rFonts w:ascii="Times New Roman" w:eastAsia="Times New Roman" w:hAnsi="Times New Roman" w:cs="Times New Roman"/>
          <w:b/>
          <w:bCs/>
          <w:color w:val="000000" w:themeColor="text1"/>
          <w:sz w:val="28"/>
          <w:szCs w:val="28"/>
          <w:lang w:val="en-US"/>
        </w:rPr>
      </w:pPr>
      <w:r w:rsidRPr="007E2A8D">
        <w:rPr>
          <w:rFonts w:ascii="Times New Roman" w:eastAsia="Times New Roman" w:hAnsi="Times New Roman" w:cs="Times New Roman"/>
          <w:b/>
          <w:bCs/>
          <w:color w:val="000000" w:themeColor="text1"/>
          <w:sz w:val="28"/>
          <w:szCs w:val="28"/>
          <w:lang w:val="en-US"/>
        </w:rPr>
        <w:t>MATERIALS AND METHODS</w:t>
      </w:r>
    </w:p>
    <w:p w14:paraId="3141A8D9" w14:textId="55681FD6" w:rsidR="00C56FE2" w:rsidRPr="007E2A8D" w:rsidRDefault="00AB2666" w:rsidP="00361CA6">
      <w:pPr>
        <w:pStyle w:val="ListParagraph"/>
        <w:spacing w:line="360" w:lineRule="auto"/>
        <w:ind w:left="0" w:firstLine="709"/>
        <w:contextualSpacing w:val="0"/>
        <w:jc w:val="both"/>
        <w:rPr>
          <w:rFonts w:ascii="Times New Roman" w:eastAsia="Times New Roman" w:hAnsi="Times New Roman" w:cs="Times New Roman"/>
          <w:color w:val="000000" w:themeColor="text1"/>
          <w:sz w:val="28"/>
          <w:szCs w:val="28"/>
          <w:lang w:val="en-US"/>
        </w:rPr>
      </w:pPr>
      <w:r w:rsidRPr="007E2A8D">
        <w:rPr>
          <w:rFonts w:ascii="Times New Roman" w:eastAsia="Times New Roman" w:hAnsi="Times New Roman" w:cs="Times New Roman"/>
          <w:b/>
          <w:bCs/>
          <w:i/>
          <w:iCs/>
          <w:color w:val="000000" w:themeColor="text1"/>
          <w:sz w:val="28"/>
          <w:szCs w:val="28"/>
          <w:lang w:val="en-US"/>
        </w:rPr>
        <w:t>Animals and housing</w:t>
      </w:r>
      <w:r w:rsidR="00361CA6" w:rsidRPr="00361CA6">
        <w:rPr>
          <w:rFonts w:ascii="Times New Roman" w:eastAsia="Times New Roman" w:hAnsi="Times New Roman" w:cs="Times New Roman"/>
          <w:b/>
          <w:bCs/>
          <w:i/>
          <w:iCs/>
          <w:color w:val="000000" w:themeColor="text1"/>
          <w:sz w:val="28"/>
          <w:szCs w:val="28"/>
          <w:lang w:val="en-US"/>
        </w:rPr>
        <w:t xml:space="preserve">. </w:t>
      </w:r>
      <w:r w:rsidR="007E2A8D" w:rsidRPr="007E2A8D">
        <w:rPr>
          <w:rFonts w:ascii="Times New Roman" w:eastAsia="Times New Roman" w:hAnsi="Times New Roman" w:cs="Times New Roman"/>
          <w:color w:val="000000" w:themeColor="text1"/>
          <w:sz w:val="28"/>
          <w:szCs w:val="28"/>
          <w:lang w:val="en-US"/>
        </w:rPr>
        <w:t>The study was conducted at the Livestock Research Center of the Niigata Prefectural Agricultural Research Institute, Japan as part of the exchange of experience</w:t>
      </w:r>
      <w:r w:rsidR="006A01D3" w:rsidRPr="007E2A8D">
        <w:rPr>
          <w:rFonts w:ascii="Times New Roman" w:eastAsia="Times New Roman" w:hAnsi="Times New Roman" w:cs="Times New Roman"/>
          <w:color w:val="000000" w:themeColor="text1"/>
          <w:sz w:val="28"/>
          <w:szCs w:val="28"/>
          <w:lang w:val="en-US"/>
        </w:rPr>
        <w:t xml:space="preserve">. </w:t>
      </w:r>
      <w:r w:rsidR="00AD3825" w:rsidRPr="007E2A8D">
        <w:rPr>
          <w:rFonts w:ascii="Times New Roman" w:eastAsia="Times New Roman" w:hAnsi="Times New Roman" w:cs="Times New Roman"/>
          <w:color w:val="000000" w:themeColor="text1"/>
          <w:sz w:val="28"/>
          <w:szCs w:val="28"/>
          <w:lang w:val="en-US"/>
        </w:rPr>
        <w:t>The</w:t>
      </w:r>
      <w:r w:rsidR="00AD3825" w:rsidRPr="00DA1B90">
        <w:rPr>
          <w:rFonts w:ascii="Times New Roman" w:eastAsia="Times New Roman" w:hAnsi="Times New Roman" w:cs="Times New Roman"/>
          <w:color w:val="000000" w:themeColor="text1"/>
          <w:sz w:val="28"/>
          <w:szCs w:val="28"/>
          <w:lang w:val="en-US"/>
        </w:rPr>
        <w:t xml:space="preserve"> </w:t>
      </w:r>
      <w:r w:rsidR="00AD3825" w:rsidRPr="007E2A8D">
        <w:rPr>
          <w:rFonts w:ascii="Times New Roman" w:eastAsia="Times New Roman" w:hAnsi="Times New Roman" w:cs="Times New Roman"/>
          <w:color w:val="000000" w:themeColor="text1"/>
          <w:sz w:val="28"/>
          <w:szCs w:val="28"/>
          <w:lang w:val="en-US"/>
        </w:rPr>
        <w:t>study</w:t>
      </w:r>
      <w:r w:rsidR="00AD3825" w:rsidRPr="00DA1B90">
        <w:rPr>
          <w:rFonts w:ascii="Times New Roman" w:eastAsia="Times New Roman" w:hAnsi="Times New Roman" w:cs="Times New Roman"/>
          <w:color w:val="000000" w:themeColor="text1"/>
          <w:sz w:val="28"/>
          <w:szCs w:val="28"/>
          <w:lang w:val="en-US"/>
        </w:rPr>
        <w:t xml:space="preserve"> </w:t>
      </w:r>
      <w:r w:rsidR="00AD3825" w:rsidRPr="007E2A8D">
        <w:rPr>
          <w:rFonts w:ascii="Times New Roman" w:eastAsia="Times New Roman" w:hAnsi="Times New Roman" w:cs="Times New Roman"/>
          <w:color w:val="000000" w:themeColor="text1"/>
          <w:sz w:val="28"/>
          <w:szCs w:val="28"/>
          <w:lang w:val="en-US"/>
        </w:rPr>
        <w:t>was</w:t>
      </w:r>
      <w:r w:rsidR="00AD3825" w:rsidRPr="00DA1B90">
        <w:rPr>
          <w:rFonts w:ascii="Times New Roman" w:eastAsia="Times New Roman" w:hAnsi="Times New Roman" w:cs="Times New Roman"/>
          <w:color w:val="000000" w:themeColor="text1"/>
          <w:sz w:val="28"/>
          <w:szCs w:val="28"/>
          <w:lang w:val="en-US"/>
        </w:rPr>
        <w:t xml:space="preserve"> </w:t>
      </w:r>
      <w:r w:rsidR="00AD3825" w:rsidRPr="007E2A8D">
        <w:rPr>
          <w:rFonts w:ascii="Times New Roman" w:eastAsia="Times New Roman" w:hAnsi="Times New Roman" w:cs="Times New Roman"/>
          <w:color w:val="000000" w:themeColor="text1"/>
          <w:sz w:val="28"/>
          <w:szCs w:val="28"/>
          <w:lang w:val="en-US"/>
        </w:rPr>
        <w:t>conducted</w:t>
      </w:r>
      <w:r w:rsidR="00AD3825" w:rsidRPr="00DA1B90">
        <w:rPr>
          <w:rFonts w:ascii="Times New Roman" w:eastAsia="Times New Roman" w:hAnsi="Times New Roman" w:cs="Times New Roman"/>
          <w:color w:val="000000" w:themeColor="text1"/>
          <w:sz w:val="28"/>
          <w:szCs w:val="28"/>
          <w:lang w:val="en-US"/>
        </w:rPr>
        <w:t xml:space="preserve"> </w:t>
      </w:r>
      <w:r w:rsidR="00AD3825" w:rsidRPr="007E2A8D">
        <w:rPr>
          <w:rFonts w:ascii="Times New Roman" w:eastAsia="Times New Roman" w:hAnsi="Times New Roman" w:cs="Times New Roman"/>
          <w:color w:val="000000" w:themeColor="text1"/>
          <w:sz w:val="28"/>
          <w:szCs w:val="28"/>
          <w:lang w:val="en-US"/>
        </w:rPr>
        <w:t>from</w:t>
      </w:r>
      <w:r w:rsidR="00AD3825" w:rsidRPr="00DA1B90">
        <w:rPr>
          <w:rFonts w:ascii="Times New Roman" w:eastAsia="Times New Roman" w:hAnsi="Times New Roman" w:cs="Times New Roman"/>
          <w:color w:val="000000" w:themeColor="text1"/>
          <w:sz w:val="28"/>
          <w:szCs w:val="28"/>
          <w:lang w:val="en-US"/>
        </w:rPr>
        <w:t xml:space="preserve"> April </w:t>
      </w:r>
      <w:r w:rsidR="00AD3825" w:rsidRPr="007E2A8D">
        <w:rPr>
          <w:rFonts w:ascii="Times New Roman" w:eastAsia="Times New Roman" w:hAnsi="Times New Roman" w:cs="Times New Roman"/>
          <w:color w:val="000000" w:themeColor="text1"/>
          <w:sz w:val="28"/>
          <w:szCs w:val="28"/>
          <w:lang w:val="en-US"/>
        </w:rPr>
        <w:t>to</w:t>
      </w:r>
      <w:r w:rsidR="00AD3825" w:rsidRPr="00DA1B90">
        <w:rPr>
          <w:rFonts w:ascii="Times New Roman" w:eastAsia="Times New Roman" w:hAnsi="Times New Roman" w:cs="Times New Roman"/>
          <w:color w:val="000000" w:themeColor="text1"/>
          <w:sz w:val="28"/>
          <w:szCs w:val="28"/>
          <w:lang w:val="en-US"/>
        </w:rPr>
        <w:t xml:space="preserve"> January </w:t>
      </w:r>
      <w:r w:rsidR="00AD3825" w:rsidRPr="007E2A8D">
        <w:rPr>
          <w:rFonts w:ascii="Times New Roman" w:eastAsia="Times New Roman" w:hAnsi="Times New Roman" w:cs="Times New Roman"/>
          <w:color w:val="000000" w:themeColor="text1"/>
          <w:sz w:val="28"/>
          <w:szCs w:val="28"/>
          <w:lang w:val="en-US"/>
        </w:rPr>
        <w:t>202</w:t>
      </w:r>
      <w:r w:rsidR="00AD3825" w:rsidRPr="00DA1B90">
        <w:rPr>
          <w:rFonts w:ascii="Times New Roman" w:eastAsia="Times New Roman" w:hAnsi="Times New Roman" w:cs="Times New Roman"/>
          <w:color w:val="000000" w:themeColor="text1"/>
          <w:sz w:val="28"/>
          <w:szCs w:val="28"/>
          <w:lang w:val="en-US"/>
        </w:rPr>
        <w:t>1</w:t>
      </w:r>
      <w:r w:rsidR="00AD3825" w:rsidRPr="007E2A8D">
        <w:rPr>
          <w:rFonts w:ascii="Times New Roman" w:eastAsia="Times New Roman" w:hAnsi="Times New Roman" w:cs="Times New Roman"/>
          <w:color w:val="000000" w:themeColor="text1"/>
          <w:sz w:val="28"/>
          <w:szCs w:val="28"/>
          <w:lang w:val="en-US"/>
        </w:rPr>
        <w:t>.</w:t>
      </w:r>
      <w:r w:rsidR="00AD3825" w:rsidRPr="00DA1B90">
        <w:rPr>
          <w:rFonts w:ascii="Times New Roman" w:eastAsia="Times New Roman" w:hAnsi="Times New Roman" w:cs="Times New Roman"/>
          <w:color w:val="000000" w:themeColor="text1"/>
          <w:sz w:val="28"/>
          <w:szCs w:val="28"/>
          <w:lang w:val="en-US"/>
        </w:rPr>
        <w:t xml:space="preserve"> </w:t>
      </w:r>
      <w:r w:rsidR="006A01D3" w:rsidRPr="007E2A8D">
        <w:rPr>
          <w:rFonts w:ascii="Times New Roman" w:eastAsia="Times New Roman" w:hAnsi="Times New Roman" w:cs="Times New Roman"/>
          <w:color w:val="000000" w:themeColor="text1"/>
          <w:sz w:val="28"/>
          <w:szCs w:val="28"/>
          <w:lang w:val="en-US"/>
        </w:rPr>
        <w:t>The herd were consisting from 58 Holstein-Friesian cattle. The average BCS of 25 milking cows (13 primiparous cows, 12 multiparous cows) was 3.0 [3.1/3.0]. The herd had an average 305-day corrected milk yield 9661 kg. Milking cows were housed in a free stall lined with rice husk with a walkway lined with rubber mats, and milking was performed automatically using an AMS (</w:t>
      </w:r>
      <w:proofErr w:type="spellStart"/>
      <w:r w:rsidR="006A01D3" w:rsidRPr="007E2A8D">
        <w:rPr>
          <w:rFonts w:ascii="Times New Roman" w:eastAsia="Times New Roman" w:hAnsi="Times New Roman" w:cs="Times New Roman"/>
          <w:color w:val="000000" w:themeColor="text1"/>
          <w:sz w:val="28"/>
          <w:szCs w:val="28"/>
          <w:lang w:val="en-US"/>
        </w:rPr>
        <w:t>DairyRobot</w:t>
      </w:r>
      <w:proofErr w:type="spellEnd"/>
      <w:r w:rsidR="006A01D3" w:rsidRPr="007E2A8D">
        <w:rPr>
          <w:rFonts w:ascii="Times New Roman" w:eastAsia="Times New Roman" w:hAnsi="Times New Roman" w:cs="Times New Roman"/>
          <w:color w:val="000000" w:themeColor="text1"/>
          <w:sz w:val="28"/>
          <w:szCs w:val="28"/>
          <w:lang w:val="en-US"/>
        </w:rPr>
        <w:t xml:space="preserve"> R9500, GEA Orion Farm Technologies). Cows were fed a partially mixed ration (PMR) consisting mainly of grass and corn silage (38</w:t>
      </w:r>
      <w:r w:rsidR="001818F7" w:rsidRPr="00DA1B90">
        <w:rPr>
          <w:rFonts w:ascii="Times New Roman" w:eastAsia="Times New Roman" w:hAnsi="Times New Roman" w:cs="Times New Roman"/>
          <w:color w:val="000000" w:themeColor="text1"/>
          <w:sz w:val="28"/>
          <w:szCs w:val="28"/>
          <w:lang w:val="en-US"/>
        </w:rPr>
        <w:t>.0</w:t>
      </w:r>
      <w:r w:rsidR="006A01D3" w:rsidRPr="007E2A8D">
        <w:rPr>
          <w:rFonts w:ascii="Times New Roman" w:eastAsia="Times New Roman" w:hAnsi="Times New Roman" w:cs="Times New Roman"/>
          <w:color w:val="000000" w:themeColor="text1"/>
          <w:sz w:val="28"/>
          <w:szCs w:val="28"/>
          <w:lang w:val="en-US"/>
        </w:rPr>
        <w:t>% Italian ryegrass silage, 28</w:t>
      </w:r>
      <w:r w:rsidR="001818F7" w:rsidRPr="00DA1B90">
        <w:rPr>
          <w:rFonts w:ascii="Times New Roman" w:eastAsia="Times New Roman" w:hAnsi="Times New Roman" w:cs="Times New Roman"/>
          <w:color w:val="000000" w:themeColor="text1"/>
          <w:sz w:val="28"/>
          <w:szCs w:val="28"/>
          <w:lang w:val="en-US"/>
        </w:rPr>
        <w:t>.0</w:t>
      </w:r>
      <w:r w:rsidR="006A01D3" w:rsidRPr="007E2A8D">
        <w:rPr>
          <w:rFonts w:ascii="Times New Roman" w:eastAsia="Times New Roman" w:hAnsi="Times New Roman" w:cs="Times New Roman"/>
          <w:color w:val="000000" w:themeColor="text1"/>
          <w:sz w:val="28"/>
          <w:szCs w:val="28"/>
          <w:lang w:val="en-US"/>
        </w:rPr>
        <w:t>% compound feed, 8</w:t>
      </w:r>
      <w:r w:rsidR="001818F7" w:rsidRPr="00DA1B90">
        <w:rPr>
          <w:rFonts w:ascii="Times New Roman" w:eastAsia="Times New Roman" w:hAnsi="Times New Roman" w:cs="Times New Roman"/>
          <w:color w:val="000000" w:themeColor="text1"/>
          <w:sz w:val="28"/>
          <w:szCs w:val="28"/>
          <w:lang w:val="en-US"/>
        </w:rPr>
        <w:t>.0</w:t>
      </w:r>
      <w:r w:rsidR="006A01D3" w:rsidRPr="007E2A8D">
        <w:rPr>
          <w:rFonts w:ascii="Times New Roman" w:eastAsia="Times New Roman" w:hAnsi="Times New Roman" w:cs="Times New Roman"/>
          <w:color w:val="000000" w:themeColor="text1"/>
          <w:sz w:val="28"/>
          <w:szCs w:val="28"/>
          <w:lang w:val="en-US"/>
        </w:rPr>
        <w:t>% corn silage, 8</w:t>
      </w:r>
      <w:r w:rsidR="001818F7" w:rsidRPr="00DA1B90">
        <w:rPr>
          <w:rFonts w:ascii="Times New Roman" w:eastAsia="Times New Roman" w:hAnsi="Times New Roman" w:cs="Times New Roman"/>
          <w:color w:val="000000" w:themeColor="text1"/>
          <w:sz w:val="28"/>
          <w:szCs w:val="28"/>
          <w:lang w:val="en-US"/>
        </w:rPr>
        <w:t>.0</w:t>
      </w:r>
      <w:r w:rsidR="006A01D3" w:rsidRPr="007E2A8D">
        <w:rPr>
          <w:rFonts w:ascii="Times New Roman" w:eastAsia="Times New Roman" w:hAnsi="Times New Roman" w:cs="Times New Roman"/>
          <w:color w:val="000000" w:themeColor="text1"/>
          <w:sz w:val="28"/>
          <w:szCs w:val="28"/>
          <w:lang w:val="en-US"/>
        </w:rPr>
        <w:t>% sorghum silage, 1</w:t>
      </w:r>
      <w:r w:rsidR="001818F7" w:rsidRPr="00DA1B90">
        <w:rPr>
          <w:rFonts w:ascii="Times New Roman" w:eastAsia="Times New Roman" w:hAnsi="Times New Roman" w:cs="Times New Roman"/>
          <w:color w:val="000000" w:themeColor="text1"/>
          <w:sz w:val="28"/>
          <w:szCs w:val="28"/>
          <w:lang w:val="en-US"/>
        </w:rPr>
        <w:t>.0</w:t>
      </w:r>
      <w:r w:rsidR="006A01D3" w:rsidRPr="007E2A8D">
        <w:rPr>
          <w:rFonts w:ascii="Times New Roman" w:eastAsia="Times New Roman" w:hAnsi="Times New Roman" w:cs="Times New Roman"/>
          <w:color w:val="000000" w:themeColor="text1"/>
          <w:sz w:val="28"/>
          <w:szCs w:val="28"/>
          <w:lang w:val="en-US"/>
        </w:rPr>
        <w:t>% soybean meal), additives (vitamin mix, mineral mix, mineral salt), and formulated feed in AMS. Artificial insemination (frozen semen) was performed by a veterinarian.</w:t>
      </w:r>
      <w:r w:rsidR="007D35FC" w:rsidRPr="00DA1B90">
        <w:rPr>
          <w:rFonts w:ascii="Times New Roman" w:eastAsia="Times New Roman" w:hAnsi="Times New Roman" w:cs="Times New Roman"/>
          <w:color w:val="000000" w:themeColor="text1"/>
          <w:sz w:val="28"/>
          <w:szCs w:val="28"/>
          <w:lang w:val="en-US"/>
        </w:rPr>
        <w:t xml:space="preserve"> </w:t>
      </w:r>
    </w:p>
    <w:p w14:paraId="77B2F3D2" w14:textId="19C7A2FC" w:rsidR="001B6C78" w:rsidRPr="00DA1B90" w:rsidRDefault="001B6C78" w:rsidP="00361CA6">
      <w:pPr>
        <w:spacing w:line="360" w:lineRule="auto"/>
        <w:ind w:firstLine="709"/>
        <w:jc w:val="both"/>
        <w:rPr>
          <w:rFonts w:ascii="Times New Roman" w:eastAsia="Times New Roman" w:hAnsi="Times New Roman" w:cs="Times New Roman"/>
          <w:color w:val="000000" w:themeColor="text1"/>
          <w:sz w:val="28"/>
          <w:szCs w:val="28"/>
          <w:lang w:val="en-US"/>
        </w:rPr>
      </w:pPr>
      <w:r w:rsidRPr="00DA1B90">
        <w:rPr>
          <w:rFonts w:ascii="Times New Roman" w:eastAsia="Times New Roman" w:hAnsi="Times New Roman" w:cs="Times New Roman"/>
          <w:color w:val="000000" w:themeColor="text1"/>
          <w:sz w:val="28"/>
          <w:szCs w:val="28"/>
          <w:lang w:val="en-US"/>
        </w:rPr>
        <w:lastRenderedPageBreak/>
        <w:t xml:space="preserve">The project and all procedures were reviewed and approved by the Care and Use Committee of the Livestock Research Center of the </w:t>
      </w:r>
      <w:r w:rsidR="00563E9A" w:rsidRPr="00DA1B90">
        <w:rPr>
          <w:rFonts w:ascii="Times New Roman" w:eastAsia="Times New Roman" w:hAnsi="Times New Roman" w:cs="Times New Roman"/>
          <w:color w:val="000000" w:themeColor="text1"/>
          <w:sz w:val="28"/>
          <w:szCs w:val="28"/>
          <w:lang w:val="en-US"/>
        </w:rPr>
        <w:t xml:space="preserve">Niigata Agricultural Research Institute </w:t>
      </w:r>
      <w:r w:rsidRPr="00DA1B90">
        <w:rPr>
          <w:rFonts w:ascii="Times New Roman" w:eastAsia="Times New Roman" w:hAnsi="Times New Roman" w:cs="Times New Roman"/>
          <w:color w:val="000000" w:themeColor="text1"/>
          <w:sz w:val="28"/>
          <w:szCs w:val="28"/>
          <w:lang w:val="en-US"/>
        </w:rPr>
        <w:t>(approval no. 210104).</w:t>
      </w:r>
    </w:p>
    <w:p w14:paraId="15E28C7D" w14:textId="5B58D9E8" w:rsidR="006A01D3" w:rsidRPr="007E2A8D" w:rsidRDefault="00C56FE2" w:rsidP="00361CA6">
      <w:pPr>
        <w:spacing w:line="360" w:lineRule="auto"/>
        <w:ind w:firstLine="708"/>
        <w:jc w:val="both"/>
        <w:rPr>
          <w:rFonts w:ascii="Times New Roman" w:eastAsia="Times New Roman" w:hAnsi="Times New Roman" w:cs="Times New Roman"/>
          <w:sz w:val="28"/>
          <w:szCs w:val="28"/>
          <w:lang w:val="en-US"/>
        </w:rPr>
      </w:pPr>
      <w:r w:rsidRPr="00DA1B90">
        <w:rPr>
          <w:rFonts w:ascii="Times New Roman" w:eastAsia="Times New Roman" w:hAnsi="Times New Roman" w:cs="Times New Roman"/>
          <w:b/>
          <w:bCs/>
          <w:i/>
          <w:iCs/>
          <w:color w:val="000000" w:themeColor="text1"/>
          <w:sz w:val="28"/>
          <w:szCs w:val="28"/>
          <w:lang w:val="en-US"/>
        </w:rPr>
        <w:t>Automatically milking system and sensors of activity</w:t>
      </w:r>
      <w:r w:rsidR="00361CA6" w:rsidRPr="00361CA6">
        <w:rPr>
          <w:rFonts w:ascii="Times New Roman" w:eastAsia="Times New Roman" w:hAnsi="Times New Roman" w:cs="Times New Roman"/>
          <w:b/>
          <w:bCs/>
          <w:i/>
          <w:iCs/>
          <w:color w:val="000000" w:themeColor="text1"/>
          <w:sz w:val="28"/>
          <w:szCs w:val="28"/>
          <w:lang w:val="en-US"/>
        </w:rPr>
        <w:t xml:space="preserve">. </w:t>
      </w:r>
      <w:r w:rsidR="00765C8F" w:rsidRPr="007E2A8D">
        <w:rPr>
          <w:rFonts w:ascii="Times New Roman" w:eastAsia="Times New Roman" w:hAnsi="Times New Roman" w:cs="Times New Roman"/>
          <w:color w:val="000000" w:themeColor="text1"/>
          <w:sz w:val="28"/>
          <w:szCs w:val="28"/>
          <w:lang w:val="en-US"/>
        </w:rPr>
        <w:t>At the initiation of the milking pro</w:t>
      </w:r>
      <w:r w:rsidR="00765C8F" w:rsidRPr="007E2A8D">
        <w:rPr>
          <w:rFonts w:ascii="Times New Roman" w:eastAsia="Times New Roman" w:hAnsi="Times New Roman" w:cs="Times New Roman"/>
          <w:sz w:val="28"/>
          <w:szCs w:val="28"/>
          <w:lang w:val="en-US"/>
        </w:rPr>
        <w:t>cess, dairy cows were equipped with state-of-the-art reproductive management instruments</w:t>
      </w:r>
      <w:r w:rsidR="00765C8F" w:rsidRPr="00DA1B90">
        <w:rPr>
          <w:rFonts w:ascii="Times New Roman" w:eastAsia="Times New Roman" w:hAnsi="Times New Roman" w:cs="Times New Roman"/>
          <w:sz w:val="28"/>
          <w:szCs w:val="28"/>
          <w:lang w:val="en-US"/>
        </w:rPr>
        <w:t xml:space="preserve"> </w:t>
      </w:r>
      <w:r w:rsidR="00B66FA5" w:rsidRPr="007E2A8D">
        <w:rPr>
          <w:rFonts w:ascii="Times New Roman" w:eastAsia="Times New Roman" w:hAnsi="Times New Roman" w:cs="Times New Roman"/>
          <w:sz w:val="28"/>
          <w:szCs w:val="28"/>
          <w:lang w:val="en-US"/>
        </w:rPr>
        <w:t>readily accessible to farmers</w:t>
      </w:r>
      <w:r w:rsidR="00765C8F" w:rsidRPr="007E2A8D">
        <w:rPr>
          <w:rFonts w:ascii="Times New Roman" w:eastAsia="Times New Roman" w:hAnsi="Times New Roman" w:cs="Times New Roman"/>
          <w:sz w:val="28"/>
          <w:szCs w:val="28"/>
          <w:lang w:val="en-US"/>
        </w:rPr>
        <w:t xml:space="preserve"> (</w:t>
      </w:r>
      <w:proofErr w:type="spellStart"/>
      <w:r w:rsidR="00765C8F" w:rsidRPr="007E2A8D">
        <w:rPr>
          <w:rFonts w:ascii="Times New Roman" w:eastAsia="Times New Roman" w:hAnsi="Times New Roman" w:cs="Times New Roman"/>
          <w:sz w:val="28"/>
          <w:szCs w:val="28"/>
          <w:lang w:val="en-US"/>
        </w:rPr>
        <w:t>Cowscout</w:t>
      </w:r>
      <w:proofErr w:type="spellEnd"/>
      <w:r w:rsidR="00765C8F" w:rsidRPr="007E2A8D">
        <w:rPr>
          <w:rFonts w:ascii="Times New Roman" w:eastAsia="Times New Roman" w:hAnsi="Times New Roman" w:cs="Times New Roman"/>
          <w:sz w:val="28"/>
          <w:szCs w:val="28"/>
          <w:lang w:val="en-US"/>
        </w:rPr>
        <w:t>, GEA Orion Farm Technologies).</w:t>
      </w:r>
      <w:r w:rsidR="00765C8F" w:rsidRPr="00DA1B90">
        <w:rPr>
          <w:rFonts w:ascii="Times New Roman" w:eastAsia="Times New Roman" w:hAnsi="Times New Roman" w:cs="Times New Roman"/>
          <w:sz w:val="28"/>
          <w:szCs w:val="28"/>
          <w:lang w:val="en-US"/>
        </w:rPr>
        <w:t xml:space="preserve"> </w:t>
      </w:r>
      <w:r w:rsidR="00765C8F" w:rsidRPr="007E2A8D">
        <w:rPr>
          <w:rFonts w:ascii="Times New Roman" w:eastAsia="Times New Roman" w:hAnsi="Times New Roman" w:cs="Times New Roman"/>
          <w:sz w:val="28"/>
          <w:szCs w:val="28"/>
          <w:lang w:val="en-US"/>
        </w:rPr>
        <w:t>The activity of the herd was assessed on an individual cow basis utilizing specialized motion sensors integrated into both the neck and foot devices. These sensors recorded metrics such as step counts, feeding durations, lying periods, and standing intervals. This collected data was wirelessly transmitted from the devices to a computer on an hourly basis. The computerized activity records were then processed through a proprietary system to establish specific criteria for estrous activity. When the system identified that an animal was displaying signs of estrus, it emitted a signal, signifying the commencement of the estrous phase.</w:t>
      </w:r>
    </w:p>
    <w:p w14:paraId="11FFFFA9" w14:textId="4A25F89D" w:rsidR="007C4384" w:rsidRPr="007E2A8D" w:rsidRDefault="00AA77F7" w:rsidP="00DA1B90">
      <w:pPr>
        <w:spacing w:line="360" w:lineRule="auto"/>
        <w:ind w:firstLine="708"/>
        <w:jc w:val="both"/>
        <w:rPr>
          <w:rFonts w:ascii="Times New Roman" w:eastAsia="Times New Roman" w:hAnsi="Times New Roman" w:cs="Times New Roman"/>
          <w:color w:val="000000" w:themeColor="text1"/>
          <w:sz w:val="28"/>
          <w:szCs w:val="28"/>
          <w:lang w:val="en-US"/>
        </w:rPr>
      </w:pPr>
      <w:r w:rsidRPr="007E2A8D">
        <w:rPr>
          <w:rFonts w:ascii="Times New Roman" w:eastAsia="Times New Roman" w:hAnsi="Times New Roman" w:cs="Times New Roman"/>
          <w:b/>
          <w:bCs/>
          <w:i/>
          <w:iCs/>
          <w:sz w:val="28"/>
          <w:szCs w:val="28"/>
          <w:lang w:val="en-US"/>
        </w:rPr>
        <w:t>Determining the Accuracy of Activity Monitors</w:t>
      </w:r>
      <w:r w:rsidR="00361CA6" w:rsidRPr="00361CA6">
        <w:rPr>
          <w:rFonts w:ascii="Times New Roman" w:eastAsia="Times New Roman" w:hAnsi="Times New Roman" w:cs="Times New Roman"/>
          <w:b/>
          <w:bCs/>
          <w:i/>
          <w:iCs/>
          <w:sz w:val="28"/>
          <w:szCs w:val="28"/>
          <w:lang w:val="en-US"/>
        </w:rPr>
        <w:t xml:space="preserve">. </w:t>
      </w:r>
      <w:r w:rsidR="00B66FA5" w:rsidRPr="007E2A8D">
        <w:rPr>
          <w:rFonts w:ascii="Times New Roman" w:eastAsia="Times New Roman" w:hAnsi="Times New Roman" w:cs="Times New Roman"/>
          <w:sz w:val="28"/>
          <w:szCs w:val="28"/>
          <w:lang w:val="en-US"/>
        </w:rPr>
        <w:t>An estrus was expected around an ovulation, that is, at a low P4 level just before a luteal phase (high P4)</w:t>
      </w:r>
      <w:r w:rsidR="00B66FA5" w:rsidRPr="00DA1B90">
        <w:rPr>
          <w:rFonts w:ascii="Times New Roman" w:eastAsia="Times New Roman" w:hAnsi="Times New Roman" w:cs="Times New Roman"/>
          <w:sz w:val="28"/>
          <w:szCs w:val="28"/>
          <w:lang w:val="en-US"/>
        </w:rPr>
        <w:t xml:space="preserve">. </w:t>
      </w:r>
      <w:r w:rsidR="007C4384" w:rsidRPr="007E2A8D">
        <w:rPr>
          <w:rFonts w:ascii="Times New Roman" w:eastAsia="Times New Roman" w:hAnsi="Times New Roman" w:cs="Times New Roman"/>
          <w:sz w:val="28"/>
          <w:szCs w:val="28"/>
          <w:lang w:val="en-US"/>
        </w:rPr>
        <w:t xml:space="preserve">Signals from the devices were recorded as “correct” if it occurred during a period when estrus was expected according to the analysis </w:t>
      </w:r>
      <w:r w:rsidR="007C4384" w:rsidRPr="007E2A8D">
        <w:rPr>
          <w:rFonts w:ascii="Times New Roman" w:eastAsia="Times New Roman" w:hAnsi="Times New Roman" w:cs="Times New Roman"/>
          <w:color w:val="000000" w:themeColor="text1"/>
          <w:sz w:val="28"/>
          <w:szCs w:val="28"/>
          <w:lang w:val="en-US"/>
        </w:rPr>
        <w:t>of progesterone level</w:t>
      </w:r>
      <w:r w:rsidR="000F38E0" w:rsidRPr="00DA1B90">
        <w:rPr>
          <w:rFonts w:ascii="Times New Roman" w:eastAsia="Times New Roman" w:hAnsi="Times New Roman" w:cs="Times New Roman"/>
          <w:color w:val="000000" w:themeColor="text1"/>
          <w:sz w:val="28"/>
          <w:szCs w:val="28"/>
          <w:lang w:val="en-US"/>
        </w:rPr>
        <w:t>,</w:t>
      </w:r>
      <w:r w:rsidR="007C4384" w:rsidRPr="007E2A8D">
        <w:rPr>
          <w:rFonts w:ascii="Times New Roman" w:eastAsia="Times New Roman" w:hAnsi="Times New Roman" w:cs="Times New Roman"/>
          <w:color w:val="000000" w:themeColor="text1"/>
          <w:sz w:val="28"/>
          <w:szCs w:val="28"/>
          <w:lang w:val="en-US"/>
        </w:rPr>
        <w:t xml:space="preserve"> or “false” if it occurred during a period when estrus was not expected because the level of progesterone was high. If the progesterone level was low but there was no signal from pedometers during the period of anticipation of estrus, then this period was characterized as a “missed” response.</w:t>
      </w:r>
    </w:p>
    <w:p w14:paraId="5DCA72AF" w14:textId="250B619A" w:rsidR="00C56FE2" w:rsidRPr="00DA1B90" w:rsidRDefault="00AB2666" w:rsidP="00361CA6">
      <w:pPr>
        <w:pStyle w:val="NormalWeb"/>
        <w:spacing w:before="0" w:beforeAutospacing="0" w:after="0" w:afterAutospacing="0" w:line="360" w:lineRule="auto"/>
        <w:ind w:firstLine="708"/>
        <w:jc w:val="both"/>
        <w:rPr>
          <w:color w:val="000000" w:themeColor="text1"/>
          <w:sz w:val="28"/>
          <w:szCs w:val="28"/>
          <w:lang w:val="en-US"/>
        </w:rPr>
      </w:pPr>
      <w:r w:rsidRPr="007E2A8D">
        <w:rPr>
          <w:b/>
          <w:bCs/>
          <w:i/>
          <w:iCs/>
          <w:color w:val="000000" w:themeColor="text1"/>
          <w:sz w:val="28"/>
          <w:szCs w:val="28"/>
          <w:lang w:val="en-US"/>
        </w:rPr>
        <w:t>Milk Sampling</w:t>
      </w:r>
      <w:r w:rsidR="00361CA6" w:rsidRPr="00361CA6">
        <w:rPr>
          <w:b/>
          <w:bCs/>
          <w:i/>
          <w:iCs/>
          <w:color w:val="000000" w:themeColor="text1"/>
          <w:sz w:val="28"/>
          <w:szCs w:val="28"/>
          <w:lang w:val="en-US"/>
        </w:rPr>
        <w:t xml:space="preserve">. </w:t>
      </w:r>
      <w:r w:rsidR="00EB6C7F" w:rsidRPr="00DA1B90">
        <w:rPr>
          <w:color w:val="000000" w:themeColor="text1"/>
          <w:sz w:val="28"/>
          <w:szCs w:val="28"/>
          <w:lang w:val="en-US"/>
        </w:rPr>
        <w:t>Milk samples were taken daily from 1 to 5 times during the day during milking using an automated milking system</w:t>
      </w:r>
      <w:r w:rsidR="007C4384" w:rsidRPr="00DA1B90">
        <w:rPr>
          <w:color w:val="000000" w:themeColor="text1"/>
          <w:sz w:val="28"/>
          <w:szCs w:val="28"/>
          <w:lang w:val="en-US"/>
        </w:rPr>
        <w:t xml:space="preserve"> </w:t>
      </w:r>
      <w:r w:rsidR="007C4384" w:rsidRPr="007E2A8D">
        <w:rPr>
          <w:sz w:val="28"/>
          <w:szCs w:val="28"/>
          <w:lang w:val="en-US"/>
        </w:rPr>
        <w:t>(</w:t>
      </w:r>
      <w:proofErr w:type="spellStart"/>
      <w:r w:rsidR="007C4384" w:rsidRPr="007E2A8D">
        <w:rPr>
          <w:sz w:val="28"/>
          <w:szCs w:val="28"/>
          <w:lang w:val="en-US"/>
        </w:rPr>
        <w:t>Cowscout</w:t>
      </w:r>
      <w:proofErr w:type="spellEnd"/>
      <w:r w:rsidR="007C4384" w:rsidRPr="007E2A8D">
        <w:rPr>
          <w:sz w:val="28"/>
          <w:szCs w:val="28"/>
          <w:lang w:val="en-US"/>
        </w:rPr>
        <w:t>, GEA Orion Farm Technologies)</w:t>
      </w:r>
      <w:r w:rsidR="00EB6C7F" w:rsidRPr="00DA1B90">
        <w:rPr>
          <w:color w:val="000000" w:themeColor="text1"/>
          <w:sz w:val="28"/>
          <w:szCs w:val="28"/>
          <w:lang w:val="en-US"/>
        </w:rPr>
        <w:t>.</w:t>
      </w:r>
      <w:r w:rsidR="005B5445" w:rsidRPr="00DA1B90">
        <w:rPr>
          <w:color w:val="000000" w:themeColor="text1"/>
          <w:sz w:val="28"/>
          <w:szCs w:val="28"/>
          <w:lang w:val="en-US"/>
        </w:rPr>
        <w:t xml:space="preserve"> Immediately after sampling, the milk was stored at -20</w:t>
      </w:r>
      <w:r w:rsidR="006F54C7" w:rsidRPr="006F54C7">
        <w:rPr>
          <w:color w:val="000000" w:themeColor="text1"/>
          <w:sz w:val="28"/>
          <w:szCs w:val="28"/>
          <w:lang w:val="en-US"/>
        </w:rPr>
        <w:t> </w:t>
      </w:r>
      <w:r w:rsidR="005B5445" w:rsidRPr="00DA1B90">
        <w:rPr>
          <w:color w:val="000000" w:themeColor="text1"/>
          <w:sz w:val="28"/>
          <w:szCs w:val="28"/>
          <w:lang w:val="en-US"/>
        </w:rPr>
        <w:t>°C.</w:t>
      </w:r>
      <w:r w:rsidR="00AA77F7" w:rsidRPr="00DA1B90">
        <w:rPr>
          <w:color w:val="000000" w:themeColor="text1"/>
          <w:sz w:val="28"/>
          <w:szCs w:val="28"/>
          <w:lang w:val="en-US"/>
        </w:rPr>
        <w:t xml:space="preserve"> </w:t>
      </w:r>
      <w:r w:rsidR="00EB6C7F" w:rsidRPr="00DA1B90">
        <w:rPr>
          <w:color w:val="000000" w:themeColor="text1"/>
          <w:sz w:val="28"/>
          <w:szCs w:val="28"/>
          <w:lang w:val="en-US"/>
        </w:rPr>
        <w:t xml:space="preserve">Sampling began at least 7 days after calving and continued until </w:t>
      </w:r>
      <w:r w:rsidR="007C4384" w:rsidRPr="00DA1B90">
        <w:rPr>
          <w:color w:val="000000" w:themeColor="text1"/>
          <w:sz w:val="28"/>
          <w:szCs w:val="28"/>
          <w:lang w:val="en-US"/>
        </w:rPr>
        <w:t xml:space="preserve">at least </w:t>
      </w:r>
      <w:r w:rsidR="00EB6C7F" w:rsidRPr="00DA1B90">
        <w:rPr>
          <w:color w:val="000000" w:themeColor="text1"/>
          <w:sz w:val="28"/>
          <w:szCs w:val="28"/>
          <w:lang w:val="en-US"/>
        </w:rPr>
        <w:t xml:space="preserve">day 83 </w:t>
      </w:r>
      <w:r w:rsidR="005B5445" w:rsidRPr="00DA1B90">
        <w:rPr>
          <w:color w:val="000000" w:themeColor="text1"/>
          <w:sz w:val="28"/>
          <w:szCs w:val="28"/>
          <w:lang w:val="en-US"/>
        </w:rPr>
        <w:t xml:space="preserve">of </w:t>
      </w:r>
      <w:r w:rsidR="00EB6C7F" w:rsidRPr="00DA1B90">
        <w:rPr>
          <w:color w:val="000000" w:themeColor="text1"/>
          <w:sz w:val="28"/>
          <w:szCs w:val="28"/>
          <w:lang w:val="en-US"/>
        </w:rPr>
        <w:t>postpartum</w:t>
      </w:r>
      <w:r w:rsidR="007C4384" w:rsidRPr="00DA1B90">
        <w:rPr>
          <w:color w:val="000000" w:themeColor="text1"/>
          <w:sz w:val="28"/>
          <w:szCs w:val="28"/>
          <w:lang w:val="en-US"/>
        </w:rPr>
        <w:t>.</w:t>
      </w:r>
      <w:r w:rsidR="00EB6C7F" w:rsidRPr="00DA1B90">
        <w:rPr>
          <w:color w:val="000000" w:themeColor="text1"/>
          <w:sz w:val="28"/>
          <w:szCs w:val="28"/>
          <w:lang w:val="en-US"/>
        </w:rPr>
        <w:t xml:space="preserve"> </w:t>
      </w:r>
    </w:p>
    <w:p w14:paraId="67B325BF" w14:textId="4126BCEF" w:rsidR="00EF248A" w:rsidRPr="00361CA6" w:rsidRDefault="00EA5839" w:rsidP="00361CA6">
      <w:pPr>
        <w:pStyle w:val="NormalWeb"/>
        <w:spacing w:before="0" w:beforeAutospacing="0" w:after="0" w:afterAutospacing="0" w:line="360" w:lineRule="auto"/>
        <w:ind w:firstLine="708"/>
        <w:jc w:val="both"/>
        <w:rPr>
          <w:color w:val="000000" w:themeColor="text1"/>
          <w:spacing w:val="-4"/>
          <w:sz w:val="28"/>
          <w:szCs w:val="28"/>
          <w:lang w:val="en-US"/>
        </w:rPr>
      </w:pPr>
      <w:r w:rsidRPr="00361CA6">
        <w:rPr>
          <w:b/>
          <w:bCs/>
          <w:i/>
          <w:iCs/>
          <w:color w:val="000000" w:themeColor="text1"/>
          <w:spacing w:val="-4"/>
          <w:sz w:val="28"/>
          <w:szCs w:val="28"/>
          <w:lang w:val="en-US"/>
        </w:rPr>
        <w:lastRenderedPageBreak/>
        <w:t xml:space="preserve">ELISA for </w:t>
      </w:r>
      <w:r w:rsidR="00576A1D" w:rsidRPr="00361CA6">
        <w:rPr>
          <w:b/>
          <w:bCs/>
          <w:i/>
          <w:iCs/>
          <w:color w:val="000000" w:themeColor="text1"/>
          <w:spacing w:val="-4"/>
          <w:sz w:val="28"/>
          <w:szCs w:val="28"/>
          <w:lang w:val="en-US"/>
        </w:rPr>
        <w:t>determin</w:t>
      </w:r>
      <w:r w:rsidR="006A18F1" w:rsidRPr="00361CA6">
        <w:rPr>
          <w:b/>
          <w:bCs/>
          <w:i/>
          <w:iCs/>
          <w:color w:val="000000" w:themeColor="text1"/>
          <w:spacing w:val="-4"/>
          <w:sz w:val="28"/>
          <w:szCs w:val="28"/>
          <w:lang w:val="en-US"/>
        </w:rPr>
        <w:t>ation</w:t>
      </w:r>
      <w:r w:rsidR="00576A1D" w:rsidRPr="00361CA6">
        <w:rPr>
          <w:b/>
          <w:bCs/>
          <w:i/>
          <w:iCs/>
          <w:color w:val="000000" w:themeColor="text1"/>
          <w:spacing w:val="-4"/>
          <w:sz w:val="28"/>
          <w:szCs w:val="28"/>
          <w:lang w:val="en-US"/>
        </w:rPr>
        <w:t xml:space="preserve"> of </w:t>
      </w:r>
      <w:r w:rsidRPr="00361CA6">
        <w:rPr>
          <w:b/>
          <w:bCs/>
          <w:i/>
          <w:iCs/>
          <w:color w:val="000000" w:themeColor="text1"/>
          <w:spacing w:val="-4"/>
          <w:sz w:val="28"/>
          <w:szCs w:val="28"/>
          <w:lang w:val="en-US"/>
        </w:rPr>
        <w:t>progesterone</w:t>
      </w:r>
      <w:r w:rsidR="00FB0A08" w:rsidRPr="00361CA6">
        <w:rPr>
          <w:b/>
          <w:bCs/>
          <w:i/>
          <w:iCs/>
          <w:color w:val="000000" w:themeColor="text1"/>
          <w:spacing w:val="-4"/>
          <w:sz w:val="28"/>
          <w:szCs w:val="28"/>
          <w:lang w:val="en-US"/>
        </w:rPr>
        <w:t xml:space="preserve"> level</w:t>
      </w:r>
      <w:r w:rsidR="00361CA6" w:rsidRPr="00361CA6">
        <w:rPr>
          <w:b/>
          <w:bCs/>
          <w:i/>
          <w:iCs/>
          <w:color w:val="000000" w:themeColor="text1"/>
          <w:spacing w:val="-4"/>
          <w:sz w:val="28"/>
          <w:szCs w:val="28"/>
          <w:lang w:val="en-US"/>
        </w:rPr>
        <w:t xml:space="preserve">. </w:t>
      </w:r>
      <w:r w:rsidR="00AB2666" w:rsidRPr="00361CA6">
        <w:rPr>
          <w:color w:val="000000" w:themeColor="text1"/>
          <w:spacing w:val="-4"/>
          <w:sz w:val="28"/>
          <w:szCs w:val="28"/>
          <w:lang w:val="en-US"/>
        </w:rPr>
        <w:t>Progesterone concentrations in whole milk were measured by direct enzyme immunoassay</w:t>
      </w:r>
      <w:r w:rsidR="00680C83" w:rsidRPr="00361CA6">
        <w:rPr>
          <w:color w:val="000000" w:themeColor="text1"/>
          <w:spacing w:val="-4"/>
          <w:sz w:val="28"/>
          <w:szCs w:val="28"/>
          <w:lang w:val="en-US"/>
        </w:rPr>
        <w:t xml:space="preserve"> (</w:t>
      </w:r>
      <w:proofErr w:type="spellStart"/>
      <w:r w:rsidR="00680C83" w:rsidRPr="00361CA6">
        <w:rPr>
          <w:color w:val="000000" w:themeColor="text1"/>
          <w:spacing w:val="-4"/>
          <w:sz w:val="28"/>
          <w:szCs w:val="28"/>
          <w:lang w:val="en-US"/>
        </w:rPr>
        <w:t>Isobe</w:t>
      </w:r>
      <w:proofErr w:type="spellEnd"/>
      <w:r w:rsidR="00680C83" w:rsidRPr="00361CA6">
        <w:rPr>
          <w:color w:val="000000" w:themeColor="text1"/>
          <w:spacing w:val="-4"/>
          <w:sz w:val="28"/>
          <w:szCs w:val="28"/>
          <w:lang w:val="en-US"/>
        </w:rPr>
        <w:t xml:space="preserve"> </w:t>
      </w:r>
      <w:r w:rsidR="00680C83" w:rsidRPr="00361CA6">
        <w:rPr>
          <w:i/>
          <w:iCs/>
          <w:color w:val="000000" w:themeColor="text1"/>
          <w:spacing w:val="-4"/>
          <w:sz w:val="28"/>
          <w:szCs w:val="28"/>
          <w:lang w:val="en-US"/>
        </w:rPr>
        <w:t>et al.</w:t>
      </w:r>
      <w:r w:rsidR="00680C83" w:rsidRPr="00361CA6">
        <w:rPr>
          <w:color w:val="000000" w:themeColor="text1"/>
          <w:spacing w:val="-4"/>
          <w:sz w:val="28"/>
          <w:szCs w:val="28"/>
          <w:lang w:val="en-US"/>
        </w:rPr>
        <w:t xml:space="preserve"> 2004).</w:t>
      </w:r>
    </w:p>
    <w:p w14:paraId="6D401BB0" w14:textId="1BF86DED" w:rsidR="00AA5C83" w:rsidRPr="00DA1B90" w:rsidRDefault="00AA5C83" w:rsidP="00DA1B90">
      <w:pPr>
        <w:pStyle w:val="NormalWeb"/>
        <w:spacing w:before="0" w:beforeAutospacing="0" w:after="0" w:afterAutospacing="0" w:line="360" w:lineRule="auto"/>
        <w:ind w:firstLine="709"/>
        <w:jc w:val="both"/>
        <w:rPr>
          <w:color w:val="000000" w:themeColor="text1"/>
          <w:sz w:val="28"/>
          <w:szCs w:val="28"/>
          <w:lang w:val="en-US"/>
        </w:rPr>
      </w:pPr>
      <w:r w:rsidRPr="00DA1B90">
        <w:rPr>
          <w:i/>
          <w:iCs/>
          <w:color w:val="000000" w:themeColor="text1"/>
          <w:sz w:val="28"/>
          <w:szCs w:val="28"/>
          <w:lang w:val="en-US"/>
        </w:rPr>
        <w:t>C</w:t>
      </w:r>
      <w:r w:rsidRPr="007E2A8D">
        <w:rPr>
          <w:i/>
          <w:iCs/>
          <w:color w:val="000000" w:themeColor="text1"/>
          <w:sz w:val="28"/>
          <w:szCs w:val="28"/>
          <w:lang w:val="en-US"/>
        </w:rPr>
        <w:t>oating the microplates</w:t>
      </w:r>
      <w:r w:rsidR="00EF248A" w:rsidRPr="00DA1B90">
        <w:rPr>
          <w:i/>
          <w:iCs/>
          <w:color w:val="000000" w:themeColor="text1"/>
          <w:sz w:val="28"/>
          <w:szCs w:val="28"/>
          <w:lang w:val="en-US"/>
        </w:rPr>
        <w:t>.</w:t>
      </w:r>
      <w:r w:rsidR="00EF248A" w:rsidRPr="00DA1B90">
        <w:rPr>
          <w:color w:val="000000" w:themeColor="text1"/>
          <w:sz w:val="28"/>
          <w:szCs w:val="28"/>
          <w:lang w:val="en-US"/>
        </w:rPr>
        <w:t xml:space="preserve"> </w:t>
      </w:r>
      <w:r w:rsidRPr="007E2A8D">
        <w:rPr>
          <w:color w:val="000000" w:themeColor="text1"/>
          <w:sz w:val="28"/>
          <w:szCs w:val="28"/>
          <w:lang w:val="en-US"/>
        </w:rPr>
        <w:t>The P4 antibody was diluted 10,000 times with carbonate buffer</w:t>
      </w:r>
      <w:r w:rsidR="00CB58F9" w:rsidRPr="00DA1B90">
        <w:rPr>
          <w:color w:val="000000" w:themeColor="text1"/>
          <w:sz w:val="28"/>
          <w:szCs w:val="28"/>
          <w:lang w:val="en-US"/>
        </w:rPr>
        <w:t xml:space="preserve">, </w:t>
      </w:r>
      <w:r w:rsidRPr="007E2A8D">
        <w:rPr>
          <w:color w:val="000000" w:themeColor="text1"/>
          <w:sz w:val="28"/>
          <w:szCs w:val="28"/>
          <w:lang w:val="en-US"/>
        </w:rPr>
        <w:t>150</w:t>
      </w:r>
      <w:r w:rsidRPr="00DA1B90">
        <w:rPr>
          <w:color w:val="000000" w:themeColor="text1"/>
          <w:sz w:val="28"/>
          <w:szCs w:val="28"/>
        </w:rPr>
        <w:t>μ</w:t>
      </w:r>
      <w:r w:rsidRPr="007E2A8D">
        <w:rPr>
          <w:color w:val="000000" w:themeColor="text1"/>
          <w:sz w:val="28"/>
          <w:szCs w:val="28"/>
          <w:lang w:val="en-US"/>
        </w:rPr>
        <w:t>l of the diluted antibody solution was added to each well of the microplate.</w:t>
      </w:r>
      <w:r w:rsidRPr="00DA1B90">
        <w:rPr>
          <w:color w:val="000000" w:themeColor="text1"/>
          <w:sz w:val="28"/>
          <w:szCs w:val="28"/>
          <w:lang w:val="en-US"/>
        </w:rPr>
        <w:t xml:space="preserve"> </w:t>
      </w:r>
      <w:r w:rsidRPr="007E2A8D">
        <w:rPr>
          <w:color w:val="000000" w:themeColor="text1"/>
          <w:sz w:val="28"/>
          <w:szCs w:val="28"/>
          <w:lang w:val="en-US"/>
        </w:rPr>
        <w:t>The microplate was wrapped and incubated for 4 h at 20°C in an incubator.</w:t>
      </w:r>
      <w:r w:rsidRPr="00DA1B90">
        <w:rPr>
          <w:color w:val="000000" w:themeColor="text1"/>
          <w:sz w:val="28"/>
          <w:szCs w:val="28"/>
          <w:lang w:val="en-US"/>
        </w:rPr>
        <w:t xml:space="preserve"> </w:t>
      </w:r>
      <w:r w:rsidRPr="007E2A8D">
        <w:rPr>
          <w:color w:val="000000" w:themeColor="text1"/>
          <w:sz w:val="28"/>
          <w:szCs w:val="28"/>
          <w:lang w:val="en-US"/>
        </w:rPr>
        <w:t>The wells were washed with saline (0.9% NaCl) three times and the microplate was patted dry.</w:t>
      </w:r>
      <w:r w:rsidRPr="00DA1B90">
        <w:rPr>
          <w:color w:val="000000" w:themeColor="text1"/>
          <w:sz w:val="28"/>
          <w:szCs w:val="28"/>
          <w:lang w:val="en-US"/>
        </w:rPr>
        <w:t xml:space="preserve"> </w:t>
      </w:r>
      <w:r w:rsidRPr="007E2A8D">
        <w:rPr>
          <w:color w:val="000000" w:themeColor="text1"/>
          <w:sz w:val="28"/>
          <w:szCs w:val="28"/>
          <w:lang w:val="en-US"/>
        </w:rPr>
        <w:t>200</w:t>
      </w:r>
      <w:r w:rsidRPr="00DA1B90">
        <w:rPr>
          <w:color w:val="000000" w:themeColor="text1"/>
          <w:sz w:val="28"/>
          <w:szCs w:val="28"/>
        </w:rPr>
        <w:t>μ</w:t>
      </w:r>
      <w:r w:rsidRPr="007E2A8D">
        <w:rPr>
          <w:color w:val="000000" w:themeColor="text1"/>
          <w:sz w:val="28"/>
          <w:szCs w:val="28"/>
          <w:lang w:val="en-US"/>
        </w:rPr>
        <w:t>l of Assay Buffer was added to each well, and the microplate was incubated for 30 min</w:t>
      </w:r>
      <w:r w:rsidR="007D35FC" w:rsidRPr="00DA1B90">
        <w:rPr>
          <w:color w:val="000000" w:themeColor="text1"/>
          <w:sz w:val="28"/>
          <w:szCs w:val="28"/>
          <w:lang w:val="en-US"/>
        </w:rPr>
        <w:t>, then t</w:t>
      </w:r>
      <w:r w:rsidRPr="007E2A8D">
        <w:rPr>
          <w:color w:val="000000" w:themeColor="text1"/>
          <w:sz w:val="28"/>
          <w:szCs w:val="28"/>
          <w:lang w:val="en-US"/>
        </w:rPr>
        <w:t>he Assay Buffer was disposed of from the microplate</w:t>
      </w:r>
      <w:r w:rsidR="007D35FC" w:rsidRPr="00DA1B90">
        <w:rPr>
          <w:color w:val="000000" w:themeColor="text1"/>
          <w:sz w:val="28"/>
          <w:szCs w:val="28"/>
          <w:lang w:val="en-US"/>
        </w:rPr>
        <w:t>.</w:t>
      </w:r>
    </w:p>
    <w:p w14:paraId="31EF6DDA" w14:textId="35AC9785" w:rsidR="003730B1" w:rsidRPr="00DA1B90" w:rsidRDefault="00EC7B26" w:rsidP="00DA1B90">
      <w:pPr>
        <w:pStyle w:val="NormalWeb"/>
        <w:spacing w:before="0" w:beforeAutospacing="0" w:after="0" w:afterAutospacing="0" w:line="360" w:lineRule="auto"/>
        <w:ind w:firstLine="708"/>
        <w:jc w:val="both"/>
        <w:rPr>
          <w:b/>
          <w:bCs/>
          <w:color w:val="2E2E2E"/>
          <w:sz w:val="28"/>
          <w:szCs w:val="28"/>
          <w:lang w:val="en-US"/>
        </w:rPr>
      </w:pPr>
      <w:r w:rsidRPr="00DA1B90">
        <w:rPr>
          <w:i/>
          <w:iCs/>
          <w:color w:val="000000" w:themeColor="text1"/>
          <w:sz w:val="28"/>
          <w:szCs w:val="28"/>
          <w:lang w:val="en-US"/>
        </w:rPr>
        <w:t>ELISA</w:t>
      </w:r>
      <w:r w:rsidR="00EF248A" w:rsidRPr="00DA1B90">
        <w:rPr>
          <w:i/>
          <w:iCs/>
          <w:color w:val="000000" w:themeColor="text1"/>
          <w:sz w:val="28"/>
          <w:szCs w:val="28"/>
          <w:lang w:val="en-US"/>
        </w:rPr>
        <w:t>.</w:t>
      </w:r>
      <w:r w:rsidR="00EF248A" w:rsidRPr="00DA1B90">
        <w:rPr>
          <w:b/>
          <w:bCs/>
          <w:color w:val="000000" w:themeColor="text1"/>
          <w:sz w:val="28"/>
          <w:szCs w:val="28"/>
          <w:lang w:val="en-US"/>
        </w:rPr>
        <w:t xml:space="preserve"> </w:t>
      </w:r>
      <w:r w:rsidRPr="007E2A8D">
        <w:rPr>
          <w:color w:val="000000" w:themeColor="text1"/>
          <w:sz w:val="28"/>
          <w:szCs w:val="28"/>
          <w:lang w:val="en-US"/>
        </w:rPr>
        <w:t xml:space="preserve">Initially, HRP-P4 was diluted </w:t>
      </w:r>
      <w:r w:rsidR="00AA7FA8" w:rsidRPr="00DA1B90">
        <w:rPr>
          <w:color w:val="000000" w:themeColor="text1"/>
          <w:sz w:val="28"/>
          <w:szCs w:val="28"/>
          <w:lang w:val="en-US"/>
        </w:rPr>
        <w:t xml:space="preserve">by </w:t>
      </w:r>
      <w:r w:rsidRPr="007E2A8D">
        <w:rPr>
          <w:color w:val="000000" w:themeColor="text1"/>
          <w:sz w:val="28"/>
          <w:szCs w:val="28"/>
          <w:lang w:val="en-US"/>
        </w:rPr>
        <w:t>500 times and divided into separate doses for storage in the 4</w:t>
      </w:r>
      <w:r w:rsidR="006F54C7" w:rsidRPr="006F54C7">
        <w:rPr>
          <w:color w:val="000000" w:themeColor="text1"/>
          <w:sz w:val="28"/>
          <w:szCs w:val="28"/>
          <w:lang w:val="en-US"/>
        </w:rPr>
        <w:t> </w:t>
      </w:r>
      <w:r w:rsidRPr="007E2A8D">
        <w:rPr>
          <w:color w:val="000000" w:themeColor="text1"/>
          <w:sz w:val="28"/>
          <w:szCs w:val="28"/>
          <w:lang w:val="en-US"/>
        </w:rPr>
        <w:t xml:space="preserve">°C until use. Then, it was further diluted </w:t>
      </w:r>
      <w:r w:rsidR="00AA7FA8" w:rsidRPr="00DA1B90">
        <w:rPr>
          <w:color w:val="000000" w:themeColor="text1"/>
          <w:sz w:val="28"/>
          <w:szCs w:val="28"/>
          <w:lang w:val="en-US"/>
        </w:rPr>
        <w:t xml:space="preserve">by </w:t>
      </w:r>
      <w:r w:rsidRPr="007E2A8D">
        <w:rPr>
          <w:color w:val="000000" w:themeColor="text1"/>
          <w:sz w:val="28"/>
          <w:szCs w:val="28"/>
          <w:lang w:val="en-US"/>
        </w:rPr>
        <w:t>50 times during the assay</w:t>
      </w:r>
      <w:r w:rsidRPr="007E2A8D">
        <w:rPr>
          <w:color w:val="2E2E2E"/>
          <w:sz w:val="28"/>
          <w:szCs w:val="28"/>
          <w:lang w:val="en-US"/>
        </w:rPr>
        <w:t>, resulting in a final dilution of HRP-P4 by 25,000 times.</w:t>
      </w:r>
      <w:r w:rsidRPr="00DA1B90">
        <w:rPr>
          <w:color w:val="2E2E2E"/>
          <w:sz w:val="28"/>
          <w:szCs w:val="28"/>
          <w:lang w:val="en-US"/>
        </w:rPr>
        <w:t xml:space="preserve"> </w:t>
      </w:r>
      <w:r w:rsidRPr="007E2A8D">
        <w:rPr>
          <w:color w:val="2E2E2E"/>
          <w:sz w:val="28"/>
          <w:szCs w:val="28"/>
          <w:lang w:val="en-US"/>
        </w:rPr>
        <w:t>The sample was warmed up for 30 min at 37</w:t>
      </w:r>
      <w:r w:rsidR="006F54C7" w:rsidRPr="006F54C7">
        <w:rPr>
          <w:color w:val="2E2E2E"/>
          <w:sz w:val="28"/>
          <w:szCs w:val="28"/>
          <w:lang w:val="en-US"/>
        </w:rPr>
        <w:t> </w:t>
      </w:r>
      <w:r w:rsidRPr="007E2A8D">
        <w:rPr>
          <w:color w:val="2E2E2E"/>
          <w:sz w:val="28"/>
          <w:szCs w:val="28"/>
          <w:lang w:val="en-US"/>
        </w:rPr>
        <w:t xml:space="preserve">°C and stirred before </w:t>
      </w:r>
      <w:r w:rsidR="008C1DBB" w:rsidRPr="007E2A8D">
        <w:rPr>
          <w:color w:val="2E2E2E"/>
          <w:sz w:val="28"/>
          <w:szCs w:val="28"/>
          <w:lang w:val="en-US"/>
        </w:rPr>
        <w:t>being</w:t>
      </w:r>
      <w:r w:rsidRPr="007E2A8D">
        <w:rPr>
          <w:color w:val="2E2E2E"/>
          <w:sz w:val="28"/>
          <w:szCs w:val="28"/>
          <w:lang w:val="en-US"/>
        </w:rPr>
        <w:t xml:space="preserve"> it to the wells of the microplate. P4-free milk was also sufficiently stirred.</w:t>
      </w:r>
      <w:r w:rsidRPr="00DA1B90">
        <w:rPr>
          <w:color w:val="2E2E2E"/>
          <w:sz w:val="28"/>
          <w:szCs w:val="28"/>
          <w:lang w:val="en-US"/>
        </w:rPr>
        <w:t xml:space="preserve"> </w:t>
      </w:r>
      <w:r w:rsidRPr="007E2A8D">
        <w:rPr>
          <w:color w:val="2E2E2E"/>
          <w:sz w:val="28"/>
          <w:szCs w:val="28"/>
          <w:lang w:val="en-US"/>
        </w:rPr>
        <w:t>10</w:t>
      </w:r>
      <w:r w:rsidRPr="00DA1B90">
        <w:rPr>
          <w:color w:val="2E2E2E"/>
          <w:sz w:val="28"/>
          <w:szCs w:val="28"/>
        </w:rPr>
        <w:t>μ</w:t>
      </w:r>
      <w:r w:rsidRPr="007E2A8D">
        <w:rPr>
          <w:color w:val="2E2E2E"/>
          <w:sz w:val="28"/>
          <w:szCs w:val="28"/>
          <w:lang w:val="en-US"/>
        </w:rPr>
        <w:t>l of each standard solution (concentrations: 0.1, 1.0, 3.0, 10, 30, 100, respectively) was added in duplicate to the wells containing P4-free milk. Before using the standard solutions, they were thoroughly stirred.</w:t>
      </w:r>
      <w:r w:rsidRPr="00DA1B90">
        <w:rPr>
          <w:color w:val="2E2E2E"/>
          <w:sz w:val="28"/>
          <w:szCs w:val="28"/>
          <w:lang w:val="en-US"/>
        </w:rPr>
        <w:t xml:space="preserve"> </w:t>
      </w:r>
      <w:r w:rsidRPr="007E2A8D">
        <w:rPr>
          <w:color w:val="2E2E2E"/>
          <w:sz w:val="28"/>
          <w:szCs w:val="28"/>
          <w:lang w:val="en-US"/>
        </w:rPr>
        <w:t>10</w:t>
      </w:r>
      <w:r w:rsidRPr="00DA1B90">
        <w:rPr>
          <w:color w:val="2E2E2E"/>
          <w:sz w:val="28"/>
          <w:szCs w:val="28"/>
        </w:rPr>
        <w:t>μ</w:t>
      </w:r>
      <w:r w:rsidRPr="007E2A8D">
        <w:rPr>
          <w:color w:val="2E2E2E"/>
          <w:sz w:val="28"/>
          <w:szCs w:val="28"/>
          <w:lang w:val="en-US"/>
        </w:rPr>
        <w:t>l of Assay Buffer was added to all wells, except for the wells containing the standard solutions</w:t>
      </w:r>
      <w:r w:rsidRPr="00DA1B90">
        <w:rPr>
          <w:color w:val="2E2E2E"/>
          <w:sz w:val="28"/>
          <w:szCs w:val="28"/>
          <w:lang w:val="en-US"/>
        </w:rPr>
        <w:t>. 180μl of 25,000</w:t>
      </w:r>
      <w:r w:rsidR="00AA7FA8" w:rsidRPr="00DA1B90">
        <w:rPr>
          <w:color w:val="2E2E2E"/>
          <w:sz w:val="28"/>
          <w:szCs w:val="28"/>
          <w:lang w:val="en-US"/>
        </w:rPr>
        <w:t xml:space="preserve"> times</w:t>
      </w:r>
      <w:r w:rsidRPr="00DA1B90">
        <w:rPr>
          <w:color w:val="2E2E2E"/>
          <w:sz w:val="28"/>
          <w:szCs w:val="28"/>
          <w:lang w:val="en-US"/>
        </w:rPr>
        <w:t xml:space="preserve"> diluted HRP-P4 was added to all wells, including the standard and sample wells. The microplate was sealed with tape and vortexed at 600 rpm for approximately 1 min. T</w:t>
      </w:r>
      <w:r w:rsidR="008C1DBB" w:rsidRPr="00DA1B90">
        <w:rPr>
          <w:color w:val="2E2E2E"/>
          <w:sz w:val="28"/>
          <w:szCs w:val="28"/>
          <w:lang w:val="en-US"/>
        </w:rPr>
        <w:t>hen t</w:t>
      </w:r>
      <w:r w:rsidRPr="00DA1B90">
        <w:rPr>
          <w:color w:val="2E2E2E"/>
          <w:sz w:val="28"/>
          <w:szCs w:val="28"/>
          <w:lang w:val="en-US"/>
        </w:rPr>
        <w:t xml:space="preserve">he microplate was wrapped in foil and incubated in the incubator at 20℃ for 3 h. The solution was disposed of from the microplate. The plate was washed three times with PBS solution and patted dry on paper towels. TMB solution was prepared, and 150 </w:t>
      </w:r>
      <w:proofErr w:type="spellStart"/>
      <w:r w:rsidRPr="00DA1B90">
        <w:rPr>
          <w:color w:val="2E2E2E"/>
          <w:sz w:val="28"/>
          <w:szCs w:val="28"/>
          <w:lang w:val="en-US"/>
        </w:rPr>
        <w:t>μl</w:t>
      </w:r>
      <w:proofErr w:type="spellEnd"/>
      <w:r w:rsidRPr="00DA1B90">
        <w:rPr>
          <w:color w:val="2E2E2E"/>
          <w:sz w:val="28"/>
          <w:szCs w:val="28"/>
          <w:lang w:val="en-US"/>
        </w:rPr>
        <w:t xml:space="preserve"> of the TMB solution was added to each well. The microplate was sealed with tape, wrapped in foil, and incubated in the incubator at 20℃ for about 30 min. The incubation time was adjusted according to the reaction. Approximately 5 min before finishing the incubation, the microplate reader was turned on. After incubation, 50 </w:t>
      </w:r>
      <w:proofErr w:type="spellStart"/>
      <w:r w:rsidRPr="00DA1B90">
        <w:rPr>
          <w:color w:val="2E2E2E"/>
          <w:sz w:val="28"/>
          <w:szCs w:val="28"/>
          <w:lang w:val="en-US"/>
        </w:rPr>
        <w:t>μl</w:t>
      </w:r>
      <w:proofErr w:type="spellEnd"/>
      <w:r w:rsidRPr="00DA1B90">
        <w:rPr>
          <w:color w:val="2E2E2E"/>
          <w:sz w:val="28"/>
          <w:szCs w:val="28"/>
          <w:lang w:val="en-US"/>
        </w:rPr>
        <w:t xml:space="preserve"> of 6N H</w:t>
      </w:r>
      <w:r w:rsidRPr="00DA1B90">
        <w:rPr>
          <w:color w:val="2E2E2E"/>
          <w:sz w:val="28"/>
          <w:szCs w:val="28"/>
          <w:vertAlign w:val="subscript"/>
          <w:lang w:val="en-US"/>
        </w:rPr>
        <w:t>2</w:t>
      </w:r>
      <w:r w:rsidRPr="00DA1B90">
        <w:rPr>
          <w:color w:val="2E2E2E"/>
          <w:sz w:val="28"/>
          <w:szCs w:val="28"/>
          <w:lang w:val="en-US"/>
        </w:rPr>
        <w:t>SO</w:t>
      </w:r>
      <w:r w:rsidRPr="00DA1B90">
        <w:rPr>
          <w:color w:val="2E2E2E"/>
          <w:sz w:val="28"/>
          <w:szCs w:val="28"/>
          <w:vertAlign w:val="subscript"/>
          <w:lang w:val="en-US"/>
        </w:rPr>
        <w:t>4</w:t>
      </w:r>
      <w:r w:rsidRPr="00DA1B90">
        <w:rPr>
          <w:color w:val="2E2E2E"/>
          <w:sz w:val="28"/>
          <w:szCs w:val="28"/>
          <w:lang w:val="en-US"/>
        </w:rPr>
        <w:t xml:space="preserve"> was added to </w:t>
      </w:r>
      <w:r w:rsidRPr="00DA1B90">
        <w:rPr>
          <w:color w:val="2E2E2E"/>
          <w:sz w:val="28"/>
          <w:szCs w:val="28"/>
          <w:lang w:val="en-US"/>
        </w:rPr>
        <w:lastRenderedPageBreak/>
        <w:t>each well to stop the reaction. The microplate was sealed with tape and vortexed at 600 rpm for about 1 min. The absorbance at 490 nm was measured using the microplate reader.</w:t>
      </w:r>
    </w:p>
    <w:p w14:paraId="3ABB422A" w14:textId="479B9A83" w:rsidR="00B02E09" w:rsidRDefault="00EC7B26" w:rsidP="00DA1B90">
      <w:pPr>
        <w:pStyle w:val="NormalWeb"/>
        <w:spacing w:before="0" w:beforeAutospacing="0" w:after="0" w:afterAutospacing="0" w:line="360" w:lineRule="auto"/>
        <w:ind w:firstLine="709"/>
        <w:jc w:val="both"/>
        <w:rPr>
          <w:color w:val="2E2E2E"/>
          <w:sz w:val="28"/>
          <w:szCs w:val="28"/>
          <w:lang w:val="en-US"/>
        </w:rPr>
      </w:pPr>
      <w:r w:rsidRPr="007E2A8D">
        <w:rPr>
          <w:color w:val="2E2E2E"/>
          <w:sz w:val="28"/>
          <w:szCs w:val="28"/>
          <w:lang w:val="en-US"/>
        </w:rPr>
        <w:t>A standard curve was constructed with progesterone concentrations (ng/m</w:t>
      </w:r>
      <w:r w:rsidR="000F38E0" w:rsidRPr="007E2A8D">
        <w:rPr>
          <w:color w:val="2E2E2E"/>
          <w:sz w:val="28"/>
          <w:szCs w:val="28"/>
          <w:lang w:val="en-US"/>
        </w:rPr>
        <w:t>L</w:t>
      </w:r>
      <w:r w:rsidRPr="007E2A8D">
        <w:rPr>
          <w:color w:val="2E2E2E"/>
          <w:sz w:val="28"/>
          <w:szCs w:val="28"/>
          <w:lang w:val="en-US"/>
        </w:rPr>
        <w:t>) plotted on the logarithmic scale on the x-axis and optical density on the y-axis. The concentration of progesterone in the milk was determined based on this curve.</w:t>
      </w:r>
    </w:p>
    <w:p w14:paraId="0DA18EEE" w14:textId="77777777" w:rsidR="00361CA6" w:rsidRPr="007E2A8D" w:rsidRDefault="00361CA6" w:rsidP="00DA1B90">
      <w:pPr>
        <w:pStyle w:val="NormalWeb"/>
        <w:spacing w:before="0" w:beforeAutospacing="0" w:after="0" w:afterAutospacing="0" w:line="360" w:lineRule="auto"/>
        <w:ind w:firstLine="709"/>
        <w:jc w:val="both"/>
        <w:rPr>
          <w:color w:val="2E2E2E"/>
          <w:sz w:val="28"/>
          <w:szCs w:val="28"/>
          <w:lang w:val="en-US"/>
        </w:rPr>
      </w:pPr>
    </w:p>
    <w:p w14:paraId="140E7541" w14:textId="667BB0E5" w:rsidR="00576A1D" w:rsidRPr="00DA1B90" w:rsidRDefault="00680C83" w:rsidP="00361CA6">
      <w:pPr>
        <w:pStyle w:val="NormalWeb"/>
        <w:spacing w:before="0" w:beforeAutospacing="0" w:after="240" w:afterAutospacing="0" w:line="360" w:lineRule="auto"/>
        <w:jc w:val="center"/>
        <w:rPr>
          <w:b/>
          <w:bCs/>
          <w:color w:val="2E2E2E"/>
          <w:sz w:val="28"/>
          <w:szCs w:val="28"/>
          <w:lang w:val="en-US"/>
        </w:rPr>
      </w:pPr>
      <w:r w:rsidRPr="00DA1B90">
        <w:rPr>
          <w:b/>
          <w:bCs/>
          <w:color w:val="2E2E2E"/>
          <w:sz w:val="28"/>
          <w:szCs w:val="28"/>
          <w:lang w:val="en-US"/>
        </w:rPr>
        <w:t>RESULTS</w:t>
      </w:r>
    </w:p>
    <w:p w14:paraId="5E453FD9" w14:textId="1DECED1A" w:rsidR="001C012E" w:rsidRPr="007E2A8D" w:rsidRDefault="00361CA6" w:rsidP="00361CA6">
      <w:pPr>
        <w:spacing w:line="360" w:lineRule="auto"/>
        <w:ind w:firstLine="425"/>
        <w:jc w:val="both"/>
        <w:rPr>
          <w:rFonts w:ascii="Times New Roman" w:eastAsia="Times New Roman" w:hAnsi="Times New Roman" w:cs="Times New Roman"/>
          <w:color w:val="2E2E2E"/>
          <w:sz w:val="28"/>
          <w:szCs w:val="28"/>
          <w:lang w:val="en-US"/>
        </w:rPr>
      </w:pPr>
      <w:r w:rsidRPr="00361CA6">
        <w:rPr>
          <w:rFonts w:ascii="Times New Roman" w:eastAsia="Times New Roman" w:hAnsi="Times New Roman" w:cs="Times New Roman"/>
          <w:b/>
          <w:bCs/>
          <w:i/>
          <w:iCs/>
          <w:color w:val="000000" w:themeColor="text1"/>
          <w:sz w:val="28"/>
          <w:szCs w:val="28"/>
          <w:lang w:val="en-US"/>
        </w:rPr>
        <w:t xml:space="preserve">Analysis of cyclicity based on progesterone level. </w:t>
      </w:r>
      <w:r w:rsidR="00772E89" w:rsidRPr="007E2A8D">
        <w:rPr>
          <w:rFonts w:ascii="Times New Roman" w:eastAsia="Times New Roman" w:hAnsi="Times New Roman" w:cs="Times New Roman"/>
          <w:color w:val="000000" w:themeColor="text1"/>
          <w:sz w:val="28"/>
          <w:szCs w:val="28"/>
          <w:lang w:val="en-US"/>
        </w:rPr>
        <w:t xml:space="preserve">Each normal profile was divided into two phases: ovulatory </w:t>
      </w:r>
      <w:r w:rsidR="000C6472" w:rsidRPr="00DA1B90">
        <w:rPr>
          <w:rFonts w:ascii="Times New Roman" w:eastAsia="Times New Roman" w:hAnsi="Times New Roman" w:cs="Times New Roman"/>
          <w:color w:val="000000" w:themeColor="text1"/>
          <w:sz w:val="28"/>
          <w:szCs w:val="28"/>
          <w:lang w:val="en-US"/>
        </w:rPr>
        <w:t>and</w:t>
      </w:r>
      <w:r w:rsidR="00772E89" w:rsidRPr="007E2A8D">
        <w:rPr>
          <w:rFonts w:ascii="Times New Roman" w:eastAsia="Times New Roman" w:hAnsi="Times New Roman" w:cs="Times New Roman"/>
          <w:color w:val="000000" w:themeColor="text1"/>
          <w:sz w:val="28"/>
          <w:szCs w:val="28"/>
          <w:lang w:val="en-US"/>
        </w:rPr>
        <w:t xml:space="preserve"> non-ovulatory. </w:t>
      </w:r>
      <w:r w:rsidR="00A760D9" w:rsidRPr="00DA1B90">
        <w:rPr>
          <w:rFonts w:ascii="Times New Roman" w:eastAsia="Times New Roman" w:hAnsi="Times New Roman" w:cs="Times New Roman"/>
          <w:color w:val="000000" w:themeColor="text1"/>
          <w:sz w:val="28"/>
          <w:szCs w:val="28"/>
          <w:lang w:val="en-US"/>
        </w:rPr>
        <w:t xml:space="preserve">The </w:t>
      </w:r>
      <w:r w:rsidR="00A760D9" w:rsidRPr="00DA1B90">
        <w:rPr>
          <w:rFonts w:ascii="Times New Roman" w:eastAsia="Times New Roman" w:hAnsi="Times New Roman" w:cs="Times New Roman"/>
          <w:color w:val="2E2E2E"/>
          <w:sz w:val="28"/>
          <w:szCs w:val="28"/>
          <w:lang w:val="en-US"/>
        </w:rPr>
        <w:t>phase of interval to commencement of luteal activity postpartum (CLA) was also counted for each individual profiles.</w:t>
      </w:r>
      <w:r w:rsidR="00BB4935" w:rsidRPr="00DA1B90">
        <w:rPr>
          <w:rFonts w:ascii="Times New Roman" w:eastAsia="Times New Roman" w:hAnsi="Times New Roman" w:cs="Times New Roman"/>
          <w:color w:val="2E2E2E"/>
          <w:sz w:val="28"/>
          <w:szCs w:val="28"/>
          <w:lang w:val="en-US"/>
        </w:rPr>
        <w:t xml:space="preserve"> C</w:t>
      </w:r>
      <w:r w:rsidR="00BB4935" w:rsidRPr="007E2A8D">
        <w:rPr>
          <w:rFonts w:ascii="Times New Roman" w:eastAsia="Times New Roman" w:hAnsi="Times New Roman" w:cs="Times New Roman"/>
          <w:color w:val="2E2E2E"/>
          <w:sz w:val="28"/>
          <w:szCs w:val="28"/>
          <w:lang w:val="en-US"/>
        </w:rPr>
        <w:t xml:space="preserve">ows were in a non-ovulatory phase if the concentration of progesterone in their </w:t>
      </w:r>
      <w:r w:rsidR="00BB4935" w:rsidRPr="00DA1B90">
        <w:rPr>
          <w:rFonts w:ascii="Times New Roman" w:eastAsia="Times New Roman" w:hAnsi="Times New Roman" w:cs="Times New Roman"/>
          <w:color w:val="2E2E2E"/>
          <w:sz w:val="28"/>
          <w:szCs w:val="28"/>
          <w:lang w:val="en-US"/>
        </w:rPr>
        <w:t>milk</w:t>
      </w:r>
      <w:r w:rsidR="00BB4935" w:rsidRPr="007E2A8D">
        <w:rPr>
          <w:rFonts w:ascii="Times New Roman" w:eastAsia="Times New Roman" w:hAnsi="Times New Roman" w:cs="Times New Roman"/>
          <w:color w:val="2E2E2E"/>
          <w:sz w:val="28"/>
          <w:szCs w:val="28"/>
          <w:lang w:val="en-US"/>
        </w:rPr>
        <w:t xml:space="preserve"> exceeded 5 ng/mL, and in an ovulatory phase if it was below 5 ng/</w:t>
      </w:r>
      <w:proofErr w:type="spellStart"/>
      <w:r w:rsidR="00BB4935" w:rsidRPr="007E2A8D">
        <w:rPr>
          <w:rFonts w:ascii="Times New Roman" w:eastAsia="Times New Roman" w:hAnsi="Times New Roman" w:cs="Times New Roman"/>
          <w:color w:val="2E2E2E"/>
          <w:sz w:val="28"/>
          <w:szCs w:val="28"/>
          <w:lang w:val="en-US"/>
        </w:rPr>
        <w:t>mL.</w:t>
      </w:r>
      <w:proofErr w:type="spellEnd"/>
      <w:r w:rsidR="00BB4935" w:rsidRPr="007E2A8D">
        <w:rPr>
          <w:rFonts w:ascii="Times New Roman" w:eastAsia="Times New Roman" w:hAnsi="Times New Roman" w:cs="Times New Roman"/>
          <w:color w:val="2E2E2E"/>
          <w:sz w:val="28"/>
          <w:szCs w:val="28"/>
          <w:lang w:val="en-US"/>
        </w:rPr>
        <w:t xml:space="preserve"> A physiologically normal reproductive cycle of a healthy cow consists of one ovulatory and one non-ovulatory phase. </w:t>
      </w:r>
    </w:p>
    <w:p w14:paraId="04A7EE5B" w14:textId="0AECA8B1" w:rsidR="00BB4935" w:rsidRPr="007E2A8D" w:rsidRDefault="00BB4935" w:rsidP="00361CA6">
      <w:pPr>
        <w:spacing w:line="360" w:lineRule="auto"/>
        <w:ind w:firstLine="425"/>
        <w:jc w:val="both"/>
        <w:rPr>
          <w:rFonts w:ascii="Times New Roman" w:eastAsia="Times New Roman" w:hAnsi="Times New Roman" w:cs="Times New Roman"/>
          <w:color w:val="2E2E2E"/>
          <w:sz w:val="28"/>
          <w:szCs w:val="28"/>
          <w:lang w:val="en-US"/>
        </w:rPr>
      </w:pPr>
      <w:r w:rsidRPr="007E2A8D">
        <w:rPr>
          <w:rFonts w:ascii="Times New Roman" w:eastAsia="Times New Roman" w:hAnsi="Times New Roman" w:cs="Times New Roman"/>
          <w:color w:val="2E2E2E"/>
          <w:sz w:val="28"/>
          <w:szCs w:val="28"/>
          <w:lang w:val="en-US"/>
        </w:rPr>
        <w:t>Reproductive cycles were further classified as short (&lt;18 days), normal (18–24 days), and long cycles (&gt;24 days</w:t>
      </w:r>
      <w:r w:rsidR="007B252E" w:rsidRPr="00DA1B90">
        <w:rPr>
          <w:rFonts w:ascii="Times New Roman" w:eastAsia="Times New Roman" w:hAnsi="Times New Roman" w:cs="Times New Roman"/>
          <w:color w:val="2E2E2E"/>
          <w:sz w:val="28"/>
          <w:szCs w:val="28"/>
          <w:lang w:val="en-US"/>
        </w:rPr>
        <w:t>)</w:t>
      </w:r>
      <w:r w:rsidR="00680C83" w:rsidRPr="00DA1B90">
        <w:rPr>
          <w:rFonts w:ascii="Times New Roman" w:eastAsia="Times New Roman" w:hAnsi="Times New Roman" w:cs="Times New Roman"/>
          <w:color w:val="2E2E2E"/>
          <w:sz w:val="28"/>
          <w:szCs w:val="28"/>
          <w:lang w:val="en-US"/>
        </w:rPr>
        <w:t xml:space="preserve"> (</w:t>
      </w:r>
      <w:r w:rsidR="00680C83" w:rsidRPr="00DA1B90">
        <w:rPr>
          <w:rFonts w:ascii="Times New Roman" w:hAnsi="Times New Roman" w:cs="Times New Roman"/>
          <w:color w:val="2E2E2E"/>
          <w:sz w:val="28"/>
          <w:szCs w:val="28"/>
          <w:lang w:val="en-US"/>
        </w:rPr>
        <w:t xml:space="preserve">Royal </w:t>
      </w:r>
      <w:r w:rsidR="00680C83" w:rsidRPr="00DA1B90">
        <w:rPr>
          <w:rFonts w:ascii="Times New Roman" w:hAnsi="Times New Roman" w:cs="Times New Roman"/>
          <w:i/>
          <w:iCs/>
          <w:color w:val="2E2E2E"/>
          <w:sz w:val="28"/>
          <w:szCs w:val="28"/>
          <w:lang w:val="en-US"/>
        </w:rPr>
        <w:t>et al.</w:t>
      </w:r>
      <w:r w:rsidR="00680C83" w:rsidRPr="00DA1B90">
        <w:rPr>
          <w:rFonts w:ascii="Times New Roman" w:hAnsi="Times New Roman" w:cs="Times New Roman"/>
          <w:color w:val="2E2E2E"/>
          <w:sz w:val="28"/>
          <w:szCs w:val="28"/>
          <w:lang w:val="en-US"/>
        </w:rPr>
        <w:t xml:space="preserve"> 2000)</w:t>
      </w:r>
      <w:r w:rsidR="007B252E" w:rsidRPr="00DA1B90">
        <w:rPr>
          <w:rFonts w:ascii="Times New Roman" w:eastAsia="Times New Roman" w:hAnsi="Times New Roman" w:cs="Times New Roman"/>
          <w:color w:val="2E2E2E"/>
          <w:sz w:val="28"/>
          <w:szCs w:val="28"/>
          <w:lang w:val="en-US"/>
        </w:rPr>
        <w:t xml:space="preserve">. </w:t>
      </w:r>
      <w:r w:rsidRPr="00DA1B90">
        <w:rPr>
          <w:rFonts w:ascii="Times New Roman" w:eastAsia="Times New Roman" w:hAnsi="Times New Roman" w:cs="Times New Roman"/>
          <w:color w:val="2E2E2E"/>
          <w:sz w:val="28"/>
          <w:szCs w:val="28"/>
          <w:lang w:val="en-US"/>
        </w:rPr>
        <w:t>C</w:t>
      </w:r>
      <w:r w:rsidRPr="007E2A8D">
        <w:rPr>
          <w:rFonts w:ascii="Times New Roman" w:eastAsia="Times New Roman" w:hAnsi="Times New Roman" w:cs="Times New Roman"/>
          <w:color w:val="2E2E2E"/>
          <w:sz w:val="28"/>
          <w:szCs w:val="28"/>
          <w:lang w:val="en-US"/>
        </w:rPr>
        <w:t xml:space="preserve">ows with </w:t>
      </w:r>
      <w:r w:rsidR="007B252E" w:rsidRPr="00DA1B90">
        <w:rPr>
          <w:rFonts w:ascii="Times New Roman" w:eastAsia="Times New Roman" w:hAnsi="Times New Roman" w:cs="Times New Roman"/>
          <w:color w:val="2E2E2E"/>
          <w:sz w:val="28"/>
          <w:szCs w:val="28"/>
          <w:lang w:val="en-US"/>
        </w:rPr>
        <w:t xml:space="preserve">milk </w:t>
      </w:r>
      <w:r w:rsidRPr="007E2A8D">
        <w:rPr>
          <w:rFonts w:ascii="Times New Roman" w:eastAsia="Times New Roman" w:hAnsi="Times New Roman" w:cs="Times New Roman"/>
          <w:color w:val="2E2E2E"/>
          <w:sz w:val="28"/>
          <w:szCs w:val="28"/>
          <w:lang w:val="en-US"/>
        </w:rPr>
        <w:t xml:space="preserve">progesterone concentrations that never exceeded 5 ng/mL were identified as being in anestrus </w:t>
      </w:r>
      <w:r w:rsidR="002E4A24" w:rsidRPr="00DA1B90">
        <w:rPr>
          <w:rFonts w:ascii="Times New Roman" w:eastAsia="Times New Roman" w:hAnsi="Times New Roman" w:cs="Times New Roman"/>
          <w:color w:val="2E2E2E"/>
          <w:sz w:val="28"/>
          <w:szCs w:val="28"/>
          <w:lang w:val="en-US"/>
        </w:rPr>
        <w:t>or</w:t>
      </w:r>
      <w:r w:rsidRPr="007E2A8D">
        <w:rPr>
          <w:rFonts w:ascii="Times New Roman" w:eastAsia="Times New Roman" w:hAnsi="Times New Roman" w:cs="Times New Roman"/>
          <w:color w:val="2E2E2E"/>
          <w:sz w:val="28"/>
          <w:szCs w:val="28"/>
          <w:lang w:val="en-US"/>
        </w:rPr>
        <w:t xml:space="preserve"> the non-ovulatory phase throughout the study.</w:t>
      </w:r>
    </w:p>
    <w:p w14:paraId="1DC4D8F0" w14:textId="34103EB5" w:rsidR="009F05C9" w:rsidRPr="00DA1B90" w:rsidRDefault="00361CA6" w:rsidP="00361CA6">
      <w:pPr>
        <w:spacing w:line="360" w:lineRule="auto"/>
        <w:ind w:firstLine="425"/>
        <w:jc w:val="both"/>
        <w:rPr>
          <w:rFonts w:ascii="Times New Roman" w:eastAsia="Times New Roman" w:hAnsi="Times New Roman" w:cs="Times New Roman"/>
          <w:color w:val="2E2E2E"/>
          <w:sz w:val="28"/>
          <w:szCs w:val="28"/>
          <w:lang w:val="en-US"/>
        </w:rPr>
      </w:pPr>
      <w:r w:rsidRPr="00DA1B90">
        <w:rPr>
          <w:rFonts w:ascii="Times New Roman" w:eastAsia="Times New Roman" w:hAnsi="Times New Roman" w:cs="Times New Roman"/>
          <w:noProof/>
          <w:color w:val="000000" w:themeColor="text1"/>
          <w:sz w:val="28"/>
          <w:szCs w:val="28"/>
          <w:lang w:val="en-US" w:eastAsia="en-US"/>
        </w:rPr>
        <w:lastRenderedPageBreak/>
        <w:drawing>
          <wp:anchor distT="0" distB="0" distL="114300" distR="114300" simplePos="0" relativeHeight="251659264" behindDoc="0" locked="0" layoutInCell="1" allowOverlap="1" wp14:anchorId="341BF3A7" wp14:editId="47330078">
            <wp:simplePos x="0" y="0"/>
            <wp:positionH relativeFrom="margin">
              <wp:align>left</wp:align>
            </wp:positionH>
            <wp:positionV relativeFrom="margin">
              <wp:posOffset>4059555</wp:posOffset>
            </wp:positionV>
            <wp:extent cx="5753100" cy="3134360"/>
            <wp:effectExtent l="0" t="0" r="0" b="8890"/>
            <wp:wrapSquare wrapText="bothSides"/>
            <wp:docPr id="1998015951" name="Рисунок 1998015951" descr="Изображение выглядит как текст, График, линия,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25308" name="Рисунок 1" descr="Изображение выглядит как текст, График, линия, диаграмма&#10;&#10;Автоматически созданное описание"/>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3100" cy="3134360"/>
                    </a:xfrm>
                    <a:prstGeom prst="rect">
                      <a:avLst/>
                    </a:prstGeom>
                  </pic:spPr>
                </pic:pic>
              </a:graphicData>
            </a:graphic>
            <wp14:sizeRelH relativeFrom="margin">
              <wp14:pctWidth>0</wp14:pctWidth>
            </wp14:sizeRelH>
            <wp14:sizeRelV relativeFrom="margin">
              <wp14:pctHeight>0</wp14:pctHeight>
            </wp14:sizeRelV>
          </wp:anchor>
        </w:drawing>
      </w:r>
      <w:r w:rsidR="009F05C9" w:rsidRPr="00DA1B90">
        <w:rPr>
          <w:rFonts w:ascii="Times New Roman" w:eastAsia="Times New Roman" w:hAnsi="Times New Roman" w:cs="Times New Roman"/>
          <w:color w:val="2E2E2E"/>
          <w:sz w:val="28"/>
          <w:szCs w:val="28"/>
          <w:lang w:val="en-US"/>
        </w:rPr>
        <w:t>Representative data of individual progesterone profile shows in the Fig.1.</w:t>
      </w:r>
    </w:p>
    <w:p w14:paraId="034B51A8" w14:textId="434167BD" w:rsidR="006F54C7" w:rsidRPr="006F54C7" w:rsidRDefault="006F54C7" w:rsidP="006F54C7">
      <w:pPr>
        <w:spacing w:line="360" w:lineRule="auto"/>
        <w:ind w:firstLine="426"/>
        <w:jc w:val="center"/>
        <w:rPr>
          <w:rFonts w:ascii="Times New Roman" w:eastAsia="Times New Roman" w:hAnsi="Times New Roman" w:cs="Times New Roman"/>
          <w:color w:val="2E2E2E"/>
          <w:sz w:val="28"/>
          <w:szCs w:val="28"/>
          <w:lang w:val="en-US"/>
        </w:rPr>
      </w:pPr>
      <w:r w:rsidRPr="007E2A8D">
        <w:rPr>
          <w:rFonts w:ascii="Times New Roman" w:eastAsia="Times New Roman" w:hAnsi="Times New Roman" w:cs="Times New Roman"/>
          <w:color w:val="2E2E2E"/>
          <w:sz w:val="28"/>
          <w:szCs w:val="28"/>
          <w:lang w:val="en-US"/>
        </w:rPr>
        <w:t xml:space="preserve">Figure </w:t>
      </w:r>
      <w:r w:rsidRPr="006F54C7">
        <w:rPr>
          <w:rFonts w:ascii="Times New Roman" w:eastAsia="Times New Roman" w:hAnsi="Times New Roman" w:cs="Times New Roman"/>
          <w:i/>
          <w:iCs/>
          <w:color w:val="2E2E2E"/>
          <w:sz w:val="28"/>
          <w:szCs w:val="28"/>
        </w:rPr>
        <w:fldChar w:fldCharType="begin"/>
      </w:r>
      <w:r w:rsidRPr="007E2A8D">
        <w:rPr>
          <w:rFonts w:ascii="Times New Roman" w:eastAsia="Times New Roman" w:hAnsi="Times New Roman" w:cs="Times New Roman"/>
          <w:color w:val="2E2E2E"/>
          <w:sz w:val="28"/>
          <w:szCs w:val="28"/>
          <w:lang w:val="en-US"/>
        </w:rPr>
        <w:instrText xml:space="preserve"> SEQ Figure \* ARABIC </w:instrText>
      </w:r>
      <w:r w:rsidRPr="006F54C7">
        <w:rPr>
          <w:rFonts w:ascii="Times New Roman" w:eastAsia="Times New Roman" w:hAnsi="Times New Roman" w:cs="Times New Roman"/>
          <w:i/>
          <w:iCs/>
          <w:color w:val="2E2E2E"/>
          <w:sz w:val="28"/>
          <w:szCs w:val="28"/>
        </w:rPr>
        <w:fldChar w:fldCharType="separate"/>
      </w:r>
      <w:r w:rsidR="00CB2E31">
        <w:rPr>
          <w:rFonts w:ascii="Times New Roman" w:eastAsia="Times New Roman" w:hAnsi="Times New Roman" w:cs="Times New Roman"/>
          <w:noProof/>
          <w:color w:val="2E2E2E"/>
          <w:sz w:val="28"/>
          <w:szCs w:val="28"/>
          <w:lang w:val="en-US"/>
        </w:rPr>
        <w:t>1</w:t>
      </w:r>
      <w:r w:rsidRPr="006F54C7">
        <w:rPr>
          <w:rFonts w:ascii="Times New Roman" w:eastAsia="Times New Roman" w:hAnsi="Times New Roman" w:cs="Times New Roman"/>
          <w:color w:val="2E2E2E"/>
          <w:sz w:val="28"/>
          <w:szCs w:val="28"/>
          <w:lang w:val="en-US"/>
        </w:rPr>
        <w:fldChar w:fldCharType="end"/>
      </w:r>
      <w:r w:rsidRPr="006F54C7">
        <w:rPr>
          <w:rFonts w:ascii="Times New Roman" w:eastAsia="Times New Roman" w:hAnsi="Times New Roman" w:cs="Times New Roman"/>
          <w:color w:val="2E2E2E"/>
          <w:sz w:val="28"/>
          <w:szCs w:val="28"/>
          <w:lang w:val="en-US"/>
        </w:rPr>
        <w:t>. Progesterone profile for cow number 611.</w:t>
      </w:r>
    </w:p>
    <w:p w14:paraId="13B79E36" w14:textId="77777777" w:rsidR="00361CA6" w:rsidRDefault="00361CA6" w:rsidP="00DA1B90">
      <w:pPr>
        <w:spacing w:line="360" w:lineRule="auto"/>
        <w:ind w:firstLine="426"/>
        <w:jc w:val="both"/>
        <w:rPr>
          <w:rFonts w:ascii="Times New Roman" w:eastAsia="Times New Roman" w:hAnsi="Times New Roman" w:cs="Times New Roman"/>
          <w:color w:val="2E2E2E"/>
          <w:sz w:val="28"/>
          <w:szCs w:val="28"/>
          <w:lang w:val="en-US"/>
        </w:rPr>
      </w:pPr>
    </w:p>
    <w:p w14:paraId="0238307E" w14:textId="1AA3A9D9" w:rsidR="00CC0DCA" w:rsidRPr="00DA1B90" w:rsidRDefault="007B252E" w:rsidP="00DA1B90">
      <w:pPr>
        <w:spacing w:line="360" w:lineRule="auto"/>
        <w:ind w:firstLine="426"/>
        <w:jc w:val="both"/>
        <w:rPr>
          <w:rFonts w:ascii="Times New Roman" w:eastAsia="Times New Roman" w:hAnsi="Times New Roman" w:cs="Times New Roman"/>
          <w:color w:val="2E2E2E"/>
          <w:sz w:val="28"/>
          <w:szCs w:val="28"/>
          <w:lang w:val="en-US"/>
        </w:rPr>
      </w:pPr>
      <w:r w:rsidRPr="00DA1B90">
        <w:rPr>
          <w:rFonts w:ascii="Times New Roman" w:eastAsia="Times New Roman" w:hAnsi="Times New Roman" w:cs="Times New Roman"/>
          <w:color w:val="2E2E2E"/>
          <w:sz w:val="28"/>
          <w:szCs w:val="28"/>
          <w:lang w:val="en-US"/>
        </w:rPr>
        <w:t>Figure</w:t>
      </w:r>
      <w:r w:rsidRPr="007E2A8D">
        <w:rPr>
          <w:rFonts w:ascii="Times New Roman" w:eastAsia="Times New Roman" w:hAnsi="Times New Roman" w:cs="Times New Roman"/>
          <w:color w:val="2E2E2E"/>
          <w:sz w:val="28"/>
          <w:szCs w:val="28"/>
          <w:lang w:val="en-US"/>
        </w:rPr>
        <w:t xml:space="preserve"> 1 shows the individual profile of cow number 611</w:t>
      </w:r>
      <w:r w:rsidR="00131B94" w:rsidRPr="00DA1B90">
        <w:rPr>
          <w:rFonts w:ascii="Times New Roman" w:eastAsia="Times New Roman" w:hAnsi="Times New Roman" w:cs="Times New Roman"/>
          <w:color w:val="2E2E2E"/>
          <w:sz w:val="28"/>
          <w:szCs w:val="28"/>
          <w:lang w:val="en-US"/>
        </w:rPr>
        <w:t xml:space="preserve"> as a representative data</w:t>
      </w:r>
      <w:r w:rsidRPr="007E2A8D">
        <w:rPr>
          <w:rFonts w:ascii="Times New Roman" w:eastAsia="Times New Roman" w:hAnsi="Times New Roman" w:cs="Times New Roman"/>
          <w:color w:val="2E2E2E"/>
          <w:sz w:val="28"/>
          <w:szCs w:val="28"/>
          <w:lang w:val="en-US"/>
        </w:rPr>
        <w:t xml:space="preserve">. In accordance with </w:t>
      </w:r>
      <w:r w:rsidR="00131B94" w:rsidRPr="00DA1B90">
        <w:rPr>
          <w:rFonts w:ascii="Times New Roman" w:eastAsia="Times New Roman" w:hAnsi="Times New Roman" w:cs="Times New Roman"/>
          <w:color w:val="2E2E2E"/>
          <w:sz w:val="28"/>
          <w:szCs w:val="28"/>
          <w:lang w:val="en-US"/>
        </w:rPr>
        <w:t>this figure</w:t>
      </w:r>
      <w:r w:rsidRPr="007E2A8D">
        <w:rPr>
          <w:rFonts w:ascii="Times New Roman" w:eastAsia="Times New Roman" w:hAnsi="Times New Roman" w:cs="Times New Roman"/>
          <w:color w:val="2E2E2E"/>
          <w:sz w:val="28"/>
          <w:szCs w:val="28"/>
          <w:lang w:val="en-US"/>
        </w:rPr>
        <w:t xml:space="preserve">, two full cycles are observed, consisting of a non-ovulatory phase and an ovulatory phase. </w:t>
      </w:r>
      <w:r w:rsidR="00453FD9" w:rsidRPr="007E2A8D">
        <w:rPr>
          <w:rFonts w:ascii="Times New Roman" w:eastAsia="Times New Roman" w:hAnsi="Times New Roman" w:cs="Times New Roman"/>
          <w:color w:val="2E2E2E"/>
          <w:sz w:val="28"/>
          <w:szCs w:val="28"/>
          <w:lang w:val="en-US"/>
        </w:rPr>
        <w:t>The length of the CLA is 18 days.</w:t>
      </w:r>
      <w:r w:rsidR="00453FD9" w:rsidRPr="00DA1B90">
        <w:rPr>
          <w:rFonts w:ascii="Times New Roman" w:eastAsia="Times New Roman" w:hAnsi="Times New Roman" w:cs="Times New Roman"/>
          <w:color w:val="2E2E2E"/>
          <w:sz w:val="28"/>
          <w:szCs w:val="28"/>
          <w:lang w:val="en-US"/>
        </w:rPr>
        <w:t xml:space="preserve"> </w:t>
      </w:r>
      <w:r w:rsidRPr="007E2A8D">
        <w:rPr>
          <w:rFonts w:ascii="Times New Roman" w:eastAsia="Times New Roman" w:hAnsi="Times New Roman" w:cs="Times New Roman"/>
          <w:color w:val="2E2E2E"/>
          <w:sz w:val="28"/>
          <w:szCs w:val="28"/>
          <w:lang w:val="en-US"/>
        </w:rPr>
        <w:t xml:space="preserve">The length of the first cycle is 22 days (16 </w:t>
      </w:r>
      <w:r w:rsidR="00A91311" w:rsidRPr="00DA1B90">
        <w:rPr>
          <w:rFonts w:ascii="Times New Roman" w:eastAsia="Times New Roman" w:hAnsi="Times New Roman" w:cs="Times New Roman"/>
          <w:color w:val="2E2E2E"/>
          <w:sz w:val="28"/>
          <w:szCs w:val="28"/>
          <w:lang w:val="en-US"/>
        </w:rPr>
        <w:t xml:space="preserve">days in </w:t>
      </w:r>
      <w:r w:rsidRPr="007E2A8D">
        <w:rPr>
          <w:rFonts w:ascii="Times New Roman" w:eastAsia="Times New Roman" w:hAnsi="Times New Roman" w:cs="Times New Roman"/>
          <w:color w:val="2E2E2E"/>
          <w:sz w:val="28"/>
          <w:szCs w:val="28"/>
          <w:lang w:val="en-US"/>
        </w:rPr>
        <w:t>non</w:t>
      </w:r>
      <w:r w:rsidR="00A91311" w:rsidRPr="00DA1B90">
        <w:rPr>
          <w:rFonts w:ascii="Times New Roman" w:eastAsia="Times New Roman" w:hAnsi="Times New Roman" w:cs="Times New Roman"/>
          <w:color w:val="2E2E2E"/>
          <w:sz w:val="28"/>
          <w:szCs w:val="28"/>
          <w:lang w:val="en-US"/>
        </w:rPr>
        <w:t>-</w:t>
      </w:r>
      <w:r w:rsidRPr="007E2A8D">
        <w:rPr>
          <w:rFonts w:ascii="Times New Roman" w:eastAsia="Times New Roman" w:hAnsi="Times New Roman" w:cs="Times New Roman"/>
          <w:color w:val="2E2E2E"/>
          <w:sz w:val="28"/>
          <w:szCs w:val="28"/>
          <w:lang w:val="en-US"/>
        </w:rPr>
        <w:t xml:space="preserve">ovulatory phase, 6 </w:t>
      </w:r>
      <w:r w:rsidR="00A91311" w:rsidRPr="00DA1B90">
        <w:rPr>
          <w:rFonts w:ascii="Times New Roman" w:eastAsia="Times New Roman" w:hAnsi="Times New Roman" w:cs="Times New Roman"/>
          <w:color w:val="2E2E2E"/>
          <w:sz w:val="28"/>
          <w:szCs w:val="28"/>
          <w:lang w:val="en-US"/>
        </w:rPr>
        <w:t xml:space="preserve">days in </w:t>
      </w:r>
      <w:r w:rsidRPr="007E2A8D">
        <w:rPr>
          <w:rFonts w:ascii="Times New Roman" w:eastAsia="Times New Roman" w:hAnsi="Times New Roman" w:cs="Times New Roman"/>
          <w:color w:val="2E2E2E"/>
          <w:sz w:val="28"/>
          <w:szCs w:val="28"/>
          <w:lang w:val="en-US"/>
        </w:rPr>
        <w:t xml:space="preserve">ovulatory phase). The length of the second cycle is 24 days (16 </w:t>
      </w:r>
      <w:r w:rsidR="00A91311" w:rsidRPr="00DA1B90">
        <w:rPr>
          <w:rFonts w:ascii="Times New Roman" w:eastAsia="Times New Roman" w:hAnsi="Times New Roman" w:cs="Times New Roman"/>
          <w:color w:val="2E2E2E"/>
          <w:sz w:val="28"/>
          <w:szCs w:val="28"/>
          <w:lang w:val="en-US"/>
        </w:rPr>
        <w:t>days in</w:t>
      </w:r>
      <w:r w:rsidRPr="007E2A8D">
        <w:rPr>
          <w:rFonts w:ascii="Times New Roman" w:eastAsia="Times New Roman" w:hAnsi="Times New Roman" w:cs="Times New Roman"/>
          <w:color w:val="2E2E2E"/>
          <w:sz w:val="28"/>
          <w:szCs w:val="28"/>
          <w:lang w:val="en-US"/>
        </w:rPr>
        <w:t xml:space="preserve"> non-ovulatory phase, 8 </w:t>
      </w:r>
      <w:r w:rsidR="00A91311" w:rsidRPr="00DA1B90">
        <w:rPr>
          <w:rFonts w:ascii="Times New Roman" w:eastAsia="Times New Roman" w:hAnsi="Times New Roman" w:cs="Times New Roman"/>
          <w:color w:val="2E2E2E"/>
          <w:sz w:val="28"/>
          <w:szCs w:val="28"/>
          <w:lang w:val="en-US"/>
        </w:rPr>
        <w:t>days in</w:t>
      </w:r>
      <w:r w:rsidRPr="007E2A8D">
        <w:rPr>
          <w:rFonts w:ascii="Times New Roman" w:eastAsia="Times New Roman" w:hAnsi="Times New Roman" w:cs="Times New Roman"/>
          <w:color w:val="2E2E2E"/>
          <w:sz w:val="28"/>
          <w:szCs w:val="28"/>
          <w:lang w:val="en-US"/>
        </w:rPr>
        <w:t xml:space="preserve"> ovulatory phase). </w:t>
      </w:r>
      <w:r w:rsidR="002E4A24" w:rsidRPr="007E2A8D">
        <w:rPr>
          <w:rFonts w:ascii="Times New Roman" w:eastAsia="Times New Roman" w:hAnsi="Times New Roman" w:cs="Times New Roman"/>
          <w:color w:val="2E2E2E"/>
          <w:sz w:val="28"/>
          <w:szCs w:val="28"/>
          <w:lang w:val="en-US"/>
        </w:rPr>
        <w:t xml:space="preserve">In accordance with the classification of ovarian cyclicity, this cow was characterized as </w:t>
      </w:r>
      <w:r w:rsidR="00A91311" w:rsidRPr="00DA1B90">
        <w:rPr>
          <w:rFonts w:ascii="Times New Roman" w:eastAsia="Times New Roman" w:hAnsi="Times New Roman" w:cs="Times New Roman"/>
          <w:color w:val="2E2E2E"/>
          <w:sz w:val="28"/>
          <w:szCs w:val="28"/>
          <w:lang w:val="en-US"/>
        </w:rPr>
        <w:t>an animal</w:t>
      </w:r>
      <w:r w:rsidR="002E4A24" w:rsidRPr="007E2A8D">
        <w:rPr>
          <w:rFonts w:ascii="Times New Roman" w:eastAsia="Times New Roman" w:hAnsi="Times New Roman" w:cs="Times New Roman"/>
          <w:color w:val="2E2E2E"/>
          <w:sz w:val="28"/>
          <w:szCs w:val="28"/>
          <w:lang w:val="en-US"/>
        </w:rPr>
        <w:t xml:space="preserve"> with normal cyclicity</w:t>
      </w:r>
      <w:r w:rsidR="009F05C9" w:rsidRPr="00DA1B90">
        <w:rPr>
          <w:rFonts w:ascii="Times New Roman" w:eastAsia="Times New Roman" w:hAnsi="Times New Roman" w:cs="Times New Roman"/>
          <w:color w:val="2E2E2E"/>
          <w:sz w:val="28"/>
          <w:szCs w:val="28"/>
          <w:lang w:val="en-US"/>
        </w:rPr>
        <w:t>.</w:t>
      </w:r>
    </w:p>
    <w:p w14:paraId="0659E818" w14:textId="32CF8E26" w:rsidR="005D221B" w:rsidRPr="00DA1B90" w:rsidRDefault="005D221B" w:rsidP="00DA1B90">
      <w:pPr>
        <w:pStyle w:val="NormalWeb"/>
        <w:spacing w:before="0" w:beforeAutospacing="0" w:after="0" w:afterAutospacing="0" w:line="360" w:lineRule="auto"/>
        <w:ind w:firstLine="426"/>
        <w:jc w:val="both"/>
        <w:rPr>
          <w:color w:val="2E2E2E"/>
          <w:sz w:val="28"/>
          <w:szCs w:val="28"/>
          <w:lang w:val="en-US"/>
        </w:rPr>
      </w:pPr>
      <w:r w:rsidRPr="00DA1B90">
        <w:rPr>
          <w:color w:val="2E2E2E"/>
          <w:sz w:val="28"/>
          <w:szCs w:val="28"/>
          <w:lang w:val="en-US"/>
        </w:rPr>
        <w:t xml:space="preserve">During the experiment, 24 cycles were studied in a herd of </w:t>
      </w:r>
      <w:r w:rsidR="00DE08A0" w:rsidRPr="00DA1B90">
        <w:rPr>
          <w:color w:val="2E2E2E"/>
          <w:sz w:val="28"/>
          <w:szCs w:val="28"/>
          <w:lang w:val="en-US"/>
        </w:rPr>
        <w:t>9</w:t>
      </w:r>
      <w:r w:rsidRPr="00DA1B90">
        <w:rPr>
          <w:color w:val="2E2E2E"/>
          <w:sz w:val="28"/>
          <w:szCs w:val="28"/>
          <w:lang w:val="en-US"/>
        </w:rPr>
        <w:t xml:space="preserve"> animals</w:t>
      </w:r>
      <w:r w:rsidR="00DE08A0" w:rsidRPr="00DA1B90">
        <w:rPr>
          <w:color w:val="2E2E2E"/>
          <w:sz w:val="28"/>
          <w:szCs w:val="28"/>
          <w:lang w:val="en-US"/>
        </w:rPr>
        <w:t>, and o</w:t>
      </w:r>
      <w:r w:rsidRPr="00DA1B90">
        <w:rPr>
          <w:color w:val="2E2E2E"/>
          <w:sz w:val="28"/>
          <w:szCs w:val="28"/>
          <w:lang w:val="en-US"/>
        </w:rPr>
        <w:t xml:space="preserve">ne cow was not included in the total sample </w:t>
      </w:r>
      <w:r w:rsidR="00DE08A0" w:rsidRPr="00DA1B90">
        <w:rPr>
          <w:color w:val="2E2E2E"/>
          <w:sz w:val="28"/>
          <w:szCs w:val="28"/>
          <w:lang w:val="en-US"/>
        </w:rPr>
        <w:t>due</w:t>
      </w:r>
      <w:r w:rsidRPr="00DA1B90">
        <w:rPr>
          <w:color w:val="2E2E2E"/>
          <w:sz w:val="28"/>
          <w:szCs w:val="28"/>
          <w:lang w:val="en-US"/>
        </w:rPr>
        <w:t xml:space="preserve"> anestrus.</w:t>
      </w:r>
      <w:r w:rsidR="009A2E0F" w:rsidRPr="00DA1B90">
        <w:rPr>
          <w:color w:val="2E2E2E"/>
          <w:sz w:val="28"/>
          <w:szCs w:val="28"/>
          <w:lang w:val="en-US"/>
        </w:rPr>
        <w:t xml:space="preserve"> </w:t>
      </w:r>
    </w:p>
    <w:p w14:paraId="0472DCB2" w14:textId="396871D0" w:rsidR="00CC0DCA" w:rsidRPr="007E2A8D" w:rsidRDefault="007E4D39" w:rsidP="00DA1B90">
      <w:pPr>
        <w:pStyle w:val="NormalWeb"/>
        <w:spacing w:before="0" w:beforeAutospacing="0" w:after="0" w:afterAutospacing="0" w:line="360" w:lineRule="auto"/>
        <w:ind w:firstLine="426"/>
        <w:jc w:val="both"/>
        <w:rPr>
          <w:color w:val="2E2E2E"/>
          <w:sz w:val="28"/>
          <w:szCs w:val="28"/>
          <w:lang w:val="en-US"/>
        </w:rPr>
      </w:pPr>
      <w:r w:rsidRPr="007E2A8D">
        <w:rPr>
          <w:color w:val="2E2E2E"/>
          <w:sz w:val="28"/>
          <w:szCs w:val="28"/>
          <w:lang w:val="en-US"/>
        </w:rPr>
        <w:t>Ovarian cycling was estimated to resume 28.7 ± 12.8 days after calving. The overall average value of the interval from calving to the onset of luteal activity, CLA (28.7 days), can be used as an indicator of the interval to the first ovulation, which occurs on average 5 days before CLA.</w:t>
      </w:r>
      <w:r w:rsidR="00320C30" w:rsidRPr="00DA1B90">
        <w:rPr>
          <w:color w:val="2E2E2E"/>
          <w:sz w:val="28"/>
          <w:szCs w:val="28"/>
          <w:lang w:val="en-US"/>
        </w:rPr>
        <w:t xml:space="preserve"> </w:t>
      </w:r>
      <w:r w:rsidRPr="00DA1B90">
        <w:rPr>
          <w:color w:val="2E2E2E"/>
          <w:sz w:val="28"/>
          <w:szCs w:val="28"/>
          <w:lang w:val="en-US"/>
        </w:rPr>
        <w:t>In our case, the interval from calving to the first ovulation was at the level of 23</w:t>
      </w:r>
      <w:r w:rsidR="00DE08A0" w:rsidRPr="00DA1B90">
        <w:rPr>
          <w:color w:val="2E2E2E"/>
          <w:sz w:val="28"/>
          <w:szCs w:val="28"/>
          <w:lang w:val="en-US"/>
        </w:rPr>
        <w:t>.7</w:t>
      </w:r>
      <w:r w:rsidRPr="00DA1B90">
        <w:rPr>
          <w:color w:val="2E2E2E"/>
          <w:sz w:val="28"/>
          <w:szCs w:val="28"/>
          <w:lang w:val="en-US"/>
        </w:rPr>
        <w:t xml:space="preserve"> days.</w:t>
      </w:r>
    </w:p>
    <w:p w14:paraId="15369DA4" w14:textId="3FA11E30" w:rsidR="001C0178" w:rsidRPr="00DA1B90" w:rsidRDefault="007E4D39" w:rsidP="00DA1B90">
      <w:pPr>
        <w:pStyle w:val="NormalWeb"/>
        <w:spacing w:before="0" w:beforeAutospacing="0" w:after="0" w:afterAutospacing="0" w:line="360" w:lineRule="auto"/>
        <w:ind w:firstLine="426"/>
        <w:jc w:val="both"/>
        <w:rPr>
          <w:color w:val="2E2E2E"/>
          <w:sz w:val="28"/>
          <w:szCs w:val="28"/>
          <w:lang w:val="en-US"/>
        </w:rPr>
      </w:pPr>
      <w:r w:rsidRPr="007E2A8D">
        <w:rPr>
          <w:color w:val="2E2E2E"/>
          <w:sz w:val="28"/>
          <w:szCs w:val="28"/>
          <w:lang w:val="en-US"/>
        </w:rPr>
        <w:lastRenderedPageBreak/>
        <w:t xml:space="preserve">The estimated duration of normal cycles was 20.5 ± 1.7 days. </w:t>
      </w:r>
      <w:r w:rsidR="001C0178" w:rsidRPr="00DA1B90">
        <w:rPr>
          <w:color w:val="2E2E2E"/>
          <w:sz w:val="28"/>
          <w:szCs w:val="28"/>
          <w:lang w:val="en-US"/>
        </w:rPr>
        <w:t>T</w:t>
      </w:r>
      <w:r w:rsidRPr="007E2A8D">
        <w:rPr>
          <w:color w:val="2E2E2E"/>
          <w:sz w:val="28"/>
          <w:szCs w:val="28"/>
          <w:lang w:val="en-US"/>
        </w:rPr>
        <w:t xml:space="preserve">he frequency of a normal, </w:t>
      </w:r>
      <w:r w:rsidR="001244F8" w:rsidRPr="007E2A8D">
        <w:rPr>
          <w:color w:val="2E2E2E"/>
          <w:sz w:val="28"/>
          <w:szCs w:val="28"/>
          <w:lang w:val="en-US"/>
        </w:rPr>
        <w:t>short,</w:t>
      </w:r>
      <w:r w:rsidRPr="007E2A8D">
        <w:rPr>
          <w:color w:val="2E2E2E"/>
          <w:sz w:val="28"/>
          <w:szCs w:val="28"/>
          <w:lang w:val="en-US"/>
        </w:rPr>
        <w:t xml:space="preserve"> and long cycle was 50</w:t>
      </w:r>
      <w:r w:rsidR="001244F8" w:rsidRPr="00DA1B90">
        <w:rPr>
          <w:color w:val="2E2E2E"/>
          <w:sz w:val="28"/>
          <w:szCs w:val="28"/>
          <w:lang w:val="en-US"/>
        </w:rPr>
        <w:t>.0</w:t>
      </w:r>
      <w:r w:rsidRPr="007E2A8D">
        <w:rPr>
          <w:color w:val="2E2E2E"/>
          <w:sz w:val="28"/>
          <w:szCs w:val="28"/>
          <w:lang w:val="en-US"/>
        </w:rPr>
        <w:t xml:space="preserve">%, 20.9%, 29.1%. </w:t>
      </w:r>
      <w:r w:rsidRPr="00DA1B90">
        <w:rPr>
          <w:color w:val="2E2E2E"/>
          <w:sz w:val="28"/>
          <w:szCs w:val="28"/>
          <w:lang w:val="en-US"/>
        </w:rPr>
        <w:t xml:space="preserve">The duration of short cycles in this study was 15.4 ± 1.5 days, </w:t>
      </w:r>
      <w:r w:rsidR="006F6FE4" w:rsidRPr="00DA1B90">
        <w:rPr>
          <w:color w:val="2E2E2E"/>
          <w:sz w:val="28"/>
          <w:szCs w:val="28"/>
          <w:lang w:val="en-US"/>
        </w:rPr>
        <w:t xml:space="preserve">and </w:t>
      </w:r>
      <w:r w:rsidRPr="00DA1B90">
        <w:rPr>
          <w:color w:val="2E2E2E"/>
          <w:sz w:val="28"/>
          <w:szCs w:val="28"/>
          <w:lang w:val="en-US"/>
        </w:rPr>
        <w:t xml:space="preserve">long cycles was 27.5 ± 1.9 days. </w:t>
      </w:r>
    </w:p>
    <w:p w14:paraId="55FED2AD" w14:textId="1D8E07FE" w:rsidR="001C0178" w:rsidRPr="00DA1B90" w:rsidRDefault="007E4D39" w:rsidP="00DA1B90">
      <w:pPr>
        <w:pStyle w:val="NormalWeb"/>
        <w:spacing w:before="0" w:beforeAutospacing="0" w:after="0" w:afterAutospacing="0" w:line="360" w:lineRule="auto"/>
        <w:ind w:firstLine="426"/>
        <w:jc w:val="both"/>
        <w:rPr>
          <w:color w:val="2E2E2E"/>
          <w:sz w:val="28"/>
          <w:szCs w:val="28"/>
          <w:lang w:val="en-US"/>
        </w:rPr>
      </w:pPr>
      <w:r w:rsidRPr="00DA1B90">
        <w:rPr>
          <w:color w:val="2E2E2E"/>
          <w:sz w:val="28"/>
          <w:szCs w:val="28"/>
          <w:lang w:val="en-US"/>
        </w:rPr>
        <w:t xml:space="preserve">The first cycles had an average duration of 21.2 ± </w:t>
      </w:r>
      <w:r w:rsidR="009D2B15" w:rsidRPr="00DA1B90">
        <w:rPr>
          <w:color w:val="2E2E2E"/>
          <w:sz w:val="28"/>
          <w:szCs w:val="28"/>
          <w:lang w:val="en-US"/>
        </w:rPr>
        <w:t>4</w:t>
      </w:r>
      <w:r w:rsidRPr="00DA1B90">
        <w:rPr>
          <w:color w:val="2E2E2E"/>
          <w:sz w:val="28"/>
          <w:szCs w:val="28"/>
          <w:lang w:val="en-US"/>
        </w:rPr>
        <w:t>.</w:t>
      </w:r>
      <w:r w:rsidR="009D2B15" w:rsidRPr="00DA1B90">
        <w:rPr>
          <w:color w:val="2E2E2E"/>
          <w:sz w:val="28"/>
          <w:szCs w:val="28"/>
          <w:lang w:val="en-US"/>
        </w:rPr>
        <w:t>2</w:t>
      </w:r>
      <w:r w:rsidRPr="00DA1B90">
        <w:rPr>
          <w:color w:val="2E2E2E"/>
          <w:sz w:val="28"/>
          <w:szCs w:val="28"/>
          <w:lang w:val="en-US"/>
        </w:rPr>
        <w:t xml:space="preserve"> days with a frequency of 44.</w:t>
      </w:r>
      <w:r w:rsidR="001244F8" w:rsidRPr="00DA1B90">
        <w:rPr>
          <w:color w:val="2E2E2E"/>
          <w:sz w:val="28"/>
          <w:szCs w:val="28"/>
          <w:lang w:val="en-US"/>
        </w:rPr>
        <w:t>5</w:t>
      </w:r>
      <w:r w:rsidRPr="00DA1B90">
        <w:rPr>
          <w:color w:val="2E2E2E"/>
          <w:sz w:val="28"/>
          <w:szCs w:val="28"/>
          <w:lang w:val="en-US"/>
        </w:rPr>
        <w:t>% of the normal, 22.2% of the short and 33.</w:t>
      </w:r>
      <w:r w:rsidR="001244F8" w:rsidRPr="00DA1B90">
        <w:rPr>
          <w:color w:val="2E2E2E"/>
          <w:sz w:val="28"/>
          <w:szCs w:val="28"/>
          <w:lang w:val="en-US"/>
        </w:rPr>
        <w:t>3</w:t>
      </w:r>
      <w:r w:rsidRPr="00DA1B90">
        <w:rPr>
          <w:color w:val="2E2E2E"/>
          <w:sz w:val="28"/>
          <w:szCs w:val="28"/>
          <w:lang w:val="en-US"/>
        </w:rPr>
        <w:t xml:space="preserve">% of the long cycle. </w:t>
      </w:r>
      <w:r w:rsidR="001244F8" w:rsidRPr="00DA1B90">
        <w:rPr>
          <w:color w:val="2E2E2E"/>
          <w:sz w:val="28"/>
          <w:szCs w:val="28"/>
          <w:lang w:val="en-US"/>
        </w:rPr>
        <w:t>The duration of the short and long cycles, in this study the short cycle averaged 15.</w:t>
      </w:r>
      <w:r w:rsidR="00074F43" w:rsidRPr="00DA1B90">
        <w:rPr>
          <w:color w:val="2E2E2E"/>
          <w:sz w:val="28"/>
          <w:szCs w:val="28"/>
          <w:lang w:val="en-US"/>
        </w:rPr>
        <w:t>5</w:t>
      </w:r>
      <w:r w:rsidR="001244F8" w:rsidRPr="00DA1B90">
        <w:rPr>
          <w:color w:val="2E2E2E"/>
          <w:sz w:val="28"/>
          <w:szCs w:val="28"/>
          <w:lang w:val="en-US"/>
        </w:rPr>
        <w:t xml:space="preserve"> ± 1.</w:t>
      </w:r>
      <w:r w:rsidR="00074F43" w:rsidRPr="00DA1B90">
        <w:rPr>
          <w:color w:val="2E2E2E"/>
          <w:sz w:val="28"/>
          <w:szCs w:val="28"/>
          <w:lang w:val="en-US"/>
        </w:rPr>
        <w:t>5</w:t>
      </w:r>
      <w:r w:rsidR="001244F8" w:rsidRPr="00DA1B90">
        <w:rPr>
          <w:color w:val="2E2E2E"/>
          <w:sz w:val="28"/>
          <w:szCs w:val="28"/>
          <w:lang w:val="en-US"/>
        </w:rPr>
        <w:t xml:space="preserve"> days, and the long cycle averaged 26.7 ± 1.</w:t>
      </w:r>
      <w:r w:rsidR="00074F43" w:rsidRPr="00DA1B90">
        <w:rPr>
          <w:color w:val="2E2E2E"/>
          <w:sz w:val="28"/>
          <w:szCs w:val="28"/>
          <w:lang w:val="en-US"/>
        </w:rPr>
        <w:t>2</w:t>
      </w:r>
      <w:r w:rsidR="001244F8" w:rsidRPr="00DA1B90">
        <w:rPr>
          <w:color w:val="2E2E2E"/>
          <w:sz w:val="28"/>
          <w:szCs w:val="28"/>
          <w:lang w:val="en-US"/>
        </w:rPr>
        <w:t xml:space="preserve"> days.</w:t>
      </w:r>
    </w:p>
    <w:p w14:paraId="13F18216" w14:textId="04EFCA7C" w:rsidR="005D221B" w:rsidRPr="00DA1B90" w:rsidRDefault="00CE7353" w:rsidP="00DA1B90">
      <w:pPr>
        <w:pStyle w:val="NormalWeb"/>
        <w:spacing w:before="0" w:beforeAutospacing="0" w:after="0" w:afterAutospacing="0" w:line="360" w:lineRule="auto"/>
        <w:ind w:firstLine="425"/>
        <w:jc w:val="both"/>
        <w:rPr>
          <w:color w:val="2E2E2E"/>
          <w:sz w:val="28"/>
          <w:szCs w:val="28"/>
          <w:lang w:val="en-US"/>
        </w:rPr>
      </w:pPr>
      <w:r w:rsidRPr="00DA1B90">
        <w:rPr>
          <w:color w:val="2E2E2E"/>
          <w:sz w:val="28"/>
          <w:szCs w:val="28"/>
          <w:lang w:val="en-US"/>
        </w:rPr>
        <w:t xml:space="preserve">Also, the P4 profiles </w:t>
      </w:r>
      <w:r w:rsidR="006F6FE4" w:rsidRPr="00DA1B90">
        <w:rPr>
          <w:color w:val="2E2E2E"/>
          <w:sz w:val="28"/>
          <w:szCs w:val="28"/>
          <w:lang w:val="en-US"/>
        </w:rPr>
        <w:t xml:space="preserve">for each cow separately </w:t>
      </w:r>
      <w:r w:rsidRPr="00DA1B90">
        <w:rPr>
          <w:color w:val="2E2E2E"/>
          <w:sz w:val="28"/>
          <w:szCs w:val="28"/>
          <w:lang w:val="en-US"/>
        </w:rPr>
        <w:t>were classified into 4 categories (Table 1) based on a modified definition</w:t>
      </w:r>
      <w:r w:rsidR="00680C83" w:rsidRPr="00DA1B90">
        <w:rPr>
          <w:color w:val="2E2E2E"/>
          <w:sz w:val="28"/>
          <w:szCs w:val="28"/>
          <w:lang w:val="en-US"/>
        </w:rPr>
        <w:t xml:space="preserve"> (</w:t>
      </w:r>
      <w:proofErr w:type="spellStart"/>
      <w:r w:rsidR="00680C83" w:rsidRPr="00DA1B90">
        <w:rPr>
          <w:color w:val="2E2E2E"/>
          <w:sz w:val="28"/>
          <w:szCs w:val="28"/>
          <w:lang w:val="en-US"/>
        </w:rPr>
        <w:t>Opsomer</w:t>
      </w:r>
      <w:proofErr w:type="spellEnd"/>
      <w:r w:rsidR="00680C83" w:rsidRPr="00DA1B90">
        <w:rPr>
          <w:color w:val="2E2E2E"/>
          <w:sz w:val="28"/>
          <w:szCs w:val="28"/>
          <w:lang w:val="en-US"/>
        </w:rPr>
        <w:t xml:space="preserve"> </w:t>
      </w:r>
      <w:r w:rsidR="00680C83" w:rsidRPr="00DA1B90">
        <w:rPr>
          <w:i/>
          <w:iCs/>
          <w:color w:val="2E2E2E"/>
          <w:sz w:val="28"/>
          <w:szCs w:val="28"/>
          <w:lang w:val="en-US"/>
        </w:rPr>
        <w:t>et al.</w:t>
      </w:r>
      <w:r w:rsidR="00680C83" w:rsidRPr="00DA1B90">
        <w:rPr>
          <w:color w:val="2E2E2E"/>
          <w:sz w:val="28"/>
          <w:szCs w:val="28"/>
          <w:lang w:val="en-US"/>
        </w:rPr>
        <w:t xml:space="preserve"> 2000; </w:t>
      </w:r>
      <w:proofErr w:type="spellStart"/>
      <w:r w:rsidR="00680C83" w:rsidRPr="00DA1B90">
        <w:rPr>
          <w:color w:val="2E2E2E"/>
          <w:sz w:val="28"/>
          <w:szCs w:val="28"/>
          <w:lang w:val="en-US"/>
        </w:rPr>
        <w:t>Petersson</w:t>
      </w:r>
      <w:proofErr w:type="spellEnd"/>
      <w:r w:rsidR="00680C83" w:rsidRPr="00DA1B90">
        <w:rPr>
          <w:color w:val="2E2E2E"/>
          <w:sz w:val="28"/>
          <w:szCs w:val="28"/>
          <w:lang w:val="en-US"/>
        </w:rPr>
        <w:t xml:space="preserve"> </w:t>
      </w:r>
      <w:r w:rsidR="00680C83" w:rsidRPr="00DA1B90">
        <w:rPr>
          <w:i/>
          <w:iCs/>
          <w:color w:val="2E2E2E"/>
          <w:sz w:val="28"/>
          <w:szCs w:val="28"/>
          <w:lang w:val="en-US"/>
        </w:rPr>
        <w:t>et al.</w:t>
      </w:r>
      <w:r w:rsidR="00680C83" w:rsidRPr="00DA1B90">
        <w:rPr>
          <w:color w:val="2E2E2E"/>
          <w:sz w:val="28"/>
          <w:szCs w:val="28"/>
          <w:lang w:val="en-US"/>
        </w:rPr>
        <w:t xml:space="preserve"> 2006)</w:t>
      </w:r>
      <w:r w:rsidRPr="00DA1B90">
        <w:rPr>
          <w:color w:val="2E2E2E"/>
          <w:sz w:val="28"/>
          <w:szCs w:val="28"/>
          <w:lang w:val="en-US"/>
        </w:rPr>
        <w:t>.</w:t>
      </w:r>
      <w:r w:rsidR="00320C30" w:rsidRPr="00DA1B90">
        <w:rPr>
          <w:color w:val="2E2E2E"/>
          <w:sz w:val="28"/>
          <w:szCs w:val="28"/>
          <w:lang w:val="en-US"/>
        </w:rPr>
        <w:t xml:space="preserve"> </w:t>
      </w:r>
      <w:r w:rsidR="005D221B" w:rsidRPr="00DA1B90">
        <w:rPr>
          <w:color w:val="2E2E2E"/>
          <w:sz w:val="28"/>
          <w:szCs w:val="28"/>
          <w:lang w:val="en-US"/>
        </w:rPr>
        <w:t xml:space="preserve">The pattern of cyclicity was characterized for each cow: 66.7% (6/9) were normal, 22.2% (2/9) – prolonged luteal phase, 11.1% </w:t>
      </w:r>
      <w:r w:rsidR="00D74D01" w:rsidRPr="00DA1B90">
        <w:rPr>
          <w:color w:val="2E2E2E"/>
          <w:sz w:val="28"/>
          <w:szCs w:val="28"/>
          <w:lang w:val="en-US"/>
        </w:rPr>
        <w:t>(</w:t>
      </w:r>
      <w:r w:rsidR="005D221B" w:rsidRPr="00DA1B90">
        <w:rPr>
          <w:color w:val="2E2E2E"/>
          <w:sz w:val="28"/>
          <w:szCs w:val="28"/>
          <w:lang w:val="en-US"/>
        </w:rPr>
        <w:t xml:space="preserve">1/9) – delayed cyclicity. Cessation of cyclicity was not observed in this herd. </w:t>
      </w:r>
    </w:p>
    <w:p w14:paraId="28F8EEC1" w14:textId="53F955B1" w:rsidR="00A35851" w:rsidRPr="00DA1B90" w:rsidRDefault="00A35851" w:rsidP="00103549">
      <w:pPr>
        <w:pStyle w:val="NormalWeb"/>
        <w:spacing w:before="0" w:beforeAutospacing="0" w:after="0" w:afterAutospacing="0" w:line="360" w:lineRule="auto"/>
        <w:rPr>
          <w:color w:val="2E2E2E"/>
          <w:sz w:val="28"/>
          <w:szCs w:val="28"/>
          <w:lang w:val="en-US"/>
        </w:rPr>
      </w:pPr>
      <w:r w:rsidRPr="00DA1B90">
        <w:rPr>
          <w:color w:val="2E2E2E"/>
          <w:sz w:val="28"/>
          <w:szCs w:val="28"/>
          <w:lang w:val="en-US"/>
        </w:rPr>
        <w:t>Table 1 – Description of ovarian cyclicity.</w:t>
      </w:r>
    </w:p>
    <w:tbl>
      <w:tblPr>
        <w:tblStyle w:val="TableGrid"/>
        <w:tblW w:w="0" w:type="auto"/>
        <w:tblLook w:val="04A0" w:firstRow="1" w:lastRow="0" w:firstColumn="1" w:lastColumn="0" w:noHBand="0" w:noVBand="1"/>
      </w:tblPr>
      <w:tblGrid>
        <w:gridCol w:w="3005"/>
        <w:gridCol w:w="4503"/>
        <w:gridCol w:w="1508"/>
      </w:tblGrid>
      <w:tr w:rsidR="00A35851" w:rsidRPr="00DA1B90" w14:paraId="18CFEA2C" w14:textId="77777777" w:rsidTr="00103549">
        <w:tc>
          <w:tcPr>
            <w:tcW w:w="3005" w:type="dxa"/>
          </w:tcPr>
          <w:p w14:paraId="70EC3129" w14:textId="77777777" w:rsidR="00A35851" w:rsidRPr="00361CA6" w:rsidRDefault="00A35851" w:rsidP="00103549">
            <w:pPr>
              <w:rPr>
                <w:rFonts w:ascii="Times New Roman" w:hAnsi="Times New Roman" w:cs="Times New Roman"/>
                <w:color w:val="2E2E2E"/>
                <w:sz w:val="22"/>
                <w:szCs w:val="22"/>
              </w:rPr>
            </w:pPr>
            <w:proofErr w:type="spellStart"/>
            <w:r w:rsidRPr="00361CA6">
              <w:rPr>
                <w:rFonts w:ascii="Times New Roman" w:hAnsi="Times New Roman" w:cs="Times New Roman"/>
                <w:b/>
                <w:bCs/>
                <w:color w:val="2E2E2E"/>
                <w:sz w:val="22"/>
                <w:szCs w:val="22"/>
              </w:rPr>
              <w:t>Type</w:t>
            </w:r>
            <w:proofErr w:type="spellEnd"/>
            <w:r w:rsidRPr="00361CA6">
              <w:rPr>
                <w:rFonts w:ascii="Times New Roman" w:hAnsi="Times New Roman" w:cs="Times New Roman"/>
                <w:b/>
                <w:bCs/>
                <w:color w:val="2E2E2E"/>
                <w:sz w:val="22"/>
                <w:szCs w:val="22"/>
              </w:rPr>
              <w:t xml:space="preserve"> </w:t>
            </w:r>
            <w:proofErr w:type="spellStart"/>
            <w:r w:rsidRPr="00361CA6">
              <w:rPr>
                <w:rFonts w:ascii="Times New Roman" w:hAnsi="Times New Roman" w:cs="Times New Roman"/>
                <w:b/>
                <w:bCs/>
                <w:color w:val="2E2E2E"/>
                <w:sz w:val="22"/>
                <w:szCs w:val="22"/>
              </w:rPr>
              <w:t>of</w:t>
            </w:r>
            <w:proofErr w:type="spellEnd"/>
            <w:r w:rsidRPr="00361CA6">
              <w:rPr>
                <w:rFonts w:ascii="Times New Roman" w:hAnsi="Times New Roman" w:cs="Times New Roman"/>
                <w:b/>
                <w:bCs/>
                <w:color w:val="2E2E2E"/>
                <w:sz w:val="22"/>
                <w:szCs w:val="22"/>
              </w:rPr>
              <w:t xml:space="preserve"> </w:t>
            </w:r>
            <w:proofErr w:type="spellStart"/>
            <w:r w:rsidRPr="00361CA6">
              <w:rPr>
                <w:rFonts w:ascii="Times New Roman" w:hAnsi="Times New Roman" w:cs="Times New Roman"/>
                <w:b/>
                <w:bCs/>
                <w:color w:val="2E2E2E"/>
                <w:sz w:val="22"/>
                <w:szCs w:val="22"/>
              </w:rPr>
              <w:t>profile</w:t>
            </w:r>
            <w:proofErr w:type="spellEnd"/>
          </w:p>
        </w:tc>
        <w:tc>
          <w:tcPr>
            <w:tcW w:w="4503" w:type="dxa"/>
          </w:tcPr>
          <w:p w14:paraId="3026E3F0" w14:textId="77777777" w:rsidR="00A35851" w:rsidRPr="00361CA6" w:rsidRDefault="00A35851" w:rsidP="00103549">
            <w:pPr>
              <w:jc w:val="center"/>
              <w:rPr>
                <w:rFonts w:ascii="Times New Roman" w:hAnsi="Times New Roman" w:cs="Times New Roman"/>
                <w:color w:val="2E2E2E"/>
                <w:sz w:val="22"/>
                <w:szCs w:val="22"/>
              </w:rPr>
            </w:pPr>
            <w:proofErr w:type="spellStart"/>
            <w:r w:rsidRPr="00361CA6">
              <w:rPr>
                <w:rFonts w:ascii="Times New Roman" w:hAnsi="Times New Roman" w:cs="Times New Roman"/>
                <w:b/>
                <w:bCs/>
                <w:color w:val="2E2E2E"/>
                <w:sz w:val="22"/>
                <w:szCs w:val="22"/>
              </w:rPr>
              <w:t>Description</w:t>
            </w:r>
            <w:proofErr w:type="spellEnd"/>
          </w:p>
        </w:tc>
        <w:tc>
          <w:tcPr>
            <w:tcW w:w="1508" w:type="dxa"/>
          </w:tcPr>
          <w:p w14:paraId="5F033332" w14:textId="77777777" w:rsidR="00A35851" w:rsidRPr="00361CA6" w:rsidRDefault="00A35851" w:rsidP="00103549">
            <w:pPr>
              <w:jc w:val="center"/>
              <w:rPr>
                <w:rFonts w:ascii="Times New Roman" w:hAnsi="Times New Roman" w:cs="Times New Roman"/>
                <w:color w:val="2E2E2E"/>
                <w:sz w:val="22"/>
                <w:szCs w:val="22"/>
              </w:rPr>
            </w:pPr>
            <w:r w:rsidRPr="00361CA6">
              <w:rPr>
                <w:rFonts w:ascii="Times New Roman" w:hAnsi="Times New Roman" w:cs="Times New Roman"/>
                <w:b/>
                <w:bCs/>
                <w:color w:val="2E2E2E"/>
                <w:sz w:val="22"/>
                <w:szCs w:val="22"/>
              </w:rPr>
              <w:t>%</w:t>
            </w:r>
          </w:p>
        </w:tc>
      </w:tr>
      <w:tr w:rsidR="00A35851" w:rsidRPr="00DA1B90" w14:paraId="59001F7E" w14:textId="77777777" w:rsidTr="00103549">
        <w:tc>
          <w:tcPr>
            <w:tcW w:w="3005" w:type="dxa"/>
          </w:tcPr>
          <w:p w14:paraId="7B5747C3" w14:textId="77777777" w:rsidR="00A35851" w:rsidRPr="00361CA6" w:rsidRDefault="00A35851" w:rsidP="00103549">
            <w:pPr>
              <w:rPr>
                <w:rFonts w:ascii="Times New Roman" w:hAnsi="Times New Roman" w:cs="Times New Roman"/>
                <w:color w:val="2E2E2E"/>
                <w:sz w:val="22"/>
                <w:szCs w:val="22"/>
              </w:rPr>
            </w:pPr>
            <w:proofErr w:type="spellStart"/>
            <w:r w:rsidRPr="00361CA6">
              <w:rPr>
                <w:rFonts w:ascii="Times New Roman" w:hAnsi="Times New Roman" w:cs="Times New Roman"/>
                <w:color w:val="2E2E2E"/>
                <w:sz w:val="22"/>
                <w:szCs w:val="22"/>
              </w:rPr>
              <w:t>Normal</w:t>
            </w:r>
            <w:proofErr w:type="spellEnd"/>
          </w:p>
        </w:tc>
        <w:tc>
          <w:tcPr>
            <w:tcW w:w="4503" w:type="dxa"/>
          </w:tcPr>
          <w:p w14:paraId="5E69035E" w14:textId="77777777" w:rsidR="00A35851" w:rsidRPr="00361CA6" w:rsidRDefault="00A35851" w:rsidP="00103549">
            <w:pPr>
              <w:jc w:val="both"/>
              <w:rPr>
                <w:rFonts w:ascii="Times New Roman" w:hAnsi="Times New Roman" w:cs="Times New Roman"/>
                <w:color w:val="2E2E2E"/>
                <w:sz w:val="22"/>
                <w:szCs w:val="22"/>
                <w:lang w:val="en-US"/>
              </w:rPr>
            </w:pPr>
            <w:r w:rsidRPr="00361CA6">
              <w:rPr>
                <w:rFonts w:ascii="Times New Roman" w:hAnsi="Times New Roman" w:cs="Times New Roman"/>
                <w:color w:val="2E2E2E"/>
                <w:sz w:val="22"/>
                <w:szCs w:val="22"/>
                <w:lang w:val="en-US"/>
              </w:rPr>
              <w:t>First rise in progesterone before days 56 postpartum, followed by regular cyclicity</w:t>
            </w:r>
          </w:p>
        </w:tc>
        <w:tc>
          <w:tcPr>
            <w:tcW w:w="1508" w:type="dxa"/>
          </w:tcPr>
          <w:p w14:paraId="7DB30CD4" w14:textId="77777777" w:rsidR="00A35851" w:rsidRPr="00361CA6" w:rsidRDefault="00A35851" w:rsidP="00103549">
            <w:pPr>
              <w:jc w:val="center"/>
              <w:rPr>
                <w:rFonts w:ascii="Times New Roman" w:hAnsi="Times New Roman" w:cs="Times New Roman"/>
                <w:color w:val="2E2E2E"/>
                <w:sz w:val="22"/>
                <w:szCs w:val="22"/>
                <w:lang w:val="en-US"/>
              </w:rPr>
            </w:pPr>
            <w:r w:rsidRPr="00361CA6">
              <w:rPr>
                <w:rFonts w:ascii="Times New Roman" w:hAnsi="Times New Roman" w:cs="Times New Roman"/>
                <w:color w:val="2E2E2E"/>
                <w:sz w:val="22"/>
                <w:szCs w:val="22"/>
              </w:rPr>
              <w:t>6</w:t>
            </w:r>
            <w:r w:rsidRPr="00361CA6">
              <w:rPr>
                <w:rFonts w:ascii="Times New Roman" w:hAnsi="Times New Roman" w:cs="Times New Roman"/>
                <w:color w:val="2E2E2E"/>
                <w:sz w:val="22"/>
                <w:szCs w:val="22"/>
                <w:lang w:val="en-US"/>
              </w:rPr>
              <w:t>6.7</w:t>
            </w:r>
          </w:p>
        </w:tc>
      </w:tr>
      <w:tr w:rsidR="00A35851" w:rsidRPr="00DA1B90" w14:paraId="41599BEE" w14:textId="77777777" w:rsidTr="00103549">
        <w:tc>
          <w:tcPr>
            <w:tcW w:w="3005" w:type="dxa"/>
          </w:tcPr>
          <w:p w14:paraId="74C515FD" w14:textId="77777777" w:rsidR="00A35851" w:rsidRPr="00361CA6" w:rsidRDefault="00A35851" w:rsidP="00103549">
            <w:pPr>
              <w:rPr>
                <w:rFonts w:ascii="Times New Roman" w:hAnsi="Times New Roman" w:cs="Times New Roman"/>
                <w:color w:val="2E2E2E"/>
                <w:sz w:val="22"/>
                <w:szCs w:val="22"/>
              </w:rPr>
            </w:pPr>
            <w:proofErr w:type="spellStart"/>
            <w:r w:rsidRPr="00361CA6">
              <w:rPr>
                <w:rFonts w:ascii="Times New Roman" w:hAnsi="Times New Roman" w:cs="Times New Roman"/>
                <w:color w:val="2E2E2E"/>
                <w:sz w:val="22"/>
                <w:szCs w:val="22"/>
              </w:rPr>
              <w:t>Delayed</w:t>
            </w:r>
            <w:proofErr w:type="spellEnd"/>
            <w:r w:rsidRPr="00361CA6">
              <w:rPr>
                <w:rFonts w:ascii="Times New Roman" w:hAnsi="Times New Roman" w:cs="Times New Roman"/>
                <w:color w:val="2E2E2E"/>
                <w:sz w:val="22"/>
                <w:szCs w:val="22"/>
              </w:rPr>
              <w:t xml:space="preserve"> </w:t>
            </w:r>
            <w:proofErr w:type="spellStart"/>
            <w:r w:rsidRPr="00361CA6">
              <w:rPr>
                <w:rFonts w:ascii="Times New Roman" w:hAnsi="Times New Roman" w:cs="Times New Roman"/>
                <w:color w:val="2E2E2E"/>
                <w:sz w:val="22"/>
                <w:szCs w:val="22"/>
              </w:rPr>
              <w:t>cyclicity</w:t>
            </w:r>
            <w:proofErr w:type="spellEnd"/>
          </w:p>
        </w:tc>
        <w:tc>
          <w:tcPr>
            <w:tcW w:w="4503" w:type="dxa"/>
          </w:tcPr>
          <w:p w14:paraId="47E9765B" w14:textId="77777777" w:rsidR="00A35851" w:rsidRPr="00361CA6" w:rsidRDefault="00A35851" w:rsidP="00103549">
            <w:pPr>
              <w:jc w:val="both"/>
              <w:rPr>
                <w:rFonts w:ascii="Times New Roman" w:hAnsi="Times New Roman" w:cs="Times New Roman"/>
                <w:color w:val="2E2E2E"/>
                <w:sz w:val="22"/>
                <w:szCs w:val="22"/>
                <w:lang w:val="en-US"/>
              </w:rPr>
            </w:pPr>
            <w:r w:rsidRPr="00361CA6">
              <w:rPr>
                <w:rFonts w:ascii="Times New Roman" w:hAnsi="Times New Roman" w:cs="Times New Roman"/>
                <w:color w:val="2E2E2E"/>
                <w:sz w:val="22"/>
                <w:szCs w:val="22"/>
                <w:lang w:val="en-US"/>
              </w:rPr>
              <w:t>Low progesterone for the first 56 days postpartum</w:t>
            </w:r>
          </w:p>
        </w:tc>
        <w:tc>
          <w:tcPr>
            <w:tcW w:w="1508" w:type="dxa"/>
          </w:tcPr>
          <w:p w14:paraId="626E6D07" w14:textId="77777777" w:rsidR="00A35851" w:rsidRPr="00361CA6" w:rsidRDefault="00A35851" w:rsidP="00103549">
            <w:pPr>
              <w:jc w:val="center"/>
              <w:rPr>
                <w:rFonts w:ascii="Times New Roman" w:hAnsi="Times New Roman" w:cs="Times New Roman"/>
                <w:color w:val="2E2E2E"/>
                <w:sz w:val="22"/>
                <w:szCs w:val="22"/>
                <w:lang w:val="en-US"/>
              </w:rPr>
            </w:pPr>
            <w:r w:rsidRPr="00361CA6">
              <w:rPr>
                <w:rFonts w:ascii="Times New Roman" w:hAnsi="Times New Roman" w:cs="Times New Roman"/>
                <w:color w:val="2E2E2E"/>
                <w:sz w:val="22"/>
                <w:szCs w:val="22"/>
                <w:lang w:val="en-US"/>
              </w:rPr>
              <w:t>11.1</w:t>
            </w:r>
          </w:p>
        </w:tc>
      </w:tr>
      <w:tr w:rsidR="00A35851" w:rsidRPr="00DA1B90" w14:paraId="2746434B" w14:textId="77777777" w:rsidTr="00103549">
        <w:tc>
          <w:tcPr>
            <w:tcW w:w="3005" w:type="dxa"/>
          </w:tcPr>
          <w:p w14:paraId="25BFD301" w14:textId="77777777" w:rsidR="00A35851" w:rsidRPr="00361CA6" w:rsidRDefault="00A35851" w:rsidP="00103549">
            <w:pPr>
              <w:rPr>
                <w:rFonts w:ascii="Times New Roman" w:hAnsi="Times New Roman" w:cs="Times New Roman"/>
                <w:color w:val="2E2E2E"/>
                <w:sz w:val="22"/>
                <w:szCs w:val="22"/>
              </w:rPr>
            </w:pPr>
            <w:proofErr w:type="spellStart"/>
            <w:r w:rsidRPr="00361CA6">
              <w:rPr>
                <w:rFonts w:ascii="Times New Roman" w:hAnsi="Times New Roman" w:cs="Times New Roman"/>
                <w:color w:val="2E2E2E"/>
                <w:sz w:val="22"/>
                <w:szCs w:val="22"/>
              </w:rPr>
              <w:t>Cessation</w:t>
            </w:r>
            <w:proofErr w:type="spellEnd"/>
            <w:r w:rsidRPr="00361CA6">
              <w:rPr>
                <w:rFonts w:ascii="Times New Roman" w:hAnsi="Times New Roman" w:cs="Times New Roman"/>
                <w:color w:val="2E2E2E"/>
                <w:sz w:val="22"/>
                <w:szCs w:val="22"/>
              </w:rPr>
              <w:t xml:space="preserve"> </w:t>
            </w:r>
            <w:proofErr w:type="spellStart"/>
            <w:r w:rsidRPr="00361CA6">
              <w:rPr>
                <w:rFonts w:ascii="Times New Roman" w:hAnsi="Times New Roman" w:cs="Times New Roman"/>
                <w:color w:val="2E2E2E"/>
                <w:sz w:val="22"/>
                <w:szCs w:val="22"/>
              </w:rPr>
              <w:t>of</w:t>
            </w:r>
            <w:proofErr w:type="spellEnd"/>
            <w:r w:rsidRPr="00361CA6">
              <w:rPr>
                <w:rFonts w:ascii="Times New Roman" w:hAnsi="Times New Roman" w:cs="Times New Roman"/>
                <w:color w:val="2E2E2E"/>
                <w:sz w:val="22"/>
                <w:szCs w:val="22"/>
              </w:rPr>
              <w:t xml:space="preserve"> </w:t>
            </w:r>
            <w:proofErr w:type="spellStart"/>
            <w:r w:rsidRPr="00361CA6">
              <w:rPr>
                <w:rFonts w:ascii="Times New Roman" w:hAnsi="Times New Roman" w:cs="Times New Roman"/>
                <w:color w:val="2E2E2E"/>
                <w:sz w:val="22"/>
                <w:szCs w:val="22"/>
              </w:rPr>
              <w:t>cyclicity</w:t>
            </w:r>
            <w:proofErr w:type="spellEnd"/>
          </w:p>
        </w:tc>
        <w:tc>
          <w:tcPr>
            <w:tcW w:w="4503" w:type="dxa"/>
          </w:tcPr>
          <w:p w14:paraId="4B0E8329" w14:textId="77777777" w:rsidR="00A35851" w:rsidRPr="00361CA6" w:rsidRDefault="00A35851" w:rsidP="00103549">
            <w:pPr>
              <w:jc w:val="both"/>
              <w:rPr>
                <w:rFonts w:ascii="Times New Roman" w:hAnsi="Times New Roman" w:cs="Times New Roman"/>
                <w:color w:val="2E2E2E"/>
                <w:sz w:val="22"/>
                <w:szCs w:val="22"/>
                <w:lang w:val="en-US"/>
              </w:rPr>
            </w:pPr>
            <w:r w:rsidRPr="00361CA6">
              <w:rPr>
                <w:rFonts w:ascii="Times New Roman" w:hAnsi="Times New Roman" w:cs="Times New Roman"/>
                <w:color w:val="2E2E2E"/>
                <w:sz w:val="22"/>
                <w:szCs w:val="22"/>
                <w:lang w:val="en-US"/>
              </w:rPr>
              <w:t>Normal start of cyclicity, but interrupted for at least 14 days with low progesterone levels</w:t>
            </w:r>
          </w:p>
        </w:tc>
        <w:tc>
          <w:tcPr>
            <w:tcW w:w="1508" w:type="dxa"/>
          </w:tcPr>
          <w:p w14:paraId="06CAA5C6" w14:textId="77777777" w:rsidR="00A35851" w:rsidRPr="00361CA6" w:rsidRDefault="00A35851" w:rsidP="00103549">
            <w:pPr>
              <w:jc w:val="center"/>
              <w:rPr>
                <w:rFonts w:ascii="Times New Roman" w:hAnsi="Times New Roman" w:cs="Times New Roman"/>
                <w:color w:val="2E2E2E"/>
                <w:sz w:val="22"/>
                <w:szCs w:val="22"/>
                <w:lang w:val="en-US"/>
              </w:rPr>
            </w:pPr>
            <w:r w:rsidRPr="00361CA6">
              <w:rPr>
                <w:rFonts w:ascii="Times New Roman" w:hAnsi="Times New Roman" w:cs="Times New Roman"/>
                <w:color w:val="2E2E2E"/>
                <w:sz w:val="22"/>
                <w:szCs w:val="22"/>
                <w:lang w:val="en-US"/>
              </w:rPr>
              <w:t>-</w:t>
            </w:r>
          </w:p>
        </w:tc>
      </w:tr>
      <w:tr w:rsidR="00A35851" w:rsidRPr="00DA1B90" w14:paraId="74229207" w14:textId="77777777" w:rsidTr="00103549">
        <w:tc>
          <w:tcPr>
            <w:tcW w:w="3005" w:type="dxa"/>
          </w:tcPr>
          <w:p w14:paraId="4D906E16" w14:textId="77777777" w:rsidR="00A35851" w:rsidRPr="00361CA6" w:rsidRDefault="00A35851" w:rsidP="00103549">
            <w:pPr>
              <w:rPr>
                <w:rFonts w:ascii="Times New Roman" w:hAnsi="Times New Roman" w:cs="Times New Roman"/>
                <w:color w:val="2E2E2E"/>
                <w:sz w:val="22"/>
                <w:szCs w:val="22"/>
              </w:rPr>
            </w:pPr>
            <w:proofErr w:type="spellStart"/>
            <w:r w:rsidRPr="00361CA6">
              <w:rPr>
                <w:rFonts w:ascii="Times New Roman" w:hAnsi="Times New Roman" w:cs="Times New Roman"/>
                <w:color w:val="2E2E2E"/>
                <w:sz w:val="22"/>
                <w:szCs w:val="22"/>
              </w:rPr>
              <w:t>Prolonged</w:t>
            </w:r>
            <w:proofErr w:type="spellEnd"/>
            <w:r w:rsidRPr="00361CA6">
              <w:rPr>
                <w:rFonts w:ascii="Times New Roman" w:hAnsi="Times New Roman" w:cs="Times New Roman"/>
                <w:color w:val="2E2E2E"/>
                <w:sz w:val="22"/>
                <w:szCs w:val="22"/>
              </w:rPr>
              <w:t xml:space="preserve"> </w:t>
            </w:r>
            <w:proofErr w:type="spellStart"/>
            <w:r w:rsidRPr="00361CA6">
              <w:rPr>
                <w:rFonts w:ascii="Times New Roman" w:hAnsi="Times New Roman" w:cs="Times New Roman"/>
                <w:color w:val="2E2E2E"/>
                <w:sz w:val="22"/>
                <w:szCs w:val="22"/>
              </w:rPr>
              <w:t>luteal</w:t>
            </w:r>
            <w:proofErr w:type="spellEnd"/>
            <w:r w:rsidRPr="00361CA6">
              <w:rPr>
                <w:rFonts w:ascii="Times New Roman" w:hAnsi="Times New Roman" w:cs="Times New Roman"/>
                <w:color w:val="2E2E2E"/>
                <w:sz w:val="22"/>
                <w:szCs w:val="22"/>
              </w:rPr>
              <w:t xml:space="preserve"> </w:t>
            </w:r>
            <w:proofErr w:type="spellStart"/>
            <w:r w:rsidRPr="00361CA6">
              <w:rPr>
                <w:rFonts w:ascii="Times New Roman" w:hAnsi="Times New Roman" w:cs="Times New Roman"/>
                <w:color w:val="2E2E2E"/>
                <w:sz w:val="22"/>
                <w:szCs w:val="22"/>
              </w:rPr>
              <w:t>phase</w:t>
            </w:r>
            <w:proofErr w:type="spellEnd"/>
          </w:p>
        </w:tc>
        <w:tc>
          <w:tcPr>
            <w:tcW w:w="4503" w:type="dxa"/>
          </w:tcPr>
          <w:p w14:paraId="38DC13AA" w14:textId="77777777" w:rsidR="00A35851" w:rsidRPr="00361CA6" w:rsidRDefault="00A35851" w:rsidP="00103549">
            <w:pPr>
              <w:jc w:val="both"/>
              <w:rPr>
                <w:rFonts w:ascii="Times New Roman" w:hAnsi="Times New Roman" w:cs="Times New Roman"/>
                <w:color w:val="2E2E2E"/>
                <w:sz w:val="22"/>
                <w:szCs w:val="22"/>
                <w:lang w:val="en-US"/>
              </w:rPr>
            </w:pPr>
            <w:r w:rsidRPr="00361CA6">
              <w:rPr>
                <w:rFonts w:ascii="Times New Roman" w:hAnsi="Times New Roman" w:cs="Times New Roman"/>
                <w:color w:val="2E2E2E"/>
                <w:sz w:val="22"/>
                <w:szCs w:val="22"/>
                <w:lang w:val="en-US"/>
              </w:rPr>
              <w:t>Normal start of cyclicity, but with high progesterone levels for at least 20 days</w:t>
            </w:r>
          </w:p>
        </w:tc>
        <w:tc>
          <w:tcPr>
            <w:tcW w:w="1508" w:type="dxa"/>
          </w:tcPr>
          <w:p w14:paraId="6DEB3A25" w14:textId="77777777" w:rsidR="00A35851" w:rsidRPr="00361CA6" w:rsidRDefault="00A35851" w:rsidP="00103549">
            <w:pPr>
              <w:jc w:val="center"/>
              <w:rPr>
                <w:rFonts w:ascii="Times New Roman" w:hAnsi="Times New Roman" w:cs="Times New Roman"/>
                <w:color w:val="2E2E2E"/>
                <w:sz w:val="22"/>
                <w:szCs w:val="22"/>
                <w:lang w:val="en-US"/>
              </w:rPr>
            </w:pPr>
            <w:r w:rsidRPr="00361CA6">
              <w:rPr>
                <w:rFonts w:ascii="Times New Roman" w:hAnsi="Times New Roman" w:cs="Times New Roman"/>
                <w:color w:val="2E2E2E"/>
                <w:sz w:val="22"/>
                <w:szCs w:val="22"/>
                <w:lang w:val="en-US"/>
              </w:rPr>
              <w:t>22.2</w:t>
            </w:r>
          </w:p>
        </w:tc>
      </w:tr>
    </w:tbl>
    <w:p w14:paraId="2D78EDC3" w14:textId="61D85AAE" w:rsidR="00BF72EB" w:rsidRPr="00DA1B90" w:rsidRDefault="00361CA6" w:rsidP="00361CA6">
      <w:pPr>
        <w:spacing w:line="360" w:lineRule="auto"/>
        <w:ind w:firstLine="709"/>
        <w:jc w:val="both"/>
        <w:rPr>
          <w:rFonts w:ascii="Times New Roman" w:hAnsi="Times New Roman" w:cs="Times New Roman"/>
          <w:color w:val="000000" w:themeColor="text1"/>
          <w:sz w:val="28"/>
          <w:szCs w:val="28"/>
          <w:lang w:val="en-US"/>
        </w:rPr>
      </w:pPr>
      <w:r w:rsidRPr="00361CA6">
        <w:rPr>
          <w:rFonts w:ascii="Times New Roman" w:hAnsi="Times New Roman" w:cs="Times New Roman"/>
          <w:b/>
          <w:bCs/>
          <w:i/>
          <w:iCs/>
          <w:color w:val="000000" w:themeColor="text1"/>
          <w:sz w:val="28"/>
          <w:szCs w:val="28"/>
          <w:lang w:val="en-US"/>
        </w:rPr>
        <w:t xml:space="preserve">Analysis of pedometer signal. </w:t>
      </w:r>
      <w:r w:rsidR="00860C66" w:rsidRPr="00DA1B90">
        <w:rPr>
          <w:rFonts w:ascii="Times New Roman" w:hAnsi="Times New Roman" w:cs="Times New Roman"/>
          <w:color w:val="000000" w:themeColor="text1"/>
          <w:sz w:val="28"/>
          <w:szCs w:val="28"/>
          <w:lang w:val="en-US"/>
        </w:rPr>
        <w:t>After the end of the experiment period, 41 signals were received</w:t>
      </w:r>
      <w:r w:rsidR="005F652D" w:rsidRPr="00DA1B90">
        <w:rPr>
          <w:rFonts w:ascii="Times New Roman" w:hAnsi="Times New Roman" w:cs="Times New Roman"/>
          <w:color w:val="000000" w:themeColor="text1"/>
          <w:sz w:val="28"/>
          <w:szCs w:val="28"/>
          <w:lang w:val="en-US"/>
        </w:rPr>
        <w:t xml:space="preserve"> </w:t>
      </w:r>
      <w:r w:rsidR="00860C66" w:rsidRPr="00DA1B90">
        <w:rPr>
          <w:rFonts w:ascii="Times New Roman" w:hAnsi="Times New Roman" w:cs="Times New Roman"/>
          <w:color w:val="000000" w:themeColor="text1"/>
          <w:sz w:val="28"/>
          <w:szCs w:val="28"/>
          <w:lang w:val="en-US"/>
        </w:rPr>
        <w:t xml:space="preserve">according to level </w:t>
      </w:r>
      <w:r w:rsidR="00191D87" w:rsidRPr="00DA1B90">
        <w:rPr>
          <w:rFonts w:ascii="Times New Roman" w:hAnsi="Times New Roman" w:cs="Times New Roman"/>
          <w:color w:val="000000" w:themeColor="text1"/>
          <w:sz w:val="28"/>
          <w:szCs w:val="28"/>
          <w:lang w:val="en-US"/>
        </w:rPr>
        <w:t>o</w:t>
      </w:r>
      <w:r w:rsidR="00860C66" w:rsidRPr="00DA1B90">
        <w:rPr>
          <w:rFonts w:ascii="Times New Roman" w:hAnsi="Times New Roman" w:cs="Times New Roman"/>
          <w:color w:val="000000" w:themeColor="text1"/>
          <w:sz w:val="28"/>
          <w:szCs w:val="28"/>
          <w:lang w:val="en-US"/>
        </w:rPr>
        <w:t>f progesterone and pedometer’s signals. 34.1% (14/41) were not detected and classified as “missed”, 17.0% (7/41) were false. 48.9% (20/41) estrus signals were identified as “correct”</w:t>
      </w:r>
      <w:r w:rsidR="00E264B5" w:rsidRPr="00DA1B90">
        <w:rPr>
          <w:rFonts w:ascii="Times New Roman" w:hAnsi="Times New Roman" w:cs="Times New Roman"/>
          <w:color w:val="000000" w:themeColor="text1"/>
          <w:sz w:val="28"/>
          <w:szCs w:val="28"/>
          <w:lang w:val="en-US"/>
        </w:rPr>
        <w:t xml:space="preserve"> in </w:t>
      </w:r>
      <w:r w:rsidR="00191D87" w:rsidRPr="00DA1B90">
        <w:rPr>
          <w:rFonts w:ascii="Times New Roman" w:hAnsi="Times New Roman" w:cs="Times New Roman"/>
          <w:color w:val="000000" w:themeColor="text1"/>
          <w:sz w:val="28"/>
          <w:szCs w:val="28"/>
          <w:lang w:val="en-US"/>
        </w:rPr>
        <w:t>F</w:t>
      </w:r>
      <w:r w:rsidR="00860C66" w:rsidRPr="00DA1B90">
        <w:rPr>
          <w:rFonts w:ascii="Times New Roman" w:hAnsi="Times New Roman" w:cs="Times New Roman"/>
          <w:color w:val="000000" w:themeColor="text1"/>
          <w:sz w:val="28"/>
          <w:szCs w:val="28"/>
          <w:lang w:val="en-US"/>
        </w:rPr>
        <w:t>ig</w:t>
      </w:r>
      <w:r w:rsidR="00191D87" w:rsidRPr="00DA1B90">
        <w:rPr>
          <w:rFonts w:ascii="Times New Roman" w:hAnsi="Times New Roman" w:cs="Times New Roman"/>
          <w:color w:val="000000" w:themeColor="text1"/>
          <w:sz w:val="28"/>
          <w:szCs w:val="28"/>
          <w:lang w:val="en-US"/>
        </w:rPr>
        <w:t>.</w:t>
      </w:r>
      <w:r w:rsidR="00860C66" w:rsidRPr="00DA1B90">
        <w:rPr>
          <w:rFonts w:ascii="Times New Roman" w:hAnsi="Times New Roman" w:cs="Times New Roman"/>
          <w:color w:val="000000" w:themeColor="text1"/>
          <w:sz w:val="28"/>
          <w:szCs w:val="28"/>
          <w:lang w:val="en-US"/>
        </w:rPr>
        <w:t xml:space="preserve"> 2.</w:t>
      </w:r>
    </w:p>
    <w:p w14:paraId="1CE2D1C6" w14:textId="542EC243" w:rsidR="00CC0DCA" w:rsidRPr="00DA1B90" w:rsidRDefault="00680C83" w:rsidP="00103549">
      <w:pPr>
        <w:spacing w:before="240" w:after="240" w:line="360" w:lineRule="auto"/>
        <w:jc w:val="center"/>
        <w:rPr>
          <w:rFonts w:ascii="Times New Roman" w:hAnsi="Times New Roman" w:cs="Times New Roman"/>
          <w:b/>
          <w:bCs/>
          <w:color w:val="2E2E2E"/>
          <w:sz w:val="28"/>
          <w:szCs w:val="28"/>
          <w:lang w:val="en-US"/>
        </w:rPr>
      </w:pPr>
      <w:r w:rsidRPr="00DA1B90">
        <w:rPr>
          <w:rFonts w:ascii="Times New Roman" w:hAnsi="Times New Roman" w:cs="Times New Roman"/>
          <w:b/>
          <w:bCs/>
          <w:color w:val="2E2E2E"/>
          <w:sz w:val="28"/>
          <w:szCs w:val="28"/>
          <w:lang w:val="en-US"/>
        </w:rPr>
        <w:t>DISCUSSION</w:t>
      </w:r>
    </w:p>
    <w:p w14:paraId="44D00801" w14:textId="55DCBAAD" w:rsidR="009D2B15" w:rsidRPr="00DA1B90" w:rsidRDefault="001B6D08" w:rsidP="00DA1B90">
      <w:pPr>
        <w:pStyle w:val="NormalWeb"/>
        <w:spacing w:before="0" w:beforeAutospacing="0" w:after="0" w:afterAutospacing="0" w:line="360" w:lineRule="auto"/>
        <w:ind w:firstLine="426"/>
        <w:jc w:val="both"/>
        <w:rPr>
          <w:color w:val="2E2E2E"/>
          <w:sz w:val="28"/>
          <w:szCs w:val="28"/>
          <w:lang w:val="en-US"/>
        </w:rPr>
      </w:pPr>
      <w:r w:rsidRPr="00DA1B90">
        <w:rPr>
          <w:color w:val="2E2E2E"/>
          <w:sz w:val="28"/>
          <w:szCs w:val="28"/>
          <w:lang w:val="en-US"/>
        </w:rPr>
        <w:t>In our studies</w:t>
      </w:r>
      <w:r w:rsidRPr="007E2A8D">
        <w:rPr>
          <w:color w:val="2E2E2E"/>
          <w:sz w:val="28"/>
          <w:szCs w:val="28"/>
          <w:lang w:val="en-US"/>
        </w:rPr>
        <w:t xml:space="preserve"> CLA amounted 28.7 days after calving</w:t>
      </w:r>
      <w:r w:rsidRPr="00DA1B90">
        <w:rPr>
          <w:color w:val="2E2E2E"/>
          <w:sz w:val="28"/>
          <w:szCs w:val="28"/>
          <w:lang w:val="en-US"/>
        </w:rPr>
        <w:t>, the interval from calving to the first ovulation was at the level of 23</w:t>
      </w:r>
      <w:r w:rsidR="005F652D" w:rsidRPr="00DA1B90">
        <w:rPr>
          <w:color w:val="2E2E2E"/>
          <w:sz w:val="28"/>
          <w:szCs w:val="28"/>
          <w:lang w:val="en-US"/>
        </w:rPr>
        <w:t>.7</w:t>
      </w:r>
      <w:r w:rsidRPr="00DA1B90">
        <w:rPr>
          <w:color w:val="2E2E2E"/>
          <w:sz w:val="28"/>
          <w:szCs w:val="28"/>
          <w:lang w:val="en-US"/>
        </w:rPr>
        <w:t xml:space="preserve"> days </w:t>
      </w:r>
      <w:r w:rsidR="005F652D" w:rsidRPr="00DA1B90">
        <w:rPr>
          <w:color w:val="2E2E2E"/>
          <w:sz w:val="28"/>
          <w:szCs w:val="28"/>
          <w:lang w:val="en-US"/>
        </w:rPr>
        <w:t>that is</w:t>
      </w:r>
      <w:r w:rsidRPr="00DA1B90">
        <w:rPr>
          <w:color w:val="2E2E2E"/>
          <w:sz w:val="28"/>
          <w:szCs w:val="28"/>
          <w:lang w:val="en-US"/>
        </w:rPr>
        <w:t xml:space="preserve"> the average statistical indicators of calculation of first ovulation.</w:t>
      </w:r>
      <w:r w:rsidR="00106031" w:rsidRPr="00DA1B90">
        <w:rPr>
          <w:color w:val="2E2E2E"/>
          <w:sz w:val="28"/>
          <w:szCs w:val="28"/>
          <w:lang w:val="en-US"/>
        </w:rPr>
        <w:t xml:space="preserve"> </w:t>
      </w:r>
      <w:r w:rsidR="005A0CC2" w:rsidRPr="00DA1B90">
        <w:rPr>
          <w:color w:val="2E2E2E"/>
          <w:sz w:val="28"/>
          <w:szCs w:val="28"/>
          <w:lang w:val="en-US"/>
        </w:rPr>
        <w:t xml:space="preserve">Previous studies have shown </w:t>
      </w:r>
      <w:r w:rsidR="00CC0DCA" w:rsidRPr="00DA1B90">
        <w:rPr>
          <w:color w:val="2E2E2E"/>
          <w:sz w:val="28"/>
          <w:szCs w:val="28"/>
          <w:lang w:val="en-US"/>
        </w:rPr>
        <w:t>the median interval CLA was 32.9 days</w:t>
      </w:r>
      <w:r w:rsidR="005A0CC2" w:rsidRPr="00DA1B90">
        <w:rPr>
          <w:color w:val="2E2E2E"/>
          <w:sz w:val="28"/>
          <w:szCs w:val="28"/>
          <w:lang w:val="en-US"/>
        </w:rPr>
        <w:t xml:space="preserve"> (Horan </w:t>
      </w:r>
      <w:r w:rsidR="005A0CC2" w:rsidRPr="00DA1B90">
        <w:rPr>
          <w:i/>
          <w:iCs/>
          <w:color w:val="2E2E2E"/>
          <w:sz w:val="28"/>
          <w:szCs w:val="28"/>
          <w:lang w:val="en-US"/>
        </w:rPr>
        <w:t>et al.</w:t>
      </w:r>
      <w:r w:rsidR="005A0CC2" w:rsidRPr="00DA1B90">
        <w:rPr>
          <w:color w:val="2E2E2E"/>
          <w:sz w:val="28"/>
          <w:szCs w:val="28"/>
          <w:lang w:val="en-US"/>
        </w:rPr>
        <w:t xml:space="preserve"> 2005) and </w:t>
      </w:r>
      <w:r w:rsidR="00CC0DCA" w:rsidRPr="00DA1B90">
        <w:rPr>
          <w:color w:val="2E2E2E"/>
          <w:sz w:val="28"/>
          <w:szCs w:val="28"/>
          <w:lang w:val="en-US"/>
        </w:rPr>
        <w:t xml:space="preserve">27.4 </w:t>
      </w:r>
      <w:r w:rsidR="005A0CC2" w:rsidRPr="00DA1B90">
        <w:rPr>
          <w:color w:val="2E2E2E"/>
          <w:sz w:val="28"/>
          <w:szCs w:val="28"/>
          <w:lang w:val="en-US"/>
        </w:rPr>
        <w:t xml:space="preserve">– </w:t>
      </w:r>
      <w:r w:rsidR="00CC0DCA" w:rsidRPr="00DA1B90">
        <w:rPr>
          <w:color w:val="2E2E2E"/>
          <w:sz w:val="28"/>
          <w:szCs w:val="28"/>
          <w:lang w:val="en-US"/>
        </w:rPr>
        <w:t xml:space="preserve">27.9 days, </w:t>
      </w:r>
      <w:r w:rsidR="00CC0DCA" w:rsidRPr="00DA1B90">
        <w:rPr>
          <w:color w:val="2E2E2E"/>
          <w:sz w:val="28"/>
          <w:szCs w:val="28"/>
          <w:lang w:val="en-US"/>
        </w:rPr>
        <w:lastRenderedPageBreak/>
        <w:t>consistent with our findings</w:t>
      </w:r>
      <w:r w:rsidR="005A0CC2" w:rsidRPr="00DA1B90">
        <w:rPr>
          <w:color w:val="2E2E2E"/>
          <w:sz w:val="28"/>
          <w:szCs w:val="28"/>
          <w:lang w:val="en-US"/>
        </w:rPr>
        <w:t xml:space="preserve"> (Royal </w:t>
      </w:r>
      <w:r w:rsidR="005A0CC2" w:rsidRPr="00DA1B90">
        <w:rPr>
          <w:i/>
          <w:iCs/>
          <w:color w:val="2E2E2E"/>
          <w:sz w:val="28"/>
          <w:szCs w:val="28"/>
          <w:lang w:val="en-US"/>
        </w:rPr>
        <w:t xml:space="preserve">et al. </w:t>
      </w:r>
      <w:r w:rsidR="005A0CC2" w:rsidRPr="00DA1B90">
        <w:rPr>
          <w:color w:val="2E2E2E"/>
          <w:sz w:val="28"/>
          <w:szCs w:val="28"/>
          <w:lang w:val="en-US"/>
        </w:rPr>
        <w:t>2000)</w:t>
      </w:r>
      <w:r w:rsidR="00680C83" w:rsidRPr="00DA1B90">
        <w:rPr>
          <w:color w:val="2E2E2E"/>
          <w:sz w:val="28"/>
          <w:szCs w:val="28"/>
          <w:lang w:val="en-US"/>
        </w:rPr>
        <w:t>.</w:t>
      </w:r>
      <w:r w:rsidR="00CC0DCA" w:rsidRPr="00DA1B90">
        <w:rPr>
          <w:color w:val="2E2E2E"/>
          <w:sz w:val="28"/>
          <w:szCs w:val="28"/>
          <w:lang w:val="en-US"/>
        </w:rPr>
        <w:t xml:space="preserve"> </w:t>
      </w:r>
      <w:r w:rsidR="0010550E" w:rsidRPr="00DA1B90">
        <w:rPr>
          <w:color w:val="2E2E2E"/>
          <w:sz w:val="28"/>
          <w:szCs w:val="28"/>
          <w:lang w:val="en-US"/>
        </w:rPr>
        <w:t>(</w:t>
      </w:r>
      <w:proofErr w:type="spellStart"/>
      <w:r w:rsidR="0010550E" w:rsidRPr="00DA1B90">
        <w:rPr>
          <w:color w:val="2E2E2E"/>
          <w:sz w:val="28"/>
          <w:szCs w:val="28"/>
          <w:lang w:val="en-US"/>
        </w:rPr>
        <w:t>Darwash</w:t>
      </w:r>
      <w:proofErr w:type="spellEnd"/>
      <w:r w:rsidR="0010550E" w:rsidRPr="00DA1B90">
        <w:rPr>
          <w:color w:val="2E2E2E"/>
          <w:sz w:val="28"/>
          <w:szCs w:val="28"/>
          <w:lang w:val="en-US"/>
        </w:rPr>
        <w:t xml:space="preserve"> </w:t>
      </w:r>
      <w:r w:rsidR="0010550E" w:rsidRPr="00DA1B90">
        <w:rPr>
          <w:i/>
          <w:iCs/>
          <w:color w:val="2E2E2E"/>
          <w:sz w:val="28"/>
          <w:szCs w:val="28"/>
          <w:lang w:val="en-US"/>
        </w:rPr>
        <w:t>et al.</w:t>
      </w:r>
      <w:r w:rsidR="0010550E" w:rsidRPr="00DA1B90">
        <w:rPr>
          <w:color w:val="2E2E2E"/>
          <w:sz w:val="28"/>
          <w:szCs w:val="28"/>
          <w:lang w:val="en-US"/>
        </w:rPr>
        <w:t xml:space="preserve"> 1997) </w:t>
      </w:r>
      <w:r w:rsidR="00CC0DCA" w:rsidRPr="00DA1B90">
        <w:rPr>
          <w:color w:val="2E2E2E"/>
          <w:sz w:val="28"/>
          <w:szCs w:val="28"/>
          <w:lang w:val="en-US"/>
        </w:rPr>
        <w:t>got shorter results for these intervals</w:t>
      </w:r>
      <w:r w:rsidR="00680C83" w:rsidRPr="00DA1B90">
        <w:rPr>
          <w:color w:val="2E2E2E"/>
          <w:sz w:val="28"/>
          <w:szCs w:val="28"/>
          <w:lang w:val="en-US"/>
        </w:rPr>
        <w:t>.</w:t>
      </w:r>
      <w:r w:rsidR="00CC0DCA" w:rsidRPr="00DA1B90">
        <w:rPr>
          <w:color w:val="2E2E2E"/>
          <w:sz w:val="28"/>
          <w:szCs w:val="28"/>
          <w:lang w:val="en-US"/>
        </w:rPr>
        <w:t xml:space="preserve"> In </w:t>
      </w:r>
      <w:r w:rsidR="005F652D" w:rsidRPr="00DA1B90">
        <w:rPr>
          <w:color w:val="2E2E2E"/>
          <w:sz w:val="28"/>
          <w:szCs w:val="28"/>
          <w:lang w:val="en-US"/>
        </w:rPr>
        <w:t>this</w:t>
      </w:r>
      <w:r w:rsidR="00CC0DCA" w:rsidRPr="00DA1B90">
        <w:rPr>
          <w:color w:val="2E2E2E"/>
          <w:sz w:val="28"/>
          <w:szCs w:val="28"/>
          <w:lang w:val="en-US"/>
        </w:rPr>
        <w:t xml:space="preserve"> stud</w:t>
      </w:r>
      <w:r w:rsidR="005F652D" w:rsidRPr="00DA1B90">
        <w:rPr>
          <w:color w:val="2E2E2E"/>
          <w:sz w:val="28"/>
          <w:szCs w:val="28"/>
          <w:lang w:val="en-US"/>
        </w:rPr>
        <w:t xml:space="preserve">y </w:t>
      </w:r>
      <w:r w:rsidR="00CC0DCA" w:rsidRPr="00DA1B90">
        <w:rPr>
          <w:color w:val="2E2E2E"/>
          <w:sz w:val="28"/>
          <w:szCs w:val="28"/>
          <w:lang w:val="en-US"/>
        </w:rPr>
        <w:t xml:space="preserve">said the interval to the first ovulation </w:t>
      </w:r>
      <w:r w:rsidR="005A0CC2" w:rsidRPr="00DA1B90">
        <w:rPr>
          <w:color w:val="2E2E2E"/>
          <w:sz w:val="28"/>
          <w:szCs w:val="28"/>
          <w:lang w:val="en-US"/>
        </w:rPr>
        <w:t>was</w:t>
      </w:r>
      <w:r w:rsidR="00CC0DCA" w:rsidRPr="00DA1B90">
        <w:rPr>
          <w:color w:val="2E2E2E"/>
          <w:sz w:val="28"/>
          <w:szCs w:val="28"/>
          <w:lang w:val="en-US"/>
        </w:rPr>
        <w:t xml:space="preserve"> 21.8 d</w:t>
      </w:r>
      <w:r w:rsidR="008322ED" w:rsidRPr="00DA1B90">
        <w:rPr>
          <w:color w:val="2E2E2E"/>
          <w:sz w:val="28"/>
          <w:szCs w:val="28"/>
          <w:lang w:val="en-US"/>
        </w:rPr>
        <w:t>ays</w:t>
      </w:r>
      <w:r w:rsidR="00CC0DCA" w:rsidRPr="00DA1B90">
        <w:rPr>
          <w:color w:val="2E2E2E"/>
          <w:sz w:val="28"/>
          <w:szCs w:val="28"/>
          <w:lang w:val="en-US"/>
        </w:rPr>
        <w:t xml:space="preserve"> and the mean interval from calving to CLA was 25.</w:t>
      </w:r>
      <w:r w:rsidR="005F652D" w:rsidRPr="00DA1B90">
        <w:rPr>
          <w:color w:val="2E2E2E"/>
          <w:sz w:val="28"/>
          <w:szCs w:val="28"/>
          <w:lang w:val="en-US"/>
        </w:rPr>
        <w:t>6</w:t>
      </w:r>
      <w:r w:rsidR="00CC0DCA" w:rsidRPr="00DA1B90">
        <w:rPr>
          <w:color w:val="2E2E2E"/>
          <w:sz w:val="28"/>
          <w:szCs w:val="28"/>
          <w:lang w:val="en-US"/>
        </w:rPr>
        <w:t xml:space="preserve"> d</w:t>
      </w:r>
      <w:r w:rsidR="008322ED" w:rsidRPr="00DA1B90">
        <w:rPr>
          <w:color w:val="2E2E2E"/>
          <w:sz w:val="28"/>
          <w:szCs w:val="28"/>
          <w:lang w:val="en-US"/>
        </w:rPr>
        <w:t>ays</w:t>
      </w:r>
      <w:r w:rsidR="00CC0DCA" w:rsidRPr="00DA1B90">
        <w:rPr>
          <w:color w:val="2E2E2E"/>
          <w:sz w:val="28"/>
          <w:szCs w:val="28"/>
          <w:lang w:val="en-US"/>
        </w:rPr>
        <w:t xml:space="preserve">. </w:t>
      </w:r>
      <w:r w:rsidR="005F652D" w:rsidRPr="00DA1B90">
        <w:rPr>
          <w:color w:val="2E2E2E"/>
          <w:sz w:val="28"/>
          <w:szCs w:val="28"/>
          <w:lang w:val="en-US"/>
        </w:rPr>
        <w:t>In addition, it claimed that the means for the interval of CLA during the four calving seasons were 25.5, 27.9, 25.1, and 23.1 days for winter, spring, summer, and autumn, respectively. Because of this, a more detailed focus on the relationship between the CLA interval in our herd and the environment is needed.</w:t>
      </w:r>
    </w:p>
    <w:p w14:paraId="5502BEAF" w14:textId="3E77596D" w:rsidR="00074F43" w:rsidRPr="00DA1B90" w:rsidRDefault="005A0CC2" w:rsidP="00DA1B90">
      <w:pPr>
        <w:pStyle w:val="NormalWeb"/>
        <w:spacing w:before="0" w:beforeAutospacing="0" w:after="0" w:afterAutospacing="0" w:line="360" w:lineRule="auto"/>
        <w:ind w:firstLine="426"/>
        <w:jc w:val="both"/>
        <w:rPr>
          <w:color w:val="2E2E2E"/>
          <w:sz w:val="28"/>
          <w:szCs w:val="28"/>
          <w:lang w:val="en-US"/>
        </w:rPr>
      </w:pPr>
      <w:r w:rsidRPr="007E2A8D">
        <w:rPr>
          <w:color w:val="2E2E2E"/>
          <w:sz w:val="28"/>
          <w:szCs w:val="28"/>
          <w:lang w:val="en-US"/>
        </w:rPr>
        <w:t xml:space="preserve">Regarding the length of normal cycles, some studies show 22.8 days (Nyman et al. 2014), in our study these data were slightly shorter </w:t>
      </w:r>
      <w:r w:rsidRPr="00DA1B90">
        <w:rPr>
          <w:color w:val="2E2E2E"/>
          <w:sz w:val="28"/>
          <w:szCs w:val="28"/>
          <w:lang w:val="en-US"/>
        </w:rPr>
        <w:t>(</w:t>
      </w:r>
      <w:r w:rsidRPr="007E2A8D">
        <w:rPr>
          <w:color w:val="2E2E2E"/>
          <w:sz w:val="28"/>
          <w:szCs w:val="28"/>
          <w:lang w:val="en-US"/>
        </w:rPr>
        <w:t>20.5 days</w:t>
      </w:r>
      <w:r w:rsidRPr="00DA1B90">
        <w:rPr>
          <w:color w:val="2E2E2E"/>
          <w:sz w:val="28"/>
          <w:szCs w:val="28"/>
          <w:lang w:val="en-US"/>
        </w:rPr>
        <w:t>)</w:t>
      </w:r>
      <w:r w:rsidRPr="007E2A8D">
        <w:rPr>
          <w:color w:val="2E2E2E"/>
          <w:sz w:val="28"/>
          <w:szCs w:val="28"/>
          <w:lang w:val="en-US"/>
        </w:rPr>
        <w:t>.</w:t>
      </w:r>
      <w:r w:rsidRPr="00DA1B90">
        <w:rPr>
          <w:color w:val="2E2E2E"/>
          <w:sz w:val="28"/>
          <w:szCs w:val="28"/>
          <w:lang w:val="en-US"/>
        </w:rPr>
        <w:t xml:space="preserve"> </w:t>
      </w:r>
      <w:r w:rsidR="009D2B15" w:rsidRPr="00DA1B90">
        <w:rPr>
          <w:color w:val="2E2E2E"/>
          <w:sz w:val="28"/>
          <w:szCs w:val="28"/>
          <w:lang w:val="en-US"/>
        </w:rPr>
        <w:t xml:space="preserve">Our findings are more consistent with </w:t>
      </w:r>
      <w:r w:rsidR="004421BB" w:rsidRPr="00DA1B90">
        <w:rPr>
          <w:color w:val="2E2E2E"/>
          <w:sz w:val="28"/>
          <w:szCs w:val="28"/>
          <w:lang w:val="en-US"/>
        </w:rPr>
        <w:t>another</w:t>
      </w:r>
      <w:r w:rsidR="009D2B15" w:rsidRPr="00DA1B90">
        <w:rPr>
          <w:color w:val="2E2E2E"/>
          <w:sz w:val="28"/>
          <w:szCs w:val="28"/>
          <w:lang w:val="en-US"/>
        </w:rPr>
        <w:t xml:space="preserve"> stud</w:t>
      </w:r>
      <w:r w:rsidR="004421BB" w:rsidRPr="00DA1B90">
        <w:rPr>
          <w:color w:val="2E2E2E"/>
          <w:sz w:val="28"/>
          <w:szCs w:val="28"/>
          <w:lang w:val="en-US"/>
        </w:rPr>
        <w:t>y</w:t>
      </w:r>
      <w:r w:rsidR="009D2B15" w:rsidRPr="00DA1B90">
        <w:rPr>
          <w:color w:val="2E2E2E"/>
          <w:sz w:val="28"/>
          <w:szCs w:val="28"/>
          <w:lang w:val="en-US"/>
        </w:rPr>
        <w:t xml:space="preserve"> </w:t>
      </w:r>
      <w:r w:rsidR="004421BB" w:rsidRPr="00DA1B90">
        <w:rPr>
          <w:color w:val="2E2E2E"/>
          <w:sz w:val="28"/>
          <w:szCs w:val="28"/>
          <w:lang w:val="en-US"/>
        </w:rPr>
        <w:t xml:space="preserve">(Royal </w:t>
      </w:r>
      <w:r w:rsidR="004421BB" w:rsidRPr="00DA1B90">
        <w:rPr>
          <w:i/>
          <w:iCs/>
          <w:color w:val="2E2E2E"/>
          <w:sz w:val="28"/>
          <w:szCs w:val="28"/>
          <w:lang w:val="en-US"/>
        </w:rPr>
        <w:t>et al.</w:t>
      </w:r>
      <w:r w:rsidR="004421BB" w:rsidRPr="00DA1B90">
        <w:rPr>
          <w:color w:val="2E2E2E"/>
          <w:sz w:val="28"/>
          <w:szCs w:val="28"/>
          <w:lang w:val="en-US"/>
        </w:rPr>
        <w:t xml:space="preserve"> 2000) </w:t>
      </w:r>
      <w:r w:rsidR="009D2B15" w:rsidRPr="00DA1B90">
        <w:rPr>
          <w:color w:val="2E2E2E"/>
          <w:sz w:val="28"/>
          <w:szCs w:val="28"/>
          <w:lang w:val="en-US"/>
        </w:rPr>
        <w:t>which show</w:t>
      </w:r>
      <w:r w:rsidR="004421BB" w:rsidRPr="00DA1B90">
        <w:rPr>
          <w:color w:val="2E2E2E"/>
          <w:sz w:val="28"/>
          <w:szCs w:val="28"/>
          <w:lang w:val="en-US"/>
        </w:rPr>
        <w:t>s</w:t>
      </w:r>
      <w:r w:rsidR="009D2B15" w:rsidRPr="00DA1B90">
        <w:rPr>
          <w:color w:val="2E2E2E"/>
          <w:sz w:val="28"/>
          <w:szCs w:val="28"/>
          <w:lang w:val="en-US"/>
        </w:rPr>
        <w:t xml:space="preserve"> that the </w:t>
      </w:r>
      <w:proofErr w:type="spellStart"/>
      <w:r w:rsidR="009D2B15" w:rsidRPr="00DA1B90">
        <w:rPr>
          <w:color w:val="2E2E2E"/>
          <w:sz w:val="28"/>
          <w:szCs w:val="28"/>
          <w:lang w:val="en-US"/>
        </w:rPr>
        <w:t>interovulatory</w:t>
      </w:r>
      <w:proofErr w:type="spellEnd"/>
      <w:r w:rsidR="009D2B15" w:rsidRPr="00DA1B90">
        <w:rPr>
          <w:color w:val="2E2E2E"/>
          <w:sz w:val="28"/>
          <w:szCs w:val="28"/>
          <w:lang w:val="en-US"/>
        </w:rPr>
        <w:t xml:space="preserve"> interval increases with time (from 20.2 to 22.3 days)</w:t>
      </w:r>
      <w:r w:rsidR="004421BB" w:rsidRPr="00DA1B90">
        <w:rPr>
          <w:color w:val="2E2E2E"/>
          <w:sz w:val="28"/>
          <w:szCs w:val="28"/>
          <w:lang w:val="en-US"/>
        </w:rPr>
        <w:t xml:space="preserve">. </w:t>
      </w:r>
      <w:r w:rsidR="009D2B15" w:rsidRPr="00DA1B90">
        <w:rPr>
          <w:color w:val="2E2E2E"/>
          <w:sz w:val="28"/>
          <w:szCs w:val="28"/>
          <w:lang w:val="en-US"/>
        </w:rPr>
        <w:t>In general, the consensus regarding cycle length in dairy cows is that it lasts 18 to 24 days, with an average of 21 days</w:t>
      </w:r>
      <w:r w:rsidR="00680C83" w:rsidRPr="00DA1B90">
        <w:rPr>
          <w:color w:val="2E2E2E"/>
          <w:sz w:val="28"/>
          <w:szCs w:val="28"/>
          <w:lang w:val="en-US"/>
        </w:rPr>
        <w:t xml:space="preserve"> (Savio </w:t>
      </w:r>
      <w:r w:rsidR="00680C83" w:rsidRPr="00DA1B90">
        <w:rPr>
          <w:i/>
          <w:iCs/>
          <w:color w:val="2E2E2E"/>
          <w:sz w:val="28"/>
          <w:szCs w:val="28"/>
          <w:lang w:val="en-US"/>
        </w:rPr>
        <w:t>et al.</w:t>
      </w:r>
      <w:r w:rsidR="00680C83" w:rsidRPr="00DA1B90">
        <w:rPr>
          <w:color w:val="2E2E2E"/>
          <w:sz w:val="28"/>
          <w:szCs w:val="28"/>
          <w:lang w:val="en-US"/>
        </w:rPr>
        <w:t xml:space="preserve"> 1990)</w:t>
      </w:r>
      <w:r w:rsidR="009D2B15" w:rsidRPr="00DA1B90">
        <w:rPr>
          <w:color w:val="2E2E2E"/>
          <w:sz w:val="28"/>
          <w:szCs w:val="28"/>
          <w:lang w:val="en-US"/>
        </w:rPr>
        <w:t xml:space="preserve">. </w:t>
      </w:r>
      <w:r w:rsidR="00D462CD" w:rsidRPr="00DA1B90">
        <w:rPr>
          <w:color w:val="2E2E2E"/>
          <w:sz w:val="28"/>
          <w:szCs w:val="28"/>
          <w:lang w:val="en-US"/>
        </w:rPr>
        <w:t xml:space="preserve">The frequency of normal cycle duration in our study was 50.0%, which is also consistent with values in </w:t>
      </w:r>
      <w:r w:rsidR="004421BB" w:rsidRPr="00DA1B90">
        <w:rPr>
          <w:color w:val="2E2E2E"/>
          <w:sz w:val="28"/>
          <w:szCs w:val="28"/>
          <w:lang w:val="en-US"/>
        </w:rPr>
        <w:t>another</w:t>
      </w:r>
      <w:r w:rsidR="000F189C" w:rsidRPr="00DA1B90">
        <w:rPr>
          <w:color w:val="2E2E2E"/>
          <w:sz w:val="28"/>
          <w:szCs w:val="28"/>
          <w:lang w:val="en-US"/>
        </w:rPr>
        <w:t xml:space="preserve"> </w:t>
      </w:r>
      <w:r w:rsidR="00D462CD" w:rsidRPr="00DA1B90">
        <w:rPr>
          <w:color w:val="2E2E2E"/>
          <w:sz w:val="28"/>
          <w:szCs w:val="28"/>
          <w:lang w:val="en-US"/>
        </w:rPr>
        <w:t>study (48.5%)</w:t>
      </w:r>
      <w:r w:rsidR="00680C83" w:rsidRPr="00DA1B90">
        <w:rPr>
          <w:color w:val="2E2E2E"/>
          <w:sz w:val="28"/>
          <w:szCs w:val="28"/>
          <w:lang w:val="en-US"/>
        </w:rPr>
        <w:t xml:space="preserve"> (Nyman </w:t>
      </w:r>
      <w:r w:rsidR="00680C83" w:rsidRPr="00DA1B90">
        <w:rPr>
          <w:i/>
          <w:iCs/>
          <w:color w:val="2E2E2E"/>
          <w:sz w:val="28"/>
          <w:szCs w:val="28"/>
          <w:lang w:val="en-US"/>
        </w:rPr>
        <w:t>et al.</w:t>
      </w:r>
      <w:r w:rsidR="00680C83" w:rsidRPr="00DA1B90">
        <w:rPr>
          <w:color w:val="2E2E2E"/>
          <w:sz w:val="28"/>
          <w:szCs w:val="28"/>
          <w:lang w:val="en-US"/>
        </w:rPr>
        <w:t xml:space="preserve"> 2014)</w:t>
      </w:r>
      <w:r w:rsidR="00D462CD" w:rsidRPr="00DA1B90">
        <w:rPr>
          <w:color w:val="2E2E2E"/>
          <w:sz w:val="28"/>
          <w:szCs w:val="28"/>
          <w:lang w:val="en-US"/>
        </w:rPr>
        <w:t xml:space="preserve">. </w:t>
      </w:r>
      <w:r w:rsidR="00CC0DCA" w:rsidRPr="00DA1B90">
        <w:rPr>
          <w:color w:val="2E2E2E"/>
          <w:sz w:val="28"/>
          <w:szCs w:val="28"/>
          <w:lang w:val="en-US"/>
        </w:rPr>
        <w:t xml:space="preserve">Regarding the frequency of short estrous cycles, </w:t>
      </w:r>
      <w:r w:rsidR="009A3911" w:rsidRPr="00DA1B90">
        <w:rPr>
          <w:color w:val="2E2E2E"/>
          <w:sz w:val="28"/>
          <w:szCs w:val="28"/>
          <w:lang w:val="en-US"/>
        </w:rPr>
        <w:t>some study</w:t>
      </w:r>
      <w:r w:rsidR="00CC0DCA" w:rsidRPr="00DA1B90">
        <w:rPr>
          <w:color w:val="2E2E2E"/>
          <w:sz w:val="28"/>
          <w:szCs w:val="28"/>
          <w:lang w:val="en-US"/>
        </w:rPr>
        <w:t xml:space="preserve"> showed the percentage of cows with short cycles at the level of 13.6%</w:t>
      </w:r>
      <w:r w:rsidR="00680C83" w:rsidRPr="00DA1B90">
        <w:rPr>
          <w:color w:val="2E2E2E"/>
          <w:sz w:val="28"/>
          <w:szCs w:val="28"/>
          <w:lang w:val="en-US"/>
        </w:rPr>
        <w:t xml:space="preserve"> (Hinshelwood </w:t>
      </w:r>
      <w:r w:rsidR="00680C83" w:rsidRPr="00DA1B90">
        <w:rPr>
          <w:i/>
          <w:iCs/>
          <w:color w:val="2E2E2E"/>
          <w:sz w:val="28"/>
          <w:szCs w:val="28"/>
          <w:lang w:val="en-US"/>
        </w:rPr>
        <w:t>et al.</w:t>
      </w:r>
      <w:r w:rsidR="00680C83" w:rsidRPr="00DA1B90">
        <w:rPr>
          <w:color w:val="2E2E2E"/>
          <w:sz w:val="28"/>
          <w:szCs w:val="28"/>
          <w:lang w:val="en-US"/>
        </w:rPr>
        <w:t xml:space="preserve"> 1982)</w:t>
      </w:r>
      <w:r w:rsidR="00CC0DCA" w:rsidRPr="00DA1B90">
        <w:rPr>
          <w:color w:val="2E2E2E"/>
          <w:sz w:val="28"/>
          <w:szCs w:val="28"/>
          <w:lang w:val="en-US"/>
        </w:rPr>
        <w:t xml:space="preserve">. </w:t>
      </w:r>
      <w:r w:rsidR="00A12DE1" w:rsidRPr="00DA1B90">
        <w:rPr>
          <w:color w:val="2E2E2E"/>
          <w:sz w:val="28"/>
          <w:szCs w:val="28"/>
          <w:lang w:val="en-US"/>
        </w:rPr>
        <w:t>Also,</w:t>
      </w:r>
      <w:r w:rsidR="009A3911" w:rsidRPr="00DA1B90">
        <w:rPr>
          <w:color w:val="2E2E2E"/>
          <w:sz w:val="28"/>
          <w:szCs w:val="28"/>
          <w:lang w:val="en-US"/>
        </w:rPr>
        <w:t xml:space="preserve"> a long cycle rate was</w:t>
      </w:r>
      <w:r w:rsidR="00CC0DCA" w:rsidRPr="00DA1B90">
        <w:rPr>
          <w:color w:val="2E2E2E"/>
          <w:sz w:val="28"/>
          <w:szCs w:val="28"/>
          <w:lang w:val="en-US"/>
        </w:rPr>
        <w:t xml:space="preserve"> found of 24.3</w:t>
      </w:r>
      <w:r w:rsidR="001F7C3E" w:rsidRPr="00DA1B90">
        <w:rPr>
          <w:color w:val="2E2E2E"/>
          <w:sz w:val="28"/>
          <w:szCs w:val="28"/>
          <w:lang w:val="en-US"/>
        </w:rPr>
        <w:t>%</w:t>
      </w:r>
      <w:r w:rsidR="00680C83" w:rsidRPr="00DA1B90">
        <w:rPr>
          <w:color w:val="2E2E2E"/>
          <w:sz w:val="28"/>
          <w:szCs w:val="28"/>
          <w:lang w:val="en-US"/>
        </w:rPr>
        <w:t xml:space="preserve"> (Olds </w:t>
      </w:r>
      <w:r w:rsidR="00680C83" w:rsidRPr="00DA1B90">
        <w:rPr>
          <w:i/>
          <w:iCs/>
          <w:color w:val="2E2E2E"/>
          <w:sz w:val="28"/>
          <w:szCs w:val="28"/>
          <w:lang w:val="en-US"/>
        </w:rPr>
        <w:t>et al.</w:t>
      </w:r>
      <w:r w:rsidR="00680C83" w:rsidRPr="00DA1B90">
        <w:rPr>
          <w:color w:val="2E2E2E"/>
          <w:sz w:val="28"/>
          <w:szCs w:val="28"/>
          <w:lang w:val="en-US"/>
        </w:rPr>
        <w:t xml:space="preserve"> 1951)</w:t>
      </w:r>
      <w:r w:rsidR="00CC0DCA" w:rsidRPr="00DA1B90">
        <w:rPr>
          <w:color w:val="2E2E2E"/>
          <w:sz w:val="28"/>
          <w:szCs w:val="28"/>
          <w:lang w:val="en-US"/>
        </w:rPr>
        <w:t xml:space="preserve">. In our study, the frequency of short </w:t>
      </w:r>
      <w:r w:rsidR="001F7C3E" w:rsidRPr="00DA1B90">
        <w:rPr>
          <w:color w:val="2E2E2E"/>
          <w:sz w:val="28"/>
          <w:szCs w:val="28"/>
          <w:lang w:val="en-US"/>
        </w:rPr>
        <w:t xml:space="preserve">and long </w:t>
      </w:r>
      <w:r w:rsidR="00CC0DCA" w:rsidRPr="00DA1B90">
        <w:rPr>
          <w:color w:val="2E2E2E"/>
          <w:sz w:val="28"/>
          <w:szCs w:val="28"/>
          <w:lang w:val="en-US"/>
        </w:rPr>
        <w:t>cycles is higher than expected</w:t>
      </w:r>
      <w:r w:rsidR="001F7C3E" w:rsidRPr="00DA1B90">
        <w:rPr>
          <w:color w:val="2E2E2E"/>
          <w:sz w:val="28"/>
          <w:szCs w:val="28"/>
          <w:lang w:val="en-US"/>
        </w:rPr>
        <w:t xml:space="preserve"> (</w:t>
      </w:r>
      <w:r w:rsidR="00074F43" w:rsidRPr="00DA1B90">
        <w:rPr>
          <w:color w:val="2E2E2E"/>
          <w:sz w:val="28"/>
          <w:szCs w:val="28"/>
          <w:lang w:val="en-US"/>
        </w:rPr>
        <w:t>20.9</w:t>
      </w:r>
      <w:r w:rsidR="001F7C3E" w:rsidRPr="007E2A8D">
        <w:rPr>
          <w:color w:val="2E2E2E"/>
          <w:sz w:val="28"/>
          <w:szCs w:val="28"/>
          <w:lang w:val="en-US"/>
        </w:rPr>
        <w:t>%</w:t>
      </w:r>
      <w:r w:rsidR="001F7C3E" w:rsidRPr="00DA1B90">
        <w:rPr>
          <w:color w:val="2E2E2E"/>
          <w:sz w:val="28"/>
          <w:szCs w:val="28"/>
          <w:lang w:val="en-US"/>
        </w:rPr>
        <w:t xml:space="preserve"> – short cycles,</w:t>
      </w:r>
      <w:r w:rsidR="001244F8" w:rsidRPr="00DA1B90">
        <w:rPr>
          <w:color w:val="2E2E2E"/>
          <w:sz w:val="28"/>
          <w:szCs w:val="28"/>
          <w:lang w:val="en-US"/>
        </w:rPr>
        <w:t xml:space="preserve"> </w:t>
      </w:r>
      <w:r w:rsidR="00074F43" w:rsidRPr="00DA1B90">
        <w:rPr>
          <w:color w:val="2E2E2E"/>
          <w:sz w:val="28"/>
          <w:szCs w:val="28"/>
          <w:lang w:val="en-US"/>
        </w:rPr>
        <w:t>29.1</w:t>
      </w:r>
      <w:r w:rsidR="001F7C3E" w:rsidRPr="007E2A8D">
        <w:rPr>
          <w:color w:val="2E2E2E"/>
          <w:sz w:val="28"/>
          <w:szCs w:val="28"/>
          <w:lang w:val="en-US"/>
        </w:rPr>
        <w:t>%</w:t>
      </w:r>
      <w:r w:rsidR="001F7C3E" w:rsidRPr="00DA1B90">
        <w:rPr>
          <w:color w:val="2E2E2E"/>
          <w:sz w:val="28"/>
          <w:szCs w:val="28"/>
          <w:lang w:val="en-US"/>
        </w:rPr>
        <w:t xml:space="preserve"> – long cycles).</w:t>
      </w:r>
      <w:r w:rsidR="00A22F9C" w:rsidRPr="00DA1B90">
        <w:rPr>
          <w:color w:val="2E2E2E"/>
          <w:sz w:val="28"/>
          <w:szCs w:val="28"/>
          <w:lang w:val="en-US"/>
        </w:rPr>
        <w:t xml:space="preserve"> </w:t>
      </w:r>
      <w:r w:rsidR="00921AFE" w:rsidRPr="00DA1B90">
        <w:rPr>
          <w:color w:val="2E2E2E"/>
          <w:sz w:val="28"/>
          <w:szCs w:val="28"/>
          <w:lang w:val="en-US"/>
        </w:rPr>
        <w:t>T</w:t>
      </w:r>
      <w:r w:rsidR="005E3164" w:rsidRPr="00DA1B90">
        <w:rPr>
          <w:color w:val="2E2E2E"/>
          <w:sz w:val="28"/>
          <w:szCs w:val="28"/>
          <w:lang w:val="en-US"/>
        </w:rPr>
        <w:t>he duration of the short and long cycles averaged 15.4</w:t>
      </w:r>
      <w:r w:rsidR="001244F8" w:rsidRPr="00DA1B90">
        <w:rPr>
          <w:color w:val="2E2E2E"/>
          <w:sz w:val="28"/>
          <w:szCs w:val="28"/>
          <w:lang w:val="en-US"/>
        </w:rPr>
        <w:t xml:space="preserve"> </w:t>
      </w:r>
      <w:r w:rsidR="005E3164" w:rsidRPr="00DA1B90">
        <w:rPr>
          <w:color w:val="2E2E2E"/>
          <w:sz w:val="28"/>
          <w:szCs w:val="28"/>
          <w:lang w:val="en-US"/>
        </w:rPr>
        <w:t>days</w:t>
      </w:r>
      <w:r w:rsidR="001244F8" w:rsidRPr="00DA1B90">
        <w:rPr>
          <w:color w:val="2E2E2E"/>
          <w:sz w:val="28"/>
          <w:szCs w:val="28"/>
          <w:lang w:val="en-US"/>
        </w:rPr>
        <w:t xml:space="preserve"> (short cycle)</w:t>
      </w:r>
      <w:r w:rsidR="005E3164" w:rsidRPr="00DA1B90">
        <w:rPr>
          <w:color w:val="2E2E2E"/>
          <w:sz w:val="28"/>
          <w:szCs w:val="28"/>
          <w:lang w:val="en-US"/>
        </w:rPr>
        <w:t>, and 2</w:t>
      </w:r>
      <w:r w:rsidR="00074F43" w:rsidRPr="00DA1B90">
        <w:rPr>
          <w:color w:val="2E2E2E"/>
          <w:sz w:val="28"/>
          <w:szCs w:val="28"/>
          <w:lang w:val="en-US"/>
        </w:rPr>
        <w:t>7</w:t>
      </w:r>
      <w:r w:rsidR="005E3164" w:rsidRPr="00DA1B90">
        <w:rPr>
          <w:color w:val="2E2E2E"/>
          <w:sz w:val="28"/>
          <w:szCs w:val="28"/>
          <w:lang w:val="en-US"/>
        </w:rPr>
        <w:t>.</w:t>
      </w:r>
      <w:r w:rsidR="00074F43" w:rsidRPr="00DA1B90">
        <w:rPr>
          <w:color w:val="2E2E2E"/>
          <w:sz w:val="28"/>
          <w:szCs w:val="28"/>
          <w:lang w:val="en-US"/>
        </w:rPr>
        <w:t>5</w:t>
      </w:r>
      <w:r w:rsidR="005E3164" w:rsidRPr="00DA1B90">
        <w:rPr>
          <w:color w:val="2E2E2E"/>
          <w:sz w:val="28"/>
          <w:szCs w:val="28"/>
          <w:lang w:val="en-US"/>
        </w:rPr>
        <w:t xml:space="preserve"> days</w:t>
      </w:r>
      <w:r w:rsidR="001244F8" w:rsidRPr="00DA1B90">
        <w:rPr>
          <w:color w:val="2E2E2E"/>
          <w:sz w:val="28"/>
          <w:szCs w:val="28"/>
          <w:lang w:val="en-US"/>
        </w:rPr>
        <w:t xml:space="preserve"> (long cycle)</w:t>
      </w:r>
      <w:r w:rsidR="005E3164" w:rsidRPr="00DA1B90">
        <w:rPr>
          <w:color w:val="2E2E2E"/>
          <w:sz w:val="28"/>
          <w:szCs w:val="28"/>
          <w:lang w:val="en-US"/>
        </w:rPr>
        <w:t>.</w:t>
      </w:r>
      <w:r w:rsidR="001244F8" w:rsidRPr="00DA1B90">
        <w:rPr>
          <w:color w:val="2E2E2E"/>
          <w:sz w:val="28"/>
          <w:szCs w:val="28"/>
          <w:lang w:val="en-US"/>
        </w:rPr>
        <w:t xml:space="preserve"> </w:t>
      </w:r>
    </w:p>
    <w:p w14:paraId="4087E836" w14:textId="2E9FFDA7" w:rsidR="003338C6" w:rsidRPr="00DA1B90" w:rsidRDefault="00DA4FF3" w:rsidP="00DA1B90">
      <w:pPr>
        <w:pStyle w:val="NormalWeb"/>
        <w:spacing w:before="0" w:beforeAutospacing="0" w:after="0" w:afterAutospacing="0" w:line="360" w:lineRule="auto"/>
        <w:ind w:firstLine="426"/>
        <w:jc w:val="both"/>
        <w:rPr>
          <w:color w:val="2E2E2E"/>
          <w:sz w:val="28"/>
          <w:szCs w:val="28"/>
          <w:lang w:val="en-US"/>
        </w:rPr>
      </w:pPr>
      <w:r w:rsidRPr="00DA1B90">
        <w:rPr>
          <w:color w:val="2E2E2E"/>
          <w:sz w:val="28"/>
          <w:szCs w:val="28"/>
          <w:lang w:val="en-US"/>
        </w:rPr>
        <w:t xml:space="preserve">The </w:t>
      </w:r>
      <w:r w:rsidR="001C0178" w:rsidRPr="00DA1B90">
        <w:rPr>
          <w:color w:val="2E2E2E"/>
          <w:sz w:val="28"/>
          <w:szCs w:val="28"/>
          <w:lang w:val="en-US"/>
        </w:rPr>
        <w:t>duration</w:t>
      </w:r>
      <w:r w:rsidRPr="00DA1B90">
        <w:rPr>
          <w:color w:val="2E2E2E"/>
          <w:sz w:val="28"/>
          <w:szCs w:val="28"/>
          <w:lang w:val="en-US"/>
        </w:rPr>
        <w:t xml:space="preserve"> of the first cycle in this study</w:t>
      </w:r>
      <w:r w:rsidR="003338C6" w:rsidRPr="00DA1B90">
        <w:rPr>
          <w:color w:val="2E2E2E"/>
          <w:sz w:val="28"/>
          <w:szCs w:val="28"/>
          <w:lang w:val="en-US"/>
        </w:rPr>
        <w:t xml:space="preserve"> </w:t>
      </w:r>
      <w:r w:rsidR="009D2B15" w:rsidRPr="00DA1B90">
        <w:rPr>
          <w:color w:val="2E2E2E"/>
          <w:sz w:val="28"/>
          <w:szCs w:val="28"/>
          <w:lang w:val="en-US"/>
        </w:rPr>
        <w:t>21.2</w:t>
      </w:r>
      <w:r w:rsidR="00BC5B90" w:rsidRPr="00DA1B90">
        <w:rPr>
          <w:color w:val="2E2E2E"/>
          <w:sz w:val="28"/>
          <w:szCs w:val="28"/>
          <w:lang w:val="en-US"/>
        </w:rPr>
        <w:t xml:space="preserve"> days, this</w:t>
      </w:r>
      <w:r w:rsidRPr="00DA1B90">
        <w:rPr>
          <w:color w:val="2E2E2E"/>
          <w:sz w:val="28"/>
          <w:szCs w:val="28"/>
          <w:lang w:val="en-US"/>
        </w:rPr>
        <w:t xml:space="preserve"> is longer than the </w:t>
      </w:r>
      <w:r w:rsidR="001C0178" w:rsidRPr="00DA1B90">
        <w:rPr>
          <w:color w:val="2E2E2E"/>
          <w:sz w:val="28"/>
          <w:szCs w:val="28"/>
          <w:lang w:val="en-US"/>
        </w:rPr>
        <w:t>duration</w:t>
      </w:r>
      <w:r w:rsidRPr="00DA1B90">
        <w:rPr>
          <w:color w:val="2E2E2E"/>
          <w:sz w:val="28"/>
          <w:szCs w:val="28"/>
          <w:lang w:val="en-US"/>
        </w:rPr>
        <w:t xml:space="preserve"> of</w:t>
      </w:r>
      <w:r w:rsidR="003338C6" w:rsidRPr="00DA1B90">
        <w:rPr>
          <w:color w:val="2E2E2E"/>
          <w:sz w:val="28"/>
          <w:szCs w:val="28"/>
          <w:lang w:val="en-US"/>
        </w:rPr>
        <w:t xml:space="preserve"> </w:t>
      </w:r>
      <w:r w:rsidRPr="00DA1B90">
        <w:rPr>
          <w:color w:val="2E2E2E"/>
          <w:sz w:val="28"/>
          <w:szCs w:val="28"/>
          <w:lang w:val="en-US"/>
        </w:rPr>
        <w:t>cycles</w:t>
      </w:r>
      <w:r w:rsidR="003338C6" w:rsidRPr="00DA1B90">
        <w:rPr>
          <w:color w:val="2E2E2E"/>
          <w:sz w:val="28"/>
          <w:szCs w:val="28"/>
          <w:lang w:val="en-US"/>
        </w:rPr>
        <w:t xml:space="preserve"> in general (20.5</w:t>
      </w:r>
      <w:r w:rsidR="001C0178" w:rsidRPr="00DA1B90">
        <w:rPr>
          <w:color w:val="2E2E2E"/>
          <w:sz w:val="28"/>
          <w:szCs w:val="28"/>
          <w:lang w:val="en-US"/>
        </w:rPr>
        <w:t xml:space="preserve"> days</w:t>
      </w:r>
      <w:r w:rsidR="003338C6" w:rsidRPr="00DA1B90">
        <w:rPr>
          <w:color w:val="2E2E2E"/>
          <w:sz w:val="28"/>
          <w:szCs w:val="28"/>
          <w:lang w:val="en-US"/>
        </w:rPr>
        <w:t>)</w:t>
      </w:r>
      <w:r w:rsidRPr="00DA1B90">
        <w:rPr>
          <w:color w:val="2E2E2E"/>
          <w:sz w:val="28"/>
          <w:szCs w:val="28"/>
          <w:lang w:val="en-US"/>
        </w:rPr>
        <w:t xml:space="preserve">. </w:t>
      </w:r>
      <w:r w:rsidR="00BC5B90" w:rsidRPr="00DA1B90">
        <w:rPr>
          <w:color w:val="2E2E2E"/>
          <w:sz w:val="28"/>
          <w:szCs w:val="28"/>
          <w:lang w:val="en-US"/>
        </w:rPr>
        <w:t xml:space="preserve">Also, our data of the duration of a normal cycle for the first ovulation </w:t>
      </w:r>
      <w:r w:rsidR="006B3CA7" w:rsidRPr="00DA1B90">
        <w:rPr>
          <w:color w:val="2E2E2E"/>
          <w:sz w:val="28"/>
          <w:szCs w:val="28"/>
          <w:lang w:val="en-US"/>
        </w:rPr>
        <w:t xml:space="preserve">is less than </w:t>
      </w:r>
      <w:r w:rsidR="00BC5B90" w:rsidRPr="00DA1B90">
        <w:rPr>
          <w:color w:val="2E2E2E"/>
          <w:sz w:val="28"/>
          <w:szCs w:val="28"/>
          <w:lang w:val="en-US"/>
        </w:rPr>
        <w:t>23.9 days</w:t>
      </w:r>
      <w:r w:rsidR="006B3CA7" w:rsidRPr="00DA1B90">
        <w:rPr>
          <w:color w:val="2E2E2E"/>
          <w:sz w:val="28"/>
          <w:szCs w:val="28"/>
          <w:lang w:val="en-US"/>
        </w:rPr>
        <w:t xml:space="preserve"> (Nyman </w:t>
      </w:r>
      <w:r w:rsidR="006B3CA7" w:rsidRPr="00DA1B90">
        <w:rPr>
          <w:i/>
          <w:iCs/>
          <w:color w:val="2E2E2E"/>
          <w:sz w:val="28"/>
          <w:szCs w:val="28"/>
          <w:lang w:val="en-US"/>
        </w:rPr>
        <w:t>et al.</w:t>
      </w:r>
      <w:r w:rsidR="006B3CA7" w:rsidRPr="00DA1B90">
        <w:rPr>
          <w:color w:val="2E2E2E"/>
          <w:sz w:val="28"/>
          <w:szCs w:val="28"/>
          <w:lang w:val="en-US"/>
        </w:rPr>
        <w:t xml:space="preserve"> 2014)</w:t>
      </w:r>
      <w:r w:rsidR="00BC5B90" w:rsidRPr="00DA1B90">
        <w:rPr>
          <w:color w:val="2E2E2E"/>
          <w:sz w:val="28"/>
          <w:szCs w:val="28"/>
          <w:lang w:val="en-US"/>
        </w:rPr>
        <w:t xml:space="preserve">. </w:t>
      </w:r>
      <w:r w:rsidR="00074F43" w:rsidRPr="00DA1B90">
        <w:rPr>
          <w:color w:val="2E2E2E"/>
          <w:sz w:val="28"/>
          <w:szCs w:val="28"/>
          <w:lang w:val="en-US"/>
        </w:rPr>
        <w:t>The duration of the short and long cycles averaged 15.</w:t>
      </w:r>
      <w:r w:rsidR="00BC5B90" w:rsidRPr="00DA1B90">
        <w:rPr>
          <w:color w:val="2E2E2E"/>
          <w:sz w:val="28"/>
          <w:szCs w:val="28"/>
          <w:lang w:val="en-US"/>
        </w:rPr>
        <w:t>5</w:t>
      </w:r>
      <w:r w:rsidR="00074F43" w:rsidRPr="00DA1B90">
        <w:rPr>
          <w:color w:val="2E2E2E"/>
          <w:sz w:val="28"/>
          <w:szCs w:val="28"/>
          <w:lang w:val="en-US"/>
        </w:rPr>
        <w:t xml:space="preserve"> days (short cycle), and 26.7 days (long cycle). </w:t>
      </w:r>
      <w:r w:rsidRPr="00DA1B90">
        <w:rPr>
          <w:color w:val="2E2E2E"/>
          <w:sz w:val="28"/>
          <w:szCs w:val="28"/>
          <w:lang w:val="en-US"/>
        </w:rPr>
        <w:t>The percentage of normal cycles also was decreased</w:t>
      </w:r>
      <w:r w:rsidR="003338C6" w:rsidRPr="00DA1B90">
        <w:rPr>
          <w:color w:val="2E2E2E"/>
          <w:sz w:val="28"/>
          <w:szCs w:val="28"/>
          <w:lang w:val="en-US"/>
        </w:rPr>
        <w:t xml:space="preserve"> (44.</w:t>
      </w:r>
      <w:r w:rsidR="00BC5B90" w:rsidRPr="00DA1B90">
        <w:rPr>
          <w:color w:val="2E2E2E"/>
          <w:sz w:val="28"/>
          <w:szCs w:val="28"/>
          <w:lang w:val="en-US"/>
        </w:rPr>
        <w:t>5</w:t>
      </w:r>
      <w:r w:rsidR="003338C6" w:rsidRPr="00DA1B90">
        <w:rPr>
          <w:color w:val="2E2E2E"/>
          <w:sz w:val="28"/>
          <w:szCs w:val="28"/>
          <w:lang w:val="en-US"/>
        </w:rPr>
        <w:t xml:space="preserve">%), but percentage of the short and long cycle was higher (22.2% </w:t>
      </w:r>
      <w:r w:rsidR="00EB3BF8" w:rsidRPr="00DA1B90">
        <w:rPr>
          <w:color w:val="2E2E2E"/>
          <w:sz w:val="28"/>
          <w:szCs w:val="28"/>
          <w:lang w:val="en-US"/>
        </w:rPr>
        <w:t>for</w:t>
      </w:r>
      <w:r w:rsidR="003338C6" w:rsidRPr="00DA1B90">
        <w:rPr>
          <w:color w:val="2E2E2E"/>
          <w:sz w:val="28"/>
          <w:szCs w:val="28"/>
          <w:lang w:val="en-US"/>
        </w:rPr>
        <w:t xml:space="preserve"> the short and 33.3% </w:t>
      </w:r>
      <w:r w:rsidR="00EB3BF8" w:rsidRPr="00DA1B90">
        <w:rPr>
          <w:color w:val="2E2E2E"/>
          <w:sz w:val="28"/>
          <w:szCs w:val="28"/>
          <w:lang w:val="en-US"/>
        </w:rPr>
        <w:t>for</w:t>
      </w:r>
      <w:r w:rsidR="003338C6" w:rsidRPr="00DA1B90">
        <w:rPr>
          <w:color w:val="2E2E2E"/>
          <w:sz w:val="28"/>
          <w:szCs w:val="28"/>
          <w:lang w:val="en-US"/>
        </w:rPr>
        <w:t xml:space="preserve"> the long cycle)</w:t>
      </w:r>
      <w:r w:rsidRPr="00DA1B90">
        <w:rPr>
          <w:color w:val="2E2E2E"/>
          <w:sz w:val="28"/>
          <w:szCs w:val="28"/>
          <w:lang w:val="en-US"/>
        </w:rPr>
        <w:t xml:space="preserve">. Perhaps this may be due to the recovery of the body after </w:t>
      </w:r>
      <w:r w:rsidR="003338C6" w:rsidRPr="00DA1B90">
        <w:rPr>
          <w:color w:val="2E2E2E"/>
          <w:sz w:val="28"/>
          <w:szCs w:val="28"/>
          <w:lang w:val="en-US"/>
        </w:rPr>
        <w:t>calving because t</w:t>
      </w:r>
      <w:r w:rsidRPr="00DA1B90">
        <w:rPr>
          <w:color w:val="2E2E2E"/>
          <w:sz w:val="28"/>
          <w:szCs w:val="28"/>
          <w:lang w:val="en-US"/>
        </w:rPr>
        <w:t xml:space="preserve">his </w:t>
      </w:r>
      <w:r w:rsidR="00EB3BF8" w:rsidRPr="00DA1B90">
        <w:rPr>
          <w:color w:val="2E2E2E"/>
          <w:sz w:val="28"/>
          <w:szCs w:val="28"/>
          <w:lang w:val="en-US"/>
        </w:rPr>
        <w:t xml:space="preserve">recovery </w:t>
      </w:r>
      <w:r w:rsidRPr="00DA1B90">
        <w:rPr>
          <w:color w:val="2E2E2E"/>
          <w:sz w:val="28"/>
          <w:szCs w:val="28"/>
          <w:lang w:val="en-US"/>
        </w:rPr>
        <w:t xml:space="preserve">process </w:t>
      </w:r>
      <w:r w:rsidR="003338C6" w:rsidRPr="00DA1B90">
        <w:rPr>
          <w:color w:val="2E2E2E"/>
          <w:sz w:val="28"/>
          <w:szCs w:val="28"/>
          <w:lang w:val="en-US"/>
        </w:rPr>
        <w:t>should</w:t>
      </w:r>
      <w:r w:rsidRPr="00DA1B90">
        <w:rPr>
          <w:color w:val="2E2E2E"/>
          <w:sz w:val="28"/>
          <w:szCs w:val="28"/>
          <w:lang w:val="en-US"/>
        </w:rPr>
        <w:t xml:space="preserve"> take time and may </w:t>
      </w:r>
      <w:r w:rsidRPr="00DA1B90">
        <w:rPr>
          <w:color w:val="2E2E2E"/>
          <w:sz w:val="28"/>
          <w:szCs w:val="28"/>
          <w:lang w:val="en-US"/>
        </w:rPr>
        <w:lastRenderedPageBreak/>
        <w:t>affect the length of the first cycle</w:t>
      </w:r>
      <w:r w:rsidR="003338C6" w:rsidRPr="00DA1B90">
        <w:rPr>
          <w:color w:val="2E2E2E"/>
          <w:sz w:val="28"/>
          <w:szCs w:val="28"/>
          <w:lang w:val="en-US"/>
        </w:rPr>
        <w:t xml:space="preserve"> and increase the percentage of long and short cycles</w:t>
      </w:r>
      <w:r w:rsidRPr="00DA1B90">
        <w:rPr>
          <w:color w:val="2E2E2E"/>
          <w:sz w:val="28"/>
          <w:szCs w:val="28"/>
          <w:lang w:val="en-US"/>
        </w:rPr>
        <w:t>.</w:t>
      </w:r>
      <w:r w:rsidR="003338C6" w:rsidRPr="00DA1B90">
        <w:rPr>
          <w:color w:val="2E2E2E"/>
          <w:sz w:val="28"/>
          <w:szCs w:val="28"/>
          <w:lang w:val="en-US"/>
        </w:rPr>
        <w:t xml:space="preserve"> </w:t>
      </w:r>
    </w:p>
    <w:p w14:paraId="055B7AE9" w14:textId="29AED07A" w:rsidR="00E622F1" w:rsidRPr="00DA1B90" w:rsidRDefault="00CC0DCA" w:rsidP="00DA1B90">
      <w:pPr>
        <w:pStyle w:val="NormalWeb"/>
        <w:spacing w:before="0" w:beforeAutospacing="0" w:after="0" w:afterAutospacing="0" w:line="360" w:lineRule="auto"/>
        <w:ind w:firstLine="426"/>
        <w:jc w:val="both"/>
        <w:rPr>
          <w:color w:val="2E2E2E"/>
          <w:sz w:val="28"/>
          <w:szCs w:val="28"/>
          <w:lang w:val="en-US"/>
        </w:rPr>
      </w:pPr>
      <w:r w:rsidRPr="00DA1B90">
        <w:rPr>
          <w:color w:val="2E2E2E"/>
          <w:sz w:val="28"/>
          <w:szCs w:val="28"/>
          <w:lang w:val="en-US"/>
        </w:rPr>
        <w:t>The pattern of cyclicity was characterized for each cow: 66.7% were normal</w:t>
      </w:r>
      <w:r w:rsidR="00BE2177" w:rsidRPr="00DA1B90">
        <w:rPr>
          <w:color w:val="2E2E2E"/>
          <w:sz w:val="28"/>
          <w:szCs w:val="28"/>
          <w:lang w:val="en-US"/>
        </w:rPr>
        <w:t>;</w:t>
      </w:r>
      <w:r w:rsidRPr="00DA1B90">
        <w:rPr>
          <w:color w:val="2E2E2E"/>
          <w:sz w:val="28"/>
          <w:szCs w:val="28"/>
          <w:lang w:val="en-US"/>
        </w:rPr>
        <w:t xml:space="preserve"> 22.2%</w:t>
      </w:r>
      <w:r w:rsidR="00A82122" w:rsidRPr="00DA1B90">
        <w:rPr>
          <w:color w:val="2E2E2E"/>
          <w:sz w:val="28"/>
          <w:szCs w:val="28"/>
          <w:lang w:val="en-US"/>
        </w:rPr>
        <w:t xml:space="preserve"> </w:t>
      </w:r>
      <w:r w:rsidRPr="00DA1B90">
        <w:rPr>
          <w:color w:val="2E2E2E"/>
          <w:sz w:val="28"/>
          <w:szCs w:val="28"/>
          <w:lang w:val="en-US"/>
        </w:rPr>
        <w:t>– prolonged luteal phase</w:t>
      </w:r>
      <w:r w:rsidR="00BE2177" w:rsidRPr="00DA1B90">
        <w:rPr>
          <w:color w:val="2E2E2E"/>
          <w:sz w:val="28"/>
          <w:szCs w:val="28"/>
          <w:lang w:val="en-US"/>
        </w:rPr>
        <w:t>;</w:t>
      </w:r>
      <w:r w:rsidRPr="00DA1B90">
        <w:rPr>
          <w:color w:val="2E2E2E"/>
          <w:sz w:val="28"/>
          <w:szCs w:val="28"/>
          <w:lang w:val="en-US"/>
        </w:rPr>
        <w:t xml:space="preserve"> 11.1%</w:t>
      </w:r>
      <w:r w:rsidR="00A82122" w:rsidRPr="00DA1B90">
        <w:rPr>
          <w:color w:val="2E2E2E"/>
          <w:sz w:val="28"/>
          <w:szCs w:val="28"/>
          <w:lang w:val="en-US"/>
        </w:rPr>
        <w:t xml:space="preserve"> </w:t>
      </w:r>
      <w:r w:rsidRPr="00DA1B90">
        <w:rPr>
          <w:color w:val="2E2E2E"/>
          <w:sz w:val="28"/>
          <w:szCs w:val="28"/>
          <w:lang w:val="en-US"/>
        </w:rPr>
        <w:t xml:space="preserve">– delayed cyclicity. </w:t>
      </w:r>
      <w:r w:rsidR="00E622F1" w:rsidRPr="00DA1B90">
        <w:rPr>
          <w:color w:val="2E2E2E"/>
          <w:sz w:val="28"/>
          <w:szCs w:val="28"/>
          <w:lang w:val="en-US"/>
        </w:rPr>
        <w:t xml:space="preserve">The cessation of cyclicity was not observed in this herd. Information about this pattern in the herd is consistent </w:t>
      </w:r>
      <w:r w:rsidR="006B3CA7" w:rsidRPr="00DA1B90">
        <w:rPr>
          <w:color w:val="2E2E2E"/>
          <w:sz w:val="28"/>
          <w:szCs w:val="28"/>
          <w:lang w:val="en-US"/>
        </w:rPr>
        <w:t xml:space="preserve">in </w:t>
      </w:r>
      <w:r w:rsidR="00E622F1" w:rsidRPr="00DA1B90">
        <w:rPr>
          <w:color w:val="2E2E2E"/>
          <w:sz w:val="28"/>
          <w:szCs w:val="28"/>
          <w:lang w:val="en-US"/>
        </w:rPr>
        <w:t>that the cessation of cyclicity is quite rare</w:t>
      </w:r>
      <w:r w:rsidR="00680C83" w:rsidRPr="00DA1B90">
        <w:rPr>
          <w:color w:val="2E2E2E"/>
          <w:sz w:val="28"/>
          <w:szCs w:val="28"/>
          <w:vertAlign w:val="superscript"/>
          <w:lang w:val="en-US"/>
        </w:rPr>
        <w:t xml:space="preserve"> </w:t>
      </w:r>
      <w:r w:rsidR="00680C83" w:rsidRPr="00DA1B90">
        <w:rPr>
          <w:color w:val="2E2E2E"/>
          <w:sz w:val="28"/>
          <w:szCs w:val="28"/>
          <w:lang w:val="en-US"/>
        </w:rPr>
        <w:t>(</w:t>
      </w:r>
      <w:proofErr w:type="spellStart"/>
      <w:r w:rsidR="00680C83" w:rsidRPr="00DA1B90">
        <w:rPr>
          <w:color w:val="2E2E2E"/>
          <w:sz w:val="28"/>
          <w:szCs w:val="28"/>
          <w:lang w:val="en-US"/>
        </w:rPr>
        <w:t>Opsomer</w:t>
      </w:r>
      <w:proofErr w:type="spellEnd"/>
      <w:r w:rsidR="00680C83" w:rsidRPr="00DA1B90">
        <w:rPr>
          <w:color w:val="2E2E2E"/>
          <w:sz w:val="28"/>
          <w:szCs w:val="28"/>
          <w:lang w:val="en-US"/>
        </w:rPr>
        <w:t xml:space="preserve"> </w:t>
      </w:r>
      <w:r w:rsidR="00680C83" w:rsidRPr="00DA1B90">
        <w:rPr>
          <w:i/>
          <w:iCs/>
          <w:color w:val="2E2E2E"/>
          <w:sz w:val="28"/>
          <w:szCs w:val="28"/>
          <w:lang w:val="en-US"/>
        </w:rPr>
        <w:t>et al.</w:t>
      </w:r>
      <w:r w:rsidR="00680C83" w:rsidRPr="00DA1B90">
        <w:rPr>
          <w:color w:val="2E2E2E"/>
          <w:sz w:val="28"/>
          <w:szCs w:val="28"/>
          <w:lang w:val="en-US"/>
        </w:rPr>
        <w:t xml:space="preserve"> 2000)</w:t>
      </w:r>
      <w:r w:rsidR="00E622F1" w:rsidRPr="00DA1B90">
        <w:rPr>
          <w:color w:val="2E2E2E"/>
          <w:sz w:val="28"/>
          <w:szCs w:val="28"/>
          <w:lang w:val="en-US"/>
        </w:rPr>
        <w:t>. However, it should be noted that the absence of cessation of cyclicity may be due to the small sample of experimental animals.</w:t>
      </w:r>
      <w:r w:rsidR="00793768" w:rsidRPr="00DA1B90">
        <w:rPr>
          <w:color w:val="2E2E2E"/>
          <w:sz w:val="28"/>
          <w:szCs w:val="28"/>
          <w:lang w:val="en-US"/>
        </w:rPr>
        <w:t xml:space="preserve"> Additionally, a prolonged luteal phase was </w:t>
      </w:r>
      <w:r w:rsidR="006B3CA7" w:rsidRPr="00DA1B90">
        <w:rPr>
          <w:color w:val="2E2E2E"/>
          <w:sz w:val="28"/>
          <w:szCs w:val="28"/>
          <w:lang w:val="en-US"/>
        </w:rPr>
        <w:t xml:space="preserve">described such as </w:t>
      </w:r>
      <w:r w:rsidR="00793768" w:rsidRPr="00DA1B90">
        <w:rPr>
          <w:color w:val="2E2E2E"/>
          <w:sz w:val="28"/>
          <w:szCs w:val="28"/>
          <w:lang w:val="en-US"/>
        </w:rPr>
        <w:t>the most common atypical P4 profile in the herd</w:t>
      </w:r>
      <w:r w:rsidR="00680C83" w:rsidRPr="00DA1B90">
        <w:rPr>
          <w:color w:val="2E2E2E"/>
          <w:sz w:val="28"/>
          <w:szCs w:val="28"/>
          <w:lang w:val="en-US"/>
        </w:rPr>
        <w:t xml:space="preserve"> (Royal </w:t>
      </w:r>
      <w:r w:rsidR="00680C83" w:rsidRPr="00DA1B90">
        <w:rPr>
          <w:i/>
          <w:iCs/>
          <w:color w:val="2E2E2E"/>
          <w:sz w:val="28"/>
          <w:szCs w:val="28"/>
          <w:lang w:val="en-US"/>
        </w:rPr>
        <w:t>et al.</w:t>
      </w:r>
      <w:r w:rsidR="00680C83" w:rsidRPr="00DA1B90">
        <w:rPr>
          <w:color w:val="2E2E2E"/>
          <w:sz w:val="28"/>
          <w:szCs w:val="28"/>
          <w:lang w:val="en-US"/>
        </w:rPr>
        <w:t xml:space="preserve"> 2000).</w:t>
      </w:r>
    </w:p>
    <w:p w14:paraId="7EDA9E95" w14:textId="2B655A19" w:rsidR="00557619" w:rsidRPr="00DA1B90" w:rsidRDefault="002D6B09" w:rsidP="00DA1B90">
      <w:pPr>
        <w:pStyle w:val="NormalWeb"/>
        <w:spacing w:before="0" w:beforeAutospacing="0" w:after="0" w:afterAutospacing="0" w:line="360" w:lineRule="auto"/>
        <w:ind w:firstLine="426"/>
        <w:jc w:val="both"/>
        <w:rPr>
          <w:color w:val="2E2E2E"/>
          <w:sz w:val="28"/>
          <w:szCs w:val="28"/>
          <w:lang w:val="en-US"/>
        </w:rPr>
      </w:pPr>
      <w:r w:rsidRPr="007E2A8D">
        <w:rPr>
          <w:color w:val="2E2E2E"/>
          <w:sz w:val="28"/>
          <w:szCs w:val="28"/>
          <w:lang w:val="en-US"/>
        </w:rPr>
        <w:t xml:space="preserve">The frequency of false signal given by </w:t>
      </w:r>
      <w:r w:rsidR="00BE2177" w:rsidRPr="00DA1B90">
        <w:rPr>
          <w:color w:val="2E2E2E"/>
          <w:sz w:val="28"/>
          <w:szCs w:val="28"/>
          <w:lang w:val="en-US"/>
        </w:rPr>
        <w:t>pedo</w:t>
      </w:r>
      <w:r w:rsidRPr="007E2A8D">
        <w:rPr>
          <w:color w:val="2E2E2E"/>
          <w:sz w:val="28"/>
          <w:szCs w:val="28"/>
          <w:lang w:val="en-US"/>
        </w:rPr>
        <w:t xml:space="preserve">meters </w:t>
      </w:r>
      <w:r w:rsidR="00D615DF" w:rsidRPr="00DA1B90">
        <w:rPr>
          <w:color w:val="2E2E2E"/>
          <w:sz w:val="28"/>
          <w:szCs w:val="28"/>
          <w:lang w:val="en-US"/>
        </w:rPr>
        <w:t xml:space="preserve">in our study was </w:t>
      </w:r>
      <w:r w:rsidR="00D615DF" w:rsidRPr="007E2A8D">
        <w:rPr>
          <w:color w:val="2E2E2E"/>
          <w:sz w:val="28"/>
          <w:szCs w:val="28"/>
          <w:lang w:val="en-US"/>
        </w:rPr>
        <w:t>17</w:t>
      </w:r>
      <w:r w:rsidR="00D615DF" w:rsidRPr="00DA1B90">
        <w:rPr>
          <w:color w:val="2E2E2E"/>
          <w:sz w:val="28"/>
          <w:szCs w:val="28"/>
          <w:lang w:val="en-US"/>
        </w:rPr>
        <w:t>.0</w:t>
      </w:r>
      <w:r w:rsidR="00D615DF" w:rsidRPr="007E2A8D">
        <w:rPr>
          <w:color w:val="2E2E2E"/>
          <w:sz w:val="28"/>
          <w:szCs w:val="28"/>
          <w:lang w:val="en-US"/>
        </w:rPr>
        <w:t>%.</w:t>
      </w:r>
      <w:r w:rsidR="00D615DF" w:rsidRPr="00DA1B90">
        <w:rPr>
          <w:color w:val="2E2E2E"/>
          <w:sz w:val="28"/>
          <w:szCs w:val="28"/>
          <w:lang w:val="en-US"/>
        </w:rPr>
        <w:t xml:space="preserve"> In others study false signals </w:t>
      </w:r>
      <w:r w:rsidRPr="007E2A8D">
        <w:rPr>
          <w:color w:val="2E2E2E"/>
          <w:sz w:val="28"/>
          <w:szCs w:val="28"/>
          <w:lang w:val="en-US"/>
        </w:rPr>
        <w:t>range from 6.5%</w:t>
      </w:r>
      <w:r w:rsidR="00680C83" w:rsidRPr="00DA1B90">
        <w:rPr>
          <w:color w:val="2E2E2E"/>
          <w:sz w:val="28"/>
          <w:szCs w:val="28"/>
          <w:lang w:val="en-US"/>
        </w:rPr>
        <w:t xml:space="preserve"> (</w:t>
      </w:r>
      <w:r w:rsidR="00A11027" w:rsidRPr="00DA1B90">
        <w:rPr>
          <w:color w:val="2E2E2E"/>
          <w:sz w:val="28"/>
          <w:szCs w:val="28"/>
          <w:lang w:val="en-US"/>
        </w:rPr>
        <w:t xml:space="preserve">Holman </w:t>
      </w:r>
      <w:r w:rsidR="00A11027" w:rsidRPr="00DA1B90">
        <w:rPr>
          <w:i/>
          <w:iCs/>
          <w:color w:val="2E2E2E"/>
          <w:sz w:val="28"/>
          <w:szCs w:val="28"/>
          <w:lang w:val="en-US"/>
        </w:rPr>
        <w:t>et al.</w:t>
      </w:r>
      <w:r w:rsidR="00A11027" w:rsidRPr="00DA1B90">
        <w:rPr>
          <w:color w:val="2E2E2E"/>
          <w:sz w:val="28"/>
          <w:szCs w:val="28"/>
          <w:lang w:val="en-US"/>
        </w:rPr>
        <w:t xml:space="preserve"> 2011)</w:t>
      </w:r>
      <w:r w:rsidR="00236426" w:rsidRPr="00DA1B90">
        <w:rPr>
          <w:color w:val="2E2E2E"/>
          <w:sz w:val="28"/>
          <w:szCs w:val="28"/>
          <w:lang w:val="en-US"/>
        </w:rPr>
        <w:t xml:space="preserve"> </w:t>
      </w:r>
      <w:r w:rsidRPr="007E2A8D">
        <w:rPr>
          <w:color w:val="2E2E2E"/>
          <w:sz w:val="28"/>
          <w:szCs w:val="28"/>
          <w:lang w:val="en-US"/>
        </w:rPr>
        <w:t>to 28</w:t>
      </w:r>
      <w:r w:rsidR="00360627" w:rsidRPr="00DA1B90">
        <w:rPr>
          <w:color w:val="2E2E2E"/>
          <w:sz w:val="28"/>
          <w:szCs w:val="28"/>
          <w:lang w:val="en-US"/>
        </w:rPr>
        <w:t>.0</w:t>
      </w:r>
      <w:r w:rsidRPr="007E2A8D">
        <w:rPr>
          <w:color w:val="2E2E2E"/>
          <w:sz w:val="28"/>
          <w:szCs w:val="28"/>
          <w:lang w:val="en-US"/>
        </w:rPr>
        <w:t>%</w:t>
      </w:r>
      <w:r w:rsidR="00A11027" w:rsidRPr="00DA1B90">
        <w:rPr>
          <w:color w:val="2E2E2E"/>
          <w:sz w:val="28"/>
          <w:szCs w:val="28"/>
          <w:lang w:val="en-US"/>
        </w:rPr>
        <w:t xml:space="preserve"> (Ranasinghe </w:t>
      </w:r>
      <w:r w:rsidR="00A11027" w:rsidRPr="00DA1B90">
        <w:rPr>
          <w:i/>
          <w:iCs/>
          <w:color w:val="2E2E2E"/>
          <w:sz w:val="28"/>
          <w:szCs w:val="28"/>
          <w:lang w:val="en-US"/>
        </w:rPr>
        <w:t>et al.</w:t>
      </w:r>
      <w:r w:rsidR="00A11027" w:rsidRPr="00DA1B90">
        <w:rPr>
          <w:color w:val="2E2E2E"/>
          <w:sz w:val="28"/>
          <w:szCs w:val="28"/>
          <w:lang w:val="en-US"/>
        </w:rPr>
        <w:t xml:space="preserve"> 2010).</w:t>
      </w:r>
      <w:r w:rsidR="00D615DF" w:rsidRPr="00DA1B90">
        <w:rPr>
          <w:color w:val="2E2E2E"/>
          <w:sz w:val="28"/>
          <w:szCs w:val="28"/>
          <w:lang w:val="en-US"/>
        </w:rPr>
        <w:t xml:space="preserve"> </w:t>
      </w:r>
      <w:r w:rsidR="00F41569" w:rsidRPr="00DA1B90">
        <w:rPr>
          <w:color w:val="2E2E2E"/>
          <w:sz w:val="28"/>
          <w:szCs w:val="28"/>
          <w:lang w:val="en-US"/>
        </w:rPr>
        <w:t xml:space="preserve">The missed signal </w:t>
      </w:r>
      <w:r w:rsidR="0064584F" w:rsidRPr="00DA1B90">
        <w:rPr>
          <w:color w:val="2E2E2E"/>
          <w:sz w:val="28"/>
          <w:szCs w:val="28"/>
          <w:lang w:val="en-US"/>
        </w:rPr>
        <w:t xml:space="preserve">was 34.1% in </w:t>
      </w:r>
      <w:r w:rsidR="0064584F" w:rsidRPr="007E2A8D">
        <w:rPr>
          <w:color w:val="2E2E2E"/>
          <w:sz w:val="28"/>
          <w:szCs w:val="28"/>
          <w:lang w:val="en-US"/>
        </w:rPr>
        <w:t>our</w:t>
      </w:r>
      <w:r w:rsidR="0064584F" w:rsidRPr="00DA1B90">
        <w:rPr>
          <w:color w:val="2E2E2E"/>
          <w:sz w:val="28"/>
          <w:szCs w:val="28"/>
          <w:lang w:val="en-US"/>
        </w:rPr>
        <w:t xml:space="preserve"> studies</w:t>
      </w:r>
      <w:r w:rsidR="0017728A" w:rsidRPr="00DA1B90">
        <w:rPr>
          <w:color w:val="2E2E2E"/>
          <w:sz w:val="28"/>
          <w:szCs w:val="28"/>
          <w:lang w:val="en-US"/>
        </w:rPr>
        <w:t>.</w:t>
      </w:r>
      <w:r w:rsidR="0064584F" w:rsidRPr="00DA1B90">
        <w:rPr>
          <w:color w:val="2E2E2E"/>
          <w:sz w:val="28"/>
          <w:szCs w:val="28"/>
          <w:lang w:val="en-US"/>
        </w:rPr>
        <w:t xml:space="preserve"> </w:t>
      </w:r>
      <w:r w:rsidR="0017728A" w:rsidRPr="00DA1B90">
        <w:rPr>
          <w:color w:val="2E2E2E"/>
          <w:sz w:val="28"/>
          <w:szCs w:val="28"/>
          <w:lang w:val="en-US"/>
        </w:rPr>
        <w:t xml:space="preserve">Thus, our data is higher than data in other studies which </w:t>
      </w:r>
      <w:r w:rsidR="00F41569" w:rsidRPr="00DA1B90">
        <w:rPr>
          <w:color w:val="2E2E2E"/>
          <w:sz w:val="28"/>
          <w:szCs w:val="28"/>
          <w:lang w:val="en-US"/>
        </w:rPr>
        <w:t>described missed signal rates ranging from 8</w:t>
      </w:r>
      <w:r w:rsidR="00360627" w:rsidRPr="00DA1B90">
        <w:rPr>
          <w:color w:val="2E2E2E"/>
          <w:sz w:val="28"/>
          <w:szCs w:val="28"/>
          <w:lang w:val="en-US"/>
        </w:rPr>
        <w:t>.0</w:t>
      </w:r>
      <w:r w:rsidR="00F41569" w:rsidRPr="00DA1B90">
        <w:rPr>
          <w:color w:val="2E2E2E"/>
          <w:sz w:val="28"/>
          <w:szCs w:val="28"/>
          <w:lang w:val="en-US"/>
        </w:rPr>
        <w:t>% to 31</w:t>
      </w:r>
      <w:r w:rsidR="00360627" w:rsidRPr="00DA1B90">
        <w:rPr>
          <w:color w:val="2E2E2E"/>
          <w:sz w:val="28"/>
          <w:szCs w:val="28"/>
          <w:lang w:val="en-US"/>
        </w:rPr>
        <w:t>.0</w:t>
      </w:r>
      <w:r w:rsidR="00F41569" w:rsidRPr="00DA1B90">
        <w:rPr>
          <w:color w:val="2E2E2E"/>
          <w:sz w:val="28"/>
          <w:szCs w:val="28"/>
          <w:lang w:val="en-US"/>
        </w:rPr>
        <w:t>%</w:t>
      </w:r>
      <w:r w:rsidR="00721EC2" w:rsidRPr="00DA1B90">
        <w:rPr>
          <w:color w:val="2E2E2E"/>
          <w:sz w:val="28"/>
          <w:szCs w:val="28"/>
          <w:lang w:val="en-US"/>
        </w:rPr>
        <w:t xml:space="preserve"> (Rutten </w:t>
      </w:r>
      <w:r w:rsidR="00721EC2" w:rsidRPr="00DA1B90">
        <w:rPr>
          <w:i/>
          <w:iCs/>
          <w:color w:val="2E2E2E"/>
          <w:sz w:val="28"/>
          <w:szCs w:val="28"/>
          <w:lang w:val="en-US"/>
        </w:rPr>
        <w:t>et al.</w:t>
      </w:r>
      <w:r w:rsidR="00721EC2" w:rsidRPr="00DA1B90">
        <w:rPr>
          <w:color w:val="2E2E2E"/>
          <w:sz w:val="28"/>
          <w:szCs w:val="28"/>
          <w:lang w:val="en-US"/>
        </w:rPr>
        <w:t xml:space="preserve"> 2013)</w:t>
      </w:r>
      <w:r w:rsidR="0064584F" w:rsidRPr="00DA1B90">
        <w:rPr>
          <w:color w:val="2E2E2E"/>
          <w:sz w:val="28"/>
          <w:szCs w:val="28"/>
          <w:lang w:val="en-US"/>
        </w:rPr>
        <w:t>.</w:t>
      </w:r>
      <w:r w:rsidR="00557619" w:rsidRPr="00DA1B90">
        <w:rPr>
          <w:color w:val="2E2E2E"/>
          <w:sz w:val="28"/>
          <w:szCs w:val="28"/>
          <w:lang w:val="en-US"/>
        </w:rPr>
        <w:t xml:space="preserve"> Correct signals were 48.9%, suggesting that activity tracked by the pedometer could be used to detect estrus.</w:t>
      </w:r>
    </w:p>
    <w:p w14:paraId="4DFDEAD1" w14:textId="26BC1CD7" w:rsidR="005A3D8F" w:rsidRPr="00DA1B90" w:rsidRDefault="002D6B09" w:rsidP="00DA1B90">
      <w:pPr>
        <w:pStyle w:val="NormalWeb"/>
        <w:spacing w:before="0" w:beforeAutospacing="0" w:after="0" w:afterAutospacing="0" w:line="360" w:lineRule="auto"/>
        <w:ind w:firstLine="426"/>
        <w:jc w:val="both"/>
        <w:rPr>
          <w:color w:val="2E2E2E"/>
          <w:sz w:val="28"/>
          <w:szCs w:val="28"/>
          <w:lang w:val="en-US"/>
        </w:rPr>
      </w:pPr>
      <w:r w:rsidRPr="00DA1B90">
        <w:rPr>
          <w:color w:val="2E2E2E"/>
          <w:sz w:val="28"/>
          <w:szCs w:val="28"/>
          <w:lang w:val="en-US"/>
        </w:rPr>
        <w:t>Despite the consistency of the obtained data with existing studies, t</w:t>
      </w:r>
      <w:r w:rsidR="007A7E40" w:rsidRPr="00DA1B90">
        <w:rPr>
          <w:color w:val="2E2E2E"/>
          <w:sz w:val="28"/>
          <w:szCs w:val="28"/>
          <w:lang w:val="en-US"/>
        </w:rPr>
        <w:t xml:space="preserve">his inefficiency of the devices can be explained by </w:t>
      </w:r>
      <w:r w:rsidR="00320C30" w:rsidRPr="00DA1B90">
        <w:rPr>
          <w:color w:val="2E2E2E"/>
          <w:sz w:val="28"/>
          <w:szCs w:val="28"/>
          <w:lang w:val="en-US"/>
        </w:rPr>
        <w:t>several</w:t>
      </w:r>
      <w:r w:rsidR="007A7E40" w:rsidRPr="00DA1B90">
        <w:rPr>
          <w:color w:val="2E2E2E"/>
          <w:sz w:val="28"/>
          <w:szCs w:val="28"/>
          <w:lang w:val="en-US"/>
        </w:rPr>
        <w:t xml:space="preserve"> factors discussed below</w:t>
      </w:r>
      <w:r w:rsidR="00320C30" w:rsidRPr="00DA1B90">
        <w:rPr>
          <w:color w:val="2E2E2E"/>
          <w:sz w:val="28"/>
          <w:szCs w:val="28"/>
          <w:lang w:val="en-US"/>
        </w:rPr>
        <w:t>.</w:t>
      </w:r>
      <w:r w:rsidR="007A7E40" w:rsidRPr="00DA1B90">
        <w:rPr>
          <w:color w:val="2E2E2E"/>
          <w:sz w:val="28"/>
          <w:szCs w:val="28"/>
          <w:lang w:val="en-US"/>
        </w:rPr>
        <w:t xml:space="preserve"> </w:t>
      </w:r>
      <w:r w:rsidR="00320C30" w:rsidRPr="00DA1B90">
        <w:rPr>
          <w:i/>
          <w:iCs/>
          <w:color w:val="2E2E2E"/>
          <w:sz w:val="28"/>
          <w:szCs w:val="28"/>
          <w:lang w:val="en-US"/>
        </w:rPr>
        <w:t>S</w:t>
      </w:r>
      <w:r w:rsidR="007A7E40" w:rsidRPr="00DA1B90">
        <w:rPr>
          <w:i/>
          <w:iCs/>
          <w:color w:val="2E2E2E"/>
          <w:sz w:val="28"/>
          <w:szCs w:val="28"/>
          <w:lang w:val="en-US"/>
        </w:rPr>
        <w:t>uboptimal algorithm</w:t>
      </w:r>
      <w:r w:rsidR="00360627" w:rsidRPr="00DA1B90">
        <w:rPr>
          <w:color w:val="2E2E2E"/>
          <w:sz w:val="28"/>
          <w:szCs w:val="28"/>
          <w:lang w:val="en-US"/>
        </w:rPr>
        <w:t xml:space="preserve"> – </w:t>
      </w:r>
      <w:r w:rsidR="00320C30" w:rsidRPr="00DA1B90">
        <w:rPr>
          <w:color w:val="2E2E2E"/>
          <w:sz w:val="28"/>
          <w:szCs w:val="28"/>
          <w:lang w:val="en-US"/>
        </w:rPr>
        <w:t xml:space="preserve">the reduction in the effectiveness of devices for detecting estrus in cows can be attributed to several </w:t>
      </w:r>
      <w:r w:rsidR="00302BA5" w:rsidRPr="00DA1B90">
        <w:rPr>
          <w:color w:val="2E2E2E"/>
          <w:sz w:val="28"/>
          <w:szCs w:val="28"/>
          <w:lang w:val="en-US"/>
        </w:rPr>
        <w:t>attributes</w:t>
      </w:r>
      <w:r w:rsidR="00320C30" w:rsidRPr="00DA1B90">
        <w:rPr>
          <w:color w:val="2E2E2E"/>
          <w:sz w:val="28"/>
          <w:szCs w:val="28"/>
          <w:lang w:val="en-US"/>
        </w:rPr>
        <w:t>. Firstly, some algorithms used in these devices may prove to be insufficient</w:t>
      </w:r>
      <w:r w:rsidR="00302BA5" w:rsidRPr="00DA1B90">
        <w:rPr>
          <w:color w:val="2E2E2E"/>
          <w:sz w:val="28"/>
          <w:szCs w:val="28"/>
          <w:lang w:val="en-US"/>
        </w:rPr>
        <w:t xml:space="preserve"> </w:t>
      </w:r>
      <w:r w:rsidR="00320C30" w:rsidRPr="00DA1B90">
        <w:rPr>
          <w:color w:val="2E2E2E"/>
          <w:sz w:val="28"/>
          <w:szCs w:val="28"/>
          <w:lang w:val="en-US"/>
        </w:rPr>
        <w:t>estrus detection. Secondly, inadequate adaptation of algorithms to the individual characteristics of cows, such as their behavior, can diminish their effectiveness. The third f</w:t>
      </w:r>
      <w:r w:rsidR="00302BA5" w:rsidRPr="00DA1B90">
        <w:rPr>
          <w:color w:val="2E2E2E"/>
          <w:sz w:val="28"/>
          <w:szCs w:val="28"/>
          <w:lang w:val="en-US"/>
        </w:rPr>
        <w:t xml:space="preserve"> attribute</w:t>
      </w:r>
      <w:r w:rsidR="00320C30" w:rsidRPr="00DA1B90">
        <w:rPr>
          <w:color w:val="2E2E2E"/>
          <w:sz w:val="28"/>
          <w:szCs w:val="28"/>
          <w:lang w:val="en-US"/>
        </w:rPr>
        <w:t xml:space="preserve"> is the unaccounted external environmental factors, such as temperature fluctuations or feeding conditions, which can also influence cow activity and, consequently, estrus detection accuracy. Finally, some algorithms may not align with the actual behavioral traits of cows, leading to false positives or missed estrus signals. Addressing or improving these factors can significantly enhance the efficiency of algorithms </w:t>
      </w:r>
      <w:r w:rsidR="00445335" w:rsidRPr="00DA1B90">
        <w:rPr>
          <w:color w:val="2E2E2E"/>
          <w:sz w:val="28"/>
          <w:szCs w:val="28"/>
          <w:lang w:val="en-US"/>
        </w:rPr>
        <w:t>in</w:t>
      </w:r>
      <w:r w:rsidR="00320C30" w:rsidRPr="00DA1B90">
        <w:rPr>
          <w:color w:val="2E2E2E"/>
          <w:sz w:val="28"/>
          <w:szCs w:val="28"/>
          <w:lang w:val="en-US"/>
        </w:rPr>
        <w:t xml:space="preserve"> devices for estrus detection </w:t>
      </w:r>
      <w:r w:rsidR="00445335" w:rsidRPr="00DA1B90">
        <w:rPr>
          <w:color w:val="2E2E2E"/>
          <w:sz w:val="28"/>
          <w:szCs w:val="28"/>
          <w:lang w:val="en-US"/>
        </w:rPr>
        <w:t>for</w:t>
      </w:r>
      <w:r w:rsidR="00320C30" w:rsidRPr="00DA1B90">
        <w:rPr>
          <w:color w:val="2E2E2E"/>
          <w:sz w:val="28"/>
          <w:szCs w:val="28"/>
          <w:lang w:val="en-US"/>
        </w:rPr>
        <w:t xml:space="preserve"> </w:t>
      </w:r>
      <w:r w:rsidR="00445335" w:rsidRPr="00DA1B90">
        <w:rPr>
          <w:color w:val="2E2E2E"/>
          <w:sz w:val="28"/>
          <w:szCs w:val="28"/>
          <w:lang w:val="en-US"/>
        </w:rPr>
        <w:t>cow’s herd</w:t>
      </w:r>
      <w:r w:rsidR="00320C30" w:rsidRPr="00DA1B90">
        <w:rPr>
          <w:color w:val="2E2E2E"/>
          <w:sz w:val="28"/>
          <w:szCs w:val="28"/>
          <w:lang w:val="en-US"/>
        </w:rPr>
        <w:t>.</w:t>
      </w:r>
      <w:r w:rsidR="007A7E40" w:rsidRPr="00DA1B90">
        <w:rPr>
          <w:color w:val="2E2E2E"/>
          <w:sz w:val="28"/>
          <w:szCs w:val="28"/>
          <w:lang w:val="en-US"/>
        </w:rPr>
        <w:t xml:space="preserve"> </w:t>
      </w:r>
      <w:r w:rsidR="00320C30" w:rsidRPr="00DA1B90">
        <w:rPr>
          <w:i/>
          <w:iCs/>
          <w:color w:val="2E2E2E"/>
          <w:sz w:val="28"/>
          <w:szCs w:val="28"/>
          <w:lang w:val="en-US"/>
        </w:rPr>
        <w:t>Experi</w:t>
      </w:r>
      <w:r w:rsidR="00320C30" w:rsidRPr="00DA1B90">
        <w:rPr>
          <w:i/>
          <w:iCs/>
          <w:color w:val="2E2E2E"/>
          <w:sz w:val="28"/>
          <w:szCs w:val="28"/>
          <w:lang w:val="en-US"/>
        </w:rPr>
        <w:lastRenderedPageBreak/>
        <w:t>mental design</w:t>
      </w:r>
      <w:r w:rsidR="00E622F1" w:rsidRPr="00DA1B90">
        <w:rPr>
          <w:color w:val="2E2E2E"/>
          <w:sz w:val="28"/>
          <w:szCs w:val="28"/>
          <w:lang w:val="en-US"/>
        </w:rPr>
        <w:t>: the cows fed in individual raised</w:t>
      </w:r>
      <w:r w:rsidR="007E6B9C" w:rsidRPr="00DA1B90">
        <w:rPr>
          <w:color w:val="2E2E2E"/>
          <w:sz w:val="28"/>
          <w:szCs w:val="28"/>
          <w:lang w:val="en-US"/>
        </w:rPr>
        <w:t>,</w:t>
      </w:r>
      <w:r w:rsidR="00E622F1" w:rsidRPr="00DA1B90">
        <w:rPr>
          <w:color w:val="2E2E2E"/>
          <w:sz w:val="28"/>
          <w:szCs w:val="28"/>
          <w:lang w:val="en-US"/>
        </w:rPr>
        <w:t xml:space="preserve"> </w:t>
      </w:r>
      <w:r w:rsidR="007E6B9C" w:rsidRPr="00DA1B90">
        <w:rPr>
          <w:color w:val="2E2E2E"/>
          <w:sz w:val="28"/>
          <w:szCs w:val="28"/>
          <w:lang w:val="en-US"/>
        </w:rPr>
        <w:t>and as a result of this, repeated wide movements of the head are possible which reduces the accuracy of devices attached to neck collars.</w:t>
      </w:r>
      <w:r w:rsidR="007A7E40" w:rsidRPr="00DA1B90">
        <w:rPr>
          <w:color w:val="2E2E2E"/>
          <w:sz w:val="28"/>
          <w:szCs w:val="28"/>
          <w:lang w:val="en-US"/>
        </w:rPr>
        <w:t xml:space="preserve"> </w:t>
      </w:r>
      <w:r w:rsidR="007E6B9C" w:rsidRPr="00DA1B90">
        <w:rPr>
          <w:color w:val="2E2E2E"/>
          <w:sz w:val="28"/>
          <w:szCs w:val="28"/>
          <w:lang w:val="en-US"/>
        </w:rPr>
        <w:t>Additionally,</w:t>
      </w:r>
      <w:r w:rsidR="007A7E40" w:rsidRPr="00DA1B90">
        <w:rPr>
          <w:color w:val="2E2E2E"/>
          <w:sz w:val="28"/>
          <w:szCs w:val="28"/>
          <w:lang w:val="en-US"/>
        </w:rPr>
        <w:t xml:space="preserve"> </w:t>
      </w:r>
      <w:r w:rsidR="00E622F1" w:rsidRPr="00DA1B90">
        <w:rPr>
          <w:color w:val="2E2E2E"/>
          <w:sz w:val="28"/>
          <w:szCs w:val="28"/>
          <w:lang w:val="en-US"/>
        </w:rPr>
        <w:t xml:space="preserve">our estrus </w:t>
      </w:r>
      <w:r w:rsidR="00E84B82" w:rsidRPr="00DA1B90">
        <w:rPr>
          <w:color w:val="2E2E2E"/>
          <w:sz w:val="28"/>
          <w:szCs w:val="28"/>
          <w:lang w:val="en-US"/>
        </w:rPr>
        <w:t>detection</w:t>
      </w:r>
      <w:r w:rsidR="00E622F1" w:rsidRPr="00DA1B90">
        <w:rPr>
          <w:color w:val="2E2E2E"/>
          <w:sz w:val="28"/>
          <w:szCs w:val="28"/>
          <w:lang w:val="en-US"/>
        </w:rPr>
        <w:t xml:space="preserve"> was </w:t>
      </w:r>
      <w:r w:rsidR="00E84B82" w:rsidRPr="00DA1B90">
        <w:rPr>
          <w:color w:val="2E2E2E"/>
          <w:sz w:val="28"/>
          <w:szCs w:val="28"/>
          <w:lang w:val="en-US"/>
        </w:rPr>
        <w:t xml:space="preserve">only </w:t>
      </w:r>
      <w:r w:rsidR="00E622F1" w:rsidRPr="00DA1B90">
        <w:rPr>
          <w:color w:val="2E2E2E"/>
          <w:sz w:val="28"/>
          <w:szCs w:val="28"/>
          <w:lang w:val="en-US"/>
        </w:rPr>
        <w:t xml:space="preserve">based on milk P4 assay data </w:t>
      </w:r>
      <w:r w:rsidR="00E84B82" w:rsidRPr="00DA1B90">
        <w:rPr>
          <w:color w:val="2E2E2E"/>
          <w:sz w:val="28"/>
          <w:szCs w:val="28"/>
          <w:lang w:val="en-US"/>
        </w:rPr>
        <w:t>but</w:t>
      </w:r>
      <w:r w:rsidR="00E622F1" w:rsidRPr="00DA1B90">
        <w:rPr>
          <w:color w:val="2E2E2E"/>
          <w:sz w:val="28"/>
          <w:szCs w:val="28"/>
          <w:lang w:val="en-US"/>
        </w:rPr>
        <w:t xml:space="preserve"> not on </w:t>
      </w:r>
      <w:r w:rsidR="00E84B82" w:rsidRPr="00DA1B90">
        <w:rPr>
          <w:color w:val="2E2E2E"/>
          <w:sz w:val="28"/>
          <w:szCs w:val="28"/>
          <w:lang w:val="en-US"/>
        </w:rPr>
        <w:t>visual observe</w:t>
      </w:r>
      <w:r w:rsidR="00E622F1" w:rsidRPr="00DA1B90">
        <w:rPr>
          <w:color w:val="2E2E2E"/>
          <w:sz w:val="28"/>
          <w:szCs w:val="28"/>
          <w:lang w:val="en-US"/>
        </w:rPr>
        <w:t xml:space="preserve">, which quantifies the occurrence of estrus (duration and intensity). </w:t>
      </w:r>
      <w:r w:rsidR="00320C30" w:rsidRPr="00DA1B90">
        <w:rPr>
          <w:i/>
          <w:iCs/>
          <w:color w:val="2E2E2E"/>
          <w:sz w:val="28"/>
          <w:szCs w:val="28"/>
          <w:lang w:val="en-US"/>
        </w:rPr>
        <w:t>I</w:t>
      </w:r>
      <w:r w:rsidR="007A7E40" w:rsidRPr="00DA1B90">
        <w:rPr>
          <w:i/>
          <w:iCs/>
          <w:color w:val="2E2E2E"/>
          <w:sz w:val="28"/>
          <w:szCs w:val="28"/>
          <w:lang w:val="en-US"/>
        </w:rPr>
        <w:t>ndividual or environmental factors influencing the expression of estrus</w:t>
      </w:r>
      <w:r w:rsidRPr="00DA1B90">
        <w:rPr>
          <w:i/>
          <w:iCs/>
          <w:color w:val="2E2E2E"/>
          <w:sz w:val="28"/>
          <w:szCs w:val="28"/>
          <w:lang w:val="en-US"/>
        </w:rPr>
        <w:t>:</w:t>
      </w:r>
      <w:r w:rsidRPr="007E2A8D">
        <w:rPr>
          <w:sz w:val="28"/>
          <w:szCs w:val="28"/>
          <w:lang w:val="en-US"/>
        </w:rPr>
        <w:t xml:space="preserve"> </w:t>
      </w:r>
      <w:r w:rsidRPr="00DA1B90">
        <w:rPr>
          <w:color w:val="2E2E2E"/>
          <w:sz w:val="28"/>
          <w:szCs w:val="28"/>
          <w:lang w:val="en-US"/>
        </w:rPr>
        <w:t xml:space="preserve">Between 9% and 16% of dairy cows have at least one ovulation without estrus, so some missed signals </w:t>
      </w:r>
      <w:r w:rsidR="00E84B82" w:rsidRPr="00DA1B90">
        <w:rPr>
          <w:color w:val="2E2E2E"/>
          <w:sz w:val="28"/>
          <w:szCs w:val="28"/>
          <w:lang w:val="en-US"/>
        </w:rPr>
        <w:t>maybe</w:t>
      </w:r>
      <w:r w:rsidRPr="00DA1B90">
        <w:rPr>
          <w:color w:val="2E2E2E"/>
          <w:sz w:val="28"/>
          <w:szCs w:val="28"/>
          <w:lang w:val="en-US"/>
        </w:rPr>
        <w:t xml:space="preserve"> almost associated with these silent ovulations, and device performance may be underestimated in our study.</w:t>
      </w:r>
      <w:r w:rsidR="007A7E40" w:rsidRPr="00DA1B90">
        <w:rPr>
          <w:color w:val="2E2E2E"/>
          <w:sz w:val="28"/>
          <w:szCs w:val="28"/>
          <w:lang w:val="en-US"/>
        </w:rPr>
        <w:t xml:space="preserve"> </w:t>
      </w:r>
      <w:r w:rsidR="005A3D8F" w:rsidRPr="00DA1B90">
        <w:rPr>
          <w:color w:val="2E2E2E"/>
          <w:sz w:val="28"/>
          <w:szCs w:val="28"/>
          <w:lang w:val="en-US"/>
        </w:rPr>
        <w:t xml:space="preserve">In addition, false pedometer signals can be caused by cows becoming hyperactive due </w:t>
      </w:r>
      <w:r w:rsidR="00E84B82" w:rsidRPr="00DA1B90">
        <w:rPr>
          <w:color w:val="2E2E2E"/>
          <w:sz w:val="28"/>
          <w:szCs w:val="28"/>
          <w:lang w:val="en-US"/>
        </w:rPr>
        <w:t xml:space="preserve">to </w:t>
      </w:r>
      <w:r w:rsidR="005A3D8F" w:rsidRPr="00DA1B90">
        <w:rPr>
          <w:color w:val="2E2E2E"/>
          <w:sz w:val="28"/>
          <w:szCs w:val="28"/>
          <w:lang w:val="en-US"/>
        </w:rPr>
        <w:t>an environment, such as temperature changes.</w:t>
      </w:r>
    </w:p>
    <w:p w14:paraId="52F2E4AD" w14:textId="22963809" w:rsidR="00E5798B" w:rsidRPr="00DA1B90" w:rsidRDefault="007A7E40" w:rsidP="006F35B0">
      <w:pPr>
        <w:pStyle w:val="NormalWeb"/>
        <w:spacing w:before="0" w:beforeAutospacing="0" w:after="0" w:afterAutospacing="0" w:line="360" w:lineRule="auto"/>
        <w:ind w:firstLine="709"/>
        <w:jc w:val="both"/>
        <w:rPr>
          <w:color w:val="2E2E2E"/>
          <w:sz w:val="28"/>
          <w:szCs w:val="28"/>
          <w:lang w:val="en-US"/>
        </w:rPr>
      </w:pPr>
      <w:r w:rsidRPr="00DA1B90">
        <w:rPr>
          <w:color w:val="2E2E2E"/>
          <w:sz w:val="28"/>
          <w:szCs w:val="28"/>
          <w:lang w:val="en-US"/>
        </w:rPr>
        <w:t>The present results were obtained from single herd observations, so extrapolation should be treated with caution.</w:t>
      </w:r>
      <w:r w:rsidR="00B31CAE" w:rsidRPr="00DA1B90">
        <w:rPr>
          <w:color w:val="2E2E2E"/>
          <w:sz w:val="28"/>
          <w:szCs w:val="28"/>
          <w:lang w:val="en-US"/>
        </w:rPr>
        <w:t xml:space="preserve"> </w:t>
      </w:r>
      <w:r w:rsidR="00361C35" w:rsidRPr="007E2A8D">
        <w:rPr>
          <w:rFonts w:eastAsiaTheme="minorEastAsia"/>
          <w:color w:val="2E2E2E"/>
          <w:sz w:val="28"/>
          <w:szCs w:val="28"/>
          <w:lang w:val="en-US"/>
        </w:rPr>
        <w:t>It's important to note that these devices may not always be entirely reliable due to the possibility of silent ovulation. However, this isn't a significant issue because it's recommended to inseminate within 50 days after the last observed heat</w:t>
      </w:r>
      <w:r w:rsidR="00361C35" w:rsidRPr="00DA1B90">
        <w:rPr>
          <w:rFonts w:eastAsiaTheme="minorEastAsia"/>
          <w:color w:val="2E2E2E"/>
          <w:sz w:val="28"/>
          <w:szCs w:val="28"/>
          <w:lang w:val="en-US"/>
        </w:rPr>
        <w:t xml:space="preserve"> </w:t>
      </w:r>
      <w:r w:rsidR="00B40766" w:rsidRPr="00DA1B90">
        <w:rPr>
          <w:rFonts w:eastAsiaTheme="minorEastAsia"/>
          <w:color w:val="2E2E2E"/>
          <w:sz w:val="28"/>
          <w:szCs w:val="28"/>
          <w:lang w:val="en-US"/>
        </w:rPr>
        <w:t>(</w:t>
      </w:r>
      <w:proofErr w:type="spellStart"/>
      <w:r w:rsidR="00B40766" w:rsidRPr="00DA1B90">
        <w:rPr>
          <w:color w:val="2E2E2E"/>
          <w:sz w:val="28"/>
          <w:szCs w:val="28"/>
          <w:lang w:val="en-US"/>
        </w:rPr>
        <w:t>Wiltbank</w:t>
      </w:r>
      <w:proofErr w:type="spellEnd"/>
      <w:r w:rsidR="00B40766" w:rsidRPr="00DA1B90">
        <w:rPr>
          <w:color w:val="2E2E2E"/>
          <w:sz w:val="28"/>
          <w:szCs w:val="28"/>
          <w:lang w:val="en-US"/>
        </w:rPr>
        <w:t xml:space="preserve"> </w:t>
      </w:r>
      <w:r w:rsidR="00B40766" w:rsidRPr="00DA1B90">
        <w:rPr>
          <w:i/>
          <w:iCs/>
          <w:color w:val="2E2E2E"/>
          <w:sz w:val="28"/>
          <w:szCs w:val="28"/>
          <w:lang w:val="en-US"/>
        </w:rPr>
        <w:t>et al.</w:t>
      </w:r>
      <w:r w:rsidR="00B40766" w:rsidRPr="00DA1B90">
        <w:rPr>
          <w:color w:val="2E2E2E"/>
          <w:sz w:val="28"/>
          <w:szCs w:val="28"/>
          <w:lang w:val="en-US"/>
        </w:rPr>
        <w:t xml:space="preserve"> 2014). </w:t>
      </w:r>
      <w:r w:rsidR="001E5C63" w:rsidRPr="007E2A8D">
        <w:rPr>
          <w:rFonts w:eastAsiaTheme="minorEastAsia"/>
          <w:color w:val="2E2E2E"/>
          <w:sz w:val="28"/>
          <w:szCs w:val="28"/>
          <w:lang w:val="en-US"/>
        </w:rPr>
        <w:t xml:space="preserve">Moreover, the devices in our study only capture part of the animals' behavior. </w:t>
      </w:r>
      <w:r w:rsidR="00361C35" w:rsidRPr="007E2A8D">
        <w:rPr>
          <w:rFonts w:eastAsiaTheme="minorEastAsia"/>
          <w:color w:val="2E2E2E"/>
          <w:sz w:val="28"/>
          <w:szCs w:val="28"/>
          <w:lang w:val="en-US"/>
        </w:rPr>
        <w:t>So, combining these devices with visual observations might be a better strategy to improve heat detection, increase conception rates, and reduce culling due to presumed infertility.</w:t>
      </w:r>
      <w:r w:rsidR="001E5C63" w:rsidRPr="00DA1B90">
        <w:rPr>
          <w:rFonts w:eastAsiaTheme="minorEastAsia"/>
          <w:color w:val="2E2E2E"/>
          <w:sz w:val="28"/>
          <w:szCs w:val="28"/>
          <w:lang w:val="en-US"/>
        </w:rPr>
        <w:t xml:space="preserve"> </w:t>
      </w:r>
    </w:p>
    <w:p w14:paraId="3DAA511D" w14:textId="1BC25BF2" w:rsidR="00CC0DCA" w:rsidRPr="007E2A8D" w:rsidRDefault="001E5C63" w:rsidP="006F35B0">
      <w:pPr>
        <w:pStyle w:val="NormalWeb"/>
        <w:spacing w:before="0" w:beforeAutospacing="0" w:after="0" w:afterAutospacing="0" w:line="360" w:lineRule="auto"/>
        <w:ind w:firstLine="709"/>
        <w:jc w:val="both"/>
        <w:rPr>
          <w:color w:val="2E2E2E"/>
          <w:spacing w:val="-2"/>
          <w:sz w:val="28"/>
          <w:szCs w:val="28"/>
          <w:lang w:val="en-US"/>
        </w:rPr>
      </w:pPr>
      <w:r w:rsidRPr="00103549">
        <w:rPr>
          <w:color w:val="2E2E2E"/>
          <w:spacing w:val="-2"/>
          <w:sz w:val="28"/>
          <w:szCs w:val="28"/>
          <w:lang w:val="en-US"/>
        </w:rPr>
        <w:t xml:space="preserve">Farmers </w:t>
      </w:r>
      <w:r w:rsidR="00361C35" w:rsidRPr="007E2A8D">
        <w:rPr>
          <w:color w:val="2E2E2E"/>
          <w:spacing w:val="-2"/>
          <w:sz w:val="28"/>
          <w:szCs w:val="28"/>
          <w:lang w:val="en-US"/>
        </w:rPr>
        <w:t>decision to invest in such devices depends on their cost-</w:t>
      </w:r>
      <w:r w:rsidRPr="00103549">
        <w:rPr>
          <w:color w:val="2E2E2E"/>
          <w:spacing w:val="-2"/>
          <w:sz w:val="28"/>
          <w:szCs w:val="28"/>
          <w:lang w:val="en-US"/>
        </w:rPr>
        <w:t>performers</w:t>
      </w:r>
      <w:r w:rsidR="00361C35" w:rsidRPr="007E2A8D">
        <w:rPr>
          <w:color w:val="2E2E2E"/>
          <w:spacing w:val="-2"/>
          <w:sz w:val="28"/>
          <w:szCs w:val="28"/>
          <w:lang w:val="en-US"/>
        </w:rPr>
        <w:t xml:space="preserve"> and should be considered in the context of farming practices and specific breeding goals. The benefits of using these devices can vary based on breeding management methods, including calving seasons, herd sizes, and other factors.</w:t>
      </w:r>
      <w:r w:rsidRPr="00103549">
        <w:rPr>
          <w:color w:val="2E2E2E"/>
          <w:spacing w:val="-2"/>
          <w:sz w:val="28"/>
          <w:szCs w:val="28"/>
          <w:lang w:val="en-US"/>
        </w:rPr>
        <w:t xml:space="preserve"> </w:t>
      </w:r>
      <w:r w:rsidR="00361C35" w:rsidRPr="007E2A8D">
        <w:rPr>
          <w:color w:val="2E2E2E"/>
          <w:spacing w:val="-2"/>
          <w:sz w:val="28"/>
          <w:szCs w:val="28"/>
          <w:lang w:val="en-US"/>
        </w:rPr>
        <w:t>It's also essential to consider the farmer's lifestyle. For example, if a farmer wants to simplify labor-intensive tasks, have more free time, or allocate time to other activities, that can be a crucial factor in deciding to invest in automated devices. Ultimately, the cost-benefit ratio of these devices requires a more detailed analysis, considering technical, economic, and labor-related aspects for each individual farm.</w:t>
      </w:r>
    </w:p>
    <w:p w14:paraId="6E6CD9D0" w14:textId="2946C4CE" w:rsidR="00636462" w:rsidRPr="00DC537B" w:rsidRDefault="00721EC2" w:rsidP="006F54C7">
      <w:pPr>
        <w:spacing w:before="240" w:after="240"/>
        <w:jc w:val="center"/>
        <w:rPr>
          <w:rFonts w:ascii="Times New Roman" w:hAnsi="Times New Roman" w:cs="Times New Roman"/>
          <w:b/>
          <w:bCs/>
          <w:color w:val="2E2E2E"/>
          <w:lang w:val="en-US"/>
        </w:rPr>
      </w:pPr>
      <w:r w:rsidRPr="00DC537B">
        <w:rPr>
          <w:rFonts w:ascii="Times New Roman" w:hAnsi="Times New Roman" w:cs="Times New Roman"/>
          <w:b/>
          <w:bCs/>
          <w:color w:val="2E2E2E"/>
          <w:lang w:val="en-US"/>
        </w:rPr>
        <w:lastRenderedPageBreak/>
        <w:t>REFERENCES</w:t>
      </w:r>
    </w:p>
    <w:p w14:paraId="000B1373" w14:textId="081FDE5F" w:rsidR="006F35B0" w:rsidRPr="006F35B0" w:rsidRDefault="006F35B0" w:rsidP="006F35B0">
      <w:pPr>
        <w:pStyle w:val="ListParagraph"/>
        <w:numPr>
          <w:ilvl w:val="0"/>
          <w:numId w:val="14"/>
        </w:numPr>
        <w:tabs>
          <w:tab w:val="left" w:pos="993"/>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Adriaens</w:t>
      </w:r>
      <w:proofErr w:type="spellEnd"/>
      <w:r w:rsidRPr="006F35B0">
        <w:rPr>
          <w:rFonts w:ascii="Times New Roman" w:hAnsi="Times New Roman" w:cs="Times New Roman"/>
          <w:color w:val="2E2E2E"/>
          <w:lang w:val="en-US"/>
        </w:rPr>
        <w:t xml:space="preserve"> I., </w:t>
      </w:r>
      <w:proofErr w:type="spellStart"/>
      <w:r w:rsidRPr="006F35B0">
        <w:rPr>
          <w:rFonts w:ascii="Times New Roman" w:hAnsi="Times New Roman" w:cs="Times New Roman"/>
          <w:color w:val="2E2E2E"/>
          <w:lang w:val="en-US"/>
        </w:rPr>
        <w:t>Saeys</w:t>
      </w:r>
      <w:proofErr w:type="spellEnd"/>
      <w:r w:rsidRPr="006F35B0">
        <w:rPr>
          <w:rFonts w:ascii="Times New Roman" w:hAnsi="Times New Roman" w:cs="Times New Roman"/>
          <w:color w:val="2E2E2E"/>
          <w:lang w:val="en-US"/>
        </w:rPr>
        <w:t xml:space="preserve"> W., Huybrechts T., </w:t>
      </w:r>
      <w:proofErr w:type="spellStart"/>
      <w:r w:rsidRPr="006F35B0">
        <w:rPr>
          <w:rFonts w:ascii="Times New Roman" w:hAnsi="Times New Roman" w:cs="Times New Roman"/>
          <w:color w:val="2E2E2E"/>
          <w:lang w:val="en-US"/>
        </w:rPr>
        <w:t>Lamberigts</w:t>
      </w:r>
      <w:proofErr w:type="spellEnd"/>
      <w:r w:rsidRPr="006F35B0">
        <w:rPr>
          <w:rFonts w:ascii="Times New Roman" w:hAnsi="Times New Roman" w:cs="Times New Roman"/>
          <w:color w:val="2E2E2E"/>
          <w:lang w:val="en-US"/>
        </w:rPr>
        <w:t xml:space="preserve"> C., François L., </w:t>
      </w:r>
      <w:proofErr w:type="spellStart"/>
      <w:r w:rsidRPr="006F35B0">
        <w:rPr>
          <w:rFonts w:ascii="Times New Roman" w:hAnsi="Times New Roman" w:cs="Times New Roman"/>
          <w:color w:val="2E2E2E"/>
          <w:lang w:val="en-US"/>
        </w:rPr>
        <w:t>Geerinckx</w:t>
      </w:r>
      <w:proofErr w:type="spellEnd"/>
      <w:r w:rsidRPr="006F35B0">
        <w:rPr>
          <w:rFonts w:ascii="Times New Roman" w:hAnsi="Times New Roman" w:cs="Times New Roman"/>
          <w:color w:val="2E2E2E"/>
          <w:lang w:val="en-US"/>
        </w:rPr>
        <w:t xml:space="preserve"> K., Leroy J., De </w:t>
      </w:r>
      <w:proofErr w:type="spellStart"/>
      <w:r w:rsidRPr="006F35B0">
        <w:rPr>
          <w:rFonts w:ascii="Times New Roman" w:hAnsi="Times New Roman" w:cs="Times New Roman"/>
          <w:color w:val="2E2E2E"/>
          <w:lang w:val="en-US"/>
        </w:rPr>
        <w:t>Ketelaere</w:t>
      </w:r>
      <w:proofErr w:type="spellEnd"/>
      <w:r w:rsidRPr="006F35B0">
        <w:rPr>
          <w:rFonts w:ascii="Times New Roman" w:hAnsi="Times New Roman" w:cs="Times New Roman"/>
          <w:color w:val="2E2E2E"/>
          <w:lang w:val="en-US"/>
        </w:rPr>
        <w:t xml:space="preserve"> B. </w:t>
      </w:r>
      <w:proofErr w:type="spellStart"/>
      <w:r w:rsidRPr="006F35B0">
        <w:rPr>
          <w:rFonts w:ascii="Times New Roman" w:hAnsi="Times New Roman" w:cs="Times New Roman"/>
          <w:color w:val="2E2E2E"/>
          <w:lang w:val="en-US"/>
        </w:rPr>
        <w:t>Aernouts</w:t>
      </w:r>
      <w:proofErr w:type="spellEnd"/>
      <w:r w:rsidRPr="006F35B0">
        <w:rPr>
          <w:rFonts w:ascii="Times New Roman" w:hAnsi="Times New Roman" w:cs="Times New Roman"/>
          <w:color w:val="2E2E2E"/>
          <w:lang w:val="en-US"/>
        </w:rPr>
        <w:t xml:space="preserve"> B. 2018. A novel system for on-farm fertility monitoring based on milk progesterone. Journal of Dairy Science, 101: 8369-8382. </w:t>
      </w:r>
    </w:p>
    <w:p w14:paraId="43F5DEDF" w14:textId="77777777" w:rsidR="006F35B0" w:rsidRPr="006F35B0" w:rsidRDefault="006F35B0" w:rsidP="006F35B0">
      <w:pPr>
        <w:pStyle w:val="ListParagraph"/>
        <w:numPr>
          <w:ilvl w:val="0"/>
          <w:numId w:val="14"/>
        </w:numPr>
        <w:tabs>
          <w:tab w:val="left" w:pos="993"/>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Blavy</w:t>
      </w:r>
      <w:proofErr w:type="spellEnd"/>
      <w:r w:rsidRPr="006F35B0">
        <w:rPr>
          <w:rFonts w:ascii="Times New Roman" w:hAnsi="Times New Roman" w:cs="Times New Roman"/>
          <w:color w:val="2E2E2E"/>
          <w:lang w:val="en-US"/>
        </w:rPr>
        <w:t xml:space="preserve"> P., Derks M., Martin O., </w:t>
      </w:r>
      <w:proofErr w:type="spellStart"/>
      <w:r w:rsidRPr="006F35B0">
        <w:rPr>
          <w:rFonts w:ascii="Times New Roman" w:hAnsi="Times New Roman" w:cs="Times New Roman"/>
          <w:color w:val="2E2E2E"/>
          <w:lang w:val="en-US"/>
        </w:rPr>
        <w:t>Höglund</w:t>
      </w:r>
      <w:proofErr w:type="spellEnd"/>
      <w:r w:rsidRPr="006F35B0">
        <w:rPr>
          <w:rFonts w:ascii="Times New Roman" w:hAnsi="Times New Roman" w:cs="Times New Roman"/>
          <w:color w:val="2E2E2E"/>
          <w:lang w:val="en-US"/>
        </w:rPr>
        <w:t xml:space="preserve"> JK, </w:t>
      </w:r>
      <w:proofErr w:type="spellStart"/>
      <w:r w:rsidRPr="006F35B0">
        <w:rPr>
          <w:rFonts w:ascii="Times New Roman" w:hAnsi="Times New Roman" w:cs="Times New Roman"/>
          <w:color w:val="2E2E2E"/>
          <w:lang w:val="en-US"/>
        </w:rPr>
        <w:t>Friggens</w:t>
      </w:r>
      <w:proofErr w:type="spellEnd"/>
      <w:r w:rsidRPr="006F35B0">
        <w:rPr>
          <w:rFonts w:ascii="Times New Roman" w:hAnsi="Times New Roman" w:cs="Times New Roman"/>
          <w:color w:val="2E2E2E"/>
          <w:lang w:val="en-US"/>
        </w:rPr>
        <w:t xml:space="preserve"> NC. 2016. Overview of progesterone profiles in dairy cows. Theriogenology, 86: 1061-1071. </w:t>
      </w:r>
    </w:p>
    <w:p w14:paraId="4A73DE6A" w14:textId="77777777" w:rsidR="006F35B0" w:rsidRPr="006F35B0" w:rsidRDefault="006F35B0" w:rsidP="006F35B0">
      <w:pPr>
        <w:pStyle w:val="ListParagraph"/>
        <w:numPr>
          <w:ilvl w:val="0"/>
          <w:numId w:val="14"/>
        </w:numPr>
        <w:tabs>
          <w:tab w:val="left" w:pos="993"/>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Bretzinger</w:t>
      </w:r>
      <w:proofErr w:type="spellEnd"/>
      <w:r w:rsidRPr="006F35B0">
        <w:rPr>
          <w:rFonts w:ascii="Times New Roman" w:hAnsi="Times New Roman" w:cs="Times New Roman"/>
          <w:color w:val="2E2E2E"/>
          <w:lang w:val="en-US"/>
        </w:rPr>
        <w:t xml:space="preserve"> LF, </w:t>
      </w:r>
      <w:proofErr w:type="spellStart"/>
      <w:r w:rsidRPr="006F35B0">
        <w:rPr>
          <w:rFonts w:ascii="Times New Roman" w:hAnsi="Times New Roman" w:cs="Times New Roman"/>
          <w:color w:val="2E2E2E"/>
          <w:lang w:val="en-US"/>
        </w:rPr>
        <w:t>Tippenhauer</w:t>
      </w:r>
      <w:proofErr w:type="spellEnd"/>
      <w:r w:rsidRPr="006F35B0">
        <w:rPr>
          <w:rFonts w:ascii="Times New Roman" w:hAnsi="Times New Roman" w:cs="Times New Roman"/>
          <w:color w:val="2E2E2E"/>
          <w:lang w:val="en-US"/>
        </w:rPr>
        <w:t xml:space="preserve"> CM, </w:t>
      </w:r>
      <w:proofErr w:type="spellStart"/>
      <w:r w:rsidRPr="006F35B0">
        <w:rPr>
          <w:rFonts w:ascii="Times New Roman" w:hAnsi="Times New Roman" w:cs="Times New Roman"/>
          <w:color w:val="2E2E2E"/>
          <w:lang w:val="en-US"/>
        </w:rPr>
        <w:t>Plenio</w:t>
      </w:r>
      <w:proofErr w:type="spellEnd"/>
      <w:r w:rsidRPr="006F35B0">
        <w:rPr>
          <w:rFonts w:ascii="Times New Roman" w:hAnsi="Times New Roman" w:cs="Times New Roman"/>
          <w:color w:val="2E2E2E"/>
          <w:lang w:val="en-US"/>
        </w:rPr>
        <w:t xml:space="preserve"> JL, </w:t>
      </w:r>
      <w:proofErr w:type="spellStart"/>
      <w:r w:rsidRPr="006F35B0">
        <w:rPr>
          <w:rFonts w:ascii="Times New Roman" w:hAnsi="Times New Roman" w:cs="Times New Roman"/>
          <w:color w:val="2E2E2E"/>
          <w:lang w:val="en-US"/>
        </w:rPr>
        <w:t>Heuwieser</w:t>
      </w:r>
      <w:proofErr w:type="spellEnd"/>
      <w:r w:rsidRPr="006F35B0">
        <w:rPr>
          <w:rFonts w:ascii="Times New Roman" w:hAnsi="Times New Roman" w:cs="Times New Roman"/>
          <w:color w:val="2E2E2E"/>
          <w:lang w:val="en-US"/>
        </w:rPr>
        <w:t xml:space="preserve"> W., Borchardt, S. 2023. Effect of transition cow health and estrous expression detected by an automated activity monitoring system within 60 days in milk on reproductive performance of lactating Holstein cows. Journal of Dairy Science, 106: 4429-4442. </w:t>
      </w:r>
    </w:p>
    <w:p w14:paraId="5A2861F9" w14:textId="77777777" w:rsidR="006F35B0" w:rsidRPr="006F35B0" w:rsidRDefault="006F35B0" w:rsidP="006F35B0">
      <w:pPr>
        <w:pStyle w:val="ListParagraph"/>
        <w:numPr>
          <w:ilvl w:val="0"/>
          <w:numId w:val="14"/>
        </w:numPr>
        <w:tabs>
          <w:tab w:val="left" w:pos="993"/>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Bruinje</w:t>
      </w:r>
      <w:proofErr w:type="spellEnd"/>
      <w:r w:rsidRPr="006F35B0">
        <w:rPr>
          <w:rFonts w:ascii="Times New Roman" w:hAnsi="Times New Roman" w:cs="Times New Roman"/>
          <w:color w:val="2E2E2E"/>
          <w:lang w:val="en-US"/>
        </w:rPr>
        <w:t xml:space="preserve"> TC, </w:t>
      </w:r>
      <w:proofErr w:type="spellStart"/>
      <w:r w:rsidRPr="006F35B0">
        <w:rPr>
          <w:rFonts w:ascii="Times New Roman" w:hAnsi="Times New Roman" w:cs="Times New Roman"/>
          <w:color w:val="2E2E2E"/>
          <w:lang w:val="en-US"/>
        </w:rPr>
        <w:t>Colazo</w:t>
      </w:r>
      <w:proofErr w:type="spellEnd"/>
      <w:r w:rsidRPr="006F35B0">
        <w:rPr>
          <w:rFonts w:ascii="Times New Roman" w:hAnsi="Times New Roman" w:cs="Times New Roman"/>
          <w:color w:val="2E2E2E"/>
          <w:lang w:val="en-US"/>
        </w:rPr>
        <w:t xml:space="preserve"> MG, </w:t>
      </w:r>
      <w:proofErr w:type="spellStart"/>
      <w:r w:rsidRPr="006F35B0">
        <w:rPr>
          <w:rFonts w:ascii="Times New Roman" w:hAnsi="Times New Roman" w:cs="Times New Roman"/>
          <w:color w:val="2E2E2E"/>
          <w:lang w:val="en-US"/>
        </w:rPr>
        <w:t>Gobikrushanth</w:t>
      </w:r>
      <w:proofErr w:type="spellEnd"/>
      <w:r w:rsidRPr="006F35B0">
        <w:rPr>
          <w:rFonts w:ascii="Times New Roman" w:hAnsi="Times New Roman" w:cs="Times New Roman"/>
          <w:color w:val="2E2E2E"/>
          <w:lang w:val="en-US"/>
        </w:rPr>
        <w:t xml:space="preserve"> M., Ambrose, DJ. 2017. Relationships among early postpartum luteal activity, parity, and insemination outcomes based on in-line milk progesterone profiles in Canadian Holstein cows. Theriogenology, 100: 32-41. </w:t>
      </w:r>
    </w:p>
    <w:p w14:paraId="5A4362A6" w14:textId="77777777" w:rsidR="006F35B0" w:rsidRPr="006F35B0" w:rsidRDefault="006F35B0" w:rsidP="006F35B0">
      <w:pPr>
        <w:pStyle w:val="ListParagraph"/>
        <w:numPr>
          <w:ilvl w:val="0"/>
          <w:numId w:val="14"/>
        </w:numPr>
        <w:tabs>
          <w:tab w:val="left" w:pos="993"/>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Darwash</w:t>
      </w:r>
      <w:proofErr w:type="spellEnd"/>
      <w:r w:rsidRPr="006F35B0">
        <w:rPr>
          <w:rFonts w:ascii="Times New Roman" w:hAnsi="Times New Roman" w:cs="Times New Roman"/>
          <w:color w:val="2E2E2E"/>
          <w:lang w:val="en-US"/>
        </w:rPr>
        <w:t xml:space="preserve"> AO, Lamming GE, </w:t>
      </w:r>
      <w:proofErr w:type="spellStart"/>
      <w:r w:rsidRPr="006F35B0">
        <w:rPr>
          <w:rFonts w:ascii="Times New Roman" w:hAnsi="Times New Roman" w:cs="Times New Roman"/>
          <w:color w:val="2E2E2E"/>
          <w:lang w:val="en-US"/>
        </w:rPr>
        <w:t>Woolliams</w:t>
      </w:r>
      <w:proofErr w:type="spellEnd"/>
      <w:r w:rsidRPr="006F35B0">
        <w:rPr>
          <w:rFonts w:ascii="Times New Roman" w:hAnsi="Times New Roman" w:cs="Times New Roman"/>
          <w:color w:val="2E2E2E"/>
          <w:lang w:val="en-US"/>
        </w:rPr>
        <w:t xml:space="preserve"> JA. 1997. Estimation of genetic variation in the interval from calving to postpartum ovulation of dairy cows. Journal of Dairy Science, 80: 1227-1234.</w:t>
      </w:r>
    </w:p>
    <w:p w14:paraId="662C684C" w14:textId="77777777" w:rsidR="006F35B0" w:rsidRPr="006F35B0" w:rsidRDefault="006F35B0" w:rsidP="006F35B0">
      <w:pPr>
        <w:pStyle w:val="ListParagraph"/>
        <w:numPr>
          <w:ilvl w:val="0"/>
          <w:numId w:val="14"/>
        </w:numPr>
        <w:tabs>
          <w:tab w:val="left" w:pos="993"/>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 xml:space="preserve">de Bruijn, BGC., </w:t>
      </w:r>
      <w:proofErr w:type="spellStart"/>
      <w:r w:rsidRPr="006F35B0">
        <w:rPr>
          <w:rFonts w:ascii="Times New Roman" w:hAnsi="Times New Roman" w:cs="Times New Roman"/>
          <w:color w:val="2E2E2E"/>
          <w:lang w:val="en-US"/>
        </w:rPr>
        <w:t>Kok</w:t>
      </w:r>
      <w:proofErr w:type="spellEnd"/>
      <w:r w:rsidRPr="006F35B0">
        <w:rPr>
          <w:rFonts w:ascii="Times New Roman" w:hAnsi="Times New Roman" w:cs="Times New Roman"/>
          <w:color w:val="2E2E2E"/>
          <w:lang w:val="en-US"/>
        </w:rPr>
        <w:t xml:space="preserve"> A., Ma J., van </w:t>
      </w:r>
      <w:proofErr w:type="spellStart"/>
      <w:r w:rsidRPr="006F35B0">
        <w:rPr>
          <w:rFonts w:ascii="Times New Roman" w:hAnsi="Times New Roman" w:cs="Times New Roman"/>
          <w:color w:val="2E2E2E"/>
          <w:lang w:val="en-US"/>
        </w:rPr>
        <w:t>Hoeij</w:t>
      </w:r>
      <w:proofErr w:type="spellEnd"/>
      <w:r w:rsidRPr="006F35B0">
        <w:rPr>
          <w:rFonts w:ascii="Times New Roman" w:hAnsi="Times New Roman" w:cs="Times New Roman"/>
          <w:color w:val="2E2E2E"/>
          <w:lang w:val="en-US"/>
        </w:rPr>
        <w:t xml:space="preserve"> RJ, van </w:t>
      </w:r>
      <w:proofErr w:type="spellStart"/>
      <w:r w:rsidRPr="006F35B0">
        <w:rPr>
          <w:rFonts w:ascii="Times New Roman" w:hAnsi="Times New Roman" w:cs="Times New Roman"/>
          <w:color w:val="2E2E2E"/>
          <w:lang w:val="en-US"/>
        </w:rPr>
        <w:t>Knegsel</w:t>
      </w:r>
      <w:proofErr w:type="spellEnd"/>
      <w:r w:rsidRPr="006F35B0">
        <w:rPr>
          <w:rFonts w:ascii="Times New Roman" w:hAnsi="Times New Roman" w:cs="Times New Roman"/>
          <w:color w:val="2E2E2E"/>
          <w:lang w:val="en-US"/>
        </w:rPr>
        <w:t xml:space="preserve"> ATM. 2023. Feeding behavior in relation to ovarian cyclicity in cows with no or a short dry period. Journal of Dairy Science, 106: 1287-1300. </w:t>
      </w:r>
    </w:p>
    <w:p w14:paraId="50AA1E53" w14:textId="77777777" w:rsidR="006F35B0" w:rsidRPr="006F35B0" w:rsidRDefault="006F35B0" w:rsidP="006F35B0">
      <w:pPr>
        <w:pStyle w:val="ListParagraph"/>
        <w:numPr>
          <w:ilvl w:val="0"/>
          <w:numId w:val="14"/>
        </w:numPr>
        <w:tabs>
          <w:tab w:val="left" w:pos="993"/>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Domingues</w:t>
      </w:r>
      <w:proofErr w:type="spellEnd"/>
      <w:r w:rsidRPr="006F35B0">
        <w:rPr>
          <w:rFonts w:ascii="Times New Roman" w:hAnsi="Times New Roman" w:cs="Times New Roman"/>
          <w:color w:val="2E2E2E"/>
          <w:lang w:val="en-US"/>
        </w:rPr>
        <w:t xml:space="preserve"> RR, Andrade JPN, Cunha TO, </w:t>
      </w:r>
      <w:proofErr w:type="spellStart"/>
      <w:r w:rsidRPr="006F35B0">
        <w:rPr>
          <w:rFonts w:ascii="Times New Roman" w:hAnsi="Times New Roman" w:cs="Times New Roman"/>
          <w:color w:val="2E2E2E"/>
          <w:lang w:val="en-US"/>
        </w:rPr>
        <w:t>Madureira</w:t>
      </w:r>
      <w:proofErr w:type="spellEnd"/>
      <w:r w:rsidRPr="006F35B0">
        <w:rPr>
          <w:rFonts w:ascii="Times New Roman" w:hAnsi="Times New Roman" w:cs="Times New Roman"/>
          <w:color w:val="2E2E2E"/>
          <w:lang w:val="en-US"/>
        </w:rPr>
        <w:t xml:space="preserve"> G., </w:t>
      </w:r>
      <w:proofErr w:type="spellStart"/>
      <w:r w:rsidRPr="006F35B0">
        <w:rPr>
          <w:rFonts w:ascii="Times New Roman" w:hAnsi="Times New Roman" w:cs="Times New Roman"/>
          <w:color w:val="2E2E2E"/>
          <w:lang w:val="en-US"/>
        </w:rPr>
        <w:t>Moallem</w:t>
      </w:r>
      <w:proofErr w:type="spellEnd"/>
      <w:r w:rsidRPr="006F35B0">
        <w:rPr>
          <w:rFonts w:ascii="Times New Roman" w:hAnsi="Times New Roman" w:cs="Times New Roman"/>
          <w:color w:val="2E2E2E"/>
          <w:lang w:val="en-US"/>
        </w:rPr>
        <w:t xml:space="preserve"> U., Gomez-Leon V., Martins JPN, </w:t>
      </w:r>
      <w:proofErr w:type="spellStart"/>
      <w:r w:rsidRPr="006F35B0">
        <w:rPr>
          <w:rFonts w:ascii="Times New Roman" w:hAnsi="Times New Roman" w:cs="Times New Roman"/>
          <w:color w:val="2E2E2E"/>
          <w:lang w:val="en-US"/>
        </w:rPr>
        <w:t>Wiltbank</w:t>
      </w:r>
      <w:proofErr w:type="spellEnd"/>
      <w:r w:rsidRPr="006F35B0">
        <w:rPr>
          <w:rFonts w:ascii="Times New Roman" w:hAnsi="Times New Roman" w:cs="Times New Roman"/>
          <w:color w:val="2E2E2E"/>
          <w:lang w:val="en-US"/>
        </w:rPr>
        <w:t xml:space="preserve"> MC. 2023. Is pregnancy loss initiated by embryonic death or luteal regression? Profiles of pregnancy-associated glycoproteins during elevated progesterone and pregnancy loss. JDS Communications, 4: 149-154. </w:t>
      </w:r>
    </w:p>
    <w:p w14:paraId="295A3384" w14:textId="77777777" w:rsidR="006F35B0" w:rsidRPr="006F35B0" w:rsidRDefault="006F35B0" w:rsidP="006F35B0">
      <w:pPr>
        <w:pStyle w:val="ListParagraph"/>
        <w:numPr>
          <w:ilvl w:val="0"/>
          <w:numId w:val="14"/>
        </w:numPr>
        <w:tabs>
          <w:tab w:val="left" w:pos="993"/>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 xml:space="preserve">Ealy AD., </w:t>
      </w:r>
      <w:proofErr w:type="spellStart"/>
      <w:r w:rsidRPr="006F35B0">
        <w:rPr>
          <w:rFonts w:ascii="Times New Roman" w:hAnsi="Times New Roman" w:cs="Times New Roman"/>
          <w:color w:val="2E2E2E"/>
          <w:lang w:val="en-US"/>
        </w:rPr>
        <w:t>Seekford</w:t>
      </w:r>
      <w:proofErr w:type="spellEnd"/>
      <w:r w:rsidRPr="006F35B0">
        <w:rPr>
          <w:rFonts w:ascii="Times New Roman" w:hAnsi="Times New Roman" w:cs="Times New Roman"/>
          <w:color w:val="2E2E2E"/>
          <w:lang w:val="en-US"/>
        </w:rPr>
        <w:t xml:space="preserve"> ZK. 2019. Symposium review: Predicting pregnancy loss in dairy cattle. Journal of Dairy Science, 102: 11798-11804. </w:t>
      </w:r>
    </w:p>
    <w:p w14:paraId="04770EDF" w14:textId="77777777" w:rsidR="006F35B0" w:rsidRPr="006F35B0" w:rsidRDefault="006F35B0" w:rsidP="006F35B0">
      <w:pPr>
        <w:pStyle w:val="ListParagraph"/>
        <w:numPr>
          <w:ilvl w:val="0"/>
          <w:numId w:val="14"/>
        </w:numPr>
        <w:tabs>
          <w:tab w:val="left" w:pos="993"/>
        </w:tabs>
        <w:ind w:left="0" w:firstLine="709"/>
        <w:contextualSpacing w:val="0"/>
        <w:jc w:val="both"/>
        <w:rPr>
          <w:rFonts w:ascii="Times New Roman" w:hAnsi="Times New Roman" w:cs="Times New Roman"/>
          <w:color w:val="2E2E2E"/>
          <w:spacing w:val="-4"/>
          <w:lang w:val="en-US"/>
        </w:rPr>
      </w:pPr>
      <w:r w:rsidRPr="006F35B0">
        <w:rPr>
          <w:rFonts w:ascii="Times New Roman" w:hAnsi="Times New Roman" w:cs="Times New Roman"/>
          <w:color w:val="2E2E2E"/>
          <w:spacing w:val="-4"/>
          <w:lang w:val="en-US"/>
        </w:rPr>
        <w:t xml:space="preserve">Fricke PM, Carvalho, PD, Giordano JO, </w:t>
      </w:r>
      <w:proofErr w:type="spellStart"/>
      <w:r w:rsidRPr="006F35B0">
        <w:rPr>
          <w:rFonts w:ascii="Times New Roman" w:hAnsi="Times New Roman" w:cs="Times New Roman"/>
          <w:color w:val="2E2E2E"/>
          <w:spacing w:val="-4"/>
          <w:lang w:val="en-US"/>
        </w:rPr>
        <w:t>Valenza</w:t>
      </w:r>
      <w:proofErr w:type="spellEnd"/>
      <w:r w:rsidRPr="006F35B0">
        <w:rPr>
          <w:rFonts w:ascii="Times New Roman" w:hAnsi="Times New Roman" w:cs="Times New Roman"/>
          <w:color w:val="2E2E2E"/>
          <w:spacing w:val="-4"/>
          <w:lang w:val="en-US"/>
        </w:rPr>
        <w:t xml:space="preserve"> A, Lopes G., Amundson MC. 2014. Expression and detection of estrus in dairy cows: the role of new technologies. Animal, 8: 134-143. </w:t>
      </w:r>
    </w:p>
    <w:p w14:paraId="6682322A" w14:textId="77777777" w:rsidR="006F35B0" w:rsidRPr="006F35B0" w:rsidRDefault="006F35B0" w:rsidP="006F35B0">
      <w:pPr>
        <w:pStyle w:val="ListParagraph"/>
        <w:numPr>
          <w:ilvl w:val="0"/>
          <w:numId w:val="14"/>
        </w:numPr>
        <w:tabs>
          <w:tab w:val="left" w:pos="851"/>
          <w:tab w:val="left" w:pos="1134"/>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Gaude</w:t>
      </w:r>
      <w:proofErr w:type="spellEnd"/>
      <w:r w:rsidRPr="006F35B0">
        <w:rPr>
          <w:rFonts w:ascii="Times New Roman" w:hAnsi="Times New Roman" w:cs="Times New Roman"/>
          <w:color w:val="2E2E2E"/>
          <w:lang w:val="en-US"/>
        </w:rPr>
        <w:t xml:space="preserve"> I., </w:t>
      </w:r>
      <w:proofErr w:type="spellStart"/>
      <w:r w:rsidRPr="006F35B0">
        <w:rPr>
          <w:rFonts w:ascii="Times New Roman" w:hAnsi="Times New Roman" w:cs="Times New Roman"/>
          <w:color w:val="2E2E2E"/>
          <w:lang w:val="en-US"/>
        </w:rPr>
        <w:t>Kempf</w:t>
      </w:r>
      <w:proofErr w:type="spellEnd"/>
      <w:r w:rsidRPr="006F35B0">
        <w:rPr>
          <w:rFonts w:ascii="Times New Roman" w:hAnsi="Times New Roman" w:cs="Times New Roman"/>
          <w:color w:val="2E2E2E"/>
          <w:lang w:val="en-US"/>
        </w:rPr>
        <w:t xml:space="preserve"> A., </w:t>
      </w:r>
      <w:proofErr w:type="spellStart"/>
      <w:r w:rsidRPr="006F35B0">
        <w:rPr>
          <w:rFonts w:ascii="Times New Roman" w:hAnsi="Times New Roman" w:cs="Times New Roman"/>
          <w:color w:val="2E2E2E"/>
          <w:lang w:val="en-US"/>
        </w:rPr>
        <w:t>Strüve</w:t>
      </w:r>
      <w:proofErr w:type="spellEnd"/>
      <w:r w:rsidRPr="006F35B0">
        <w:rPr>
          <w:rFonts w:ascii="Times New Roman" w:hAnsi="Times New Roman" w:cs="Times New Roman"/>
          <w:color w:val="2E2E2E"/>
          <w:lang w:val="en-US"/>
        </w:rPr>
        <w:t xml:space="preserve"> KD, </w:t>
      </w:r>
      <w:proofErr w:type="spellStart"/>
      <w:r w:rsidRPr="006F35B0">
        <w:rPr>
          <w:rFonts w:ascii="Times New Roman" w:hAnsi="Times New Roman" w:cs="Times New Roman"/>
          <w:color w:val="2E2E2E"/>
          <w:lang w:val="en-US"/>
        </w:rPr>
        <w:t>Hoedemaker</w:t>
      </w:r>
      <w:proofErr w:type="spellEnd"/>
      <w:r w:rsidRPr="006F35B0">
        <w:rPr>
          <w:rFonts w:ascii="Times New Roman" w:hAnsi="Times New Roman" w:cs="Times New Roman"/>
          <w:color w:val="2E2E2E"/>
          <w:lang w:val="en-US"/>
        </w:rPr>
        <w:t xml:space="preserve"> M. 2021. Estrus signs in </w:t>
      </w:r>
      <w:proofErr w:type="spellStart"/>
      <w:r w:rsidRPr="006F35B0">
        <w:rPr>
          <w:rFonts w:ascii="Times New Roman" w:hAnsi="Times New Roman" w:cs="Times New Roman"/>
          <w:color w:val="2E2E2E"/>
          <w:lang w:val="en-US"/>
        </w:rPr>
        <w:t>holstein</w:t>
      </w:r>
      <w:proofErr w:type="spellEnd"/>
      <w:r w:rsidRPr="006F35B0">
        <w:rPr>
          <w:rFonts w:ascii="Times New Roman" w:hAnsi="Times New Roman" w:cs="Times New Roman"/>
          <w:color w:val="2E2E2E"/>
          <w:lang w:val="en-US"/>
        </w:rPr>
        <w:t xml:space="preserve"> </w:t>
      </w:r>
      <w:proofErr w:type="spellStart"/>
      <w:r w:rsidRPr="006F35B0">
        <w:rPr>
          <w:rFonts w:ascii="Times New Roman" w:hAnsi="Times New Roman" w:cs="Times New Roman"/>
          <w:color w:val="2E2E2E"/>
          <w:lang w:val="en-US"/>
        </w:rPr>
        <w:t>friesian</w:t>
      </w:r>
      <w:proofErr w:type="spellEnd"/>
      <w:r w:rsidRPr="006F35B0">
        <w:rPr>
          <w:rFonts w:ascii="Times New Roman" w:hAnsi="Times New Roman" w:cs="Times New Roman"/>
          <w:color w:val="2E2E2E"/>
          <w:lang w:val="en-US"/>
        </w:rPr>
        <w:t xml:space="preserve"> dairy cows and their reliability for ovulation detection in the context of visual estrus detection. Livestock Science, 245: 104449. </w:t>
      </w:r>
    </w:p>
    <w:p w14:paraId="2BCB5518" w14:textId="77777777" w:rsidR="006F35B0" w:rsidRPr="006F35B0" w:rsidRDefault="006F35B0" w:rsidP="006F35B0">
      <w:pPr>
        <w:pStyle w:val="ListParagraph"/>
        <w:numPr>
          <w:ilvl w:val="0"/>
          <w:numId w:val="14"/>
        </w:numPr>
        <w:tabs>
          <w:tab w:val="left" w:pos="993"/>
          <w:tab w:val="left" w:pos="1134"/>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Gorzecka</w:t>
      </w:r>
      <w:proofErr w:type="spellEnd"/>
      <w:r w:rsidRPr="006F35B0">
        <w:rPr>
          <w:rFonts w:ascii="Times New Roman" w:hAnsi="Times New Roman" w:cs="Times New Roman"/>
          <w:color w:val="2E2E2E"/>
          <w:lang w:val="en-US"/>
        </w:rPr>
        <w:t xml:space="preserve"> J., </w:t>
      </w:r>
      <w:proofErr w:type="spellStart"/>
      <w:r w:rsidRPr="006F35B0">
        <w:rPr>
          <w:rFonts w:ascii="Times New Roman" w:hAnsi="Times New Roman" w:cs="Times New Roman"/>
          <w:color w:val="2E2E2E"/>
          <w:lang w:val="en-US"/>
        </w:rPr>
        <w:t>Codrea</w:t>
      </w:r>
      <w:proofErr w:type="spellEnd"/>
      <w:r w:rsidRPr="006F35B0">
        <w:rPr>
          <w:rFonts w:ascii="Times New Roman" w:hAnsi="Times New Roman" w:cs="Times New Roman"/>
          <w:color w:val="2E2E2E"/>
          <w:lang w:val="en-US"/>
        </w:rPr>
        <w:t xml:space="preserve"> MC, </w:t>
      </w:r>
      <w:proofErr w:type="spellStart"/>
      <w:r w:rsidRPr="006F35B0">
        <w:rPr>
          <w:rFonts w:ascii="Times New Roman" w:hAnsi="Times New Roman" w:cs="Times New Roman"/>
          <w:color w:val="2E2E2E"/>
          <w:lang w:val="en-US"/>
        </w:rPr>
        <w:t>Friggens</w:t>
      </w:r>
      <w:proofErr w:type="spellEnd"/>
      <w:r w:rsidRPr="006F35B0">
        <w:rPr>
          <w:rFonts w:ascii="Times New Roman" w:hAnsi="Times New Roman" w:cs="Times New Roman"/>
          <w:color w:val="2E2E2E"/>
          <w:lang w:val="en-US"/>
        </w:rPr>
        <w:t xml:space="preserve"> NC, </w:t>
      </w:r>
      <w:proofErr w:type="spellStart"/>
      <w:r w:rsidRPr="006F35B0">
        <w:rPr>
          <w:rFonts w:ascii="Times New Roman" w:hAnsi="Times New Roman" w:cs="Times New Roman"/>
          <w:color w:val="2E2E2E"/>
          <w:lang w:val="en-US"/>
        </w:rPr>
        <w:t>Callesen</w:t>
      </w:r>
      <w:proofErr w:type="spellEnd"/>
      <w:r w:rsidRPr="006F35B0">
        <w:rPr>
          <w:rFonts w:ascii="Times New Roman" w:hAnsi="Times New Roman" w:cs="Times New Roman"/>
          <w:color w:val="2E2E2E"/>
          <w:lang w:val="en-US"/>
        </w:rPr>
        <w:t xml:space="preserve"> H. 2011. Progesterone profiles around the time of insemination do not show clear differences between of pregnant and not pregnant dairy cows. Animal Reproduction Science, 123: 14-22. </w:t>
      </w:r>
    </w:p>
    <w:p w14:paraId="328C3969"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Hinshelwood MM, Hansen PJ, Hauser ER. 1982. Short estrous cycles in postpartum cows as influenced by level of milk production, suckling, diet, season of calving and interval to first estrus. Theriogenology, 18: 383-392.</w:t>
      </w:r>
    </w:p>
    <w:p w14:paraId="488333C1"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 xml:space="preserve">Holman A., Thompson J., </w:t>
      </w:r>
      <w:proofErr w:type="spellStart"/>
      <w:r w:rsidRPr="006F35B0">
        <w:rPr>
          <w:rFonts w:ascii="Times New Roman" w:hAnsi="Times New Roman" w:cs="Times New Roman"/>
          <w:color w:val="2E2E2E"/>
          <w:lang w:val="en-US"/>
        </w:rPr>
        <w:t>Routly</w:t>
      </w:r>
      <w:proofErr w:type="spellEnd"/>
      <w:r w:rsidRPr="006F35B0">
        <w:rPr>
          <w:rFonts w:ascii="Times New Roman" w:hAnsi="Times New Roman" w:cs="Times New Roman"/>
          <w:color w:val="2E2E2E"/>
          <w:lang w:val="en-US"/>
        </w:rPr>
        <w:t xml:space="preserve"> JE, Cameron J., Jones DN, Grove‐White D., Smith RF, Dobson, H. 2011. Comparison of </w:t>
      </w:r>
      <w:proofErr w:type="spellStart"/>
      <w:r w:rsidRPr="006F35B0">
        <w:rPr>
          <w:rFonts w:ascii="Times New Roman" w:hAnsi="Times New Roman" w:cs="Times New Roman"/>
          <w:color w:val="2E2E2E"/>
          <w:lang w:val="en-US"/>
        </w:rPr>
        <w:t>oestrus</w:t>
      </w:r>
      <w:proofErr w:type="spellEnd"/>
      <w:r w:rsidRPr="006F35B0">
        <w:rPr>
          <w:rFonts w:ascii="Times New Roman" w:hAnsi="Times New Roman" w:cs="Times New Roman"/>
          <w:color w:val="2E2E2E"/>
          <w:lang w:val="en-US"/>
        </w:rPr>
        <w:t xml:space="preserve"> detection methods in dairy cattle. Veterinary Record, 169: 47-47.</w:t>
      </w:r>
    </w:p>
    <w:p w14:paraId="6C655F4F"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r w:rsidRPr="007E2A8D">
        <w:rPr>
          <w:rFonts w:ascii="Times New Roman" w:hAnsi="Times New Roman" w:cs="Times New Roman"/>
          <w:color w:val="2E2E2E"/>
          <w:lang w:val="en-US"/>
        </w:rPr>
        <w:t>Horan</w:t>
      </w:r>
      <w:r w:rsidRPr="006F35B0">
        <w:rPr>
          <w:rFonts w:ascii="Times New Roman" w:hAnsi="Times New Roman" w:cs="Times New Roman"/>
          <w:color w:val="2E2E2E"/>
          <w:lang w:val="en-US"/>
        </w:rPr>
        <w:t xml:space="preserve"> </w:t>
      </w:r>
      <w:r w:rsidRPr="007E2A8D">
        <w:rPr>
          <w:rFonts w:ascii="Times New Roman" w:hAnsi="Times New Roman" w:cs="Times New Roman"/>
          <w:color w:val="2E2E2E"/>
          <w:lang w:val="en-US"/>
        </w:rPr>
        <w:t xml:space="preserve">B., </w:t>
      </w:r>
      <w:proofErr w:type="spellStart"/>
      <w:r w:rsidRPr="007E2A8D">
        <w:rPr>
          <w:rFonts w:ascii="Times New Roman" w:hAnsi="Times New Roman" w:cs="Times New Roman"/>
          <w:color w:val="2E2E2E"/>
          <w:lang w:val="en-US"/>
        </w:rPr>
        <w:t>Mee</w:t>
      </w:r>
      <w:proofErr w:type="spellEnd"/>
      <w:r w:rsidRPr="007E2A8D">
        <w:rPr>
          <w:rFonts w:ascii="Times New Roman" w:hAnsi="Times New Roman" w:cs="Times New Roman"/>
          <w:color w:val="2E2E2E"/>
          <w:lang w:val="en-US"/>
        </w:rPr>
        <w:t xml:space="preserve"> JF, </w:t>
      </w:r>
      <w:proofErr w:type="spellStart"/>
      <w:r w:rsidRPr="007E2A8D">
        <w:rPr>
          <w:rFonts w:ascii="Times New Roman" w:hAnsi="Times New Roman" w:cs="Times New Roman"/>
          <w:color w:val="2E2E2E"/>
          <w:lang w:val="en-US"/>
        </w:rPr>
        <w:t>O’connor</w:t>
      </w:r>
      <w:proofErr w:type="spellEnd"/>
      <w:r w:rsidRPr="007E2A8D">
        <w:rPr>
          <w:rFonts w:ascii="Times New Roman" w:hAnsi="Times New Roman" w:cs="Times New Roman"/>
          <w:color w:val="2E2E2E"/>
          <w:lang w:val="en-US"/>
        </w:rPr>
        <w:t xml:space="preserve"> P., </w:t>
      </w:r>
      <w:r w:rsidRPr="006F35B0">
        <w:rPr>
          <w:rFonts w:ascii="Times New Roman" w:hAnsi="Times New Roman" w:cs="Times New Roman"/>
          <w:color w:val="2E2E2E"/>
          <w:lang w:val="en-US"/>
        </w:rPr>
        <w:t xml:space="preserve">Rath M., Dillon P. </w:t>
      </w:r>
      <w:r w:rsidRPr="007E2A8D">
        <w:rPr>
          <w:rFonts w:ascii="Times New Roman" w:hAnsi="Times New Roman" w:cs="Times New Roman"/>
          <w:color w:val="2E2E2E"/>
          <w:lang w:val="en-US"/>
        </w:rPr>
        <w:t>2005. The effect of strain of Holstein-Friesian cow and feeding system on postpartum ovarian function, animal production and conception rate to first service.</w:t>
      </w:r>
      <w:r w:rsidRPr="006F35B0">
        <w:rPr>
          <w:rFonts w:ascii="Times New Roman" w:hAnsi="Times New Roman" w:cs="Times New Roman"/>
          <w:color w:val="2E2E2E"/>
          <w:lang w:val="en-US"/>
        </w:rPr>
        <w:t xml:space="preserve"> </w:t>
      </w:r>
      <w:proofErr w:type="spellStart"/>
      <w:r w:rsidRPr="006F35B0">
        <w:rPr>
          <w:rFonts w:ascii="Times New Roman" w:hAnsi="Times New Roman" w:cs="Times New Roman"/>
          <w:color w:val="2E2E2E"/>
        </w:rPr>
        <w:t>Theriogenology</w:t>
      </w:r>
      <w:proofErr w:type="spellEnd"/>
      <w:r w:rsidRPr="006F35B0">
        <w:rPr>
          <w:rFonts w:ascii="Times New Roman" w:hAnsi="Times New Roman" w:cs="Times New Roman"/>
          <w:color w:val="2E2E2E"/>
        </w:rPr>
        <w:t>,</w:t>
      </w:r>
      <w:r w:rsidRPr="006F35B0">
        <w:rPr>
          <w:rFonts w:ascii="Times New Roman" w:hAnsi="Times New Roman" w:cs="Times New Roman"/>
          <w:color w:val="2E2E2E"/>
          <w:lang w:val="en-US"/>
        </w:rPr>
        <w:t xml:space="preserve"> </w:t>
      </w:r>
      <w:r w:rsidRPr="006F35B0">
        <w:rPr>
          <w:rFonts w:ascii="Times New Roman" w:hAnsi="Times New Roman" w:cs="Times New Roman"/>
          <w:i/>
          <w:iCs/>
          <w:color w:val="2E2E2E"/>
        </w:rPr>
        <w:t>63</w:t>
      </w:r>
      <w:r w:rsidRPr="006F35B0">
        <w:rPr>
          <w:rFonts w:ascii="Times New Roman" w:hAnsi="Times New Roman" w:cs="Times New Roman"/>
          <w:color w:val="2E2E2E"/>
          <w:lang w:val="en-US"/>
        </w:rPr>
        <w:t xml:space="preserve">: </w:t>
      </w:r>
      <w:r w:rsidRPr="006F35B0">
        <w:rPr>
          <w:rFonts w:ascii="Times New Roman" w:hAnsi="Times New Roman" w:cs="Times New Roman"/>
          <w:color w:val="2E2E2E"/>
        </w:rPr>
        <w:t>950-971.</w:t>
      </w:r>
    </w:p>
    <w:p w14:paraId="08063EA2" w14:textId="77777777" w:rsidR="006F35B0" w:rsidRPr="006F35B0" w:rsidRDefault="006F35B0" w:rsidP="006F35B0">
      <w:pPr>
        <w:pStyle w:val="ListParagraph"/>
        <w:numPr>
          <w:ilvl w:val="0"/>
          <w:numId w:val="14"/>
        </w:numPr>
        <w:tabs>
          <w:tab w:val="left" w:pos="993"/>
          <w:tab w:val="left" w:pos="1134"/>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Isobe</w:t>
      </w:r>
      <w:proofErr w:type="spellEnd"/>
      <w:r w:rsidRPr="006F35B0">
        <w:rPr>
          <w:rFonts w:ascii="Times New Roman" w:hAnsi="Times New Roman" w:cs="Times New Roman"/>
          <w:color w:val="2E2E2E"/>
          <w:lang w:val="en-US"/>
        </w:rPr>
        <w:t xml:space="preserve"> N., Yoshimura T., Yoshida C., Nakao T. 2004. Incidence of silent ovulation in dairy cows during postpartum period. Deutsche </w:t>
      </w:r>
      <w:proofErr w:type="spellStart"/>
      <w:r w:rsidRPr="006F35B0">
        <w:rPr>
          <w:rFonts w:ascii="Times New Roman" w:hAnsi="Times New Roman" w:cs="Times New Roman"/>
          <w:color w:val="2E2E2E"/>
          <w:lang w:val="en-US"/>
        </w:rPr>
        <w:t>Tierarztliche</w:t>
      </w:r>
      <w:proofErr w:type="spellEnd"/>
      <w:r w:rsidRPr="006F35B0">
        <w:rPr>
          <w:rFonts w:ascii="Times New Roman" w:hAnsi="Times New Roman" w:cs="Times New Roman"/>
          <w:color w:val="2E2E2E"/>
          <w:lang w:val="en-US"/>
        </w:rPr>
        <w:t xml:space="preserve"> </w:t>
      </w:r>
      <w:proofErr w:type="spellStart"/>
      <w:r w:rsidRPr="006F35B0">
        <w:rPr>
          <w:rFonts w:ascii="Times New Roman" w:hAnsi="Times New Roman" w:cs="Times New Roman"/>
          <w:color w:val="2E2E2E"/>
          <w:lang w:val="en-US"/>
        </w:rPr>
        <w:t>Wochenschrift</w:t>
      </w:r>
      <w:proofErr w:type="spellEnd"/>
      <w:r w:rsidRPr="006F35B0">
        <w:rPr>
          <w:rFonts w:ascii="Times New Roman" w:hAnsi="Times New Roman" w:cs="Times New Roman"/>
          <w:color w:val="2E2E2E"/>
          <w:lang w:val="en-US"/>
        </w:rPr>
        <w:t>, 111: 35-37.</w:t>
      </w:r>
    </w:p>
    <w:p w14:paraId="729D73BD" w14:textId="77777777" w:rsidR="006F35B0" w:rsidRPr="006F35B0" w:rsidRDefault="006F35B0" w:rsidP="006F35B0">
      <w:pPr>
        <w:pStyle w:val="ListParagraph"/>
        <w:numPr>
          <w:ilvl w:val="0"/>
          <w:numId w:val="14"/>
        </w:numPr>
        <w:tabs>
          <w:tab w:val="left" w:pos="993"/>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 xml:space="preserve">Lardy R., Ruin Q., </w:t>
      </w:r>
      <w:proofErr w:type="spellStart"/>
      <w:r w:rsidRPr="006F35B0">
        <w:rPr>
          <w:rFonts w:ascii="Times New Roman" w:hAnsi="Times New Roman" w:cs="Times New Roman"/>
          <w:color w:val="2E2E2E"/>
          <w:lang w:val="en-US"/>
        </w:rPr>
        <w:t>Veissier</w:t>
      </w:r>
      <w:proofErr w:type="spellEnd"/>
      <w:r w:rsidRPr="006F35B0">
        <w:rPr>
          <w:rFonts w:ascii="Times New Roman" w:hAnsi="Times New Roman" w:cs="Times New Roman"/>
          <w:color w:val="2E2E2E"/>
          <w:lang w:val="en-US"/>
        </w:rPr>
        <w:t xml:space="preserve"> I. 2023. Discriminating pathological, reproductive or stress conditions in cows using machine learning on sensor-based activity data. Computers and Electronics in Agriculture, 204: 107556. </w:t>
      </w:r>
    </w:p>
    <w:p w14:paraId="1D6DFDEB" w14:textId="77777777" w:rsidR="006F35B0" w:rsidRPr="006F35B0" w:rsidRDefault="006F35B0" w:rsidP="006F35B0">
      <w:pPr>
        <w:pStyle w:val="ListParagraph"/>
        <w:numPr>
          <w:ilvl w:val="0"/>
          <w:numId w:val="14"/>
        </w:numPr>
        <w:tabs>
          <w:tab w:val="left" w:pos="993"/>
          <w:tab w:val="left" w:pos="1134"/>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lastRenderedPageBreak/>
        <w:t>Mazeris</w:t>
      </w:r>
      <w:proofErr w:type="spellEnd"/>
      <w:r w:rsidRPr="006F35B0">
        <w:rPr>
          <w:rFonts w:ascii="Times New Roman" w:hAnsi="Times New Roman" w:cs="Times New Roman"/>
          <w:color w:val="2E2E2E"/>
          <w:lang w:val="en-US"/>
        </w:rPr>
        <w:t xml:space="preserve"> F. 2010. </w:t>
      </w:r>
      <w:proofErr w:type="spellStart"/>
      <w:r w:rsidRPr="006F35B0">
        <w:rPr>
          <w:rFonts w:ascii="Times New Roman" w:hAnsi="Times New Roman" w:cs="Times New Roman"/>
          <w:color w:val="2E2E2E"/>
          <w:lang w:val="en-US"/>
        </w:rPr>
        <w:t>DeLaval</w:t>
      </w:r>
      <w:proofErr w:type="spellEnd"/>
      <w:r w:rsidRPr="006F35B0">
        <w:rPr>
          <w:rFonts w:ascii="Times New Roman" w:hAnsi="Times New Roman" w:cs="Times New Roman"/>
          <w:color w:val="2E2E2E"/>
          <w:lang w:val="en-US"/>
        </w:rPr>
        <w:t xml:space="preserve"> herd navigator: proactive herd management. In Proceedings of first North American conference on precision dairy management. pp. 26-27, </w:t>
      </w:r>
      <w:proofErr w:type="spellStart"/>
      <w:r w:rsidRPr="006F35B0">
        <w:rPr>
          <w:rFonts w:ascii="Times New Roman" w:hAnsi="Times New Roman" w:cs="Times New Roman"/>
          <w:color w:val="2E2E2E"/>
          <w:lang w:val="en-US"/>
        </w:rPr>
        <w:t>Delaval</w:t>
      </w:r>
      <w:proofErr w:type="spellEnd"/>
      <w:r w:rsidRPr="006F35B0">
        <w:rPr>
          <w:rFonts w:ascii="Times New Roman" w:hAnsi="Times New Roman" w:cs="Times New Roman"/>
          <w:color w:val="2E2E2E"/>
          <w:lang w:val="en-US"/>
        </w:rPr>
        <w:t xml:space="preserve"> International AB, Sweden.</w:t>
      </w:r>
    </w:p>
    <w:p w14:paraId="1FB2D559"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 xml:space="preserve">Nyman S., Johansson K., De Koning DJ, Berry DP, </w:t>
      </w:r>
      <w:proofErr w:type="spellStart"/>
      <w:r w:rsidRPr="006F35B0">
        <w:rPr>
          <w:rFonts w:ascii="Times New Roman" w:hAnsi="Times New Roman" w:cs="Times New Roman"/>
          <w:color w:val="2E2E2E"/>
          <w:lang w:val="en-US"/>
        </w:rPr>
        <w:t>Veerkamp</w:t>
      </w:r>
      <w:proofErr w:type="spellEnd"/>
      <w:r w:rsidRPr="006F35B0">
        <w:rPr>
          <w:rFonts w:ascii="Times New Roman" w:hAnsi="Times New Roman" w:cs="Times New Roman"/>
          <w:color w:val="2E2E2E"/>
          <w:lang w:val="en-US"/>
        </w:rPr>
        <w:t xml:space="preserve"> RF, Wall E., Berglund B. 2014. Genetic analysis of atypical progesterone profiles in Holstein-Friesian cows from experimental research herds. Journal of Dairy Science, 97: 7230-7239. </w:t>
      </w:r>
    </w:p>
    <w:p w14:paraId="2AAF7AEB"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 xml:space="preserve">Olds D., </w:t>
      </w:r>
      <w:proofErr w:type="spellStart"/>
      <w:r w:rsidRPr="006F35B0">
        <w:rPr>
          <w:rFonts w:ascii="Times New Roman" w:hAnsi="Times New Roman" w:cs="Times New Roman"/>
          <w:color w:val="2E2E2E"/>
          <w:lang w:val="en-US"/>
        </w:rPr>
        <w:t>Seath</w:t>
      </w:r>
      <w:proofErr w:type="spellEnd"/>
      <w:r w:rsidRPr="006F35B0">
        <w:rPr>
          <w:rFonts w:ascii="Times New Roman" w:hAnsi="Times New Roman" w:cs="Times New Roman"/>
          <w:color w:val="2E2E2E"/>
          <w:lang w:val="en-US"/>
        </w:rPr>
        <w:t xml:space="preserve"> D. M. 1951. Repeatability of the estrous cycle length in dairy cattle. Journal of Dairy Science, 34: 626-632.</w:t>
      </w:r>
    </w:p>
    <w:p w14:paraId="290B5D11"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Opsomer</w:t>
      </w:r>
      <w:proofErr w:type="spellEnd"/>
      <w:r w:rsidRPr="006F35B0">
        <w:rPr>
          <w:rFonts w:ascii="Times New Roman" w:hAnsi="Times New Roman" w:cs="Times New Roman"/>
          <w:color w:val="2E2E2E"/>
          <w:lang w:val="en-US"/>
        </w:rPr>
        <w:t xml:space="preserve"> G., </w:t>
      </w:r>
      <w:proofErr w:type="spellStart"/>
      <w:r w:rsidRPr="006F35B0">
        <w:rPr>
          <w:rFonts w:ascii="Times New Roman" w:hAnsi="Times New Roman" w:cs="Times New Roman"/>
          <w:color w:val="2E2E2E"/>
          <w:lang w:val="en-US"/>
        </w:rPr>
        <w:t>Gröhn</w:t>
      </w:r>
      <w:proofErr w:type="spellEnd"/>
      <w:r w:rsidRPr="006F35B0">
        <w:rPr>
          <w:rFonts w:ascii="Times New Roman" w:hAnsi="Times New Roman" w:cs="Times New Roman"/>
          <w:color w:val="2E2E2E"/>
          <w:lang w:val="en-US"/>
        </w:rPr>
        <w:t xml:space="preserve"> YT, </w:t>
      </w:r>
      <w:proofErr w:type="spellStart"/>
      <w:r w:rsidRPr="006F35B0">
        <w:rPr>
          <w:rFonts w:ascii="Times New Roman" w:hAnsi="Times New Roman" w:cs="Times New Roman"/>
          <w:color w:val="2E2E2E"/>
          <w:lang w:val="en-US"/>
        </w:rPr>
        <w:t>Hertl</w:t>
      </w:r>
      <w:proofErr w:type="spellEnd"/>
      <w:r w:rsidRPr="006F35B0">
        <w:rPr>
          <w:rFonts w:ascii="Times New Roman" w:hAnsi="Times New Roman" w:cs="Times New Roman"/>
          <w:color w:val="2E2E2E"/>
          <w:lang w:val="en-US"/>
        </w:rPr>
        <w:t xml:space="preserve"> J., </w:t>
      </w:r>
      <w:proofErr w:type="spellStart"/>
      <w:r w:rsidRPr="006F35B0">
        <w:rPr>
          <w:rFonts w:ascii="Times New Roman" w:hAnsi="Times New Roman" w:cs="Times New Roman"/>
          <w:color w:val="2E2E2E"/>
          <w:lang w:val="en-US"/>
        </w:rPr>
        <w:t>Coryn</w:t>
      </w:r>
      <w:proofErr w:type="spellEnd"/>
      <w:r w:rsidRPr="006F35B0">
        <w:rPr>
          <w:rFonts w:ascii="Times New Roman" w:hAnsi="Times New Roman" w:cs="Times New Roman"/>
          <w:color w:val="2E2E2E"/>
          <w:lang w:val="en-US"/>
        </w:rPr>
        <w:t xml:space="preserve"> M., </w:t>
      </w:r>
      <w:proofErr w:type="spellStart"/>
      <w:r w:rsidRPr="006F35B0">
        <w:rPr>
          <w:rFonts w:ascii="Times New Roman" w:hAnsi="Times New Roman" w:cs="Times New Roman"/>
          <w:color w:val="2E2E2E"/>
          <w:lang w:val="en-US"/>
        </w:rPr>
        <w:t>Deluyker</w:t>
      </w:r>
      <w:proofErr w:type="spellEnd"/>
      <w:r w:rsidRPr="006F35B0">
        <w:rPr>
          <w:rFonts w:ascii="Times New Roman" w:hAnsi="Times New Roman" w:cs="Times New Roman"/>
          <w:color w:val="2E2E2E"/>
          <w:lang w:val="en-US"/>
        </w:rPr>
        <w:t xml:space="preserve"> H., de </w:t>
      </w:r>
      <w:proofErr w:type="spellStart"/>
      <w:r w:rsidRPr="006F35B0">
        <w:rPr>
          <w:rFonts w:ascii="Times New Roman" w:hAnsi="Times New Roman" w:cs="Times New Roman"/>
          <w:color w:val="2E2E2E"/>
          <w:lang w:val="en-US"/>
        </w:rPr>
        <w:t>Kruif</w:t>
      </w:r>
      <w:proofErr w:type="spellEnd"/>
      <w:r w:rsidRPr="006F35B0">
        <w:rPr>
          <w:rFonts w:ascii="Times New Roman" w:hAnsi="Times New Roman" w:cs="Times New Roman"/>
          <w:color w:val="2E2E2E"/>
          <w:lang w:val="en-US"/>
        </w:rPr>
        <w:t xml:space="preserve"> A. 2000. Risk factors for post-partum ovarian dysfunction in high producing dairy cows in Belgium: a field study. Theriogenology, 53: 841-857.</w:t>
      </w:r>
    </w:p>
    <w:p w14:paraId="33FE2AE5"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spacing w:val="-2"/>
          <w:lang w:val="en-US"/>
        </w:rPr>
      </w:pPr>
      <w:proofErr w:type="spellStart"/>
      <w:r w:rsidRPr="006F35B0">
        <w:rPr>
          <w:rFonts w:ascii="Times New Roman" w:hAnsi="Times New Roman" w:cs="Times New Roman"/>
          <w:color w:val="2E2E2E"/>
          <w:spacing w:val="-2"/>
          <w:lang w:val="en-US"/>
        </w:rPr>
        <w:t>Petersson</w:t>
      </w:r>
      <w:proofErr w:type="spellEnd"/>
      <w:r w:rsidRPr="006F35B0">
        <w:rPr>
          <w:rFonts w:ascii="Times New Roman" w:hAnsi="Times New Roman" w:cs="Times New Roman"/>
          <w:color w:val="2E2E2E"/>
          <w:spacing w:val="-2"/>
          <w:lang w:val="en-US"/>
        </w:rPr>
        <w:t xml:space="preserve"> KJ, Gustafsson H., Strandberg E., Berglund B. 2006. Atypical progesterone profiles and fertility in Swedish dairy cows. Journal of Dairy Science, 89: 2529-2538. </w:t>
      </w:r>
    </w:p>
    <w:p w14:paraId="38C0653D"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 xml:space="preserve">Ranasinghe RMSBK, Nakao T., Yamada K., Koike K. 2010. Silent ovulation, based on walking activity and milk progesterone concentrations, in Holstein cows housed in a free-stall barn. Theriogenology, 73: 942-949. </w:t>
      </w:r>
    </w:p>
    <w:p w14:paraId="47F8AB07"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Roelofs</w:t>
      </w:r>
      <w:proofErr w:type="spellEnd"/>
      <w:r w:rsidRPr="006F35B0">
        <w:rPr>
          <w:rFonts w:ascii="Times New Roman" w:hAnsi="Times New Roman" w:cs="Times New Roman"/>
          <w:color w:val="2E2E2E"/>
          <w:lang w:val="en-US"/>
        </w:rPr>
        <w:t xml:space="preserve"> J., Lopez-</w:t>
      </w:r>
      <w:proofErr w:type="spellStart"/>
      <w:r w:rsidRPr="006F35B0">
        <w:rPr>
          <w:rFonts w:ascii="Times New Roman" w:hAnsi="Times New Roman" w:cs="Times New Roman"/>
          <w:color w:val="2E2E2E"/>
          <w:lang w:val="en-US"/>
        </w:rPr>
        <w:t>Gatius</w:t>
      </w:r>
      <w:proofErr w:type="spellEnd"/>
      <w:r w:rsidRPr="006F35B0">
        <w:rPr>
          <w:rFonts w:ascii="Times New Roman" w:hAnsi="Times New Roman" w:cs="Times New Roman"/>
          <w:color w:val="2E2E2E"/>
          <w:lang w:val="en-US"/>
        </w:rPr>
        <w:t xml:space="preserve"> F., Hunter RHF., </w:t>
      </w:r>
      <w:proofErr w:type="spellStart"/>
      <w:r w:rsidRPr="006F35B0">
        <w:rPr>
          <w:rFonts w:ascii="Times New Roman" w:hAnsi="Times New Roman" w:cs="Times New Roman"/>
          <w:color w:val="2E2E2E"/>
          <w:lang w:val="en-US"/>
        </w:rPr>
        <w:t>Hanzen</w:t>
      </w:r>
      <w:proofErr w:type="spellEnd"/>
      <w:r w:rsidRPr="006F35B0">
        <w:rPr>
          <w:rFonts w:ascii="Times New Roman" w:hAnsi="Times New Roman" w:cs="Times New Roman"/>
          <w:color w:val="2E2E2E"/>
          <w:lang w:val="en-US"/>
        </w:rPr>
        <w:t xml:space="preserve"> CH. 2010. When is a cow in estrus? Clinical and practical aspects. Theriogenology, 74: 327-344.</w:t>
      </w:r>
    </w:p>
    <w:p w14:paraId="29C60B87"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Roelofs</w:t>
      </w:r>
      <w:proofErr w:type="spellEnd"/>
      <w:r w:rsidRPr="006F35B0">
        <w:rPr>
          <w:rFonts w:ascii="Times New Roman" w:hAnsi="Times New Roman" w:cs="Times New Roman"/>
          <w:color w:val="2E2E2E"/>
          <w:lang w:val="en-US"/>
        </w:rPr>
        <w:t xml:space="preserve"> JB, van </w:t>
      </w:r>
      <w:proofErr w:type="spellStart"/>
      <w:r w:rsidRPr="006F35B0">
        <w:rPr>
          <w:rFonts w:ascii="Times New Roman" w:hAnsi="Times New Roman" w:cs="Times New Roman"/>
          <w:color w:val="2E2E2E"/>
          <w:lang w:val="en-US"/>
        </w:rPr>
        <w:t>Eerdenburg</w:t>
      </w:r>
      <w:proofErr w:type="spellEnd"/>
      <w:r w:rsidRPr="006F35B0">
        <w:rPr>
          <w:rFonts w:ascii="Times New Roman" w:hAnsi="Times New Roman" w:cs="Times New Roman"/>
          <w:color w:val="2E2E2E"/>
          <w:lang w:val="en-US"/>
        </w:rPr>
        <w:t xml:space="preserve"> FJ, </w:t>
      </w:r>
      <w:proofErr w:type="spellStart"/>
      <w:r w:rsidRPr="006F35B0">
        <w:rPr>
          <w:rFonts w:ascii="Times New Roman" w:hAnsi="Times New Roman" w:cs="Times New Roman"/>
          <w:color w:val="2E2E2E"/>
          <w:lang w:val="en-US"/>
        </w:rPr>
        <w:t>Soede</w:t>
      </w:r>
      <w:proofErr w:type="spellEnd"/>
      <w:r w:rsidRPr="006F35B0">
        <w:rPr>
          <w:rFonts w:ascii="Times New Roman" w:hAnsi="Times New Roman" w:cs="Times New Roman"/>
          <w:color w:val="2E2E2E"/>
          <w:lang w:val="en-US"/>
        </w:rPr>
        <w:t xml:space="preserve"> NM, Kemp B. 2005. Pedometer readings for estrous detection and as predictor for time of ovulation in dairy cattle. Theriogenology, 64: 1690-1703.</w:t>
      </w:r>
    </w:p>
    <w:p w14:paraId="2DB507AC" w14:textId="77777777" w:rsidR="006F35B0" w:rsidRPr="006F35B0" w:rsidRDefault="006F35B0" w:rsidP="006F35B0">
      <w:pPr>
        <w:pStyle w:val="ListParagraph"/>
        <w:numPr>
          <w:ilvl w:val="0"/>
          <w:numId w:val="14"/>
        </w:numPr>
        <w:tabs>
          <w:tab w:val="left" w:pos="851"/>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 xml:space="preserve">Royal MD, </w:t>
      </w:r>
      <w:proofErr w:type="spellStart"/>
      <w:r w:rsidRPr="006F35B0">
        <w:rPr>
          <w:rFonts w:ascii="Times New Roman" w:hAnsi="Times New Roman" w:cs="Times New Roman"/>
          <w:color w:val="2E2E2E"/>
          <w:lang w:val="en-US"/>
        </w:rPr>
        <w:t>Darwash</w:t>
      </w:r>
      <w:proofErr w:type="spellEnd"/>
      <w:r w:rsidRPr="006F35B0">
        <w:rPr>
          <w:rFonts w:ascii="Times New Roman" w:hAnsi="Times New Roman" w:cs="Times New Roman"/>
          <w:color w:val="2E2E2E"/>
          <w:lang w:val="en-US"/>
        </w:rPr>
        <w:t xml:space="preserve"> AO, </w:t>
      </w:r>
      <w:proofErr w:type="spellStart"/>
      <w:r w:rsidRPr="006F35B0">
        <w:rPr>
          <w:rFonts w:ascii="Times New Roman" w:hAnsi="Times New Roman" w:cs="Times New Roman"/>
          <w:color w:val="2E2E2E"/>
          <w:lang w:val="en-US"/>
        </w:rPr>
        <w:t>Flin</w:t>
      </w:r>
      <w:proofErr w:type="spellEnd"/>
      <w:r w:rsidRPr="006F35B0">
        <w:rPr>
          <w:rFonts w:ascii="Times New Roman" w:hAnsi="Times New Roman" w:cs="Times New Roman"/>
          <w:color w:val="2E2E2E"/>
          <w:lang w:val="en-US"/>
        </w:rPr>
        <w:t xml:space="preserve"> APF, Webb R., </w:t>
      </w:r>
      <w:proofErr w:type="spellStart"/>
      <w:r w:rsidRPr="006F35B0">
        <w:rPr>
          <w:rFonts w:ascii="Times New Roman" w:hAnsi="Times New Roman" w:cs="Times New Roman"/>
          <w:color w:val="2E2E2E"/>
          <w:lang w:val="en-US"/>
        </w:rPr>
        <w:t>Woolliams</w:t>
      </w:r>
      <w:proofErr w:type="spellEnd"/>
      <w:r w:rsidRPr="006F35B0">
        <w:rPr>
          <w:rFonts w:ascii="Times New Roman" w:hAnsi="Times New Roman" w:cs="Times New Roman"/>
          <w:color w:val="2E2E2E"/>
          <w:lang w:val="en-US"/>
        </w:rPr>
        <w:t xml:space="preserve"> JA, Lamming GE. 2000. Declining fertility in dairy cattle: changes in traditional and endocrine parameters of fertility. Animal Science, 70: 487-501.</w:t>
      </w:r>
    </w:p>
    <w:p w14:paraId="14F40BDB"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 xml:space="preserve">Rutten CJ, </w:t>
      </w:r>
      <w:proofErr w:type="spellStart"/>
      <w:r w:rsidRPr="006F35B0">
        <w:rPr>
          <w:rFonts w:ascii="Times New Roman" w:hAnsi="Times New Roman" w:cs="Times New Roman"/>
          <w:color w:val="2E2E2E"/>
          <w:lang w:val="en-US"/>
        </w:rPr>
        <w:t>Velthuis</w:t>
      </w:r>
      <w:proofErr w:type="spellEnd"/>
      <w:r w:rsidRPr="006F35B0">
        <w:rPr>
          <w:rFonts w:ascii="Times New Roman" w:hAnsi="Times New Roman" w:cs="Times New Roman"/>
          <w:color w:val="2E2E2E"/>
          <w:lang w:val="en-US"/>
        </w:rPr>
        <w:t xml:space="preserve"> AGJ, </w:t>
      </w:r>
      <w:proofErr w:type="spellStart"/>
      <w:r w:rsidRPr="006F35B0">
        <w:rPr>
          <w:rFonts w:ascii="Times New Roman" w:hAnsi="Times New Roman" w:cs="Times New Roman"/>
          <w:color w:val="2E2E2E"/>
          <w:lang w:val="en-US"/>
        </w:rPr>
        <w:t>Steeneveld</w:t>
      </w:r>
      <w:proofErr w:type="spellEnd"/>
      <w:r w:rsidRPr="006F35B0">
        <w:rPr>
          <w:rFonts w:ascii="Times New Roman" w:hAnsi="Times New Roman" w:cs="Times New Roman"/>
          <w:color w:val="2E2E2E"/>
          <w:lang w:val="en-US"/>
        </w:rPr>
        <w:t xml:space="preserve"> W., Hogeveen H. 2013. Invited review: Sensors to support health management on dairy farms. Journal of Dairy Science, 96: 1928-1952. </w:t>
      </w:r>
    </w:p>
    <w:p w14:paraId="71779723" w14:textId="77777777" w:rsidR="006F35B0" w:rsidRPr="006F35B0" w:rsidRDefault="006F35B0" w:rsidP="006F35B0">
      <w:pPr>
        <w:pStyle w:val="ListParagraph"/>
        <w:numPr>
          <w:ilvl w:val="0"/>
          <w:numId w:val="14"/>
        </w:numPr>
        <w:tabs>
          <w:tab w:val="left" w:pos="993"/>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Saint‐</w:t>
      </w:r>
      <w:proofErr w:type="spellStart"/>
      <w:r w:rsidRPr="006F35B0">
        <w:rPr>
          <w:rFonts w:ascii="Times New Roman" w:hAnsi="Times New Roman" w:cs="Times New Roman"/>
          <w:color w:val="2E2E2E"/>
          <w:lang w:val="en-US"/>
        </w:rPr>
        <w:t>Dizier</w:t>
      </w:r>
      <w:proofErr w:type="spellEnd"/>
      <w:r w:rsidRPr="006F35B0">
        <w:rPr>
          <w:rFonts w:ascii="Times New Roman" w:hAnsi="Times New Roman" w:cs="Times New Roman"/>
          <w:color w:val="2E2E2E"/>
          <w:lang w:val="en-US"/>
        </w:rPr>
        <w:t xml:space="preserve"> M., </w:t>
      </w:r>
      <w:proofErr w:type="spellStart"/>
      <w:r w:rsidRPr="006F35B0">
        <w:rPr>
          <w:rFonts w:ascii="Times New Roman" w:hAnsi="Times New Roman" w:cs="Times New Roman"/>
          <w:color w:val="2E2E2E"/>
          <w:lang w:val="en-US"/>
        </w:rPr>
        <w:t>Chastant</w:t>
      </w:r>
      <w:proofErr w:type="spellEnd"/>
      <w:r w:rsidRPr="006F35B0">
        <w:rPr>
          <w:rFonts w:ascii="Times New Roman" w:hAnsi="Times New Roman" w:cs="Times New Roman"/>
          <w:color w:val="2E2E2E"/>
          <w:lang w:val="en-US"/>
        </w:rPr>
        <w:t xml:space="preserve">‐Maillard, S. 2012. Towards an automated detection of </w:t>
      </w:r>
      <w:proofErr w:type="spellStart"/>
      <w:r w:rsidRPr="006F35B0">
        <w:rPr>
          <w:rFonts w:ascii="Times New Roman" w:hAnsi="Times New Roman" w:cs="Times New Roman"/>
          <w:color w:val="2E2E2E"/>
          <w:lang w:val="en-US"/>
        </w:rPr>
        <w:t>oestrus</w:t>
      </w:r>
      <w:proofErr w:type="spellEnd"/>
      <w:r w:rsidRPr="006F35B0">
        <w:rPr>
          <w:rFonts w:ascii="Times New Roman" w:hAnsi="Times New Roman" w:cs="Times New Roman"/>
          <w:color w:val="2E2E2E"/>
          <w:lang w:val="en-US"/>
        </w:rPr>
        <w:t xml:space="preserve"> in dairy cattle. Reproduction in Domestic Animals, 47: 1056-1061.</w:t>
      </w:r>
    </w:p>
    <w:p w14:paraId="13EE1DF7"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r w:rsidRPr="006F35B0">
        <w:rPr>
          <w:rFonts w:ascii="Times New Roman" w:hAnsi="Times New Roman" w:cs="Times New Roman"/>
          <w:color w:val="2E2E2E"/>
          <w:lang w:val="en-US"/>
        </w:rPr>
        <w:t>Savio JD, Boland MP, Roche JF. 1990. Development of dominant follicles and length of ovarian cycles in post-partum dairy cows. Reproduction, 88: 581-591.</w:t>
      </w:r>
    </w:p>
    <w:p w14:paraId="31005723" w14:textId="77777777" w:rsidR="006F35B0" w:rsidRPr="006F35B0" w:rsidRDefault="006F35B0" w:rsidP="006F35B0">
      <w:pPr>
        <w:pStyle w:val="ListParagraph"/>
        <w:numPr>
          <w:ilvl w:val="0"/>
          <w:numId w:val="14"/>
        </w:numPr>
        <w:tabs>
          <w:tab w:val="left" w:pos="1134"/>
        </w:tabs>
        <w:ind w:left="0" w:firstLine="709"/>
        <w:contextualSpacing w:val="0"/>
        <w:jc w:val="both"/>
        <w:rPr>
          <w:rFonts w:ascii="Times New Roman" w:hAnsi="Times New Roman" w:cs="Times New Roman"/>
          <w:color w:val="2E2E2E"/>
          <w:lang w:val="en-US"/>
        </w:rPr>
      </w:pPr>
      <w:proofErr w:type="spellStart"/>
      <w:r w:rsidRPr="006F35B0">
        <w:rPr>
          <w:rFonts w:ascii="Times New Roman" w:hAnsi="Times New Roman" w:cs="Times New Roman"/>
          <w:color w:val="2E2E2E"/>
          <w:lang w:val="en-US"/>
        </w:rPr>
        <w:t>Wiltbank</w:t>
      </w:r>
      <w:proofErr w:type="spellEnd"/>
      <w:r w:rsidRPr="006F35B0">
        <w:rPr>
          <w:rFonts w:ascii="Times New Roman" w:hAnsi="Times New Roman" w:cs="Times New Roman"/>
          <w:color w:val="2E2E2E"/>
          <w:lang w:val="en-US"/>
        </w:rPr>
        <w:t xml:space="preserve"> MC, Souza AH, Carvalho PD, Cunha AP, Giordano JO, Fricke PM, Baez GM, Diskin MG. 2014. Physiological and practical effects of progesterone on reproduction in dairy cattle. Animal, 8: 70-81. </w:t>
      </w:r>
    </w:p>
    <w:sectPr w:rsidR="006F35B0" w:rsidRPr="006F35B0" w:rsidSect="00545806">
      <w:headerReference w:type="even" r:id="rId10"/>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95C08" w14:textId="77777777" w:rsidR="00454E96" w:rsidRDefault="00454E96" w:rsidP="00603038">
      <w:r>
        <w:separator/>
      </w:r>
    </w:p>
  </w:endnote>
  <w:endnote w:type="continuationSeparator" w:id="0">
    <w:p w14:paraId="55B32C3C" w14:textId="77777777" w:rsidR="00454E96" w:rsidRDefault="00454E96" w:rsidP="0060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22811872"/>
      <w:docPartObj>
        <w:docPartGallery w:val="Page Numbers (Bottom of Page)"/>
        <w:docPartUnique/>
      </w:docPartObj>
    </w:sdtPr>
    <w:sdtEndPr>
      <w:rPr>
        <w:rStyle w:val="PageNumber"/>
      </w:rPr>
    </w:sdtEndPr>
    <w:sdtContent>
      <w:p w14:paraId="02AE2E5C" w14:textId="67A66AF3" w:rsidR="00603038" w:rsidRDefault="00603038" w:rsidP="0004725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B7A7D3" w14:textId="77777777" w:rsidR="00603038" w:rsidRDefault="00603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D8C4F" w14:textId="50080268" w:rsidR="001F2B35" w:rsidRPr="001023FC" w:rsidRDefault="00B91A62">
    <w:pPr>
      <w:pStyle w:val="Footer"/>
      <w:rPr>
        <w:rFonts w:ascii="Times New Roman" w:hAnsi="Times New Roman" w:cs="Times New Roman"/>
      </w:rPr>
    </w:pPr>
    <w:hyperlink r:id="rId1" w:history="1">
      <w:r w:rsidRPr="005F1925">
        <w:rPr>
          <w:rStyle w:val="Hyperlink"/>
          <w:rFonts w:ascii="Times New Roman" w:hAnsi="Times New Roman" w:cs="Times New Roman"/>
        </w:rPr>
        <w:t>http://ej.kubagro.ru/2023/0</w:t>
      </w:r>
      <w:r w:rsidRPr="005F1925">
        <w:rPr>
          <w:rStyle w:val="Hyperlink"/>
          <w:rFonts w:ascii="Times New Roman" w:hAnsi="Times New Roman" w:cs="Times New Roman"/>
        </w:rPr>
        <w:t>9</w:t>
      </w:r>
      <w:r w:rsidRPr="005F1925">
        <w:rPr>
          <w:rStyle w:val="Hyperlink"/>
          <w:rFonts w:ascii="Times New Roman" w:hAnsi="Times New Roman" w:cs="Times New Roman"/>
        </w:rPr>
        <w:t>/pdf/0</w:t>
      </w:r>
      <w:r w:rsidRPr="005F1925">
        <w:rPr>
          <w:rStyle w:val="Hyperlink"/>
          <w:rFonts w:ascii="Times New Roman" w:hAnsi="Times New Roman" w:cs="Times New Roman"/>
        </w:rPr>
        <w:t>2</w:t>
      </w:r>
      <w:r w:rsidRPr="005F1925">
        <w:rPr>
          <w:rStyle w:val="Hyperlink"/>
          <w:rFonts w:ascii="Times New Roman" w:hAnsi="Times New Roman" w:cs="Times New Roman"/>
        </w:rPr>
        <w:t>.pdf</w:t>
      </w:r>
    </w:hyperlink>
    <w:r>
      <w:rPr>
        <w:rFonts w:ascii="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261FA" w14:textId="77777777" w:rsidR="00454E96" w:rsidRDefault="00454E96" w:rsidP="00603038">
      <w:r>
        <w:separator/>
      </w:r>
    </w:p>
  </w:footnote>
  <w:footnote w:type="continuationSeparator" w:id="0">
    <w:p w14:paraId="32EF22DE" w14:textId="77777777" w:rsidR="00454E96" w:rsidRDefault="00454E96" w:rsidP="00603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53241378"/>
      <w:docPartObj>
        <w:docPartGallery w:val="Page Numbers (Top of Page)"/>
        <w:docPartUnique/>
      </w:docPartObj>
    </w:sdtPr>
    <w:sdtContent>
      <w:p w14:paraId="5E1BB5BE" w14:textId="7FD2CA8A" w:rsidR="00276AC1" w:rsidRDefault="00276AC1" w:rsidP="005F192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C3B87F3" w14:textId="77777777" w:rsidR="001F2B35" w:rsidRDefault="001F2B35" w:rsidP="00276AC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41892091"/>
      <w:docPartObj>
        <w:docPartGallery w:val="Page Numbers (Top of Page)"/>
        <w:docPartUnique/>
      </w:docPartObj>
    </w:sdtPr>
    <w:sdtContent>
      <w:p w14:paraId="6A6E146A" w14:textId="1C2DAEE3" w:rsidR="00276AC1" w:rsidRPr="00276AC1" w:rsidRDefault="00276AC1" w:rsidP="005F1925">
        <w:pPr>
          <w:pStyle w:val="Header"/>
          <w:framePr w:wrap="none" w:vAnchor="text" w:hAnchor="margin" w:xAlign="right" w:y="1"/>
          <w:rPr>
            <w:rStyle w:val="PageNumber"/>
            <w:rFonts w:ascii="Times New Roman" w:hAnsi="Times New Roman" w:cs="Times New Roman"/>
            <w:sz w:val="28"/>
            <w:szCs w:val="28"/>
          </w:rPr>
        </w:pPr>
        <w:r w:rsidRPr="00276AC1">
          <w:rPr>
            <w:rStyle w:val="PageNumber"/>
            <w:rFonts w:ascii="Times New Roman" w:hAnsi="Times New Roman" w:cs="Times New Roman"/>
            <w:sz w:val="28"/>
            <w:szCs w:val="28"/>
          </w:rPr>
          <w:fldChar w:fldCharType="begin"/>
        </w:r>
        <w:r w:rsidRPr="00276AC1">
          <w:rPr>
            <w:rStyle w:val="PageNumber"/>
            <w:rFonts w:ascii="Times New Roman" w:hAnsi="Times New Roman" w:cs="Times New Roman"/>
            <w:sz w:val="28"/>
            <w:szCs w:val="28"/>
          </w:rPr>
          <w:instrText xml:space="preserve"> PAGE </w:instrText>
        </w:r>
        <w:r w:rsidRPr="00276AC1">
          <w:rPr>
            <w:rStyle w:val="PageNumber"/>
            <w:rFonts w:ascii="Times New Roman" w:hAnsi="Times New Roman" w:cs="Times New Roman"/>
            <w:sz w:val="28"/>
            <w:szCs w:val="28"/>
          </w:rPr>
          <w:fldChar w:fldCharType="separate"/>
        </w:r>
        <w:r w:rsidRPr="00276AC1">
          <w:rPr>
            <w:rStyle w:val="PageNumber"/>
            <w:rFonts w:ascii="Times New Roman" w:hAnsi="Times New Roman" w:cs="Times New Roman"/>
            <w:noProof/>
            <w:sz w:val="28"/>
            <w:szCs w:val="28"/>
          </w:rPr>
          <w:t>1</w:t>
        </w:r>
        <w:r w:rsidRPr="00276AC1">
          <w:rPr>
            <w:rStyle w:val="PageNumber"/>
            <w:rFonts w:ascii="Times New Roman" w:hAnsi="Times New Roman" w:cs="Times New Roman"/>
            <w:sz w:val="28"/>
            <w:szCs w:val="28"/>
          </w:rPr>
          <w:fldChar w:fldCharType="end"/>
        </w:r>
      </w:p>
    </w:sdtContent>
  </w:sdt>
  <w:sdt>
    <w:sdtPr>
      <w:rPr>
        <w:rFonts w:ascii="Times New Roman" w:hAnsi="Times New Roman" w:cs="Times New Roman"/>
      </w:rPr>
      <w:id w:val="-952637901"/>
      <w:docPartObj>
        <w:docPartGallery w:val="Page Numbers (Top of Page)"/>
        <w:docPartUnique/>
      </w:docPartObj>
    </w:sdtPr>
    <w:sdtEndPr/>
    <w:sdtContent>
      <w:sdt>
        <w:sdtPr>
          <w:rPr>
            <w:rFonts w:ascii="Times New Roman" w:hAnsi="Times New Roman" w:cs="Times New Roman"/>
          </w:rPr>
          <w:id w:val="253013859"/>
          <w:docPartObj>
            <w:docPartGallery w:val="Page Numbers (Top of Page)"/>
            <w:docPartUnique/>
          </w:docPartObj>
        </w:sdtPr>
        <w:sdtContent>
          <w:p w14:paraId="4042C889" w14:textId="29FCD2F2" w:rsidR="00DA1B90" w:rsidRPr="001F2B35" w:rsidRDefault="001F2B35" w:rsidP="001F2B35">
            <w:pPr>
              <w:pStyle w:val="Header"/>
              <w:ind w:right="360"/>
              <w:rPr>
                <w:rFonts w:ascii="Times New Roman" w:hAnsi="Times New Roman" w:cs="Times New Roman"/>
              </w:rPr>
            </w:pPr>
            <w:r w:rsidRPr="001F2B35">
              <w:rPr>
                <w:rFonts w:ascii="Times New Roman" w:hAnsi="Times New Roman" w:cs="Times New Roman"/>
              </w:rPr>
              <w:t xml:space="preserve">Научный журнал </w:t>
            </w:r>
            <w:proofErr w:type="spellStart"/>
            <w:r w:rsidRPr="001F2B35">
              <w:rPr>
                <w:rFonts w:ascii="Times New Roman" w:hAnsi="Times New Roman" w:cs="Times New Roman"/>
              </w:rPr>
              <w:t>КубГАУ</w:t>
            </w:r>
            <w:proofErr w:type="spellEnd"/>
            <w:r w:rsidRPr="001F2B35">
              <w:rPr>
                <w:rFonts w:ascii="Times New Roman" w:hAnsi="Times New Roman" w:cs="Times New Roman"/>
              </w:rPr>
              <w:t>, №19</w:t>
            </w:r>
            <w:r>
              <w:rPr>
                <w:rFonts w:ascii="Times New Roman" w:hAnsi="Times New Roman" w:cs="Times New Roman"/>
                <w:lang w:val="en-US"/>
              </w:rPr>
              <w:t>3</w:t>
            </w:r>
            <w:r w:rsidRPr="001F2B35">
              <w:rPr>
                <w:rFonts w:ascii="Times New Roman" w:hAnsi="Times New Roman" w:cs="Times New Roman"/>
              </w:rPr>
              <w:t>(0</w:t>
            </w:r>
            <w:r>
              <w:rPr>
                <w:rFonts w:ascii="Times New Roman" w:hAnsi="Times New Roman" w:cs="Times New Roman"/>
                <w:lang w:val="en-US"/>
              </w:rPr>
              <w:t>9</w:t>
            </w:r>
            <w:r w:rsidRPr="001F2B35">
              <w:rPr>
                <w:rFonts w:ascii="Times New Roman" w:hAnsi="Times New Roman" w:cs="Times New Roman"/>
              </w:rPr>
              <w:t>), 2023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7224"/>
    <w:multiLevelType w:val="multilevel"/>
    <w:tmpl w:val="4254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26785"/>
    <w:multiLevelType w:val="hybridMultilevel"/>
    <w:tmpl w:val="33BC3A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2217C"/>
    <w:multiLevelType w:val="hybridMultilevel"/>
    <w:tmpl w:val="A978D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C622E9"/>
    <w:multiLevelType w:val="hybridMultilevel"/>
    <w:tmpl w:val="E760CC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96A6512"/>
    <w:multiLevelType w:val="hybridMultilevel"/>
    <w:tmpl w:val="DF7E77D6"/>
    <w:lvl w:ilvl="0" w:tplc="C3FC4D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1012CE"/>
    <w:multiLevelType w:val="hybridMultilevel"/>
    <w:tmpl w:val="4F88AEB2"/>
    <w:lvl w:ilvl="0" w:tplc="CABE60C0">
      <w:start w:val="19"/>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0C26EF8"/>
    <w:multiLevelType w:val="hybridMultilevel"/>
    <w:tmpl w:val="EA181A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E457D9"/>
    <w:multiLevelType w:val="multilevel"/>
    <w:tmpl w:val="4C86421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15:restartNumberingAfterBreak="0">
    <w:nsid w:val="601C5F43"/>
    <w:multiLevelType w:val="hybridMultilevel"/>
    <w:tmpl w:val="5102307C"/>
    <w:lvl w:ilvl="0" w:tplc="54CC9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59190F"/>
    <w:multiLevelType w:val="hybridMultilevel"/>
    <w:tmpl w:val="A978DA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4622F9"/>
    <w:multiLevelType w:val="hybridMultilevel"/>
    <w:tmpl w:val="3EA6DB44"/>
    <w:lvl w:ilvl="0" w:tplc="0419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6AC43BFB"/>
    <w:multiLevelType w:val="hybridMultilevel"/>
    <w:tmpl w:val="60F63F62"/>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5A75483"/>
    <w:multiLevelType w:val="hybridMultilevel"/>
    <w:tmpl w:val="F7C24FAA"/>
    <w:lvl w:ilvl="0" w:tplc="849A9C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CA066AF"/>
    <w:multiLevelType w:val="hybridMultilevel"/>
    <w:tmpl w:val="1BBA2C34"/>
    <w:lvl w:ilvl="0" w:tplc="849A9C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3"/>
  </w:num>
  <w:num w:numId="4">
    <w:abstractNumId w:val="2"/>
  </w:num>
  <w:num w:numId="5">
    <w:abstractNumId w:val="7"/>
  </w:num>
  <w:num w:numId="6">
    <w:abstractNumId w:val="12"/>
  </w:num>
  <w:num w:numId="7">
    <w:abstractNumId w:val="3"/>
  </w:num>
  <w:num w:numId="8">
    <w:abstractNumId w:val="10"/>
  </w:num>
  <w:num w:numId="9">
    <w:abstractNumId w:val="9"/>
  </w:num>
  <w:num w:numId="10">
    <w:abstractNumId w:val="5"/>
  </w:num>
  <w:num w:numId="11">
    <w:abstractNumId w:val="11"/>
  </w:num>
  <w:num w:numId="12">
    <w:abstractNumId w:val="4"/>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4FEE"/>
    <w:rsid w:val="00015B43"/>
    <w:rsid w:val="000239BE"/>
    <w:rsid w:val="00025E9B"/>
    <w:rsid w:val="00031477"/>
    <w:rsid w:val="000329B9"/>
    <w:rsid w:val="00052D04"/>
    <w:rsid w:val="000649E8"/>
    <w:rsid w:val="00074F43"/>
    <w:rsid w:val="00075F3E"/>
    <w:rsid w:val="00084B9B"/>
    <w:rsid w:val="00095E73"/>
    <w:rsid w:val="000A08B6"/>
    <w:rsid w:val="000A47D5"/>
    <w:rsid w:val="000B1115"/>
    <w:rsid w:val="000C51D3"/>
    <w:rsid w:val="000C6472"/>
    <w:rsid w:val="000D5327"/>
    <w:rsid w:val="000E17FE"/>
    <w:rsid w:val="000F189C"/>
    <w:rsid w:val="000F38E0"/>
    <w:rsid w:val="001023FC"/>
    <w:rsid w:val="00103549"/>
    <w:rsid w:val="0010550E"/>
    <w:rsid w:val="00106031"/>
    <w:rsid w:val="00114F9D"/>
    <w:rsid w:val="001244F8"/>
    <w:rsid w:val="0012509F"/>
    <w:rsid w:val="00131B94"/>
    <w:rsid w:val="0013523B"/>
    <w:rsid w:val="001429BB"/>
    <w:rsid w:val="00150EE9"/>
    <w:rsid w:val="001524A0"/>
    <w:rsid w:val="00157954"/>
    <w:rsid w:val="00161C4E"/>
    <w:rsid w:val="0017728A"/>
    <w:rsid w:val="001818F7"/>
    <w:rsid w:val="00191159"/>
    <w:rsid w:val="00191D87"/>
    <w:rsid w:val="001A6C47"/>
    <w:rsid w:val="001A7103"/>
    <w:rsid w:val="001B061F"/>
    <w:rsid w:val="001B095A"/>
    <w:rsid w:val="001B6C78"/>
    <w:rsid w:val="001B6D08"/>
    <w:rsid w:val="001C012E"/>
    <w:rsid w:val="001C0178"/>
    <w:rsid w:val="001D5EFD"/>
    <w:rsid w:val="001E29F9"/>
    <w:rsid w:val="001E2EF4"/>
    <w:rsid w:val="001E412E"/>
    <w:rsid w:val="001E5C63"/>
    <w:rsid w:val="001F2B35"/>
    <w:rsid w:val="001F7C3E"/>
    <w:rsid w:val="00204FCF"/>
    <w:rsid w:val="00215959"/>
    <w:rsid w:val="0021781D"/>
    <w:rsid w:val="002251FF"/>
    <w:rsid w:val="00234FE6"/>
    <w:rsid w:val="0023616B"/>
    <w:rsid w:val="00236426"/>
    <w:rsid w:val="00245142"/>
    <w:rsid w:val="00262E42"/>
    <w:rsid w:val="00273B7A"/>
    <w:rsid w:val="00276AC1"/>
    <w:rsid w:val="0029734A"/>
    <w:rsid w:val="002A3736"/>
    <w:rsid w:val="002B1DD4"/>
    <w:rsid w:val="002B46A6"/>
    <w:rsid w:val="002B48CD"/>
    <w:rsid w:val="002C0E42"/>
    <w:rsid w:val="002C19F8"/>
    <w:rsid w:val="002C78FF"/>
    <w:rsid w:val="002D6B09"/>
    <w:rsid w:val="002E4A24"/>
    <w:rsid w:val="002F7974"/>
    <w:rsid w:val="00302BA5"/>
    <w:rsid w:val="00303711"/>
    <w:rsid w:val="00317180"/>
    <w:rsid w:val="00320C30"/>
    <w:rsid w:val="00321773"/>
    <w:rsid w:val="00322E9A"/>
    <w:rsid w:val="00327E36"/>
    <w:rsid w:val="003338C6"/>
    <w:rsid w:val="003379DB"/>
    <w:rsid w:val="00360627"/>
    <w:rsid w:val="00361C35"/>
    <w:rsid w:val="00361CA6"/>
    <w:rsid w:val="003730B1"/>
    <w:rsid w:val="003739D0"/>
    <w:rsid w:val="00387A44"/>
    <w:rsid w:val="00392935"/>
    <w:rsid w:val="003A53A4"/>
    <w:rsid w:val="003B6074"/>
    <w:rsid w:val="003B7414"/>
    <w:rsid w:val="003E2005"/>
    <w:rsid w:val="003E2223"/>
    <w:rsid w:val="003E4910"/>
    <w:rsid w:val="003E4D1C"/>
    <w:rsid w:val="003E5600"/>
    <w:rsid w:val="003E7EC1"/>
    <w:rsid w:val="003F6B0A"/>
    <w:rsid w:val="004073B7"/>
    <w:rsid w:val="00421F49"/>
    <w:rsid w:val="004268E2"/>
    <w:rsid w:val="004421BB"/>
    <w:rsid w:val="00445335"/>
    <w:rsid w:val="004533A1"/>
    <w:rsid w:val="00453FD9"/>
    <w:rsid w:val="00454E96"/>
    <w:rsid w:val="004556E8"/>
    <w:rsid w:val="00460D25"/>
    <w:rsid w:val="00461047"/>
    <w:rsid w:val="00466029"/>
    <w:rsid w:val="00467FA4"/>
    <w:rsid w:val="004751F6"/>
    <w:rsid w:val="00493DC0"/>
    <w:rsid w:val="004A6228"/>
    <w:rsid w:val="004C2425"/>
    <w:rsid w:val="004C79A2"/>
    <w:rsid w:val="004D4999"/>
    <w:rsid w:val="00500CA1"/>
    <w:rsid w:val="00515734"/>
    <w:rsid w:val="005222F4"/>
    <w:rsid w:val="00532908"/>
    <w:rsid w:val="00532F46"/>
    <w:rsid w:val="00535CC1"/>
    <w:rsid w:val="00541771"/>
    <w:rsid w:val="00541FA3"/>
    <w:rsid w:val="00545806"/>
    <w:rsid w:val="005462E1"/>
    <w:rsid w:val="00547F41"/>
    <w:rsid w:val="005502FE"/>
    <w:rsid w:val="00557619"/>
    <w:rsid w:val="00563E9A"/>
    <w:rsid w:val="00576A1D"/>
    <w:rsid w:val="00582297"/>
    <w:rsid w:val="005A0CC2"/>
    <w:rsid w:val="005A3D8F"/>
    <w:rsid w:val="005B5445"/>
    <w:rsid w:val="005C56DC"/>
    <w:rsid w:val="005D028C"/>
    <w:rsid w:val="005D221B"/>
    <w:rsid w:val="005D5297"/>
    <w:rsid w:val="005E3164"/>
    <w:rsid w:val="005E4A6F"/>
    <w:rsid w:val="005F652D"/>
    <w:rsid w:val="00603038"/>
    <w:rsid w:val="006139A0"/>
    <w:rsid w:val="006174D1"/>
    <w:rsid w:val="00620048"/>
    <w:rsid w:val="006357F0"/>
    <w:rsid w:val="00636462"/>
    <w:rsid w:val="00641602"/>
    <w:rsid w:val="0064584F"/>
    <w:rsid w:val="0065239B"/>
    <w:rsid w:val="0066236E"/>
    <w:rsid w:val="00680C83"/>
    <w:rsid w:val="006826BA"/>
    <w:rsid w:val="006946D8"/>
    <w:rsid w:val="006A01D3"/>
    <w:rsid w:val="006A18F1"/>
    <w:rsid w:val="006A3E8F"/>
    <w:rsid w:val="006A7DE1"/>
    <w:rsid w:val="006B3CA7"/>
    <w:rsid w:val="006B424E"/>
    <w:rsid w:val="006B69D1"/>
    <w:rsid w:val="006B6A9E"/>
    <w:rsid w:val="006C201E"/>
    <w:rsid w:val="006C383E"/>
    <w:rsid w:val="006C6140"/>
    <w:rsid w:val="006E1C2F"/>
    <w:rsid w:val="006F2FB3"/>
    <w:rsid w:val="006F35B0"/>
    <w:rsid w:val="006F54C7"/>
    <w:rsid w:val="006F6FE4"/>
    <w:rsid w:val="007044DD"/>
    <w:rsid w:val="00711DFB"/>
    <w:rsid w:val="00714FEE"/>
    <w:rsid w:val="007165FA"/>
    <w:rsid w:val="00721EC2"/>
    <w:rsid w:val="007256EA"/>
    <w:rsid w:val="00737E73"/>
    <w:rsid w:val="00754D5A"/>
    <w:rsid w:val="007573BB"/>
    <w:rsid w:val="007602DC"/>
    <w:rsid w:val="00765C8F"/>
    <w:rsid w:val="00772E89"/>
    <w:rsid w:val="00786E4D"/>
    <w:rsid w:val="00793768"/>
    <w:rsid w:val="007A7E40"/>
    <w:rsid w:val="007B252E"/>
    <w:rsid w:val="007B41A8"/>
    <w:rsid w:val="007B43F2"/>
    <w:rsid w:val="007C4384"/>
    <w:rsid w:val="007D35FC"/>
    <w:rsid w:val="007E2A8D"/>
    <w:rsid w:val="007E4D39"/>
    <w:rsid w:val="007E6B9C"/>
    <w:rsid w:val="007F78E5"/>
    <w:rsid w:val="007F7D18"/>
    <w:rsid w:val="008015F0"/>
    <w:rsid w:val="00801A0E"/>
    <w:rsid w:val="008070F2"/>
    <w:rsid w:val="008322ED"/>
    <w:rsid w:val="0083252C"/>
    <w:rsid w:val="00837881"/>
    <w:rsid w:val="00840814"/>
    <w:rsid w:val="008515C0"/>
    <w:rsid w:val="008552DE"/>
    <w:rsid w:val="00860C66"/>
    <w:rsid w:val="008638E7"/>
    <w:rsid w:val="008668C8"/>
    <w:rsid w:val="0089188C"/>
    <w:rsid w:val="008919AE"/>
    <w:rsid w:val="008927BD"/>
    <w:rsid w:val="00896D4A"/>
    <w:rsid w:val="008A4429"/>
    <w:rsid w:val="008A5987"/>
    <w:rsid w:val="008B73BD"/>
    <w:rsid w:val="008C1DBB"/>
    <w:rsid w:val="008D304C"/>
    <w:rsid w:val="008D5C93"/>
    <w:rsid w:val="008D690C"/>
    <w:rsid w:val="008D6EE6"/>
    <w:rsid w:val="008E09D6"/>
    <w:rsid w:val="008E1603"/>
    <w:rsid w:val="008E6880"/>
    <w:rsid w:val="008F0648"/>
    <w:rsid w:val="008F1F4F"/>
    <w:rsid w:val="008F3654"/>
    <w:rsid w:val="008F49E3"/>
    <w:rsid w:val="00903EE2"/>
    <w:rsid w:val="00907055"/>
    <w:rsid w:val="00920B32"/>
    <w:rsid w:val="00921753"/>
    <w:rsid w:val="00921AFE"/>
    <w:rsid w:val="00922C6C"/>
    <w:rsid w:val="00927141"/>
    <w:rsid w:val="0095046E"/>
    <w:rsid w:val="00957567"/>
    <w:rsid w:val="00965379"/>
    <w:rsid w:val="00973BA7"/>
    <w:rsid w:val="00987F3B"/>
    <w:rsid w:val="00990065"/>
    <w:rsid w:val="009971DA"/>
    <w:rsid w:val="00997A64"/>
    <w:rsid w:val="009A2E0F"/>
    <w:rsid w:val="009A3911"/>
    <w:rsid w:val="009B1B64"/>
    <w:rsid w:val="009D2B15"/>
    <w:rsid w:val="009F05C9"/>
    <w:rsid w:val="00A054A6"/>
    <w:rsid w:val="00A11027"/>
    <w:rsid w:val="00A12DE1"/>
    <w:rsid w:val="00A22F9C"/>
    <w:rsid w:val="00A307A6"/>
    <w:rsid w:val="00A3269B"/>
    <w:rsid w:val="00A35851"/>
    <w:rsid w:val="00A41416"/>
    <w:rsid w:val="00A44742"/>
    <w:rsid w:val="00A45085"/>
    <w:rsid w:val="00A56100"/>
    <w:rsid w:val="00A62653"/>
    <w:rsid w:val="00A75E10"/>
    <w:rsid w:val="00A760D9"/>
    <w:rsid w:val="00A82122"/>
    <w:rsid w:val="00A82A2C"/>
    <w:rsid w:val="00A91311"/>
    <w:rsid w:val="00A93299"/>
    <w:rsid w:val="00AA5C83"/>
    <w:rsid w:val="00AA72BF"/>
    <w:rsid w:val="00AA77F7"/>
    <w:rsid w:val="00AA7FA8"/>
    <w:rsid w:val="00AB2666"/>
    <w:rsid w:val="00AB3B8F"/>
    <w:rsid w:val="00AC3EF0"/>
    <w:rsid w:val="00AD3825"/>
    <w:rsid w:val="00AE4BCC"/>
    <w:rsid w:val="00AE5DDF"/>
    <w:rsid w:val="00B02E09"/>
    <w:rsid w:val="00B05C82"/>
    <w:rsid w:val="00B11AD0"/>
    <w:rsid w:val="00B13F0A"/>
    <w:rsid w:val="00B1700B"/>
    <w:rsid w:val="00B17316"/>
    <w:rsid w:val="00B17D37"/>
    <w:rsid w:val="00B2174B"/>
    <w:rsid w:val="00B24008"/>
    <w:rsid w:val="00B31CAE"/>
    <w:rsid w:val="00B34979"/>
    <w:rsid w:val="00B35A4B"/>
    <w:rsid w:val="00B40766"/>
    <w:rsid w:val="00B42D87"/>
    <w:rsid w:val="00B45F1D"/>
    <w:rsid w:val="00B47137"/>
    <w:rsid w:val="00B5734D"/>
    <w:rsid w:val="00B66FA5"/>
    <w:rsid w:val="00B76359"/>
    <w:rsid w:val="00B909A1"/>
    <w:rsid w:val="00B91A62"/>
    <w:rsid w:val="00BA0D09"/>
    <w:rsid w:val="00BB4935"/>
    <w:rsid w:val="00BC5B90"/>
    <w:rsid w:val="00BD4586"/>
    <w:rsid w:val="00BE2032"/>
    <w:rsid w:val="00BE2177"/>
    <w:rsid w:val="00BE59A9"/>
    <w:rsid w:val="00BF72EB"/>
    <w:rsid w:val="00C10DF7"/>
    <w:rsid w:val="00C1702E"/>
    <w:rsid w:val="00C22484"/>
    <w:rsid w:val="00C24BA9"/>
    <w:rsid w:val="00C276B2"/>
    <w:rsid w:val="00C30CE7"/>
    <w:rsid w:val="00C3155E"/>
    <w:rsid w:val="00C320E3"/>
    <w:rsid w:val="00C358C7"/>
    <w:rsid w:val="00C40446"/>
    <w:rsid w:val="00C470C7"/>
    <w:rsid w:val="00C56FE2"/>
    <w:rsid w:val="00C62B94"/>
    <w:rsid w:val="00C62CA3"/>
    <w:rsid w:val="00C6571E"/>
    <w:rsid w:val="00C86A50"/>
    <w:rsid w:val="00C94FB6"/>
    <w:rsid w:val="00CA3047"/>
    <w:rsid w:val="00CA5D44"/>
    <w:rsid w:val="00CA62AF"/>
    <w:rsid w:val="00CB2E31"/>
    <w:rsid w:val="00CB45BF"/>
    <w:rsid w:val="00CB5326"/>
    <w:rsid w:val="00CB58F9"/>
    <w:rsid w:val="00CC0DCA"/>
    <w:rsid w:val="00CC547E"/>
    <w:rsid w:val="00CE7353"/>
    <w:rsid w:val="00D03699"/>
    <w:rsid w:val="00D170A2"/>
    <w:rsid w:val="00D30905"/>
    <w:rsid w:val="00D462CD"/>
    <w:rsid w:val="00D478FE"/>
    <w:rsid w:val="00D60731"/>
    <w:rsid w:val="00D615DF"/>
    <w:rsid w:val="00D61C59"/>
    <w:rsid w:val="00D67600"/>
    <w:rsid w:val="00D74D01"/>
    <w:rsid w:val="00D856C1"/>
    <w:rsid w:val="00DA144B"/>
    <w:rsid w:val="00DA1B90"/>
    <w:rsid w:val="00DA4FF3"/>
    <w:rsid w:val="00DC2208"/>
    <w:rsid w:val="00DC2D2A"/>
    <w:rsid w:val="00DC4414"/>
    <w:rsid w:val="00DC537B"/>
    <w:rsid w:val="00DE08A0"/>
    <w:rsid w:val="00DE2AE7"/>
    <w:rsid w:val="00E00878"/>
    <w:rsid w:val="00E063E2"/>
    <w:rsid w:val="00E068FB"/>
    <w:rsid w:val="00E0737F"/>
    <w:rsid w:val="00E16978"/>
    <w:rsid w:val="00E20A2A"/>
    <w:rsid w:val="00E22C82"/>
    <w:rsid w:val="00E264B5"/>
    <w:rsid w:val="00E40371"/>
    <w:rsid w:val="00E5539A"/>
    <w:rsid w:val="00E574BC"/>
    <w:rsid w:val="00E5798B"/>
    <w:rsid w:val="00E607F4"/>
    <w:rsid w:val="00E622F1"/>
    <w:rsid w:val="00E673E3"/>
    <w:rsid w:val="00E70344"/>
    <w:rsid w:val="00E72337"/>
    <w:rsid w:val="00E744FB"/>
    <w:rsid w:val="00E77B03"/>
    <w:rsid w:val="00E84B82"/>
    <w:rsid w:val="00E94B3C"/>
    <w:rsid w:val="00EA5839"/>
    <w:rsid w:val="00EA58FC"/>
    <w:rsid w:val="00EB3BF8"/>
    <w:rsid w:val="00EB54D4"/>
    <w:rsid w:val="00EB6C7F"/>
    <w:rsid w:val="00EC7B26"/>
    <w:rsid w:val="00EC7C37"/>
    <w:rsid w:val="00ED5E74"/>
    <w:rsid w:val="00ED7359"/>
    <w:rsid w:val="00ED7436"/>
    <w:rsid w:val="00EF08DC"/>
    <w:rsid w:val="00EF1FFA"/>
    <w:rsid w:val="00EF248A"/>
    <w:rsid w:val="00EF3673"/>
    <w:rsid w:val="00EF7A99"/>
    <w:rsid w:val="00F144F8"/>
    <w:rsid w:val="00F14952"/>
    <w:rsid w:val="00F15B01"/>
    <w:rsid w:val="00F26EEB"/>
    <w:rsid w:val="00F37E0E"/>
    <w:rsid w:val="00F41569"/>
    <w:rsid w:val="00F54AF4"/>
    <w:rsid w:val="00F56E5E"/>
    <w:rsid w:val="00F601D6"/>
    <w:rsid w:val="00F631C6"/>
    <w:rsid w:val="00F63DD8"/>
    <w:rsid w:val="00F65AE3"/>
    <w:rsid w:val="00F71940"/>
    <w:rsid w:val="00FA089A"/>
    <w:rsid w:val="00FA73A9"/>
    <w:rsid w:val="00FB0A08"/>
    <w:rsid w:val="00FB5C22"/>
    <w:rsid w:val="00FD476B"/>
    <w:rsid w:val="00FE0956"/>
    <w:rsid w:val="00FE25F6"/>
    <w:rsid w:val="00FE5903"/>
    <w:rsid w:val="00FE5AB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FA37F"/>
  <w15:docId w15:val="{2989BDC6-7AEE-854A-BD05-F0E2B008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147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B34979"/>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34979"/>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4FEE"/>
    <w:rPr>
      <w:color w:val="0000FF"/>
      <w:u w:val="single"/>
    </w:rPr>
  </w:style>
  <w:style w:type="paragraph" w:styleId="NormalWeb">
    <w:name w:val="Normal (Web)"/>
    <w:basedOn w:val="Normal"/>
    <w:uiPriority w:val="99"/>
    <w:unhideWhenUsed/>
    <w:rsid w:val="00714FEE"/>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714FEE"/>
    <w:rPr>
      <w:b/>
      <w:bCs/>
    </w:rPr>
  </w:style>
  <w:style w:type="character" w:customStyle="1" w:styleId="UnresolvedMention1">
    <w:name w:val="Unresolved Mention1"/>
    <w:basedOn w:val="DefaultParagraphFont"/>
    <w:uiPriority w:val="99"/>
    <w:semiHidden/>
    <w:unhideWhenUsed/>
    <w:rsid w:val="00B34979"/>
    <w:rPr>
      <w:color w:val="605E5C"/>
      <w:shd w:val="clear" w:color="auto" w:fill="E1DFDD"/>
    </w:rPr>
  </w:style>
  <w:style w:type="character" w:styleId="FollowedHyperlink">
    <w:name w:val="FollowedHyperlink"/>
    <w:basedOn w:val="DefaultParagraphFont"/>
    <w:uiPriority w:val="99"/>
    <w:semiHidden/>
    <w:unhideWhenUsed/>
    <w:rsid w:val="00B34979"/>
    <w:rPr>
      <w:color w:val="954F72" w:themeColor="followedHyperlink"/>
      <w:u w:val="single"/>
    </w:rPr>
  </w:style>
  <w:style w:type="character" w:customStyle="1" w:styleId="Heading2Char">
    <w:name w:val="Heading 2 Char"/>
    <w:basedOn w:val="DefaultParagraphFont"/>
    <w:link w:val="Heading2"/>
    <w:uiPriority w:val="9"/>
    <w:rsid w:val="00B3497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34979"/>
    <w:rPr>
      <w:rFonts w:ascii="Times New Roman" w:eastAsia="Times New Roman" w:hAnsi="Times New Roman" w:cs="Times New Roman"/>
      <w:b/>
      <w:bCs/>
      <w:sz w:val="27"/>
      <w:szCs w:val="27"/>
    </w:rPr>
  </w:style>
  <w:style w:type="character" w:styleId="Emphasis">
    <w:name w:val="Emphasis"/>
    <w:basedOn w:val="DefaultParagraphFont"/>
    <w:uiPriority w:val="20"/>
    <w:qFormat/>
    <w:rsid w:val="00B34979"/>
    <w:rPr>
      <w:i/>
      <w:iCs/>
    </w:rPr>
  </w:style>
  <w:style w:type="character" w:customStyle="1" w:styleId="mjxassistivemathml">
    <w:name w:val="mjx_assistive_mathml"/>
    <w:basedOn w:val="DefaultParagraphFont"/>
    <w:rsid w:val="00B34979"/>
  </w:style>
  <w:style w:type="paragraph" w:styleId="ListParagraph">
    <w:name w:val="List Paragraph"/>
    <w:basedOn w:val="Normal"/>
    <w:uiPriority w:val="34"/>
    <w:qFormat/>
    <w:rsid w:val="000239BE"/>
    <w:pPr>
      <w:ind w:left="720"/>
      <w:contextualSpacing/>
    </w:pPr>
  </w:style>
  <w:style w:type="character" w:customStyle="1" w:styleId="Heading1Char">
    <w:name w:val="Heading 1 Char"/>
    <w:basedOn w:val="DefaultParagraphFont"/>
    <w:link w:val="Heading1"/>
    <w:uiPriority w:val="9"/>
    <w:rsid w:val="00031477"/>
    <w:rPr>
      <w:rFonts w:asciiTheme="majorHAnsi" w:eastAsiaTheme="majorEastAsia" w:hAnsiTheme="majorHAnsi" w:cstheme="majorBidi"/>
      <w:color w:val="2F5496" w:themeColor="accent1" w:themeShade="BF"/>
      <w:sz w:val="32"/>
      <w:szCs w:val="32"/>
    </w:rPr>
  </w:style>
  <w:style w:type="character" w:customStyle="1" w:styleId="gmail-apple-converted-space">
    <w:name w:val="gmail-apple-converted-space"/>
    <w:basedOn w:val="DefaultParagraphFont"/>
    <w:rsid w:val="00BE2032"/>
  </w:style>
  <w:style w:type="paragraph" w:styleId="HTMLPreformatted">
    <w:name w:val="HTML Preformatted"/>
    <w:basedOn w:val="Normal"/>
    <w:link w:val="HTMLPreformattedChar"/>
    <w:uiPriority w:val="99"/>
    <w:semiHidden/>
    <w:unhideWhenUsed/>
    <w:rsid w:val="00AB2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2666"/>
    <w:rPr>
      <w:rFonts w:ascii="Courier New" w:eastAsia="Times New Roman" w:hAnsi="Courier New" w:cs="Courier New"/>
      <w:sz w:val="20"/>
      <w:szCs w:val="20"/>
    </w:rPr>
  </w:style>
  <w:style w:type="character" w:customStyle="1" w:styleId="y2iqfc">
    <w:name w:val="y2iqfc"/>
    <w:basedOn w:val="DefaultParagraphFont"/>
    <w:rsid w:val="00AB2666"/>
  </w:style>
  <w:style w:type="character" w:customStyle="1" w:styleId="anchor-text">
    <w:name w:val="anchor-text"/>
    <w:basedOn w:val="DefaultParagraphFont"/>
    <w:rsid w:val="00F631C6"/>
  </w:style>
  <w:style w:type="table" w:styleId="TableGrid">
    <w:name w:val="Table Grid"/>
    <w:basedOn w:val="TableNormal"/>
    <w:uiPriority w:val="39"/>
    <w:rsid w:val="00E67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bel">
    <w:name w:val="label"/>
    <w:basedOn w:val="DefaultParagraphFont"/>
    <w:rsid w:val="00AE5DDF"/>
  </w:style>
  <w:style w:type="paragraph" w:styleId="Caption">
    <w:name w:val="caption"/>
    <w:basedOn w:val="Normal"/>
    <w:next w:val="Normal"/>
    <w:uiPriority w:val="35"/>
    <w:unhideWhenUsed/>
    <w:qFormat/>
    <w:rsid w:val="001C012E"/>
    <w:pPr>
      <w:spacing w:after="200"/>
    </w:pPr>
    <w:rPr>
      <w:i/>
      <w:iCs/>
      <w:color w:val="44546A" w:themeColor="text2"/>
      <w:sz w:val="18"/>
      <w:szCs w:val="18"/>
    </w:rPr>
  </w:style>
  <w:style w:type="character" w:styleId="PlaceholderText">
    <w:name w:val="Placeholder Text"/>
    <w:basedOn w:val="DefaultParagraphFont"/>
    <w:uiPriority w:val="99"/>
    <w:semiHidden/>
    <w:rsid w:val="00AA7FA8"/>
    <w:rPr>
      <w:color w:val="808080"/>
    </w:rPr>
  </w:style>
  <w:style w:type="character" w:styleId="LineNumber">
    <w:name w:val="line number"/>
    <w:basedOn w:val="DefaultParagraphFont"/>
    <w:uiPriority w:val="99"/>
    <w:semiHidden/>
    <w:unhideWhenUsed/>
    <w:rsid w:val="00CB45BF"/>
  </w:style>
  <w:style w:type="paragraph" w:styleId="Footer">
    <w:name w:val="footer"/>
    <w:basedOn w:val="Normal"/>
    <w:link w:val="FooterChar"/>
    <w:uiPriority w:val="99"/>
    <w:unhideWhenUsed/>
    <w:rsid w:val="00603038"/>
    <w:pPr>
      <w:tabs>
        <w:tab w:val="center" w:pos="4513"/>
        <w:tab w:val="right" w:pos="9026"/>
      </w:tabs>
    </w:pPr>
  </w:style>
  <w:style w:type="character" w:customStyle="1" w:styleId="FooterChar">
    <w:name w:val="Footer Char"/>
    <w:basedOn w:val="DefaultParagraphFont"/>
    <w:link w:val="Footer"/>
    <w:uiPriority w:val="99"/>
    <w:rsid w:val="00603038"/>
  </w:style>
  <w:style w:type="character" w:styleId="PageNumber">
    <w:name w:val="page number"/>
    <w:basedOn w:val="DefaultParagraphFont"/>
    <w:uiPriority w:val="99"/>
    <w:semiHidden/>
    <w:unhideWhenUsed/>
    <w:rsid w:val="00603038"/>
  </w:style>
  <w:style w:type="paragraph" w:styleId="Header">
    <w:name w:val="header"/>
    <w:basedOn w:val="Normal"/>
    <w:link w:val="HeaderChar"/>
    <w:uiPriority w:val="99"/>
    <w:unhideWhenUsed/>
    <w:rsid w:val="00DA1B90"/>
    <w:pPr>
      <w:tabs>
        <w:tab w:val="center" w:pos="4677"/>
        <w:tab w:val="right" w:pos="9355"/>
      </w:tabs>
    </w:pPr>
  </w:style>
  <w:style w:type="character" w:customStyle="1" w:styleId="HeaderChar">
    <w:name w:val="Header Char"/>
    <w:basedOn w:val="DefaultParagraphFont"/>
    <w:link w:val="Header"/>
    <w:uiPriority w:val="99"/>
    <w:rsid w:val="00DA1B90"/>
  </w:style>
  <w:style w:type="character" w:styleId="UnresolvedMention">
    <w:name w:val="Unresolved Mention"/>
    <w:basedOn w:val="DefaultParagraphFont"/>
    <w:uiPriority w:val="99"/>
    <w:semiHidden/>
    <w:unhideWhenUsed/>
    <w:rsid w:val="00EB5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9008">
      <w:bodyDiv w:val="1"/>
      <w:marLeft w:val="0"/>
      <w:marRight w:val="0"/>
      <w:marTop w:val="0"/>
      <w:marBottom w:val="0"/>
      <w:divBdr>
        <w:top w:val="none" w:sz="0" w:space="0" w:color="auto"/>
        <w:left w:val="none" w:sz="0" w:space="0" w:color="auto"/>
        <w:bottom w:val="none" w:sz="0" w:space="0" w:color="auto"/>
        <w:right w:val="none" w:sz="0" w:space="0" w:color="auto"/>
      </w:divBdr>
    </w:div>
    <w:div w:id="32077778">
      <w:bodyDiv w:val="1"/>
      <w:marLeft w:val="0"/>
      <w:marRight w:val="0"/>
      <w:marTop w:val="0"/>
      <w:marBottom w:val="0"/>
      <w:divBdr>
        <w:top w:val="none" w:sz="0" w:space="0" w:color="auto"/>
        <w:left w:val="none" w:sz="0" w:space="0" w:color="auto"/>
        <w:bottom w:val="none" w:sz="0" w:space="0" w:color="auto"/>
        <w:right w:val="none" w:sz="0" w:space="0" w:color="auto"/>
      </w:divBdr>
    </w:div>
    <w:div w:id="51925377">
      <w:bodyDiv w:val="1"/>
      <w:marLeft w:val="0"/>
      <w:marRight w:val="0"/>
      <w:marTop w:val="0"/>
      <w:marBottom w:val="0"/>
      <w:divBdr>
        <w:top w:val="none" w:sz="0" w:space="0" w:color="auto"/>
        <w:left w:val="none" w:sz="0" w:space="0" w:color="auto"/>
        <w:bottom w:val="none" w:sz="0" w:space="0" w:color="auto"/>
        <w:right w:val="none" w:sz="0" w:space="0" w:color="auto"/>
      </w:divBdr>
    </w:div>
    <w:div w:id="82995443">
      <w:bodyDiv w:val="1"/>
      <w:marLeft w:val="0"/>
      <w:marRight w:val="0"/>
      <w:marTop w:val="0"/>
      <w:marBottom w:val="0"/>
      <w:divBdr>
        <w:top w:val="none" w:sz="0" w:space="0" w:color="auto"/>
        <w:left w:val="none" w:sz="0" w:space="0" w:color="auto"/>
        <w:bottom w:val="none" w:sz="0" w:space="0" w:color="auto"/>
        <w:right w:val="none" w:sz="0" w:space="0" w:color="auto"/>
      </w:divBdr>
    </w:div>
    <w:div w:id="88744932">
      <w:bodyDiv w:val="1"/>
      <w:marLeft w:val="0"/>
      <w:marRight w:val="0"/>
      <w:marTop w:val="0"/>
      <w:marBottom w:val="0"/>
      <w:divBdr>
        <w:top w:val="none" w:sz="0" w:space="0" w:color="auto"/>
        <w:left w:val="none" w:sz="0" w:space="0" w:color="auto"/>
        <w:bottom w:val="none" w:sz="0" w:space="0" w:color="auto"/>
        <w:right w:val="none" w:sz="0" w:space="0" w:color="auto"/>
      </w:divBdr>
    </w:div>
    <w:div w:id="91627173">
      <w:bodyDiv w:val="1"/>
      <w:marLeft w:val="0"/>
      <w:marRight w:val="0"/>
      <w:marTop w:val="0"/>
      <w:marBottom w:val="0"/>
      <w:divBdr>
        <w:top w:val="none" w:sz="0" w:space="0" w:color="auto"/>
        <w:left w:val="none" w:sz="0" w:space="0" w:color="auto"/>
        <w:bottom w:val="none" w:sz="0" w:space="0" w:color="auto"/>
        <w:right w:val="none" w:sz="0" w:space="0" w:color="auto"/>
      </w:divBdr>
    </w:div>
    <w:div w:id="102500765">
      <w:bodyDiv w:val="1"/>
      <w:marLeft w:val="0"/>
      <w:marRight w:val="0"/>
      <w:marTop w:val="0"/>
      <w:marBottom w:val="0"/>
      <w:divBdr>
        <w:top w:val="none" w:sz="0" w:space="0" w:color="auto"/>
        <w:left w:val="none" w:sz="0" w:space="0" w:color="auto"/>
        <w:bottom w:val="none" w:sz="0" w:space="0" w:color="auto"/>
        <w:right w:val="none" w:sz="0" w:space="0" w:color="auto"/>
      </w:divBdr>
    </w:div>
    <w:div w:id="111438027">
      <w:bodyDiv w:val="1"/>
      <w:marLeft w:val="0"/>
      <w:marRight w:val="0"/>
      <w:marTop w:val="0"/>
      <w:marBottom w:val="0"/>
      <w:divBdr>
        <w:top w:val="none" w:sz="0" w:space="0" w:color="auto"/>
        <w:left w:val="none" w:sz="0" w:space="0" w:color="auto"/>
        <w:bottom w:val="none" w:sz="0" w:space="0" w:color="auto"/>
        <w:right w:val="none" w:sz="0" w:space="0" w:color="auto"/>
      </w:divBdr>
    </w:div>
    <w:div w:id="117533628">
      <w:bodyDiv w:val="1"/>
      <w:marLeft w:val="0"/>
      <w:marRight w:val="0"/>
      <w:marTop w:val="0"/>
      <w:marBottom w:val="0"/>
      <w:divBdr>
        <w:top w:val="none" w:sz="0" w:space="0" w:color="auto"/>
        <w:left w:val="none" w:sz="0" w:space="0" w:color="auto"/>
        <w:bottom w:val="none" w:sz="0" w:space="0" w:color="auto"/>
        <w:right w:val="none" w:sz="0" w:space="0" w:color="auto"/>
      </w:divBdr>
    </w:div>
    <w:div w:id="122312047">
      <w:bodyDiv w:val="1"/>
      <w:marLeft w:val="0"/>
      <w:marRight w:val="0"/>
      <w:marTop w:val="0"/>
      <w:marBottom w:val="0"/>
      <w:divBdr>
        <w:top w:val="none" w:sz="0" w:space="0" w:color="auto"/>
        <w:left w:val="none" w:sz="0" w:space="0" w:color="auto"/>
        <w:bottom w:val="none" w:sz="0" w:space="0" w:color="auto"/>
        <w:right w:val="none" w:sz="0" w:space="0" w:color="auto"/>
      </w:divBdr>
    </w:div>
    <w:div w:id="137460976">
      <w:bodyDiv w:val="1"/>
      <w:marLeft w:val="0"/>
      <w:marRight w:val="0"/>
      <w:marTop w:val="0"/>
      <w:marBottom w:val="0"/>
      <w:divBdr>
        <w:top w:val="none" w:sz="0" w:space="0" w:color="auto"/>
        <w:left w:val="none" w:sz="0" w:space="0" w:color="auto"/>
        <w:bottom w:val="none" w:sz="0" w:space="0" w:color="auto"/>
        <w:right w:val="none" w:sz="0" w:space="0" w:color="auto"/>
      </w:divBdr>
    </w:div>
    <w:div w:id="148206055">
      <w:bodyDiv w:val="1"/>
      <w:marLeft w:val="0"/>
      <w:marRight w:val="0"/>
      <w:marTop w:val="0"/>
      <w:marBottom w:val="0"/>
      <w:divBdr>
        <w:top w:val="none" w:sz="0" w:space="0" w:color="auto"/>
        <w:left w:val="none" w:sz="0" w:space="0" w:color="auto"/>
        <w:bottom w:val="none" w:sz="0" w:space="0" w:color="auto"/>
        <w:right w:val="none" w:sz="0" w:space="0" w:color="auto"/>
      </w:divBdr>
    </w:div>
    <w:div w:id="203564884">
      <w:bodyDiv w:val="1"/>
      <w:marLeft w:val="0"/>
      <w:marRight w:val="0"/>
      <w:marTop w:val="0"/>
      <w:marBottom w:val="0"/>
      <w:divBdr>
        <w:top w:val="none" w:sz="0" w:space="0" w:color="auto"/>
        <w:left w:val="none" w:sz="0" w:space="0" w:color="auto"/>
        <w:bottom w:val="none" w:sz="0" w:space="0" w:color="auto"/>
        <w:right w:val="none" w:sz="0" w:space="0" w:color="auto"/>
      </w:divBdr>
    </w:div>
    <w:div w:id="225843219">
      <w:bodyDiv w:val="1"/>
      <w:marLeft w:val="0"/>
      <w:marRight w:val="0"/>
      <w:marTop w:val="0"/>
      <w:marBottom w:val="0"/>
      <w:divBdr>
        <w:top w:val="none" w:sz="0" w:space="0" w:color="auto"/>
        <w:left w:val="none" w:sz="0" w:space="0" w:color="auto"/>
        <w:bottom w:val="none" w:sz="0" w:space="0" w:color="auto"/>
        <w:right w:val="none" w:sz="0" w:space="0" w:color="auto"/>
      </w:divBdr>
    </w:div>
    <w:div w:id="259610986">
      <w:bodyDiv w:val="1"/>
      <w:marLeft w:val="0"/>
      <w:marRight w:val="0"/>
      <w:marTop w:val="0"/>
      <w:marBottom w:val="0"/>
      <w:divBdr>
        <w:top w:val="none" w:sz="0" w:space="0" w:color="auto"/>
        <w:left w:val="none" w:sz="0" w:space="0" w:color="auto"/>
        <w:bottom w:val="none" w:sz="0" w:space="0" w:color="auto"/>
        <w:right w:val="none" w:sz="0" w:space="0" w:color="auto"/>
      </w:divBdr>
    </w:div>
    <w:div w:id="294800688">
      <w:bodyDiv w:val="1"/>
      <w:marLeft w:val="0"/>
      <w:marRight w:val="0"/>
      <w:marTop w:val="0"/>
      <w:marBottom w:val="0"/>
      <w:divBdr>
        <w:top w:val="none" w:sz="0" w:space="0" w:color="auto"/>
        <w:left w:val="none" w:sz="0" w:space="0" w:color="auto"/>
        <w:bottom w:val="none" w:sz="0" w:space="0" w:color="auto"/>
        <w:right w:val="none" w:sz="0" w:space="0" w:color="auto"/>
      </w:divBdr>
    </w:div>
    <w:div w:id="300041840">
      <w:bodyDiv w:val="1"/>
      <w:marLeft w:val="0"/>
      <w:marRight w:val="0"/>
      <w:marTop w:val="0"/>
      <w:marBottom w:val="0"/>
      <w:divBdr>
        <w:top w:val="none" w:sz="0" w:space="0" w:color="auto"/>
        <w:left w:val="none" w:sz="0" w:space="0" w:color="auto"/>
        <w:bottom w:val="none" w:sz="0" w:space="0" w:color="auto"/>
        <w:right w:val="none" w:sz="0" w:space="0" w:color="auto"/>
      </w:divBdr>
    </w:div>
    <w:div w:id="328557236">
      <w:bodyDiv w:val="1"/>
      <w:marLeft w:val="0"/>
      <w:marRight w:val="0"/>
      <w:marTop w:val="0"/>
      <w:marBottom w:val="0"/>
      <w:divBdr>
        <w:top w:val="none" w:sz="0" w:space="0" w:color="auto"/>
        <w:left w:val="none" w:sz="0" w:space="0" w:color="auto"/>
        <w:bottom w:val="none" w:sz="0" w:space="0" w:color="auto"/>
        <w:right w:val="none" w:sz="0" w:space="0" w:color="auto"/>
      </w:divBdr>
    </w:div>
    <w:div w:id="348530954">
      <w:bodyDiv w:val="1"/>
      <w:marLeft w:val="0"/>
      <w:marRight w:val="0"/>
      <w:marTop w:val="0"/>
      <w:marBottom w:val="0"/>
      <w:divBdr>
        <w:top w:val="none" w:sz="0" w:space="0" w:color="auto"/>
        <w:left w:val="none" w:sz="0" w:space="0" w:color="auto"/>
        <w:bottom w:val="none" w:sz="0" w:space="0" w:color="auto"/>
        <w:right w:val="none" w:sz="0" w:space="0" w:color="auto"/>
      </w:divBdr>
    </w:div>
    <w:div w:id="348803303">
      <w:bodyDiv w:val="1"/>
      <w:marLeft w:val="0"/>
      <w:marRight w:val="0"/>
      <w:marTop w:val="0"/>
      <w:marBottom w:val="0"/>
      <w:divBdr>
        <w:top w:val="none" w:sz="0" w:space="0" w:color="auto"/>
        <w:left w:val="none" w:sz="0" w:space="0" w:color="auto"/>
        <w:bottom w:val="none" w:sz="0" w:space="0" w:color="auto"/>
        <w:right w:val="none" w:sz="0" w:space="0" w:color="auto"/>
      </w:divBdr>
      <w:divsChild>
        <w:div w:id="1700930590">
          <w:marLeft w:val="0"/>
          <w:marRight w:val="0"/>
          <w:marTop w:val="0"/>
          <w:marBottom w:val="0"/>
          <w:divBdr>
            <w:top w:val="none" w:sz="0" w:space="0" w:color="auto"/>
            <w:left w:val="none" w:sz="0" w:space="0" w:color="auto"/>
            <w:bottom w:val="none" w:sz="0" w:space="0" w:color="auto"/>
            <w:right w:val="none" w:sz="0" w:space="0" w:color="auto"/>
          </w:divBdr>
        </w:div>
      </w:divsChild>
    </w:div>
    <w:div w:id="422066996">
      <w:bodyDiv w:val="1"/>
      <w:marLeft w:val="0"/>
      <w:marRight w:val="0"/>
      <w:marTop w:val="0"/>
      <w:marBottom w:val="0"/>
      <w:divBdr>
        <w:top w:val="none" w:sz="0" w:space="0" w:color="auto"/>
        <w:left w:val="none" w:sz="0" w:space="0" w:color="auto"/>
        <w:bottom w:val="none" w:sz="0" w:space="0" w:color="auto"/>
        <w:right w:val="none" w:sz="0" w:space="0" w:color="auto"/>
      </w:divBdr>
    </w:div>
    <w:div w:id="422923500">
      <w:bodyDiv w:val="1"/>
      <w:marLeft w:val="0"/>
      <w:marRight w:val="0"/>
      <w:marTop w:val="0"/>
      <w:marBottom w:val="0"/>
      <w:divBdr>
        <w:top w:val="none" w:sz="0" w:space="0" w:color="auto"/>
        <w:left w:val="none" w:sz="0" w:space="0" w:color="auto"/>
        <w:bottom w:val="none" w:sz="0" w:space="0" w:color="auto"/>
        <w:right w:val="none" w:sz="0" w:space="0" w:color="auto"/>
      </w:divBdr>
    </w:div>
    <w:div w:id="424618815">
      <w:bodyDiv w:val="1"/>
      <w:marLeft w:val="0"/>
      <w:marRight w:val="0"/>
      <w:marTop w:val="0"/>
      <w:marBottom w:val="0"/>
      <w:divBdr>
        <w:top w:val="none" w:sz="0" w:space="0" w:color="auto"/>
        <w:left w:val="none" w:sz="0" w:space="0" w:color="auto"/>
        <w:bottom w:val="none" w:sz="0" w:space="0" w:color="auto"/>
        <w:right w:val="none" w:sz="0" w:space="0" w:color="auto"/>
      </w:divBdr>
      <w:divsChild>
        <w:div w:id="548885590">
          <w:marLeft w:val="0"/>
          <w:marRight w:val="0"/>
          <w:marTop w:val="0"/>
          <w:marBottom w:val="0"/>
          <w:divBdr>
            <w:top w:val="single" w:sz="2" w:space="0" w:color="D9D9E3"/>
            <w:left w:val="single" w:sz="2" w:space="0" w:color="D9D9E3"/>
            <w:bottom w:val="single" w:sz="2" w:space="0" w:color="D9D9E3"/>
            <w:right w:val="single" w:sz="2" w:space="0" w:color="D9D9E3"/>
          </w:divBdr>
          <w:divsChild>
            <w:div w:id="899483679">
              <w:marLeft w:val="0"/>
              <w:marRight w:val="0"/>
              <w:marTop w:val="0"/>
              <w:marBottom w:val="0"/>
              <w:divBdr>
                <w:top w:val="single" w:sz="2" w:space="0" w:color="D9D9E3"/>
                <w:left w:val="single" w:sz="2" w:space="0" w:color="D9D9E3"/>
                <w:bottom w:val="single" w:sz="2" w:space="0" w:color="D9D9E3"/>
                <w:right w:val="single" w:sz="2" w:space="0" w:color="D9D9E3"/>
              </w:divBdr>
              <w:divsChild>
                <w:div w:id="804661562">
                  <w:marLeft w:val="0"/>
                  <w:marRight w:val="0"/>
                  <w:marTop w:val="0"/>
                  <w:marBottom w:val="0"/>
                  <w:divBdr>
                    <w:top w:val="single" w:sz="2" w:space="0" w:color="D9D9E3"/>
                    <w:left w:val="single" w:sz="2" w:space="0" w:color="D9D9E3"/>
                    <w:bottom w:val="single" w:sz="2" w:space="0" w:color="D9D9E3"/>
                    <w:right w:val="single" w:sz="2" w:space="0" w:color="D9D9E3"/>
                  </w:divBdr>
                  <w:divsChild>
                    <w:div w:id="99106128">
                      <w:marLeft w:val="0"/>
                      <w:marRight w:val="0"/>
                      <w:marTop w:val="0"/>
                      <w:marBottom w:val="0"/>
                      <w:divBdr>
                        <w:top w:val="single" w:sz="2" w:space="0" w:color="D9D9E3"/>
                        <w:left w:val="single" w:sz="2" w:space="0" w:color="D9D9E3"/>
                        <w:bottom w:val="single" w:sz="2" w:space="0" w:color="D9D9E3"/>
                        <w:right w:val="single" w:sz="2" w:space="0" w:color="D9D9E3"/>
                      </w:divBdr>
                      <w:divsChild>
                        <w:div w:id="569923790">
                          <w:marLeft w:val="0"/>
                          <w:marRight w:val="0"/>
                          <w:marTop w:val="0"/>
                          <w:marBottom w:val="0"/>
                          <w:divBdr>
                            <w:top w:val="single" w:sz="2" w:space="0" w:color="auto"/>
                            <w:left w:val="single" w:sz="2" w:space="0" w:color="auto"/>
                            <w:bottom w:val="single" w:sz="6" w:space="0" w:color="auto"/>
                            <w:right w:val="single" w:sz="2" w:space="0" w:color="auto"/>
                          </w:divBdr>
                          <w:divsChild>
                            <w:div w:id="1249657414">
                              <w:marLeft w:val="0"/>
                              <w:marRight w:val="0"/>
                              <w:marTop w:val="100"/>
                              <w:marBottom w:val="100"/>
                              <w:divBdr>
                                <w:top w:val="single" w:sz="2" w:space="0" w:color="D9D9E3"/>
                                <w:left w:val="single" w:sz="2" w:space="0" w:color="D9D9E3"/>
                                <w:bottom w:val="single" w:sz="2" w:space="0" w:color="D9D9E3"/>
                                <w:right w:val="single" w:sz="2" w:space="0" w:color="D9D9E3"/>
                              </w:divBdr>
                              <w:divsChild>
                                <w:div w:id="1563178743">
                                  <w:marLeft w:val="0"/>
                                  <w:marRight w:val="0"/>
                                  <w:marTop w:val="0"/>
                                  <w:marBottom w:val="0"/>
                                  <w:divBdr>
                                    <w:top w:val="single" w:sz="2" w:space="0" w:color="D9D9E3"/>
                                    <w:left w:val="single" w:sz="2" w:space="0" w:color="D9D9E3"/>
                                    <w:bottom w:val="single" w:sz="2" w:space="0" w:color="D9D9E3"/>
                                    <w:right w:val="single" w:sz="2" w:space="0" w:color="D9D9E3"/>
                                  </w:divBdr>
                                  <w:divsChild>
                                    <w:div w:id="1855994523">
                                      <w:marLeft w:val="0"/>
                                      <w:marRight w:val="0"/>
                                      <w:marTop w:val="0"/>
                                      <w:marBottom w:val="0"/>
                                      <w:divBdr>
                                        <w:top w:val="single" w:sz="2" w:space="0" w:color="D9D9E3"/>
                                        <w:left w:val="single" w:sz="2" w:space="0" w:color="D9D9E3"/>
                                        <w:bottom w:val="single" w:sz="2" w:space="0" w:color="D9D9E3"/>
                                        <w:right w:val="single" w:sz="2" w:space="0" w:color="D9D9E3"/>
                                      </w:divBdr>
                                      <w:divsChild>
                                        <w:div w:id="1858694228">
                                          <w:marLeft w:val="0"/>
                                          <w:marRight w:val="0"/>
                                          <w:marTop w:val="0"/>
                                          <w:marBottom w:val="0"/>
                                          <w:divBdr>
                                            <w:top w:val="single" w:sz="2" w:space="0" w:color="D9D9E3"/>
                                            <w:left w:val="single" w:sz="2" w:space="0" w:color="D9D9E3"/>
                                            <w:bottom w:val="single" w:sz="2" w:space="0" w:color="D9D9E3"/>
                                            <w:right w:val="single" w:sz="2" w:space="0" w:color="D9D9E3"/>
                                          </w:divBdr>
                                          <w:divsChild>
                                            <w:div w:id="99203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40850626">
          <w:marLeft w:val="0"/>
          <w:marRight w:val="0"/>
          <w:marTop w:val="0"/>
          <w:marBottom w:val="0"/>
          <w:divBdr>
            <w:top w:val="none" w:sz="0" w:space="0" w:color="auto"/>
            <w:left w:val="none" w:sz="0" w:space="0" w:color="auto"/>
            <w:bottom w:val="none" w:sz="0" w:space="0" w:color="auto"/>
            <w:right w:val="none" w:sz="0" w:space="0" w:color="auto"/>
          </w:divBdr>
          <w:divsChild>
            <w:div w:id="917136429">
              <w:marLeft w:val="0"/>
              <w:marRight w:val="0"/>
              <w:marTop w:val="0"/>
              <w:marBottom w:val="0"/>
              <w:divBdr>
                <w:top w:val="single" w:sz="2" w:space="0" w:color="D9D9E3"/>
                <w:left w:val="single" w:sz="2" w:space="0" w:color="D9D9E3"/>
                <w:bottom w:val="single" w:sz="2" w:space="0" w:color="D9D9E3"/>
                <w:right w:val="single" w:sz="2" w:space="0" w:color="D9D9E3"/>
              </w:divBdr>
              <w:divsChild>
                <w:div w:id="1688021957">
                  <w:marLeft w:val="0"/>
                  <w:marRight w:val="0"/>
                  <w:marTop w:val="0"/>
                  <w:marBottom w:val="0"/>
                  <w:divBdr>
                    <w:top w:val="single" w:sz="2" w:space="0" w:color="D9D9E3"/>
                    <w:left w:val="single" w:sz="2" w:space="0" w:color="D9D9E3"/>
                    <w:bottom w:val="single" w:sz="2" w:space="0" w:color="D9D9E3"/>
                    <w:right w:val="single" w:sz="2" w:space="0" w:color="D9D9E3"/>
                  </w:divBdr>
                  <w:divsChild>
                    <w:div w:id="1401188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435756127">
      <w:bodyDiv w:val="1"/>
      <w:marLeft w:val="0"/>
      <w:marRight w:val="0"/>
      <w:marTop w:val="0"/>
      <w:marBottom w:val="0"/>
      <w:divBdr>
        <w:top w:val="none" w:sz="0" w:space="0" w:color="auto"/>
        <w:left w:val="none" w:sz="0" w:space="0" w:color="auto"/>
        <w:bottom w:val="none" w:sz="0" w:space="0" w:color="auto"/>
        <w:right w:val="none" w:sz="0" w:space="0" w:color="auto"/>
      </w:divBdr>
    </w:div>
    <w:div w:id="520170703">
      <w:bodyDiv w:val="1"/>
      <w:marLeft w:val="0"/>
      <w:marRight w:val="0"/>
      <w:marTop w:val="0"/>
      <w:marBottom w:val="0"/>
      <w:divBdr>
        <w:top w:val="none" w:sz="0" w:space="0" w:color="auto"/>
        <w:left w:val="none" w:sz="0" w:space="0" w:color="auto"/>
        <w:bottom w:val="none" w:sz="0" w:space="0" w:color="auto"/>
        <w:right w:val="none" w:sz="0" w:space="0" w:color="auto"/>
      </w:divBdr>
    </w:div>
    <w:div w:id="547108849">
      <w:bodyDiv w:val="1"/>
      <w:marLeft w:val="0"/>
      <w:marRight w:val="0"/>
      <w:marTop w:val="0"/>
      <w:marBottom w:val="0"/>
      <w:divBdr>
        <w:top w:val="none" w:sz="0" w:space="0" w:color="auto"/>
        <w:left w:val="none" w:sz="0" w:space="0" w:color="auto"/>
        <w:bottom w:val="none" w:sz="0" w:space="0" w:color="auto"/>
        <w:right w:val="none" w:sz="0" w:space="0" w:color="auto"/>
      </w:divBdr>
    </w:div>
    <w:div w:id="555817074">
      <w:bodyDiv w:val="1"/>
      <w:marLeft w:val="0"/>
      <w:marRight w:val="0"/>
      <w:marTop w:val="0"/>
      <w:marBottom w:val="0"/>
      <w:divBdr>
        <w:top w:val="none" w:sz="0" w:space="0" w:color="auto"/>
        <w:left w:val="none" w:sz="0" w:space="0" w:color="auto"/>
        <w:bottom w:val="none" w:sz="0" w:space="0" w:color="auto"/>
        <w:right w:val="none" w:sz="0" w:space="0" w:color="auto"/>
      </w:divBdr>
      <w:divsChild>
        <w:div w:id="1527518471">
          <w:marLeft w:val="0"/>
          <w:marRight w:val="0"/>
          <w:marTop w:val="0"/>
          <w:marBottom w:val="0"/>
          <w:divBdr>
            <w:top w:val="none" w:sz="0" w:space="0" w:color="auto"/>
            <w:left w:val="none" w:sz="0" w:space="0" w:color="auto"/>
            <w:bottom w:val="none" w:sz="0" w:space="0" w:color="auto"/>
            <w:right w:val="none" w:sz="0" w:space="0" w:color="auto"/>
          </w:divBdr>
        </w:div>
        <w:div w:id="2140567551">
          <w:marLeft w:val="0"/>
          <w:marRight w:val="0"/>
          <w:marTop w:val="0"/>
          <w:marBottom w:val="0"/>
          <w:divBdr>
            <w:top w:val="none" w:sz="0" w:space="0" w:color="auto"/>
            <w:left w:val="none" w:sz="0" w:space="0" w:color="auto"/>
            <w:bottom w:val="none" w:sz="0" w:space="0" w:color="auto"/>
            <w:right w:val="none" w:sz="0" w:space="0" w:color="auto"/>
          </w:divBdr>
          <w:divsChild>
            <w:div w:id="1648511598">
              <w:marLeft w:val="0"/>
              <w:marRight w:val="0"/>
              <w:marTop w:val="0"/>
              <w:marBottom w:val="0"/>
              <w:divBdr>
                <w:top w:val="none" w:sz="0" w:space="0" w:color="auto"/>
                <w:left w:val="none" w:sz="0" w:space="0" w:color="auto"/>
                <w:bottom w:val="none" w:sz="0" w:space="0" w:color="auto"/>
                <w:right w:val="none" w:sz="0" w:space="0" w:color="auto"/>
              </w:divBdr>
              <w:divsChild>
                <w:div w:id="1037046028">
                  <w:marLeft w:val="0"/>
                  <w:marRight w:val="0"/>
                  <w:marTop w:val="0"/>
                  <w:marBottom w:val="0"/>
                  <w:divBdr>
                    <w:top w:val="none" w:sz="0" w:space="0" w:color="auto"/>
                    <w:left w:val="none" w:sz="0" w:space="0" w:color="auto"/>
                    <w:bottom w:val="none" w:sz="0" w:space="0" w:color="auto"/>
                    <w:right w:val="none" w:sz="0" w:space="0" w:color="auto"/>
                  </w:divBdr>
                </w:div>
                <w:div w:id="1570311712">
                  <w:marLeft w:val="0"/>
                  <w:marRight w:val="0"/>
                  <w:marTop w:val="100"/>
                  <w:marBottom w:val="0"/>
                  <w:divBdr>
                    <w:top w:val="none" w:sz="0" w:space="0" w:color="auto"/>
                    <w:left w:val="none" w:sz="0" w:space="0" w:color="auto"/>
                    <w:bottom w:val="none" w:sz="0" w:space="0" w:color="auto"/>
                    <w:right w:val="none" w:sz="0" w:space="0" w:color="auto"/>
                  </w:divBdr>
                  <w:divsChild>
                    <w:div w:id="410467303">
                      <w:marLeft w:val="0"/>
                      <w:marRight w:val="0"/>
                      <w:marTop w:val="0"/>
                      <w:marBottom w:val="0"/>
                      <w:divBdr>
                        <w:top w:val="none" w:sz="0" w:space="0" w:color="auto"/>
                        <w:left w:val="none" w:sz="0" w:space="0" w:color="auto"/>
                        <w:bottom w:val="none" w:sz="0" w:space="0" w:color="auto"/>
                        <w:right w:val="none" w:sz="0" w:space="0" w:color="auto"/>
                      </w:divBdr>
                    </w:div>
                    <w:div w:id="765082174">
                      <w:marLeft w:val="0"/>
                      <w:marRight w:val="0"/>
                      <w:marTop w:val="0"/>
                      <w:marBottom w:val="0"/>
                      <w:divBdr>
                        <w:top w:val="none" w:sz="0" w:space="0" w:color="auto"/>
                        <w:left w:val="none" w:sz="0" w:space="0" w:color="auto"/>
                        <w:bottom w:val="none" w:sz="0" w:space="0" w:color="auto"/>
                        <w:right w:val="none" w:sz="0" w:space="0" w:color="auto"/>
                      </w:divBdr>
                    </w:div>
                    <w:div w:id="1528520636">
                      <w:marLeft w:val="0"/>
                      <w:marRight w:val="0"/>
                      <w:marTop w:val="0"/>
                      <w:marBottom w:val="0"/>
                      <w:divBdr>
                        <w:top w:val="none" w:sz="0" w:space="0" w:color="auto"/>
                        <w:left w:val="none" w:sz="0" w:space="0" w:color="auto"/>
                        <w:bottom w:val="none" w:sz="0" w:space="0" w:color="auto"/>
                        <w:right w:val="none" w:sz="0" w:space="0" w:color="auto"/>
                      </w:divBdr>
                      <w:divsChild>
                        <w:div w:id="30612781">
                          <w:marLeft w:val="0"/>
                          <w:marRight w:val="0"/>
                          <w:marTop w:val="0"/>
                          <w:marBottom w:val="0"/>
                          <w:divBdr>
                            <w:top w:val="none" w:sz="0" w:space="0" w:color="auto"/>
                            <w:left w:val="none" w:sz="0" w:space="0" w:color="auto"/>
                            <w:bottom w:val="none" w:sz="0" w:space="0" w:color="auto"/>
                            <w:right w:val="none" w:sz="0" w:space="0" w:color="auto"/>
                          </w:divBdr>
                          <w:divsChild>
                            <w:div w:id="909074739">
                              <w:marLeft w:val="0"/>
                              <w:marRight w:val="0"/>
                              <w:marTop w:val="0"/>
                              <w:marBottom w:val="0"/>
                              <w:divBdr>
                                <w:top w:val="none" w:sz="0" w:space="0" w:color="auto"/>
                                <w:left w:val="none" w:sz="0" w:space="0" w:color="auto"/>
                                <w:bottom w:val="none" w:sz="0" w:space="0" w:color="auto"/>
                                <w:right w:val="none" w:sz="0" w:space="0" w:color="auto"/>
                              </w:divBdr>
                              <w:divsChild>
                                <w:div w:id="1907373752">
                                  <w:marLeft w:val="0"/>
                                  <w:marRight w:val="0"/>
                                  <w:marTop w:val="0"/>
                                  <w:marBottom w:val="0"/>
                                  <w:divBdr>
                                    <w:top w:val="none" w:sz="0" w:space="0" w:color="auto"/>
                                    <w:left w:val="none" w:sz="0" w:space="0" w:color="auto"/>
                                    <w:bottom w:val="none" w:sz="0" w:space="0" w:color="auto"/>
                                    <w:right w:val="none" w:sz="0" w:space="0" w:color="auto"/>
                                  </w:divBdr>
                                  <w:divsChild>
                                    <w:div w:id="407576648">
                                      <w:marLeft w:val="0"/>
                                      <w:marRight w:val="0"/>
                                      <w:marTop w:val="0"/>
                                      <w:marBottom w:val="0"/>
                                      <w:divBdr>
                                        <w:top w:val="none" w:sz="0" w:space="0" w:color="auto"/>
                                        <w:left w:val="none" w:sz="0" w:space="0" w:color="auto"/>
                                        <w:bottom w:val="none" w:sz="0" w:space="0" w:color="auto"/>
                                        <w:right w:val="none" w:sz="0" w:space="0" w:color="auto"/>
                                      </w:divBdr>
                                      <w:divsChild>
                                        <w:div w:id="256404488">
                                          <w:marLeft w:val="0"/>
                                          <w:marRight w:val="0"/>
                                          <w:marTop w:val="0"/>
                                          <w:marBottom w:val="0"/>
                                          <w:divBdr>
                                            <w:top w:val="none" w:sz="0" w:space="0" w:color="auto"/>
                                            <w:left w:val="none" w:sz="0" w:space="0" w:color="auto"/>
                                            <w:bottom w:val="none" w:sz="0" w:space="0" w:color="auto"/>
                                            <w:right w:val="none" w:sz="0" w:space="0" w:color="auto"/>
                                          </w:divBdr>
                                          <w:divsChild>
                                            <w:div w:id="2145729231">
                                              <w:marLeft w:val="0"/>
                                              <w:marRight w:val="0"/>
                                              <w:marTop w:val="0"/>
                                              <w:marBottom w:val="0"/>
                                              <w:divBdr>
                                                <w:top w:val="none" w:sz="0" w:space="0" w:color="auto"/>
                                                <w:left w:val="none" w:sz="0" w:space="0" w:color="auto"/>
                                                <w:bottom w:val="none" w:sz="0" w:space="0" w:color="auto"/>
                                                <w:right w:val="none" w:sz="0" w:space="0" w:color="auto"/>
                                              </w:divBdr>
                                            </w:div>
                                            <w:div w:id="823474183">
                                              <w:marLeft w:val="0"/>
                                              <w:marRight w:val="0"/>
                                              <w:marTop w:val="0"/>
                                              <w:marBottom w:val="0"/>
                                              <w:divBdr>
                                                <w:top w:val="none" w:sz="0" w:space="0" w:color="auto"/>
                                                <w:left w:val="none" w:sz="0" w:space="0" w:color="auto"/>
                                                <w:bottom w:val="none" w:sz="0" w:space="0" w:color="auto"/>
                                                <w:right w:val="none" w:sz="0" w:space="0" w:color="auto"/>
                                              </w:divBdr>
                                              <w:divsChild>
                                                <w:div w:id="638847361">
                                                  <w:marLeft w:val="0"/>
                                                  <w:marRight w:val="0"/>
                                                  <w:marTop w:val="0"/>
                                                  <w:marBottom w:val="0"/>
                                                  <w:divBdr>
                                                    <w:top w:val="none" w:sz="0" w:space="0" w:color="auto"/>
                                                    <w:left w:val="none" w:sz="0" w:space="0" w:color="auto"/>
                                                    <w:bottom w:val="none" w:sz="0" w:space="0" w:color="auto"/>
                                                    <w:right w:val="none" w:sz="0" w:space="0" w:color="auto"/>
                                                  </w:divBdr>
                                                  <w:divsChild>
                                                    <w:div w:id="70321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7743788">
      <w:bodyDiv w:val="1"/>
      <w:marLeft w:val="0"/>
      <w:marRight w:val="0"/>
      <w:marTop w:val="0"/>
      <w:marBottom w:val="0"/>
      <w:divBdr>
        <w:top w:val="none" w:sz="0" w:space="0" w:color="auto"/>
        <w:left w:val="none" w:sz="0" w:space="0" w:color="auto"/>
        <w:bottom w:val="none" w:sz="0" w:space="0" w:color="auto"/>
        <w:right w:val="none" w:sz="0" w:space="0" w:color="auto"/>
      </w:divBdr>
    </w:div>
    <w:div w:id="560748167">
      <w:bodyDiv w:val="1"/>
      <w:marLeft w:val="0"/>
      <w:marRight w:val="0"/>
      <w:marTop w:val="0"/>
      <w:marBottom w:val="0"/>
      <w:divBdr>
        <w:top w:val="none" w:sz="0" w:space="0" w:color="auto"/>
        <w:left w:val="none" w:sz="0" w:space="0" w:color="auto"/>
        <w:bottom w:val="none" w:sz="0" w:space="0" w:color="auto"/>
        <w:right w:val="none" w:sz="0" w:space="0" w:color="auto"/>
      </w:divBdr>
      <w:divsChild>
        <w:div w:id="1363626067">
          <w:marLeft w:val="0"/>
          <w:marRight w:val="0"/>
          <w:marTop w:val="0"/>
          <w:marBottom w:val="0"/>
          <w:divBdr>
            <w:top w:val="single" w:sz="2" w:space="0" w:color="D9D9E3"/>
            <w:left w:val="single" w:sz="2" w:space="0" w:color="D9D9E3"/>
            <w:bottom w:val="single" w:sz="2" w:space="0" w:color="D9D9E3"/>
            <w:right w:val="single" w:sz="2" w:space="0" w:color="D9D9E3"/>
          </w:divBdr>
          <w:divsChild>
            <w:div w:id="1058170946">
              <w:marLeft w:val="0"/>
              <w:marRight w:val="0"/>
              <w:marTop w:val="0"/>
              <w:marBottom w:val="0"/>
              <w:divBdr>
                <w:top w:val="single" w:sz="2" w:space="0" w:color="D9D9E3"/>
                <w:left w:val="single" w:sz="2" w:space="0" w:color="D9D9E3"/>
                <w:bottom w:val="single" w:sz="2" w:space="0" w:color="D9D9E3"/>
                <w:right w:val="single" w:sz="2" w:space="0" w:color="D9D9E3"/>
              </w:divBdr>
              <w:divsChild>
                <w:div w:id="719475869">
                  <w:marLeft w:val="0"/>
                  <w:marRight w:val="0"/>
                  <w:marTop w:val="0"/>
                  <w:marBottom w:val="0"/>
                  <w:divBdr>
                    <w:top w:val="single" w:sz="2" w:space="0" w:color="D9D9E3"/>
                    <w:left w:val="single" w:sz="2" w:space="0" w:color="D9D9E3"/>
                    <w:bottom w:val="single" w:sz="2" w:space="0" w:color="D9D9E3"/>
                    <w:right w:val="single" w:sz="2" w:space="0" w:color="D9D9E3"/>
                  </w:divBdr>
                  <w:divsChild>
                    <w:div w:id="510685617">
                      <w:marLeft w:val="0"/>
                      <w:marRight w:val="0"/>
                      <w:marTop w:val="0"/>
                      <w:marBottom w:val="0"/>
                      <w:divBdr>
                        <w:top w:val="single" w:sz="2" w:space="0" w:color="D9D9E3"/>
                        <w:left w:val="single" w:sz="2" w:space="0" w:color="D9D9E3"/>
                        <w:bottom w:val="single" w:sz="2" w:space="0" w:color="D9D9E3"/>
                        <w:right w:val="single" w:sz="2" w:space="0" w:color="D9D9E3"/>
                      </w:divBdr>
                      <w:divsChild>
                        <w:div w:id="2070420486">
                          <w:marLeft w:val="0"/>
                          <w:marRight w:val="0"/>
                          <w:marTop w:val="0"/>
                          <w:marBottom w:val="0"/>
                          <w:divBdr>
                            <w:top w:val="single" w:sz="2" w:space="0" w:color="auto"/>
                            <w:left w:val="single" w:sz="2" w:space="0" w:color="auto"/>
                            <w:bottom w:val="single" w:sz="6" w:space="0" w:color="auto"/>
                            <w:right w:val="single" w:sz="2" w:space="0" w:color="auto"/>
                          </w:divBdr>
                          <w:divsChild>
                            <w:div w:id="79483434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660837">
                                  <w:marLeft w:val="0"/>
                                  <w:marRight w:val="0"/>
                                  <w:marTop w:val="0"/>
                                  <w:marBottom w:val="0"/>
                                  <w:divBdr>
                                    <w:top w:val="single" w:sz="2" w:space="0" w:color="D9D9E3"/>
                                    <w:left w:val="single" w:sz="2" w:space="0" w:color="D9D9E3"/>
                                    <w:bottom w:val="single" w:sz="2" w:space="0" w:color="D9D9E3"/>
                                    <w:right w:val="single" w:sz="2" w:space="0" w:color="D9D9E3"/>
                                  </w:divBdr>
                                  <w:divsChild>
                                    <w:div w:id="418059377">
                                      <w:marLeft w:val="0"/>
                                      <w:marRight w:val="0"/>
                                      <w:marTop w:val="0"/>
                                      <w:marBottom w:val="0"/>
                                      <w:divBdr>
                                        <w:top w:val="single" w:sz="2" w:space="0" w:color="D9D9E3"/>
                                        <w:left w:val="single" w:sz="2" w:space="0" w:color="D9D9E3"/>
                                        <w:bottom w:val="single" w:sz="2" w:space="0" w:color="D9D9E3"/>
                                        <w:right w:val="single" w:sz="2" w:space="0" w:color="D9D9E3"/>
                                      </w:divBdr>
                                      <w:divsChild>
                                        <w:div w:id="1017653752">
                                          <w:marLeft w:val="0"/>
                                          <w:marRight w:val="0"/>
                                          <w:marTop w:val="0"/>
                                          <w:marBottom w:val="0"/>
                                          <w:divBdr>
                                            <w:top w:val="single" w:sz="2" w:space="0" w:color="D9D9E3"/>
                                            <w:left w:val="single" w:sz="2" w:space="0" w:color="D9D9E3"/>
                                            <w:bottom w:val="single" w:sz="2" w:space="0" w:color="D9D9E3"/>
                                            <w:right w:val="single" w:sz="2" w:space="0" w:color="D9D9E3"/>
                                          </w:divBdr>
                                          <w:divsChild>
                                            <w:div w:id="1599486631">
                                              <w:marLeft w:val="0"/>
                                              <w:marRight w:val="0"/>
                                              <w:marTop w:val="0"/>
                                              <w:marBottom w:val="0"/>
                                              <w:divBdr>
                                                <w:top w:val="single" w:sz="2" w:space="0" w:color="D9D9E3"/>
                                                <w:left w:val="single" w:sz="2" w:space="0" w:color="D9D9E3"/>
                                                <w:bottom w:val="single" w:sz="2" w:space="0" w:color="D9D9E3"/>
                                                <w:right w:val="single" w:sz="2" w:space="0" w:color="D9D9E3"/>
                                              </w:divBdr>
                                              <w:divsChild>
                                                <w:div w:id="15085198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493332387">
          <w:marLeft w:val="0"/>
          <w:marRight w:val="0"/>
          <w:marTop w:val="0"/>
          <w:marBottom w:val="0"/>
          <w:divBdr>
            <w:top w:val="none" w:sz="0" w:space="0" w:color="auto"/>
            <w:left w:val="none" w:sz="0" w:space="0" w:color="auto"/>
            <w:bottom w:val="none" w:sz="0" w:space="0" w:color="auto"/>
            <w:right w:val="none" w:sz="0" w:space="0" w:color="auto"/>
          </w:divBdr>
          <w:divsChild>
            <w:div w:id="73403512">
              <w:marLeft w:val="0"/>
              <w:marRight w:val="0"/>
              <w:marTop w:val="0"/>
              <w:marBottom w:val="0"/>
              <w:divBdr>
                <w:top w:val="single" w:sz="2" w:space="0" w:color="D9D9E3"/>
                <w:left w:val="single" w:sz="2" w:space="0" w:color="D9D9E3"/>
                <w:bottom w:val="single" w:sz="2" w:space="0" w:color="D9D9E3"/>
                <w:right w:val="single" w:sz="2" w:space="0" w:color="D9D9E3"/>
              </w:divBdr>
              <w:divsChild>
                <w:div w:id="587353787">
                  <w:marLeft w:val="0"/>
                  <w:marRight w:val="0"/>
                  <w:marTop w:val="0"/>
                  <w:marBottom w:val="0"/>
                  <w:divBdr>
                    <w:top w:val="single" w:sz="2" w:space="0" w:color="D9D9E3"/>
                    <w:left w:val="single" w:sz="2" w:space="0" w:color="D9D9E3"/>
                    <w:bottom w:val="single" w:sz="2" w:space="0" w:color="D9D9E3"/>
                    <w:right w:val="single" w:sz="2" w:space="0" w:color="D9D9E3"/>
                  </w:divBdr>
                  <w:divsChild>
                    <w:div w:id="6626585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571627398">
      <w:bodyDiv w:val="1"/>
      <w:marLeft w:val="0"/>
      <w:marRight w:val="0"/>
      <w:marTop w:val="0"/>
      <w:marBottom w:val="0"/>
      <w:divBdr>
        <w:top w:val="none" w:sz="0" w:space="0" w:color="auto"/>
        <w:left w:val="none" w:sz="0" w:space="0" w:color="auto"/>
        <w:bottom w:val="none" w:sz="0" w:space="0" w:color="auto"/>
        <w:right w:val="none" w:sz="0" w:space="0" w:color="auto"/>
      </w:divBdr>
    </w:div>
    <w:div w:id="644817004">
      <w:bodyDiv w:val="1"/>
      <w:marLeft w:val="0"/>
      <w:marRight w:val="0"/>
      <w:marTop w:val="0"/>
      <w:marBottom w:val="0"/>
      <w:divBdr>
        <w:top w:val="none" w:sz="0" w:space="0" w:color="auto"/>
        <w:left w:val="none" w:sz="0" w:space="0" w:color="auto"/>
        <w:bottom w:val="none" w:sz="0" w:space="0" w:color="auto"/>
        <w:right w:val="none" w:sz="0" w:space="0" w:color="auto"/>
      </w:divBdr>
    </w:div>
    <w:div w:id="653727047">
      <w:bodyDiv w:val="1"/>
      <w:marLeft w:val="0"/>
      <w:marRight w:val="0"/>
      <w:marTop w:val="0"/>
      <w:marBottom w:val="0"/>
      <w:divBdr>
        <w:top w:val="none" w:sz="0" w:space="0" w:color="auto"/>
        <w:left w:val="none" w:sz="0" w:space="0" w:color="auto"/>
        <w:bottom w:val="none" w:sz="0" w:space="0" w:color="auto"/>
        <w:right w:val="none" w:sz="0" w:space="0" w:color="auto"/>
      </w:divBdr>
    </w:div>
    <w:div w:id="659044533">
      <w:bodyDiv w:val="1"/>
      <w:marLeft w:val="0"/>
      <w:marRight w:val="0"/>
      <w:marTop w:val="0"/>
      <w:marBottom w:val="0"/>
      <w:divBdr>
        <w:top w:val="none" w:sz="0" w:space="0" w:color="auto"/>
        <w:left w:val="none" w:sz="0" w:space="0" w:color="auto"/>
        <w:bottom w:val="none" w:sz="0" w:space="0" w:color="auto"/>
        <w:right w:val="none" w:sz="0" w:space="0" w:color="auto"/>
      </w:divBdr>
    </w:div>
    <w:div w:id="662045972">
      <w:bodyDiv w:val="1"/>
      <w:marLeft w:val="0"/>
      <w:marRight w:val="0"/>
      <w:marTop w:val="0"/>
      <w:marBottom w:val="0"/>
      <w:divBdr>
        <w:top w:val="none" w:sz="0" w:space="0" w:color="auto"/>
        <w:left w:val="none" w:sz="0" w:space="0" w:color="auto"/>
        <w:bottom w:val="none" w:sz="0" w:space="0" w:color="auto"/>
        <w:right w:val="none" w:sz="0" w:space="0" w:color="auto"/>
      </w:divBdr>
    </w:div>
    <w:div w:id="666327163">
      <w:bodyDiv w:val="1"/>
      <w:marLeft w:val="0"/>
      <w:marRight w:val="0"/>
      <w:marTop w:val="0"/>
      <w:marBottom w:val="0"/>
      <w:divBdr>
        <w:top w:val="none" w:sz="0" w:space="0" w:color="auto"/>
        <w:left w:val="none" w:sz="0" w:space="0" w:color="auto"/>
        <w:bottom w:val="none" w:sz="0" w:space="0" w:color="auto"/>
        <w:right w:val="none" w:sz="0" w:space="0" w:color="auto"/>
      </w:divBdr>
    </w:div>
    <w:div w:id="708070661">
      <w:bodyDiv w:val="1"/>
      <w:marLeft w:val="0"/>
      <w:marRight w:val="0"/>
      <w:marTop w:val="0"/>
      <w:marBottom w:val="0"/>
      <w:divBdr>
        <w:top w:val="none" w:sz="0" w:space="0" w:color="auto"/>
        <w:left w:val="none" w:sz="0" w:space="0" w:color="auto"/>
        <w:bottom w:val="none" w:sz="0" w:space="0" w:color="auto"/>
        <w:right w:val="none" w:sz="0" w:space="0" w:color="auto"/>
      </w:divBdr>
    </w:div>
    <w:div w:id="716206043">
      <w:bodyDiv w:val="1"/>
      <w:marLeft w:val="0"/>
      <w:marRight w:val="0"/>
      <w:marTop w:val="0"/>
      <w:marBottom w:val="0"/>
      <w:divBdr>
        <w:top w:val="none" w:sz="0" w:space="0" w:color="auto"/>
        <w:left w:val="none" w:sz="0" w:space="0" w:color="auto"/>
        <w:bottom w:val="none" w:sz="0" w:space="0" w:color="auto"/>
        <w:right w:val="none" w:sz="0" w:space="0" w:color="auto"/>
      </w:divBdr>
    </w:div>
    <w:div w:id="716391551">
      <w:bodyDiv w:val="1"/>
      <w:marLeft w:val="0"/>
      <w:marRight w:val="0"/>
      <w:marTop w:val="0"/>
      <w:marBottom w:val="0"/>
      <w:divBdr>
        <w:top w:val="none" w:sz="0" w:space="0" w:color="auto"/>
        <w:left w:val="none" w:sz="0" w:space="0" w:color="auto"/>
        <w:bottom w:val="none" w:sz="0" w:space="0" w:color="auto"/>
        <w:right w:val="none" w:sz="0" w:space="0" w:color="auto"/>
      </w:divBdr>
      <w:divsChild>
        <w:div w:id="1411005545">
          <w:marLeft w:val="0"/>
          <w:marRight w:val="0"/>
          <w:marTop w:val="0"/>
          <w:marBottom w:val="0"/>
          <w:divBdr>
            <w:top w:val="none" w:sz="0" w:space="0" w:color="auto"/>
            <w:left w:val="none" w:sz="0" w:space="0" w:color="auto"/>
            <w:bottom w:val="none" w:sz="0" w:space="0" w:color="auto"/>
            <w:right w:val="none" w:sz="0" w:space="0" w:color="auto"/>
          </w:divBdr>
        </w:div>
        <w:div w:id="858005260">
          <w:marLeft w:val="0"/>
          <w:marRight w:val="0"/>
          <w:marTop w:val="0"/>
          <w:marBottom w:val="0"/>
          <w:divBdr>
            <w:top w:val="none" w:sz="0" w:space="0" w:color="auto"/>
            <w:left w:val="none" w:sz="0" w:space="0" w:color="auto"/>
            <w:bottom w:val="none" w:sz="0" w:space="0" w:color="auto"/>
            <w:right w:val="none" w:sz="0" w:space="0" w:color="auto"/>
          </w:divBdr>
        </w:div>
        <w:div w:id="565997281">
          <w:marLeft w:val="0"/>
          <w:marRight w:val="0"/>
          <w:marTop w:val="0"/>
          <w:marBottom w:val="0"/>
          <w:divBdr>
            <w:top w:val="none" w:sz="0" w:space="0" w:color="auto"/>
            <w:left w:val="none" w:sz="0" w:space="0" w:color="auto"/>
            <w:bottom w:val="none" w:sz="0" w:space="0" w:color="auto"/>
            <w:right w:val="none" w:sz="0" w:space="0" w:color="auto"/>
          </w:divBdr>
        </w:div>
        <w:div w:id="1629774768">
          <w:marLeft w:val="0"/>
          <w:marRight w:val="0"/>
          <w:marTop w:val="0"/>
          <w:marBottom w:val="0"/>
          <w:divBdr>
            <w:top w:val="none" w:sz="0" w:space="0" w:color="auto"/>
            <w:left w:val="none" w:sz="0" w:space="0" w:color="auto"/>
            <w:bottom w:val="none" w:sz="0" w:space="0" w:color="auto"/>
            <w:right w:val="none" w:sz="0" w:space="0" w:color="auto"/>
          </w:divBdr>
        </w:div>
        <w:div w:id="2088381544">
          <w:marLeft w:val="0"/>
          <w:marRight w:val="0"/>
          <w:marTop w:val="0"/>
          <w:marBottom w:val="0"/>
          <w:divBdr>
            <w:top w:val="none" w:sz="0" w:space="0" w:color="auto"/>
            <w:left w:val="none" w:sz="0" w:space="0" w:color="auto"/>
            <w:bottom w:val="none" w:sz="0" w:space="0" w:color="auto"/>
            <w:right w:val="none" w:sz="0" w:space="0" w:color="auto"/>
          </w:divBdr>
        </w:div>
      </w:divsChild>
    </w:div>
    <w:div w:id="738094825">
      <w:bodyDiv w:val="1"/>
      <w:marLeft w:val="0"/>
      <w:marRight w:val="0"/>
      <w:marTop w:val="0"/>
      <w:marBottom w:val="0"/>
      <w:divBdr>
        <w:top w:val="none" w:sz="0" w:space="0" w:color="auto"/>
        <w:left w:val="none" w:sz="0" w:space="0" w:color="auto"/>
        <w:bottom w:val="none" w:sz="0" w:space="0" w:color="auto"/>
        <w:right w:val="none" w:sz="0" w:space="0" w:color="auto"/>
      </w:divBdr>
    </w:div>
    <w:div w:id="760833266">
      <w:bodyDiv w:val="1"/>
      <w:marLeft w:val="0"/>
      <w:marRight w:val="0"/>
      <w:marTop w:val="0"/>
      <w:marBottom w:val="0"/>
      <w:divBdr>
        <w:top w:val="none" w:sz="0" w:space="0" w:color="auto"/>
        <w:left w:val="none" w:sz="0" w:space="0" w:color="auto"/>
        <w:bottom w:val="none" w:sz="0" w:space="0" w:color="auto"/>
        <w:right w:val="none" w:sz="0" w:space="0" w:color="auto"/>
      </w:divBdr>
    </w:div>
    <w:div w:id="774329448">
      <w:bodyDiv w:val="1"/>
      <w:marLeft w:val="0"/>
      <w:marRight w:val="0"/>
      <w:marTop w:val="0"/>
      <w:marBottom w:val="0"/>
      <w:divBdr>
        <w:top w:val="none" w:sz="0" w:space="0" w:color="auto"/>
        <w:left w:val="none" w:sz="0" w:space="0" w:color="auto"/>
        <w:bottom w:val="none" w:sz="0" w:space="0" w:color="auto"/>
        <w:right w:val="none" w:sz="0" w:space="0" w:color="auto"/>
      </w:divBdr>
    </w:div>
    <w:div w:id="792558231">
      <w:bodyDiv w:val="1"/>
      <w:marLeft w:val="0"/>
      <w:marRight w:val="0"/>
      <w:marTop w:val="0"/>
      <w:marBottom w:val="0"/>
      <w:divBdr>
        <w:top w:val="none" w:sz="0" w:space="0" w:color="auto"/>
        <w:left w:val="none" w:sz="0" w:space="0" w:color="auto"/>
        <w:bottom w:val="none" w:sz="0" w:space="0" w:color="auto"/>
        <w:right w:val="none" w:sz="0" w:space="0" w:color="auto"/>
      </w:divBdr>
    </w:div>
    <w:div w:id="793910320">
      <w:bodyDiv w:val="1"/>
      <w:marLeft w:val="0"/>
      <w:marRight w:val="0"/>
      <w:marTop w:val="0"/>
      <w:marBottom w:val="0"/>
      <w:divBdr>
        <w:top w:val="none" w:sz="0" w:space="0" w:color="auto"/>
        <w:left w:val="none" w:sz="0" w:space="0" w:color="auto"/>
        <w:bottom w:val="none" w:sz="0" w:space="0" w:color="auto"/>
        <w:right w:val="none" w:sz="0" w:space="0" w:color="auto"/>
      </w:divBdr>
    </w:div>
    <w:div w:id="818957178">
      <w:bodyDiv w:val="1"/>
      <w:marLeft w:val="0"/>
      <w:marRight w:val="0"/>
      <w:marTop w:val="0"/>
      <w:marBottom w:val="0"/>
      <w:divBdr>
        <w:top w:val="none" w:sz="0" w:space="0" w:color="auto"/>
        <w:left w:val="none" w:sz="0" w:space="0" w:color="auto"/>
        <w:bottom w:val="none" w:sz="0" w:space="0" w:color="auto"/>
        <w:right w:val="none" w:sz="0" w:space="0" w:color="auto"/>
      </w:divBdr>
    </w:div>
    <w:div w:id="840318929">
      <w:bodyDiv w:val="1"/>
      <w:marLeft w:val="0"/>
      <w:marRight w:val="0"/>
      <w:marTop w:val="0"/>
      <w:marBottom w:val="0"/>
      <w:divBdr>
        <w:top w:val="none" w:sz="0" w:space="0" w:color="auto"/>
        <w:left w:val="none" w:sz="0" w:space="0" w:color="auto"/>
        <w:bottom w:val="none" w:sz="0" w:space="0" w:color="auto"/>
        <w:right w:val="none" w:sz="0" w:space="0" w:color="auto"/>
      </w:divBdr>
    </w:div>
    <w:div w:id="853036379">
      <w:bodyDiv w:val="1"/>
      <w:marLeft w:val="0"/>
      <w:marRight w:val="0"/>
      <w:marTop w:val="0"/>
      <w:marBottom w:val="0"/>
      <w:divBdr>
        <w:top w:val="none" w:sz="0" w:space="0" w:color="auto"/>
        <w:left w:val="none" w:sz="0" w:space="0" w:color="auto"/>
        <w:bottom w:val="none" w:sz="0" w:space="0" w:color="auto"/>
        <w:right w:val="none" w:sz="0" w:space="0" w:color="auto"/>
      </w:divBdr>
    </w:div>
    <w:div w:id="875655672">
      <w:bodyDiv w:val="1"/>
      <w:marLeft w:val="0"/>
      <w:marRight w:val="0"/>
      <w:marTop w:val="0"/>
      <w:marBottom w:val="0"/>
      <w:divBdr>
        <w:top w:val="none" w:sz="0" w:space="0" w:color="auto"/>
        <w:left w:val="none" w:sz="0" w:space="0" w:color="auto"/>
        <w:bottom w:val="none" w:sz="0" w:space="0" w:color="auto"/>
        <w:right w:val="none" w:sz="0" w:space="0" w:color="auto"/>
      </w:divBdr>
    </w:div>
    <w:div w:id="876041011">
      <w:bodyDiv w:val="1"/>
      <w:marLeft w:val="0"/>
      <w:marRight w:val="0"/>
      <w:marTop w:val="0"/>
      <w:marBottom w:val="0"/>
      <w:divBdr>
        <w:top w:val="none" w:sz="0" w:space="0" w:color="auto"/>
        <w:left w:val="none" w:sz="0" w:space="0" w:color="auto"/>
        <w:bottom w:val="none" w:sz="0" w:space="0" w:color="auto"/>
        <w:right w:val="none" w:sz="0" w:space="0" w:color="auto"/>
      </w:divBdr>
    </w:div>
    <w:div w:id="899947308">
      <w:bodyDiv w:val="1"/>
      <w:marLeft w:val="0"/>
      <w:marRight w:val="0"/>
      <w:marTop w:val="0"/>
      <w:marBottom w:val="0"/>
      <w:divBdr>
        <w:top w:val="none" w:sz="0" w:space="0" w:color="auto"/>
        <w:left w:val="none" w:sz="0" w:space="0" w:color="auto"/>
        <w:bottom w:val="none" w:sz="0" w:space="0" w:color="auto"/>
        <w:right w:val="none" w:sz="0" w:space="0" w:color="auto"/>
      </w:divBdr>
    </w:div>
    <w:div w:id="942877591">
      <w:bodyDiv w:val="1"/>
      <w:marLeft w:val="0"/>
      <w:marRight w:val="0"/>
      <w:marTop w:val="0"/>
      <w:marBottom w:val="0"/>
      <w:divBdr>
        <w:top w:val="none" w:sz="0" w:space="0" w:color="auto"/>
        <w:left w:val="none" w:sz="0" w:space="0" w:color="auto"/>
        <w:bottom w:val="none" w:sz="0" w:space="0" w:color="auto"/>
        <w:right w:val="none" w:sz="0" w:space="0" w:color="auto"/>
      </w:divBdr>
    </w:div>
    <w:div w:id="968435134">
      <w:bodyDiv w:val="1"/>
      <w:marLeft w:val="0"/>
      <w:marRight w:val="0"/>
      <w:marTop w:val="0"/>
      <w:marBottom w:val="0"/>
      <w:divBdr>
        <w:top w:val="none" w:sz="0" w:space="0" w:color="auto"/>
        <w:left w:val="none" w:sz="0" w:space="0" w:color="auto"/>
        <w:bottom w:val="none" w:sz="0" w:space="0" w:color="auto"/>
        <w:right w:val="none" w:sz="0" w:space="0" w:color="auto"/>
      </w:divBdr>
    </w:div>
    <w:div w:id="971599232">
      <w:bodyDiv w:val="1"/>
      <w:marLeft w:val="0"/>
      <w:marRight w:val="0"/>
      <w:marTop w:val="0"/>
      <w:marBottom w:val="0"/>
      <w:divBdr>
        <w:top w:val="none" w:sz="0" w:space="0" w:color="auto"/>
        <w:left w:val="none" w:sz="0" w:space="0" w:color="auto"/>
        <w:bottom w:val="none" w:sz="0" w:space="0" w:color="auto"/>
        <w:right w:val="none" w:sz="0" w:space="0" w:color="auto"/>
      </w:divBdr>
    </w:div>
    <w:div w:id="993752476">
      <w:bodyDiv w:val="1"/>
      <w:marLeft w:val="0"/>
      <w:marRight w:val="0"/>
      <w:marTop w:val="0"/>
      <w:marBottom w:val="0"/>
      <w:divBdr>
        <w:top w:val="none" w:sz="0" w:space="0" w:color="auto"/>
        <w:left w:val="none" w:sz="0" w:space="0" w:color="auto"/>
        <w:bottom w:val="none" w:sz="0" w:space="0" w:color="auto"/>
        <w:right w:val="none" w:sz="0" w:space="0" w:color="auto"/>
      </w:divBdr>
      <w:divsChild>
        <w:div w:id="2038070540">
          <w:marLeft w:val="0"/>
          <w:marRight w:val="0"/>
          <w:marTop w:val="0"/>
          <w:marBottom w:val="0"/>
          <w:divBdr>
            <w:top w:val="single" w:sz="2" w:space="0" w:color="D9D9E3"/>
            <w:left w:val="single" w:sz="2" w:space="0" w:color="D9D9E3"/>
            <w:bottom w:val="single" w:sz="2" w:space="0" w:color="D9D9E3"/>
            <w:right w:val="single" w:sz="2" w:space="0" w:color="D9D9E3"/>
          </w:divBdr>
          <w:divsChild>
            <w:div w:id="1121924880">
              <w:marLeft w:val="0"/>
              <w:marRight w:val="0"/>
              <w:marTop w:val="0"/>
              <w:marBottom w:val="0"/>
              <w:divBdr>
                <w:top w:val="single" w:sz="2" w:space="0" w:color="D9D9E3"/>
                <w:left w:val="single" w:sz="2" w:space="0" w:color="D9D9E3"/>
                <w:bottom w:val="single" w:sz="2" w:space="0" w:color="D9D9E3"/>
                <w:right w:val="single" w:sz="2" w:space="0" w:color="D9D9E3"/>
              </w:divBdr>
              <w:divsChild>
                <w:div w:id="1201632239">
                  <w:marLeft w:val="0"/>
                  <w:marRight w:val="0"/>
                  <w:marTop w:val="0"/>
                  <w:marBottom w:val="0"/>
                  <w:divBdr>
                    <w:top w:val="single" w:sz="2" w:space="0" w:color="D9D9E3"/>
                    <w:left w:val="single" w:sz="2" w:space="0" w:color="D9D9E3"/>
                    <w:bottom w:val="single" w:sz="2" w:space="0" w:color="D9D9E3"/>
                    <w:right w:val="single" w:sz="2" w:space="0" w:color="D9D9E3"/>
                  </w:divBdr>
                  <w:divsChild>
                    <w:div w:id="2118868677">
                      <w:marLeft w:val="0"/>
                      <w:marRight w:val="0"/>
                      <w:marTop w:val="0"/>
                      <w:marBottom w:val="0"/>
                      <w:divBdr>
                        <w:top w:val="single" w:sz="2" w:space="0" w:color="D9D9E3"/>
                        <w:left w:val="single" w:sz="2" w:space="0" w:color="D9D9E3"/>
                        <w:bottom w:val="single" w:sz="2" w:space="0" w:color="D9D9E3"/>
                        <w:right w:val="single" w:sz="2" w:space="0" w:color="D9D9E3"/>
                      </w:divBdr>
                      <w:divsChild>
                        <w:div w:id="471095295">
                          <w:marLeft w:val="0"/>
                          <w:marRight w:val="0"/>
                          <w:marTop w:val="0"/>
                          <w:marBottom w:val="0"/>
                          <w:divBdr>
                            <w:top w:val="single" w:sz="2" w:space="0" w:color="auto"/>
                            <w:left w:val="single" w:sz="2" w:space="0" w:color="auto"/>
                            <w:bottom w:val="single" w:sz="6" w:space="0" w:color="auto"/>
                            <w:right w:val="single" w:sz="2" w:space="0" w:color="auto"/>
                          </w:divBdr>
                          <w:divsChild>
                            <w:div w:id="545063423">
                              <w:marLeft w:val="0"/>
                              <w:marRight w:val="0"/>
                              <w:marTop w:val="100"/>
                              <w:marBottom w:val="100"/>
                              <w:divBdr>
                                <w:top w:val="single" w:sz="2" w:space="0" w:color="D9D9E3"/>
                                <w:left w:val="single" w:sz="2" w:space="0" w:color="D9D9E3"/>
                                <w:bottom w:val="single" w:sz="2" w:space="0" w:color="D9D9E3"/>
                                <w:right w:val="single" w:sz="2" w:space="0" w:color="D9D9E3"/>
                              </w:divBdr>
                              <w:divsChild>
                                <w:div w:id="1821385071">
                                  <w:marLeft w:val="0"/>
                                  <w:marRight w:val="0"/>
                                  <w:marTop w:val="0"/>
                                  <w:marBottom w:val="0"/>
                                  <w:divBdr>
                                    <w:top w:val="single" w:sz="2" w:space="0" w:color="D9D9E3"/>
                                    <w:left w:val="single" w:sz="2" w:space="0" w:color="D9D9E3"/>
                                    <w:bottom w:val="single" w:sz="2" w:space="0" w:color="D9D9E3"/>
                                    <w:right w:val="single" w:sz="2" w:space="0" w:color="D9D9E3"/>
                                  </w:divBdr>
                                  <w:divsChild>
                                    <w:div w:id="986475250">
                                      <w:marLeft w:val="0"/>
                                      <w:marRight w:val="0"/>
                                      <w:marTop w:val="0"/>
                                      <w:marBottom w:val="0"/>
                                      <w:divBdr>
                                        <w:top w:val="single" w:sz="2" w:space="0" w:color="D9D9E3"/>
                                        <w:left w:val="single" w:sz="2" w:space="0" w:color="D9D9E3"/>
                                        <w:bottom w:val="single" w:sz="2" w:space="0" w:color="D9D9E3"/>
                                        <w:right w:val="single" w:sz="2" w:space="0" w:color="D9D9E3"/>
                                      </w:divBdr>
                                      <w:divsChild>
                                        <w:div w:id="1726950454">
                                          <w:marLeft w:val="0"/>
                                          <w:marRight w:val="0"/>
                                          <w:marTop w:val="0"/>
                                          <w:marBottom w:val="0"/>
                                          <w:divBdr>
                                            <w:top w:val="single" w:sz="2" w:space="0" w:color="D9D9E3"/>
                                            <w:left w:val="single" w:sz="2" w:space="0" w:color="D9D9E3"/>
                                            <w:bottom w:val="single" w:sz="2" w:space="0" w:color="D9D9E3"/>
                                            <w:right w:val="single" w:sz="2" w:space="0" w:color="D9D9E3"/>
                                          </w:divBdr>
                                          <w:divsChild>
                                            <w:div w:id="12117258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70981434">
          <w:marLeft w:val="0"/>
          <w:marRight w:val="0"/>
          <w:marTop w:val="0"/>
          <w:marBottom w:val="0"/>
          <w:divBdr>
            <w:top w:val="none" w:sz="0" w:space="0" w:color="auto"/>
            <w:left w:val="none" w:sz="0" w:space="0" w:color="auto"/>
            <w:bottom w:val="none" w:sz="0" w:space="0" w:color="auto"/>
            <w:right w:val="none" w:sz="0" w:space="0" w:color="auto"/>
          </w:divBdr>
          <w:divsChild>
            <w:div w:id="184831200">
              <w:marLeft w:val="0"/>
              <w:marRight w:val="0"/>
              <w:marTop w:val="0"/>
              <w:marBottom w:val="0"/>
              <w:divBdr>
                <w:top w:val="single" w:sz="2" w:space="0" w:color="D9D9E3"/>
                <w:left w:val="single" w:sz="2" w:space="0" w:color="D9D9E3"/>
                <w:bottom w:val="single" w:sz="2" w:space="0" w:color="D9D9E3"/>
                <w:right w:val="single" w:sz="2" w:space="0" w:color="D9D9E3"/>
              </w:divBdr>
              <w:divsChild>
                <w:div w:id="2076008255">
                  <w:marLeft w:val="0"/>
                  <w:marRight w:val="0"/>
                  <w:marTop w:val="0"/>
                  <w:marBottom w:val="0"/>
                  <w:divBdr>
                    <w:top w:val="single" w:sz="2" w:space="0" w:color="D9D9E3"/>
                    <w:left w:val="single" w:sz="2" w:space="0" w:color="D9D9E3"/>
                    <w:bottom w:val="single" w:sz="2" w:space="0" w:color="D9D9E3"/>
                    <w:right w:val="single" w:sz="2" w:space="0" w:color="D9D9E3"/>
                  </w:divBdr>
                  <w:divsChild>
                    <w:div w:id="16198754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011564543">
      <w:bodyDiv w:val="1"/>
      <w:marLeft w:val="0"/>
      <w:marRight w:val="0"/>
      <w:marTop w:val="0"/>
      <w:marBottom w:val="0"/>
      <w:divBdr>
        <w:top w:val="none" w:sz="0" w:space="0" w:color="auto"/>
        <w:left w:val="none" w:sz="0" w:space="0" w:color="auto"/>
        <w:bottom w:val="none" w:sz="0" w:space="0" w:color="auto"/>
        <w:right w:val="none" w:sz="0" w:space="0" w:color="auto"/>
      </w:divBdr>
    </w:div>
    <w:div w:id="1049303275">
      <w:bodyDiv w:val="1"/>
      <w:marLeft w:val="0"/>
      <w:marRight w:val="0"/>
      <w:marTop w:val="0"/>
      <w:marBottom w:val="0"/>
      <w:divBdr>
        <w:top w:val="none" w:sz="0" w:space="0" w:color="auto"/>
        <w:left w:val="none" w:sz="0" w:space="0" w:color="auto"/>
        <w:bottom w:val="none" w:sz="0" w:space="0" w:color="auto"/>
        <w:right w:val="none" w:sz="0" w:space="0" w:color="auto"/>
      </w:divBdr>
    </w:div>
    <w:div w:id="1078750820">
      <w:bodyDiv w:val="1"/>
      <w:marLeft w:val="0"/>
      <w:marRight w:val="0"/>
      <w:marTop w:val="0"/>
      <w:marBottom w:val="0"/>
      <w:divBdr>
        <w:top w:val="none" w:sz="0" w:space="0" w:color="auto"/>
        <w:left w:val="none" w:sz="0" w:space="0" w:color="auto"/>
        <w:bottom w:val="none" w:sz="0" w:space="0" w:color="auto"/>
        <w:right w:val="none" w:sz="0" w:space="0" w:color="auto"/>
      </w:divBdr>
    </w:div>
    <w:div w:id="1080104201">
      <w:bodyDiv w:val="1"/>
      <w:marLeft w:val="0"/>
      <w:marRight w:val="0"/>
      <w:marTop w:val="0"/>
      <w:marBottom w:val="0"/>
      <w:divBdr>
        <w:top w:val="none" w:sz="0" w:space="0" w:color="auto"/>
        <w:left w:val="none" w:sz="0" w:space="0" w:color="auto"/>
        <w:bottom w:val="none" w:sz="0" w:space="0" w:color="auto"/>
        <w:right w:val="none" w:sz="0" w:space="0" w:color="auto"/>
      </w:divBdr>
    </w:div>
    <w:div w:id="1101681102">
      <w:bodyDiv w:val="1"/>
      <w:marLeft w:val="0"/>
      <w:marRight w:val="0"/>
      <w:marTop w:val="0"/>
      <w:marBottom w:val="0"/>
      <w:divBdr>
        <w:top w:val="none" w:sz="0" w:space="0" w:color="auto"/>
        <w:left w:val="none" w:sz="0" w:space="0" w:color="auto"/>
        <w:bottom w:val="none" w:sz="0" w:space="0" w:color="auto"/>
        <w:right w:val="none" w:sz="0" w:space="0" w:color="auto"/>
      </w:divBdr>
    </w:div>
    <w:div w:id="1102993639">
      <w:bodyDiv w:val="1"/>
      <w:marLeft w:val="0"/>
      <w:marRight w:val="0"/>
      <w:marTop w:val="0"/>
      <w:marBottom w:val="0"/>
      <w:divBdr>
        <w:top w:val="none" w:sz="0" w:space="0" w:color="auto"/>
        <w:left w:val="none" w:sz="0" w:space="0" w:color="auto"/>
        <w:bottom w:val="none" w:sz="0" w:space="0" w:color="auto"/>
        <w:right w:val="none" w:sz="0" w:space="0" w:color="auto"/>
      </w:divBdr>
    </w:div>
    <w:div w:id="1129320366">
      <w:bodyDiv w:val="1"/>
      <w:marLeft w:val="0"/>
      <w:marRight w:val="0"/>
      <w:marTop w:val="0"/>
      <w:marBottom w:val="0"/>
      <w:divBdr>
        <w:top w:val="none" w:sz="0" w:space="0" w:color="auto"/>
        <w:left w:val="none" w:sz="0" w:space="0" w:color="auto"/>
        <w:bottom w:val="none" w:sz="0" w:space="0" w:color="auto"/>
        <w:right w:val="none" w:sz="0" w:space="0" w:color="auto"/>
      </w:divBdr>
    </w:div>
    <w:div w:id="1130635859">
      <w:bodyDiv w:val="1"/>
      <w:marLeft w:val="0"/>
      <w:marRight w:val="0"/>
      <w:marTop w:val="0"/>
      <w:marBottom w:val="0"/>
      <w:divBdr>
        <w:top w:val="none" w:sz="0" w:space="0" w:color="auto"/>
        <w:left w:val="none" w:sz="0" w:space="0" w:color="auto"/>
        <w:bottom w:val="none" w:sz="0" w:space="0" w:color="auto"/>
        <w:right w:val="none" w:sz="0" w:space="0" w:color="auto"/>
      </w:divBdr>
    </w:div>
    <w:div w:id="1130786123">
      <w:bodyDiv w:val="1"/>
      <w:marLeft w:val="0"/>
      <w:marRight w:val="0"/>
      <w:marTop w:val="0"/>
      <w:marBottom w:val="0"/>
      <w:divBdr>
        <w:top w:val="none" w:sz="0" w:space="0" w:color="auto"/>
        <w:left w:val="none" w:sz="0" w:space="0" w:color="auto"/>
        <w:bottom w:val="none" w:sz="0" w:space="0" w:color="auto"/>
        <w:right w:val="none" w:sz="0" w:space="0" w:color="auto"/>
      </w:divBdr>
    </w:div>
    <w:div w:id="1131441801">
      <w:bodyDiv w:val="1"/>
      <w:marLeft w:val="0"/>
      <w:marRight w:val="0"/>
      <w:marTop w:val="0"/>
      <w:marBottom w:val="0"/>
      <w:divBdr>
        <w:top w:val="none" w:sz="0" w:space="0" w:color="auto"/>
        <w:left w:val="none" w:sz="0" w:space="0" w:color="auto"/>
        <w:bottom w:val="none" w:sz="0" w:space="0" w:color="auto"/>
        <w:right w:val="none" w:sz="0" w:space="0" w:color="auto"/>
      </w:divBdr>
    </w:div>
    <w:div w:id="1138916805">
      <w:bodyDiv w:val="1"/>
      <w:marLeft w:val="0"/>
      <w:marRight w:val="0"/>
      <w:marTop w:val="0"/>
      <w:marBottom w:val="0"/>
      <w:divBdr>
        <w:top w:val="none" w:sz="0" w:space="0" w:color="auto"/>
        <w:left w:val="none" w:sz="0" w:space="0" w:color="auto"/>
        <w:bottom w:val="none" w:sz="0" w:space="0" w:color="auto"/>
        <w:right w:val="none" w:sz="0" w:space="0" w:color="auto"/>
      </w:divBdr>
    </w:div>
    <w:div w:id="1139809419">
      <w:bodyDiv w:val="1"/>
      <w:marLeft w:val="0"/>
      <w:marRight w:val="0"/>
      <w:marTop w:val="0"/>
      <w:marBottom w:val="0"/>
      <w:divBdr>
        <w:top w:val="none" w:sz="0" w:space="0" w:color="auto"/>
        <w:left w:val="none" w:sz="0" w:space="0" w:color="auto"/>
        <w:bottom w:val="none" w:sz="0" w:space="0" w:color="auto"/>
        <w:right w:val="none" w:sz="0" w:space="0" w:color="auto"/>
      </w:divBdr>
    </w:div>
    <w:div w:id="1147283994">
      <w:bodyDiv w:val="1"/>
      <w:marLeft w:val="0"/>
      <w:marRight w:val="0"/>
      <w:marTop w:val="0"/>
      <w:marBottom w:val="0"/>
      <w:divBdr>
        <w:top w:val="none" w:sz="0" w:space="0" w:color="auto"/>
        <w:left w:val="none" w:sz="0" w:space="0" w:color="auto"/>
        <w:bottom w:val="none" w:sz="0" w:space="0" w:color="auto"/>
        <w:right w:val="none" w:sz="0" w:space="0" w:color="auto"/>
      </w:divBdr>
    </w:div>
    <w:div w:id="1189761715">
      <w:bodyDiv w:val="1"/>
      <w:marLeft w:val="0"/>
      <w:marRight w:val="0"/>
      <w:marTop w:val="0"/>
      <w:marBottom w:val="0"/>
      <w:divBdr>
        <w:top w:val="none" w:sz="0" w:space="0" w:color="auto"/>
        <w:left w:val="none" w:sz="0" w:space="0" w:color="auto"/>
        <w:bottom w:val="none" w:sz="0" w:space="0" w:color="auto"/>
        <w:right w:val="none" w:sz="0" w:space="0" w:color="auto"/>
      </w:divBdr>
    </w:div>
    <w:div w:id="1191989706">
      <w:bodyDiv w:val="1"/>
      <w:marLeft w:val="0"/>
      <w:marRight w:val="0"/>
      <w:marTop w:val="0"/>
      <w:marBottom w:val="0"/>
      <w:divBdr>
        <w:top w:val="none" w:sz="0" w:space="0" w:color="auto"/>
        <w:left w:val="none" w:sz="0" w:space="0" w:color="auto"/>
        <w:bottom w:val="none" w:sz="0" w:space="0" w:color="auto"/>
        <w:right w:val="none" w:sz="0" w:space="0" w:color="auto"/>
      </w:divBdr>
    </w:div>
    <w:div w:id="1228876264">
      <w:bodyDiv w:val="1"/>
      <w:marLeft w:val="0"/>
      <w:marRight w:val="0"/>
      <w:marTop w:val="0"/>
      <w:marBottom w:val="0"/>
      <w:divBdr>
        <w:top w:val="none" w:sz="0" w:space="0" w:color="auto"/>
        <w:left w:val="none" w:sz="0" w:space="0" w:color="auto"/>
        <w:bottom w:val="none" w:sz="0" w:space="0" w:color="auto"/>
        <w:right w:val="none" w:sz="0" w:space="0" w:color="auto"/>
      </w:divBdr>
    </w:div>
    <w:div w:id="1251546060">
      <w:bodyDiv w:val="1"/>
      <w:marLeft w:val="0"/>
      <w:marRight w:val="0"/>
      <w:marTop w:val="0"/>
      <w:marBottom w:val="0"/>
      <w:divBdr>
        <w:top w:val="none" w:sz="0" w:space="0" w:color="auto"/>
        <w:left w:val="none" w:sz="0" w:space="0" w:color="auto"/>
        <w:bottom w:val="none" w:sz="0" w:space="0" w:color="auto"/>
        <w:right w:val="none" w:sz="0" w:space="0" w:color="auto"/>
      </w:divBdr>
    </w:div>
    <w:div w:id="1288005913">
      <w:bodyDiv w:val="1"/>
      <w:marLeft w:val="0"/>
      <w:marRight w:val="0"/>
      <w:marTop w:val="0"/>
      <w:marBottom w:val="0"/>
      <w:divBdr>
        <w:top w:val="none" w:sz="0" w:space="0" w:color="auto"/>
        <w:left w:val="none" w:sz="0" w:space="0" w:color="auto"/>
        <w:bottom w:val="none" w:sz="0" w:space="0" w:color="auto"/>
        <w:right w:val="none" w:sz="0" w:space="0" w:color="auto"/>
      </w:divBdr>
    </w:div>
    <w:div w:id="1294870811">
      <w:bodyDiv w:val="1"/>
      <w:marLeft w:val="0"/>
      <w:marRight w:val="0"/>
      <w:marTop w:val="0"/>
      <w:marBottom w:val="0"/>
      <w:divBdr>
        <w:top w:val="none" w:sz="0" w:space="0" w:color="auto"/>
        <w:left w:val="none" w:sz="0" w:space="0" w:color="auto"/>
        <w:bottom w:val="none" w:sz="0" w:space="0" w:color="auto"/>
        <w:right w:val="none" w:sz="0" w:space="0" w:color="auto"/>
      </w:divBdr>
    </w:div>
    <w:div w:id="1296106651">
      <w:bodyDiv w:val="1"/>
      <w:marLeft w:val="0"/>
      <w:marRight w:val="0"/>
      <w:marTop w:val="0"/>
      <w:marBottom w:val="0"/>
      <w:divBdr>
        <w:top w:val="none" w:sz="0" w:space="0" w:color="auto"/>
        <w:left w:val="none" w:sz="0" w:space="0" w:color="auto"/>
        <w:bottom w:val="none" w:sz="0" w:space="0" w:color="auto"/>
        <w:right w:val="none" w:sz="0" w:space="0" w:color="auto"/>
      </w:divBdr>
      <w:divsChild>
        <w:div w:id="72899565">
          <w:marLeft w:val="0"/>
          <w:marRight w:val="0"/>
          <w:marTop w:val="0"/>
          <w:marBottom w:val="0"/>
          <w:divBdr>
            <w:top w:val="none" w:sz="0" w:space="0" w:color="auto"/>
            <w:left w:val="none" w:sz="0" w:space="0" w:color="auto"/>
            <w:bottom w:val="none" w:sz="0" w:space="0" w:color="auto"/>
            <w:right w:val="none" w:sz="0" w:space="0" w:color="auto"/>
          </w:divBdr>
        </w:div>
      </w:divsChild>
    </w:div>
    <w:div w:id="1311246689">
      <w:bodyDiv w:val="1"/>
      <w:marLeft w:val="0"/>
      <w:marRight w:val="0"/>
      <w:marTop w:val="0"/>
      <w:marBottom w:val="0"/>
      <w:divBdr>
        <w:top w:val="none" w:sz="0" w:space="0" w:color="auto"/>
        <w:left w:val="none" w:sz="0" w:space="0" w:color="auto"/>
        <w:bottom w:val="none" w:sz="0" w:space="0" w:color="auto"/>
        <w:right w:val="none" w:sz="0" w:space="0" w:color="auto"/>
      </w:divBdr>
    </w:div>
    <w:div w:id="1328485618">
      <w:bodyDiv w:val="1"/>
      <w:marLeft w:val="0"/>
      <w:marRight w:val="0"/>
      <w:marTop w:val="0"/>
      <w:marBottom w:val="0"/>
      <w:divBdr>
        <w:top w:val="none" w:sz="0" w:space="0" w:color="auto"/>
        <w:left w:val="none" w:sz="0" w:space="0" w:color="auto"/>
        <w:bottom w:val="none" w:sz="0" w:space="0" w:color="auto"/>
        <w:right w:val="none" w:sz="0" w:space="0" w:color="auto"/>
      </w:divBdr>
    </w:div>
    <w:div w:id="1337535281">
      <w:bodyDiv w:val="1"/>
      <w:marLeft w:val="0"/>
      <w:marRight w:val="0"/>
      <w:marTop w:val="0"/>
      <w:marBottom w:val="0"/>
      <w:divBdr>
        <w:top w:val="none" w:sz="0" w:space="0" w:color="auto"/>
        <w:left w:val="none" w:sz="0" w:space="0" w:color="auto"/>
        <w:bottom w:val="none" w:sz="0" w:space="0" w:color="auto"/>
        <w:right w:val="none" w:sz="0" w:space="0" w:color="auto"/>
      </w:divBdr>
    </w:div>
    <w:div w:id="1348214385">
      <w:bodyDiv w:val="1"/>
      <w:marLeft w:val="0"/>
      <w:marRight w:val="0"/>
      <w:marTop w:val="0"/>
      <w:marBottom w:val="0"/>
      <w:divBdr>
        <w:top w:val="none" w:sz="0" w:space="0" w:color="auto"/>
        <w:left w:val="none" w:sz="0" w:space="0" w:color="auto"/>
        <w:bottom w:val="none" w:sz="0" w:space="0" w:color="auto"/>
        <w:right w:val="none" w:sz="0" w:space="0" w:color="auto"/>
      </w:divBdr>
    </w:div>
    <w:div w:id="1353145844">
      <w:bodyDiv w:val="1"/>
      <w:marLeft w:val="0"/>
      <w:marRight w:val="0"/>
      <w:marTop w:val="0"/>
      <w:marBottom w:val="0"/>
      <w:divBdr>
        <w:top w:val="none" w:sz="0" w:space="0" w:color="auto"/>
        <w:left w:val="none" w:sz="0" w:space="0" w:color="auto"/>
        <w:bottom w:val="none" w:sz="0" w:space="0" w:color="auto"/>
        <w:right w:val="none" w:sz="0" w:space="0" w:color="auto"/>
      </w:divBdr>
    </w:div>
    <w:div w:id="1376811964">
      <w:bodyDiv w:val="1"/>
      <w:marLeft w:val="0"/>
      <w:marRight w:val="0"/>
      <w:marTop w:val="0"/>
      <w:marBottom w:val="0"/>
      <w:divBdr>
        <w:top w:val="none" w:sz="0" w:space="0" w:color="auto"/>
        <w:left w:val="none" w:sz="0" w:space="0" w:color="auto"/>
        <w:bottom w:val="none" w:sz="0" w:space="0" w:color="auto"/>
        <w:right w:val="none" w:sz="0" w:space="0" w:color="auto"/>
      </w:divBdr>
    </w:div>
    <w:div w:id="1380662264">
      <w:bodyDiv w:val="1"/>
      <w:marLeft w:val="0"/>
      <w:marRight w:val="0"/>
      <w:marTop w:val="0"/>
      <w:marBottom w:val="0"/>
      <w:divBdr>
        <w:top w:val="none" w:sz="0" w:space="0" w:color="auto"/>
        <w:left w:val="none" w:sz="0" w:space="0" w:color="auto"/>
        <w:bottom w:val="none" w:sz="0" w:space="0" w:color="auto"/>
        <w:right w:val="none" w:sz="0" w:space="0" w:color="auto"/>
      </w:divBdr>
    </w:div>
    <w:div w:id="1400250166">
      <w:bodyDiv w:val="1"/>
      <w:marLeft w:val="0"/>
      <w:marRight w:val="0"/>
      <w:marTop w:val="0"/>
      <w:marBottom w:val="0"/>
      <w:divBdr>
        <w:top w:val="none" w:sz="0" w:space="0" w:color="auto"/>
        <w:left w:val="none" w:sz="0" w:space="0" w:color="auto"/>
        <w:bottom w:val="none" w:sz="0" w:space="0" w:color="auto"/>
        <w:right w:val="none" w:sz="0" w:space="0" w:color="auto"/>
      </w:divBdr>
    </w:div>
    <w:div w:id="1428696829">
      <w:bodyDiv w:val="1"/>
      <w:marLeft w:val="0"/>
      <w:marRight w:val="0"/>
      <w:marTop w:val="0"/>
      <w:marBottom w:val="0"/>
      <w:divBdr>
        <w:top w:val="none" w:sz="0" w:space="0" w:color="auto"/>
        <w:left w:val="none" w:sz="0" w:space="0" w:color="auto"/>
        <w:bottom w:val="none" w:sz="0" w:space="0" w:color="auto"/>
        <w:right w:val="none" w:sz="0" w:space="0" w:color="auto"/>
      </w:divBdr>
    </w:div>
    <w:div w:id="1454860276">
      <w:bodyDiv w:val="1"/>
      <w:marLeft w:val="0"/>
      <w:marRight w:val="0"/>
      <w:marTop w:val="0"/>
      <w:marBottom w:val="0"/>
      <w:divBdr>
        <w:top w:val="none" w:sz="0" w:space="0" w:color="auto"/>
        <w:left w:val="none" w:sz="0" w:space="0" w:color="auto"/>
        <w:bottom w:val="none" w:sz="0" w:space="0" w:color="auto"/>
        <w:right w:val="none" w:sz="0" w:space="0" w:color="auto"/>
      </w:divBdr>
    </w:div>
    <w:div w:id="1466461570">
      <w:bodyDiv w:val="1"/>
      <w:marLeft w:val="0"/>
      <w:marRight w:val="0"/>
      <w:marTop w:val="0"/>
      <w:marBottom w:val="0"/>
      <w:divBdr>
        <w:top w:val="none" w:sz="0" w:space="0" w:color="auto"/>
        <w:left w:val="none" w:sz="0" w:space="0" w:color="auto"/>
        <w:bottom w:val="none" w:sz="0" w:space="0" w:color="auto"/>
        <w:right w:val="none" w:sz="0" w:space="0" w:color="auto"/>
      </w:divBdr>
    </w:div>
    <w:div w:id="1502693095">
      <w:bodyDiv w:val="1"/>
      <w:marLeft w:val="0"/>
      <w:marRight w:val="0"/>
      <w:marTop w:val="0"/>
      <w:marBottom w:val="0"/>
      <w:divBdr>
        <w:top w:val="none" w:sz="0" w:space="0" w:color="auto"/>
        <w:left w:val="none" w:sz="0" w:space="0" w:color="auto"/>
        <w:bottom w:val="none" w:sz="0" w:space="0" w:color="auto"/>
        <w:right w:val="none" w:sz="0" w:space="0" w:color="auto"/>
      </w:divBdr>
      <w:divsChild>
        <w:div w:id="572356812">
          <w:marLeft w:val="0"/>
          <w:marRight w:val="0"/>
          <w:marTop w:val="0"/>
          <w:marBottom w:val="0"/>
          <w:divBdr>
            <w:top w:val="none" w:sz="0" w:space="0" w:color="auto"/>
            <w:left w:val="none" w:sz="0" w:space="0" w:color="auto"/>
            <w:bottom w:val="none" w:sz="0" w:space="0" w:color="auto"/>
            <w:right w:val="none" w:sz="0" w:space="0" w:color="auto"/>
          </w:divBdr>
          <w:divsChild>
            <w:div w:id="727654116">
              <w:marLeft w:val="0"/>
              <w:marRight w:val="0"/>
              <w:marTop w:val="0"/>
              <w:marBottom w:val="0"/>
              <w:divBdr>
                <w:top w:val="none" w:sz="0" w:space="0" w:color="auto"/>
                <w:left w:val="none" w:sz="0" w:space="0" w:color="auto"/>
                <w:bottom w:val="none" w:sz="0" w:space="0" w:color="auto"/>
                <w:right w:val="none" w:sz="0" w:space="0" w:color="auto"/>
              </w:divBdr>
              <w:divsChild>
                <w:div w:id="1813214154">
                  <w:marLeft w:val="0"/>
                  <w:marRight w:val="0"/>
                  <w:marTop w:val="0"/>
                  <w:marBottom w:val="0"/>
                  <w:divBdr>
                    <w:top w:val="none" w:sz="0" w:space="0" w:color="auto"/>
                    <w:left w:val="none" w:sz="0" w:space="0" w:color="auto"/>
                    <w:bottom w:val="none" w:sz="0" w:space="0" w:color="auto"/>
                    <w:right w:val="none" w:sz="0" w:space="0" w:color="auto"/>
                  </w:divBdr>
                  <w:divsChild>
                    <w:div w:id="2054190905">
                      <w:marLeft w:val="0"/>
                      <w:marRight w:val="0"/>
                      <w:marTop w:val="0"/>
                      <w:marBottom w:val="0"/>
                      <w:divBdr>
                        <w:top w:val="none" w:sz="0" w:space="0" w:color="auto"/>
                        <w:left w:val="none" w:sz="0" w:space="0" w:color="auto"/>
                        <w:bottom w:val="none" w:sz="0" w:space="0" w:color="auto"/>
                        <w:right w:val="none" w:sz="0" w:space="0" w:color="auto"/>
                      </w:divBdr>
                      <w:divsChild>
                        <w:div w:id="459107399">
                          <w:marLeft w:val="0"/>
                          <w:marRight w:val="0"/>
                          <w:marTop w:val="0"/>
                          <w:marBottom w:val="0"/>
                          <w:divBdr>
                            <w:top w:val="none" w:sz="0" w:space="0" w:color="auto"/>
                            <w:left w:val="none" w:sz="0" w:space="0" w:color="auto"/>
                            <w:bottom w:val="none" w:sz="0" w:space="0" w:color="auto"/>
                            <w:right w:val="none" w:sz="0" w:space="0" w:color="auto"/>
                          </w:divBdr>
                          <w:divsChild>
                            <w:div w:id="160009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7373273">
      <w:bodyDiv w:val="1"/>
      <w:marLeft w:val="0"/>
      <w:marRight w:val="0"/>
      <w:marTop w:val="0"/>
      <w:marBottom w:val="0"/>
      <w:divBdr>
        <w:top w:val="none" w:sz="0" w:space="0" w:color="auto"/>
        <w:left w:val="none" w:sz="0" w:space="0" w:color="auto"/>
        <w:bottom w:val="none" w:sz="0" w:space="0" w:color="auto"/>
        <w:right w:val="none" w:sz="0" w:space="0" w:color="auto"/>
      </w:divBdr>
      <w:divsChild>
        <w:div w:id="1329288786">
          <w:marLeft w:val="0"/>
          <w:marRight w:val="0"/>
          <w:marTop w:val="0"/>
          <w:marBottom w:val="0"/>
          <w:divBdr>
            <w:top w:val="none" w:sz="0" w:space="0" w:color="auto"/>
            <w:left w:val="none" w:sz="0" w:space="0" w:color="auto"/>
            <w:bottom w:val="none" w:sz="0" w:space="0" w:color="auto"/>
            <w:right w:val="none" w:sz="0" w:space="0" w:color="auto"/>
          </w:divBdr>
          <w:divsChild>
            <w:div w:id="648822000">
              <w:marLeft w:val="0"/>
              <w:marRight w:val="0"/>
              <w:marTop w:val="0"/>
              <w:marBottom w:val="0"/>
              <w:divBdr>
                <w:top w:val="none" w:sz="0" w:space="0" w:color="auto"/>
                <w:left w:val="none" w:sz="0" w:space="0" w:color="auto"/>
                <w:bottom w:val="none" w:sz="0" w:space="0" w:color="auto"/>
                <w:right w:val="none" w:sz="0" w:space="0" w:color="auto"/>
              </w:divBdr>
              <w:divsChild>
                <w:div w:id="50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835280">
          <w:marLeft w:val="0"/>
          <w:marRight w:val="0"/>
          <w:marTop w:val="0"/>
          <w:marBottom w:val="0"/>
          <w:divBdr>
            <w:top w:val="none" w:sz="0" w:space="0" w:color="auto"/>
            <w:left w:val="none" w:sz="0" w:space="0" w:color="auto"/>
            <w:bottom w:val="none" w:sz="0" w:space="0" w:color="auto"/>
            <w:right w:val="none" w:sz="0" w:space="0" w:color="auto"/>
          </w:divBdr>
        </w:div>
      </w:divsChild>
    </w:div>
    <w:div w:id="1585723008">
      <w:bodyDiv w:val="1"/>
      <w:marLeft w:val="0"/>
      <w:marRight w:val="0"/>
      <w:marTop w:val="0"/>
      <w:marBottom w:val="0"/>
      <w:divBdr>
        <w:top w:val="none" w:sz="0" w:space="0" w:color="auto"/>
        <w:left w:val="none" w:sz="0" w:space="0" w:color="auto"/>
        <w:bottom w:val="none" w:sz="0" w:space="0" w:color="auto"/>
        <w:right w:val="none" w:sz="0" w:space="0" w:color="auto"/>
      </w:divBdr>
    </w:div>
    <w:div w:id="1625306024">
      <w:bodyDiv w:val="1"/>
      <w:marLeft w:val="0"/>
      <w:marRight w:val="0"/>
      <w:marTop w:val="0"/>
      <w:marBottom w:val="0"/>
      <w:divBdr>
        <w:top w:val="none" w:sz="0" w:space="0" w:color="auto"/>
        <w:left w:val="none" w:sz="0" w:space="0" w:color="auto"/>
        <w:bottom w:val="none" w:sz="0" w:space="0" w:color="auto"/>
        <w:right w:val="none" w:sz="0" w:space="0" w:color="auto"/>
      </w:divBdr>
    </w:div>
    <w:div w:id="1631747070">
      <w:bodyDiv w:val="1"/>
      <w:marLeft w:val="0"/>
      <w:marRight w:val="0"/>
      <w:marTop w:val="0"/>
      <w:marBottom w:val="0"/>
      <w:divBdr>
        <w:top w:val="none" w:sz="0" w:space="0" w:color="auto"/>
        <w:left w:val="none" w:sz="0" w:space="0" w:color="auto"/>
        <w:bottom w:val="none" w:sz="0" w:space="0" w:color="auto"/>
        <w:right w:val="none" w:sz="0" w:space="0" w:color="auto"/>
      </w:divBdr>
    </w:div>
    <w:div w:id="1631934177">
      <w:bodyDiv w:val="1"/>
      <w:marLeft w:val="0"/>
      <w:marRight w:val="0"/>
      <w:marTop w:val="0"/>
      <w:marBottom w:val="0"/>
      <w:divBdr>
        <w:top w:val="none" w:sz="0" w:space="0" w:color="auto"/>
        <w:left w:val="none" w:sz="0" w:space="0" w:color="auto"/>
        <w:bottom w:val="none" w:sz="0" w:space="0" w:color="auto"/>
        <w:right w:val="none" w:sz="0" w:space="0" w:color="auto"/>
      </w:divBdr>
    </w:div>
    <w:div w:id="1646818421">
      <w:bodyDiv w:val="1"/>
      <w:marLeft w:val="0"/>
      <w:marRight w:val="0"/>
      <w:marTop w:val="0"/>
      <w:marBottom w:val="0"/>
      <w:divBdr>
        <w:top w:val="none" w:sz="0" w:space="0" w:color="auto"/>
        <w:left w:val="none" w:sz="0" w:space="0" w:color="auto"/>
        <w:bottom w:val="none" w:sz="0" w:space="0" w:color="auto"/>
        <w:right w:val="none" w:sz="0" w:space="0" w:color="auto"/>
      </w:divBdr>
    </w:div>
    <w:div w:id="1664746056">
      <w:bodyDiv w:val="1"/>
      <w:marLeft w:val="0"/>
      <w:marRight w:val="0"/>
      <w:marTop w:val="0"/>
      <w:marBottom w:val="0"/>
      <w:divBdr>
        <w:top w:val="none" w:sz="0" w:space="0" w:color="auto"/>
        <w:left w:val="none" w:sz="0" w:space="0" w:color="auto"/>
        <w:bottom w:val="none" w:sz="0" w:space="0" w:color="auto"/>
        <w:right w:val="none" w:sz="0" w:space="0" w:color="auto"/>
      </w:divBdr>
    </w:div>
    <w:div w:id="1705055815">
      <w:bodyDiv w:val="1"/>
      <w:marLeft w:val="0"/>
      <w:marRight w:val="0"/>
      <w:marTop w:val="0"/>
      <w:marBottom w:val="0"/>
      <w:divBdr>
        <w:top w:val="none" w:sz="0" w:space="0" w:color="auto"/>
        <w:left w:val="none" w:sz="0" w:space="0" w:color="auto"/>
        <w:bottom w:val="none" w:sz="0" w:space="0" w:color="auto"/>
        <w:right w:val="none" w:sz="0" w:space="0" w:color="auto"/>
      </w:divBdr>
    </w:div>
    <w:div w:id="1714042788">
      <w:bodyDiv w:val="1"/>
      <w:marLeft w:val="0"/>
      <w:marRight w:val="0"/>
      <w:marTop w:val="0"/>
      <w:marBottom w:val="0"/>
      <w:divBdr>
        <w:top w:val="none" w:sz="0" w:space="0" w:color="auto"/>
        <w:left w:val="none" w:sz="0" w:space="0" w:color="auto"/>
        <w:bottom w:val="none" w:sz="0" w:space="0" w:color="auto"/>
        <w:right w:val="none" w:sz="0" w:space="0" w:color="auto"/>
      </w:divBdr>
    </w:div>
    <w:div w:id="1717506210">
      <w:bodyDiv w:val="1"/>
      <w:marLeft w:val="0"/>
      <w:marRight w:val="0"/>
      <w:marTop w:val="0"/>
      <w:marBottom w:val="0"/>
      <w:divBdr>
        <w:top w:val="none" w:sz="0" w:space="0" w:color="auto"/>
        <w:left w:val="none" w:sz="0" w:space="0" w:color="auto"/>
        <w:bottom w:val="none" w:sz="0" w:space="0" w:color="auto"/>
        <w:right w:val="none" w:sz="0" w:space="0" w:color="auto"/>
      </w:divBdr>
    </w:div>
    <w:div w:id="1727412691">
      <w:bodyDiv w:val="1"/>
      <w:marLeft w:val="0"/>
      <w:marRight w:val="0"/>
      <w:marTop w:val="0"/>
      <w:marBottom w:val="0"/>
      <w:divBdr>
        <w:top w:val="none" w:sz="0" w:space="0" w:color="auto"/>
        <w:left w:val="none" w:sz="0" w:space="0" w:color="auto"/>
        <w:bottom w:val="none" w:sz="0" w:space="0" w:color="auto"/>
        <w:right w:val="none" w:sz="0" w:space="0" w:color="auto"/>
      </w:divBdr>
    </w:div>
    <w:div w:id="1734228982">
      <w:bodyDiv w:val="1"/>
      <w:marLeft w:val="0"/>
      <w:marRight w:val="0"/>
      <w:marTop w:val="0"/>
      <w:marBottom w:val="0"/>
      <w:divBdr>
        <w:top w:val="none" w:sz="0" w:space="0" w:color="auto"/>
        <w:left w:val="none" w:sz="0" w:space="0" w:color="auto"/>
        <w:bottom w:val="none" w:sz="0" w:space="0" w:color="auto"/>
        <w:right w:val="none" w:sz="0" w:space="0" w:color="auto"/>
      </w:divBdr>
    </w:div>
    <w:div w:id="1807121657">
      <w:bodyDiv w:val="1"/>
      <w:marLeft w:val="0"/>
      <w:marRight w:val="0"/>
      <w:marTop w:val="0"/>
      <w:marBottom w:val="0"/>
      <w:divBdr>
        <w:top w:val="none" w:sz="0" w:space="0" w:color="auto"/>
        <w:left w:val="none" w:sz="0" w:space="0" w:color="auto"/>
        <w:bottom w:val="none" w:sz="0" w:space="0" w:color="auto"/>
        <w:right w:val="none" w:sz="0" w:space="0" w:color="auto"/>
      </w:divBdr>
    </w:div>
    <w:div w:id="1866628022">
      <w:bodyDiv w:val="1"/>
      <w:marLeft w:val="0"/>
      <w:marRight w:val="0"/>
      <w:marTop w:val="0"/>
      <w:marBottom w:val="0"/>
      <w:divBdr>
        <w:top w:val="none" w:sz="0" w:space="0" w:color="auto"/>
        <w:left w:val="none" w:sz="0" w:space="0" w:color="auto"/>
        <w:bottom w:val="none" w:sz="0" w:space="0" w:color="auto"/>
        <w:right w:val="none" w:sz="0" w:space="0" w:color="auto"/>
      </w:divBdr>
    </w:div>
    <w:div w:id="1908494280">
      <w:bodyDiv w:val="1"/>
      <w:marLeft w:val="0"/>
      <w:marRight w:val="0"/>
      <w:marTop w:val="0"/>
      <w:marBottom w:val="0"/>
      <w:divBdr>
        <w:top w:val="none" w:sz="0" w:space="0" w:color="auto"/>
        <w:left w:val="none" w:sz="0" w:space="0" w:color="auto"/>
        <w:bottom w:val="none" w:sz="0" w:space="0" w:color="auto"/>
        <w:right w:val="none" w:sz="0" w:space="0" w:color="auto"/>
      </w:divBdr>
    </w:div>
    <w:div w:id="1932425199">
      <w:bodyDiv w:val="1"/>
      <w:marLeft w:val="0"/>
      <w:marRight w:val="0"/>
      <w:marTop w:val="0"/>
      <w:marBottom w:val="0"/>
      <w:divBdr>
        <w:top w:val="none" w:sz="0" w:space="0" w:color="auto"/>
        <w:left w:val="none" w:sz="0" w:space="0" w:color="auto"/>
        <w:bottom w:val="none" w:sz="0" w:space="0" w:color="auto"/>
        <w:right w:val="none" w:sz="0" w:space="0" w:color="auto"/>
      </w:divBdr>
    </w:div>
    <w:div w:id="1935893530">
      <w:bodyDiv w:val="1"/>
      <w:marLeft w:val="0"/>
      <w:marRight w:val="0"/>
      <w:marTop w:val="0"/>
      <w:marBottom w:val="0"/>
      <w:divBdr>
        <w:top w:val="none" w:sz="0" w:space="0" w:color="auto"/>
        <w:left w:val="none" w:sz="0" w:space="0" w:color="auto"/>
        <w:bottom w:val="none" w:sz="0" w:space="0" w:color="auto"/>
        <w:right w:val="none" w:sz="0" w:space="0" w:color="auto"/>
      </w:divBdr>
    </w:div>
    <w:div w:id="1970935514">
      <w:bodyDiv w:val="1"/>
      <w:marLeft w:val="0"/>
      <w:marRight w:val="0"/>
      <w:marTop w:val="0"/>
      <w:marBottom w:val="0"/>
      <w:divBdr>
        <w:top w:val="none" w:sz="0" w:space="0" w:color="auto"/>
        <w:left w:val="none" w:sz="0" w:space="0" w:color="auto"/>
        <w:bottom w:val="none" w:sz="0" w:space="0" w:color="auto"/>
        <w:right w:val="none" w:sz="0" w:space="0" w:color="auto"/>
      </w:divBdr>
      <w:divsChild>
        <w:div w:id="953368962">
          <w:marLeft w:val="0"/>
          <w:marRight w:val="75"/>
          <w:marTop w:val="0"/>
          <w:marBottom w:val="0"/>
          <w:divBdr>
            <w:top w:val="none" w:sz="0" w:space="0" w:color="auto"/>
            <w:left w:val="none" w:sz="0" w:space="0" w:color="auto"/>
            <w:bottom w:val="none" w:sz="0" w:space="0" w:color="auto"/>
            <w:right w:val="none" w:sz="0" w:space="0" w:color="auto"/>
          </w:divBdr>
        </w:div>
        <w:div w:id="1052535244">
          <w:marLeft w:val="0"/>
          <w:marRight w:val="75"/>
          <w:marTop w:val="0"/>
          <w:marBottom w:val="0"/>
          <w:divBdr>
            <w:top w:val="none" w:sz="0" w:space="0" w:color="auto"/>
            <w:left w:val="none" w:sz="0" w:space="0" w:color="auto"/>
            <w:bottom w:val="none" w:sz="0" w:space="0" w:color="auto"/>
            <w:right w:val="none" w:sz="0" w:space="0" w:color="auto"/>
          </w:divBdr>
        </w:div>
        <w:div w:id="1692802823">
          <w:marLeft w:val="0"/>
          <w:marRight w:val="75"/>
          <w:marTop w:val="0"/>
          <w:marBottom w:val="0"/>
          <w:divBdr>
            <w:top w:val="none" w:sz="0" w:space="0" w:color="auto"/>
            <w:left w:val="none" w:sz="0" w:space="0" w:color="auto"/>
            <w:bottom w:val="none" w:sz="0" w:space="0" w:color="auto"/>
            <w:right w:val="none" w:sz="0" w:space="0" w:color="auto"/>
          </w:divBdr>
        </w:div>
        <w:div w:id="1611207939">
          <w:marLeft w:val="0"/>
          <w:marRight w:val="75"/>
          <w:marTop w:val="0"/>
          <w:marBottom w:val="0"/>
          <w:divBdr>
            <w:top w:val="none" w:sz="0" w:space="0" w:color="auto"/>
            <w:left w:val="none" w:sz="0" w:space="0" w:color="auto"/>
            <w:bottom w:val="none" w:sz="0" w:space="0" w:color="auto"/>
            <w:right w:val="none" w:sz="0" w:space="0" w:color="auto"/>
          </w:divBdr>
        </w:div>
        <w:div w:id="834418524">
          <w:marLeft w:val="0"/>
          <w:marRight w:val="75"/>
          <w:marTop w:val="0"/>
          <w:marBottom w:val="0"/>
          <w:divBdr>
            <w:top w:val="none" w:sz="0" w:space="0" w:color="auto"/>
            <w:left w:val="none" w:sz="0" w:space="0" w:color="auto"/>
            <w:bottom w:val="none" w:sz="0" w:space="0" w:color="auto"/>
            <w:right w:val="none" w:sz="0" w:space="0" w:color="auto"/>
          </w:divBdr>
        </w:div>
        <w:div w:id="1425882435">
          <w:marLeft w:val="0"/>
          <w:marRight w:val="75"/>
          <w:marTop w:val="0"/>
          <w:marBottom w:val="0"/>
          <w:divBdr>
            <w:top w:val="none" w:sz="0" w:space="0" w:color="auto"/>
            <w:left w:val="none" w:sz="0" w:space="0" w:color="auto"/>
            <w:bottom w:val="none" w:sz="0" w:space="0" w:color="auto"/>
            <w:right w:val="none" w:sz="0" w:space="0" w:color="auto"/>
          </w:divBdr>
        </w:div>
        <w:div w:id="1528324616">
          <w:marLeft w:val="0"/>
          <w:marRight w:val="75"/>
          <w:marTop w:val="0"/>
          <w:marBottom w:val="0"/>
          <w:divBdr>
            <w:top w:val="none" w:sz="0" w:space="0" w:color="auto"/>
            <w:left w:val="none" w:sz="0" w:space="0" w:color="auto"/>
            <w:bottom w:val="none" w:sz="0" w:space="0" w:color="auto"/>
            <w:right w:val="none" w:sz="0" w:space="0" w:color="auto"/>
          </w:divBdr>
        </w:div>
        <w:div w:id="2078433230">
          <w:marLeft w:val="0"/>
          <w:marRight w:val="75"/>
          <w:marTop w:val="0"/>
          <w:marBottom w:val="0"/>
          <w:divBdr>
            <w:top w:val="none" w:sz="0" w:space="0" w:color="auto"/>
            <w:left w:val="none" w:sz="0" w:space="0" w:color="auto"/>
            <w:bottom w:val="none" w:sz="0" w:space="0" w:color="auto"/>
            <w:right w:val="none" w:sz="0" w:space="0" w:color="auto"/>
          </w:divBdr>
        </w:div>
      </w:divsChild>
    </w:div>
    <w:div w:id="1978681469">
      <w:bodyDiv w:val="1"/>
      <w:marLeft w:val="0"/>
      <w:marRight w:val="0"/>
      <w:marTop w:val="0"/>
      <w:marBottom w:val="0"/>
      <w:divBdr>
        <w:top w:val="none" w:sz="0" w:space="0" w:color="auto"/>
        <w:left w:val="none" w:sz="0" w:space="0" w:color="auto"/>
        <w:bottom w:val="none" w:sz="0" w:space="0" w:color="auto"/>
        <w:right w:val="none" w:sz="0" w:space="0" w:color="auto"/>
      </w:divBdr>
    </w:div>
    <w:div w:id="1978878310">
      <w:bodyDiv w:val="1"/>
      <w:marLeft w:val="0"/>
      <w:marRight w:val="0"/>
      <w:marTop w:val="0"/>
      <w:marBottom w:val="0"/>
      <w:divBdr>
        <w:top w:val="none" w:sz="0" w:space="0" w:color="auto"/>
        <w:left w:val="none" w:sz="0" w:space="0" w:color="auto"/>
        <w:bottom w:val="none" w:sz="0" w:space="0" w:color="auto"/>
        <w:right w:val="none" w:sz="0" w:space="0" w:color="auto"/>
      </w:divBdr>
    </w:div>
    <w:div w:id="1980382577">
      <w:bodyDiv w:val="1"/>
      <w:marLeft w:val="0"/>
      <w:marRight w:val="0"/>
      <w:marTop w:val="0"/>
      <w:marBottom w:val="0"/>
      <w:divBdr>
        <w:top w:val="none" w:sz="0" w:space="0" w:color="auto"/>
        <w:left w:val="none" w:sz="0" w:space="0" w:color="auto"/>
        <w:bottom w:val="none" w:sz="0" w:space="0" w:color="auto"/>
        <w:right w:val="none" w:sz="0" w:space="0" w:color="auto"/>
      </w:divBdr>
    </w:div>
    <w:div w:id="1999839117">
      <w:bodyDiv w:val="1"/>
      <w:marLeft w:val="0"/>
      <w:marRight w:val="0"/>
      <w:marTop w:val="0"/>
      <w:marBottom w:val="0"/>
      <w:divBdr>
        <w:top w:val="none" w:sz="0" w:space="0" w:color="auto"/>
        <w:left w:val="none" w:sz="0" w:space="0" w:color="auto"/>
        <w:bottom w:val="none" w:sz="0" w:space="0" w:color="auto"/>
        <w:right w:val="none" w:sz="0" w:space="0" w:color="auto"/>
      </w:divBdr>
    </w:div>
    <w:div w:id="2034845137">
      <w:bodyDiv w:val="1"/>
      <w:marLeft w:val="0"/>
      <w:marRight w:val="0"/>
      <w:marTop w:val="0"/>
      <w:marBottom w:val="0"/>
      <w:divBdr>
        <w:top w:val="none" w:sz="0" w:space="0" w:color="auto"/>
        <w:left w:val="none" w:sz="0" w:space="0" w:color="auto"/>
        <w:bottom w:val="none" w:sz="0" w:space="0" w:color="auto"/>
        <w:right w:val="none" w:sz="0" w:space="0" w:color="auto"/>
      </w:divBdr>
    </w:div>
    <w:div w:id="2045251170">
      <w:bodyDiv w:val="1"/>
      <w:marLeft w:val="0"/>
      <w:marRight w:val="0"/>
      <w:marTop w:val="0"/>
      <w:marBottom w:val="0"/>
      <w:divBdr>
        <w:top w:val="none" w:sz="0" w:space="0" w:color="auto"/>
        <w:left w:val="none" w:sz="0" w:space="0" w:color="auto"/>
        <w:bottom w:val="none" w:sz="0" w:space="0" w:color="auto"/>
        <w:right w:val="none" w:sz="0" w:space="0" w:color="auto"/>
      </w:divBdr>
    </w:div>
    <w:div w:id="2050643059">
      <w:bodyDiv w:val="1"/>
      <w:marLeft w:val="0"/>
      <w:marRight w:val="0"/>
      <w:marTop w:val="0"/>
      <w:marBottom w:val="0"/>
      <w:divBdr>
        <w:top w:val="none" w:sz="0" w:space="0" w:color="auto"/>
        <w:left w:val="none" w:sz="0" w:space="0" w:color="auto"/>
        <w:bottom w:val="none" w:sz="0" w:space="0" w:color="auto"/>
        <w:right w:val="none" w:sz="0" w:space="0" w:color="auto"/>
      </w:divBdr>
    </w:div>
    <w:div w:id="2055418863">
      <w:bodyDiv w:val="1"/>
      <w:marLeft w:val="0"/>
      <w:marRight w:val="0"/>
      <w:marTop w:val="0"/>
      <w:marBottom w:val="0"/>
      <w:divBdr>
        <w:top w:val="none" w:sz="0" w:space="0" w:color="auto"/>
        <w:left w:val="none" w:sz="0" w:space="0" w:color="auto"/>
        <w:bottom w:val="none" w:sz="0" w:space="0" w:color="auto"/>
        <w:right w:val="none" w:sz="0" w:space="0" w:color="auto"/>
      </w:divBdr>
    </w:div>
    <w:div w:id="2087141284">
      <w:bodyDiv w:val="1"/>
      <w:marLeft w:val="0"/>
      <w:marRight w:val="0"/>
      <w:marTop w:val="0"/>
      <w:marBottom w:val="0"/>
      <w:divBdr>
        <w:top w:val="none" w:sz="0" w:space="0" w:color="auto"/>
        <w:left w:val="none" w:sz="0" w:space="0" w:color="auto"/>
        <w:bottom w:val="none" w:sz="0" w:space="0" w:color="auto"/>
        <w:right w:val="none" w:sz="0" w:space="0" w:color="auto"/>
      </w:divBdr>
      <w:divsChild>
        <w:div w:id="758060033">
          <w:marLeft w:val="0"/>
          <w:marRight w:val="0"/>
          <w:marTop w:val="0"/>
          <w:marBottom w:val="0"/>
          <w:divBdr>
            <w:top w:val="none" w:sz="0" w:space="0" w:color="auto"/>
            <w:left w:val="none" w:sz="0" w:space="0" w:color="auto"/>
            <w:bottom w:val="none" w:sz="0" w:space="0" w:color="auto"/>
            <w:right w:val="none" w:sz="0" w:space="0" w:color="auto"/>
          </w:divBdr>
          <w:divsChild>
            <w:div w:id="447971061">
              <w:marLeft w:val="0"/>
              <w:marRight w:val="0"/>
              <w:marTop w:val="0"/>
              <w:marBottom w:val="0"/>
              <w:divBdr>
                <w:top w:val="none" w:sz="0" w:space="0" w:color="auto"/>
                <w:left w:val="none" w:sz="0" w:space="0" w:color="auto"/>
                <w:bottom w:val="none" w:sz="0" w:space="0" w:color="auto"/>
                <w:right w:val="none" w:sz="0" w:space="0" w:color="auto"/>
              </w:divBdr>
              <w:divsChild>
                <w:div w:id="1413428622">
                  <w:marLeft w:val="0"/>
                  <w:marRight w:val="0"/>
                  <w:marTop w:val="0"/>
                  <w:marBottom w:val="0"/>
                  <w:divBdr>
                    <w:top w:val="none" w:sz="0" w:space="0" w:color="auto"/>
                    <w:left w:val="none" w:sz="0" w:space="0" w:color="auto"/>
                    <w:bottom w:val="none" w:sz="0" w:space="0" w:color="auto"/>
                    <w:right w:val="none" w:sz="0" w:space="0" w:color="auto"/>
                  </w:divBdr>
                  <w:divsChild>
                    <w:div w:id="321853831">
                      <w:marLeft w:val="0"/>
                      <w:marRight w:val="0"/>
                      <w:marTop w:val="0"/>
                      <w:marBottom w:val="0"/>
                      <w:divBdr>
                        <w:top w:val="none" w:sz="0" w:space="0" w:color="auto"/>
                        <w:left w:val="none" w:sz="0" w:space="0" w:color="auto"/>
                        <w:bottom w:val="none" w:sz="0" w:space="0" w:color="auto"/>
                        <w:right w:val="none" w:sz="0" w:space="0" w:color="auto"/>
                      </w:divBdr>
                      <w:divsChild>
                        <w:div w:id="1974292119">
                          <w:marLeft w:val="0"/>
                          <w:marRight w:val="0"/>
                          <w:marTop w:val="0"/>
                          <w:marBottom w:val="0"/>
                          <w:divBdr>
                            <w:top w:val="none" w:sz="0" w:space="0" w:color="auto"/>
                            <w:left w:val="none" w:sz="0" w:space="0" w:color="auto"/>
                            <w:bottom w:val="none" w:sz="0" w:space="0" w:color="auto"/>
                            <w:right w:val="none" w:sz="0" w:space="0" w:color="auto"/>
                          </w:divBdr>
                          <w:divsChild>
                            <w:div w:id="111309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06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3-00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3/09/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81E2E-F511-4CE9-96BB-89961266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Pages>
  <Words>4625</Words>
  <Characters>26363</Characters>
  <Application>Microsoft Office Word</Application>
  <DocSecurity>0</DocSecurity>
  <Lines>219</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f21m006j</dc:creator>
  <cp:keywords/>
  <dc:description/>
  <cp:lastModifiedBy>Microsoft Office User</cp:lastModifiedBy>
  <cp:revision>15</cp:revision>
  <cp:lastPrinted>2023-10-09T15:02:00Z</cp:lastPrinted>
  <dcterms:created xsi:type="dcterms:W3CDTF">2023-10-01T17:42:00Z</dcterms:created>
  <dcterms:modified xsi:type="dcterms:W3CDTF">2023-12-04T00:14:00Z</dcterms:modified>
</cp:coreProperties>
</file>