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38"/>
        <w:gridCol w:w="4638"/>
      </w:tblGrid>
      <w:tr w:rsidR="00CC7F23" w:rsidRPr="00744BAB" w14:paraId="2361AD94" w14:textId="77777777" w:rsidTr="00CC7F23">
        <w:tc>
          <w:tcPr>
            <w:tcW w:w="4538" w:type="dxa"/>
          </w:tcPr>
          <w:p w14:paraId="2DCD017D" w14:textId="77777777" w:rsidR="00085EF0" w:rsidRDefault="00085EF0" w:rsidP="00744BAB">
            <w:pPr>
              <w:rPr>
                <w:sz w:val="20"/>
                <w:szCs w:val="20"/>
              </w:rPr>
            </w:pPr>
            <w:r w:rsidRPr="00744BAB">
              <w:rPr>
                <w:sz w:val="20"/>
                <w:szCs w:val="20"/>
              </w:rPr>
              <w:t>УДК 631.811.1:2:3</w:t>
            </w:r>
          </w:p>
          <w:p w14:paraId="29866DB8" w14:textId="7571E78D" w:rsidR="00744BAB" w:rsidRPr="00744BAB" w:rsidRDefault="00744BAB" w:rsidP="00744BAB">
            <w:pPr>
              <w:rPr>
                <w:sz w:val="20"/>
                <w:szCs w:val="20"/>
              </w:rPr>
            </w:pPr>
          </w:p>
        </w:tc>
        <w:tc>
          <w:tcPr>
            <w:tcW w:w="4638" w:type="dxa"/>
          </w:tcPr>
          <w:p w14:paraId="252BFBA5" w14:textId="77777777" w:rsidR="00085EF0" w:rsidRPr="00744BAB" w:rsidRDefault="00085EF0" w:rsidP="00744BAB">
            <w:pPr>
              <w:rPr>
                <w:sz w:val="20"/>
                <w:szCs w:val="20"/>
                <w:lang w:val="en-US"/>
              </w:rPr>
            </w:pPr>
            <w:r w:rsidRPr="00744BAB">
              <w:rPr>
                <w:sz w:val="20"/>
                <w:szCs w:val="20"/>
                <w:lang w:val="en-US"/>
              </w:rPr>
              <w:t>UDC 631.811.1:2:3</w:t>
            </w:r>
          </w:p>
        </w:tc>
      </w:tr>
      <w:tr w:rsidR="00CC7F23" w:rsidRPr="005F021A" w14:paraId="01BA764C" w14:textId="77777777" w:rsidTr="00CC7F23">
        <w:tc>
          <w:tcPr>
            <w:tcW w:w="4538" w:type="dxa"/>
          </w:tcPr>
          <w:p w14:paraId="58D5A035" w14:textId="77777777" w:rsidR="00E06401" w:rsidRDefault="005F021A" w:rsidP="00744BAB">
            <w:pPr>
              <w:rPr>
                <w:sz w:val="20"/>
                <w:szCs w:val="20"/>
              </w:rPr>
            </w:pPr>
            <w:r w:rsidRPr="005F021A">
              <w:rPr>
                <w:sz w:val="20"/>
                <w:szCs w:val="20"/>
              </w:rPr>
              <w:t>4.1.1. Общее земледелие и растениеводство (биологические науки, сельскохозяйственные науки)</w:t>
            </w:r>
          </w:p>
          <w:p w14:paraId="1DC514DA" w14:textId="375F29DC" w:rsidR="005F021A" w:rsidRPr="00744BAB" w:rsidRDefault="005F021A" w:rsidP="00744BAB">
            <w:pPr>
              <w:rPr>
                <w:sz w:val="20"/>
                <w:szCs w:val="20"/>
              </w:rPr>
            </w:pPr>
          </w:p>
        </w:tc>
        <w:tc>
          <w:tcPr>
            <w:tcW w:w="4638" w:type="dxa"/>
          </w:tcPr>
          <w:p w14:paraId="68AC2B73" w14:textId="77777777" w:rsidR="00085EF0" w:rsidRDefault="005F021A" w:rsidP="00744BAB">
            <w:pPr>
              <w:rPr>
                <w:sz w:val="20"/>
                <w:szCs w:val="20"/>
                <w:lang w:val="en-US"/>
              </w:rPr>
            </w:pPr>
            <w:r w:rsidRPr="005F021A">
              <w:rPr>
                <w:sz w:val="20"/>
                <w:szCs w:val="20"/>
                <w:lang w:val="en-US"/>
              </w:rPr>
              <w:t>4.1.1. General agriculture and crop production (biological sciences, agricultural sciences)</w:t>
            </w:r>
          </w:p>
          <w:p w14:paraId="2CBDA046" w14:textId="5065B3B6" w:rsidR="005F021A" w:rsidRPr="005F021A" w:rsidRDefault="005F021A" w:rsidP="00744BAB">
            <w:pPr>
              <w:rPr>
                <w:sz w:val="20"/>
                <w:szCs w:val="20"/>
                <w:lang w:val="en-US"/>
              </w:rPr>
            </w:pPr>
          </w:p>
        </w:tc>
      </w:tr>
      <w:tr w:rsidR="00CC7F23" w:rsidRPr="005F021A" w14:paraId="3FF3F988" w14:textId="77777777" w:rsidTr="00CC7F23">
        <w:tc>
          <w:tcPr>
            <w:tcW w:w="4538" w:type="dxa"/>
          </w:tcPr>
          <w:p w14:paraId="6959056B" w14:textId="77777777" w:rsidR="00085EF0" w:rsidRPr="00744BAB" w:rsidRDefault="008409CD" w:rsidP="00744BAB">
            <w:pPr>
              <w:rPr>
                <w:b/>
                <w:sz w:val="20"/>
                <w:szCs w:val="20"/>
              </w:rPr>
            </w:pPr>
            <w:r w:rsidRPr="00744BAB">
              <w:rPr>
                <w:b/>
                <w:sz w:val="20"/>
                <w:szCs w:val="20"/>
              </w:rPr>
              <w:t>ОСОБЕННОСТИ ПРОДУКЦИОННОГО ПРОЦЕССА САХАРНОЙ СВЁКЛЫ ПРИ ДИФФЕРЕНЦИАЦИИ МИНЕРАЛЬНОГО ПИТАНИЯ В ЦЕНТРАЛЬНОМ ЧЕРНОЗЕМЬЕ</w:t>
            </w:r>
          </w:p>
          <w:p w14:paraId="1731C27A" w14:textId="77777777" w:rsidR="00FA36C4" w:rsidRPr="00744BAB" w:rsidRDefault="00FA36C4" w:rsidP="00744BAB">
            <w:pPr>
              <w:rPr>
                <w:b/>
                <w:sz w:val="20"/>
                <w:szCs w:val="20"/>
              </w:rPr>
            </w:pPr>
          </w:p>
        </w:tc>
        <w:tc>
          <w:tcPr>
            <w:tcW w:w="4638" w:type="dxa"/>
          </w:tcPr>
          <w:p w14:paraId="6AFE7C50" w14:textId="77777777" w:rsidR="00085EF0" w:rsidRPr="00744BAB" w:rsidRDefault="008409CD" w:rsidP="00744BAB">
            <w:pPr>
              <w:rPr>
                <w:b/>
                <w:sz w:val="20"/>
                <w:szCs w:val="20"/>
                <w:lang w:val="en-US"/>
              </w:rPr>
            </w:pPr>
            <w:r w:rsidRPr="00744BAB">
              <w:rPr>
                <w:b/>
                <w:sz w:val="20"/>
                <w:szCs w:val="20"/>
                <w:lang w:val="en-US"/>
              </w:rPr>
              <w:t>FEATURES OF THE SUGAR BEET PRODUCTION PROCESS IN THE DIFFERENTIATION OF MINERAL NUTRITION IN THE CENTRAL CHERNOZEM REGION</w:t>
            </w:r>
          </w:p>
        </w:tc>
      </w:tr>
      <w:tr w:rsidR="00CC7F23" w:rsidRPr="005F021A" w14:paraId="722A3C3F" w14:textId="77777777" w:rsidTr="00CC7F23">
        <w:tc>
          <w:tcPr>
            <w:tcW w:w="4538" w:type="dxa"/>
          </w:tcPr>
          <w:p w14:paraId="0DB8A29D" w14:textId="77777777" w:rsidR="00085EF0" w:rsidRPr="00744BAB" w:rsidRDefault="008409CD" w:rsidP="00744BAB">
            <w:pPr>
              <w:rPr>
                <w:sz w:val="20"/>
                <w:szCs w:val="20"/>
              </w:rPr>
            </w:pPr>
            <w:r w:rsidRPr="00744BAB">
              <w:rPr>
                <w:sz w:val="20"/>
                <w:szCs w:val="20"/>
              </w:rPr>
              <w:t>Горбунов Василий Васильевич</w:t>
            </w:r>
          </w:p>
          <w:p w14:paraId="7F430A18" w14:textId="26237B3F" w:rsidR="00FF0938" w:rsidRPr="00744BAB" w:rsidRDefault="00744BAB" w:rsidP="00744BAB">
            <w:pPr>
              <w:rPr>
                <w:sz w:val="20"/>
                <w:szCs w:val="20"/>
              </w:rPr>
            </w:pPr>
            <w:r>
              <w:rPr>
                <w:sz w:val="20"/>
                <w:szCs w:val="20"/>
              </w:rPr>
              <w:t>а</w:t>
            </w:r>
            <w:r w:rsidR="00FF0938" w:rsidRPr="00744BAB">
              <w:rPr>
                <w:sz w:val="20"/>
                <w:szCs w:val="20"/>
              </w:rPr>
              <w:t>спирант</w:t>
            </w:r>
          </w:p>
          <w:p w14:paraId="49E7293D" w14:textId="77777777" w:rsidR="00FA36C4" w:rsidRPr="00744BAB" w:rsidRDefault="00FA36C4" w:rsidP="00744BAB">
            <w:pPr>
              <w:rPr>
                <w:sz w:val="20"/>
                <w:szCs w:val="20"/>
              </w:rPr>
            </w:pPr>
          </w:p>
        </w:tc>
        <w:tc>
          <w:tcPr>
            <w:tcW w:w="4638" w:type="dxa"/>
          </w:tcPr>
          <w:p w14:paraId="4425E001" w14:textId="77777777" w:rsidR="008409CD" w:rsidRPr="00744BAB" w:rsidRDefault="008409CD" w:rsidP="00744BAB">
            <w:pPr>
              <w:rPr>
                <w:sz w:val="20"/>
                <w:szCs w:val="20"/>
                <w:lang w:val="en-US"/>
              </w:rPr>
            </w:pPr>
            <w:proofErr w:type="spellStart"/>
            <w:r w:rsidRPr="00744BAB">
              <w:rPr>
                <w:sz w:val="20"/>
                <w:szCs w:val="20"/>
                <w:lang w:val="en-US"/>
              </w:rPr>
              <w:t>Gorbunov</w:t>
            </w:r>
            <w:proofErr w:type="spellEnd"/>
            <w:r w:rsidRPr="00744BAB">
              <w:rPr>
                <w:sz w:val="20"/>
                <w:szCs w:val="20"/>
                <w:lang w:val="en-US"/>
              </w:rPr>
              <w:t xml:space="preserve"> </w:t>
            </w:r>
            <w:proofErr w:type="spellStart"/>
            <w:r w:rsidRPr="00744BAB">
              <w:rPr>
                <w:sz w:val="20"/>
                <w:szCs w:val="20"/>
                <w:lang w:val="en-US"/>
              </w:rPr>
              <w:t>Vasily</w:t>
            </w:r>
            <w:proofErr w:type="spellEnd"/>
            <w:r w:rsidRPr="00744BAB">
              <w:rPr>
                <w:sz w:val="20"/>
                <w:szCs w:val="20"/>
                <w:lang w:val="en-US"/>
              </w:rPr>
              <w:t xml:space="preserve"> Vasilyevich</w:t>
            </w:r>
          </w:p>
          <w:p w14:paraId="7C0F4DD7" w14:textId="77777777" w:rsidR="00085EF0" w:rsidRPr="00744BAB" w:rsidRDefault="008409CD" w:rsidP="00744BAB">
            <w:pPr>
              <w:rPr>
                <w:sz w:val="20"/>
                <w:szCs w:val="20"/>
                <w:lang w:val="en-US"/>
              </w:rPr>
            </w:pPr>
            <w:r w:rsidRPr="00744BAB">
              <w:rPr>
                <w:sz w:val="20"/>
                <w:szCs w:val="20"/>
                <w:lang w:val="en-US"/>
              </w:rPr>
              <w:t>postgraduate student</w:t>
            </w:r>
          </w:p>
        </w:tc>
      </w:tr>
      <w:tr w:rsidR="00CC7F23" w:rsidRPr="005F021A" w14:paraId="2CE9B9CA" w14:textId="77777777" w:rsidTr="00CC7F23">
        <w:tc>
          <w:tcPr>
            <w:tcW w:w="4538" w:type="dxa"/>
          </w:tcPr>
          <w:p w14:paraId="59562290" w14:textId="77777777" w:rsidR="00085EF0" w:rsidRPr="00744BAB" w:rsidRDefault="00085EF0" w:rsidP="00744BAB">
            <w:pPr>
              <w:rPr>
                <w:sz w:val="20"/>
                <w:szCs w:val="20"/>
              </w:rPr>
            </w:pPr>
            <w:proofErr w:type="spellStart"/>
            <w:r w:rsidRPr="00744BAB">
              <w:rPr>
                <w:sz w:val="20"/>
                <w:szCs w:val="20"/>
              </w:rPr>
              <w:t>Клостер</w:t>
            </w:r>
            <w:proofErr w:type="spellEnd"/>
            <w:r w:rsidRPr="00744BAB">
              <w:rPr>
                <w:sz w:val="20"/>
                <w:szCs w:val="20"/>
              </w:rPr>
              <w:t xml:space="preserve"> Наталья Ивановна</w:t>
            </w:r>
          </w:p>
          <w:p w14:paraId="5878DAE2" w14:textId="29752B6B" w:rsidR="00085EF0" w:rsidRPr="00744BAB" w:rsidRDefault="00744BAB" w:rsidP="00744BAB">
            <w:pPr>
              <w:rPr>
                <w:sz w:val="20"/>
                <w:szCs w:val="20"/>
              </w:rPr>
            </w:pPr>
            <w:r>
              <w:rPr>
                <w:sz w:val="20"/>
                <w:szCs w:val="20"/>
              </w:rPr>
              <w:t>к</w:t>
            </w:r>
            <w:r w:rsidR="00085EF0" w:rsidRPr="00744BAB">
              <w:rPr>
                <w:sz w:val="20"/>
                <w:szCs w:val="20"/>
              </w:rPr>
              <w:t>андидат сельскохозяйственных наук, доцент</w:t>
            </w:r>
          </w:p>
          <w:p w14:paraId="530913CB" w14:textId="77777777" w:rsidR="00FA36C4" w:rsidRDefault="00FA36C4" w:rsidP="00744BAB">
            <w:pPr>
              <w:rPr>
                <w:sz w:val="20"/>
                <w:szCs w:val="20"/>
              </w:rPr>
            </w:pPr>
          </w:p>
          <w:p w14:paraId="2F71F182" w14:textId="06A3BFFD" w:rsidR="00E20DE7" w:rsidRPr="00744BAB" w:rsidRDefault="00E20DE7" w:rsidP="00744BAB">
            <w:pPr>
              <w:rPr>
                <w:sz w:val="20"/>
                <w:szCs w:val="20"/>
              </w:rPr>
            </w:pPr>
          </w:p>
        </w:tc>
        <w:tc>
          <w:tcPr>
            <w:tcW w:w="4638" w:type="dxa"/>
          </w:tcPr>
          <w:p w14:paraId="414AE729" w14:textId="77777777" w:rsidR="008409CD" w:rsidRPr="00744BAB" w:rsidRDefault="008409CD" w:rsidP="00744BAB">
            <w:pPr>
              <w:rPr>
                <w:sz w:val="20"/>
                <w:szCs w:val="20"/>
                <w:lang w:val="en-US"/>
              </w:rPr>
            </w:pPr>
            <w:proofErr w:type="spellStart"/>
            <w:r w:rsidRPr="00744BAB">
              <w:rPr>
                <w:sz w:val="20"/>
                <w:szCs w:val="20"/>
                <w:lang w:val="en-US"/>
              </w:rPr>
              <w:t>Kloster</w:t>
            </w:r>
            <w:proofErr w:type="spellEnd"/>
            <w:r w:rsidRPr="00744BAB">
              <w:rPr>
                <w:sz w:val="20"/>
                <w:szCs w:val="20"/>
                <w:lang w:val="en-US"/>
              </w:rPr>
              <w:t xml:space="preserve"> Natalia Ivanovna</w:t>
            </w:r>
          </w:p>
          <w:p w14:paraId="7192EF0D" w14:textId="77777777" w:rsidR="00085EF0" w:rsidRPr="00744BAB" w:rsidRDefault="008409CD" w:rsidP="00744BAB">
            <w:pPr>
              <w:rPr>
                <w:sz w:val="20"/>
                <w:szCs w:val="20"/>
                <w:lang w:val="en-US"/>
              </w:rPr>
            </w:pPr>
            <w:r w:rsidRPr="00744BAB">
              <w:rPr>
                <w:sz w:val="20"/>
                <w:szCs w:val="20"/>
                <w:lang w:val="en-US"/>
              </w:rPr>
              <w:t>Candidate of Agricultural Sciences, Associate Professor</w:t>
            </w:r>
          </w:p>
        </w:tc>
      </w:tr>
      <w:tr w:rsidR="00CC7F23" w:rsidRPr="005F021A" w14:paraId="14E35605" w14:textId="77777777" w:rsidTr="00CC7F23">
        <w:tc>
          <w:tcPr>
            <w:tcW w:w="4538" w:type="dxa"/>
          </w:tcPr>
          <w:p w14:paraId="1D893BCC" w14:textId="77777777" w:rsidR="00085EF0" w:rsidRPr="00744BAB" w:rsidRDefault="00085EF0" w:rsidP="00744BAB">
            <w:pPr>
              <w:rPr>
                <w:sz w:val="20"/>
                <w:szCs w:val="20"/>
              </w:rPr>
            </w:pPr>
            <w:r w:rsidRPr="00744BAB">
              <w:rPr>
                <w:sz w:val="20"/>
                <w:szCs w:val="20"/>
              </w:rPr>
              <w:t>Азаров Владимир Борисович</w:t>
            </w:r>
          </w:p>
          <w:p w14:paraId="34C7CA8A" w14:textId="5CD3E41F" w:rsidR="00085EF0" w:rsidRPr="00744BAB" w:rsidRDefault="00744BAB" w:rsidP="00744BAB">
            <w:pPr>
              <w:rPr>
                <w:sz w:val="20"/>
                <w:szCs w:val="20"/>
              </w:rPr>
            </w:pPr>
            <w:r>
              <w:rPr>
                <w:sz w:val="20"/>
                <w:szCs w:val="20"/>
              </w:rPr>
              <w:t>д</w:t>
            </w:r>
            <w:r w:rsidR="00085EF0" w:rsidRPr="00744BAB">
              <w:rPr>
                <w:sz w:val="20"/>
                <w:szCs w:val="20"/>
              </w:rPr>
              <w:t>октор сельскохозяйственных наук, профессор</w:t>
            </w:r>
          </w:p>
          <w:p w14:paraId="6FB1EA45" w14:textId="77777777" w:rsidR="00FA36C4" w:rsidRPr="00744BAB" w:rsidRDefault="00FA36C4" w:rsidP="00744BAB">
            <w:pPr>
              <w:rPr>
                <w:sz w:val="20"/>
                <w:szCs w:val="20"/>
              </w:rPr>
            </w:pPr>
          </w:p>
        </w:tc>
        <w:tc>
          <w:tcPr>
            <w:tcW w:w="4638" w:type="dxa"/>
          </w:tcPr>
          <w:p w14:paraId="1775469D" w14:textId="77777777" w:rsidR="008409CD" w:rsidRPr="00744BAB" w:rsidRDefault="008409CD" w:rsidP="00744BAB">
            <w:pPr>
              <w:rPr>
                <w:sz w:val="20"/>
                <w:szCs w:val="20"/>
                <w:lang w:val="en-US"/>
              </w:rPr>
            </w:pPr>
            <w:r w:rsidRPr="00744BAB">
              <w:rPr>
                <w:sz w:val="20"/>
                <w:szCs w:val="20"/>
                <w:lang w:val="en-US"/>
              </w:rPr>
              <w:t xml:space="preserve">Azarov Vladimir </w:t>
            </w:r>
            <w:proofErr w:type="spellStart"/>
            <w:r w:rsidRPr="00744BAB">
              <w:rPr>
                <w:sz w:val="20"/>
                <w:szCs w:val="20"/>
                <w:lang w:val="en-US"/>
              </w:rPr>
              <w:t>Borisovich</w:t>
            </w:r>
            <w:proofErr w:type="spellEnd"/>
          </w:p>
          <w:p w14:paraId="0922BE18" w14:textId="77777777" w:rsidR="00085EF0" w:rsidRPr="00744BAB" w:rsidRDefault="008409CD" w:rsidP="00744BAB">
            <w:pPr>
              <w:rPr>
                <w:sz w:val="20"/>
                <w:szCs w:val="20"/>
                <w:lang w:val="en-US"/>
              </w:rPr>
            </w:pPr>
            <w:r w:rsidRPr="00744BAB">
              <w:rPr>
                <w:sz w:val="20"/>
                <w:szCs w:val="20"/>
                <w:lang w:val="en-US"/>
              </w:rPr>
              <w:t>Doctor of Agricultural Sciences, Professor</w:t>
            </w:r>
          </w:p>
        </w:tc>
      </w:tr>
      <w:tr w:rsidR="00CC7F23" w:rsidRPr="00744BAB" w14:paraId="20871986" w14:textId="77777777" w:rsidTr="00CC7F23">
        <w:tc>
          <w:tcPr>
            <w:tcW w:w="4538" w:type="dxa"/>
          </w:tcPr>
          <w:p w14:paraId="7067B33D" w14:textId="77777777" w:rsidR="00085EF0" w:rsidRPr="00744BAB" w:rsidRDefault="00FF0938" w:rsidP="00744BAB">
            <w:pPr>
              <w:rPr>
                <w:sz w:val="20"/>
                <w:szCs w:val="20"/>
              </w:rPr>
            </w:pPr>
            <w:proofErr w:type="spellStart"/>
            <w:r w:rsidRPr="00744BAB">
              <w:rPr>
                <w:sz w:val="20"/>
                <w:szCs w:val="20"/>
              </w:rPr>
              <w:t>Лоткова</w:t>
            </w:r>
            <w:proofErr w:type="spellEnd"/>
            <w:r w:rsidRPr="00744BAB">
              <w:rPr>
                <w:sz w:val="20"/>
                <w:szCs w:val="20"/>
              </w:rPr>
              <w:t xml:space="preserve"> Виктория Викторовна</w:t>
            </w:r>
          </w:p>
          <w:p w14:paraId="5554188E" w14:textId="77777777" w:rsidR="00FF0938" w:rsidRPr="00744BAB" w:rsidRDefault="00FF0938" w:rsidP="00744BAB">
            <w:pPr>
              <w:rPr>
                <w:sz w:val="20"/>
                <w:szCs w:val="20"/>
              </w:rPr>
            </w:pPr>
            <w:r w:rsidRPr="00744BAB">
              <w:rPr>
                <w:sz w:val="20"/>
                <w:szCs w:val="20"/>
              </w:rPr>
              <w:t>студентка</w:t>
            </w:r>
          </w:p>
        </w:tc>
        <w:tc>
          <w:tcPr>
            <w:tcW w:w="4638" w:type="dxa"/>
          </w:tcPr>
          <w:p w14:paraId="163EE0EC" w14:textId="77777777" w:rsidR="008409CD" w:rsidRPr="00744BAB" w:rsidRDefault="008409CD" w:rsidP="00744BAB">
            <w:pPr>
              <w:rPr>
                <w:sz w:val="20"/>
                <w:szCs w:val="20"/>
                <w:lang w:val="en-US"/>
              </w:rPr>
            </w:pPr>
            <w:proofErr w:type="spellStart"/>
            <w:r w:rsidRPr="00744BAB">
              <w:rPr>
                <w:sz w:val="20"/>
                <w:szCs w:val="20"/>
                <w:lang w:val="en-US"/>
              </w:rPr>
              <w:t>Lotkova</w:t>
            </w:r>
            <w:proofErr w:type="spellEnd"/>
            <w:r w:rsidRPr="00744BAB">
              <w:rPr>
                <w:sz w:val="20"/>
                <w:szCs w:val="20"/>
                <w:lang w:val="en-US"/>
              </w:rPr>
              <w:t xml:space="preserve"> Victoria Viktorovna</w:t>
            </w:r>
          </w:p>
          <w:p w14:paraId="05476F57" w14:textId="77777777" w:rsidR="00085EF0" w:rsidRPr="00744BAB" w:rsidRDefault="008409CD" w:rsidP="00744BAB">
            <w:pPr>
              <w:rPr>
                <w:sz w:val="20"/>
                <w:szCs w:val="20"/>
                <w:lang w:val="en-US"/>
              </w:rPr>
            </w:pPr>
            <w:r w:rsidRPr="00744BAB">
              <w:rPr>
                <w:sz w:val="20"/>
                <w:szCs w:val="20"/>
                <w:lang w:val="en-US"/>
              </w:rPr>
              <w:t>student</w:t>
            </w:r>
          </w:p>
        </w:tc>
      </w:tr>
      <w:tr w:rsidR="00CC7F23" w:rsidRPr="005F021A" w14:paraId="44808DF6" w14:textId="77777777" w:rsidTr="00CC7F23">
        <w:tc>
          <w:tcPr>
            <w:tcW w:w="4538" w:type="dxa"/>
          </w:tcPr>
          <w:p w14:paraId="4E5DC335" w14:textId="77777777" w:rsidR="00085EF0" w:rsidRPr="00744BAB" w:rsidRDefault="00085EF0" w:rsidP="00744BAB">
            <w:pPr>
              <w:rPr>
                <w:i/>
                <w:sz w:val="20"/>
                <w:szCs w:val="20"/>
              </w:rPr>
            </w:pPr>
            <w:r w:rsidRPr="00744BAB">
              <w:rPr>
                <w:i/>
                <w:sz w:val="20"/>
                <w:szCs w:val="20"/>
              </w:rPr>
              <w:t>Белгородский государственный аграрный университет им. В.Я. Горина, Белгород, Россия</w:t>
            </w:r>
          </w:p>
        </w:tc>
        <w:tc>
          <w:tcPr>
            <w:tcW w:w="4638" w:type="dxa"/>
          </w:tcPr>
          <w:p w14:paraId="7E169C8B" w14:textId="77777777" w:rsidR="00085EF0" w:rsidRPr="00744BAB" w:rsidRDefault="008409CD" w:rsidP="00744BAB">
            <w:pPr>
              <w:rPr>
                <w:i/>
                <w:sz w:val="20"/>
                <w:szCs w:val="20"/>
                <w:lang w:val="en-US"/>
              </w:rPr>
            </w:pPr>
            <w:r w:rsidRPr="00744BAB">
              <w:rPr>
                <w:i/>
                <w:sz w:val="20"/>
                <w:szCs w:val="20"/>
                <w:lang w:val="en-US"/>
              </w:rPr>
              <w:t xml:space="preserve">Belgorod State Agrarian University named after </w:t>
            </w:r>
            <w:proofErr w:type="spellStart"/>
            <w:r w:rsidRPr="00744BAB">
              <w:rPr>
                <w:i/>
                <w:sz w:val="20"/>
                <w:szCs w:val="20"/>
                <w:lang w:val="en-US"/>
              </w:rPr>
              <w:t>V.Ya</w:t>
            </w:r>
            <w:proofErr w:type="spellEnd"/>
            <w:r w:rsidRPr="00744BAB">
              <w:rPr>
                <w:i/>
                <w:sz w:val="20"/>
                <w:szCs w:val="20"/>
                <w:lang w:val="en-US"/>
              </w:rPr>
              <w:t xml:space="preserve">. </w:t>
            </w:r>
            <w:proofErr w:type="spellStart"/>
            <w:r w:rsidRPr="00744BAB">
              <w:rPr>
                <w:i/>
                <w:sz w:val="20"/>
                <w:szCs w:val="20"/>
                <w:lang w:val="en-US"/>
              </w:rPr>
              <w:t>Gorin</w:t>
            </w:r>
            <w:proofErr w:type="spellEnd"/>
            <w:r w:rsidRPr="00744BAB">
              <w:rPr>
                <w:i/>
                <w:sz w:val="20"/>
                <w:szCs w:val="20"/>
                <w:lang w:val="en-US"/>
              </w:rPr>
              <w:t>, Belgorod, Russia</w:t>
            </w:r>
          </w:p>
        </w:tc>
      </w:tr>
      <w:tr w:rsidR="00CC7F23" w:rsidRPr="005F021A" w14:paraId="50880AFC" w14:textId="77777777" w:rsidTr="00CC7F23">
        <w:tc>
          <w:tcPr>
            <w:tcW w:w="4538" w:type="dxa"/>
          </w:tcPr>
          <w:p w14:paraId="12D2EDD0" w14:textId="77777777" w:rsidR="00085EF0" w:rsidRPr="00744BAB" w:rsidRDefault="00085EF0" w:rsidP="00744BAB">
            <w:pPr>
              <w:rPr>
                <w:sz w:val="20"/>
                <w:szCs w:val="20"/>
                <w:lang w:val="en-US"/>
              </w:rPr>
            </w:pPr>
          </w:p>
        </w:tc>
        <w:tc>
          <w:tcPr>
            <w:tcW w:w="4638" w:type="dxa"/>
          </w:tcPr>
          <w:p w14:paraId="40F9F710" w14:textId="77777777" w:rsidR="00085EF0" w:rsidRPr="00744BAB" w:rsidRDefault="00085EF0" w:rsidP="00744BAB">
            <w:pPr>
              <w:rPr>
                <w:sz w:val="20"/>
                <w:szCs w:val="20"/>
                <w:lang w:val="en-US"/>
              </w:rPr>
            </w:pPr>
          </w:p>
        </w:tc>
      </w:tr>
      <w:tr w:rsidR="00CC7F23" w:rsidRPr="005F021A" w14:paraId="5F48E510" w14:textId="77777777" w:rsidTr="00CC7F23">
        <w:tc>
          <w:tcPr>
            <w:tcW w:w="4538" w:type="dxa"/>
          </w:tcPr>
          <w:p w14:paraId="0E1A4E26" w14:textId="47E35ECA" w:rsidR="00FF0938" w:rsidRPr="00744BAB" w:rsidRDefault="00085EF0" w:rsidP="00744BAB">
            <w:pPr>
              <w:rPr>
                <w:sz w:val="20"/>
                <w:szCs w:val="20"/>
              </w:rPr>
            </w:pPr>
            <w:r w:rsidRPr="00744BAB">
              <w:rPr>
                <w:sz w:val="20"/>
                <w:szCs w:val="20"/>
              </w:rPr>
              <w:t xml:space="preserve">В статье представлены результаты исследования по </w:t>
            </w:r>
            <w:r w:rsidR="008409CD" w:rsidRPr="00744BAB">
              <w:rPr>
                <w:sz w:val="20"/>
                <w:szCs w:val="20"/>
              </w:rPr>
              <w:t>изучению влияния азотных подкормок при различных способах обработки почвы</w:t>
            </w:r>
            <w:r w:rsidR="007055CB" w:rsidRPr="00744BAB">
              <w:rPr>
                <w:sz w:val="20"/>
                <w:szCs w:val="20"/>
              </w:rPr>
              <w:t xml:space="preserve">, на </w:t>
            </w:r>
            <w:r w:rsidR="008409CD" w:rsidRPr="00744BAB">
              <w:rPr>
                <w:sz w:val="20"/>
                <w:szCs w:val="20"/>
              </w:rPr>
              <w:t xml:space="preserve"> динамику нарастания листовой поверхности и корнеплодов сахарной свёклы при её</w:t>
            </w:r>
            <w:r w:rsidR="00FF0938" w:rsidRPr="00744BAB">
              <w:rPr>
                <w:sz w:val="20"/>
                <w:szCs w:val="20"/>
              </w:rPr>
              <w:t xml:space="preserve"> возделывании в условиях Центрально-Чернозёмной зоны России. Доказано, что использование</w:t>
            </w:r>
            <w:r w:rsidR="008409CD" w:rsidRPr="00744BAB">
              <w:rPr>
                <w:sz w:val="20"/>
                <w:szCs w:val="20"/>
              </w:rPr>
              <w:t xml:space="preserve"> однократной весенней подкормки аммиачной селитрой</w:t>
            </w:r>
            <w:r w:rsidR="007055CB" w:rsidRPr="00744BAB">
              <w:rPr>
                <w:sz w:val="20"/>
                <w:szCs w:val="20"/>
              </w:rPr>
              <w:t xml:space="preserve"> благоприятно сказывается на росте корнеплодов, а увеличение количества азота приводит к перераспределению продуктивности в сторону увеличения ботвы</w:t>
            </w:r>
          </w:p>
        </w:tc>
        <w:tc>
          <w:tcPr>
            <w:tcW w:w="4638" w:type="dxa"/>
          </w:tcPr>
          <w:p w14:paraId="2234D129" w14:textId="1E492625" w:rsidR="00085EF0" w:rsidRPr="00744BAB" w:rsidRDefault="008409CD" w:rsidP="00744BAB">
            <w:pPr>
              <w:rPr>
                <w:sz w:val="20"/>
                <w:szCs w:val="20"/>
                <w:lang w:val="en-US"/>
              </w:rPr>
            </w:pPr>
            <w:r w:rsidRPr="00744BAB">
              <w:rPr>
                <w:sz w:val="20"/>
                <w:szCs w:val="20"/>
                <w:lang w:val="en-US"/>
              </w:rPr>
              <w:t>The article presents the results of a study on the effect of nitrogen fertilizing with various methods of tillage on yi</w:t>
            </w:r>
            <w:r w:rsidR="007055CB" w:rsidRPr="00744BAB">
              <w:rPr>
                <w:sz w:val="20"/>
                <w:szCs w:val="20"/>
                <w:lang w:val="en-US"/>
              </w:rPr>
              <w:t xml:space="preserve">eld, the dynamics </w:t>
            </w:r>
            <w:r w:rsidRPr="00744BAB">
              <w:rPr>
                <w:sz w:val="20"/>
                <w:szCs w:val="20"/>
                <w:lang w:val="en-US"/>
              </w:rPr>
              <w:t xml:space="preserve">of the leaf surface and root crops of sugar beet during its cultivation in the conditions of the Central Chernozem zone of Russia. It is proved that the use of a single spring fertilizing with ammonium nitrate </w:t>
            </w:r>
            <w:r w:rsidR="007055CB" w:rsidRPr="00744BAB">
              <w:rPr>
                <w:sz w:val="20"/>
                <w:szCs w:val="20"/>
                <w:lang w:val="en-US"/>
              </w:rPr>
              <w:t>it has a positive effect on the growth of root crops, and an increase in the amount of nitrogen leads to a redistribution of productivity towards an increase in the tops</w:t>
            </w:r>
          </w:p>
        </w:tc>
      </w:tr>
      <w:tr w:rsidR="00CC7F23" w:rsidRPr="005F021A" w14:paraId="2130D43A" w14:textId="77777777" w:rsidTr="00CC7F23">
        <w:tc>
          <w:tcPr>
            <w:tcW w:w="4538" w:type="dxa"/>
          </w:tcPr>
          <w:p w14:paraId="0A88887B" w14:textId="77777777" w:rsidR="00085EF0" w:rsidRPr="00744BAB" w:rsidRDefault="00085EF0" w:rsidP="00744BAB">
            <w:pPr>
              <w:rPr>
                <w:sz w:val="20"/>
                <w:szCs w:val="20"/>
                <w:lang w:val="en-US"/>
              </w:rPr>
            </w:pPr>
          </w:p>
        </w:tc>
        <w:tc>
          <w:tcPr>
            <w:tcW w:w="4638" w:type="dxa"/>
          </w:tcPr>
          <w:p w14:paraId="32E89F37" w14:textId="77777777" w:rsidR="00085EF0" w:rsidRPr="00744BAB" w:rsidRDefault="00085EF0" w:rsidP="00744BAB">
            <w:pPr>
              <w:rPr>
                <w:sz w:val="20"/>
                <w:szCs w:val="20"/>
                <w:lang w:val="en-US"/>
              </w:rPr>
            </w:pPr>
          </w:p>
        </w:tc>
      </w:tr>
      <w:tr w:rsidR="00CC7F23" w:rsidRPr="005F021A" w14:paraId="37EFFFDC" w14:textId="77777777" w:rsidTr="00CC7F23">
        <w:tc>
          <w:tcPr>
            <w:tcW w:w="4538" w:type="dxa"/>
          </w:tcPr>
          <w:p w14:paraId="50F9853B" w14:textId="77777777" w:rsidR="00085EF0" w:rsidRDefault="00085EF0" w:rsidP="00744BAB">
            <w:pPr>
              <w:rPr>
                <w:sz w:val="20"/>
                <w:szCs w:val="20"/>
              </w:rPr>
            </w:pPr>
            <w:r w:rsidRPr="00744BAB">
              <w:rPr>
                <w:sz w:val="20"/>
                <w:szCs w:val="20"/>
              </w:rPr>
              <w:t>К</w:t>
            </w:r>
            <w:r w:rsidR="008409CD" w:rsidRPr="00744BAB">
              <w:rPr>
                <w:sz w:val="20"/>
                <w:szCs w:val="20"/>
              </w:rPr>
              <w:t>лючевые слова: АЗОТНЫЕ ПОДКОРМКИ, САХАРНАЯ СВЁКЛЫ</w:t>
            </w:r>
            <w:r w:rsidRPr="00744BAB">
              <w:rPr>
                <w:sz w:val="20"/>
                <w:szCs w:val="20"/>
              </w:rPr>
              <w:t xml:space="preserve">, </w:t>
            </w:r>
            <w:r w:rsidR="008409CD" w:rsidRPr="00744BAB">
              <w:rPr>
                <w:sz w:val="20"/>
                <w:szCs w:val="20"/>
              </w:rPr>
              <w:t>ПРОУКЦИОННЫЙ ПРОЦЕСС</w:t>
            </w:r>
          </w:p>
          <w:p w14:paraId="31A0BA5C" w14:textId="77777777" w:rsidR="00744BAB" w:rsidRDefault="00744BAB" w:rsidP="00744BAB">
            <w:pPr>
              <w:rPr>
                <w:sz w:val="20"/>
                <w:szCs w:val="20"/>
              </w:rPr>
            </w:pPr>
          </w:p>
          <w:p w14:paraId="1D3202E3" w14:textId="70F058A8" w:rsidR="00744BAB" w:rsidRPr="00744BAB" w:rsidRDefault="00090EC7" w:rsidP="00744BAB">
            <w:pPr>
              <w:rPr>
                <w:sz w:val="20"/>
                <w:szCs w:val="20"/>
              </w:rPr>
            </w:pPr>
            <w:hyperlink r:id="rId7" w:history="1">
              <w:r w:rsidR="00744BAB" w:rsidRPr="003E3A7A">
                <w:rPr>
                  <w:rStyle w:val="Hyperlink"/>
                  <w:sz w:val="20"/>
                  <w:szCs w:val="20"/>
                </w:rPr>
                <w:t>http://dx.doi.org/10.21515/1990-4665-192-001</w:t>
              </w:r>
            </w:hyperlink>
            <w:r w:rsidR="00744BAB">
              <w:rPr>
                <w:sz w:val="20"/>
                <w:szCs w:val="20"/>
              </w:rPr>
              <w:t xml:space="preserve"> </w:t>
            </w:r>
          </w:p>
          <w:p w14:paraId="694A8757" w14:textId="0F790AD1" w:rsidR="00744BAB" w:rsidRPr="00744BAB" w:rsidRDefault="00744BAB" w:rsidP="00744BAB">
            <w:pPr>
              <w:rPr>
                <w:sz w:val="20"/>
                <w:szCs w:val="20"/>
              </w:rPr>
            </w:pPr>
          </w:p>
        </w:tc>
        <w:tc>
          <w:tcPr>
            <w:tcW w:w="4638" w:type="dxa"/>
          </w:tcPr>
          <w:p w14:paraId="6B36FF60" w14:textId="77777777" w:rsidR="00085EF0" w:rsidRPr="00744BAB" w:rsidRDefault="008409CD" w:rsidP="00744BAB">
            <w:pPr>
              <w:rPr>
                <w:sz w:val="20"/>
                <w:szCs w:val="20"/>
                <w:lang w:val="en-US"/>
              </w:rPr>
            </w:pPr>
            <w:r w:rsidRPr="00744BAB">
              <w:rPr>
                <w:sz w:val="20"/>
                <w:szCs w:val="20"/>
                <w:lang w:val="en-US"/>
              </w:rPr>
              <w:t>Keywords: NITROGEN FERTILIZING, SUGAR BEET, PRODUCTION PROCESS</w:t>
            </w:r>
          </w:p>
        </w:tc>
      </w:tr>
    </w:tbl>
    <w:p w14:paraId="0D3769AD" w14:textId="77777777" w:rsidR="00085EF0" w:rsidRPr="008409CD" w:rsidRDefault="00085EF0" w:rsidP="00085EF0">
      <w:pPr>
        <w:spacing w:line="360" w:lineRule="auto"/>
        <w:ind w:firstLine="709"/>
        <w:contextualSpacing/>
        <w:jc w:val="both"/>
        <w:rPr>
          <w:sz w:val="28"/>
          <w:szCs w:val="28"/>
          <w:lang w:val="en-US"/>
        </w:rPr>
      </w:pPr>
    </w:p>
    <w:p w14:paraId="21DDC1A7" w14:textId="77777777" w:rsidR="00A71283" w:rsidRDefault="00A71283" w:rsidP="00A71283">
      <w:pPr>
        <w:pStyle w:val="20"/>
        <w:shd w:val="clear" w:color="auto" w:fill="auto"/>
        <w:tabs>
          <w:tab w:val="left" w:pos="0"/>
          <w:tab w:val="left" w:pos="2041"/>
          <w:tab w:val="left" w:pos="5861"/>
          <w:tab w:val="left" w:pos="7488"/>
        </w:tabs>
        <w:spacing w:after="0" w:line="360" w:lineRule="auto"/>
        <w:ind w:firstLine="709"/>
        <w:contextualSpacing/>
        <w:jc w:val="both"/>
        <w:rPr>
          <w:rFonts w:ascii="Times New Roman" w:hAnsi="Times New Roman"/>
        </w:rPr>
      </w:pPr>
      <w:r w:rsidRPr="00A71283">
        <w:rPr>
          <w:rFonts w:ascii="Times New Roman" w:hAnsi="Times New Roman"/>
        </w:rPr>
        <w:t>Одним из наиболее прибыльных, обеспечивающих хорошую продовольственную базу, направлений в отрасли растениеводства</w:t>
      </w:r>
      <w:r w:rsidR="00D73453">
        <w:rPr>
          <w:rFonts w:ascii="Times New Roman" w:hAnsi="Times New Roman"/>
        </w:rPr>
        <w:t xml:space="preserve"> является возделывание технических</w:t>
      </w:r>
      <w:r w:rsidRPr="00A71283">
        <w:rPr>
          <w:rFonts w:ascii="Times New Roman" w:hAnsi="Times New Roman"/>
        </w:rPr>
        <w:t xml:space="preserve"> культур</w:t>
      </w:r>
      <w:r w:rsidR="00D73453">
        <w:rPr>
          <w:rFonts w:ascii="Times New Roman" w:hAnsi="Times New Roman"/>
        </w:rPr>
        <w:t>, которые служат исходным сырьём для получения ценных продовольственных продуктов</w:t>
      </w:r>
      <w:r w:rsidRPr="00A71283">
        <w:rPr>
          <w:rFonts w:ascii="Times New Roman" w:hAnsi="Times New Roman"/>
        </w:rPr>
        <w:t xml:space="preserve">. </w:t>
      </w:r>
    </w:p>
    <w:p w14:paraId="535AF929" w14:textId="77777777" w:rsidR="00053ED3" w:rsidRDefault="00D73453" w:rsidP="00545942">
      <w:pPr>
        <w:pStyle w:val="20"/>
        <w:shd w:val="clear" w:color="auto" w:fill="auto"/>
        <w:tabs>
          <w:tab w:val="left" w:pos="0"/>
          <w:tab w:val="left" w:pos="2041"/>
          <w:tab w:val="left" w:pos="5861"/>
          <w:tab w:val="left" w:pos="7488"/>
        </w:tabs>
        <w:spacing w:after="0" w:line="360" w:lineRule="auto"/>
        <w:ind w:firstLine="709"/>
        <w:contextualSpacing/>
        <w:jc w:val="both"/>
        <w:rPr>
          <w:rFonts w:ascii="Times New Roman" w:hAnsi="Times New Roman"/>
        </w:rPr>
      </w:pPr>
      <w:r>
        <w:rPr>
          <w:rFonts w:ascii="Times New Roman" w:hAnsi="Times New Roman"/>
        </w:rPr>
        <w:t>В частности, возделывание сахарной свёклы</w:t>
      </w:r>
      <w:r w:rsidR="00A71283" w:rsidRPr="00A71283">
        <w:rPr>
          <w:rFonts w:ascii="Times New Roman" w:hAnsi="Times New Roman"/>
        </w:rPr>
        <w:t xml:space="preserve"> обеспечивае</w:t>
      </w:r>
      <w:r>
        <w:rPr>
          <w:rFonts w:ascii="Times New Roman" w:hAnsi="Times New Roman"/>
        </w:rPr>
        <w:t xml:space="preserve">т потребности населения в таком незаменимом углеродном продукте как </w:t>
      </w:r>
      <w:r>
        <w:rPr>
          <w:rFonts w:ascii="Times New Roman" w:hAnsi="Times New Roman"/>
        </w:rPr>
        <w:lastRenderedPageBreak/>
        <w:t>сахар</w:t>
      </w:r>
      <w:r w:rsidR="00A71283" w:rsidRPr="00A71283">
        <w:rPr>
          <w:rFonts w:ascii="Times New Roman" w:hAnsi="Times New Roman"/>
        </w:rPr>
        <w:t xml:space="preserve">. Однако стабильное получение высококачественного </w:t>
      </w:r>
      <w:r>
        <w:rPr>
          <w:rFonts w:ascii="Times New Roman" w:hAnsi="Times New Roman"/>
        </w:rPr>
        <w:t xml:space="preserve">свеклосахарного </w:t>
      </w:r>
      <w:r w:rsidR="00A71283" w:rsidRPr="00A71283">
        <w:rPr>
          <w:rFonts w:ascii="Times New Roman" w:hAnsi="Times New Roman"/>
        </w:rPr>
        <w:t>сы</w:t>
      </w:r>
      <w:r>
        <w:rPr>
          <w:rFonts w:ascii="Times New Roman" w:hAnsi="Times New Roman"/>
        </w:rPr>
        <w:t>рья зависит от многих</w:t>
      </w:r>
      <w:r w:rsidR="00A71283" w:rsidRPr="00A71283">
        <w:rPr>
          <w:rFonts w:ascii="Times New Roman" w:hAnsi="Times New Roman"/>
        </w:rPr>
        <w:t xml:space="preserve"> </w:t>
      </w:r>
      <w:r>
        <w:rPr>
          <w:rFonts w:ascii="Times New Roman" w:hAnsi="Times New Roman"/>
        </w:rPr>
        <w:t xml:space="preserve">важных </w:t>
      </w:r>
      <w:r w:rsidR="00A71283" w:rsidRPr="00A71283">
        <w:rPr>
          <w:rFonts w:ascii="Times New Roman" w:hAnsi="Times New Roman"/>
        </w:rPr>
        <w:t>факторов, одним из которых является недостаточный уровень</w:t>
      </w:r>
      <w:r>
        <w:rPr>
          <w:rFonts w:ascii="Times New Roman" w:hAnsi="Times New Roman"/>
        </w:rPr>
        <w:t xml:space="preserve"> обеспеченности растений необходимыми питательными веществами в достаточных количествах в период максимального потребления их на данном этапе вегетации</w:t>
      </w:r>
      <w:r w:rsidR="00A71283" w:rsidRPr="00A71283">
        <w:rPr>
          <w:rFonts w:ascii="Times New Roman" w:hAnsi="Times New Roman"/>
        </w:rPr>
        <w:t>.</w:t>
      </w:r>
    </w:p>
    <w:p w14:paraId="64157D66" w14:textId="77777777" w:rsidR="00A71283" w:rsidRDefault="00545942" w:rsidP="00373D54">
      <w:pPr>
        <w:pStyle w:val="20"/>
        <w:shd w:val="clear" w:color="auto" w:fill="auto"/>
        <w:tabs>
          <w:tab w:val="left" w:pos="0"/>
          <w:tab w:val="left" w:pos="2041"/>
          <w:tab w:val="left" w:pos="5861"/>
          <w:tab w:val="left" w:pos="7488"/>
        </w:tabs>
        <w:spacing w:after="0" w:line="360" w:lineRule="auto"/>
        <w:ind w:firstLine="709"/>
        <w:contextualSpacing/>
        <w:jc w:val="both"/>
        <w:rPr>
          <w:rFonts w:ascii="Times New Roman" w:hAnsi="Times New Roman"/>
        </w:rPr>
      </w:pPr>
      <w:r w:rsidRPr="00545942">
        <w:rPr>
          <w:rFonts w:ascii="Times New Roman" w:hAnsi="Times New Roman"/>
          <w:color w:val="000000"/>
          <w:lang w:eastAsia="ru-RU" w:bidi="ru-RU"/>
        </w:rPr>
        <w:t>Увели</w:t>
      </w:r>
      <w:r w:rsidR="00D73453">
        <w:rPr>
          <w:rFonts w:ascii="Times New Roman" w:hAnsi="Times New Roman"/>
          <w:color w:val="000000"/>
          <w:lang w:eastAsia="ru-RU" w:bidi="ru-RU"/>
        </w:rPr>
        <w:t>чение производства сахарной свёклы</w:t>
      </w:r>
      <w:r w:rsidRPr="00545942">
        <w:rPr>
          <w:rFonts w:ascii="Times New Roman" w:hAnsi="Times New Roman"/>
          <w:color w:val="000000"/>
          <w:lang w:eastAsia="ru-RU" w:bidi="ru-RU"/>
        </w:rPr>
        <w:t xml:space="preserve"> возможно только за счет интенсифик</w:t>
      </w:r>
      <w:r w:rsidR="00D73453">
        <w:rPr>
          <w:rFonts w:ascii="Times New Roman" w:hAnsi="Times New Roman"/>
          <w:color w:val="000000"/>
          <w:lang w:eastAsia="ru-RU" w:bidi="ru-RU"/>
        </w:rPr>
        <w:t xml:space="preserve">ации процессов в </w:t>
      </w:r>
      <w:proofErr w:type="spellStart"/>
      <w:r w:rsidR="00D73453">
        <w:rPr>
          <w:rFonts w:ascii="Times New Roman" w:hAnsi="Times New Roman"/>
          <w:color w:val="000000"/>
          <w:lang w:eastAsia="ru-RU" w:bidi="ru-RU"/>
        </w:rPr>
        <w:t>агротехнологиях</w:t>
      </w:r>
      <w:proofErr w:type="spellEnd"/>
      <w:r w:rsidRPr="00545942">
        <w:rPr>
          <w:rFonts w:ascii="Times New Roman" w:hAnsi="Times New Roman"/>
          <w:color w:val="000000"/>
          <w:lang w:eastAsia="ru-RU" w:bidi="ru-RU"/>
        </w:rPr>
        <w:t xml:space="preserve">, </w:t>
      </w:r>
      <w:r w:rsidR="00D73453">
        <w:rPr>
          <w:rFonts w:ascii="Times New Roman" w:hAnsi="Times New Roman"/>
          <w:color w:val="000000"/>
          <w:lang w:eastAsia="ru-RU" w:bidi="ru-RU"/>
        </w:rPr>
        <w:t xml:space="preserve">где </w:t>
      </w:r>
      <w:r w:rsidRPr="00545942">
        <w:rPr>
          <w:rFonts w:ascii="Times New Roman" w:hAnsi="Times New Roman"/>
          <w:color w:val="000000"/>
          <w:lang w:eastAsia="ru-RU" w:bidi="ru-RU"/>
        </w:rPr>
        <w:t xml:space="preserve">одним из важнейших </w:t>
      </w:r>
      <w:r w:rsidR="00D73453">
        <w:rPr>
          <w:rFonts w:ascii="Times New Roman" w:hAnsi="Times New Roman"/>
          <w:color w:val="000000"/>
          <w:lang w:eastAsia="ru-RU" w:bidi="ru-RU"/>
        </w:rPr>
        <w:t>является совершенствование системы удобрения</w:t>
      </w:r>
      <w:r w:rsidRPr="00545942">
        <w:rPr>
          <w:rFonts w:ascii="Times New Roman" w:hAnsi="Times New Roman"/>
          <w:color w:val="000000"/>
          <w:lang w:eastAsia="ru-RU" w:bidi="ru-RU"/>
        </w:rPr>
        <w:t xml:space="preserve"> этой культуры</w:t>
      </w:r>
      <w:r w:rsidR="00D73453">
        <w:rPr>
          <w:rFonts w:ascii="Times New Roman" w:hAnsi="Times New Roman"/>
          <w:color w:val="000000"/>
          <w:lang w:eastAsia="ru-RU" w:bidi="ru-RU"/>
        </w:rPr>
        <w:t xml:space="preserve"> и выбор оптимального способа обработки почвы</w:t>
      </w:r>
      <w:r w:rsidR="007055CB">
        <w:rPr>
          <w:rFonts w:ascii="Times New Roman" w:hAnsi="Times New Roman"/>
          <w:color w:val="000000"/>
          <w:lang w:eastAsia="ru-RU" w:bidi="ru-RU"/>
        </w:rPr>
        <w:t xml:space="preserve"> [1,2</w:t>
      </w:r>
      <w:r w:rsidR="007055CB" w:rsidRPr="00545942">
        <w:rPr>
          <w:rFonts w:ascii="Times New Roman" w:hAnsi="Times New Roman"/>
          <w:color w:val="000000"/>
          <w:lang w:eastAsia="ru-RU" w:bidi="ru-RU"/>
        </w:rPr>
        <w:t>]</w:t>
      </w:r>
      <w:r w:rsidR="00D73453">
        <w:rPr>
          <w:rFonts w:ascii="Times New Roman" w:hAnsi="Times New Roman"/>
          <w:color w:val="000000"/>
          <w:lang w:eastAsia="ru-RU" w:bidi="ru-RU"/>
        </w:rPr>
        <w:t>. Правильный выбор доз, сроков и способов заделки минеральных и, прежде всего, азотных удобрений</w:t>
      </w:r>
      <w:r w:rsidRPr="00545942">
        <w:rPr>
          <w:rFonts w:ascii="Times New Roman" w:hAnsi="Times New Roman"/>
          <w:color w:val="000000"/>
          <w:lang w:eastAsia="ru-RU" w:bidi="ru-RU"/>
        </w:rPr>
        <w:t xml:space="preserve"> в большей степени гарантирует получение </w:t>
      </w:r>
      <w:r w:rsidR="00D73453">
        <w:rPr>
          <w:rFonts w:ascii="Times New Roman" w:hAnsi="Times New Roman"/>
          <w:color w:val="000000"/>
          <w:lang w:eastAsia="ru-RU" w:bidi="ru-RU"/>
        </w:rPr>
        <w:t xml:space="preserve">высоких стабильных урожаев корнеплодов необходимого качества </w:t>
      </w:r>
      <w:r w:rsidR="007055CB">
        <w:rPr>
          <w:rFonts w:ascii="Times New Roman" w:hAnsi="Times New Roman"/>
          <w:color w:val="000000"/>
          <w:lang w:eastAsia="ru-RU" w:bidi="ru-RU"/>
        </w:rPr>
        <w:t>[</w:t>
      </w:r>
      <w:r w:rsidR="00CE2FC3">
        <w:rPr>
          <w:rFonts w:ascii="Times New Roman" w:hAnsi="Times New Roman"/>
          <w:color w:val="000000"/>
          <w:lang w:eastAsia="ru-RU" w:bidi="ru-RU"/>
        </w:rPr>
        <w:t>3</w:t>
      </w:r>
      <w:r w:rsidR="007055CB">
        <w:rPr>
          <w:rFonts w:ascii="Times New Roman" w:hAnsi="Times New Roman"/>
          <w:color w:val="000000"/>
          <w:lang w:eastAsia="ru-RU" w:bidi="ru-RU"/>
        </w:rPr>
        <w:t>,4</w:t>
      </w:r>
      <w:r w:rsidRPr="00545942">
        <w:rPr>
          <w:rFonts w:ascii="Times New Roman" w:hAnsi="Times New Roman"/>
          <w:color w:val="000000"/>
          <w:lang w:eastAsia="ru-RU" w:bidi="ru-RU"/>
        </w:rPr>
        <w:t>].</w:t>
      </w:r>
      <w:r w:rsidRPr="00545942">
        <w:rPr>
          <w:rFonts w:ascii="Times New Roman" w:hAnsi="Times New Roman"/>
        </w:rPr>
        <w:t xml:space="preserve"> Некоторые исследования показали, что</w:t>
      </w:r>
      <w:r w:rsidR="00D73453">
        <w:rPr>
          <w:rFonts w:ascii="Times New Roman" w:hAnsi="Times New Roman"/>
        </w:rPr>
        <w:t xml:space="preserve"> дробное внесение общей дозы азотных удобрений с переносом его части на период вегетации растений позволяет получить дополнительное количество продукции, повысить его качество и увеличить отдачу от единицы минеральных туков</w:t>
      </w:r>
      <w:r w:rsidRPr="00545942">
        <w:rPr>
          <w:rFonts w:ascii="Times New Roman" w:hAnsi="Times New Roman"/>
        </w:rPr>
        <w:t xml:space="preserve">. </w:t>
      </w:r>
      <w:r w:rsidR="00D73453">
        <w:rPr>
          <w:rFonts w:ascii="Times New Roman" w:hAnsi="Times New Roman"/>
        </w:rPr>
        <w:t xml:space="preserve">Другой точки зрения придерживаются учёные, получившие в своих опытах отрицательный результат от применения азотных подкормок сахарной свёклы </w:t>
      </w:r>
      <w:r w:rsidRPr="00545942">
        <w:rPr>
          <w:rFonts w:ascii="Times New Roman" w:hAnsi="Times New Roman"/>
        </w:rPr>
        <w:t>[</w:t>
      </w:r>
      <w:r w:rsidR="007055CB">
        <w:rPr>
          <w:rFonts w:ascii="Times New Roman" w:hAnsi="Times New Roman"/>
        </w:rPr>
        <w:t>5,6,7</w:t>
      </w:r>
      <w:r w:rsidRPr="00545942">
        <w:rPr>
          <w:rFonts w:ascii="Times New Roman" w:hAnsi="Times New Roman"/>
        </w:rPr>
        <w:t>]</w:t>
      </w:r>
      <w:r w:rsidR="00D73453">
        <w:rPr>
          <w:rFonts w:ascii="Times New Roman" w:hAnsi="Times New Roman"/>
        </w:rPr>
        <w:t xml:space="preserve"> в их трудах отмечается, что несмотря на некоторую прибавку в урожайности, качественные показатели корнеплодов при этом </w:t>
      </w:r>
      <w:proofErr w:type="spellStart"/>
      <w:r w:rsidR="00D73453">
        <w:rPr>
          <w:rFonts w:ascii="Times New Roman" w:hAnsi="Times New Roman"/>
        </w:rPr>
        <w:t>агроприеме</w:t>
      </w:r>
      <w:proofErr w:type="spellEnd"/>
      <w:r w:rsidR="00D73453">
        <w:rPr>
          <w:rFonts w:ascii="Times New Roman" w:hAnsi="Times New Roman"/>
        </w:rPr>
        <w:t xml:space="preserve"> резко снижаются, что </w:t>
      </w:r>
      <w:r w:rsidR="009663C8">
        <w:rPr>
          <w:rFonts w:ascii="Times New Roman" w:hAnsi="Times New Roman"/>
        </w:rPr>
        <w:t>служит причиной получения меньшего количества готового продукта- белого сахара</w:t>
      </w:r>
      <w:r w:rsidRPr="00545942">
        <w:rPr>
          <w:rFonts w:ascii="Times New Roman" w:hAnsi="Times New Roman"/>
        </w:rPr>
        <w:t>.</w:t>
      </w:r>
    </w:p>
    <w:p w14:paraId="2778944A" w14:textId="77777777" w:rsidR="009663C8" w:rsidRPr="00545942" w:rsidRDefault="009663C8" w:rsidP="00373D54">
      <w:pPr>
        <w:pStyle w:val="20"/>
        <w:shd w:val="clear" w:color="auto" w:fill="auto"/>
        <w:tabs>
          <w:tab w:val="left" w:pos="0"/>
          <w:tab w:val="left" w:pos="2041"/>
          <w:tab w:val="left" w:pos="5861"/>
          <w:tab w:val="left" w:pos="7488"/>
        </w:tabs>
        <w:spacing w:after="0" w:line="360" w:lineRule="auto"/>
        <w:ind w:firstLine="709"/>
        <w:contextualSpacing/>
        <w:jc w:val="both"/>
        <w:rPr>
          <w:rFonts w:ascii="Times New Roman" w:hAnsi="Times New Roman"/>
        </w:rPr>
      </w:pPr>
      <w:r>
        <w:rPr>
          <w:rFonts w:ascii="Times New Roman" w:hAnsi="Times New Roman"/>
        </w:rPr>
        <w:t>Таким образом, единого мнения относительно эффективности внесения азотных удобрений в период вегетации сахарной свёклы не отмечено.</w:t>
      </w:r>
    </w:p>
    <w:p w14:paraId="57DD9361" w14:textId="77777777" w:rsidR="00373D54" w:rsidRDefault="00373D54" w:rsidP="00373D54">
      <w:pPr>
        <w:widowControl w:val="0"/>
        <w:tabs>
          <w:tab w:val="left" w:pos="0"/>
        </w:tabs>
        <w:spacing w:line="360" w:lineRule="auto"/>
        <w:ind w:firstLine="709"/>
        <w:contextualSpacing/>
        <w:jc w:val="both"/>
        <w:rPr>
          <w:sz w:val="28"/>
          <w:szCs w:val="28"/>
        </w:rPr>
      </w:pPr>
      <w:r>
        <w:rPr>
          <w:sz w:val="28"/>
          <w:szCs w:val="28"/>
        </w:rPr>
        <w:t>Именно эти обстоятельства предопределили проведение исследований по выявлению эффективности при</w:t>
      </w:r>
      <w:r w:rsidR="009663C8">
        <w:rPr>
          <w:sz w:val="28"/>
          <w:szCs w:val="28"/>
        </w:rPr>
        <w:t xml:space="preserve">менения различных азотных подкормок на посевах сахарной свёклы и их влиянию </w:t>
      </w:r>
      <w:r>
        <w:rPr>
          <w:sz w:val="28"/>
          <w:szCs w:val="28"/>
        </w:rPr>
        <w:t>на п</w:t>
      </w:r>
      <w:r w:rsidR="009663C8">
        <w:rPr>
          <w:sz w:val="28"/>
          <w:szCs w:val="28"/>
        </w:rPr>
        <w:t>оказатели урожайности корнеплодов</w:t>
      </w:r>
      <w:r>
        <w:rPr>
          <w:sz w:val="28"/>
          <w:szCs w:val="28"/>
        </w:rPr>
        <w:t xml:space="preserve"> и особенности роста и</w:t>
      </w:r>
      <w:r w:rsidR="009663C8">
        <w:rPr>
          <w:sz w:val="28"/>
          <w:szCs w:val="28"/>
        </w:rPr>
        <w:t xml:space="preserve"> развития </w:t>
      </w:r>
      <w:r w:rsidR="009663C8">
        <w:rPr>
          <w:sz w:val="28"/>
          <w:szCs w:val="28"/>
        </w:rPr>
        <w:lastRenderedPageBreak/>
        <w:t>растений сахарной свёклы</w:t>
      </w:r>
      <w:r>
        <w:rPr>
          <w:sz w:val="28"/>
          <w:szCs w:val="28"/>
        </w:rPr>
        <w:t xml:space="preserve"> в период вегетации. В качестве второго фактора выступает </w:t>
      </w:r>
      <w:r w:rsidR="009663C8">
        <w:rPr>
          <w:sz w:val="28"/>
          <w:szCs w:val="28"/>
        </w:rPr>
        <w:t>способ основной обработки почвы, показывающий возможность использования при возделывания сахарной свёклы энергосберегающих приёмов механического воздействия на почву.</w:t>
      </w:r>
    </w:p>
    <w:p w14:paraId="6A6BC86D" w14:textId="77777777" w:rsidR="00373D54" w:rsidRDefault="001D58DE" w:rsidP="00373D54">
      <w:pPr>
        <w:widowControl w:val="0"/>
        <w:tabs>
          <w:tab w:val="left" w:pos="0"/>
        </w:tabs>
        <w:spacing w:line="360" w:lineRule="auto"/>
        <w:ind w:firstLine="709"/>
        <w:contextualSpacing/>
        <w:jc w:val="both"/>
        <w:rPr>
          <w:color w:val="000000"/>
          <w:sz w:val="28"/>
          <w:szCs w:val="28"/>
        </w:rPr>
      </w:pPr>
      <w:r w:rsidRPr="002F0882">
        <w:rPr>
          <w:bCs/>
          <w:color w:val="000000"/>
          <w:sz w:val="28"/>
          <w:szCs w:val="28"/>
        </w:rPr>
        <w:t>Крестьянско-ф</w:t>
      </w:r>
      <w:r>
        <w:rPr>
          <w:bCs/>
          <w:color w:val="000000"/>
          <w:sz w:val="28"/>
          <w:szCs w:val="28"/>
        </w:rPr>
        <w:t>ермерское хозяйство</w:t>
      </w:r>
      <w:r w:rsidR="009663C8">
        <w:rPr>
          <w:bCs/>
          <w:color w:val="000000"/>
          <w:sz w:val="28"/>
          <w:szCs w:val="28"/>
        </w:rPr>
        <w:t xml:space="preserve"> «Заречье»</w:t>
      </w:r>
      <w:r>
        <w:rPr>
          <w:bCs/>
          <w:color w:val="000000"/>
          <w:sz w:val="28"/>
          <w:szCs w:val="28"/>
        </w:rPr>
        <w:t>, где проводились наши исследования,</w:t>
      </w:r>
      <w:r w:rsidRPr="002F0882">
        <w:rPr>
          <w:bCs/>
          <w:color w:val="000000"/>
          <w:sz w:val="28"/>
          <w:szCs w:val="28"/>
        </w:rPr>
        <w:t xml:space="preserve"> р</w:t>
      </w:r>
      <w:r w:rsidR="009663C8">
        <w:rPr>
          <w:bCs/>
          <w:color w:val="000000"/>
          <w:sz w:val="28"/>
          <w:szCs w:val="28"/>
        </w:rPr>
        <w:t xml:space="preserve">асполагается в </w:t>
      </w:r>
      <w:r w:rsidRPr="002F0882">
        <w:rPr>
          <w:bCs/>
          <w:color w:val="000000"/>
          <w:sz w:val="28"/>
          <w:szCs w:val="28"/>
        </w:rPr>
        <w:t xml:space="preserve"> </w:t>
      </w:r>
      <w:proofErr w:type="spellStart"/>
      <w:r w:rsidR="009663C8">
        <w:rPr>
          <w:bCs/>
          <w:color w:val="000000"/>
          <w:sz w:val="28"/>
          <w:szCs w:val="28"/>
        </w:rPr>
        <w:t>Грайворонском</w:t>
      </w:r>
      <w:proofErr w:type="spellEnd"/>
      <w:r w:rsidR="009663C8">
        <w:rPr>
          <w:bCs/>
          <w:color w:val="000000"/>
          <w:sz w:val="28"/>
          <w:szCs w:val="28"/>
        </w:rPr>
        <w:t xml:space="preserve"> </w:t>
      </w:r>
      <w:r w:rsidRPr="002F0882">
        <w:rPr>
          <w:bCs/>
          <w:color w:val="000000"/>
          <w:sz w:val="28"/>
          <w:szCs w:val="28"/>
        </w:rPr>
        <w:t>районе. Расстояние от областного ц</w:t>
      </w:r>
      <w:r w:rsidR="009663C8">
        <w:rPr>
          <w:bCs/>
          <w:color w:val="000000"/>
          <w:sz w:val="28"/>
          <w:szCs w:val="28"/>
        </w:rPr>
        <w:t>ентра г. Белгород составляет 105</w:t>
      </w:r>
      <w:r w:rsidRPr="002F0882">
        <w:rPr>
          <w:bCs/>
          <w:color w:val="000000"/>
          <w:sz w:val="28"/>
          <w:szCs w:val="28"/>
        </w:rPr>
        <w:t xml:space="preserve"> км, а от районного</w:t>
      </w:r>
      <w:r w:rsidR="009663C8">
        <w:rPr>
          <w:bCs/>
          <w:color w:val="000000"/>
          <w:sz w:val="28"/>
          <w:szCs w:val="28"/>
        </w:rPr>
        <w:t xml:space="preserve"> центра г. Грайворон – 15</w:t>
      </w:r>
      <w:r w:rsidRPr="002F0882">
        <w:rPr>
          <w:bCs/>
          <w:color w:val="000000"/>
          <w:sz w:val="28"/>
          <w:szCs w:val="28"/>
        </w:rPr>
        <w:t xml:space="preserve"> км.</w:t>
      </w:r>
      <w:r w:rsidRPr="002F0882">
        <w:rPr>
          <w:color w:val="000000"/>
          <w:sz w:val="28"/>
          <w:szCs w:val="28"/>
        </w:rPr>
        <w:t xml:space="preserve"> </w:t>
      </w:r>
      <w:r w:rsidRPr="002F0882">
        <w:rPr>
          <w:bCs/>
          <w:color w:val="000000"/>
          <w:sz w:val="28"/>
          <w:szCs w:val="28"/>
        </w:rPr>
        <w:t xml:space="preserve">Связи с областным и районным центрами производятся по </w:t>
      </w:r>
      <w:r w:rsidR="009663C8">
        <w:rPr>
          <w:bCs/>
          <w:color w:val="000000"/>
          <w:sz w:val="28"/>
          <w:szCs w:val="28"/>
        </w:rPr>
        <w:t>автомобильным дорогам с асфальтовым</w:t>
      </w:r>
      <w:r w:rsidRPr="002F0882">
        <w:rPr>
          <w:bCs/>
          <w:color w:val="000000"/>
          <w:sz w:val="28"/>
          <w:szCs w:val="28"/>
        </w:rPr>
        <w:t xml:space="preserve"> покрытием, находящимся в хорошем состоянии. </w:t>
      </w:r>
      <w:r w:rsidRPr="002F0882">
        <w:rPr>
          <w:color w:val="000000"/>
          <w:sz w:val="28"/>
          <w:szCs w:val="28"/>
        </w:rPr>
        <w:t>Р</w:t>
      </w:r>
      <w:r>
        <w:rPr>
          <w:color w:val="000000"/>
          <w:sz w:val="28"/>
          <w:szCs w:val="28"/>
        </w:rPr>
        <w:t xml:space="preserve">айон землепользования КФХ </w:t>
      </w:r>
      <w:r w:rsidRPr="002F0882">
        <w:rPr>
          <w:color w:val="000000"/>
          <w:sz w:val="28"/>
          <w:szCs w:val="28"/>
        </w:rPr>
        <w:t>расположен</w:t>
      </w:r>
      <w:r>
        <w:rPr>
          <w:color w:val="000000"/>
          <w:sz w:val="28"/>
          <w:szCs w:val="28"/>
        </w:rPr>
        <w:t>о</w:t>
      </w:r>
      <w:r w:rsidR="009663C8">
        <w:rPr>
          <w:color w:val="000000"/>
          <w:sz w:val="28"/>
          <w:szCs w:val="28"/>
        </w:rPr>
        <w:t xml:space="preserve"> в юго-западной</w:t>
      </w:r>
      <w:r w:rsidRPr="002F0882">
        <w:rPr>
          <w:color w:val="000000"/>
          <w:sz w:val="28"/>
          <w:szCs w:val="28"/>
        </w:rPr>
        <w:t xml:space="preserve"> части природной сельскохозяйственной зоны Белгородской области.</w:t>
      </w:r>
    </w:p>
    <w:p w14:paraId="43F4F5C8" w14:textId="77777777" w:rsidR="009663C8" w:rsidRDefault="009663C8" w:rsidP="007055CB">
      <w:pPr>
        <w:spacing w:line="360" w:lineRule="auto"/>
        <w:contextualSpacing/>
        <w:jc w:val="both"/>
        <w:rPr>
          <w:sz w:val="28"/>
          <w:szCs w:val="28"/>
        </w:rPr>
      </w:pPr>
      <w:r>
        <w:rPr>
          <w:sz w:val="28"/>
          <w:szCs w:val="28"/>
        </w:rPr>
        <w:t>В полевом опыте по разработке научных основ применения азотных удобрений на сахарной свёкле изучались два способа обработки почвы- отвальная глубокая классическим плугом с полным оборотом пласта на глубину 27-30 см и мелкая с глубиной воздействия 12-15 см с сохранением чередования слоёв почвы с их перемешиванием.</w:t>
      </w:r>
    </w:p>
    <w:p w14:paraId="2785E0FC" w14:textId="77777777" w:rsidR="009663C8" w:rsidRDefault="009663C8" w:rsidP="007055CB">
      <w:pPr>
        <w:spacing w:line="360" w:lineRule="auto"/>
        <w:contextualSpacing/>
        <w:jc w:val="both"/>
        <w:rPr>
          <w:sz w:val="28"/>
          <w:szCs w:val="28"/>
        </w:rPr>
      </w:pPr>
      <w:r>
        <w:rPr>
          <w:sz w:val="28"/>
          <w:szCs w:val="28"/>
        </w:rPr>
        <w:t xml:space="preserve">На два варианта основной обработки почвы накладываются 8 вариантов </w:t>
      </w:r>
      <w:proofErr w:type="spellStart"/>
      <w:r>
        <w:rPr>
          <w:sz w:val="28"/>
          <w:szCs w:val="28"/>
        </w:rPr>
        <w:t>удобренности</w:t>
      </w:r>
      <w:proofErr w:type="spellEnd"/>
      <w:r>
        <w:rPr>
          <w:sz w:val="28"/>
          <w:szCs w:val="28"/>
        </w:rPr>
        <w:t>.</w:t>
      </w:r>
    </w:p>
    <w:p w14:paraId="5614E987" w14:textId="77777777" w:rsidR="009663C8" w:rsidRPr="00E309E6" w:rsidRDefault="009663C8" w:rsidP="007055CB">
      <w:pPr>
        <w:spacing w:line="360" w:lineRule="auto"/>
        <w:contextualSpacing/>
        <w:jc w:val="both"/>
        <w:rPr>
          <w:sz w:val="28"/>
          <w:szCs w:val="28"/>
        </w:rPr>
      </w:pPr>
      <w:r>
        <w:rPr>
          <w:sz w:val="28"/>
          <w:szCs w:val="28"/>
        </w:rPr>
        <w:t>Схема опыта с удобрениями представлена следующими вариантами:</w:t>
      </w:r>
    </w:p>
    <w:p w14:paraId="7B4FD2E8" w14:textId="77777777" w:rsidR="009663C8" w:rsidRPr="009879DB" w:rsidRDefault="009663C8" w:rsidP="007055CB">
      <w:pPr>
        <w:pStyle w:val="22"/>
        <w:shd w:val="clear" w:color="auto" w:fill="auto"/>
        <w:spacing w:line="360" w:lineRule="auto"/>
        <w:contextualSpacing/>
        <w:rPr>
          <w:sz w:val="28"/>
          <w:szCs w:val="28"/>
        </w:rPr>
      </w:pPr>
      <w:r w:rsidRPr="009879DB">
        <w:rPr>
          <w:sz w:val="28"/>
          <w:szCs w:val="28"/>
        </w:rPr>
        <w:t>1. Контроль;</w:t>
      </w:r>
    </w:p>
    <w:p w14:paraId="405AF994" w14:textId="77777777" w:rsidR="009663C8" w:rsidRPr="009879DB" w:rsidRDefault="009663C8" w:rsidP="009663C8">
      <w:pPr>
        <w:pStyle w:val="22"/>
        <w:shd w:val="clear" w:color="auto" w:fill="auto"/>
        <w:spacing w:line="360" w:lineRule="auto"/>
        <w:rPr>
          <w:sz w:val="28"/>
          <w:szCs w:val="28"/>
        </w:rPr>
      </w:pPr>
      <w:r w:rsidRPr="009879DB">
        <w:rPr>
          <w:sz w:val="28"/>
          <w:szCs w:val="28"/>
        </w:rPr>
        <w:t xml:space="preserve">2. </w:t>
      </w:r>
      <w:r w:rsidRPr="009879DB">
        <w:rPr>
          <w:sz w:val="28"/>
          <w:szCs w:val="28"/>
          <w:lang w:val="en-US"/>
        </w:rPr>
        <w:t>N</w:t>
      </w:r>
      <w:r w:rsidRPr="009879DB">
        <w:rPr>
          <w:sz w:val="28"/>
          <w:szCs w:val="28"/>
          <w:vertAlign w:val="subscript"/>
        </w:rPr>
        <w:t>50</w:t>
      </w:r>
      <w:r w:rsidRPr="009879DB">
        <w:rPr>
          <w:sz w:val="28"/>
          <w:szCs w:val="28"/>
          <w:lang w:val="en-US"/>
        </w:rPr>
        <w:t>P</w:t>
      </w:r>
      <w:r w:rsidRPr="009879DB">
        <w:rPr>
          <w:sz w:val="28"/>
          <w:szCs w:val="28"/>
          <w:vertAlign w:val="subscript"/>
        </w:rPr>
        <w:t>130</w:t>
      </w:r>
      <w:r w:rsidRPr="009879DB">
        <w:rPr>
          <w:sz w:val="28"/>
          <w:szCs w:val="28"/>
          <w:lang w:val="en-US"/>
        </w:rPr>
        <w:t>K</w:t>
      </w:r>
      <w:r w:rsidRPr="009879DB">
        <w:rPr>
          <w:sz w:val="28"/>
          <w:szCs w:val="28"/>
          <w:vertAlign w:val="subscript"/>
        </w:rPr>
        <w:t>130</w:t>
      </w:r>
      <w:r w:rsidRPr="009879DB">
        <w:rPr>
          <w:sz w:val="28"/>
          <w:szCs w:val="28"/>
        </w:rPr>
        <w:t>;</w:t>
      </w:r>
    </w:p>
    <w:p w14:paraId="7D2580CC" w14:textId="77777777" w:rsidR="009663C8" w:rsidRPr="001B3549" w:rsidRDefault="009663C8" w:rsidP="009663C8">
      <w:pPr>
        <w:pStyle w:val="22"/>
        <w:shd w:val="clear" w:color="auto" w:fill="auto"/>
        <w:spacing w:line="360" w:lineRule="auto"/>
        <w:rPr>
          <w:sz w:val="28"/>
          <w:szCs w:val="28"/>
        </w:rPr>
      </w:pPr>
      <w:r w:rsidRPr="001B3549">
        <w:rPr>
          <w:sz w:val="28"/>
          <w:szCs w:val="28"/>
        </w:rPr>
        <w:t xml:space="preserve">3. </w:t>
      </w:r>
      <w:r w:rsidRPr="009879DB">
        <w:rPr>
          <w:sz w:val="28"/>
          <w:szCs w:val="28"/>
          <w:lang w:val="en-US"/>
        </w:rPr>
        <w:t>N</w:t>
      </w:r>
      <w:r w:rsidRPr="001B3549">
        <w:rPr>
          <w:sz w:val="28"/>
          <w:szCs w:val="28"/>
          <w:vertAlign w:val="subscript"/>
        </w:rPr>
        <w:t>50</w:t>
      </w:r>
      <w:r w:rsidRPr="009879DB">
        <w:rPr>
          <w:sz w:val="28"/>
          <w:szCs w:val="28"/>
          <w:lang w:val="en-US"/>
        </w:rPr>
        <w:t>P</w:t>
      </w:r>
      <w:r w:rsidRPr="001B3549">
        <w:rPr>
          <w:sz w:val="28"/>
          <w:szCs w:val="28"/>
          <w:vertAlign w:val="subscript"/>
        </w:rPr>
        <w:t>130</w:t>
      </w:r>
      <w:r w:rsidRPr="009879DB">
        <w:rPr>
          <w:sz w:val="28"/>
          <w:szCs w:val="28"/>
          <w:lang w:val="en-US"/>
        </w:rPr>
        <w:t>K</w:t>
      </w:r>
      <w:r w:rsidRPr="001B3549">
        <w:rPr>
          <w:sz w:val="28"/>
          <w:szCs w:val="28"/>
          <w:vertAlign w:val="subscript"/>
        </w:rPr>
        <w:t>130</w:t>
      </w:r>
      <w:r w:rsidRPr="001B3549">
        <w:rPr>
          <w:sz w:val="28"/>
          <w:szCs w:val="28"/>
        </w:rPr>
        <w:t xml:space="preserve">+ </w:t>
      </w:r>
      <w:r w:rsidRPr="009879DB">
        <w:rPr>
          <w:sz w:val="28"/>
          <w:szCs w:val="28"/>
          <w:lang w:val="en-US"/>
        </w:rPr>
        <w:t>N</w:t>
      </w:r>
      <w:r w:rsidRPr="001B3549">
        <w:rPr>
          <w:sz w:val="28"/>
          <w:szCs w:val="28"/>
          <w:vertAlign w:val="subscript"/>
        </w:rPr>
        <w:t>35</w:t>
      </w:r>
      <w:r w:rsidRPr="001B3549">
        <w:rPr>
          <w:sz w:val="28"/>
          <w:szCs w:val="28"/>
        </w:rPr>
        <w:t>;</w:t>
      </w:r>
    </w:p>
    <w:p w14:paraId="22CB10BE" w14:textId="77777777" w:rsidR="009663C8" w:rsidRPr="001B3549" w:rsidRDefault="009663C8" w:rsidP="009663C8">
      <w:pPr>
        <w:pStyle w:val="22"/>
        <w:shd w:val="clear" w:color="auto" w:fill="auto"/>
        <w:spacing w:line="360" w:lineRule="auto"/>
        <w:rPr>
          <w:sz w:val="28"/>
          <w:szCs w:val="28"/>
        </w:rPr>
      </w:pPr>
      <w:r w:rsidRPr="001B3549">
        <w:rPr>
          <w:sz w:val="28"/>
          <w:szCs w:val="28"/>
        </w:rPr>
        <w:t xml:space="preserve">4. </w:t>
      </w:r>
      <w:r w:rsidRPr="009879DB">
        <w:rPr>
          <w:sz w:val="28"/>
          <w:szCs w:val="28"/>
          <w:lang w:val="en-US"/>
        </w:rPr>
        <w:t>N</w:t>
      </w:r>
      <w:r w:rsidRPr="001B3549">
        <w:rPr>
          <w:sz w:val="28"/>
          <w:szCs w:val="28"/>
          <w:vertAlign w:val="subscript"/>
        </w:rPr>
        <w:t>50</w:t>
      </w:r>
      <w:r w:rsidRPr="009879DB">
        <w:rPr>
          <w:sz w:val="28"/>
          <w:szCs w:val="28"/>
          <w:lang w:val="en-US"/>
        </w:rPr>
        <w:t>P</w:t>
      </w:r>
      <w:r w:rsidRPr="001B3549">
        <w:rPr>
          <w:sz w:val="28"/>
          <w:szCs w:val="28"/>
          <w:vertAlign w:val="subscript"/>
        </w:rPr>
        <w:t>130</w:t>
      </w:r>
      <w:r w:rsidRPr="009879DB">
        <w:rPr>
          <w:sz w:val="28"/>
          <w:szCs w:val="28"/>
          <w:lang w:val="en-US"/>
        </w:rPr>
        <w:t>K</w:t>
      </w:r>
      <w:r w:rsidRPr="001B3549">
        <w:rPr>
          <w:sz w:val="28"/>
          <w:szCs w:val="28"/>
          <w:vertAlign w:val="subscript"/>
        </w:rPr>
        <w:t>130</w:t>
      </w:r>
      <w:r w:rsidRPr="001B3549">
        <w:rPr>
          <w:sz w:val="28"/>
          <w:szCs w:val="28"/>
        </w:rPr>
        <w:t xml:space="preserve">+ </w:t>
      </w:r>
      <w:r w:rsidRPr="009879DB">
        <w:rPr>
          <w:sz w:val="28"/>
          <w:szCs w:val="28"/>
          <w:lang w:val="en-US"/>
        </w:rPr>
        <w:t>N</w:t>
      </w:r>
      <w:r w:rsidRPr="001B3549">
        <w:rPr>
          <w:sz w:val="28"/>
          <w:szCs w:val="28"/>
          <w:vertAlign w:val="subscript"/>
        </w:rPr>
        <w:t>35</w:t>
      </w:r>
      <w:r w:rsidRPr="001B3549">
        <w:rPr>
          <w:sz w:val="28"/>
          <w:szCs w:val="28"/>
        </w:rPr>
        <w:t xml:space="preserve"> + </w:t>
      </w:r>
      <w:r w:rsidRPr="009879DB">
        <w:rPr>
          <w:sz w:val="28"/>
          <w:szCs w:val="28"/>
          <w:lang w:val="en-US"/>
        </w:rPr>
        <w:t>N</w:t>
      </w:r>
      <w:r w:rsidRPr="001B3549">
        <w:rPr>
          <w:sz w:val="28"/>
          <w:szCs w:val="28"/>
          <w:vertAlign w:val="subscript"/>
        </w:rPr>
        <w:t>32</w:t>
      </w:r>
      <w:r w:rsidRPr="001B3549">
        <w:rPr>
          <w:sz w:val="28"/>
          <w:szCs w:val="28"/>
        </w:rPr>
        <w:t>;</w:t>
      </w:r>
    </w:p>
    <w:p w14:paraId="634DFB99" w14:textId="77777777" w:rsidR="009663C8" w:rsidRPr="00744BAB" w:rsidRDefault="009663C8" w:rsidP="009663C8">
      <w:pPr>
        <w:spacing w:line="360" w:lineRule="auto"/>
        <w:rPr>
          <w:sz w:val="28"/>
          <w:szCs w:val="28"/>
          <w:lang w:val="en-US"/>
        </w:rPr>
      </w:pPr>
      <w:r w:rsidRPr="00744BAB">
        <w:rPr>
          <w:sz w:val="28"/>
          <w:szCs w:val="28"/>
          <w:lang w:val="en-US"/>
        </w:rPr>
        <w:t xml:space="preserve">5. </w:t>
      </w:r>
      <w:r w:rsidRPr="009879DB">
        <w:rPr>
          <w:sz w:val="28"/>
          <w:szCs w:val="28"/>
          <w:lang w:val="en-US"/>
        </w:rPr>
        <w:t>N</w:t>
      </w:r>
      <w:r w:rsidRPr="00744BAB">
        <w:rPr>
          <w:sz w:val="28"/>
          <w:szCs w:val="28"/>
          <w:vertAlign w:val="subscript"/>
          <w:lang w:val="en-US"/>
        </w:rPr>
        <w:t>50</w:t>
      </w:r>
      <w:r w:rsidRPr="009879DB">
        <w:rPr>
          <w:sz w:val="28"/>
          <w:szCs w:val="28"/>
          <w:lang w:val="en-US"/>
        </w:rPr>
        <w:t>P</w:t>
      </w:r>
      <w:r w:rsidRPr="00744BAB">
        <w:rPr>
          <w:sz w:val="28"/>
          <w:szCs w:val="28"/>
          <w:vertAlign w:val="subscript"/>
          <w:lang w:val="en-US"/>
        </w:rPr>
        <w:t>130</w:t>
      </w:r>
      <w:r w:rsidRPr="009879DB">
        <w:rPr>
          <w:sz w:val="28"/>
          <w:szCs w:val="28"/>
          <w:lang w:val="en-US"/>
        </w:rPr>
        <w:t>K</w:t>
      </w:r>
      <w:r w:rsidRPr="00744BAB">
        <w:rPr>
          <w:sz w:val="28"/>
          <w:szCs w:val="28"/>
          <w:vertAlign w:val="subscript"/>
          <w:lang w:val="en-US"/>
        </w:rPr>
        <w:t>130</w:t>
      </w:r>
      <w:r w:rsidRPr="00744BAB">
        <w:rPr>
          <w:sz w:val="28"/>
          <w:szCs w:val="28"/>
          <w:lang w:val="en-US"/>
        </w:rPr>
        <w:t xml:space="preserve">+ </w:t>
      </w:r>
      <w:r w:rsidRPr="001B23E4">
        <w:rPr>
          <w:sz w:val="28"/>
          <w:szCs w:val="28"/>
          <w:lang w:val="en-US"/>
        </w:rPr>
        <w:t>N</w:t>
      </w:r>
      <w:r w:rsidRPr="00744BAB">
        <w:rPr>
          <w:sz w:val="28"/>
          <w:szCs w:val="28"/>
          <w:vertAlign w:val="subscript"/>
          <w:lang w:val="en-US"/>
        </w:rPr>
        <w:t>35</w:t>
      </w:r>
      <w:r w:rsidRPr="00744BAB">
        <w:rPr>
          <w:sz w:val="28"/>
          <w:szCs w:val="28"/>
          <w:lang w:val="en-US"/>
        </w:rPr>
        <w:t xml:space="preserve"> + </w:t>
      </w:r>
      <w:r w:rsidRPr="001B23E4">
        <w:rPr>
          <w:sz w:val="28"/>
          <w:szCs w:val="28"/>
          <w:lang w:val="en-US"/>
        </w:rPr>
        <w:t>N</w:t>
      </w:r>
      <w:r w:rsidRPr="00744BAB">
        <w:rPr>
          <w:sz w:val="28"/>
          <w:szCs w:val="28"/>
          <w:vertAlign w:val="subscript"/>
          <w:lang w:val="en-US"/>
        </w:rPr>
        <w:t>64</w:t>
      </w:r>
      <w:r w:rsidRPr="00744BAB">
        <w:rPr>
          <w:sz w:val="28"/>
          <w:szCs w:val="28"/>
          <w:lang w:val="en-US"/>
        </w:rPr>
        <w:t xml:space="preserve">;     </w:t>
      </w:r>
    </w:p>
    <w:p w14:paraId="41BA0DB9" w14:textId="77777777" w:rsidR="009663C8" w:rsidRPr="00744BAB" w:rsidRDefault="009663C8" w:rsidP="009663C8">
      <w:pPr>
        <w:spacing w:line="360" w:lineRule="auto"/>
        <w:rPr>
          <w:sz w:val="28"/>
          <w:szCs w:val="28"/>
          <w:lang w:val="en-US"/>
        </w:rPr>
      </w:pPr>
      <w:r w:rsidRPr="00744BAB">
        <w:rPr>
          <w:sz w:val="28"/>
          <w:szCs w:val="28"/>
          <w:lang w:val="en-US"/>
        </w:rPr>
        <w:t>6.</w:t>
      </w:r>
      <w:r w:rsidRPr="009879DB">
        <w:rPr>
          <w:sz w:val="28"/>
          <w:szCs w:val="28"/>
          <w:lang w:val="en-US"/>
        </w:rPr>
        <w:t>N</w:t>
      </w:r>
      <w:r w:rsidRPr="00744BAB">
        <w:rPr>
          <w:sz w:val="28"/>
          <w:szCs w:val="28"/>
          <w:vertAlign w:val="subscript"/>
          <w:lang w:val="en-US"/>
        </w:rPr>
        <w:t>50</w:t>
      </w:r>
      <w:r w:rsidRPr="009879DB">
        <w:rPr>
          <w:sz w:val="28"/>
          <w:szCs w:val="28"/>
          <w:lang w:val="en-US"/>
        </w:rPr>
        <w:t>P</w:t>
      </w:r>
      <w:r w:rsidRPr="00744BAB">
        <w:rPr>
          <w:sz w:val="28"/>
          <w:szCs w:val="28"/>
          <w:vertAlign w:val="subscript"/>
          <w:lang w:val="en-US"/>
        </w:rPr>
        <w:t>130</w:t>
      </w:r>
      <w:r w:rsidRPr="009879DB">
        <w:rPr>
          <w:sz w:val="28"/>
          <w:szCs w:val="28"/>
          <w:lang w:val="en-US"/>
        </w:rPr>
        <w:t>K</w:t>
      </w:r>
      <w:r w:rsidRPr="00744BAB">
        <w:rPr>
          <w:sz w:val="28"/>
          <w:szCs w:val="28"/>
          <w:vertAlign w:val="subscript"/>
          <w:lang w:val="en-US"/>
        </w:rPr>
        <w:t>130</w:t>
      </w:r>
      <w:r w:rsidRPr="00744BAB">
        <w:rPr>
          <w:sz w:val="28"/>
          <w:szCs w:val="28"/>
          <w:lang w:val="en-US"/>
        </w:rPr>
        <w:t xml:space="preserve">+ </w:t>
      </w:r>
      <w:r w:rsidRPr="001B23E4">
        <w:rPr>
          <w:sz w:val="28"/>
          <w:szCs w:val="28"/>
          <w:lang w:val="en-US"/>
        </w:rPr>
        <w:t>N</w:t>
      </w:r>
      <w:r w:rsidRPr="00744BAB">
        <w:rPr>
          <w:sz w:val="28"/>
          <w:szCs w:val="28"/>
          <w:vertAlign w:val="subscript"/>
          <w:lang w:val="en-US"/>
        </w:rPr>
        <w:t>70</w:t>
      </w:r>
      <w:r w:rsidRPr="00744BAB">
        <w:rPr>
          <w:sz w:val="28"/>
          <w:szCs w:val="28"/>
          <w:lang w:val="en-US"/>
        </w:rPr>
        <w:t xml:space="preserve">;   </w:t>
      </w:r>
    </w:p>
    <w:p w14:paraId="19AD56B0" w14:textId="77777777" w:rsidR="009663C8" w:rsidRPr="00744BAB" w:rsidRDefault="009663C8" w:rsidP="009663C8">
      <w:pPr>
        <w:spacing w:line="360" w:lineRule="auto"/>
        <w:rPr>
          <w:sz w:val="28"/>
          <w:szCs w:val="28"/>
          <w:lang w:val="en-US"/>
        </w:rPr>
      </w:pPr>
      <w:r w:rsidRPr="00744BAB">
        <w:rPr>
          <w:sz w:val="28"/>
          <w:szCs w:val="28"/>
          <w:lang w:val="en-US"/>
        </w:rPr>
        <w:t>7.</w:t>
      </w:r>
      <w:r w:rsidRPr="009879DB">
        <w:rPr>
          <w:sz w:val="28"/>
          <w:szCs w:val="28"/>
          <w:lang w:val="en-US"/>
        </w:rPr>
        <w:t>N</w:t>
      </w:r>
      <w:r w:rsidRPr="00744BAB">
        <w:rPr>
          <w:sz w:val="28"/>
          <w:szCs w:val="28"/>
          <w:vertAlign w:val="subscript"/>
          <w:lang w:val="en-US"/>
        </w:rPr>
        <w:t>50</w:t>
      </w:r>
      <w:r w:rsidRPr="009879DB">
        <w:rPr>
          <w:sz w:val="28"/>
          <w:szCs w:val="28"/>
          <w:lang w:val="en-US"/>
        </w:rPr>
        <w:t>P</w:t>
      </w:r>
      <w:r w:rsidRPr="00744BAB">
        <w:rPr>
          <w:sz w:val="28"/>
          <w:szCs w:val="28"/>
          <w:vertAlign w:val="subscript"/>
          <w:lang w:val="en-US"/>
        </w:rPr>
        <w:t>130</w:t>
      </w:r>
      <w:r w:rsidRPr="009879DB">
        <w:rPr>
          <w:sz w:val="28"/>
          <w:szCs w:val="28"/>
          <w:lang w:val="en-US"/>
        </w:rPr>
        <w:t>K</w:t>
      </w:r>
      <w:r w:rsidRPr="00744BAB">
        <w:rPr>
          <w:sz w:val="28"/>
          <w:szCs w:val="28"/>
          <w:vertAlign w:val="subscript"/>
          <w:lang w:val="en-US"/>
        </w:rPr>
        <w:t>130</w:t>
      </w:r>
      <w:r w:rsidRPr="00744BAB">
        <w:rPr>
          <w:sz w:val="28"/>
          <w:szCs w:val="28"/>
          <w:lang w:val="en-US"/>
        </w:rPr>
        <w:t xml:space="preserve">+ </w:t>
      </w:r>
      <w:r w:rsidRPr="001B23E4">
        <w:rPr>
          <w:sz w:val="28"/>
          <w:szCs w:val="28"/>
          <w:lang w:val="en-US"/>
        </w:rPr>
        <w:t>N</w:t>
      </w:r>
      <w:r w:rsidRPr="00744BAB">
        <w:rPr>
          <w:sz w:val="28"/>
          <w:szCs w:val="28"/>
          <w:vertAlign w:val="subscript"/>
          <w:lang w:val="en-US"/>
        </w:rPr>
        <w:t>70</w:t>
      </w:r>
      <w:r w:rsidRPr="00744BAB">
        <w:rPr>
          <w:sz w:val="28"/>
          <w:szCs w:val="28"/>
          <w:lang w:val="en-US"/>
        </w:rPr>
        <w:t xml:space="preserve"> + </w:t>
      </w:r>
      <w:r w:rsidRPr="001B23E4">
        <w:rPr>
          <w:sz w:val="28"/>
          <w:szCs w:val="28"/>
          <w:lang w:val="en-US"/>
        </w:rPr>
        <w:t>N</w:t>
      </w:r>
      <w:r w:rsidRPr="00744BAB">
        <w:rPr>
          <w:sz w:val="28"/>
          <w:szCs w:val="28"/>
          <w:vertAlign w:val="subscript"/>
          <w:lang w:val="en-US"/>
        </w:rPr>
        <w:t>32</w:t>
      </w:r>
      <w:r w:rsidRPr="00744BAB">
        <w:rPr>
          <w:sz w:val="28"/>
          <w:szCs w:val="28"/>
          <w:lang w:val="en-US"/>
        </w:rPr>
        <w:t xml:space="preserve">;  </w:t>
      </w:r>
    </w:p>
    <w:p w14:paraId="29E367AB" w14:textId="77777777" w:rsidR="009663C8" w:rsidRPr="00B16E60" w:rsidRDefault="009663C8" w:rsidP="009663C8">
      <w:pPr>
        <w:spacing w:line="360" w:lineRule="auto"/>
        <w:rPr>
          <w:sz w:val="28"/>
          <w:szCs w:val="28"/>
        </w:rPr>
      </w:pPr>
      <w:r w:rsidRPr="00B16E60">
        <w:rPr>
          <w:sz w:val="28"/>
          <w:szCs w:val="28"/>
        </w:rPr>
        <w:t>8.</w:t>
      </w:r>
      <w:r w:rsidRPr="009879DB">
        <w:rPr>
          <w:sz w:val="28"/>
          <w:szCs w:val="28"/>
          <w:lang w:val="en-US"/>
        </w:rPr>
        <w:t>N</w:t>
      </w:r>
      <w:r w:rsidRPr="00B16E60">
        <w:rPr>
          <w:sz w:val="28"/>
          <w:szCs w:val="28"/>
          <w:vertAlign w:val="subscript"/>
        </w:rPr>
        <w:t>50</w:t>
      </w:r>
      <w:r w:rsidRPr="009879DB">
        <w:rPr>
          <w:sz w:val="28"/>
          <w:szCs w:val="28"/>
          <w:lang w:val="en-US"/>
        </w:rPr>
        <w:t>P</w:t>
      </w:r>
      <w:r w:rsidRPr="00B16E60">
        <w:rPr>
          <w:sz w:val="28"/>
          <w:szCs w:val="28"/>
          <w:vertAlign w:val="subscript"/>
        </w:rPr>
        <w:t>130</w:t>
      </w:r>
      <w:r w:rsidRPr="009879DB">
        <w:rPr>
          <w:sz w:val="28"/>
          <w:szCs w:val="28"/>
          <w:lang w:val="en-US"/>
        </w:rPr>
        <w:t>K</w:t>
      </w:r>
      <w:r w:rsidRPr="00B16E60">
        <w:rPr>
          <w:sz w:val="28"/>
          <w:szCs w:val="28"/>
          <w:vertAlign w:val="subscript"/>
        </w:rPr>
        <w:t>130</w:t>
      </w:r>
      <w:r w:rsidRPr="00B16E60">
        <w:rPr>
          <w:sz w:val="28"/>
          <w:szCs w:val="28"/>
        </w:rPr>
        <w:t xml:space="preserve">+ </w:t>
      </w:r>
      <w:r w:rsidRPr="001B23E4">
        <w:rPr>
          <w:sz w:val="28"/>
          <w:szCs w:val="28"/>
          <w:lang w:val="en-US"/>
        </w:rPr>
        <w:t>N</w:t>
      </w:r>
      <w:r w:rsidRPr="00B16E60">
        <w:rPr>
          <w:sz w:val="28"/>
          <w:szCs w:val="28"/>
          <w:vertAlign w:val="subscript"/>
        </w:rPr>
        <w:t>70</w:t>
      </w:r>
      <w:r w:rsidRPr="00B16E60">
        <w:rPr>
          <w:sz w:val="28"/>
          <w:szCs w:val="28"/>
        </w:rPr>
        <w:t xml:space="preserve"> + </w:t>
      </w:r>
      <w:r w:rsidRPr="001B23E4">
        <w:rPr>
          <w:sz w:val="28"/>
          <w:szCs w:val="28"/>
          <w:lang w:val="en-US"/>
        </w:rPr>
        <w:t>N</w:t>
      </w:r>
      <w:r w:rsidRPr="00B16E60">
        <w:rPr>
          <w:sz w:val="28"/>
          <w:szCs w:val="28"/>
          <w:vertAlign w:val="subscript"/>
        </w:rPr>
        <w:t>64.</w:t>
      </w:r>
      <w:r w:rsidRPr="00B16E60">
        <w:rPr>
          <w:sz w:val="28"/>
          <w:szCs w:val="28"/>
        </w:rPr>
        <w:t xml:space="preserve">  </w:t>
      </w:r>
    </w:p>
    <w:p w14:paraId="140CDAC6" w14:textId="77777777" w:rsidR="009663C8" w:rsidRDefault="009663C8" w:rsidP="009663C8">
      <w:pPr>
        <w:pStyle w:val="22"/>
        <w:shd w:val="clear" w:color="auto" w:fill="auto"/>
        <w:ind w:left="20" w:right="40" w:firstLine="831"/>
        <w:rPr>
          <w:sz w:val="28"/>
          <w:szCs w:val="28"/>
        </w:rPr>
      </w:pPr>
      <w:r>
        <w:rPr>
          <w:sz w:val="28"/>
          <w:szCs w:val="28"/>
        </w:rPr>
        <w:lastRenderedPageBreak/>
        <w:t xml:space="preserve">Удобрения вносили  в форме </w:t>
      </w:r>
      <w:proofErr w:type="spellStart"/>
      <w:r>
        <w:rPr>
          <w:sz w:val="28"/>
          <w:szCs w:val="28"/>
        </w:rPr>
        <w:t>диаммофоски</w:t>
      </w:r>
      <w:proofErr w:type="spellEnd"/>
      <w:r>
        <w:rPr>
          <w:sz w:val="28"/>
          <w:szCs w:val="28"/>
        </w:rPr>
        <w:t xml:space="preserve"> осенью под основную обработку почвы, под весеннюю культивацию – аммиачную селитру и в подкормку в период вегетации применяли карбамидно-аммиачную смесь (КАС).</w:t>
      </w:r>
    </w:p>
    <w:p w14:paraId="4C3194A0" w14:textId="77777777" w:rsidR="009663C8" w:rsidRDefault="009663C8" w:rsidP="009663C8">
      <w:pPr>
        <w:pStyle w:val="22"/>
        <w:shd w:val="clear" w:color="auto" w:fill="auto"/>
        <w:ind w:left="20" w:right="40" w:firstLine="831"/>
        <w:rPr>
          <w:sz w:val="28"/>
          <w:szCs w:val="28"/>
        </w:rPr>
      </w:pPr>
      <w:r>
        <w:rPr>
          <w:sz w:val="28"/>
          <w:szCs w:val="28"/>
        </w:rPr>
        <w:t>Севооборот, реализуемый в хозяйстве имеет следующее чередование культур:</w:t>
      </w:r>
    </w:p>
    <w:p w14:paraId="251FAEE5" w14:textId="77777777" w:rsidR="009663C8" w:rsidRDefault="009663C8" w:rsidP="009663C8">
      <w:pPr>
        <w:pStyle w:val="22"/>
        <w:shd w:val="clear" w:color="auto" w:fill="auto"/>
        <w:ind w:left="20" w:right="40" w:firstLine="689"/>
        <w:rPr>
          <w:sz w:val="28"/>
          <w:szCs w:val="28"/>
        </w:rPr>
      </w:pPr>
      <w:r>
        <w:rPr>
          <w:sz w:val="28"/>
          <w:szCs w:val="28"/>
        </w:rPr>
        <w:t>1. Соя</w:t>
      </w:r>
    </w:p>
    <w:p w14:paraId="4B8548D4" w14:textId="77777777" w:rsidR="009663C8" w:rsidRDefault="009663C8" w:rsidP="009663C8">
      <w:pPr>
        <w:pStyle w:val="22"/>
        <w:shd w:val="clear" w:color="auto" w:fill="auto"/>
        <w:ind w:left="20" w:right="40" w:firstLine="689"/>
        <w:rPr>
          <w:sz w:val="28"/>
          <w:szCs w:val="28"/>
        </w:rPr>
      </w:pPr>
      <w:r>
        <w:rPr>
          <w:sz w:val="28"/>
          <w:szCs w:val="28"/>
        </w:rPr>
        <w:t>2. Озимая пшеница</w:t>
      </w:r>
    </w:p>
    <w:p w14:paraId="5347CB59" w14:textId="77777777" w:rsidR="009663C8" w:rsidRDefault="009663C8" w:rsidP="009663C8">
      <w:pPr>
        <w:pStyle w:val="22"/>
        <w:shd w:val="clear" w:color="auto" w:fill="auto"/>
        <w:ind w:left="20" w:right="40" w:firstLine="689"/>
        <w:rPr>
          <w:sz w:val="28"/>
          <w:szCs w:val="28"/>
        </w:rPr>
      </w:pPr>
      <w:r>
        <w:rPr>
          <w:sz w:val="28"/>
          <w:szCs w:val="28"/>
        </w:rPr>
        <w:t>3. Сахарная свёкла</w:t>
      </w:r>
    </w:p>
    <w:p w14:paraId="0451097A" w14:textId="77777777" w:rsidR="009663C8" w:rsidRDefault="009663C8" w:rsidP="009663C8">
      <w:pPr>
        <w:pStyle w:val="22"/>
        <w:shd w:val="clear" w:color="auto" w:fill="auto"/>
        <w:ind w:left="20" w:right="40" w:firstLine="689"/>
        <w:rPr>
          <w:sz w:val="28"/>
          <w:szCs w:val="28"/>
        </w:rPr>
      </w:pPr>
      <w:r>
        <w:rPr>
          <w:sz w:val="28"/>
          <w:szCs w:val="28"/>
        </w:rPr>
        <w:t>4. Ячмень, яровая пшеница, гречиха</w:t>
      </w:r>
    </w:p>
    <w:p w14:paraId="33E52F44" w14:textId="77777777" w:rsidR="009663C8" w:rsidRDefault="009663C8" w:rsidP="009663C8">
      <w:pPr>
        <w:pStyle w:val="22"/>
        <w:shd w:val="clear" w:color="auto" w:fill="auto"/>
        <w:ind w:left="20" w:right="40" w:firstLine="689"/>
        <w:rPr>
          <w:sz w:val="28"/>
          <w:szCs w:val="28"/>
        </w:rPr>
      </w:pPr>
      <w:r>
        <w:rPr>
          <w:sz w:val="28"/>
          <w:szCs w:val="28"/>
        </w:rPr>
        <w:t>5. Кукуруза на зерно</w:t>
      </w:r>
    </w:p>
    <w:p w14:paraId="7A53020A" w14:textId="77777777" w:rsidR="009663C8" w:rsidRDefault="009663C8" w:rsidP="009663C8">
      <w:pPr>
        <w:pStyle w:val="22"/>
        <w:shd w:val="clear" w:color="auto" w:fill="auto"/>
        <w:ind w:left="20" w:right="40" w:firstLine="689"/>
        <w:rPr>
          <w:sz w:val="28"/>
          <w:szCs w:val="28"/>
        </w:rPr>
      </w:pPr>
      <w:r>
        <w:rPr>
          <w:sz w:val="28"/>
          <w:szCs w:val="28"/>
        </w:rPr>
        <w:t>6. Подсолнечник</w:t>
      </w:r>
    </w:p>
    <w:p w14:paraId="5D823EA1" w14:textId="77777777" w:rsidR="009663C8" w:rsidRDefault="009663C8" w:rsidP="009663C8">
      <w:pPr>
        <w:pStyle w:val="22"/>
        <w:shd w:val="clear" w:color="auto" w:fill="auto"/>
        <w:ind w:left="20" w:right="40" w:firstLine="689"/>
        <w:rPr>
          <w:sz w:val="28"/>
          <w:szCs w:val="28"/>
        </w:rPr>
      </w:pPr>
      <w:r>
        <w:rPr>
          <w:sz w:val="28"/>
          <w:szCs w:val="28"/>
        </w:rPr>
        <w:t>Опыт проводился на третьей культуре севообороте- сахарной свёкле. За трехлетний период исследований сахарная свёкла располагалась на полях, расположенных в пределах 3-4 км друг от друга и имеющих сходную агрохимическую характеристику, представленную выше.</w:t>
      </w:r>
    </w:p>
    <w:p w14:paraId="68A99036" w14:textId="77777777" w:rsidR="009663C8" w:rsidRDefault="009663C8" w:rsidP="007055CB">
      <w:pPr>
        <w:pStyle w:val="22"/>
        <w:shd w:val="clear" w:color="auto" w:fill="auto"/>
        <w:spacing w:line="360" w:lineRule="auto"/>
        <w:ind w:left="20" w:right="40" w:firstLine="689"/>
        <w:contextualSpacing/>
        <w:rPr>
          <w:sz w:val="28"/>
          <w:szCs w:val="28"/>
        </w:rPr>
      </w:pPr>
      <w:r>
        <w:rPr>
          <w:sz w:val="28"/>
          <w:szCs w:val="28"/>
        </w:rPr>
        <w:t>Расположение делянок в опыте систематическое. Размер элементарной делянки- 100 м</w:t>
      </w:r>
      <w:r w:rsidRPr="00967BB2">
        <w:rPr>
          <w:sz w:val="28"/>
          <w:szCs w:val="28"/>
          <w:vertAlign w:val="superscript"/>
        </w:rPr>
        <w:t>2</w:t>
      </w:r>
      <w:r>
        <w:rPr>
          <w:sz w:val="28"/>
          <w:szCs w:val="28"/>
        </w:rPr>
        <w:t xml:space="preserve"> (4 х 25 м). повторность трехкратная. Защитный коридор между блоками делянок составлял 10 м для удобства разворота сельскохозяйственной техники и во избежание краевого эффекта при действии факторов опыта.</w:t>
      </w:r>
    </w:p>
    <w:p w14:paraId="4C0E4CC5" w14:textId="77777777" w:rsidR="007055CB" w:rsidRDefault="007055CB" w:rsidP="007055CB">
      <w:pPr>
        <w:spacing w:line="360" w:lineRule="auto"/>
        <w:ind w:firstLine="709"/>
        <w:contextualSpacing/>
        <w:jc w:val="both"/>
        <w:rPr>
          <w:sz w:val="28"/>
          <w:szCs w:val="28"/>
        </w:rPr>
      </w:pPr>
      <w:r>
        <w:rPr>
          <w:sz w:val="28"/>
          <w:szCs w:val="28"/>
        </w:rPr>
        <w:t xml:space="preserve">Растения сахарной свёклы по мере роста и развития формируют листовой аппарат. Нарастание листовых пластинок у этой культуры имеет свои индивидуальные особенности. Образование листьев происходит попарно из единой точки роста, находящейся у основания формирующегося корнеплода. Именно этим объясняется важность полноценного развития листового комплекса сахарной свёклы, поскольку широкие, хорошо выполненные листья способствуют лучшей работе фотосинтеза и, следовательно, интенсификации всех физиологических </w:t>
      </w:r>
      <w:r>
        <w:rPr>
          <w:sz w:val="28"/>
          <w:szCs w:val="28"/>
        </w:rPr>
        <w:lastRenderedPageBreak/>
        <w:t>процессов в жизни растения. По этой причине мы в диссертационной работе изучили динамику нарастания листовой поверхности в период формирования корнеплода, т.е. в 4 срока начиная со второй декады июля. В опыте использовалась методика, позволяющая по простой формуле вычислять площадь листьев у модельных растений, не удаляя их из общей структуры посева.</w:t>
      </w:r>
    </w:p>
    <w:p w14:paraId="5BA403A5" w14:textId="77777777" w:rsidR="007055CB" w:rsidRDefault="007055CB" w:rsidP="007055CB">
      <w:pPr>
        <w:spacing w:line="360" w:lineRule="auto"/>
        <w:ind w:firstLine="709"/>
        <w:contextualSpacing/>
        <w:jc w:val="both"/>
        <w:rPr>
          <w:sz w:val="28"/>
          <w:szCs w:val="28"/>
        </w:rPr>
      </w:pPr>
      <w:r>
        <w:rPr>
          <w:sz w:val="28"/>
          <w:szCs w:val="28"/>
        </w:rPr>
        <w:t>Хуже всего нарастали листья у растений сахарной свёклы, не получающей достаточное минеральное питание в виде удобрений. На этих вариантах даже в третьей декаде августа, когда отмечается пиковые значения площади листьев, это показатель не превышал 1781 см</w:t>
      </w:r>
      <w:r w:rsidRPr="00575BFB">
        <w:rPr>
          <w:sz w:val="28"/>
          <w:szCs w:val="28"/>
          <w:vertAlign w:val="superscript"/>
        </w:rPr>
        <w:t>2</w:t>
      </w:r>
      <w:r>
        <w:rPr>
          <w:sz w:val="28"/>
          <w:szCs w:val="28"/>
        </w:rPr>
        <w:t xml:space="preserve"> при отвальном глубоком способе обработки почвы. На минимальной обработке площадь ассимиляционной поверхности не превышала 900</w:t>
      </w:r>
      <w:r w:rsidRPr="00575BFB">
        <w:rPr>
          <w:sz w:val="28"/>
          <w:szCs w:val="28"/>
        </w:rPr>
        <w:t xml:space="preserve"> </w:t>
      </w:r>
      <w:r>
        <w:rPr>
          <w:sz w:val="28"/>
          <w:szCs w:val="28"/>
        </w:rPr>
        <w:t>см</w:t>
      </w:r>
      <w:r w:rsidRPr="00575BFB">
        <w:rPr>
          <w:sz w:val="28"/>
          <w:szCs w:val="28"/>
          <w:vertAlign w:val="superscript"/>
        </w:rPr>
        <w:t>2</w:t>
      </w:r>
      <w:r>
        <w:rPr>
          <w:sz w:val="28"/>
          <w:szCs w:val="28"/>
        </w:rPr>
        <w:t>. Визуально на этих делянках листья были мелкие, светло-зелёного цвета (рисунок 7). При следующем сроке замера, перед уборкой сахарной свёклы во второй декаде сентября на неудобренных делянках отмечается полное завершение роста и развития растений. Отмечается массовый эффект реутилизации, нижние листья полностью засохли, а новые не наросли. Площадь поверхности листьев на контроле в четвёртый срок учёта составила 1003 и  673 см</w:t>
      </w:r>
      <w:r w:rsidRPr="00575BFB">
        <w:rPr>
          <w:sz w:val="28"/>
          <w:szCs w:val="28"/>
          <w:vertAlign w:val="superscript"/>
        </w:rPr>
        <w:t>2</w:t>
      </w:r>
      <w:r>
        <w:rPr>
          <w:sz w:val="28"/>
          <w:szCs w:val="28"/>
        </w:rPr>
        <w:t xml:space="preserve"> по вспашке и минимальной обработке почвы соответственно (рисунок 1,2).</w:t>
      </w:r>
    </w:p>
    <w:p w14:paraId="3E2CC83A" w14:textId="77777777" w:rsidR="007055CB" w:rsidRDefault="007055CB" w:rsidP="007055CB">
      <w:pPr>
        <w:spacing w:line="360" w:lineRule="auto"/>
        <w:ind w:firstLine="709"/>
        <w:contextualSpacing/>
        <w:jc w:val="both"/>
        <w:rPr>
          <w:sz w:val="28"/>
          <w:szCs w:val="28"/>
        </w:rPr>
      </w:pPr>
    </w:p>
    <w:p w14:paraId="570A3980" w14:textId="77777777" w:rsidR="007055CB" w:rsidRDefault="007055CB" w:rsidP="007055CB">
      <w:pPr>
        <w:spacing w:line="360" w:lineRule="auto"/>
        <w:contextualSpacing/>
        <w:jc w:val="both"/>
        <w:rPr>
          <w:sz w:val="28"/>
          <w:szCs w:val="28"/>
        </w:rPr>
      </w:pPr>
      <w:r w:rsidRPr="00B54725">
        <w:rPr>
          <w:noProof/>
          <w:sz w:val="28"/>
          <w:szCs w:val="28"/>
          <w:lang w:val="en-US" w:eastAsia="en-US"/>
        </w:rPr>
        <w:lastRenderedPageBreak/>
        <w:drawing>
          <wp:inline distT="0" distB="0" distL="0" distR="0" wp14:anchorId="4A105F93" wp14:editId="712F7758">
            <wp:extent cx="5940425" cy="3153410"/>
            <wp:effectExtent l="0" t="0" r="22225" b="27940"/>
            <wp:docPr id="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E4CDAF0" w14:textId="77777777" w:rsidR="007055CB" w:rsidRDefault="007055CB" w:rsidP="007055CB">
      <w:pPr>
        <w:spacing w:line="360" w:lineRule="auto"/>
        <w:ind w:firstLine="709"/>
        <w:contextualSpacing/>
        <w:jc w:val="both"/>
        <w:rPr>
          <w:sz w:val="28"/>
          <w:szCs w:val="28"/>
        </w:rPr>
      </w:pPr>
      <w:r>
        <w:rPr>
          <w:sz w:val="28"/>
          <w:szCs w:val="28"/>
        </w:rPr>
        <w:t>Рис. 1. Динамика фотосинтетической поверхности сахарной свёклы</w:t>
      </w:r>
      <w:r w:rsidRPr="00A35E83">
        <w:rPr>
          <w:sz w:val="28"/>
          <w:szCs w:val="28"/>
        </w:rPr>
        <w:t xml:space="preserve"> в зависимости </w:t>
      </w:r>
      <w:r>
        <w:rPr>
          <w:sz w:val="28"/>
          <w:szCs w:val="28"/>
        </w:rPr>
        <w:t xml:space="preserve">от уровня </w:t>
      </w:r>
      <w:proofErr w:type="spellStart"/>
      <w:r>
        <w:rPr>
          <w:sz w:val="28"/>
          <w:szCs w:val="28"/>
        </w:rPr>
        <w:t>удобренности</w:t>
      </w:r>
      <w:proofErr w:type="spellEnd"/>
      <w:r>
        <w:rPr>
          <w:sz w:val="28"/>
          <w:szCs w:val="28"/>
        </w:rPr>
        <w:t xml:space="preserve"> при глубокой отвальной обработке, см</w:t>
      </w:r>
      <w:r>
        <w:rPr>
          <w:sz w:val="28"/>
          <w:szCs w:val="28"/>
          <w:vertAlign w:val="superscript"/>
        </w:rPr>
        <w:t>2</w:t>
      </w:r>
      <w:r>
        <w:rPr>
          <w:sz w:val="28"/>
          <w:szCs w:val="28"/>
        </w:rPr>
        <w:t xml:space="preserve"> </w:t>
      </w:r>
    </w:p>
    <w:p w14:paraId="2577F132" w14:textId="77777777" w:rsidR="007055CB" w:rsidRDefault="007055CB" w:rsidP="007055CB">
      <w:pPr>
        <w:spacing w:line="360" w:lineRule="auto"/>
        <w:ind w:firstLine="709"/>
        <w:contextualSpacing/>
        <w:jc w:val="both"/>
        <w:rPr>
          <w:sz w:val="28"/>
          <w:szCs w:val="28"/>
        </w:rPr>
      </w:pPr>
    </w:p>
    <w:p w14:paraId="056CD400" w14:textId="77777777" w:rsidR="007055CB" w:rsidRDefault="007055CB" w:rsidP="007055CB">
      <w:pPr>
        <w:spacing w:line="360" w:lineRule="auto"/>
        <w:ind w:firstLine="709"/>
        <w:contextualSpacing/>
        <w:jc w:val="both"/>
        <w:rPr>
          <w:sz w:val="28"/>
          <w:szCs w:val="28"/>
        </w:rPr>
      </w:pPr>
      <w:r w:rsidRPr="00B54725">
        <w:rPr>
          <w:noProof/>
          <w:sz w:val="28"/>
          <w:szCs w:val="28"/>
          <w:lang w:val="en-US" w:eastAsia="en-US"/>
        </w:rPr>
        <w:drawing>
          <wp:inline distT="0" distB="0" distL="0" distR="0" wp14:anchorId="45026F38" wp14:editId="097181C0">
            <wp:extent cx="5940425" cy="3153410"/>
            <wp:effectExtent l="0" t="0" r="22225" b="27940"/>
            <wp:docPr id="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B0DA665" w14:textId="77777777" w:rsidR="007055CB" w:rsidRDefault="007055CB" w:rsidP="007055CB">
      <w:pPr>
        <w:spacing w:line="360" w:lineRule="auto"/>
        <w:ind w:firstLine="709"/>
        <w:contextualSpacing/>
        <w:jc w:val="both"/>
        <w:rPr>
          <w:sz w:val="28"/>
          <w:szCs w:val="28"/>
        </w:rPr>
      </w:pPr>
      <w:r>
        <w:rPr>
          <w:sz w:val="28"/>
          <w:szCs w:val="28"/>
        </w:rPr>
        <w:t>Рис. 2. Динамика фотосинтетической поверхности сахарной свёклы</w:t>
      </w:r>
      <w:r w:rsidRPr="00A35E83">
        <w:rPr>
          <w:sz w:val="28"/>
          <w:szCs w:val="28"/>
        </w:rPr>
        <w:t xml:space="preserve"> в зависимости </w:t>
      </w:r>
      <w:r>
        <w:rPr>
          <w:sz w:val="28"/>
          <w:szCs w:val="28"/>
        </w:rPr>
        <w:t xml:space="preserve">от уровня </w:t>
      </w:r>
      <w:proofErr w:type="spellStart"/>
      <w:r>
        <w:rPr>
          <w:sz w:val="28"/>
          <w:szCs w:val="28"/>
        </w:rPr>
        <w:t>удобренности</w:t>
      </w:r>
      <w:proofErr w:type="spellEnd"/>
      <w:r>
        <w:rPr>
          <w:sz w:val="28"/>
          <w:szCs w:val="28"/>
        </w:rPr>
        <w:t xml:space="preserve"> при поверхностной обработке, см</w:t>
      </w:r>
      <w:r>
        <w:rPr>
          <w:sz w:val="28"/>
          <w:szCs w:val="28"/>
          <w:vertAlign w:val="superscript"/>
        </w:rPr>
        <w:t>2</w:t>
      </w:r>
      <w:r>
        <w:rPr>
          <w:sz w:val="28"/>
          <w:szCs w:val="28"/>
        </w:rPr>
        <w:t xml:space="preserve"> </w:t>
      </w:r>
    </w:p>
    <w:p w14:paraId="15B5327B" w14:textId="77777777" w:rsidR="007055CB" w:rsidRDefault="007055CB" w:rsidP="007055CB">
      <w:pPr>
        <w:spacing w:line="360" w:lineRule="auto"/>
        <w:ind w:firstLine="709"/>
        <w:contextualSpacing/>
        <w:jc w:val="both"/>
        <w:rPr>
          <w:sz w:val="28"/>
          <w:szCs w:val="28"/>
        </w:rPr>
      </w:pPr>
    </w:p>
    <w:p w14:paraId="635E5E97" w14:textId="77777777" w:rsidR="007055CB" w:rsidRDefault="007055CB" w:rsidP="007055CB">
      <w:pPr>
        <w:spacing w:line="360" w:lineRule="auto"/>
        <w:ind w:firstLine="709"/>
        <w:contextualSpacing/>
        <w:jc w:val="both"/>
        <w:rPr>
          <w:sz w:val="28"/>
          <w:szCs w:val="28"/>
        </w:rPr>
      </w:pPr>
      <w:r>
        <w:rPr>
          <w:sz w:val="28"/>
          <w:szCs w:val="28"/>
        </w:rPr>
        <w:lastRenderedPageBreak/>
        <w:t xml:space="preserve">На фоновом варианте </w:t>
      </w:r>
      <w:proofErr w:type="spellStart"/>
      <w:r>
        <w:rPr>
          <w:sz w:val="28"/>
          <w:szCs w:val="28"/>
        </w:rPr>
        <w:t>удобренности</w:t>
      </w:r>
      <w:proofErr w:type="spellEnd"/>
      <w:r>
        <w:rPr>
          <w:sz w:val="28"/>
          <w:szCs w:val="28"/>
        </w:rPr>
        <w:t>, при котором предусмотрено только осеннее внесение всей нормы минеральных удобрений, на первом сроку учёта листовой поверхности, данный показатель находился на уровне 799-963 см</w:t>
      </w:r>
      <w:r>
        <w:rPr>
          <w:sz w:val="28"/>
          <w:szCs w:val="28"/>
          <w:vertAlign w:val="superscript"/>
        </w:rPr>
        <w:t>2</w:t>
      </w:r>
      <w:r>
        <w:rPr>
          <w:sz w:val="28"/>
          <w:szCs w:val="28"/>
        </w:rPr>
        <w:t xml:space="preserve"> с предпосылками для интенсивного развития. В этом случае отмечаются хорошо сформированные листья интенсивной зелёной окраски. По мере роста растений сахарной свёклы на втором варианте </w:t>
      </w:r>
      <w:proofErr w:type="spellStart"/>
      <w:r>
        <w:rPr>
          <w:sz w:val="28"/>
          <w:szCs w:val="28"/>
        </w:rPr>
        <w:t>удобренности</w:t>
      </w:r>
      <w:proofErr w:type="spellEnd"/>
      <w:r>
        <w:rPr>
          <w:sz w:val="28"/>
          <w:szCs w:val="28"/>
        </w:rPr>
        <w:t xml:space="preserve"> листовой аппарат интенсивно нарастает, формируя новые пары листьев. В первой декаде августа площадь листовой поверхности составляла около 1400 см</w:t>
      </w:r>
      <w:r>
        <w:rPr>
          <w:sz w:val="28"/>
          <w:szCs w:val="28"/>
          <w:vertAlign w:val="superscript"/>
        </w:rPr>
        <w:t>2</w:t>
      </w:r>
      <w:r>
        <w:rPr>
          <w:sz w:val="28"/>
          <w:szCs w:val="28"/>
        </w:rPr>
        <w:t xml:space="preserve"> при равнозначном влиянии способа обработки почвы. В дальнейшем к концу августа зафиксирована максимальная площадь листьев, составляющая 2300-2400 см</w:t>
      </w:r>
      <w:r>
        <w:rPr>
          <w:sz w:val="28"/>
          <w:szCs w:val="28"/>
          <w:vertAlign w:val="superscript"/>
        </w:rPr>
        <w:t>2</w:t>
      </w:r>
      <w:r>
        <w:rPr>
          <w:sz w:val="28"/>
          <w:szCs w:val="28"/>
        </w:rPr>
        <w:t xml:space="preserve">. При дальнейшем развитии растений нарастание листьев прекращается, отмирают нижние и не увеличиваются верхушечные. Происходит отток питательных веществ в корнеплод и завершается цикл вегетации. </w:t>
      </w:r>
    </w:p>
    <w:p w14:paraId="365FB2C1" w14:textId="77777777" w:rsidR="007055CB" w:rsidRDefault="007055CB" w:rsidP="007055CB">
      <w:pPr>
        <w:spacing w:line="360" w:lineRule="auto"/>
        <w:ind w:firstLine="709"/>
        <w:contextualSpacing/>
        <w:jc w:val="both"/>
        <w:rPr>
          <w:sz w:val="28"/>
          <w:szCs w:val="28"/>
        </w:rPr>
      </w:pPr>
      <w:r>
        <w:rPr>
          <w:sz w:val="28"/>
          <w:szCs w:val="28"/>
        </w:rPr>
        <w:t xml:space="preserve">При условии введения в технологию возделывания сахарной свёклы ранневесеннего внесения аммиачной селитры как в дозе 35, так и в дозе 70 кг/га </w:t>
      </w:r>
      <w:proofErr w:type="spellStart"/>
      <w:r>
        <w:rPr>
          <w:sz w:val="28"/>
          <w:szCs w:val="28"/>
        </w:rPr>
        <w:t>д.в</w:t>
      </w:r>
      <w:proofErr w:type="spellEnd"/>
      <w:r>
        <w:rPr>
          <w:sz w:val="28"/>
          <w:szCs w:val="28"/>
        </w:rPr>
        <w:t xml:space="preserve">. отмечаются усиленный рост листьев на начальных этапах вегетации. Уже при первом сроке наблюдения площадь </w:t>
      </w:r>
      <w:proofErr w:type="spellStart"/>
      <w:r>
        <w:rPr>
          <w:sz w:val="28"/>
          <w:szCs w:val="28"/>
        </w:rPr>
        <w:t>фотоситетической</w:t>
      </w:r>
      <w:proofErr w:type="spellEnd"/>
      <w:r>
        <w:rPr>
          <w:sz w:val="28"/>
          <w:szCs w:val="28"/>
        </w:rPr>
        <w:t xml:space="preserve"> поверхности листового аппарата сахарной свёклы на этих делянках составила 1000-1100 см</w:t>
      </w:r>
      <w:r>
        <w:rPr>
          <w:sz w:val="28"/>
          <w:szCs w:val="28"/>
          <w:vertAlign w:val="superscript"/>
        </w:rPr>
        <w:t>2</w:t>
      </w:r>
      <w:r>
        <w:rPr>
          <w:sz w:val="28"/>
          <w:szCs w:val="28"/>
        </w:rPr>
        <w:t xml:space="preserve"> и со временем интенсивно нарастала, достигнув в третьей декаде августа величин 2500-2600</w:t>
      </w:r>
      <w:r w:rsidRPr="007B51F1">
        <w:rPr>
          <w:sz w:val="28"/>
          <w:szCs w:val="28"/>
        </w:rPr>
        <w:t xml:space="preserve"> </w:t>
      </w:r>
      <w:r>
        <w:rPr>
          <w:sz w:val="28"/>
          <w:szCs w:val="28"/>
        </w:rPr>
        <w:t>см</w:t>
      </w:r>
      <w:r>
        <w:rPr>
          <w:sz w:val="28"/>
          <w:szCs w:val="28"/>
          <w:vertAlign w:val="superscript"/>
        </w:rPr>
        <w:t>2</w:t>
      </w:r>
      <w:r>
        <w:rPr>
          <w:sz w:val="28"/>
          <w:szCs w:val="28"/>
        </w:rPr>
        <w:t>. В сентябре отмечается уменьшение площади листьев на незначительную величину. Наиболее интенсивно этот процесс протекал при вспашке.</w:t>
      </w:r>
    </w:p>
    <w:p w14:paraId="10595F2C" w14:textId="77777777" w:rsidR="007055CB" w:rsidRDefault="007055CB" w:rsidP="007055CB">
      <w:pPr>
        <w:spacing w:line="360" w:lineRule="auto"/>
        <w:ind w:firstLine="709"/>
        <w:contextualSpacing/>
        <w:jc w:val="both"/>
        <w:rPr>
          <w:sz w:val="28"/>
          <w:szCs w:val="28"/>
        </w:rPr>
      </w:pPr>
      <w:r>
        <w:rPr>
          <w:sz w:val="28"/>
          <w:szCs w:val="28"/>
        </w:rPr>
        <w:t xml:space="preserve">Иные закономерности отмечаются при использовании карбамидно-аммиачной смеси по вегетации сахарной свёклы. На вариантах, где был предусмотрен этот </w:t>
      </w:r>
      <w:proofErr w:type="spellStart"/>
      <w:r>
        <w:rPr>
          <w:sz w:val="28"/>
          <w:szCs w:val="28"/>
        </w:rPr>
        <w:t>агроприём</w:t>
      </w:r>
      <w:proofErr w:type="spellEnd"/>
      <w:r>
        <w:rPr>
          <w:sz w:val="28"/>
          <w:szCs w:val="28"/>
        </w:rPr>
        <w:t xml:space="preserve">, отмечается бурное развитие листового аппарата на всём протяжении замеров. Даже в сентябре, ко времени уборки корнеплодов сахарной свёклы листья на этих вариантах были крупные интенсивного тёмно-зелёного окраса и, по всем признакам, в </w:t>
      </w:r>
      <w:r>
        <w:rPr>
          <w:sz w:val="28"/>
          <w:szCs w:val="28"/>
        </w:rPr>
        <w:lastRenderedPageBreak/>
        <w:t>растениях интенсивно происходили физиологические клеточные процессы и продолжался метаболизм. Данный факт является для технологии возделывания сахарной свёклы негативным явлением, поскольку большая масса ботвы требует дополнительных средств на её удаление, затрудняет проведение технологических операций при механизированной уборке, снижает качество свеклосахарного сырья.</w:t>
      </w:r>
    </w:p>
    <w:p w14:paraId="4FA4D248" w14:textId="77777777" w:rsidR="007055CB" w:rsidRDefault="007055CB" w:rsidP="007055CB">
      <w:pPr>
        <w:spacing w:line="360" w:lineRule="auto"/>
        <w:ind w:firstLine="709"/>
        <w:contextualSpacing/>
        <w:jc w:val="both"/>
        <w:rPr>
          <w:sz w:val="28"/>
          <w:szCs w:val="28"/>
        </w:rPr>
      </w:pPr>
      <w:r>
        <w:rPr>
          <w:sz w:val="28"/>
          <w:szCs w:val="28"/>
        </w:rPr>
        <w:t>При возделывании любой сельскохозяйственной культуры необходимо обеспечить условия для закладки, формирования и развития генеративных органов, являющихся товарной частью урожая и, в конечном итоге, смыслом всего труда земледельца.</w:t>
      </w:r>
    </w:p>
    <w:p w14:paraId="0123EFF3" w14:textId="77777777" w:rsidR="007055CB" w:rsidRDefault="007055CB" w:rsidP="007055CB">
      <w:pPr>
        <w:spacing w:line="360" w:lineRule="auto"/>
        <w:ind w:firstLine="709"/>
        <w:contextualSpacing/>
        <w:jc w:val="both"/>
        <w:rPr>
          <w:sz w:val="28"/>
          <w:szCs w:val="28"/>
        </w:rPr>
      </w:pPr>
      <w:r>
        <w:rPr>
          <w:sz w:val="28"/>
          <w:szCs w:val="28"/>
        </w:rPr>
        <w:t>Сахарная свёкла представляет интерес с точки зрения сельскохозяйственного производства как носитель корнеплода, богатого сахаром и возможностью извлечь его посредством цикла технологических процессов. При построении системы удобрения сахарной свёклы необходимо внести удобрительный продукт в такие сроки и в таком количестве, чтобы обеспечить максимальную продуктивность корнеплодов. Мы в своих исследованиях на всех вариантах опыта произвели замер модельных корнеплодов и по общепринятой методике сделали расчёт среднего веса корнеплода по четырём срокам вегетации.</w:t>
      </w:r>
    </w:p>
    <w:p w14:paraId="5AB8DDF2" w14:textId="77777777" w:rsidR="007055CB" w:rsidRDefault="007055CB" w:rsidP="007055CB">
      <w:pPr>
        <w:spacing w:line="360" w:lineRule="auto"/>
        <w:ind w:firstLine="709"/>
        <w:contextualSpacing/>
        <w:jc w:val="both"/>
        <w:rPr>
          <w:sz w:val="28"/>
          <w:szCs w:val="28"/>
        </w:rPr>
      </w:pPr>
      <w:r>
        <w:rPr>
          <w:sz w:val="28"/>
          <w:szCs w:val="28"/>
        </w:rPr>
        <w:t xml:space="preserve">Во второй декаде июля, когда только начинает формироваться товарная продуктивность сахарной свёклы, средний вес корнеплода на неудобренных делянках был незначительным и составил всего 14-40 грамм. В дальнейшем происходило поэтапное увеличение размеров корнеплода сахарной свёклы, причём по глубокой отвальной вспашке этот процесс протекал наиболее интенсивно. В конечном итоге ко времени уборки вес корнеплода на вспашке был 340 г, тогда как при минимальной обработке- всего 199 грамм (рисунок 3,4). Произошло это, по всей вероятности, по причине более интенсивной минерализации органического вещества почвы, происходящее при перемешивания слоёв почвы при </w:t>
      </w:r>
      <w:r>
        <w:rPr>
          <w:sz w:val="28"/>
          <w:szCs w:val="28"/>
        </w:rPr>
        <w:lastRenderedPageBreak/>
        <w:t>отвальной вспашке и переводе высвободившихся питательных элементов в доступную для растений форму при дефиците их в почвенном профиле.</w:t>
      </w:r>
    </w:p>
    <w:p w14:paraId="01276E40" w14:textId="77777777" w:rsidR="007055CB" w:rsidRDefault="007055CB" w:rsidP="007055CB">
      <w:pPr>
        <w:spacing w:line="360" w:lineRule="auto"/>
        <w:ind w:firstLine="709"/>
        <w:contextualSpacing/>
        <w:jc w:val="both"/>
        <w:rPr>
          <w:sz w:val="28"/>
          <w:szCs w:val="28"/>
        </w:rPr>
      </w:pPr>
    </w:p>
    <w:p w14:paraId="60BD4A51" w14:textId="77777777" w:rsidR="007055CB" w:rsidRPr="007B51F1" w:rsidRDefault="007055CB" w:rsidP="007055CB">
      <w:pPr>
        <w:spacing w:line="360" w:lineRule="auto"/>
        <w:contextualSpacing/>
        <w:jc w:val="both"/>
        <w:rPr>
          <w:sz w:val="28"/>
          <w:szCs w:val="28"/>
        </w:rPr>
      </w:pPr>
      <w:r w:rsidRPr="00B54725">
        <w:rPr>
          <w:noProof/>
          <w:sz w:val="28"/>
          <w:szCs w:val="28"/>
          <w:lang w:val="en-US" w:eastAsia="en-US"/>
        </w:rPr>
        <w:drawing>
          <wp:inline distT="0" distB="0" distL="0" distR="0" wp14:anchorId="628B6463" wp14:editId="1897084D">
            <wp:extent cx="5940425" cy="3153410"/>
            <wp:effectExtent l="0" t="0" r="22225" b="27940"/>
            <wp:docPr id="9"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8D8E0B0" w14:textId="77777777" w:rsidR="007055CB" w:rsidRDefault="007055CB" w:rsidP="007055CB">
      <w:pPr>
        <w:spacing w:line="360" w:lineRule="auto"/>
        <w:ind w:firstLine="709"/>
        <w:contextualSpacing/>
        <w:jc w:val="both"/>
        <w:rPr>
          <w:sz w:val="28"/>
          <w:szCs w:val="28"/>
        </w:rPr>
      </w:pPr>
      <w:r>
        <w:rPr>
          <w:sz w:val="28"/>
          <w:szCs w:val="28"/>
        </w:rPr>
        <w:t>Рис. 3. Динамика нарастания корнеплодов сахарной свёклы</w:t>
      </w:r>
      <w:r w:rsidRPr="00A35E83">
        <w:rPr>
          <w:sz w:val="28"/>
          <w:szCs w:val="28"/>
        </w:rPr>
        <w:t xml:space="preserve"> в зависимости </w:t>
      </w:r>
      <w:r>
        <w:rPr>
          <w:sz w:val="28"/>
          <w:szCs w:val="28"/>
        </w:rPr>
        <w:t xml:space="preserve">от уровня </w:t>
      </w:r>
      <w:proofErr w:type="spellStart"/>
      <w:r>
        <w:rPr>
          <w:sz w:val="28"/>
          <w:szCs w:val="28"/>
        </w:rPr>
        <w:t>удобренности</w:t>
      </w:r>
      <w:proofErr w:type="spellEnd"/>
      <w:r>
        <w:rPr>
          <w:sz w:val="28"/>
          <w:szCs w:val="28"/>
        </w:rPr>
        <w:t xml:space="preserve"> при глубокой отвальной обработке, грамм на растение</w:t>
      </w:r>
    </w:p>
    <w:p w14:paraId="1330AE63" w14:textId="77777777" w:rsidR="007055CB" w:rsidRDefault="007055CB" w:rsidP="007055CB">
      <w:pPr>
        <w:spacing w:line="360" w:lineRule="auto"/>
        <w:ind w:firstLine="709"/>
        <w:contextualSpacing/>
        <w:jc w:val="both"/>
        <w:rPr>
          <w:sz w:val="28"/>
          <w:szCs w:val="28"/>
        </w:rPr>
      </w:pPr>
    </w:p>
    <w:p w14:paraId="4D9EB566" w14:textId="77777777" w:rsidR="007055CB" w:rsidRDefault="007055CB" w:rsidP="007055CB">
      <w:pPr>
        <w:spacing w:line="360" w:lineRule="auto"/>
        <w:contextualSpacing/>
        <w:jc w:val="both"/>
        <w:rPr>
          <w:sz w:val="28"/>
          <w:szCs w:val="28"/>
        </w:rPr>
      </w:pPr>
      <w:r w:rsidRPr="00B54725">
        <w:rPr>
          <w:noProof/>
          <w:sz w:val="28"/>
          <w:szCs w:val="28"/>
          <w:lang w:val="en-US" w:eastAsia="en-US"/>
        </w:rPr>
        <w:drawing>
          <wp:inline distT="0" distB="0" distL="0" distR="0" wp14:anchorId="75263FBF" wp14:editId="5768710E">
            <wp:extent cx="5940425" cy="3153410"/>
            <wp:effectExtent l="0" t="0" r="22225" b="27940"/>
            <wp:docPr id="10"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CA1F50D" w14:textId="77777777" w:rsidR="007055CB" w:rsidRDefault="007055CB" w:rsidP="007055CB">
      <w:pPr>
        <w:spacing w:line="360" w:lineRule="auto"/>
        <w:ind w:firstLine="709"/>
        <w:contextualSpacing/>
        <w:jc w:val="both"/>
        <w:rPr>
          <w:sz w:val="28"/>
          <w:szCs w:val="28"/>
        </w:rPr>
      </w:pPr>
      <w:r>
        <w:rPr>
          <w:sz w:val="28"/>
          <w:szCs w:val="28"/>
        </w:rPr>
        <w:lastRenderedPageBreak/>
        <w:t>Рис. 4. Динамика нарастания корнеплодов сахарной свёклы</w:t>
      </w:r>
      <w:r w:rsidRPr="00A35E83">
        <w:rPr>
          <w:sz w:val="28"/>
          <w:szCs w:val="28"/>
        </w:rPr>
        <w:t xml:space="preserve"> в зависимости </w:t>
      </w:r>
      <w:r>
        <w:rPr>
          <w:sz w:val="28"/>
          <w:szCs w:val="28"/>
        </w:rPr>
        <w:t xml:space="preserve">от уровня </w:t>
      </w:r>
      <w:proofErr w:type="spellStart"/>
      <w:r>
        <w:rPr>
          <w:sz w:val="28"/>
          <w:szCs w:val="28"/>
        </w:rPr>
        <w:t>удобренности</w:t>
      </w:r>
      <w:proofErr w:type="spellEnd"/>
      <w:r>
        <w:rPr>
          <w:sz w:val="28"/>
          <w:szCs w:val="28"/>
        </w:rPr>
        <w:t xml:space="preserve"> при минимальной обработке, грамм на растение</w:t>
      </w:r>
    </w:p>
    <w:p w14:paraId="4C42DC3F" w14:textId="77777777" w:rsidR="007055CB" w:rsidRDefault="007055CB" w:rsidP="007055CB">
      <w:pPr>
        <w:spacing w:line="360" w:lineRule="auto"/>
        <w:ind w:firstLine="709"/>
        <w:contextualSpacing/>
        <w:jc w:val="both"/>
        <w:rPr>
          <w:sz w:val="28"/>
          <w:szCs w:val="28"/>
        </w:rPr>
      </w:pPr>
      <w:r>
        <w:rPr>
          <w:sz w:val="28"/>
          <w:szCs w:val="28"/>
        </w:rPr>
        <w:t xml:space="preserve">Внесение минеральных удобрений в дозе </w:t>
      </w:r>
      <w:r w:rsidRPr="009879DB">
        <w:rPr>
          <w:sz w:val="28"/>
          <w:szCs w:val="28"/>
          <w:lang w:val="en-US"/>
        </w:rPr>
        <w:t>N</w:t>
      </w:r>
      <w:r w:rsidRPr="00B16E60">
        <w:rPr>
          <w:sz w:val="28"/>
          <w:szCs w:val="28"/>
          <w:vertAlign w:val="subscript"/>
        </w:rPr>
        <w:t>50</w:t>
      </w:r>
      <w:r w:rsidRPr="009879DB">
        <w:rPr>
          <w:sz w:val="28"/>
          <w:szCs w:val="28"/>
          <w:lang w:val="en-US"/>
        </w:rPr>
        <w:t>P</w:t>
      </w:r>
      <w:r w:rsidRPr="00B16E60">
        <w:rPr>
          <w:sz w:val="28"/>
          <w:szCs w:val="28"/>
          <w:vertAlign w:val="subscript"/>
        </w:rPr>
        <w:t>130</w:t>
      </w:r>
      <w:r w:rsidRPr="009879DB">
        <w:rPr>
          <w:sz w:val="28"/>
          <w:szCs w:val="28"/>
          <w:lang w:val="en-US"/>
        </w:rPr>
        <w:t>K</w:t>
      </w:r>
      <w:r w:rsidRPr="00B16E60">
        <w:rPr>
          <w:sz w:val="28"/>
          <w:szCs w:val="28"/>
          <w:vertAlign w:val="subscript"/>
        </w:rPr>
        <w:t>130</w:t>
      </w:r>
      <w:r>
        <w:rPr>
          <w:sz w:val="28"/>
          <w:szCs w:val="28"/>
        </w:rPr>
        <w:t xml:space="preserve"> под основную обработку почвы стало причиной более высоких значений исходного веса корнеплода при первом сроке измерения во второй декаде июня. В этой ситуации при вспашке отмены значения 81 г, тогда как при минимальной обработке почвы- 125 г. Столь большая разница может трактоваться более высокой концентрацией питательных веществ удобрений в верхних слоях при </w:t>
      </w:r>
      <w:proofErr w:type="spellStart"/>
      <w:r>
        <w:rPr>
          <w:sz w:val="28"/>
          <w:szCs w:val="28"/>
        </w:rPr>
        <w:t>минимализации</w:t>
      </w:r>
      <w:proofErr w:type="spellEnd"/>
      <w:r>
        <w:rPr>
          <w:sz w:val="28"/>
          <w:szCs w:val="28"/>
        </w:rPr>
        <w:t xml:space="preserve"> обработки и, следовательно, более интенсивным потреблением их растущими корнями в начале вегетации сахарной свёклы.</w:t>
      </w:r>
    </w:p>
    <w:p w14:paraId="3C0845A3" w14:textId="77777777" w:rsidR="007055CB" w:rsidRDefault="007055CB" w:rsidP="007055CB">
      <w:pPr>
        <w:spacing w:line="360" w:lineRule="auto"/>
        <w:ind w:firstLine="709"/>
        <w:contextualSpacing/>
        <w:jc w:val="both"/>
        <w:rPr>
          <w:sz w:val="28"/>
          <w:szCs w:val="28"/>
        </w:rPr>
      </w:pPr>
      <w:r>
        <w:rPr>
          <w:sz w:val="28"/>
          <w:szCs w:val="28"/>
        </w:rPr>
        <w:t>При втором сроке учёта данная тенденция сохраняется при увеличении абсолютных значений. Так, в первой декаде августа разница составляет более 100 г, а в конце месяца- снижается до 35 грамм, сохраняясь на этом уровне до конца вегетации.</w:t>
      </w:r>
    </w:p>
    <w:p w14:paraId="24645582" w14:textId="77777777" w:rsidR="007055CB" w:rsidRDefault="007055CB" w:rsidP="007055CB">
      <w:pPr>
        <w:spacing w:line="360" w:lineRule="auto"/>
        <w:ind w:firstLine="709"/>
        <w:contextualSpacing/>
        <w:jc w:val="both"/>
        <w:rPr>
          <w:sz w:val="28"/>
          <w:szCs w:val="28"/>
        </w:rPr>
      </w:pPr>
      <w:r>
        <w:rPr>
          <w:sz w:val="28"/>
          <w:szCs w:val="28"/>
        </w:rPr>
        <w:t>При введении в систему удобрения сахарной свёклы ранневесенней подкормки аммиачной селитрой масса корнеплода составила в середине июля 115-160 г при равной эффективности способов основной обработки почвы. Добавление при весеннем внесении азота на самых ранних этапах развития благоприятно сказалось на росте корнеплода на всём протяжении учётов и наблюдений. На этих вариантах зафиксирован максимальный вес корнеплода, составляющий 711 г при минимальной обработке почвы и применении одного центнера аммиачной селитры во второй половине апреля одновременно с посевом культуры.</w:t>
      </w:r>
    </w:p>
    <w:p w14:paraId="38312728" w14:textId="77777777" w:rsidR="007055CB" w:rsidRDefault="007055CB" w:rsidP="007055CB">
      <w:pPr>
        <w:spacing w:line="360" w:lineRule="auto"/>
        <w:ind w:firstLine="709"/>
        <w:contextualSpacing/>
        <w:jc w:val="both"/>
        <w:rPr>
          <w:sz w:val="28"/>
          <w:szCs w:val="28"/>
        </w:rPr>
      </w:pPr>
      <w:r>
        <w:rPr>
          <w:sz w:val="28"/>
          <w:szCs w:val="28"/>
        </w:rPr>
        <w:t xml:space="preserve">При условии обработки посевов сахарной свёклы жидкими азотными удобрениями в виде карбамидно-аммиачной смеси по вегетации способствовало формированию значительной массы корнеплода на начальных этапах формирования продуктивности сахарной свёклы. Вес корнеплода на вариантах с двойным внесением азота в год вегетации </w:t>
      </w:r>
      <w:r>
        <w:rPr>
          <w:sz w:val="28"/>
          <w:szCs w:val="28"/>
        </w:rPr>
        <w:lastRenderedPageBreak/>
        <w:t>составил 140-180 г и интенсивно увеличивался до начала августа. При следующем сроке также отмечаем нарастание массы корнеплода до конца августа до величин 520-600 г с большими значениями при минимальной обработке почвы. Однако, на заключительном этапе онтогенеза сахарной свёклы при четвертом сроке замера по вариантам с КАС отмечается практически полное отсутствие дальнейшего роста корня. В этих условиях излишки доступного азота спровоцировали интенсивный рост надземной массы растения сахарной свёклы с образованием обширной розетки листьев за счёт формирования подземной части растения. С хозяйственной точки зрения этот факт весьма негативен, поскольку главной целью возделывания сахарной свёклы является получение максимального веса корнеплода.</w:t>
      </w:r>
    </w:p>
    <w:p w14:paraId="50B7F595" w14:textId="77777777" w:rsidR="007055CB" w:rsidRDefault="007055CB" w:rsidP="007055CB">
      <w:pPr>
        <w:contextualSpacing/>
        <w:rPr>
          <w:sz w:val="28"/>
          <w:szCs w:val="28"/>
        </w:rPr>
      </w:pPr>
    </w:p>
    <w:p w14:paraId="3C553CFB" w14:textId="77777777" w:rsidR="002D3C58" w:rsidRPr="003A775B" w:rsidRDefault="002D3C58" w:rsidP="003A775B">
      <w:pPr>
        <w:widowControl w:val="0"/>
        <w:tabs>
          <w:tab w:val="left" w:pos="0"/>
          <w:tab w:val="left" w:pos="993"/>
        </w:tabs>
        <w:ind w:firstLine="567"/>
        <w:contextualSpacing/>
        <w:jc w:val="center"/>
      </w:pPr>
      <w:r w:rsidRPr="003A775B">
        <w:t>СПИ</w:t>
      </w:r>
      <w:r w:rsidR="009663C8" w:rsidRPr="003A775B">
        <w:t>С</w:t>
      </w:r>
      <w:r w:rsidRPr="003A775B">
        <w:t>ОК ЛИТЕРАТУРЫ</w:t>
      </w:r>
    </w:p>
    <w:p w14:paraId="2D113995" w14:textId="77777777" w:rsidR="004D3147" w:rsidRPr="003A775B" w:rsidRDefault="00972FAD" w:rsidP="00E20DE7">
      <w:pPr>
        <w:pStyle w:val="ListParagraph"/>
        <w:numPr>
          <w:ilvl w:val="0"/>
          <w:numId w:val="8"/>
        </w:numPr>
        <w:tabs>
          <w:tab w:val="left" w:pos="851"/>
          <w:tab w:val="left" w:pos="993"/>
        </w:tabs>
        <w:spacing w:line="240" w:lineRule="auto"/>
        <w:ind w:left="0" w:firstLine="567"/>
        <w:jc w:val="both"/>
        <w:rPr>
          <w:sz w:val="24"/>
          <w:szCs w:val="24"/>
        </w:rPr>
      </w:pPr>
      <w:r w:rsidRPr="003A775B">
        <w:rPr>
          <w:rFonts w:ascii="Times New Roman" w:hAnsi="Times New Roman"/>
          <w:sz w:val="24"/>
          <w:szCs w:val="24"/>
        </w:rPr>
        <w:t xml:space="preserve"> Азаров В.Б. Агроэкологический мониторинг земель сельскохозяйственного назначения ЦЧЗ /Автореферат </w:t>
      </w:r>
      <w:proofErr w:type="spellStart"/>
      <w:r w:rsidRPr="003A775B">
        <w:rPr>
          <w:rFonts w:ascii="Times New Roman" w:hAnsi="Times New Roman"/>
          <w:sz w:val="24"/>
          <w:szCs w:val="24"/>
        </w:rPr>
        <w:t>дисс</w:t>
      </w:r>
      <w:proofErr w:type="spellEnd"/>
      <w:r w:rsidRPr="003A775B">
        <w:rPr>
          <w:rFonts w:ascii="Times New Roman" w:hAnsi="Times New Roman"/>
          <w:sz w:val="24"/>
          <w:szCs w:val="24"/>
        </w:rPr>
        <w:t>…доктора с.-х. наук, Курск, 2004, 40 с.</w:t>
      </w:r>
    </w:p>
    <w:p w14:paraId="08DADF26" w14:textId="77777777" w:rsidR="00CE2FC3" w:rsidRPr="003A775B" w:rsidRDefault="00CE2FC3" w:rsidP="00E20DE7">
      <w:pPr>
        <w:pStyle w:val="ListParagraph"/>
        <w:numPr>
          <w:ilvl w:val="0"/>
          <w:numId w:val="8"/>
        </w:numPr>
        <w:tabs>
          <w:tab w:val="left" w:pos="851"/>
          <w:tab w:val="left" w:pos="993"/>
        </w:tabs>
        <w:spacing w:line="240" w:lineRule="auto"/>
        <w:ind w:left="0" w:firstLine="567"/>
        <w:jc w:val="both"/>
        <w:rPr>
          <w:rFonts w:ascii="Times New Roman" w:hAnsi="Times New Roman"/>
          <w:sz w:val="24"/>
          <w:szCs w:val="24"/>
        </w:rPr>
      </w:pPr>
      <w:r w:rsidRPr="003A775B">
        <w:rPr>
          <w:rFonts w:ascii="Times New Roman" w:hAnsi="Times New Roman"/>
          <w:sz w:val="24"/>
          <w:szCs w:val="24"/>
        </w:rPr>
        <w:t xml:space="preserve"> </w:t>
      </w:r>
      <w:proofErr w:type="spellStart"/>
      <w:r w:rsidRPr="003A775B">
        <w:rPr>
          <w:rFonts w:ascii="Times New Roman" w:hAnsi="Times New Roman"/>
          <w:sz w:val="24"/>
          <w:szCs w:val="24"/>
        </w:rPr>
        <w:t>Лоткова</w:t>
      </w:r>
      <w:proofErr w:type="spellEnd"/>
      <w:r w:rsidRPr="003A775B">
        <w:rPr>
          <w:rFonts w:ascii="Times New Roman" w:hAnsi="Times New Roman"/>
          <w:sz w:val="24"/>
          <w:szCs w:val="24"/>
        </w:rPr>
        <w:t xml:space="preserve"> В.В. Перспективы внедрения приемов </w:t>
      </w:r>
      <w:proofErr w:type="spellStart"/>
      <w:r w:rsidRPr="003A775B">
        <w:rPr>
          <w:rFonts w:ascii="Times New Roman" w:hAnsi="Times New Roman"/>
          <w:sz w:val="24"/>
          <w:szCs w:val="24"/>
        </w:rPr>
        <w:t>биологизации</w:t>
      </w:r>
      <w:proofErr w:type="spellEnd"/>
      <w:r w:rsidRPr="003A775B">
        <w:rPr>
          <w:rFonts w:ascii="Times New Roman" w:hAnsi="Times New Roman"/>
          <w:sz w:val="24"/>
          <w:szCs w:val="24"/>
        </w:rPr>
        <w:t xml:space="preserve"> в земледелии Белгородской области /Материалы Международной научно-практической конференции «Актуальные проблемы почвоведения, экологии и земледелия». Курск.- 2022. С. 159-164.</w:t>
      </w:r>
    </w:p>
    <w:p w14:paraId="4FAF7C5C" w14:textId="77777777" w:rsidR="004D3147" w:rsidRPr="003A775B" w:rsidRDefault="004D3147" w:rsidP="00E20DE7">
      <w:pPr>
        <w:pStyle w:val="ListParagraph"/>
        <w:numPr>
          <w:ilvl w:val="0"/>
          <w:numId w:val="8"/>
        </w:numPr>
        <w:tabs>
          <w:tab w:val="left" w:pos="851"/>
          <w:tab w:val="left" w:pos="993"/>
        </w:tabs>
        <w:spacing w:line="240" w:lineRule="auto"/>
        <w:ind w:left="0" w:firstLine="567"/>
        <w:jc w:val="both"/>
        <w:rPr>
          <w:rFonts w:ascii="Times New Roman" w:hAnsi="Times New Roman"/>
          <w:sz w:val="24"/>
          <w:szCs w:val="24"/>
        </w:rPr>
      </w:pPr>
      <w:r w:rsidRPr="003A775B">
        <w:rPr>
          <w:rFonts w:ascii="Times New Roman" w:hAnsi="Times New Roman"/>
          <w:sz w:val="24"/>
          <w:szCs w:val="24"/>
        </w:rPr>
        <w:t xml:space="preserve">Дворянкин, Е.А. Продуктивность сахарной </w:t>
      </w:r>
      <w:proofErr w:type="spellStart"/>
      <w:r w:rsidRPr="003A775B">
        <w:rPr>
          <w:rFonts w:ascii="Times New Roman" w:hAnsi="Times New Roman"/>
          <w:sz w:val="24"/>
          <w:szCs w:val="24"/>
        </w:rPr>
        <w:t>свѐклы</w:t>
      </w:r>
      <w:proofErr w:type="spellEnd"/>
      <w:r w:rsidRPr="003A775B">
        <w:rPr>
          <w:rFonts w:ascii="Times New Roman" w:hAnsi="Times New Roman"/>
          <w:sz w:val="24"/>
          <w:szCs w:val="24"/>
        </w:rPr>
        <w:t xml:space="preserve"> в зависимости</w:t>
      </w:r>
      <w:r w:rsidRPr="003A775B">
        <w:rPr>
          <w:rFonts w:ascii="Times New Roman" w:hAnsi="Times New Roman"/>
          <w:sz w:val="24"/>
          <w:szCs w:val="24"/>
        </w:rPr>
        <w:br/>
        <w:t xml:space="preserve">от условий питания и чистоты посева / Е.А. Дворянкин, М.С. </w:t>
      </w:r>
      <w:proofErr w:type="spellStart"/>
      <w:r w:rsidRPr="003A775B">
        <w:rPr>
          <w:rFonts w:ascii="Times New Roman" w:hAnsi="Times New Roman"/>
          <w:sz w:val="24"/>
          <w:szCs w:val="24"/>
        </w:rPr>
        <w:t>Ярощук</w:t>
      </w:r>
      <w:proofErr w:type="spellEnd"/>
      <w:r w:rsidRPr="003A775B">
        <w:rPr>
          <w:rFonts w:ascii="Times New Roman" w:hAnsi="Times New Roman"/>
          <w:sz w:val="24"/>
          <w:szCs w:val="24"/>
        </w:rPr>
        <w:t xml:space="preserve"> //</w:t>
      </w:r>
      <w:r w:rsidRPr="003A775B">
        <w:rPr>
          <w:rFonts w:ascii="Times New Roman" w:hAnsi="Times New Roman"/>
          <w:sz w:val="24"/>
          <w:szCs w:val="24"/>
        </w:rPr>
        <w:br/>
        <w:t xml:space="preserve">Сахарная </w:t>
      </w:r>
      <w:proofErr w:type="spellStart"/>
      <w:r w:rsidRPr="003A775B">
        <w:rPr>
          <w:rFonts w:ascii="Times New Roman" w:hAnsi="Times New Roman"/>
          <w:sz w:val="24"/>
          <w:szCs w:val="24"/>
        </w:rPr>
        <w:t>свѐкла</w:t>
      </w:r>
      <w:proofErr w:type="spellEnd"/>
      <w:r w:rsidRPr="003A775B">
        <w:rPr>
          <w:rFonts w:ascii="Times New Roman" w:hAnsi="Times New Roman"/>
          <w:sz w:val="24"/>
          <w:szCs w:val="24"/>
        </w:rPr>
        <w:t>. – 2013. - №1. – С. 22 – 25.</w:t>
      </w:r>
    </w:p>
    <w:p w14:paraId="1A42C12C" w14:textId="77777777" w:rsidR="004D3147" w:rsidRPr="003A775B" w:rsidRDefault="004D3147" w:rsidP="00E20DE7">
      <w:pPr>
        <w:pStyle w:val="ListParagraph"/>
        <w:numPr>
          <w:ilvl w:val="0"/>
          <w:numId w:val="8"/>
        </w:numPr>
        <w:tabs>
          <w:tab w:val="left" w:pos="851"/>
          <w:tab w:val="left" w:pos="993"/>
        </w:tabs>
        <w:spacing w:line="240" w:lineRule="auto"/>
        <w:ind w:left="0" w:firstLine="567"/>
        <w:jc w:val="both"/>
        <w:rPr>
          <w:rFonts w:ascii="Times New Roman" w:hAnsi="Times New Roman"/>
          <w:sz w:val="24"/>
          <w:szCs w:val="24"/>
        </w:rPr>
      </w:pPr>
      <w:r w:rsidRPr="003A775B">
        <w:rPr>
          <w:rFonts w:ascii="Times New Roman" w:hAnsi="Times New Roman"/>
          <w:sz w:val="24"/>
          <w:szCs w:val="24"/>
        </w:rPr>
        <w:t>Иванина, В.В. Влияние норм и соотношения элементов питания</w:t>
      </w:r>
      <w:r w:rsidRPr="003A775B">
        <w:rPr>
          <w:rFonts w:ascii="Times New Roman" w:hAnsi="Times New Roman"/>
          <w:sz w:val="24"/>
          <w:szCs w:val="24"/>
        </w:rPr>
        <w:br/>
        <w:t xml:space="preserve">на урожайность / В.В. Иванина, Н.С. </w:t>
      </w:r>
      <w:proofErr w:type="spellStart"/>
      <w:r w:rsidRPr="003A775B">
        <w:rPr>
          <w:rFonts w:ascii="Times New Roman" w:hAnsi="Times New Roman"/>
          <w:sz w:val="24"/>
          <w:szCs w:val="24"/>
        </w:rPr>
        <w:t>Зацерковная</w:t>
      </w:r>
      <w:proofErr w:type="spellEnd"/>
      <w:r w:rsidRPr="003A775B">
        <w:rPr>
          <w:rFonts w:ascii="Times New Roman" w:hAnsi="Times New Roman"/>
          <w:sz w:val="24"/>
          <w:szCs w:val="24"/>
        </w:rPr>
        <w:t xml:space="preserve">, Н.К. </w:t>
      </w:r>
      <w:proofErr w:type="spellStart"/>
      <w:r w:rsidRPr="003A775B">
        <w:rPr>
          <w:rFonts w:ascii="Times New Roman" w:hAnsi="Times New Roman"/>
          <w:sz w:val="24"/>
          <w:szCs w:val="24"/>
        </w:rPr>
        <w:t>Шиманская</w:t>
      </w:r>
      <w:proofErr w:type="spellEnd"/>
      <w:r w:rsidRPr="003A775B">
        <w:rPr>
          <w:rFonts w:ascii="Times New Roman" w:hAnsi="Times New Roman"/>
          <w:sz w:val="24"/>
          <w:szCs w:val="24"/>
        </w:rPr>
        <w:t>, К.А.</w:t>
      </w:r>
      <w:r w:rsidRPr="003A775B">
        <w:rPr>
          <w:rFonts w:ascii="Times New Roman" w:hAnsi="Times New Roman"/>
          <w:sz w:val="24"/>
          <w:szCs w:val="24"/>
        </w:rPr>
        <w:br/>
        <w:t xml:space="preserve">Савчук // Сахарная </w:t>
      </w:r>
      <w:proofErr w:type="spellStart"/>
      <w:r w:rsidRPr="003A775B">
        <w:rPr>
          <w:rFonts w:ascii="Times New Roman" w:hAnsi="Times New Roman"/>
          <w:sz w:val="24"/>
          <w:szCs w:val="24"/>
        </w:rPr>
        <w:t>свѐкла</w:t>
      </w:r>
      <w:proofErr w:type="spellEnd"/>
      <w:r w:rsidRPr="003A775B">
        <w:rPr>
          <w:rFonts w:ascii="Times New Roman" w:hAnsi="Times New Roman"/>
          <w:sz w:val="24"/>
          <w:szCs w:val="24"/>
        </w:rPr>
        <w:t>. – 2013. - №4. – С. 13 – 14.</w:t>
      </w:r>
    </w:p>
    <w:p w14:paraId="0DF9701B" w14:textId="77777777" w:rsidR="004D3147" w:rsidRPr="003A775B" w:rsidRDefault="004D3147" w:rsidP="00E20DE7">
      <w:pPr>
        <w:pStyle w:val="ListParagraph"/>
        <w:numPr>
          <w:ilvl w:val="0"/>
          <w:numId w:val="8"/>
        </w:numPr>
        <w:tabs>
          <w:tab w:val="left" w:pos="851"/>
          <w:tab w:val="left" w:pos="993"/>
        </w:tabs>
        <w:spacing w:line="240" w:lineRule="auto"/>
        <w:ind w:left="0" w:firstLine="567"/>
        <w:jc w:val="both"/>
        <w:rPr>
          <w:rFonts w:ascii="Times New Roman" w:hAnsi="Times New Roman"/>
          <w:sz w:val="24"/>
          <w:szCs w:val="24"/>
        </w:rPr>
      </w:pPr>
      <w:proofErr w:type="spellStart"/>
      <w:r w:rsidRPr="003A775B">
        <w:rPr>
          <w:rFonts w:ascii="Times New Roman" w:hAnsi="Times New Roman"/>
          <w:sz w:val="24"/>
          <w:szCs w:val="24"/>
        </w:rPr>
        <w:t>Клостер</w:t>
      </w:r>
      <w:proofErr w:type="spellEnd"/>
      <w:r w:rsidRPr="003A775B">
        <w:rPr>
          <w:rFonts w:ascii="Times New Roman" w:hAnsi="Times New Roman"/>
          <w:sz w:val="24"/>
          <w:szCs w:val="24"/>
        </w:rPr>
        <w:t xml:space="preserve"> Н.И., Азаров В.Б. Технологические качества свеклосахарного сырья в зависимости от условий возделывания в ЦЧР / Н.И. </w:t>
      </w:r>
      <w:proofErr w:type="spellStart"/>
      <w:r w:rsidRPr="003A775B">
        <w:rPr>
          <w:rFonts w:ascii="Times New Roman" w:hAnsi="Times New Roman"/>
          <w:sz w:val="24"/>
          <w:szCs w:val="24"/>
        </w:rPr>
        <w:t>Клостер</w:t>
      </w:r>
      <w:proofErr w:type="spellEnd"/>
      <w:r w:rsidRPr="003A775B">
        <w:rPr>
          <w:rFonts w:ascii="Times New Roman" w:hAnsi="Times New Roman"/>
          <w:sz w:val="24"/>
          <w:szCs w:val="24"/>
        </w:rPr>
        <w:t xml:space="preserve">, В.Б. Азаров, В.Д. </w:t>
      </w:r>
      <w:proofErr w:type="spellStart"/>
      <w:r w:rsidRPr="003A775B">
        <w:rPr>
          <w:rFonts w:ascii="Times New Roman" w:hAnsi="Times New Roman"/>
          <w:sz w:val="24"/>
          <w:szCs w:val="24"/>
        </w:rPr>
        <w:t>Соловиченко</w:t>
      </w:r>
      <w:proofErr w:type="spellEnd"/>
      <w:r w:rsidRPr="003A775B">
        <w:rPr>
          <w:rFonts w:ascii="Times New Roman" w:hAnsi="Times New Roman"/>
          <w:sz w:val="24"/>
          <w:szCs w:val="24"/>
        </w:rPr>
        <w:t xml:space="preserve"> // Сахарная свёкла.- 2012.- № 4- с. 14-17.</w:t>
      </w:r>
    </w:p>
    <w:p w14:paraId="354E7B59" w14:textId="77777777" w:rsidR="004D3147" w:rsidRPr="003A775B" w:rsidRDefault="004D3147" w:rsidP="00E20DE7">
      <w:pPr>
        <w:pStyle w:val="ListParagraph"/>
        <w:numPr>
          <w:ilvl w:val="0"/>
          <w:numId w:val="8"/>
        </w:numPr>
        <w:tabs>
          <w:tab w:val="left" w:pos="851"/>
          <w:tab w:val="left" w:pos="993"/>
        </w:tabs>
        <w:spacing w:line="240" w:lineRule="auto"/>
        <w:ind w:left="0" w:firstLine="567"/>
        <w:jc w:val="both"/>
        <w:rPr>
          <w:rFonts w:ascii="Times New Roman" w:hAnsi="Times New Roman"/>
          <w:sz w:val="24"/>
          <w:szCs w:val="24"/>
        </w:rPr>
      </w:pPr>
      <w:r w:rsidRPr="003A775B">
        <w:rPr>
          <w:rFonts w:ascii="Times New Roman" w:hAnsi="Times New Roman"/>
          <w:sz w:val="24"/>
          <w:szCs w:val="24"/>
        </w:rPr>
        <w:t xml:space="preserve">Минакова, O.A. Факторы и приемы повышения продуктивности сахарной свеклы / O.A. Минакова, Л.В. Александрова, Л.В. Тамбовцева, А.Г. </w:t>
      </w:r>
      <w:proofErr w:type="spellStart"/>
      <w:r w:rsidRPr="003A775B">
        <w:rPr>
          <w:rFonts w:ascii="Times New Roman" w:hAnsi="Times New Roman"/>
          <w:sz w:val="24"/>
          <w:szCs w:val="24"/>
        </w:rPr>
        <w:t>Ступаков</w:t>
      </w:r>
      <w:proofErr w:type="spellEnd"/>
      <w:r w:rsidRPr="003A775B">
        <w:rPr>
          <w:rFonts w:ascii="Times New Roman" w:hAnsi="Times New Roman"/>
          <w:sz w:val="24"/>
          <w:szCs w:val="24"/>
        </w:rPr>
        <w:t xml:space="preserve"> // Сахарная свекла. - 2011. № 10. -с. 17-19.</w:t>
      </w:r>
    </w:p>
    <w:p w14:paraId="1EDEE05F" w14:textId="77777777" w:rsidR="00545942" w:rsidRDefault="004D3147" w:rsidP="00E20DE7">
      <w:pPr>
        <w:pStyle w:val="ListParagraph"/>
        <w:widowControl w:val="0"/>
        <w:numPr>
          <w:ilvl w:val="0"/>
          <w:numId w:val="8"/>
        </w:numPr>
        <w:tabs>
          <w:tab w:val="left" w:pos="0"/>
          <w:tab w:val="left" w:pos="851"/>
          <w:tab w:val="left" w:pos="993"/>
          <w:tab w:val="left" w:pos="2041"/>
          <w:tab w:val="left" w:pos="5861"/>
          <w:tab w:val="left" w:pos="7488"/>
        </w:tabs>
        <w:spacing w:after="0" w:line="240" w:lineRule="auto"/>
        <w:ind w:left="0" w:firstLine="567"/>
        <w:jc w:val="both"/>
        <w:rPr>
          <w:rFonts w:ascii="Times New Roman" w:hAnsi="Times New Roman"/>
          <w:sz w:val="24"/>
          <w:szCs w:val="24"/>
        </w:rPr>
      </w:pPr>
      <w:r w:rsidRPr="003A775B">
        <w:rPr>
          <w:rFonts w:ascii="Times New Roman" w:hAnsi="Times New Roman"/>
          <w:iCs/>
          <w:sz w:val="24"/>
          <w:szCs w:val="24"/>
        </w:rPr>
        <w:t>Тютюнов</w:t>
      </w:r>
      <w:r w:rsidRPr="003A775B">
        <w:rPr>
          <w:rFonts w:ascii="Times New Roman" w:hAnsi="Times New Roman"/>
          <w:sz w:val="24"/>
          <w:szCs w:val="24"/>
        </w:rPr>
        <w:t xml:space="preserve"> </w:t>
      </w:r>
      <w:r w:rsidRPr="003A775B">
        <w:rPr>
          <w:rFonts w:ascii="Times New Roman" w:hAnsi="Times New Roman"/>
          <w:iCs/>
          <w:sz w:val="24"/>
          <w:szCs w:val="24"/>
        </w:rPr>
        <w:t>С.И.,</w:t>
      </w:r>
      <w:r w:rsidRPr="003A775B">
        <w:rPr>
          <w:rFonts w:ascii="Times New Roman" w:hAnsi="Times New Roman"/>
          <w:sz w:val="24"/>
          <w:szCs w:val="24"/>
        </w:rPr>
        <w:t xml:space="preserve"> </w:t>
      </w:r>
      <w:r w:rsidRPr="003A775B">
        <w:rPr>
          <w:rFonts w:ascii="Times New Roman" w:hAnsi="Times New Roman"/>
          <w:iCs/>
          <w:sz w:val="24"/>
          <w:szCs w:val="24"/>
        </w:rPr>
        <w:t>Никитин</w:t>
      </w:r>
      <w:r w:rsidRPr="003A775B">
        <w:rPr>
          <w:rFonts w:ascii="Times New Roman" w:hAnsi="Times New Roman"/>
          <w:sz w:val="24"/>
          <w:szCs w:val="24"/>
        </w:rPr>
        <w:t xml:space="preserve"> </w:t>
      </w:r>
      <w:r w:rsidRPr="003A775B">
        <w:rPr>
          <w:rFonts w:ascii="Times New Roman" w:hAnsi="Times New Roman"/>
          <w:iCs/>
          <w:sz w:val="24"/>
          <w:szCs w:val="24"/>
        </w:rPr>
        <w:t>В.В.,</w:t>
      </w:r>
      <w:r w:rsidRPr="003A775B">
        <w:rPr>
          <w:rFonts w:ascii="Times New Roman" w:hAnsi="Times New Roman"/>
          <w:sz w:val="24"/>
          <w:szCs w:val="24"/>
        </w:rPr>
        <w:t xml:space="preserve"> </w:t>
      </w:r>
      <w:proofErr w:type="spellStart"/>
      <w:r w:rsidRPr="003A775B">
        <w:rPr>
          <w:rFonts w:ascii="Times New Roman" w:hAnsi="Times New Roman"/>
          <w:iCs/>
          <w:sz w:val="24"/>
          <w:szCs w:val="24"/>
        </w:rPr>
        <w:t>Соловиченко</w:t>
      </w:r>
      <w:proofErr w:type="spellEnd"/>
      <w:r w:rsidRPr="003A775B">
        <w:rPr>
          <w:rFonts w:ascii="Times New Roman" w:hAnsi="Times New Roman"/>
          <w:sz w:val="24"/>
          <w:szCs w:val="24"/>
        </w:rPr>
        <w:t xml:space="preserve"> </w:t>
      </w:r>
      <w:r w:rsidRPr="003A775B">
        <w:rPr>
          <w:rFonts w:ascii="Times New Roman" w:hAnsi="Times New Roman"/>
          <w:iCs/>
          <w:sz w:val="24"/>
          <w:szCs w:val="24"/>
        </w:rPr>
        <w:t>В.Д.</w:t>
      </w:r>
      <w:r w:rsidRPr="003A775B">
        <w:rPr>
          <w:rFonts w:ascii="Times New Roman" w:hAnsi="Times New Roman"/>
          <w:sz w:val="24"/>
          <w:szCs w:val="24"/>
        </w:rPr>
        <w:t xml:space="preserve"> Влияние длительного применения удобрений на продуктивность и качество сахарной свеклы // </w:t>
      </w:r>
      <w:proofErr w:type="spellStart"/>
      <w:r w:rsidRPr="003A775B">
        <w:rPr>
          <w:rFonts w:ascii="Times New Roman" w:hAnsi="Times New Roman"/>
          <w:sz w:val="24"/>
          <w:szCs w:val="24"/>
        </w:rPr>
        <w:t>Международ</w:t>
      </w:r>
      <w:proofErr w:type="spellEnd"/>
      <w:r w:rsidRPr="003A775B">
        <w:rPr>
          <w:rFonts w:ascii="Times New Roman" w:hAnsi="Times New Roman"/>
          <w:sz w:val="24"/>
          <w:szCs w:val="24"/>
        </w:rPr>
        <w:t xml:space="preserve">. </w:t>
      </w:r>
      <w:proofErr w:type="spellStart"/>
      <w:r w:rsidRPr="003A775B">
        <w:rPr>
          <w:rFonts w:ascii="Times New Roman" w:hAnsi="Times New Roman"/>
          <w:sz w:val="24"/>
          <w:szCs w:val="24"/>
        </w:rPr>
        <w:t>научн</w:t>
      </w:r>
      <w:proofErr w:type="spellEnd"/>
      <w:r w:rsidRPr="003A775B">
        <w:rPr>
          <w:rFonts w:ascii="Times New Roman" w:hAnsi="Times New Roman"/>
          <w:sz w:val="24"/>
          <w:szCs w:val="24"/>
        </w:rPr>
        <w:t>.-</w:t>
      </w:r>
      <w:proofErr w:type="spellStart"/>
      <w:r w:rsidRPr="003A775B">
        <w:rPr>
          <w:rFonts w:ascii="Times New Roman" w:hAnsi="Times New Roman"/>
          <w:sz w:val="24"/>
          <w:szCs w:val="24"/>
        </w:rPr>
        <w:t>исслед</w:t>
      </w:r>
      <w:proofErr w:type="spellEnd"/>
      <w:r w:rsidRPr="003A775B">
        <w:rPr>
          <w:rFonts w:ascii="Times New Roman" w:hAnsi="Times New Roman"/>
          <w:sz w:val="24"/>
          <w:szCs w:val="24"/>
        </w:rPr>
        <w:t xml:space="preserve">. журн. 2016. № 6–5 (48). С. 198–203. </w:t>
      </w:r>
    </w:p>
    <w:p w14:paraId="67526A96" w14:textId="77777777" w:rsidR="003A775B" w:rsidRDefault="003A775B" w:rsidP="003A775B">
      <w:pPr>
        <w:widowControl w:val="0"/>
        <w:tabs>
          <w:tab w:val="left" w:pos="0"/>
          <w:tab w:val="left" w:pos="993"/>
          <w:tab w:val="left" w:pos="2041"/>
          <w:tab w:val="left" w:pos="5861"/>
          <w:tab w:val="left" w:pos="7488"/>
        </w:tabs>
        <w:ind w:firstLine="567"/>
        <w:jc w:val="both"/>
      </w:pPr>
    </w:p>
    <w:p w14:paraId="5FCFE0AB" w14:textId="1C27BEB2" w:rsidR="003A775B" w:rsidRDefault="00E20DE7" w:rsidP="003A775B">
      <w:pPr>
        <w:widowControl w:val="0"/>
        <w:tabs>
          <w:tab w:val="left" w:pos="0"/>
          <w:tab w:val="left" w:pos="993"/>
          <w:tab w:val="left" w:pos="2041"/>
          <w:tab w:val="left" w:pos="5861"/>
          <w:tab w:val="left" w:pos="7488"/>
        </w:tabs>
        <w:ind w:firstLine="567"/>
        <w:jc w:val="center"/>
        <w:rPr>
          <w:lang w:val="en-US"/>
        </w:rPr>
      </w:pPr>
      <w:r>
        <w:rPr>
          <w:lang w:val="en-US"/>
        </w:rPr>
        <w:t>References</w:t>
      </w:r>
    </w:p>
    <w:p w14:paraId="3BCB761A" w14:textId="77777777" w:rsidR="00E20DE7" w:rsidRPr="00E20DE7" w:rsidRDefault="00E20DE7" w:rsidP="003A775B">
      <w:pPr>
        <w:widowControl w:val="0"/>
        <w:tabs>
          <w:tab w:val="left" w:pos="0"/>
          <w:tab w:val="left" w:pos="993"/>
          <w:tab w:val="left" w:pos="2041"/>
          <w:tab w:val="left" w:pos="5861"/>
          <w:tab w:val="left" w:pos="7488"/>
        </w:tabs>
        <w:ind w:firstLine="567"/>
        <w:jc w:val="center"/>
        <w:rPr>
          <w:lang w:val="en-US"/>
        </w:rPr>
      </w:pPr>
    </w:p>
    <w:p w14:paraId="44EAFAB4" w14:textId="77777777" w:rsidR="003A775B" w:rsidRPr="00C57C2C" w:rsidRDefault="003A775B" w:rsidP="003A775B">
      <w:pPr>
        <w:widowControl w:val="0"/>
        <w:tabs>
          <w:tab w:val="left" w:pos="0"/>
          <w:tab w:val="left" w:pos="993"/>
          <w:tab w:val="left" w:pos="2041"/>
          <w:tab w:val="left" w:pos="5861"/>
          <w:tab w:val="left" w:pos="7488"/>
        </w:tabs>
        <w:ind w:firstLine="567"/>
        <w:jc w:val="both"/>
        <w:rPr>
          <w:lang w:val="en-US"/>
        </w:rPr>
      </w:pPr>
      <w:r w:rsidRPr="00C57C2C">
        <w:rPr>
          <w:lang w:val="en-US"/>
        </w:rPr>
        <w:t>1.</w:t>
      </w:r>
      <w:r w:rsidRPr="00C57C2C">
        <w:rPr>
          <w:lang w:val="en-US"/>
        </w:rPr>
        <w:tab/>
        <w:t xml:space="preserve"> Azarov V.B. Agroe`kologicheskij monitoring zemel` sel`skoxozyajstvennogo naznacheniya CzChZ /Avtoreferat diss…doktora s.-x. nauk, Kursk, 2004, 40 s.</w:t>
      </w:r>
    </w:p>
    <w:p w14:paraId="05A0AB87" w14:textId="77777777" w:rsidR="003A775B" w:rsidRPr="00C57C2C" w:rsidRDefault="003A775B" w:rsidP="003A775B">
      <w:pPr>
        <w:widowControl w:val="0"/>
        <w:tabs>
          <w:tab w:val="left" w:pos="0"/>
          <w:tab w:val="left" w:pos="993"/>
          <w:tab w:val="left" w:pos="2041"/>
          <w:tab w:val="left" w:pos="5861"/>
          <w:tab w:val="left" w:pos="7488"/>
        </w:tabs>
        <w:ind w:firstLine="567"/>
        <w:jc w:val="both"/>
        <w:rPr>
          <w:lang w:val="en-US"/>
        </w:rPr>
      </w:pPr>
      <w:r w:rsidRPr="00C57C2C">
        <w:rPr>
          <w:lang w:val="en-US"/>
        </w:rPr>
        <w:t>2.</w:t>
      </w:r>
      <w:r w:rsidRPr="00C57C2C">
        <w:rPr>
          <w:lang w:val="en-US"/>
        </w:rPr>
        <w:tab/>
        <w:t xml:space="preserve"> Lotkova V.V. Perspektivy` vnedreniya priemov biologizacii v zemledelii </w:t>
      </w:r>
      <w:r w:rsidRPr="00C57C2C">
        <w:rPr>
          <w:lang w:val="en-US"/>
        </w:rPr>
        <w:lastRenderedPageBreak/>
        <w:t>Belgorodskoj oblasti /Materialy` Mezhdunarodnoj nauchno-prakticheskoj konferencii «Aktual`ny`e problemy` pochvovedeniya, e`kologii i zemledeliya». Kursk.- 2022. S. 159-164.</w:t>
      </w:r>
    </w:p>
    <w:p w14:paraId="7FE10F3D" w14:textId="77777777" w:rsidR="003A775B" w:rsidRPr="00C57C2C" w:rsidRDefault="003A775B" w:rsidP="003A775B">
      <w:pPr>
        <w:widowControl w:val="0"/>
        <w:tabs>
          <w:tab w:val="left" w:pos="0"/>
          <w:tab w:val="left" w:pos="993"/>
          <w:tab w:val="left" w:pos="2041"/>
          <w:tab w:val="left" w:pos="5861"/>
          <w:tab w:val="left" w:pos="7488"/>
        </w:tabs>
        <w:ind w:firstLine="567"/>
        <w:jc w:val="both"/>
        <w:rPr>
          <w:lang w:val="en-US"/>
        </w:rPr>
      </w:pPr>
      <w:r w:rsidRPr="00C57C2C">
        <w:rPr>
          <w:lang w:val="en-US"/>
        </w:rPr>
        <w:t>3.</w:t>
      </w:r>
      <w:r w:rsidRPr="00C57C2C">
        <w:rPr>
          <w:lang w:val="en-US"/>
        </w:rPr>
        <w:tab/>
        <w:t xml:space="preserve">Dvoryankin, E.A. </w:t>
      </w:r>
      <w:proofErr w:type="spellStart"/>
      <w:r w:rsidRPr="00C57C2C">
        <w:rPr>
          <w:lang w:val="en-US"/>
        </w:rPr>
        <w:t>Produktivnost</w:t>
      </w:r>
      <w:proofErr w:type="spellEnd"/>
      <w:r w:rsidRPr="00C57C2C">
        <w:rPr>
          <w:lang w:val="en-US"/>
        </w:rPr>
        <w:t xml:space="preserve">` </w:t>
      </w:r>
      <w:proofErr w:type="spellStart"/>
      <w:r w:rsidRPr="00C57C2C">
        <w:rPr>
          <w:lang w:val="en-US"/>
        </w:rPr>
        <w:t>saxarnoj</w:t>
      </w:r>
      <w:proofErr w:type="spellEnd"/>
      <w:r w:rsidRPr="00C57C2C">
        <w:rPr>
          <w:lang w:val="en-US"/>
        </w:rPr>
        <w:t xml:space="preserve"> </w:t>
      </w:r>
      <w:proofErr w:type="spellStart"/>
      <w:r w:rsidRPr="00C57C2C">
        <w:rPr>
          <w:lang w:val="en-US"/>
        </w:rPr>
        <w:t>sv</w:t>
      </w:r>
      <w:proofErr w:type="spellEnd"/>
      <w:r>
        <w:t>ѐ</w:t>
      </w:r>
      <w:proofErr w:type="spellStart"/>
      <w:r w:rsidRPr="00C57C2C">
        <w:rPr>
          <w:lang w:val="en-US"/>
        </w:rPr>
        <w:t>kly</w:t>
      </w:r>
      <w:proofErr w:type="spellEnd"/>
      <w:r w:rsidRPr="00C57C2C">
        <w:rPr>
          <w:lang w:val="en-US"/>
        </w:rPr>
        <w:t xml:space="preserve">` v </w:t>
      </w:r>
      <w:proofErr w:type="spellStart"/>
      <w:r w:rsidRPr="00C57C2C">
        <w:rPr>
          <w:lang w:val="en-US"/>
        </w:rPr>
        <w:t>zavisimosti</w:t>
      </w:r>
      <w:proofErr w:type="spellEnd"/>
    </w:p>
    <w:p w14:paraId="78129603" w14:textId="77777777" w:rsidR="003A775B" w:rsidRPr="00C57C2C" w:rsidRDefault="003A775B" w:rsidP="003A775B">
      <w:pPr>
        <w:widowControl w:val="0"/>
        <w:tabs>
          <w:tab w:val="left" w:pos="0"/>
          <w:tab w:val="left" w:pos="993"/>
          <w:tab w:val="left" w:pos="2041"/>
          <w:tab w:val="left" w:pos="5861"/>
          <w:tab w:val="left" w:pos="7488"/>
        </w:tabs>
        <w:ind w:firstLine="567"/>
        <w:jc w:val="both"/>
        <w:rPr>
          <w:lang w:val="en-US"/>
        </w:rPr>
      </w:pPr>
      <w:r w:rsidRPr="00C57C2C">
        <w:rPr>
          <w:lang w:val="en-US"/>
        </w:rPr>
        <w:t>ot uslovij pitaniya i chistoty` poseva / E.A. Dvoryankin, M.S. Yaroshhuk //</w:t>
      </w:r>
    </w:p>
    <w:p w14:paraId="7C11DEDB" w14:textId="77777777" w:rsidR="003A775B" w:rsidRPr="003A775B" w:rsidRDefault="003A775B" w:rsidP="003A775B">
      <w:pPr>
        <w:widowControl w:val="0"/>
        <w:tabs>
          <w:tab w:val="left" w:pos="0"/>
          <w:tab w:val="left" w:pos="993"/>
          <w:tab w:val="left" w:pos="2041"/>
          <w:tab w:val="left" w:pos="5861"/>
          <w:tab w:val="left" w:pos="7488"/>
        </w:tabs>
        <w:ind w:firstLine="567"/>
        <w:jc w:val="both"/>
        <w:rPr>
          <w:lang w:val="en-US"/>
        </w:rPr>
      </w:pPr>
      <w:proofErr w:type="spellStart"/>
      <w:r w:rsidRPr="003A775B">
        <w:rPr>
          <w:lang w:val="en-US"/>
        </w:rPr>
        <w:t>Saxarnaya</w:t>
      </w:r>
      <w:proofErr w:type="spellEnd"/>
      <w:r w:rsidRPr="003A775B">
        <w:rPr>
          <w:lang w:val="en-US"/>
        </w:rPr>
        <w:t xml:space="preserve"> </w:t>
      </w:r>
      <w:proofErr w:type="spellStart"/>
      <w:r w:rsidRPr="003A775B">
        <w:rPr>
          <w:lang w:val="en-US"/>
        </w:rPr>
        <w:t>sv</w:t>
      </w:r>
      <w:proofErr w:type="spellEnd"/>
      <w:r>
        <w:t>ѐ</w:t>
      </w:r>
      <w:proofErr w:type="spellStart"/>
      <w:r w:rsidRPr="003A775B">
        <w:rPr>
          <w:lang w:val="en-US"/>
        </w:rPr>
        <w:t>kla</w:t>
      </w:r>
      <w:proofErr w:type="spellEnd"/>
      <w:r w:rsidRPr="003A775B">
        <w:rPr>
          <w:lang w:val="en-US"/>
        </w:rPr>
        <w:t>. – 2013. - №1. – S. 22 – 25.</w:t>
      </w:r>
    </w:p>
    <w:p w14:paraId="549F7BCE" w14:textId="77777777" w:rsidR="003A775B" w:rsidRPr="003A775B" w:rsidRDefault="003A775B" w:rsidP="003A775B">
      <w:pPr>
        <w:widowControl w:val="0"/>
        <w:tabs>
          <w:tab w:val="left" w:pos="0"/>
          <w:tab w:val="left" w:pos="993"/>
          <w:tab w:val="left" w:pos="2041"/>
          <w:tab w:val="left" w:pos="5861"/>
          <w:tab w:val="left" w:pos="7488"/>
        </w:tabs>
        <w:ind w:firstLine="567"/>
        <w:jc w:val="both"/>
        <w:rPr>
          <w:lang w:val="en-US"/>
        </w:rPr>
      </w:pPr>
      <w:r w:rsidRPr="003A775B">
        <w:rPr>
          <w:lang w:val="en-US"/>
        </w:rPr>
        <w:t>4.</w:t>
      </w:r>
      <w:r w:rsidRPr="003A775B">
        <w:rPr>
          <w:lang w:val="en-US"/>
        </w:rPr>
        <w:tab/>
      </w:r>
      <w:proofErr w:type="spellStart"/>
      <w:r w:rsidRPr="003A775B">
        <w:rPr>
          <w:lang w:val="en-US"/>
        </w:rPr>
        <w:t>Ivanina</w:t>
      </w:r>
      <w:proofErr w:type="spellEnd"/>
      <w:r w:rsidRPr="003A775B">
        <w:rPr>
          <w:lang w:val="en-US"/>
        </w:rPr>
        <w:t xml:space="preserve">, V.V. </w:t>
      </w:r>
      <w:proofErr w:type="spellStart"/>
      <w:r w:rsidRPr="003A775B">
        <w:rPr>
          <w:lang w:val="en-US"/>
        </w:rPr>
        <w:t>Vliyanie</w:t>
      </w:r>
      <w:proofErr w:type="spellEnd"/>
      <w:r w:rsidRPr="003A775B">
        <w:rPr>
          <w:lang w:val="en-US"/>
        </w:rPr>
        <w:t xml:space="preserve"> norm </w:t>
      </w:r>
      <w:proofErr w:type="spellStart"/>
      <w:r w:rsidRPr="003A775B">
        <w:rPr>
          <w:lang w:val="en-US"/>
        </w:rPr>
        <w:t>i</w:t>
      </w:r>
      <w:proofErr w:type="spellEnd"/>
      <w:r w:rsidRPr="003A775B">
        <w:rPr>
          <w:lang w:val="en-US"/>
        </w:rPr>
        <w:t xml:space="preserve"> </w:t>
      </w:r>
      <w:proofErr w:type="spellStart"/>
      <w:r w:rsidRPr="003A775B">
        <w:rPr>
          <w:lang w:val="en-US"/>
        </w:rPr>
        <w:t>sootnosheniya</w:t>
      </w:r>
      <w:proofErr w:type="spellEnd"/>
      <w:r w:rsidRPr="003A775B">
        <w:rPr>
          <w:lang w:val="en-US"/>
        </w:rPr>
        <w:t xml:space="preserve"> </w:t>
      </w:r>
      <w:proofErr w:type="spellStart"/>
      <w:r w:rsidRPr="003A775B">
        <w:rPr>
          <w:lang w:val="en-US"/>
        </w:rPr>
        <w:t>e`lementov</w:t>
      </w:r>
      <w:proofErr w:type="spellEnd"/>
      <w:r w:rsidRPr="003A775B">
        <w:rPr>
          <w:lang w:val="en-US"/>
        </w:rPr>
        <w:t xml:space="preserve"> </w:t>
      </w:r>
      <w:proofErr w:type="spellStart"/>
      <w:r w:rsidRPr="003A775B">
        <w:rPr>
          <w:lang w:val="en-US"/>
        </w:rPr>
        <w:t>pitaniya</w:t>
      </w:r>
      <w:proofErr w:type="spellEnd"/>
    </w:p>
    <w:p w14:paraId="055D7E9B" w14:textId="77777777" w:rsidR="003A775B" w:rsidRPr="003A775B" w:rsidRDefault="003A775B" w:rsidP="003A775B">
      <w:pPr>
        <w:widowControl w:val="0"/>
        <w:tabs>
          <w:tab w:val="left" w:pos="0"/>
          <w:tab w:val="left" w:pos="993"/>
          <w:tab w:val="left" w:pos="2041"/>
          <w:tab w:val="left" w:pos="5861"/>
          <w:tab w:val="left" w:pos="7488"/>
        </w:tabs>
        <w:ind w:firstLine="567"/>
        <w:jc w:val="both"/>
        <w:rPr>
          <w:lang w:val="en-US"/>
        </w:rPr>
      </w:pPr>
      <w:proofErr w:type="spellStart"/>
      <w:r w:rsidRPr="003A775B">
        <w:rPr>
          <w:lang w:val="en-US"/>
        </w:rPr>
        <w:t>na</w:t>
      </w:r>
      <w:proofErr w:type="spellEnd"/>
      <w:r w:rsidRPr="003A775B">
        <w:rPr>
          <w:lang w:val="en-US"/>
        </w:rPr>
        <w:t xml:space="preserve"> </w:t>
      </w:r>
      <w:proofErr w:type="spellStart"/>
      <w:r w:rsidRPr="003A775B">
        <w:rPr>
          <w:lang w:val="en-US"/>
        </w:rPr>
        <w:t>urozhajnost</w:t>
      </w:r>
      <w:proofErr w:type="spellEnd"/>
      <w:r w:rsidRPr="003A775B">
        <w:rPr>
          <w:lang w:val="en-US"/>
        </w:rPr>
        <w:t xml:space="preserve">` / V.V. </w:t>
      </w:r>
      <w:proofErr w:type="spellStart"/>
      <w:r w:rsidRPr="003A775B">
        <w:rPr>
          <w:lang w:val="en-US"/>
        </w:rPr>
        <w:t>Ivanina</w:t>
      </w:r>
      <w:proofErr w:type="spellEnd"/>
      <w:r w:rsidRPr="003A775B">
        <w:rPr>
          <w:lang w:val="en-US"/>
        </w:rPr>
        <w:t xml:space="preserve">, N.S. </w:t>
      </w:r>
      <w:proofErr w:type="spellStart"/>
      <w:r w:rsidRPr="003A775B">
        <w:rPr>
          <w:lang w:val="en-US"/>
        </w:rPr>
        <w:t>Zacerkovnaya</w:t>
      </w:r>
      <w:proofErr w:type="spellEnd"/>
      <w:r w:rsidRPr="003A775B">
        <w:rPr>
          <w:lang w:val="en-US"/>
        </w:rPr>
        <w:t xml:space="preserve">, N.K. </w:t>
      </w:r>
      <w:proofErr w:type="spellStart"/>
      <w:r w:rsidRPr="003A775B">
        <w:rPr>
          <w:lang w:val="en-US"/>
        </w:rPr>
        <w:t>Shimanskaya</w:t>
      </w:r>
      <w:proofErr w:type="spellEnd"/>
      <w:r w:rsidRPr="003A775B">
        <w:rPr>
          <w:lang w:val="en-US"/>
        </w:rPr>
        <w:t>, K.A.</w:t>
      </w:r>
    </w:p>
    <w:p w14:paraId="6ECEC1F1" w14:textId="77777777" w:rsidR="003A775B" w:rsidRPr="003A775B" w:rsidRDefault="003A775B" w:rsidP="003A775B">
      <w:pPr>
        <w:widowControl w:val="0"/>
        <w:tabs>
          <w:tab w:val="left" w:pos="0"/>
          <w:tab w:val="left" w:pos="993"/>
          <w:tab w:val="left" w:pos="2041"/>
          <w:tab w:val="left" w:pos="5861"/>
          <w:tab w:val="left" w:pos="7488"/>
        </w:tabs>
        <w:ind w:firstLine="567"/>
        <w:jc w:val="both"/>
        <w:rPr>
          <w:lang w:val="en-US"/>
        </w:rPr>
      </w:pPr>
      <w:proofErr w:type="spellStart"/>
      <w:r w:rsidRPr="003A775B">
        <w:rPr>
          <w:lang w:val="en-US"/>
        </w:rPr>
        <w:t>Savchuk</w:t>
      </w:r>
      <w:proofErr w:type="spellEnd"/>
      <w:r w:rsidRPr="003A775B">
        <w:rPr>
          <w:lang w:val="en-US"/>
        </w:rPr>
        <w:t xml:space="preserve"> // </w:t>
      </w:r>
      <w:proofErr w:type="spellStart"/>
      <w:r w:rsidRPr="003A775B">
        <w:rPr>
          <w:lang w:val="en-US"/>
        </w:rPr>
        <w:t>Saxarnaya</w:t>
      </w:r>
      <w:proofErr w:type="spellEnd"/>
      <w:r w:rsidRPr="003A775B">
        <w:rPr>
          <w:lang w:val="en-US"/>
        </w:rPr>
        <w:t xml:space="preserve"> </w:t>
      </w:r>
      <w:proofErr w:type="spellStart"/>
      <w:r w:rsidRPr="003A775B">
        <w:rPr>
          <w:lang w:val="en-US"/>
        </w:rPr>
        <w:t>sv</w:t>
      </w:r>
      <w:proofErr w:type="spellEnd"/>
      <w:r>
        <w:t>ѐ</w:t>
      </w:r>
      <w:proofErr w:type="spellStart"/>
      <w:r w:rsidRPr="003A775B">
        <w:rPr>
          <w:lang w:val="en-US"/>
        </w:rPr>
        <w:t>kla</w:t>
      </w:r>
      <w:proofErr w:type="spellEnd"/>
      <w:r w:rsidRPr="003A775B">
        <w:rPr>
          <w:lang w:val="en-US"/>
        </w:rPr>
        <w:t>. – 2013. - №4. – S. 13 – 14.</w:t>
      </w:r>
    </w:p>
    <w:p w14:paraId="0CF33F41" w14:textId="77777777" w:rsidR="003A775B" w:rsidRPr="003A775B" w:rsidRDefault="003A775B" w:rsidP="003A775B">
      <w:pPr>
        <w:widowControl w:val="0"/>
        <w:tabs>
          <w:tab w:val="left" w:pos="0"/>
          <w:tab w:val="left" w:pos="993"/>
          <w:tab w:val="left" w:pos="2041"/>
          <w:tab w:val="left" w:pos="5861"/>
          <w:tab w:val="left" w:pos="7488"/>
        </w:tabs>
        <w:ind w:firstLine="567"/>
        <w:jc w:val="both"/>
        <w:rPr>
          <w:lang w:val="en-US"/>
        </w:rPr>
      </w:pPr>
      <w:r w:rsidRPr="003A775B">
        <w:rPr>
          <w:lang w:val="en-US"/>
        </w:rPr>
        <w:t>5.</w:t>
      </w:r>
      <w:r w:rsidRPr="003A775B">
        <w:rPr>
          <w:lang w:val="en-US"/>
        </w:rPr>
        <w:tab/>
      </w:r>
      <w:proofErr w:type="spellStart"/>
      <w:r w:rsidRPr="003A775B">
        <w:rPr>
          <w:lang w:val="en-US"/>
        </w:rPr>
        <w:t>Kloster</w:t>
      </w:r>
      <w:proofErr w:type="spellEnd"/>
      <w:r w:rsidRPr="003A775B">
        <w:rPr>
          <w:lang w:val="en-US"/>
        </w:rPr>
        <w:t xml:space="preserve"> N.I., Azarov V.B. </w:t>
      </w:r>
      <w:proofErr w:type="spellStart"/>
      <w:r w:rsidRPr="003A775B">
        <w:rPr>
          <w:lang w:val="en-US"/>
        </w:rPr>
        <w:t>Texnologicheskie</w:t>
      </w:r>
      <w:proofErr w:type="spellEnd"/>
      <w:r w:rsidRPr="003A775B">
        <w:rPr>
          <w:lang w:val="en-US"/>
        </w:rPr>
        <w:t xml:space="preserve"> </w:t>
      </w:r>
      <w:proofErr w:type="spellStart"/>
      <w:r w:rsidRPr="003A775B">
        <w:rPr>
          <w:lang w:val="en-US"/>
        </w:rPr>
        <w:t>kachestva</w:t>
      </w:r>
      <w:proofErr w:type="spellEnd"/>
      <w:r w:rsidRPr="003A775B">
        <w:rPr>
          <w:lang w:val="en-US"/>
        </w:rPr>
        <w:t xml:space="preserve"> </w:t>
      </w:r>
      <w:proofErr w:type="spellStart"/>
      <w:r w:rsidRPr="003A775B">
        <w:rPr>
          <w:lang w:val="en-US"/>
        </w:rPr>
        <w:t>sveklosaxarnogo</w:t>
      </w:r>
      <w:proofErr w:type="spellEnd"/>
      <w:r w:rsidRPr="003A775B">
        <w:rPr>
          <w:lang w:val="en-US"/>
        </w:rPr>
        <w:t xml:space="preserve"> </w:t>
      </w:r>
      <w:proofErr w:type="spellStart"/>
      <w:r w:rsidRPr="003A775B">
        <w:rPr>
          <w:lang w:val="en-US"/>
        </w:rPr>
        <w:t>sy`r`ya</w:t>
      </w:r>
      <w:proofErr w:type="spellEnd"/>
      <w:r w:rsidRPr="003A775B">
        <w:rPr>
          <w:lang w:val="en-US"/>
        </w:rPr>
        <w:t xml:space="preserve"> v </w:t>
      </w:r>
      <w:proofErr w:type="spellStart"/>
      <w:r w:rsidRPr="003A775B">
        <w:rPr>
          <w:lang w:val="en-US"/>
        </w:rPr>
        <w:t>zavisimosti</w:t>
      </w:r>
      <w:proofErr w:type="spellEnd"/>
      <w:r w:rsidRPr="003A775B">
        <w:rPr>
          <w:lang w:val="en-US"/>
        </w:rPr>
        <w:t xml:space="preserve"> </w:t>
      </w:r>
      <w:proofErr w:type="spellStart"/>
      <w:r w:rsidRPr="003A775B">
        <w:rPr>
          <w:lang w:val="en-US"/>
        </w:rPr>
        <w:t>ot</w:t>
      </w:r>
      <w:proofErr w:type="spellEnd"/>
      <w:r w:rsidRPr="003A775B">
        <w:rPr>
          <w:lang w:val="en-US"/>
        </w:rPr>
        <w:t xml:space="preserve"> </w:t>
      </w:r>
      <w:proofErr w:type="spellStart"/>
      <w:r w:rsidRPr="003A775B">
        <w:rPr>
          <w:lang w:val="en-US"/>
        </w:rPr>
        <w:t>uslovij</w:t>
      </w:r>
      <w:proofErr w:type="spellEnd"/>
      <w:r w:rsidRPr="003A775B">
        <w:rPr>
          <w:lang w:val="en-US"/>
        </w:rPr>
        <w:t xml:space="preserve"> </w:t>
      </w:r>
      <w:proofErr w:type="spellStart"/>
      <w:r w:rsidRPr="003A775B">
        <w:rPr>
          <w:lang w:val="en-US"/>
        </w:rPr>
        <w:t>vozdely`vaniya</w:t>
      </w:r>
      <w:proofErr w:type="spellEnd"/>
      <w:r w:rsidRPr="003A775B">
        <w:rPr>
          <w:lang w:val="en-US"/>
        </w:rPr>
        <w:t xml:space="preserve"> v </w:t>
      </w:r>
      <w:proofErr w:type="spellStart"/>
      <w:r w:rsidRPr="003A775B">
        <w:rPr>
          <w:lang w:val="en-US"/>
        </w:rPr>
        <w:t>CzChR</w:t>
      </w:r>
      <w:proofErr w:type="spellEnd"/>
      <w:r w:rsidRPr="003A775B">
        <w:rPr>
          <w:lang w:val="en-US"/>
        </w:rPr>
        <w:t xml:space="preserve"> / N.I. </w:t>
      </w:r>
      <w:proofErr w:type="spellStart"/>
      <w:r w:rsidRPr="003A775B">
        <w:rPr>
          <w:lang w:val="en-US"/>
        </w:rPr>
        <w:t>Kloster</w:t>
      </w:r>
      <w:proofErr w:type="spellEnd"/>
      <w:r w:rsidRPr="003A775B">
        <w:rPr>
          <w:lang w:val="en-US"/>
        </w:rPr>
        <w:t xml:space="preserve">, V.B. Azarov, V.D. </w:t>
      </w:r>
      <w:proofErr w:type="spellStart"/>
      <w:r w:rsidRPr="003A775B">
        <w:rPr>
          <w:lang w:val="en-US"/>
        </w:rPr>
        <w:t>Solovichenko</w:t>
      </w:r>
      <w:proofErr w:type="spellEnd"/>
      <w:r w:rsidRPr="003A775B">
        <w:rPr>
          <w:lang w:val="en-US"/>
        </w:rPr>
        <w:t xml:space="preserve"> // </w:t>
      </w:r>
      <w:proofErr w:type="spellStart"/>
      <w:r w:rsidRPr="003A775B">
        <w:rPr>
          <w:lang w:val="en-US"/>
        </w:rPr>
        <w:t>Saxarnaya</w:t>
      </w:r>
      <w:proofErr w:type="spellEnd"/>
      <w:r w:rsidRPr="003A775B">
        <w:rPr>
          <w:lang w:val="en-US"/>
        </w:rPr>
        <w:t xml:space="preserve"> </w:t>
      </w:r>
      <w:proofErr w:type="spellStart"/>
      <w:r w:rsidRPr="003A775B">
        <w:rPr>
          <w:lang w:val="en-US"/>
        </w:rPr>
        <w:t>svyokla</w:t>
      </w:r>
      <w:proofErr w:type="spellEnd"/>
      <w:r w:rsidRPr="003A775B">
        <w:rPr>
          <w:lang w:val="en-US"/>
        </w:rPr>
        <w:t>.- 2012.- № 4- s. 14-17.</w:t>
      </w:r>
    </w:p>
    <w:p w14:paraId="6ACE4819" w14:textId="77777777" w:rsidR="003A775B" w:rsidRPr="00744BAB" w:rsidRDefault="003A775B" w:rsidP="003A775B">
      <w:pPr>
        <w:widowControl w:val="0"/>
        <w:tabs>
          <w:tab w:val="left" w:pos="0"/>
          <w:tab w:val="left" w:pos="993"/>
          <w:tab w:val="left" w:pos="2041"/>
          <w:tab w:val="left" w:pos="5861"/>
          <w:tab w:val="left" w:pos="7488"/>
        </w:tabs>
        <w:ind w:firstLine="567"/>
        <w:jc w:val="both"/>
        <w:rPr>
          <w:lang w:val="en-US"/>
        </w:rPr>
      </w:pPr>
      <w:r w:rsidRPr="003A775B">
        <w:rPr>
          <w:lang w:val="en-US"/>
        </w:rPr>
        <w:t>6.</w:t>
      </w:r>
      <w:r w:rsidRPr="003A775B">
        <w:rPr>
          <w:lang w:val="en-US"/>
        </w:rPr>
        <w:tab/>
      </w:r>
      <w:proofErr w:type="spellStart"/>
      <w:r w:rsidRPr="003A775B">
        <w:rPr>
          <w:lang w:val="en-US"/>
        </w:rPr>
        <w:t>Minakova</w:t>
      </w:r>
      <w:proofErr w:type="spellEnd"/>
      <w:r w:rsidRPr="003A775B">
        <w:rPr>
          <w:lang w:val="en-US"/>
        </w:rPr>
        <w:t xml:space="preserve">, O.A. </w:t>
      </w:r>
      <w:proofErr w:type="spellStart"/>
      <w:r w:rsidRPr="003A775B">
        <w:rPr>
          <w:lang w:val="en-US"/>
        </w:rPr>
        <w:t>Faktory</w:t>
      </w:r>
      <w:proofErr w:type="spellEnd"/>
      <w:r w:rsidRPr="003A775B">
        <w:rPr>
          <w:lang w:val="en-US"/>
        </w:rPr>
        <w:t xml:space="preserve">` </w:t>
      </w:r>
      <w:proofErr w:type="spellStart"/>
      <w:r w:rsidRPr="003A775B">
        <w:rPr>
          <w:lang w:val="en-US"/>
        </w:rPr>
        <w:t>i</w:t>
      </w:r>
      <w:proofErr w:type="spellEnd"/>
      <w:r w:rsidRPr="003A775B">
        <w:rPr>
          <w:lang w:val="en-US"/>
        </w:rPr>
        <w:t xml:space="preserve"> </w:t>
      </w:r>
      <w:proofErr w:type="spellStart"/>
      <w:r w:rsidRPr="003A775B">
        <w:rPr>
          <w:lang w:val="en-US"/>
        </w:rPr>
        <w:t>priemy</w:t>
      </w:r>
      <w:proofErr w:type="spellEnd"/>
      <w:r w:rsidRPr="003A775B">
        <w:rPr>
          <w:lang w:val="en-US"/>
        </w:rPr>
        <w:t xml:space="preserve">` </w:t>
      </w:r>
      <w:proofErr w:type="spellStart"/>
      <w:r w:rsidRPr="003A775B">
        <w:rPr>
          <w:lang w:val="en-US"/>
        </w:rPr>
        <w:t>povy`sheniya</w:t>
      </w:r>
      <w:proofErr w:type="spellEnd"/>
      <w:r w:rsidRPr="003A775B">
        <w:rPr>
          <w:lang w:val="en-US"/>
        </w:rPr>
        <w:t xml:space="preserve"> </w:t>
      </w:r>
      <w:proofErr w:type="spellStart"/>
      <w:r w:rsidRPr="003A775B">
        <w:rPr>
          <w:lang w:val="en-US"/>
        </w:rPr>
        <w:t>produktivnosti</w:t>
      </w:r>
      <w:proofErr w:type="spellEnd"/>
      <w:r w:rsidRPr="003A775B">
        <w:rPr>
          <w:lang w:val="en-US"/>
        </w:rPr>
        <w:t xml:space="preserve"> </w:t>
      </w:r>
      <w:proofErr w:type="spellStart"/>
      <w:r w:rsidRPr="003A775B">
        <w:rPr>
          <w:lang w:val="en-US"/>
        </w:rPr>
        <w:t>saxarnoj</w:t>
      </w:r>
      <w:proofErr w:type="spellEnd"/>
      <w:r w:rsidRPr="003A775B">
        <w:rPr>
          <w:lang w:val="en-US"/>
        </w:rPr>
        <w:t xml:space="preserve"> </w:t>
      </w:r>
      <w:proofErr w:type="spellStart"/>
      <w:r w:rsidRPr="003A775B">
        <w:rPr>
          <w:lang w:val="en-US"/>
        </w:rPr>
        <w:t>svekly</w:t>
      </w:r>
      <w:proofErr w:type="spellEnd"/>
      <w:r w:rsidRPr="003A775B">
        <w:rPr>
          <w:lang w:val="en-US"/>
        </w:rPr>
        <w:t xml:space="preserve">` / O.A. </w:t>
      </w:r>
      <w:proofErr w:type="spellStart"/>
      <w:r w:rsidRPr="003A775B">
        <w:rPr>
          <w:lang w:val="en-US"/>
        </w:rPr>
        <w:t>Minakova</w:t>
      </w:r>
      <w:proofErr w:type="spellEnd"/>
      <w:r w:rsidRPr="003A775B">
        <w:rPr>
          <w:lang w:val="en-US"/>
        </w:rPr>
        <w:t xml:space="preserve">, L.V. </w:t>
      </w:r>
      <w:proofErr w:type="spellStart"/>
      <w:r w:rsidRPr="003A775B">
        <w:rPr>
          <w:lang w:val="en-US"/>
        </w:rPr>
        <w:t>Aleksandrova</w:t>
      </w:r>
      <w:proofErr w:type="spellEnd"/>
      <w:r w:rsidRPr="003A775B">
        <w:rPr>
          <w:lang w:val="en-US"/>
        </w:rPr>
        <w:t xml:space="preserve">, L.V. </w:t>
      </w:r>
      <w:proofErr w:type="spellStart"/>
      <w:r w:rsidRPr="003A775B">
        <w:rPr>
          <w:lang w:val="en-US"/>
        </w:rPr>
        <w:t>Tambovceva</w:t>
      </w:r>
      <w:proofErr w:type="spellEnd"/>
      <w:r w:rsidRPr="003A775B">
        <w:rPr>
          <w:lang w:val="en-US"/>
        </w:rPr>
        <w:t xml:space="preserve">, A.G. </w:t>
      </w:r>
      <w:proofErr w:type="spellStart"/>
      <w:r w:rsidRPr="003A775B">
        <w:rPr>
          <w:lang w:val="en-US"/>
        </w:rPr>
        <w:t>Stupakov</w:t>
      </w:r>
      <w:proofErr w:type="spellEnd"/>
      <w:r w:rsidRPr="003A775B">
        <w:rPr>
          <w:lang w:val="en-US"/>
        </w:rPr>
        <w:t xml:space="preserve"> // </w:t>
      </w:r>
      <w:proofErr w:type="spellStart"/>
      <w:r w:rsidRPr="003A775B">
        <w:rPr>
          <w:lang w:val="en-US"/>
        </w:rPr>
        <w:t>Saxarnaya</w:t>
      </w:r>
      <w:proofErr w:type="spellEnd"/>
      <w:r w:rsidRPr="003A775B">
        <w:rPr>
          <w:lang w:val="en-US"/>
        </w:rPr>
        <w:t xml:space="preserve"> </w:t>
      </w:r>
      <w:proofErr w:type="spellStart"/>
      <w:r w:rsidRPr="003A775B">
        <w:rPr>
          <w:lang w:val="en-US"/>
        </w:rPr>
        <w:t>svekla</w:t>
      </w:r>
      <w:proofErr w:type="spellEnd"/>
      <w:r w:rsidRPr="003A775B">
        <w:rPr>
          <w:lang w:val="en-US"/>
        </w:rPr>
        <w:t xml:space="preserve">. - 2011. </w:t>
      </w:r>
      <w:r w:rsidRPr="00744BAB">
        <w:rPr>
          <w:lang w:val="en-US"/>
        </w:rPr>
        <w:t>№ 10. -s. 17-19.</w:t>
      </w:r>
    </w:p>
    <w:p w14:paraId="06B0DCB9" w14:textId="77777777" w:rsidR="003A775B" w:rsidRPr="003A775B" w:rsidRDefault="003A775B" w:rsidP="003A775B">
      <w:pPr>
        <w:widowControl w:val="0"/>
        <w:tabs>
          <w:tab w:val="left" w:pos="0"/>
          <w:tab w:val="left" w:pos="993"/>
          <w:tab w:val="left" w:pos="2041"/>
          <w:tab w:val="left" w:pos="5861"/>
          <w:tab w:val="left" w:pos="7488"/>
        </w:tabs>
        <w:ind w:firstLine="567"/>
        <w:jc w:val="both"/>
      </w:pPr>
      <w:r w:rsidRPr="00744BAB">
        <w:rPr>
          <w:lang w:val="en-US"/>
        </w:rPr>
        <w:t>7.</w:t>
      </w:r>
      <w:r w:rsidRPr="00744BAB">
        <w:rPr>
          <w:lang w:val="en-US"/>
        </w:rPr>
        <w:tab/>
      </w:r>
      <w:proofErr w:type="spellStart"/>
      <w:r w:rsidRPr="00744BAB">
        <w:rPr>
          <w:lang w:val="en-US"/>
        </w:rPr>
        <w:t>Tyutyunov</w:t>
      </w:r>
      <w:proofErr w:type="spellEnd"/>
      <w:r w:rsidRPr="00744BAB">
        <w:rPr>
          <w:lang w:val="en-US"/>
        </w:rPr>
        <w:t xml:space="preserve"> S.I., </w:t>
      </w:r>
      <w:proofErr w:type="spellStart"/>
      <w:r w:rsidRPr="00744BAB">
        <w:rPr>
          <w:lang w:val="en-US"/>
        </w:rPr>
        <w:t>Nikitin</w:t>
      </w:r>
      <w:proofErr w:type="spellEnd"/>
      <w:r w:rsidRPr="00744BAB">
        <w:rPr>
          <w:lang w:val="en-US"/>
        </w:rPr>
        <w:t xml:space="preserve"> V.V., </w:t>
      </w:r>
      <w:proofErr w:type="spellStart"/>
      <w:r w:rsidRPr="00744BAB">
        <w:rPr>
          <w:lang w:val="en-US"/>
        </w:rPr>
        <w:t>Solovichenko</w:t>
      </w:r>
      <w:proofErr w:type="spellEnd"/>
      <w:r w:rsidRPr="00744BAB">
        <w:rPr>
          <w:lang w:val="en-US"/>
        </w:rPr>
        <w:t xml:space="preserve"> V.D. </w:t>
      </w:r>
      <w:proofErr w:type="spellStart"/>
      <w:r w:rsidRPr="00744BAB">
        <w:rPr>
          <w:lang w:val="en-US"/>
        </w:rPr>
        <w:t>Vliyanie</w:t>
      </w:r>
      <w:proofErr w:type="spellEnd"/>
      <w:r w:rsidRPr="00744BAB">
        <w:rPr>
          <w:lang w:val="en-US"/>
        </w:rPr>
        <w:t xml:space="preserve"> </w:t>
      </w:r>
      <w:proofErr w:type="spellStart"/>
      <w:r w:rsidRPr="00744BAB">
        <w:rPr>
          <w:lang w:val="en-US"/>
        </w:rPr>
        <w:t>dlitel`nogo</w:t>
      </w:r>
      <w:proofErr w:type="spellEnd"/>
      <w:r w:rsidRPr="00744BAB">
        <w:rPr>
          <w:lang w:val="en-US"/>
        </w:rPr>
        <w:t xml:space="preserve"> </w:t>
      </w:r>
      <w:proofErr w:type="spellStart"/>
      <w:r w:rsidRPr="00744BAB">
        <w:rPr>
          <w:lang w:val="en-US"/>
        </w:rPr>
        <w:t>primeneniya</w:t>
      </w:r>
      <w:proofErr w:type="spellEnd"/>
      <w:r w:rsidRPr="00744BAB">
        <w:rPr>
          <w:lang w:val="en-US"/>
        </w:rPr>
        <w:t xml:space="preserve"> </w:t>
      </w:r>
      <w:proofErr w:type="spellStart"/>
      <w:r w:rsidRPr="00744BAB">
        <w:rPr>
          <w:lang w:val="en-US"/>
        </w:rPr>
        <w:t>udobrenij</w:t>
      </w:r>
      <w:proofErr w:type="spellEnd"/>
      <w:r w:rsidRPr="00744BAB">
        <w:rPr>
          <w:lang w:val="en-US"/>
        </w:rPr>
        <w:t xml:space="preserve"> </w:t>
      </w:r>
      <w:proofErr w:type="spellStart"/>
      <w:r w:rsidRPr="00744BAB">
        <w:rPr>
          <w:lang w:val="en-US"/>
        </w:rPr>
        <w:t>na</w:t>
      </w:r>
      <w:proofErr w:type="spellEnd"/>
      <w:r w:rsidRPr="00744BAB">
        <w:rPr>
          <w:lang w:val="en-US"/>
        </w:rPr>
        <w:t xml:space="preserve"> </w:t>
      </w:r>
      <w:proofErr w:type="spellStart"/>
      <w:r w:rsidRPr="00744BAB">
        <w:rPr>
          <w:lang w:val="en-US"/>
        </w:rPr>
        <w:t>produktivnost</w:t>
      </w:r>
      <w:proofErr w:type="spellEnd"/>
      <w:r w:rsidRPr="00744BAB">
        <w:rPr>
          <w:lang w:val="en-US"/>
        </w:rPr>
        <w:t xml:space="preserve">` </w:t>
      </w:r>
      <w:proofErr w:type="spellStart"/>
      <w:r w:rsidRPr="00744BAB">
        <w:rPr>
          <w:lang w:val="en-US"/>
        </w:rPr>
        <w:t>i</w:t>
      </w:r>
      <w:proofErr w:type="spellEnd"/>
      <w:r w:rsidRPr="00744BAB">
        <w:rPr>
          <w:lang w:val="en-US"/>
        </w:rPr>
        <w:t xml:space="preserve"> </w:t>
      </w:r>
      <w:proofErr w:type="spellStart"/>
      <w:r w:rsidRPr="00744BAB">
        <w:rPr>
          <w:lang w:val="en-US"/>
        </w:rPr>
        <w:t>kachestvo</w:t>
      </w:r>
      <w:proofErr w:type="spellEnd"/>
      <w:r w:rsidRPr="00744BAB">
        <w:rPr>
          <w:lang w:val="en-US"/>
        </w:rPr>
        <w:t xml:space="preserve"> </w:t>
      </w:r>
      <w:proofErr w:type="spellStart"/>
      <w:r w:rsidRPr="00744BAB">
        <w:rPr>
          <w:lang w:val="en-US"/>
        </w:rPr>
        <w:t>saxarnoj</w:t>
      </w:r>
      <w:proofErr w:type="spellEnd"/>
      <w:r w:rsidRPr="00744BAB">
        <w:rPr>
          <w:lang w:val="en-US"/>
        </w:rPr>
        <w:t xml:space="preserve"> </w:t>
      </w:r>
      <w:proofErr w:type="spellStart"/>
      <w:r w:rsidRPr="00744BAB">
        <w:rPr>
          <w:lang w:val="en-US"/>
        </w:rPr>
        <w:t>svekly</w:t>
      </w:r>
      <w:proofErr w:type="spellEnd"/>
      <w:r w:rsidRPr="00744BAB">
        <w:rPr>
          <w:lang w:val="en-US"/>
        </w:rPr>
        <w:t xml:space="preserve">` // </w:t>
      </w:r>
      <w:proofErr w:type="spellStart"/>
      <w:r w:rsidRPr="00744BAB">
        <w:rPr>
          <w:lang w:val="en-US"/>
        </w:rPr>
        <w:t>Mezhdunarod</w:t>
      </w:r>
      <w:proofErr w:type="spellEnd"/>
      <w:r w:rsidRPr="00744BAB">
        <w:rPr>
          <w:lang w:val="en-US"/>
        </w:rPr>
        <w:t xml:space="preserve">. </w:t>
      </w:r>
      <w:proofErr w:type="spellStart"/>
      <w:r w:rsidRPr="00744BAB">
        <w:rPr>
          <w:lang w:val="en-US"/>
        </w:rPr>
        <w:t>nauchn</w:t>
      </w:r>
      <w:proofErr w:type="spellEnd"/>
      <w:r w:rsidRPr="00744BAB">
        <w:rPr>
          <w:lang w:val="en-US"/>
        </w:rPr>
        <w:t>.-</w:t>
      </w:r>
      <w:proofErr w:type="spellStart"/>
      <w:r w:rsidRPr="00744BAB">
        <w:rPr>
          <w:lang w:val="en-US"/>
        </w:rPr>
        <w:t>issled</w:t>
      </w:r>
      <w:proofErr w:type="spellEnd"/>
      <w:r w:rsidRPr="00744BAB">
        <w:rPr>
          <w:lang w:val="en-US"/>
        </w:rPr>
        <w:t xml:space="preserve">. </w:t>
      </w:r>
      <w:proofErr w:type="spellStart"/>
      <w:r w:rsidRPr="00744BAB">
        <w:rPr>
          <w:lang w:val="en-US"/>
        </w:rPr>
        <w:t>zhurn</w:t>
      </w:r>
      <w:proofErr w:type="spellEnd"/>
      <w:r w:rsidRPr="00744BAB">
        <w:rPr>
          <w:lang w:val="en-US"/>
        </w:rPr>
        <w:t xml:space="preserve">. </w:t>
      </w:r>
      <w:r>
        <w:t>2016. № 6–5 (48). S. 198–203.</w:t>
      </w:r>
    </w:p>
    <w:sectPr w:rsidR="003A775B" w:rsidRPr="003A775B" w:rsidSect="00754AB0">
      <w:headerReference w:type="even" r:id="rId12"/>
      <w:headerReference w:type="default" r:id="rId13"/>
      <w:footerReference w:type="even" r:id="rId14"/>
      <w:footerReference w:type="default" r:id="rId15"/>
      <w:pgSz w:w="11906" w:h="16838"/>
      <w:pgMar w:top="1418" w:right="1418" w:bottom="1418" w:left="1418" w:header="56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225D4" w14:textId="77777777" w:rsidR="00090EC7" w:rsidRDefault="00090EC7">
      <w:r>
        <w:separator/>
      </w:r>
    </w:p>
  </w:endnote>
  <w:endnote w:type="continuationSeparator" w:id="0">
    <w:p w14:paraId="75C5AB7E" w14:textId="77777777" w:rsidR="00090EC7" w:rsidRDefault="00090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77EE" w14:textId="77777777" w:rsidR="004E5A5C" w:rsidRDefault="00CE2FC3">
    <w:pPr>
      <w:rPr>
        <w:sz w:val="2"/>
        <w:szCs w:val="2"/>
      </w:rPr>
    </w:pPr>
    <w:r>
      <w:rPr>
        <w:noProof/>
        <w:lang w:val="en-US" w:eastAsia="en-US"/>
      </w:rPr>
      <mc:AlternateContent>
        <mc:Choice Requires="wps">
          <w:drawing>
            <wp:anchor distT="0" distB="0" distL="63500" distR="63500" simplePos="0" relativeHeight="251659264" behindDoc="1" locked="0" layoutInCell="1" allowOverlap="1" wp14:anchorId="4DE0FD88" wp14:editId="4B6B17E2">
              <wp:simplePos x="0" y="0"/>
              <wp:positionH relativeFrom="page">
                <wp:posOffset>4029075</wp:posOffset>
              </wp:positionH>
              <wp:positionV relativeFrom="page">
                <wp:posOffset>10344785</wp:posOffset>
              </wp:positionV>
              <wp:extent cx="140970" cy="148590"/>
              <wp:effectExtent l="0" t="635" r="1905" b="3175"/>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00BE5" w14:textId="77777777" w:rsidR="004E5A5C" w:rsidRDefault="00CE2FC3">
                          <w:r>
                            <w:rPr>
                              <w:rFonts w:eastAsiaTheme="minorHAnsi" w:cstheme="minorBidi"/>
                              <w:szCs w:val="22"/>
                              <w:lang w:eastAsia="en-US"/>
                            </w:rPr>
                            <w:fldChar w:fldCharType="begin"/>
                          </w:r>
                          <w:r>
                            <w:instrText xml:space="preserve"> PAGE \* MERGEFORMAT </w:instrText>
                          </w:r>
                          <w:r>
                            <w:rPr>
                              <w:rFonts w:eastAsiaTheme="minorHAnsi" w:cstheme="minorBidi"/>
                              <w:szCs w:val="22"/>
                              <w:lang w:eastAsia="en-US"/>
                            </w:rPr>
                            <w:fldChar w:fldCharType="separate"/>
                          </w:r>
                          <w:r>
                            <w:rPr>
                              <w:rStyle w:val="a"/>
                            </w:rPr>
                            <w:t>#</w:t>
                          </w:r>
                          <w:r>
                            <w:rPr>
                              <w:rStyle w:val="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DE0FD88" id="_x0000_t202" coordsize="21600,21600" o:spt="202" path="m,l,21600r21600,l21600,xe">
              <v:stroke joinstyle="miter"/>
              <v:path gradientshapeok="t" o:connecttype="rect"/>
            </v:shapetype>
            <v:shape id="Надпись 5" o:spid="_x0000_s1026" type="#_x0000_t202" style="position:absolute;margin-left:317.25pt;margin-top:814.55pt;width:11.1pt;height:11.7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" filled="f" stroked="f">
              <v:textbox style="mso-fit-shape-to-text:t" inset="0,0,0,0">
                <w:txbxContent>
                  <w:p w14:paraId="66800BE5" w14:textId="77777777" w:rsidR="004E5A5C" w:rsidRDefault="00CE2FC3">
                    <w:r>
                      <w:rPr>
                        <w:rFonts w:eastAsiaTheme="minorHAnsi" w:cstheme="minorBidi"/>
                        <w:szCs w:val="22"/>
                        <w:lang w:eastAsia="en-US"/>
                      </w:rPr>
                      <w:fldChar w:fldCharType="begin"/>
                    </w:r>
                    <w:r>
                      <w:instrText xml:space="preserve"> PAGE \* MERGEFORMAT </w:instrText>
                    </w:r>
                    <w:r>
                      <w:rPr>
                        <w:rFonts w:eastAsiaTheme="minorHAnsi" w:cstheme="minorBidi"/>
                        <w:szCs w:val="22"/>
                        <w:lang w:eastAsia="en-US"/>
                      </w:rPr>
                      <w:fldChar w:fldCharType="separate"/>
                    </w:r>
                    <w:r>
                      <w:rPr>
                        <w:rStyle w:val="a"/>
                      </w:rPr>
                      <w:t>#</w:t>
                    </w:r>
                    <w:r>
                      <w:rPr>
                        <w:rStyle w:val="a"/>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4471D" w14:textId="1BC47E2A" w:rsidR="00C57C2C" w:rsidRPr="00C57C2C" w:rsidRDefault="00090EC7">
    <w:pPr>
      <w:pStyle w:val="Footer"/>
      <w:rPr>
        <w:lang w:val="en-US"/>
      </w:rPr>
    </w:pPr>
    <w:hyperlink r:id="rId1" w:history="1">
      <w:r w:rsidR="00C57C2C" w:rsidRPr="0059110F">
        <w:rPr>
          <w:rStyle w:val="Hyperlink"/>
          <w:sz w:val="24"/>
          <w:szCs w:val="24"/>
        </w:rPr>
        <w:t>http://ej.kubagro.ru/2023/0</w:t>
      </w:r>
      <w:r w:rsidR="00C57C2C" w:rsidRPr="0059110F">
        <w:rPr>
          <w:rStyle w:val="Hyperlink"/>
          <w:sz w:val="24"/>
          <w:szCs w:val="24"/>
          <w:lang w:val="en-US"/>
        </w:rPr>
        <w:t>8</w:t>
      </w:r>
      <w:r w:rsidR="00C57C2C" w:rsidRPr="0059110F">
        <w:rPr>
          <w:rStyle w:val="Hyperlink"/>
          <w:sz w:val="24"/>
          <w:szCs w:val="24"/>
        </w:rPr>
        <w:t>/</w:t>
      </w:r>
      <w:proofErr w:type="spellStart"/>
      <w:r w:rsidR="00C57C2C" w:rsidRPr="0059110F">
        <w:rPr>
          <w:rStyle w:val="Hyperlink"/>
          <w:sz w:val="24"/>
          <w:szCs w:val="24"/>
        </w:rPr>
        <w:t>pdf</w:t>
      </w:r>
      <w:proofErr w:type="spellEnd"/>
      <w:r w:rsidR="00C57C2C" w:rsidRPr="0059110F">
        <w:rPr>
          <w:rStyle w:val="Hyperlink"/>
          <w:sz w:val="24"/>
          <w:szCs w:val="24"/>
        </w:rPr>
        <w:t>/0</w:t>
      </w:r>
      <w:r w:rsidR="00C57C2C" w:rsidRPr="0059110F">
        <w:rPr>
          <w:rStyle w:val="Hyperlink"/>
          <w:sz w:val="24"/>
          <w:szCs w:val="24"/>
          <w:lang w:val="en-US"/>
        </w:rPr>
        <w:t>1</w:t>
      </w:r>
      <w:r w:rsidR="00C57C2C" w:rsidRPr="0059110F">
        <w:rPr>
          <w:rStyle w:val="Hyperlink"/>
          <w:sz w:val="24"/>
          <w:szCs w:val="24"/>
        </w:rPr>
        <w:t>.</w:t>
      </w:r>
      <w:proofErr w:type="spellStart"/>
      <w:r w:rsidR="00C57C2C" w:rsidRPr="0059110F">
        <w:rPr>
          <w:rStyle w:val="Hyperlink"/>
          <w:sz w:val="24"/>
          <w:szCs w:val="24"/>
        </w:rPr>
        <w:t>pdf</w:t>
      </w:r>
      <w:proofErr w:type="spellEnd"/>
    </w:hyperlink>
    <w:r w:rsidR="00C57C2C">
      <w:rPr>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6190C" w14:textId="77777777" w:rsidR="00090EC7" w:rsidRDefault="00090EC7">
      <w:r>
        <w:separator/>
      </w:r>
    </w:p>
  </w:footnote>
  <w:footnote w:type="continuationSeparator" w:id="0">
    <w:p w14:paraId="6C8FDD61" w14:textId="77777777" w:rsidR="00090EC7" w:rsidRDefault="00090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449230"/>
      <w:docPartObj>
        <w:docPartGallery w:val="Page Numbers (Top of Page)"/>
        <w:docPartUnique/>
      </w:docPartObj>
    </w:sdtPr>
    <w:sdtEndPr>
      <w:rPr>
        <w:rStyle w:val="PageNumber"/>
      </w:rPr>
    </w:sdtEndPr>
    <w:sdtContent>
      <w:p w14:paraId="17A4CA3A" w14:textId="0FB969B9" w:rsidR="00754AB0" w:rsidRDefault="00754AB0" w:rsidP="0059110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34A57CF" w14:textId="77777777" w:rsidR="00C57C2C" w:rsidRDefault="00C57C2C" w:rsidP="00754AB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065531693"/>
      <w:docPartObj>
        <w:docPartGallery w:val="Page Numbers (Top of Page)"/>
        <w:docPartUnique/>
      </w:docPartObj>
    </w:sdtPr>
    <w:sdtEndPr>
      <w:rPr>
        <w:rStyle w:val="PageNumber"/>
      </w:rPr>
    </w:sdtEndPr>
    <w:sdtContent>
      <w:p w14:paraId="615418F6" w14:textId="131F9799" w:rsidR="00754AB0" w:rsidRPr="00754AB0" w:rsidRDefault="00754AB0" w:rsidP="0059110F">
        <w:pPr>
          <w:pStyle w:val="Header"/>
          <w:framePr w:wrap="none" w:vAnchor="text" w:hAnchor="margin" w:xAlign="right" w:y="1"/>
          <w:rPr>
            <w:rStyle w:val="PageNumber"/>
            <w:sz w:val="28"/>
            <w:szCs w:val="28"/>
          </w:rPr>
        </w:pPr>
        <w:r w:rsidRPr="00754AB0">
          <w:rPr>
            <w:rStyle w:val="PageNumber"/>
            <w:sz w:val="28"/>
            <w:szCs w:val="28"/>
          </w:rPr>
          <w:fldChar w:fldCharType="begin"/>
        </w:r>
        <w:r w:rsidRPr="00754AB0">
          <w:rPr>
            <w:rStyle w:val="PageNumber"/>
            <w:sz w:val="28"/>
            <w:szCs w:val="28"/>
          </w:rPr>
          <w:instrText xml:space="preserve"> PAGE </w:instrText>
        </w:r>
        <w:r w:rsidRPr="00754AB0">
          <w:rPr>
            <w:rStyle w:val="PageNumber"/>
            <w:sz w:val="28"/>
            <w:szCs w:val="28"/>
          </w:rPr>
          <w:fldChar w:fldCharType="separate"/>
        </w:r>
        <w:r w:rsidRPr="00754AB0">
          <w:rPr>
            <w:rStyle w:val="PageNumber"/>
            <w:noProof/>
            <w:sz w:val="28"/>
            <w:szCs w:val="28"/>
          </w:rPr>
          <w:t>2</w:t>
        </w:r>
        <w:r w:rsidRPr="00754AB0">
          <w:rPr>
            <w:rStyle w:val="PageNumber"/>
            <w:sz w:val="28"/>
            <w:szCs w:val="28"/>
          </w:rPr>
          <w:fldChar w:fldCharType="end"/>
        </w:r>
      </w:p>
    </w:sdtContent>
  </w:sdt>
  <w:sdt>
    <w:sdtPr>
      <w:id w:val="253013859"/>
      <w:docPartObj>
        <w:docPartGallery w:val="Page Numbers (Top of Page)"/>
        <w:docPartUnique/>
      </w:docPartObj>
    </w:sdtPr>
    <w:sdtEndPr/>
    <w:sdtContent>
      <w:p w14:paraId="67E0BEF5" w14:textId="1C0BDD27" w:rsidR="00EC29EF" w:rsidRDefault="00754AB0" w:rsidP="00754AB0">
        <w:pPr>
          <w:pStyle w:val="Header"/>
          <w:ind w:right="360"/>
        </w:pPr>
        <w:r w:rsidRPr="008B16B1">
          <w:t xml:space="preserve">Научный журнал </w:t>
        </w:r>
        <w:proofErr w:type="spellStart"/>
        <w:r w:rsidRPr="008B16B1">
          <w:t>КубГАУ</w:t>
        </w:r>
        <w:proofErr w:type="spellEnd"/>
        <w:r w:rsidRPr="008B16B1">
          <w:t>, №19</w:t>
        </w:r>
        <w:r>
          <w:rPr>
            <w:lang w:val="en-US"/>
          </w:rPr>
          <w:t>2</w:t>
        </w:r>
        <w:r w:rsidRPr="008B16B1">
          <w:t>(0</w:t>
        </w:r>
        <w:r>
          <w:rPr>
            <w:lang w:val="en-US"/>
          </w:rPr>
          <w:t>8</w:t>
        </w:r>
        <w:r w:rsidRPr="008B16B1">
          <w:t>), 2023 год</w:t>
        </w:r>
      </w:p>
    </w:sdtContent>
  </w:sdt>
  <w:p w14:paraId="340AA0CF" w14:textId="77777777" w:rsidR="00EC29EF" w:rsidRDefault="00EC2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245F2"/>
    <w:multiLevelType w:val="hybridMultilevel"/>
    <w:tmpl w:val="DE30527C"/>
    <w:lvl w:ilvl="0" w:tplc="BD0A9C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575883"/>
    <w:multiLevelType w:val="hybridMultilevel"/>
    <w:tmpl w:val="9F6C8228"/>
    <w:lvl w:ilvl="0" w:tplc="B63A63D8">
      <w:start w:val="1"/>
      <w:numFmt w:val="decimal"/>
      <w:lvlText w:val="%1."/>
      <w:lvlJc w:val="left"/>
      <w:pPr>
        <w:ind w:left="720" w:hanging="360"/>
      </w:pPr>
      <w:rPr>
        <w:rFonts w:hint="default"/>
        <w:color w:val="auto"/>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4F7DBD"/>
    <w:multiLevelType w:val="multilevel"/>
    <w:tmpl w:val="354035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8B09E7"/>
    <w:multiLevelType w:val="hybridMultilevel"/>
    <w:tmpl w:val="5F42D64E"/>
    <w:lvl w:ilvl="0" w:tplc="86F6EF98">
      <w:start w:val="1"/>
      <w:numFmt w:val="decimal"/>
      <w:lvlText w:val="%1."/>
      <w:lvlJc w:val="left"/>
      <w:pPr>
        <w:tabs>
          <w:tab w:val="num" w:pos="704"/>
        </w:tabs>
        <w:ind w:left="704" w:hanging="42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15:restartNumberingAfterBreak="0">
    <w:nsid w:val="57FE7B56"/>
    <w:multiLevelType w:val="hybridMultilevel"/>
    <w:tmpl w:val="3746FC20"/>
    <w:lvl w:ilvl="0" w:tplc="A25E9DCC">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686943C5"/>
    <w:multiLevelType w:val="hybridMultilevel"/>
    <w:tmpl w:val="2910BD78"/>
    <w:lvl w:ilvl="0" w:tplc="2340BC2A">
      <w:start w:val="1"/>
      <w:numFmt w:val="decimal"/>
      <w:lvlText w:val="%1."/>
      <w:lvlJc w:val="left"/>
      <w:pPr>
        <w:tabs>
          <w:tab w:val="num" w:pos="915"/>
        </w:tabs>
        <w:ind w:left="91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78FF1E7E"/>
    <w:multiLevelType w:val="hybridMultilevel"/>
    <w:tmpl w:val="9F6C8228"/>
    <w:lvl w:ilvl="0" w:tplc="B63A63D8">
      <w:start w:val="1"/>
      <w:numFmt w:val="decimal"/>
      <w:lvlText w:val="%1."/>
      <w:lvlJc w:val="left"/>
      <w:pPr>
        <w:ind w:left="720" w:hanging="360"/>
      </w:pPr>
      <w:rPr>
        <w:rFonts w:hint="default"/>
        <w:color w:val="auto"/>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179E"/>
    <w:rsid w:val="00053ED3"/>
    <w:rsid w:val="000811CA"/>
    <w:rsid w:val="00085EF0"/>
    <w:rsid w:val="00090EC7"/>
    <w:rsid w:val="000C4E9C"/>
    <w:rsid w:val="001D58DE"/>
    <w:rsid w:val="002101C2"/>
    <w:rsid w:val="002A03DB"/>
    <w:rsid w:val="002B3F52"/>
    <w:rsid w:val="002D3C58"/>
    <w:rsid w:val="00355C7B"/>
    <w:rsid w:val="0037237C"/>
    <w:rsid w:val="00373D54"/>
    <w:rsid w:val="00386EA4"/>
    <w:rsid w:val="003A775B"/>
    <w:rsid w:val="003B5410"/>
    <w:rsid w:val="003F69B9"/>
    <w:rsid w:val="004D3147"/>
    <w:rsid w:val="00545942"/>
    <w:rsid w:val="0058197F"/>
    <w:rsid w:val="00590E20"/>
    <w:rsid w:val="00595165"/>
    <w:rsid w:val="005F021A"/>
    <w:rsid w:val="007055CB"/>
    <w:rsid w:val="00744BAB"/>
    <w:rsid w:val="00754AB0"/>
    <w:rsid w:val="008409CD"/>
    <w:rsid w:val="0095434A"/>
    <w:rsid w:val="009663C8"/>
    <w:rsid w:val="00972FAD"/>
    <w:rsid w:val="009821AD"/>
    <w:rsid w:val="009D7F6C"/>
    <w:rsid w:val="00A566E1"/>
    <w:rsid w:val="00A71283"/>
    <w:rsid w:val="00AB792A"/>
    <w:rsid w:val="00B712C6"/>
    <w:rsid w:val="00C57C2C"/>
    <w:rsid w:val="00CC7F23"/>
    <w:rsid w:val="00CE017C"/>
    <w:rsid w:val="00CE2FC3"/>
    <w:rsid w:val="00CE5F70"/>
    <w:rsid w:val="00D34F8E"/>
    <w:rsid w:val="00D73453"/>
    <w:rsid w:val="00DD70D6"/>
    <w:rsid w:val="00DF3879"/>
    <w:rsid w:val="00E06401"/>
    <w:rsid w:val="00E20DE7"/>
    <w:rsid w:val="00E213AF"/>
    <w:rsid w:val="00E256F7"/>
    <w:rsid w:val="00E6266A"/>
    <w:rsid w:val="00E8179E"/>
    <w:rsid w:val="00EC29EF"/>
    <w:rsid w:val="00F8275E"/>
    <w:rsid w:val="00FA36C4"/>
    <w:rsid w:val="00FB21F9"/>
    <w:rsid w:val="00FB2316"/>
    <w:rsid w:val="00FF0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3A7C4"/>
  <w15:docId w15:val="{A57AA532-08E4-C042-AA3A-D7E913EC4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79E"/>
    <w:pPr>
      <w:spacing w:after="0" w:line="240" w:lineRule="auto"/>
    </w:pPr>
    <w:rPr>
      <w:rFonts w:ascii="Times New Roman" w:eastAsia="Times New Roman" w:hAnsi="Times New Roman" w:cs="Times New Roman"/>
      <w:sz w:val="24"/>
      <w:szCs w:val="24"/>
      <w:lang w:eastAsia="ru-RU"/>
    </w:rPr>
  </w:style>
  <w:style w:type="paragraph" w:styleId="Heading2">
    <w:name w:val="heading 2"/>
    <w:basedOn w:val="Normal"/>
    <w:next w:val="Normal"/>
    <w:link w:val="Heading2Char"/>
    <w:unhideWhenUsed/>
    <w:qFormat/>
    <w:rsid w:val="00E8179E"/>
    <w:pPr>
      <w:keepNext/>
      <w:shd w:val="clear" w:color="auto" w:fill="FFFFFF"/>
      <w:spacing w:line="360" w:lineRule="auto"/>
      <w:ind w:right="187" w:firstLine="935"/>
      <w:jc w:val="center"/>
      <w:outlineLvl w:val="1"/>
    </w:pPr>
    <w:rPr>
      <w:b/>
      <w:bCs/>
      <w:color w:val="000000"/>
      <w:spacing w:val="5"/>
      <w:sz w:val="28"/>
      <w:szCs w:val="28"/>
    </w:rPr>
  </w:style>
  <w:style w:type="paragraph" w:styleId="Heading3">
    <w:name w:val="heading 3"/>
    <w:basedOn w:val="Normal"/>
    <w:next w:val="Normal"/>
    <w:link w:val="Heading3Char"/>
    <w:unhideWhenUsed/>
    <w:qFormat/>
    <w:rsid w:val="00E8179E"/>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8179E"/>
    <w:rPr>
      <w:rFonts w:ascii="Times New Roman" w:eastAsia="Times New Roman" w:hAnsi="Times New Roman" w:cs="Times New Roman"/>
      <w:b/>
      <w:bCs/>
      <w:color w:val="000000"/>
      <w:spacing w:val="5"/>
      <w:sz w:val="28"/>
      <w:szCs w:val="28"/>
      <w:shd w:val="clear" w:color="auto" w:fill="FFFFFF"/>
      <w:lang w:eastAsia="ru-RU"/>
    </w:rPr>
  </w:style>
  <w:style w:type="character" w:customStyle="1" w:styleId="Heading3Char">
    <w:name w:val="Heading 3 Char"/>
    <w:basedOn w:val="DefaultParagraphFont"/>
    <w:link w:val="Heading3"/>
    <w:rsid w:val="00E8179E"/>
    <w:rPr>
      <w:rFonts w:ascii="Arial" w:eastAsia="Times New Roman" w:hAnsi="Arial" w:cs="Arial"/>
      <w:b/>
      <w:bCs/>
      <w:sz w:val="26"/>
      <w:szCs w:val="26"/>
      <w:lang w:eastAsia="ru-RU"/>
    </w:rPr>
  </w:style>
  <w:style w:type="paragraph" w:styleId="Header">
    <w:name w:val="header"/>
    <w:basedOn w:val="Normal"/>
    <w:link w:val="HeaderChar"/>
    <w:uiPriority w:val="99"/>
    <w:unhideWhenUsed/>
    <w:rsid w:val="00E8179E"/>
    <w:pPr>
      <w:tabs>
        <w:tab w:val="center" w:pos="4677"/>
        <w:tab w:val="right" w:pos="9355"/>
      </w:tabs>
    </w:pPr>
  </w:style>
  <w:style w:type="character" w:customStyle="1" w:styleId="HeaderChar">
    <w:name w:val="Header Char"/>
    <w:basedOn w:val="DefaultParagraphFont"/>
    <w:link w:val="Header"/>
    <w:uiPriority w:val="99"/>
    <w:rsid w:val="00E8179E"/>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E8179E"/>
    <w:pPr>
      <w:tabs>
        <w:tab w:val="center" w:pos="4677"/>
        <w:tab w:val="right" w:pos="9355"/>
      </w:tabs>
    </w:pPr>
    <w:rPr>
      <w:sz w:val="28"/>
      <w:szCs w:val="28"/>
    </w:rPr>
  </w:style>
  <w:style w:type="character" w:customStyle="1" w:styleId="FooterChar">
    <w:name w:val="Footer Char"/>
    <w:basedOn w:val="DefaultParagraphFont"/>
    <w:link w:val="Footer"/>
    <w:uiPriority w:val="99"/>
    <w:rsid w:val="00E8179E"/>
    <w:rPr>
      <w:rFonts w:ascii="Times New Roman" w:eastAsia="Times New Roman" w:hAnsi="Times New Roman" w:cs="Times New Roman"/>
      <w:sz w:val="28"/>
      <w:szCs w:val="28"/>
      <w:lang w:eastAsia="ru-RU"/>
    </w:rPr>
  </w:style>
  <w:style w:type="paragraph" w:styleId="BodyTextIndent">
    <w:name w:val="Body Text Indent"/>
    <w:basedOn w:val="Normal"/>
    <w:link w:val="BodyTextIndentChar"/>
    <w:semiHidden/>
    <w:unhideWhenUsed/>
    <w:rsid w:val="00E8179E"/>
    <w:pPr>
      <w:spacing w:after="120"/>
      <w:ind w:left="283"/>
    </w:pPr>
  </w:style>
  <w:style w:type="character" w:customStyle="1" w:styleId="BodyTextIndentChar">
    <w:name w:val="Body Text Indent Char"/>
    <w:basedOn w:val="DefaultParagraphFont"/>
    <w:link w:val="BodyTextIndent"/>
    <w:semiHidden/>
    <w:rsid w:val="00E8179E"/>
    <w:rPr>
      <w:rFonts w:ascii="Times New Roman" w:eastAsia="Times New Roman" w:hAnsi="Times New Roman" w:cs="Times New Roman"/>
      <w:sz w:val="24"/>
      <w:szCs w:val="24"/>
      <w:lang w:eastAsia="ru-RU"/>
    </w:rPr>
  </w:style>
  <w:style w:type="paragraph" w:styleId="BodyText2">
    <w:name w:val="Body Text 2"/>
    <w:basedOn w:val="Normal"/>
    <w:link w:val="BodyText2Char"/>
    <w:semiHidden/>
    <w:unhideWhenUsed/>
    <w:rsid w:val="00E8179E"/>
    <w:pPr>
      <w:spacing w:after="120" w:line="480" w:lineRule="auto"/>
    </w:pPr>
    <w:rPr>
      <w:sz w:val="28"/>
      <w:szCs w:val="28"/>
    </w:rPr>
  </w:style>
  <w:style w:type="character" w:customStyle="1" w:styleId="BodyText2Char">
    <w:name w:val="Body Text 2 Char"/>
    <w:basedOn w:val="DefaultParagraphFont"/>
    <w:link w:val="BodyText2"/>
    <w:semiHidden/>
    <w:rsid w:val="00E8179E"/>
    <w:rPr>
      <w:rFonts w:ascii="Times New Roman" w:eastAsia="Times New Roman" w:hAnsi="Times New Roman" w:cs="Times New Roman"/>
      <w:sz w:val="28"/>
      <w:szCs w:val="28"/>
      <w:lang w:eastAsia="ru-RU"/>
    </w:rPr>
  </w:style>
  <w:style w:type="paragraph" w:customStyle="1" w:styleId="p11">
    <w:name w:val="p11"/>
    <w:basedOn w:val="Normal"/>
    <w:rsid w:val="00E8179E"/>
    <w:pPr>
      <w:spacing w:before="100" w:beforeAutospacing="1" w:after="100" w:afterAutospacing="1"/>
    </w:pPr>
  </w:style>
  <w:style w:type="paragraph" w:customStyle="1" w:styleId="p4">
    <w:name w:val="p4"/>
    <w:basedOn w:val="Normal"/>
    <w:rsid w:val="00E8179E"/>
    <w:pPr>
      <w:spacing w:before="100" w:beforeAutospacing="1" w:after="100" w:afterAutospacing="1"/>
    </w:pPr>
  </w:style>
  <w:style w:type="paragraph" w:customStyle="1" w:styleId="p14">
    <w:name w:val="p14"/>
    <w:basedOn w:val="Normal"/>
    <w:rsid w:val="00E8179E"/>
    <w:pPr>
      <w:spacing w:before="100" w:beforeAutospacing="1" w:after="100" w:afterAutospacing="1"/>
    </w:pPr>
  </w:style>
  <w:style w:type="paragraph" w:customStyle="1" w:styleId="p21">
    <w:name w:val="p21"/>
    <w:basedOn w:val="Normal"/>
    <w:rsid w:val="00E8179E"/>
    <w:pPr>
      <w:spacing w:before="100" w:beforeAutospacing="1" w:after="100" w:afterAutospacing="1"/>
    </w:pPr>
  </w:style>
  <w:style w:type="paragraph" w:customStyle="1" w:styleId="p16">
    <w:name w:val="p16"/>
    <w:basedOn w:val="Normal"/>
    <w:rsid w:val="00E8179E"/>
    <w:pPr>
      <w:spacing w:before="100" w:beforeAutospacing="1" w:after="100" w:afterAutospacing="1"/>
    </w:pPr>
  </w:style>
  <w:style w:type="paragraph" w:customStyle="1" w:styleId="p17">
    <w:name w:val="p17"/>
    <w:basedOn w:val="Normal"/>
    <w:rsid w:val="00E8179E"/>
    <w:pPr>
      <w:spacing w:before="100" w:beforeAutospacing="1" w:after="100" w:afterAutospacing="1"/>
    </w:pPr>
  </w:style>
  <w:style w:type="paragraph" w:customStyle="1" w:styleId="p13">
    <w:name w:val="p13"/>
    <w:basedOn w:val="Normal"/>
    <w:rsid w:val="00E8179E"/>
    <w:pPr>
      <w:spacing w:before="100" w:beforeAutospacing="1" w:after="100" w:afterAutospacing="1"/>
    </w:pPr>
  </w:style>
  <w:style w:type="paragraph" w:customStyle="1" w:styleId="p120">
    <w:name w:val="p120"/>
    <w:basedOn w:val="Normal"/>
    <w:rsid w:val="00E8179E"/>
    <w:pPr>
      <w:spacing w:before="100" w:beforeAutospacing="1" w:after="100" w:afterAutospacing="1"/>
    </w:pPr>
  </w:style>
  <w:style w:type="paragraph" w:customStyle="1" w:styleId="p5">
    <w:name w:val="p5"/>
    <w:basedOn w:val="Normal"/>
    <w:rsid w:val="00E8179E"/>
    <w:pPr>
      <w:spacing w:before="100" w:beforeAutospacing="1" w:after="100" w:afterAutospacing="1"/>
    </w:pPr>
  </w:style>
  <w:style w:type="paragraph" w:customStyle="1" w:styleId="p123">
    <w:name w:val="p123"/>
    <w:basedOn w:val="Normal"/>
    <w:rsid w:val="00E8179E"/>
    <w:pPr>
      <w:spacing w:before="100" w:beforeAutospacing="1" w:after="100" w:afterAutospacing="1"/>
    </w:pPr>
  </w:style>
  <w:style w:type="character" w:customStyle="1" w:styleId="BodyText20">
    <w:name w:val="Body Text 2 Знак"/>
    <w:basedOn w:val="DefaultParagraphFont"/>
    <w:link w:val="21"/>
    <w:locked/>
    <w:rsid w:val="00E8179E"/>
    <w:rPr>
      <w:sz w:val="28"/>
      <w:szCs w:val="24"/>
    </w:rPr>
  </w:style>
  <w:style w:type="paragraph" w:customStyle="1" w:styleId="21">
    <w:name w:val="Основной текст 21"/>
    <w:basedOn w:val="Normal"/>
    <w:link w:val="BodyText20"/>
    <w:rsid w:val="00E8179E"/>
    <w:pPr>
      <w:ind w:firstLine="851"/>
      <w:jc w:val="both"/>
    </w:pPr>
    <w:rPr>
      <w:rFonts w:asciiTheme="minorHAnsi" w:eastAsiaTheme="minorHAnsi" w:hAnsiTheme="minorHAnsi" w:cstheme="minorBidi"/>
      <w:sz w:val="28"/>
      <w:lang w:eastAsia="en-US"/>
    </w:rPr>
  </w:style>
  <w:style w:type="character" w:customStyle="1" w:styleId="s1">
    <w:name w:val="s1"/>
    <w:basedOn w:val="DefaultParagraphFont"/>
    <w:rsid w:val="00E8179E"/>
  </w:style>
  <w:style w:type="character" w:customStyle="1" w:styleId="s2">
    <w:name w:val="s2"/>
    <w:basedOn w:val="DefaultParagraphFont"/>
    <w:rsid w:val="00E8179E"/>
  </w:style>
  <w:style w:type="character" w:customStyle="1" w:styleId="s6">
    <w:name w:val="s6"/>
    <w:basedOn w:val="DefaultParagraphFont"/>
    <w:rsid w:val="00E8179E"/>
  </w:style>
  <w:style w:type="character" w:customStyle="1" w:styleId="s27">
    <w:name w:val="s27"/>
    <w:basedOn w:val="DefaultParagraphFont"/>
    <w:rsid w:val="00E8179E"/>
  </w:style>
  <w:style w:type="character" w:customStyle="1" w:styleId="s3">
    <w:name w:val="s3"/>
    <w:basedOn w:val="DefaultParagraphFont"/>
    <w:rsid w:val="00E8179E"/>
  </w:style>
  <w:style w:type="table" w:styleId="TableElegant">
    <w:name w:val="Table Elegant"/>
    <w:basedOn w:val="TableNormal"/>
    <w:semiHidden/>
    <w:unhideWhenUsed/>
    <w:rsid w:val="00E8179E"/>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8179E"/>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E8179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FB21F9"/>
    <w:rPr>
      <w:color w:val="0000FF"/>
      <w:u w:val="single"/>
    </w:rPr>
  </w:style>
  <w:style w:type="paragraph" w:styleId="ListParagraph">
    <w:name w:val="List Paragraph"/>
    <w:basedOn w:val="Normal"/>
    <w:uiPriority w:val="34"/>
    <w:qFormat/>
    <w:rsid w:val="00D34F8E"/>
    <w:pPr>
      <w:spacing w:after="200" w:line="276" w:lineRule="auto"/>
      <w:ind w:left="720"/>
      <w:contextualSpacing/>
    </w:pPr>
    <w:rPr>
      <w:rFonts w:ascii="Calibri" w:eastAsia="Calibri" w:hAnsi="Calibri"/>
      <w:sz w:val="22"/>
      <w:szCs w:val="22"/>
      <w:lang w:eastAsia="en-US"/>
    </w:rPr>
  </w:style>
  <w:style w:type="paragraph" w:styleId="BalloonText">
    <w:name w:val="Balloon Text"/>
    <w:basedOn w:val="Normal"/>
    <w:link w:val="BalloonTextChar"/>
    <w:uiPriority w:val="99"/>
    <w:semiHidden/>
    <w:unhideWhenUsed/>
    <w:rsid w:val="00D34F8E"/>
    <w:rPr>
      <w:rFonts w:ascii="Tahoma" w:hAnsi="Tahoma" w:cs="Tahoma"/>
      <w:sz w:val="16"/>
      <w:szCs w:val="16"/>
    </w:rPr>
  </w:style>
  <w:style w:type="character" w:customStyle="1" w:styleId="BalloonTextChar">
    <w:name w:val="Balloon Text Char"/>
    <w:basedOn w:val="DefaultParagraphFont"/>
    <w:link w:val="BalloonText"/>
    <w:uiPriority w:val="99"/>
    <w:semiHidden/>
    <w:rsid w:val="00D34F8E"/>
    <w:rPr>
      <w:rFonts w:ascii="Tahoma" w:eastAsia="Times New Roman" w:hAnsi="Tahoma" w:cs="Tahoma"/>
      <w:sz w:val="16"/>
      <w:szCs w:val="16"/>
      <w:lang w:eastAsia="ru-RU"/>
    </w:rPr>
  </w:style>
  <w:style w:type="character" w:customStyle="1" w:styleId="2">
    <w:name w:val="Основной текст (2)_"/>
    <w:basedOn w:val="DefaultParagraphFont"/>
    <w:link w:val="20"/>
    <w:rsid w:val="00A71283"/>
    <w:rPr>
      <w:rFonts w:eastAsia="Times New Roman" w:cs="Times New Roman"/>
      <w:sz w:val="28"/>
      <w:szCs w:val="28"/>
      <w:shd w:val="clear" w:color="auto" w:fill="FFFFFF"/>
    </w:rPr>
  </w:style>
  <w:style w:type="paragraph" w:customStyle="1" w:styleId="20">
    <w:name w:val="Основной текст (2)"/>
    <w:basedOn w:val="Normal"/>
    <w:link w:val="2"/>
    <w:rsid w:val="00A71283"/>
    <w:pPr>
      <w:widowControl w:val="0"/>
      <w:shd w:val="clear" w:color="auto" w:fill="FFFFFF"/>
      <w:spacing w:after="180" w:line="367" w:lineRule="exact"/>
      <w:ind w:hanging="360"/>
      <w:jc w:val="center"/>
    </w:pPr>
    <w:rPr>
      <w:rFonts w:asciiTheme="minorHAnsi" w:hAnsiTheme="minorHAnsi"/>
      <w:sz w:val="28"/>
      <w:szCs w:val="28"/>
      <w:lang w:eastAsia="en-US"/>
    </w:rPr>
  </w:style>
  <w:style w:type="character" w:customStyle="1" w:styleId="a">
    <w:name w:val="Колонтитул"/>
    <w:basedOn w:val="DefaultParagraphFont"/>
    <w:rsid w:val="00545942"/>
    <w:rPr>
      <w:rFonts w:ascii="Cambria" w:eastAsia="Cambria" w:hAnsi="Cambria" w:cs="Cambria"/>
      <w:b w:val="0"/>
      <w:bCs w:val="0"/>
      <w:i w:val="0"/>
      <w:iCs w:val="0"/>
      <w:smallCaps w:val="0"/>
      <w:strike w:val="0"/>
      <w:color w:val="000000"/>
      <w:spacing w:val="0"/>
      <w:w w:val="100"/>
      <w:position w:val="0"/>
      <w:sz w:val="20"/>
      <w:szCs w:val="20"/>
      <w:u w:val="none"/>
      <w:lang w:val="ru-RU" w:eastAsia="ru-RU" w:bidi="ru-RU"/>
    </w:rPr>
  </w:style>
  <w:style w:type="character" w:customStyle="1" w:styleId="subtitle-right">
    <w:name w:val="subtitle-right"/>
    <w:basedOn w:val="DefaultParagraphFont"/>
    <w:rsid w:val="001D58DE"/>
  </w:style>
  <w:style w:type="character" w:styleId="FollowedHyperlink">
    <w:name w:val="FollowedHyperlink"/>
    <w:basedOn w:val="DefaultParagraphFont"/>
    <w:uiPriority w:val="99"/>
    <w:semiHidden/>
    <w:unhideWhenUsed/>
    <w:rsid w:val="00F8275E"/>
    <w:rPr>
      <w:color w:val="800080" w:themeColor="followedHyperlink"/>
      <w:u w:val="single"/>
    </w:rPr>
  </w:style>
  <w:style w:type="paragraph" w:customStyle="1" w:styleId="Default">
    <w:name w:val="Default"/>
    <w:rsid w:val="00972FA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0">
    <w:name w:val="Основной текст_"/>
    <w:basedOn w:val="DefaultParagraphFont"/>
    <w:link w:val="22"/>
    <w:rsid w:val="009663C8"/>
    <w:rPr>
      <w:rFonts w:ascii="Times New Roman" w:eastAsia="Times New Roman" w:hAnsi="Times New Roman" w:cs="Times New Roman"/>
      <w:spacing w:val="-3"/>
      <w:sz w:val="26"/>
      <w:szCs w:val="26"/>
      <w:shd w:val="clear" w:color="auto" w:fill="FFFFFF"/>
    </w:rPr>
  </w:style>
  <w:style w:type="paragraph" w:customStyle="1" w:styleId="22">
    <w:name w:val="Основной текст2"/>
    <w:basedOn w:val="Normal"/>
    <w:link w:val="a0"/>
    <w:rsid w:val="009663C8"/>
    <w:pPr>
      <w:widowControl w:val="0"/>
      <w:shd w:val="clear" w:color="auto" w:fill="FFFFFF"/>
      <w:spacing w:line="480" w:lineRule="exact"/>
      <w:jc w:val="both"/>
    </w:pPr>
    <w:rPr>
      <w:spacing w:val="-3"/>
      <w:sz w:val="26"/>
      <w:szCs w:val="26"/>
      <w:lang w:eastAsia="en-US"/>
    </w:rPr>
  </w:style>
  <w:style w:type="character" w:styleId="UnresolvedMention">
    <w:name w:val="Unresolved Mention"/>
    <w:basedOn w:val="DefaultParagraphFont"/>
    <w:uiPriority w:val="99"/>
    <w:semiHidden/>
    <w:unhideWhenUsed/>
    <w:rsid w:val="00744BAB"/>
    <w:rPr>
      <w:color w:val="605E5C"/>
      <w:shd w:val="clear" w:color="auto" w:fill="E1DFDD"/>
    </w:rPr>
  </w:style>
  <w:style w:type="character" w:styleId="PageNumber">
    <w:name w:val="page number"/>
    <w:basedOn w:val="DefaultParagraphFont"/>
    <w:uiPriority w:val="99"/>
    <w:semiHidden/>
    <w:unhideWhenUsed/>
    <w:rsid w:val="00754A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509504">
      <w:bodyDiv w:val="1"/>
      <w:marLeft w:val="0"/>
      <w:marRight w:val="0"/>
      <w:marTop w:val="0"/>
      <w:marBottom w:val="0"/>
      <w:divBdr>
        <w:top w:val="none" w:sz="0" w:space="0" w:color="auto"/>
        <w:left w:val="none" w:sz="0" w:space="0" w:color="auto"/>
        <w:bottom w:val="none" w:sz="0" w:space="0" w:color="auto"/>
        <w:right w:val="none" w:sz="0" w:space="0" w:color="auto"/>
      </w:divBdr>
      <w:divsChild>
        <w:div w:id="2141414537">
          <w:marLeft w:val="0"/>
          <w:marRight w:val="0"/>
          <w:marTop w:val="0"/>
          <w:marBottom w:val="0"/>
          <w:divBdr>
            <w:top w:val="none" w:sz="0" w:space="0" w:color="auto"/>
            <w:left w:val="none" w:sz="0" w:space="0" w:color="auto"/>
            <w:bottom w:val="none" w:sz="0" w:space="0" w:color="auto"/>
            <w:right w:val="none" w:sz="0" w:space="0" w:color="auto"/>
          </w:divBdr>
          <w:divsChild>
            <w:div w:id="10508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14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dx.doi.org/10.21515/1990-4665-192-001"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3/08/pdf/01.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0152376786235057E-2"/>
          <c:y val="4.4004791148733458E-2"/>
          <c:w val="0.84972519082427267"/>
          <c:h val="0.85670308297563047"/>
        </c:manualLayout>
      </c:layout>
      <c:lineChart>
        <c:grouping val="standard"/>
        <c:varyColors val="0"/>
        <c:ser>
          <c:idx val="0"/>
          <c:order val="0"/>
          <c:tx>
            <c:strRef>
              <c:f>Лист1!$B$1</c:f>
              <c:strCache>
                <c:ptCount val="1"/>
                <c:pt idx="0">
                  <c:v>1</c:v>
                </c:pt>
              </c:strCache>
            </c:strRef>
          </c:tx>
          <c:cat>
            <c:numRef>
              <c:f>Лист1!$A$2:$A$5</c:f>
              <c:numCache>
                <c:formatCode>General</c:formatCode>
                <c:ptCount val="4"/>
                <c:pt idx="0">
                  <c:v>1</c:v>
                </c:pt>
                <c:pt idx="1">
                  <c:v>2</c:v>
                </c:pt>
                <c:pt idx="2">
                  <c:v>3</c:v>
                </c:pt>
              </c:numCache>
            </c:numRef>
          </c:cat>
          <c:val>
            <c:numRef>
              <c:f>Лист1!$B$2:$B$5</c:f>
              <c:numCache>
                <c:formatCode>General</c:formatCode>
                <c:ptCount val="4"/>
                <c:pt idx="0">
                  <c:v>282</c:v>
                </c:pt>
                <c:pt idx="1">
                  <c:v>861</c:v>
                </c:pt>
                <c:pt idx="2">
                  <c:v>1781</c:v>
                </c:pt>
                <c:pt idx="3">
                  <c:v>1003</c:v>
                </c:pt>
              </c:numCache>
            </c:numRef>
          </c:val>
          <c:smooth val="0"/>
          <c:extLst>
            <c:ext xmlns:c16="http://schemas.microsoft.com/office/drawing/2014/chart" uri="{C3380CC4-5D6E-409C-BE32-E72D297353CC}">
              <c16:uniqueId val="{00000000-1A32-8049-9436-A42DA687D4B8}"/>
            </c:ext>
          </c:extLst>
        </c:ser>
        <c:ser>
          <c:idx val="1"/>
          <c:order val="1"/>
          <c:tx>
            <c:strRef>
              <c:f>Лист1!$C$1</c:f>
              <c:strCache>
                <c:ptCount val="1"/>
                <c:pt idx="0">
                  <c:v>2</c:v>
                </c:pt>
              </c:strCache>
            </c:strRef>
          </c:tx>
          <c:cat>
            <c:numRef>
              <c:f>Лист1!$A$2:$A$5</c:f>
              <c:numCache>
                <c:formatCode>General</c:formatCode>
                <c:ptCount val="4"/>
                <c:pt idx="0">
                  <c:v>1</c:v>
                </c:pt>
                <c:pt idx="1">
                  <c:v>2</c:v>
                </c:pt>
                <c:pt idx="2">
                  <c:v>3</c:v>
                </c:pt>
              </c:numCache>
            </c:numRef>
          </c:cat>
          <c:val>
            <c:numRef>
              <c:f>Лист1!$C$2:$C$5</c:f>
              <c:numCache>
                <c:formatCode>General</c:formatCode>
                <c:ptCount val="4"/>
                <c:pt idx="0">
                  <c:v>799</c:v>
                </c:pt>
                <c:pt idx="1">
                  <c:v>1441</c:v>
                </c:pt>
                <c:pt idx="2">
                  <c:v>2321</c:v>
                </c:pt>
                <c:pt idx="3">
                  <c:v>2023</c:v>
                </c:pt>
              </c:numCache>
            </c:numRef>
          </c:val>
          <c:smooth val="0"/>
          <c:extLst>
            <c:ext xmlns:c16="http://schemas.microsoft.com/office/drawing/2014/chart" uri="{C3380CC4-5D6E-409C-BE32-E72D297353CC}">
              <c16:uniqueId val="{00000001-1A32-8049-9436-A42DA687D4B8}"/>
            </c:ext>
          </c:extLst>
        </c:ser>
        <c:ser>
          <c:idx val="2"/>
          <c:order val="2"/>
          <c:tx>
            <c:strRef>
              <c:f>Лист1!$D$1</c:f>
              <c:strCache>
                <c:ptCount val="1"/>
                <c:pt idx="0">
                  <c:v>3</c:v>
                </c:pt>
              </c:strCache>
            </c:strRef>
          </c:tx>
          <c:cat>
            <c:numRef>
              <c:f>Лист1!$A$2:$A$5</c:f>
              <c:numCache>
                <c:formatCode>General</c:formatCode>
                <c:ptCount val="4"/>
                <c:pt idx="0">
                  <c:v>1</c:v>
                </c:pt>
                <c:pt idx="1">
                  <c:v>2</c:v>
                </c:pt>
                <c:pt idx="2">
                  <c:v>3</c:v>
                </c:pt>
              </c:numCache>
            </c:numRef>
          </c:cat>
          <c:val>
            <c:numRef>
              <c:f>Лист1!$D$2:$D$5</c:f>
              <c:numCache>
                <c:formatCode>General</c:formatCode>
                <c:ptCount val="4"/>
                <c:pt idx="0">
                  <c:v>1117</c:v>
                </c:pt>
                <c:pt idx="1">
                  <c:v>1432</c:v>
                </c:pt>
                <c:pt idx="2">
                  <c:v>2580</c:v>
                </c:pt>
                <c:pt idx="3">
                  <c:v>2697</c:v>
                </c:pt>
              </c:numCache>
            </c:numRef>
          </c:val>
          <c:smooth val="0"/>
          <c:extLst>
            <c:ext xmlns:c16="http://schemas.microsoft.com/office/drawing/2014/chart" uri="{C3380CC4-5D6E-409C-BE32-E72D297353CC}">
              <c16:uniqueId val="{00000002-1A32-8049-9436-A42DA687D4B8}"/>
            </c:ext>
          </c:extLst>
        </c:ser>
        <c:ser>
          <c:idx val="3"/>
          <c:order val="3"/>
          <c:tx>
            <c:strRef>
              <c:f>Лист1!$E$1</c:f>
              <c:strCache>
                <c:ptCount val="1"/>
                <c:pt idx="0">
                  <c:v>4</c:v>
                </c:pt>
              </c:strCache>
            </c:strRef>
          </c:tx>
          <c:cat>
            <c:numRef>
              <c:f>Лист1!$A$2:$A$5</c:f>
              <c:numCache>
                <c:formatCode>General</c:formatCode>
                <c:ptCount val="4"/>
                <c:pt idx="0">
                  <c:v>1</c:v>
                </c:pt>
                <c:pt idx="1">
                  <c:v>2</c:v>
                </c:pt>
                <c:pt idx="2">
                  <c:v>3</c:v>
                </c:pt>
              </c:numCache>
            </c:numRef>
          </c:cat>
          <c:val>
            <c:numRef>
              <c:f>Лист1!$E$2:$E$5</c:f>
              <c:numCache>
                <c:formatCode>General</c:formatCode>
                <c:ptCount val="4"/>
                <c:pt idx="0">
                  <c:v>1228</c:v>
                </c:pt>
                <c:pt idx="1">
                  <c:v>1782</c:v>
                </c:pt>
                <c:pt idx="2">
                  <c:v>2320</c:v>
                </c:pt>
                <c:pt idx="3">
                  <c:v>2814</c:v>
                </c:pt>
              </c:numCache>
            </c:numRef>
          </c:val>
          <c:smooth val="0"/>
          <c:extLst>
            <c:ext xmlns:c16="http://schemas.microsoft.com/office/drawing/2014/chart" uri="{C3380CC4-5D6E-409C-BE32-E72D297353CC}">
              <c16:uniqueId val="{00000003-1A32-8049-9436-A42DA687D4B8}"/>
            </c:ext>
          </c:extLst>
        </c:ser>
        <c:ser>
          <c:idx val="4"/>
          <c:order val="4"/>
          <c:tx>
            <c:strRef>
              <c:f>Лист1!$F$1</c:f>
              <c:strCache>
                <c:ptCount val="1"/>
                <c:pt idx="0">
                  <c:v>5</c:v>
                </c:pt>
              </c:strCache>
            </c:strRef>
          </c:tx>
          <c:cat>
            <c:numRef>
              <c:f>Лист1!$A$2:$A$5</c:f>
              <c:numCache>
                <c:formatCode>General</c:formatCode>
                <c:ptCount val="4"/>
                <c:pt idx="0">
                  <c:v>1</c:v>
                </c:pt>
                <c:pt idx="1">
                  <c:v>2</c:v>
                </c:pt>
                <c:pt idx="2">
                  <c:v>3</c:v>
                </c:pt>
              </c:numCache>
            </c:numRef>
          </c:cat>
          <c:val>
            <c:numRef>
              <c:f>Лист1!$F$2:$F$5</c:f>
              <c:numCache>
                <c:formatCode>General</c:formatCode>
                <c:ptCount val="4"/>
                <c:pt idx="0">
                  <c:v>1199</c:v>
                </c:pt>
                <c:pt idx="1">
                  <c:v>1931</c:v>
                </c:pt>
                <c:pt idx="2">
                  <c:v>2593</c:v>
                </c:pt>
                <c:pt idx="3">
                  <c:v>3123</c:v>
                </c:pt>
              </c:numCache>
            </c:numRef>
          </c:val>
          <c:smooth val="0"/>
          <c:extLst>
            <c:ext xmlns:c16="http://schemas.microsoft.com/office/drawing/2014/chart" uri="{C3380CC4-5D6E-409C-BE32-E72D297353CC}">
              <c16:uniqueId val="{00000004-1A32-8049-9436-A42DA687D4B8}"/>
            </c:ext>
          </c:extLst>
        </c:ser>
        <c:ser>
          <c:idx val="5"/>
          <c:order val="5"/>
          <c:tx>
            <c:strRef>
              <c:f>Лист1!$G$1</c:f>
              <c:strCache>
                <c:ptCount val="1"/>
                <c:pt idx="0">
                  <c:v>6</c:v>
                </c:pt>
              </c:strCache>
            </c:strRef>
          </c:tx>
          <c:cat>
            <c:numRef>
              <c:f>Лист1!$A$2:$A$5</c:f>
              <c:numCache>
                <c:formatCode>General</c:formatCode>
                <c:ptCount val="4"/>
                <c:pt idx="0">
                  <c:v>1</c:v>
                </c:pt>
                <c:pt idx="1">
                  <c:v>2</c:v>
                </c:pt>
                <c:pt idx="2">
                  <c:v>3</c:v>
                </c:pt>
              </c:numCache>
            </c:numRef>
          </c:cat>
          <c:val>
            <c:numRef>
              <c:f>Лист1!$G$2:$G$5</c:f>
              <c:numCache>
                <c:formatCode>General</c:formatCode>
                <c:ptCount val="4"/>
                <c:pt idx="0">
                  <c:v>1086</c:v>
                </c:pt>
                <c:pt idx="1">
                  <c:v>1390</c:v>
                </c:pt>
                <c:pt idx="2">
                  <c:v>2492</c:v>
                </c:pt>
                <c:pt idx="3">
                  <c:v>2394</c:v>
                </c:pt>
              </c:numCache>
            </c:numRef>
          </c:val>
          <c:smooth val="0"/>
          <c:extLst>
            <c:ext xmlns:c16="http://schemas.microsoft.com/office/drawing/2014/chart" uri="{C3380CC4-5D6E-409C-BE32-E72D297353CC}">
              <c16:uniqueId val="{00000005-1A32-8049-9436-A42DA687D4B8}"/>
            </c:ext>
          </c:extLst>
        </c:ser>
        <c:ser>
          <c:idx val="6"/>
          <c:order val="6"/>
          <c:tx>
            <c:strRef>
              <c:f>Лист1!$H$1</c:f>
              <c:strCache>
                <c:ptCount val="1"/>
                <c:pt idx="0">
                  <c:v>7</c:v>
                </c:pt>
              </c:strCache>
            </c:strRef>
          </c:tx>
          <c:cat>
            <c:numRef>
              <c:f>Лист1!$A$2:$A$5</c:f>
              <c:numCache>
                <c:formatCode>General</c:formatCode>
                <c:ptCount val="4"/>
                <c:pt idx="0">
                  <c:v>1</c:v>
                </c:pt>
                <c:pt idx="1">
                  <c:v>2</c:v>
                </c:pt>
                <c:pt idx="2">
                  <c:v>3</c:v>
                </c:pt>
              </c:numCache>
            </c:numRef>
          </c:cat>
          <c:val>
            <c:numRef>
              <c:f>Лист1!$H$2:$H$5</c:f>
              <c:numCache>
                <c:formatCode>General</c:formatCode>
                <c:ptCount val="4"/>
                <c:pt idx="0">
                  <c:v>1226</c:v>
                </c:pt>
                <c:pt idx="1">
                  <c:v>2024</c:v>
                </c:pt>
                <c:pt idx="2">
                  <c:v>2671</c:v>
                </c:pt>
                <c:pt idx="3">
                  <c:v>3100</c:v>
                </c:pt>
              </c:numCache>
            </c:numRef>
          </c:val>
          <c:smooth val="0"/>
          <c:extLst>
            <c:ext xmlns:c16="http://schemas.microsoft.com/office/drawing/2014/chart" uri="{C3380CC4-5D6E-409C-BE32-E72D297353CC}">
              <c16:uniqueId val="{00000006-1A32-8049-9436-A42DA687D4B8}"/>
            </c:ext>
          </c:extLst>
        </c:ser>
        <c:ser>
          <c:idx val="7"/>
          <c:order val="7"/>
          <c:tx>
            <c:strRef>
              <c:f>Лист1!$I$1</c:f>
              <c:strCache>
                <c:ptCount val="1"/>
                <c:pt idx="0">
                  <c:v>8</c:v>
                </c:pt>
              </c:strCache>
            </c:strRef>
          </c:tx>
          <c:cat>
            <c:numRef>
              <c:f>Лист1!$A$2:$A$5</c:f>
              <c:numCache>
                <c:formatCode>General</c:formatCode>
                <c:ptCount val="4"/>
                <c:pt idx="0">
                  <c:v>1</c:v>
                </c:pt>
                <c:pt idx="1">
                  <c:v>2</c:v>
                </c:pt>
                <c:pt idx="2">
                  <c:v>3</c:v>
                </c:pt>
              </c:numCache>
            </c:numRef>
          </c:cat>
          <c:val>
            <c:numRef>
              <c:f>Лист1!$I$2:$I$5</c:f>
              <c:numCache>
                <c:formatCode>General</c:formatCode>
                <c:ptCount val="4"/>
                <c:pt idx="0">
                  <c:v>1196</c:v>
                </c:pt>
                <c:pt idx="1">
                  <c:v>2204</c:v>
                </c:pt>
                <c:pt idx="2">
                  <c:v>2637</c:v>
                </c:pt>
                <c:pt idx="3">
                  <c:v>2993</c:v>
                </c:pt>
              </c:numCache>
            </c:numRef>
          </c:val>
          <c:smooth val="0"/>
          <c:extLst>
            <c:ext xmlns:c16="http://schemas.microsoft.com/office/drawing/2014/chart" uri="{C3380CC4-5D6E-409C-BE32-E72D297353CC}">
              <c16:uniqueId val="{00000007-1A32-8049-9436-A42DA687D4B8}"/>
            </c:ext>
          </c:extLst>
        </c:ser>
        <c:dLbls>
          <c:showLegendKey val="0"/>
          <c:showVal val="0"/>
          <c:showCatName val="0"/>
          <c:showSerName val="0"/>
          <c:showPercent val="0"/>
          <c:showBubbleSize val="0"/>
        </c:dLbls>
        <c:marker val="1"/>
        <c:smooth val="0"/>
        <c:axId val="279598592"/>
        <c:axId val="134821504"/>
      </c:lineChart>
      <c:catAx>
        <c:axId val="279598592"/>
        <c:scaling>
          <c:orientation val="minMax"/>
        </c:scaling>
        <c:delete val="0"/>
        <c:axPos val="b"/>
        <c:numFmt formatCode="General" sourceLinked="1"/>
        <c:majorTickMark val="out"/>
        <c:minorTickMark val="none"/>
        <c:tickLblPos val="nextTo"/>
        <c:crossAx val="134821504"/>
        <c:crosses val="autoZero"/>
        <c:auto val="1"/>
        <c:lblAlgn val="ctr"/>
        <c:lblOffset val="100"/>
        <c:noMultiLvlLbl val="0"/>
      </c:catAx>
      <c:valAx>
        <c:axId val="134821504"/>
        <c:scaling>
          <c:orientation val="minMax"/>
        </c:scaling>
        <c:delete val="0"/>
        <c:axPos val="l"/>
        <c:majorGridlines/>
        <c:numFmt formatCode="General" sourceLinked="1"/>
        <c:majorTickMark val="out"/>
        <c:minorTickMark val="none"/>
        <c:tickLblPos val="nextTo"/>
        <c:crossAx val="279598592"/>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0152376786235057E-2"/>
          <c:y val="4.4004791148733458E-2"/>
          <c:w val="0.84972519082427267"/>
          <c:h val="0.85670308297563047"/>
        </c:manualLayout>
      </c:layout>
      <c:lineChart>
        <c:grouping val="standard"/>
        <c:varyColors val="0"/>
        <c:ser>
          <c:idx val="0"/>
          <c:order val="0"/>
          <c:tx>
            <c:strRef>
              <c:f>Лист1!$B$1</c:f>
              <c:strCache>
                <c:ptCount val="1"/>
                <c:pt idx="0">
                  <c:v>1</c:v>
                </c:pt>
              </c:strCache>
            </c:strRef>
          </c:tx>
          <c:cat>
            <c:numRef>
              <c:f>Лист1!$A$2:$A$5</c:f>
              <c:numCache>
                <c:formatCode>General</c:formatCode>
                <c:ptCount val="4"/>
                <c:pt idx="0">
                  <c:v>1</c:v>
                </c:pt>
                <c:pt idx="1">
                  <c:v>2</c:v>
                </c:pt>
                <c:pt idx="2">
                  <c:v>3</c:v>
                </c:pt>
              </c:numCache>
            </c:numRef>
          </c:cat>
          <c:val>
            <c:numRef>
              <c:f>Лист1!$B$2:$B$5</c:f>
              <c:numCache>
                <c:formatCode>General</c:formatCode>
                <c:ptCount val="4"/>
                <c:pt idx="0">
                  <c:v>179</c:v>
                </c:pt>
                <c:pt idx="1">
                  <c:v>453</c:v>
                </c:pt>
                <c:pt idx="2">
                  <c:v>899</c:v>
                </c:pt>
                <c:pt idx="3">
                  <c:v>673</c:v>
                </c:pt>
              </c:numCache>
            </c:numRef>
          </c:val>
          <c:smooth val="0"/>
          <c:extLst>
            <c:ext xmlns:c16="http://schemas.microsoft.com/office/drawing/2014/chart" uri="{C3380CC4-5D6E-409C-BE32-E72D297353CC}">
              <c16:uniqueId val="{00000000-3714-D443-BA31-5493BCA408EE}"/>
            </c:ext>
          </c:extLst>
        </c:ser>
        <c:ser>
          <c:idx val="1"/>
          <c:order val="1"/>
          <c:tx>
            <c:strRef>
              <c:f>Лист1!$C$1</c:f>
              <c:strCache>
                <c:ptCount val="1"/>
                <c:pt idx="0">
                  <c:v>2</c:v>
                </c:pt>
              </c:strCache>
            </c:strRef>
          </c:tx>
          <c:cat>
            <c:numRef>
              <c:f>Лист1!$A$2:$A$5</c:f>
              <c:numCache>
                <c:formatCode>General</c:formatCode>
                <c:ptCount val="4"/>
                <c:pt idx="0">
                  <c:v>1</c:v>
                </c:pt>
                <c:pt idx="1">
                  <c:v>2</c:v>
                </c:pt>
                <c:pt idx="2">
                  <c:v>3</c:v>
                </c:pt>
              </c:numCache>
            </c:numRef>
          </c:cat>
          <c:val>
            <c:numRef>
              <c:f>Лист1!$C$2:$C$5</c:f>
              <c:numCache>
                <c:formatCode>General</c:formatCode>
                <c:ptCount val="4"/>
                <c:pt idx="0">
                  <c:v>963</c:v>
                </c:pt>
                <c:pt idx="1">
                  <c:v>1379</c:v>
                </c:pt>
                <c:pt idx="2">
                  <c:v>2390</c:v>
                </c:pt>
                <c:pt idx="3">
                  <c:v>2211</c:v>
                </c:pt>
              </c:numCache>
            </c:numRef>
          </c:val>
          <c:smooth val="0"/>
          <c:extLst>
            <c:ext xmlns:c16="http://schemas.microsoft.com/office/drawing/2014/chart" uri="{C3380CC4-5D6E-409C-BE32-E72D297353CC}">
              <c16:uniqueId val="{00000001-3714-D443-BA31-5493BCA408EE}"/>
            </c:ext>
          </c:extLst>
        </c:ser>
        <c:ser>
          <c:idx val="2"/>
          <c:order val="2"/>
          <c:tx>
            <c:strRef>
              <c:f>Лист1!$D$1</c:f>
              <c:strCache>
                <c:ptCount val="1"/>
                <c:pt idx="0">
                  <c:v>3</c:v>
                </c:pt>
              </c:strCache>
            </c:strRef>
          </c:tx>
          <c:cat>
            <c:numRef>
              <c:f>Лист1!$A$2:$A$5</c:f>
              <c:numCache>
                <c:formatCode>General</c:formatCode>
                <c:ptCount val="4"/>
                <c:pt idx="0">
                  <c:v>1</c:v>
                </c:pt>
                <c:pt idx="1">
                  <c:v>2</c:v>
                </c:pt>
                <c:pt idx="2">
                  <c:v>3</c:v>
                </c:pt>
              </c:numCache>
            </c:numRef>
          </c:cat>
          <c:val>
            <c:numRef>
              <c:f>Лист1!$D$2:$D$5</c:f>
              <c:numCache>
                <c:formatCode>General</c:formatCode>
                <c:ptCount val="4"/>
                <c:pt idx="0">
                  <c:v>1083</c:v>
                </c:pt>
                <c:pt idx="1">
                  <c:v>1552</c:v>
                </c:pt>
                <c:pt idx="2">
                  <c:v>2613</c:v>
                </c:pt>
                <c:pt idx="3">
                  <c:v>2628</c:v>
                </c:pt>
              </c:numCache>
            </c:numRef>
          </c:val>
          <c:smooth val="0"/>
          <c:extLst>
            <c:ext xmlns:c16="http://schemas.microsoft.com/office/drawing/2014/chart" uri="{C3380CC4-5D6E-409C-BE32-E72D297353CC}">
              <c16:uniqueId val="{00000002-3714-D443-BA31-5493BCA408EE}"/>
            </c:ext>
          </c:extLst>
        </c:ser>
        <c:ser>
          <c:idx val="3"/>
          <c:order val="3"/>
          <c:tx>
            <c:strRef>
              <c:f>Лист1!$E$1</c:f>
              <c:strCache>
                <c:ptCount val="1"/>
                <c:pt idx="0">
                  <c:v>4</c:v>
                </c:pt>
              </c:strCache>
            </c:strRef>
          </c:tx>
          <c:cat>
            <c:numRef>
              <c:f>Лист1!$A$2:$A$5</c:f>
              <c:numCache>
                <c:formatCode>General</c:formatCode>
                <c:ptCount val="4"/>
                <c:pt idx="0">
                  <c:v>1</c:v>
                </c:pt>
                <c:pt idx="1">
                  <c:v>2</c:v>
                </c:pt>
                <c:pt idx="2">
                  <c:v>3</c:v>
                </c:pt>
              </c:numCache>
            </c:numRef>
          </c:cat>
          <c:val>
            <c:numRef>
              <c:f>Лист1!$E$2:$E$5</c:f>
              <c:numCache>
                <c:formatCode>General</c:formatCode>
                <c:ptCount val="4"/>
                <c:pt idx="0">
                  <c:v>1133</c:v>
                </c:pt>
                <c:pt idx="1">
                  <c:v>1915</c:v>
                </c:pt>
                <c:pt idx="2">
                  <c:v>2477</c:v>
                </c:pt>
                <c:pt idx="3">
                  <c:v>2796</c:v>
                </c:pt>
              </c:numCache>
            </c:numRef>
          </c:val>
          <c:smooth val="0"/>
          <c:extLst>
            <c:ext xmlns:c16="http://schemas.microsoft.com/office/drawing/2014/chart" uri="{C3380CC4-5D6E-409C-BE32-E72D297353CC}">
              <c16:uniqueId val="{00000003-3714-D443-BA31-5493BCA408EE}"/>
            </c:ext>
          </c:extLst>
        </c:ser>
        <c:ser>
          <c:idx val="4"/>
          <c:order val="4"/>
          <c:tx>
            <c:strRef>
              <c:f>Лист1!$F$1</c:f>
              <c:strCache>
                <c:ptCount val="1"/>
                <c:pt idx="0">
                  <c:v>5</c:v>
                </c:pt>
              </c:strCache>
            </c:strRef>
          </c:tx>
          <c:cat>
            <c:numRef>
              <c:f>Лист1!$A$2:$A$5</c:f>
              <c:numCache>
                <c:formatCode>General</c:formatCode>
                <c:ptCount val="4"/>
                <c:pt idx="0">
                  <c:v>1</c:v>
                </c:pt>
                <c:pt idx="1">
                  <c:v>2</c:v>
                </c:pt>
                <c:pt idx="2">
                  <c:v>3</c:v>
                </c:pt>
              </c:numCache>
            </c:numRef>
          </c:cat>
          <c:val>
            <c:numRef>
              <c:f>Лист1!$F$2:$F$5</c:f>
              <c:numCache>
                <c:formatCode>General</c:formatCode>
                <c:ptCount val="4"/>
                <c:pt idx="0">
                  <c:v>1088</c:v>
                </c:pt>
                <c:pt idx="1">
                  <c:v>2004</c:v>
                </c:pt>
                <c:pt idx="2">
                  <c:v>2612</c:v>
                </c:pt>
                <c:pt idx="3">
                  <c:v>2996</c:v>
                </c:pt>
              </c:numCache>
            </c:numRef>
          </c:val>
          <c:smooth val="0"/>
          <c:extLst>
            <c:ext xmlns:c16="http://schemas.microsoft.com/office/drawing/2014/chart" uri="{C3380CC4-5D6E-409C-BE32-E72D297353CC}">
              <c16:uniqueId val="{00000004-3714-D443-BA31-5493BCA408EE}"/>
            </c:ext>
          </c:extLst>
        </c:ser>
        <c:ser>
          <c:idx val="5"/>
          <c:order val="5"/>
          <c:tx>
            <c:strRef>
              <c:f>Лист1!$G$1</c:f>
              <c:strCache>
                <c:ptCount val="1"/>
                <c:pt idx="0">
                  <c:v>6</c:v>
                </c:pt>
              </c:strCache>
            </c:strRef>
          </c:tx>
          <c:cat>
            <c:numRef>
              <c:f>Лист1!$A$2:$A$5</c:f>
              <c:numCache>
                <c:formatCode>General</c:formatCode>
                <c:ptCount val="4"/>
                <c:pt idx="0">
                  <c:v>1</c:v>
                </c:pt>
                <c:pt idx="1">
                  <c:v>2</c:v>
                </c:pt>
                <c:pt idx="2">
                  <c:v>3</c:v>
                </c:pt>
              </c:numCache>
            </c:numRef>
          </c:cat>
          <c:val>
            <c:numRef>
              <c:f>Лист1!$G$2:$G$5</c:f>
              <c:numCache>
                <c:formatCode>General</c:formatCode>
                <c:ptCount val="4"/>
                <c:pt idx="0">
                  <c:v>1139</c:v>
                </c:pt>
                <c:pt idx="1">
                  <c:v>1824</c:v>
                </c:pt>
                <c:pt idx="2">
                  <c:v>2616</c:v>
                </c:pt>
                <c:pt idx="3">
                  <c:v>2223</c:v>
                </c:pt>
              </c:numCache>
            </c:numRef>
          </c:val>
          <c:smooth val="0"/>
          <c:extLst>
            <c:ext xmlns:c16="http://schemas.microsoft.com/office/drawing/2014/chart" uri="{C3380CC4-5D6E-409C-BE32-E72D297353CC}">
              <c16:uniqueId val="{00000005-3714-D443-BA31-5493BCA408EE}"/>
            </c:ext>
          </c:extLst>
        </c:ser>
        <c:ser>
          <c:idx val="6"/>
          <c:order val="6"/>
          <c:tx>
            <c:strRef>
              <c:f>Лист1!$H$1</c:f>
              <c:strCache>
                <c:ptCount val="1"/>
                <c:pt idx="0">
                  <c:v>7</c:v>
                </c:pt>
              </c:strCache>
            </c:strRef>
          </c:tx>
          <c:cat>
            <c:numRef>
              <c:f>Лист1!$A$2:$A$5</c:f>
              <c:numCache>
                <c:formatCode>General</c:formatCode>
                <c:ptCount val="4"/>
                <c:pt idx="0">
                  <c:v>1</c:v>
                </c:pt>
                <c:pt idx="1">
                  <c:v>2</c:v>
                </c:pt>
                <c:pt idx="2">
                  <c:v>3</c:v>
                </c:pt>
              </c:numCache>
            </c:numRef>
          </c:cat>
          <c:val>
            <c:numRef>
              <c:f>Лист1!$H$2:$H$5</c:f>
              <c:numCache>
                <c:formatCode>General</c:formatCode>
                <c:ptCount val="4"/>
                <c:pt idx="0">
                  <c:v>1117</c:v>
                </c:pt>
                <c:pt idx="1">
                  <c:v>1996</c:v>
                </c:pt>
                <c:pt idx="2">
                  <c:v>2583</c:v>
                </c:pt>
                <c:pt idx="3">
                  <c:v>2808</c:v>
                </c:pt>
              </c:numCache>
            </c:numRef>
          </c:val>
          <c:smooth val="0"/>
          <c:extLst>
            <c:ext xmlns:c16="http://schemas.microsoft.com/office/drawing/2014/chart" uri="{C3380CC4-5D6E-409C-BE32-E72D297353CC}">
              <c16:uniqueId val="{00000006-3714-D443-BA31-5493BCA408EE}"/>
            </c:ext>
          </c:extLst>
        </c:ser>
        <c:ser>
          <c:idx val="7"/>
          <c:order val="7"/>
          <c:tx>
            <c:strRef>
              <c:f>Лист1!$I$1</c:f>
              <c:strCache>
                <c:ptCount val="1"/>
                <c:pt idx="0">
                  <c:v>8</c:v>
                </c:pt>
              </c:strCache>
            </c:strRef>
          </c:tx>
          <c:cat>
            <c:numRef>
              <c:f>Лист1!$A$2:$A$5</c:f>
              <c:numCache>
                <c:formatCode>General</c:formatCode>
                <c:ptCount val="4"/>
                <c:pt idx="0">
                  <c:v>1</c:v>
                </c:pt>
                <c:pt idx="1">
                  <c:v>2</c:v>
                </c:pt>
                <c:pt idx="2">
                  <c:v>3</c:v>
                </c:pt>
              </c:numCache>
            </c:numRef>
          </c:cat>
          <c:val>
            <c:numRef>
              <c:f>Лист1!$I$2:$I$5</c:f>
              <c:numCache>
                <c:formatCode>General</c:formatCode>
                <c:ptCount val="4"/>
                <c:pt idx="0">
                  <c:v>1211</c:v>
                </c:pt>
                <c:pt idx="1">
                  <c:v>2137</c:v>
                </c:pt>
                <c:pt idx="2">
                  <c:v>2614</c:v>
                </c:pt>
                <c:pt idx="3">
                  <c:v>3090</c:v>
                </c:pt>
              </c:numCache>
            </c:numRef>
          </c:val>
          <c:smooth val="0"/>
          <c:extLst>
            <c:ext xmlns:c16="http://schemas.microsoft.com/office/drawing/2014/chart" uri="{C3380CC4-5D6E-409C-BE32-E72D297353CC}">
              <c16:uniqueId val="{00000007-3714-D443-BA31-5493BCA408EE}"/>
            </c:ext>
          </c:extLst>
        </c:ser>
        <c:dLbls>
          <c:showLegendKey val="0"/>
          <c:showVal val="0"/>
          <c:showCatName val="0"/>
          <c:showSerName val="0"/>
          <c:showPercent val="0"/>
          <c:showBubbleSize val="0"/>
        </c:dLbls>
        <c:marker val="1"/>
        <c:smooth val="0"/>
        <c:axId val="280067584"/>
        <c:axId val="134823232"/>
      </c:lineChart>
      <c:catAx>
        <c:axId val="280067584"/>
        <c:scaling>
          <c:orientation val="minMax"/>
        </c:scaling>
        <c:delete val="0"/>
        <c:axPos val="b"/>
        <c:numFmt formatCode="General" sourceLinked="1"/>
        <c:majorTickMark val="out"/>
        <c:minorTickMark val="none"/>
        <c:tickLblPos val="nextTo"/>
        <c:crossAx val="134823232"/>
        <c:crosses val="autoZero"/>
        <c:auto val="1"/>
        <c:lblAlgn val="ctr"/>
        <c:lblOffset val="100"/>
        <c:noMultiLvlLbl val="0"/>
      </c:catAx>
      <c:valAx>
        <c:axId val="134823232"/>
        <c:scaling>
          <c:orientation val="minMax"/>
        </c:scaling>
        <c:delete val="0"/>
        <c:axPos val="l"/>
        <c:majorGridlines/>
        <c:numFmt formatCode="General" sourceLinked="1"/>
        <c:majorTickMark val="out"/>
        <c:minorTickMark val="none"/>
        <c:tickLblPos val="nextTo"/>
        <c:crossAx val="280067584"/>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0152450701854071E-2"/>
          <c:y val="3.9912031737071932E-2"/>
          <c:w val="0.84972519082427267"/>
          <c:h val="0.85670308297563047"/>
        </c:manualLayout>
      </c:layout>
      <c:lineChart>
        <c:grouping val="standard"/>
        <c:varyColors val="0"/>
        <c:ser>
          <c:idx val="0"/>
          <c:order val="0"/>
          <c:tx>
            <c:strRef>
              <c:f>Лист1!$B$1</c:f>
              <c:strCache>
                <c:ptCount val="1"/>
                <c:pt idx="0">
                  <c:v>1</c:v>
                </c:pt>
              </c:strCache>
            </c:strRef>
          </c:tx>
          <c:cat>
            <c:numRef>
              <c:f>Лист1!$A$2:$A$5</c:f>
              <c:numCache>
                <c:formatCode>General</c:formatCode>
                <c:ptCount val="4"/>
                <c:pt idx="0">
                  <c:v>1</c:v>
                </c:pt>
                <c:pt idx="1">
                  <c:v>2</c:v>
                </c:pt>
                <c:pt idx="2">
                  <c:v>3</c:v>
                </c:pt>
              </c:numCache>
            </c:numRef>
          </c:cat>
          <c:val>
            <c:numRef>
              <c:f>Лист1!$B$2:$B$5</c:f>
              <c:numCache>
                <c:formatCode>General</c:formatCode>
                <c:ptCount val="4"/>
                <c:pt idx="0">
                  <c:v>40</c:v>
                </c:pt>
                <c:pt idx="1">
                  <c:v>245</c:v>
                </c:pt>
                <c:pt idx="2">
                  <c:v>295</c:v>
                </c:pt>
                <c:pt idx="3">
                  <c:v>340</c:v>
                </c:pt>
              </c:numCache>
            </c:numRef>
          </c:val>
          <c:smooth val="0"/>
          <c:extLst>
            <c:ext xmlns:c16="http://schemas.microsoft.com/office/drawing/2014/chart" uri="{C3380CC4-5D6E-409C-BE32-E72D297353CC}">
              <c16:uniqueId val="{00000000-8861-324C-A229-64F01E5DC120}"/>
            </c:ext>
          </c:extLst>
        </c:ser>
        <c:ser>
          <c:idx val="1"/>
          <c:order val="1"/>
          <c:tx>
            <c:strRef>
              <c:f>Лист1!$C$1</c:f>
              <c:strCache>
                <c:ptCount val="1"/>
                <c:pt idx="0">
                  <c:v>2</c:v>
                </c:pt>
              </c:strCache>
            </c:strRef>
          </c:tx>
          <c:cat>
            <c:numRef>
              <c:f>Лист1!$A$2:$A$5</c:f>
              <c:numCache>
                <c:formatCode>General</c:formatCode>
                <c:ptCount val="4"/>
                <c:pt idx="0">
                  <c:v>1</c:v>
                </c:pt>
                <c:pt idx="1">
                  <c:v>2</c:v>
                </c:pt>
                <c:pt idx="2">
                  <c:v>3</c:v>
                </c:pt>
              </c:numCache>
            </c:numRef>
          </c:cat>
          <c:val>
            <c:numRef>
              <c:f>Лист1!$C$2:$C$5</c:f>
              <c:numCache>
                <c:formatCode>General</c:formatCode>
                <c:ptCount val="4"/>
                <c:pt idx="0">
                  <c:v>81</c:v>
                </c:pt>
                <c:pt idx="1">
                  <c:v>284</c:v>
                </c:pt>
                <c:pt idx="2">
                  <c:v>463</c:v>
                </c:pt>
                <c:pt idx="3">
                  <c:v>598</c:v>
                </c:pt>
              </c:numCache>
            </c:numRef>
          </c:val>
          <c:smooth val="0"/>
          <c:extLst>
            <c:ext xmlns:c16="http://schemas.microsoft.com/office/drawing/2014/chart" uri="{C3380CC4-5D6E-409C-BE32-E72D297353CC}">
              <c16:uniqueId val="{00000001-8861-324C-A229-64F01E5DC120}"/>
            </c:ext>
          </c:extLst>
        </c:ser>
        <c:ser>
          <c:idx val="2"/>
          <c:order val="2"/>
          <c:tx>
            <c:strRef>
              <c:f>Лист1!$D$1</c:f>
              <c:strCache>
                <c:ptCount val="1"/>
                <c:pt idx="0">
                  <c:v>3</c:v>
                </c:pt>
              </c:strCache>
            </c:strRef>
          </c:tx>
          <c:cat>
            <c:numRef>
              <c:f>Лист1!$A$2:$A$5</c:f>
              <c:numCache>
                <c:formatCode>General</c:formatCode>
                <c:ptCount val="4"/>
                <c:pt idx="0">
                  <c:v>1</c:v>
                </c:pt>
                <c:pt idx="1">
                  <c:v>2</c:v>
                </c:pt>
                <c:pt idx="2">
                  <c:v>3</c:v>
                </c:pt>
              </c:numCache>
            </c:numRef>
          </c:cat>
          <c:val>
            <c:numRef>
              <c:f>Лист1!$D$2:$D$5</c:f>
              <c:numCache>
                <c:formatCode>General</c:formatCode>
                <c:ptCount val="4"/>
                <c:pt idx="0">
                  <c:v>115</c:v>
                </c:pt>
                <c:pt idx="1">
                  <c:v>315</c:v>
                </c:pt>
                <c:pt idx="2">
                  <c:v>499</c:v>
                </c:pt>
                <c:pt idx="3">
                  <c:v>679</c:v>
                </c:pt>
              </c:numCache>
            </c:numRef>
          </c:val>
          <c:smooth val="0"/>
          <c:extLst>
            <c:ext xmlns:c16="http://schemas.microsoft.com/office/drawing/2014/chart" uri="{C3380CC4-5D6E-409C-BE32-E72D297353CC}">
              <c16:uniqueId val="{00000002-8861-324C-A229-64F01E5DC120}"/>
            </c:ext>
          </c:extLst>
        </c:ser>
        <c:ser>
          <c:idx val="3"/>
          <c:order val="3"/>
          <c:tx>
            <c:strRef>
              <c:f>Лист1!$E$1</c:f>
              <c:strCache>
                <c:ptCount val="1"/>
                <c:pt idx="0">
                  <c:v>4</c:v>
                </c:pt>
              </c:strCache>
            </c:strRef>
          </c:tx>
          <c:cat>
            <c:numRef>
              <c:f>Лист1!$A$2:$A$5</c:f>
              <c:numCache>
                <c:formatCode>General</c:formatCode>
                <c:ptCount val="4"/>
                <c:pt idx="0">
                  <c:v>1</c:v>
                </c:pt>
                <c:pt idx="1">
                  <c:v>2</c:v>
                </c:pt>
                <c:pt idx="2">
                  <c:v>3</c:v>
                </c:pt>
              </c:numCache>
            </c:numRef>
          </c:cat>
          <c:val>
            <c:numRef>
              <c:f>Лист1!$E$2:$E$5</c:f>
              <c:numCache>
                <c:formatCode>General</c:formatCode>
                <c:ptCount val="4"/>
                <c:pt idx="0">
                  <c:v>158</c:v>
                </c:pt>
                <c:pt idx="1">
                  <c:v>433</c:v>
                </c:pt>
                <c:pt idx="2">
                  <c:v>514</c:v>
                </c:pt>
                <c:pt idx="3">
                  <c:v>560</c:v>
                </c:pt>
              </c:numCache>
            </c:numRef>
          </c:val>
          <c:smooth val="0"/>
          <c:extLst>
            <c:ext xmlns:c16="http://schemas.microsoft.com/office/drawing/2014/chart" uri="{C3380CC4-5D6E-409C-BE32-E72D297353CC}">
              <c16:uniqueId val="{00000003-8861-324C-A229-64F01E5DC120}"/>
            </c:ext>
          </c:extLst>
        </c:ser>
        <c:ser>
          <c:idx val="4"/>
          <c:order val="4"/>
          <c:tx>
            <c:strRef>
              <c:f>Лист1!$F$1</c:f>
              <c:strCache>
                <c:ptCount val="1"/>
                <c:pt idx="0">
                  <c:v>5</c:v>
                </c:pt>
              </c:strCache>
            </c:strRef>
          </c:tx>
          <c:cat>
            <c:numRef>
              <c:f>Лист1!$A$2:$A$5</c:f>
              <c:numCache>
                <c:formatCode>General</c:formatCode>
                <c:ptCount val="4"/>
                <c:pt idx="0">
                  <c:v>1</c:v>
                </c:pt>
                <c:pt idx="1">
                  <c:v>2</c:v>
                </c:pt>
                <c:pt idx="2">
                  <c:v>3</c:v>
                </c:pt>
              </c:numCache>
            </c:numRef>
          </c:cat>
          <c:val>
            <c:numRef>
              <c:f>Лист1!$F$2:$F$5</c:f>
              <c:numCache>
                <c:formatCode>General</c:formatCode>
                <c:ptCount val="4"/>
                <c:pt idx="0">
                  <c:v>175</c:v>
                </c:pt>
                <c:pt idx="1">
                  <c:v>481</c:v>
                </c:pt>
                <c:pt idx="2">
                  <c:v>559</c:v>
                </c:pt>
                <c:pt idx="3">
                  <c:v>591</c:v>
                </c:pt>
              </c:numCache>
            </c:numRef>
          </c:val>
          <c:smooth val="0"/>
          <c:extLst>
            <c:ext xmlns:c16="http://schemas.microsoft.com/office/drawing/2014/chart" uri="{C3380CC4-5D6E-409C-BE32-E72D297353CC}">
              <c16:uniqueId val="{00000004-8861-324C-A229-64F01E5DC120}"/>
            </c:ext>
          </c:extLst>
        </c:ser>
        <c:ser>
          <c:idx val="5"/>
          <c:order val="5"/>
          <c:tx>
            <c:strRef>
              <c:f>Лист1!$G$1</c:f>
              <c:strCache>
                <c:ptCount val="1"/>
                <c:pt idx="0">
                  <c:v>6</c:v>
                </c:pt>
              </c:strCache>
            </c:strRef>
          </c:tx>
          <c:cat>
            <c:numRef>
              <c:f>Лист1!$A$2:$A$5</c:f>
              <c:numCache>
                <c:formatCode>General</c:formatCode>
                <c:ptCount val="4"/>
                <c:pt idx="0">
                  <c:v>1</c:v>
                </c:pt>
                <c:pt idx="1">
                  <c:v>2</c:v>
                </c:pt>
                <c:pt idx="2">
                  <c:v>3</c:v>
                </c:pt>
              </c:numCache>
            </c:numRef>
          </c:cat>
          <c:val>
            <c:numRef>
              <c:f>Лист1!$G$2:$G$5</c:f>
              <c:numCache>
                <c:formatCode>General</c:formatCode>
                <c:ptCount val="4"/>
                <c:pt idx="0">
                  <c:v>160</c:v>
                </c:pt>
                <c:pt idx="1">
                  <c:v>377</c:v>
                </c:pt>
                <c:pt idx="2">
                  <c:v>529</c:v>
                </c:pt>
                <c:pt idx="3">
                  <c:v>665</c:v>
                </c:pt>
              </c:numCache>
            </c:numRef>
          </c:val>
          <c:smooth val="0"/>
          <c:extLst>
            <c:ext xmlns:c16="http://schemas.microsoft.com/office/drawing/2014/chart" uri="{C3380CC4-5D6E-409C-BE32-E72D297353CC}">
              <c16:uniqueId val="{00000005-8861-324C-A229-64F01E5DC120}"/>
            </c:ext>
          </c:extLst>
        </c:ser>
        <c:ser>
          <c:idx val="6"/>
          <c:order val="6"/>
          <c:tx>
            <c:strRef>
              <c:f>Лист1!$H$1</c:f>
              <c:strCache>
                <c:ptCount val="1"/>
                <c:pt idx="0">
                  <c:v>7</c:v>
                </c:pt>
              </c:strCache>
            </c:strRef>
          </c:tx>
          <c:cat>
            <c:numRef>
              <c:f>Лист1!$A$2:$A$5</c:f>
              <c:numCache>
                <c:formatCode>General</c:formatCode>
                <c:ptCount val="4"/>
                <c:pt idx="0">
                  <c:v>1</c:v>
                </c:pt>
                <c:pt idx="1">
                  <c:v>2</c:v>
                </c:pt>
                <c:pt idx="2">
                  <c:v>3</c:v>
                </c:pt>
              </c:numCache>
            </c:numRef>
          </c:cat>
          <c:val>
            <c:numRef>
              <c:f>Лист1!$H$2:$H$5</c:f>
              <c:numCache>
                <c:formatCode>General</c:formatCode>
                <c:ptCount val="4"/>
                <c:pt idx="0">
                  <c:v>142</c:v>
                </c:pt>
                <c:pt idx="1">
                  <c:v>412</c:v>
                </c:pt>
                <c:pt idx="2">
                  <c:v>531</c:v>
                </c:pt>
                <c:pt idx="3">
                  <c:v>543</c:v>
                </c:pt>
              </c:numCache>
            </c:numRef>
          </c:val>
          <c:smooth val="0"/>
          <c:extLst>
            <c:ext xmlns:c16="http://schemas.microsoft.com/office/drawing/2014/chart" uri="{C3380CC4-5D6E-409C-BE32-E72D297353CC}">
              <c16:uniqueId val="{00000006-8861-324C-A229-64F01E5DC120}"/>
            </c:ext>
          </c:extLst>
        </c:ser>
        <c:ser>
          <c:idx val="7"/>
          <c:order val="7"/>
          <c:tx>
            <c:strRef>
              <c:f>Лист1!$I$1</c:f>
              <c:strCache>
                <c:ptCount val="1"/>
                <c:pt idx="0">
                  <c:v>8</c:v>
                </c:pt>
              </c:strCache>
            </c:strRef>
          </c:tx>
          <c:cat>
            <c:numRef>
              <c:f>Лист1!$A$2:$A$5</c:f>
              <c:numCache>
                <c:formatCode>General</c:formatCode>
                <c:ptCount val="4"/>
                <c:pt idx="0">
                  <c:v>1</c:v>
                </c:pt>
                <c:pt idx="1">
                  <c:v>2</c:v>
                </c:pt>
                <c:pt idx="2">
                  <c:v>3</c:v>
                </c:pt>
              </c:numCache>
            </c:numRef>
          </c:cat>
          <c:val>
            <c:numRef>
              <c:f>Лист1!$I$2:$I$5</c:f>
              <c:numCache>
                <c:formatCode>General</c:formatCode>
                <c:ptCount val="4"/>
                <c:pt idx="0">
                  <c:v>153</c:v>
                </c:pt>
                <c:pt idx="1">
                  <c:v>490</c:v>
                </c:pt>
                <c:pt idx="2">
                  <c:v>573</c:v>
                </c:pt>
                <c:pt idx="3">
                  <c:v>584</c:v>
                </c:pt>
              </c:numCache>
            </c:numRef>
          </c:val>
          <c:smooth val="0"/>
          <c:extLst>
            <c:ext xmlns:c16="http://schemas.microsoft.com/office/drawing/2014/chart" uri="{C3380CC4-5D6E-409C-BE32-E72D297353CC}">
              <c16:uniqueId val="{00000007-8861-324C-A229-64F01E5DC120}"/>
            </c:ext>
          </c:extLst>
        </c:ser>
        <c:dLbls>
          <c:showLegendKey val="0"/>
          <c:showVal val="0"/>
          <c:showCatName val="0"/>
          <c:showSerName val="0"/>
          <c:showPercent val="0"/>
          <c:showBubbleSize val="0"/>
        </c:dLbls>
        <c:marker val="1"/>
        <c:smooth val="0"/>
        <c:axId val="143543296"/>
        <c:axId val="281257088"/>
      </c:lineChart>
      <c:catAx>
        <c:axId val="143543296"/>
        <c:scaling>
          <c:orientation val="minMax"/>
        </c:scaling>
        <c:delete val="0"/>
        <c:axPos val="b"/>
        <c:numFmt formatCode="General" sourceLinked="1"/>
        <c:majorTickMark val="out"/>
        <c:minorTickMark val="none"/>
        <c:tickLblPos val="nextTo"/>
        <c:crossAx val="281257088"/>
        <c:crosses val="autoZero"/>
        <c:auto val="1"/>
        <c:lblAlgn val="ctr"/>
        <c:lblOffset val="100"/>
        <c:noMultiLvlLbl val="0"/>
      </c:catAx>
      <c:valAx>
        <c:axId val="281257088"/>
        <c:scaling>
          <c:orientation val="minMax"/>
        </c:scaling>
        <c:delete val="0"/>
        <c:axPos val="l"/>
        <c:majorGridlines/>
        <c:numFmt formatCode="General" sourceLinked="1"/>
        <c:majorTickMark val="out"/>
        <c:minorTickMark val="none"/>
        <c:tickLblPos val="nextTo"/>
        <c:crossAx val="143543296"/>
        <c:crosses val="autoZero"/>
        <c:crossBetween val="between"/>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0152450701854071E-2"/>
          <c:y val="3.9912031737071932E-2"/>
          <c:w val="0.84972519082427267"/>
          <c:h val="0.85670308297563047"/>
        </c:manualLayout>
      </c:layout>
      <c:lineChart>
        <c:grouping val="standard"/>
        <c:varyColors val="0"/>
        <c:ser>
          <c:idx val="0"/>
          <c:order val="0"/>
          <c:tx>
            <c:strRef>
              <c:f>Лист1!$B$1</c:f>
              <c:strCache>
                <c:ptCount val="1"/>
                <c:pt idx="0">
                  <c:v>1</c:v>
                </c:pt>
              </c:strCache>
            </c:strRef>
          </c:tx>
          <c:cat>
            <c:numRef>
              <c:f>Лист1!$A$2:$A$5</c:f>
              <c:numCache>
                <c:formatCode>General</c:formatCode>
                <c:ptCount val="4"/>
                <c:pt idx="0">
                  <c:v>1</c:v>
                </c:pt>
                <c:pt idx="1">
                  <c:v>2</c:v>
                </c:pt>
                <c:pt idx="2">
                  <c:v>3</c:v>
                </c:pt>
              </c:numCache>
            </c:numRef>
          </c:cat>
          <c:val>
            <c:numRef>
              <c:f>Лист1!$B$2:$B$5</c:f>
              <c:numCache>
                <c:formatCode>General</c:formatCode>
                <c:ptCount val="4"/>
                <c:pt idx="0">
                  <c:v>14</c:v>
                </c:pt>
                <c:pt idx="1">
                  <c:v>126</c:v>
                </c:pt>
                <c:pt idx="2">
                  <c:v>153</c:v>
                </c:pt>
                <c:pt idx="3">
                  <c:v>199</c:v>
                </c:pt>
              </c:numCache>
            </c:numRef>
          </c:val>
          <c:smooth val="0"/>
          <c:extLst>
            <c:ext xmlns:c16="http://schemas.microsoft.com/office/drawing/2014/chart" uri="{C3380CC4-5D6E-409C-BE32-E72D297353CC}">
              <c16:uniqueId val="{00000000-69DE-6F44-872E-BDEAB094DB9B}"/>
            </c:ext>
          </c:extLst>
        </c:ser>
        <c:ser>
          <c:idx val="1"/>
          <c:order val="1"/>
          <c:tx>
            <c:strRef>
              <c:f>Лист1!$C$1</c:f>
              <c:strCache>
                <c:ptCount val="1"/>
                <c:pt idx="0">
                  <c:v>2</c:v>
                </c:pt>
              </c:strCache>
            </c:strRef>
          </c:tx>
          <c:cat>
            <c:numRef>
              <c:f>Лист1!$A$2:$A$5</c:f>
              <c:numCache>
                <c:formatCode>General</c:formatCode>
                <c:ptCount val="4"/>
                <c:pt idx="0">
                  <c:v>1</c:v>
                </c:pt>
                <c:pt idx="1">
                  <c:v>2</c:v>
                </c:pt>
                <c:pt idx="2">
                  <c:v>3</c:v>
                </c:pt>
              </c:numCache>
            </c:numRef>
          </c:cat>
          <c:val>
            <c:numRef>
              <c:f>Лист1!$C$2:$C$5</c:f>
              <c:numCache>
                <c:formatCode>General</c:formatCode>
                <c:ptCount val="4"/>
                <c:pt idx="0">
                  <c:v>125</c:v>
                </c:pt>
                <c:pt idx="1">
                  <c:v>386</c:v>
                </c:pt>
                <c:pt idx="2">
                  <c:v>498</c:v>
                </c:pt>
                <c:pt idx="3">
                  <c:v>653</c:v>
                </c:pt>
              </c:numCache>
            </c:numRef>
          </c:val>
          <c:smooth val="0"/>
          <c:extLst>
            <c:ext xmlns:c16="http://schemas.microsoft.com/office/drawing/2014/chart" uri="{C3380CC4-5D6E-409C-BE32-E72D297353CC}">
              <c16:uniqueId val="{00000001-69DE-6F44-872E-BDEAB094DB9B}"/>
            </c:ext>
          </c:extLst>
        </c:ser>
        <c:ser>
          <c:idx val="2"/>
          <c:order val="2"/>
          <c:tx>
            <c:strRef>
              <c:f>Лист1!$D$1</c:f>
              <c:strCache>
                <c:ptCount val="1"/>
                <c:pt idx="0">
                  <c:v>3</c:v>
                </c:pt>
              </c:strCache>
            </c:strRef>
          </c:tx>
          <c:cat>
            <c:numRef>
              <c:f>Лист1!$A$2:$A$5</c:f>
              <c:numCache>
                <c:formatCode>General</c:formatCode>
                <c:ptCount val="4"/>
                <c:pt idx="0">
                  <c:v>1</c:v>
                </c:pt>
                <c:pt idx="1">
                  <c:v>2</c:v>
                </c:pt>
                <c:pt idx="2">
                  <c:v>3</c:v>
                </c:pt>
              </c:numCache>
            </c:numRef>
          </c:cat>
          <c:val>
            <c:numRef>
              <c:f>Лист1!$D$2:$D$5</c:f>
              <c:numCache>
                <c:formatCode>General</c:formatCode>
                <c:ptCount val="4"/>
                <c:pt idx="0">
                  <c:v>135</c:v>
                </c:pt>
                <c:pt idx="1">
                  <c:v>422</c:v>
                </c:pt>
                <c:pt idx="2">
                  <c:v>586</c:v>
                </c:pt>
                <c:pt idx="3">
                  <c:v>711</c:v>
                </c:pt>
              </c:numCache>
            </c:numRef>
          </c:val>
          <c:smooth val="0"/>
          <c:extLst>
            <c:ext xmlns:c16="http://schemas.microsoft.com/office/drawing/2014/chart" uri="{C3380CC4-5D6E-409C-BE32-E72D297353CC}">
              <c16:uniqueId val="{00000002-69DE-6F44-872E-BDEAB094DB9B}"/>
            </c:ext>
          </c:extLst>
        </c:ser>
        <c:ser>
          <c:idx val="3"/>
          <c:order val="3"/>
          <c:tx>
            <c:strRef>
              <c:f>Лист1!$E$1</c:f>
              <c:strCache>
                <c:ptCount val="1"/>
                <c:pt idx="0">
                  <c:v>4</c:v>
                </c:pt>
              </c:strCache>
            </c:strRef>
          </c:tx>
          <c:cat>
            <c:numRef>
              <c:f>Лист1!$A$2:$A$5</c:f>
              <c:numCache>
                <c:formatCode>General</c:formatCode>
                <c:ptCount val="4"/>
                <c:pt idx="0">
                  <c:v>1</c:v>
                </c:pt>
                <c:pt idx="1">
                  <c:v>2</c:v>
                </c:pt>
                <c:pt idx="2">
                  <c:v>3</c:v>
                </c:pt>
              </c:numCache>
            </c:numRef>
          </c:cat>
          <c:val>
            <c:numRef>
              <c:f>Лист1!$E$2:$E$5</c:f>
              <c:numCache>
                <c:formatCode>General</c:formatCode>
                <c:ptCount val="4"/>
                <c:pt idx="0">
                  <c:v>155</c:v>
                </c:pt>
                <c:pt idx="1">
                  <c:v>466</c:v>
                </c:pt>
                <c:pt idx="2">
                  <c:v>554</c:v>
                </c:pt>
                <c:pt idx="3">
                  <c:v>574</c:v>
                </c:pt>
              </c:numCache>
            </c:numRef>
          </c:val>
          <c:smooth val="0"/>
          <c:extLst>
            <c:ext xmlns:c16="http://schemas.microsoft.com/office/drawing/2014/chart" uri="{C3380CC4-5D6E-409C-BE32-E72D297353CC}">
              <c16:uniqueId val="{00000003-69DE-6F44-872E-BDEAB094DB9B}"/>
            </c:ext>
          </c:extLst>
        </c:ser>
        <c:ser>
          <c:idx val="4"/>
          <c:order val="4"/>
          <c:tx>
            <c:strRef>
              <c:f>Лист1!$F$1</c:f>
              <c:strCache>
                <c:ptCount val="1"/>
                <c:pt idx="0">
                  <c:v>5</c:v>
                </c:pt>
              </c:strCache>
            </c:strRef>
          </c:tx>
          <c:cat>
            <c:numRef>
              <c:f>Лист1!$A$2:$A$5</c:f>
              <c:numCache>
                <c:formatCode>General</c:formatCode>
                <c:ptCount val="4"/>
                <c:pt idx="0">
                  <c:v>1</c:v>
                </c:pt>
                <c:pt idx="1">
                  <c:v>2</c:v>
                </c:pt>
                <c:pt idx="2">
                  <c:v>3</c:v>
                </c:pt>
              </c:numCache>
            </c:numRef>
          </c:cat>
          <c:val>
            <c:numRef>
              <c:f>Лист1!$F$2:$F$5</c:f>
              <c:numCache>
                <c:formatCode>General</c:formatCode>
                <c:ptCount val="4"/>
                <c:pt idx="0">
                  <c:v>166</c:v>
                </c:pt>
                <c:pt idx="1">
                  <c:v>439</c:v>
                </c:pt>
                <c:pt idx="2">
                  <c:v>594</c:v>
                </c:pt>
                <c:pt idx="3">
                  <c:v>603</c:v>
                </c:pt>
              </c:numCache>
            </c:numRef>
          </c:val>
          <c:smooth val="0"/>
          <c:extLst>
            <c:ext xmlns:c16="http://schemas.microsoft.com/office/drawing/2014/chart" uri="{C3380CC4-5D6E-409C-BE32-E72D297353CC}">
              <c16:uniqueId val="{00000004-69DE-6F44-872E-BDEAB094DB9B}"/>
            </c:ext>
          </c:extLst>
        </c:ser>
        <c:ser>
          <c:idx val="5"/>
          <c:order val="5"/>
          <c:tx>
            <c:strRef>
              <c:f>Лист1!$G$1</c:f>
              <c:strCache>
                <c:ptCount val="1"/>
                <c:pt idx="0">
                  <c:v>6</c:v>
                </c:pt>
              </c:strCache>
            </c:strRef>
          </c:tx>
          <c:cat>
            <c:numRef>
              <c:f>Лист1!$A$2:$A$5</c:f>
              <c:numCache>
                <c:formatCode>General</c:formatCode>
                <c:ptCount val="4"/>
                <c:pt idx="0">
                  <c:v>1</c:v>
                </c:pt>
                <c:pt idx="1">
                  <c:v>2</c:v>
                </c:pt>
                <c:pt idx="2">
                  <c:v>3</c:v>
                </c:pt>
              </c:numCache>
            </c:numRef>
          </c:cat>
          <c:val>
            <c:numRef>
              <c:f>Лист1!$G$2:$G$5</c:f>
              <c:numCache>
                <c:formatCode>General</c:formatCode>
                <c:ptCount val="4"/>
                <c:pt idx="0">
                  <c:v>140</c:v>
                </c:pt>
                <c:pt idx="1">
                  <c:v>430</c:v>
                </c:pt>
                <c:pt idx="2">
                  <c:v>510</c:v>
                </c:pt>
                <c:pt idx="3">
                  <c:v>688</c:v>
                </c:pt>
              </c:numCache>
            </c:numRef>
          </c:val>
          <c:smooth val="0"/>
          <c:extLst>
            <c:ext xmlns:c16="http://schemas.microsoft.com/office/drawing/2014/chart" uri="{C3380CC4-5D6E-409C-BE32-E72D297353CC}">
              <c16:uniqueId val="{00000005-69DE-6F44-872E-BDEAB094DB9B}"/>
            </c:ext>
          </c:extLst>
        </c:ser>
        <c:ser>
          <c:idx val="6"/>
          <c:order val="6"/>
          <c:tx>
            <c:strRef>
              <c:f>Лист1!$H$1</c:f>
              <c:strCache>
                <c:ptCount val="1"/>
                <c:pt idx="0">
                  <c:v>7</c:v>
                </c:pt>
              </c:strCache>
            </c:strRef>
          </c:tx>
          <c:cat>
            <c:numRef>
              <c:f>Лист1!$A$2:$A$5</c:f>
              <c:numCache>
                <c:formatCode>General</c:formatCode>
                <c:ptCount val="4"/>
                <c:pt idx="0">
                  <c:v>1</c:v>
                </c:pt>
                <c:pt idx="1">
                  <c:v>2</c:v>
                </c:pt>
                <c:pt idx="2">
                  <c:v>3</c:v>
                </c:pt>
              </c:numCache>
            </c:numRef>
          </c:cat>
          <c:val>
            <c:numRef>
              <c:f>Лист1!$H$2:$H$5</c:f>
              <c:numCache>
                <c:formatCode>General</c:formatCode>
                <c:ptCount val="4"/>
                <c:pt idx="0">
                  <c:v>170</c:v>
                </c:pt>
                <c:pt idx="1">
                  <c:v>504</c:v>
                </c:pt>
                <c:pt idx="2">
                  <c:v>586</c:v>
                </c:pt>
                <c:pt idx="3">
                  <c:v>610</c:v>
                </c:pt>
              </c:numCache>
            </c:numRef>
          </c:val>
          <c:smooth val="0"/>
          <c:extLst>
            <c:ext xmlns:c16="http://schemas.microsoft.com/office/drawing/2014/chart" uri="{C3380CC4-5D6E-409C-BE32-E72D297353CC}">
              <c16:uniqueId val="{00000006-69DE-6F44-872E-BDEAB094DB9B}"/>
            </c:ext>
          </c:extLst>
        </c:ser>
        <c:ser>
          <c:idx val="7"/>
          <c:order val="7"/>
          <c:tx>
            <c:strRef>
              <c:f>Лист1!$I$1</c:f>
              <c:strCache>
                <c:ptCount val="1"/>
                <c:pt idx="0">
                  <c:v>8</c:v>
                </c:pt>
              </c:strCache>
            </c:strRef>
          </c:tx>
          <c:cat>
            <c:numRef>
              <c:f>Лист1!$A$2:$A$5</c:f>
              <c:numCache>
                <c:formatCode>General</c:formatCode>
                <c:ptCount val="4"/>
                <c:pt idx="0">
                  <c:v>1</c:v>
                </c:pt>
                <c:pt idx="1">
                  <c:v>2</c:v>
                </c:pt>
                <c:pt idx="2">
                  <c:v>3</c:v>
                </c:pt>
              </c:numCache>
            </c:numRef>
          </c:cat>
          <c:val>
            <c:numRef>
              <c:f>Лист1!$I$2:$I$5</c:f>
              <c:numCache>
                <c:formatCode>General</c:formatCode>
                <c:ptCount val="4"/>
                <c:pt idx="0">
                  <c:v>133</c:v>
                </c:pt>
                <c:pt idx="1">
                  <c:v>478</c:v>
                </c:pt>
                <c:pt idx="2">
                  <c:v>604</c:v>
                </c:pt>
                <c:pt idx="3">
                  <c:v>619</c:v>
                </c:pt>
              </c:numCache>
            </c:numRef>
          </c:val>
          <c:smooth val="0"/>
          <c:extLst>
            <c:ext xmlns:c16="http://schemas.microsoft.com/office/drawing/2014/chart" uri="{C3380CC4-5D6E-409C-BE32-E72D297353CC}">
              <c16:uniqueId val="{00000007-69DE-6F44-872E-BDEAB094DB9B}"/>
            </c:ext>
          </c:extLst>
        </c:ser>
        <c:dLbls>
          <c:showLegendKey val="0"/>
          <c:showVal val="0"/>
          <c:showCatName val="0"/>
          <c:showSerName val="0"/>
          <c:showPercent val="0"/>
          <c:showBubbleSize val="0"/>
        </c:dLbls>
        <c:marker val="1"/>
        <c:smooth val="0"/>
        <c:axId val="280067072"/>
        <c:axId val="281258816"/>
      </c:lineChart>
      <c:catAx>
        <c:axId val="280067072"/>
        <c:scaling>
          <c:orientation val="minMax"/>
        </c:scaling>
        <c:delete val="0"/>
        <c:axPos val="b"/>
        <c:numFmt formatCode="General" sourceLinked="1"/>
        <c:majorTickMark val="out"/>
        <c:minorTickMark val="none"/>
        <c:tickLblPos val="nextTo"/>
        <c:crossAx val="281258816"/>
        <c:crosses val="autoZero"/>
        <c:auto val="1"/>
        <c:lblAlgn val="ctr"/>
        <c:lblOffset val="100"/>
        <c:noMultiLvlLbl val="0"/>
      </c:catAx>
      <c:valAx>
        <c:axId val="281258816"/>
        <c:scaling>
          <c:orientation val="minMax"/>
        </c:scaling>
        <c:delete val="0"/>
        <c:axPos val="l"/>
        <c:majorGridlines/>
        <c:numFmt formatCode="General" sourceLinked="1"/>
        <c:majorTickMark val="out"/>
        <c:minorTickMark val="none"/>
        <c:tickLblPos val="nextTo"/>
        <c:crossAx val="280067072"/>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240</TotalTime>
  <Pages>12</Pages>
  <Words>2704</Words>
  <Characters>15418</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ипк580</dc:creator>
  <cp:keywords/>
  <dc:description/>
  <cp:lastModifiedBy>Microsoft Office User</cp:lastModifiedBy>
  <cp:revision>26</cp:revision>
  <dcterms:created xsi:type="dcterms:W3CDTF">2014-11-08T07:29:00Z</dcterms:created>
  <dcterms:modified xsi:type="dcterms:W3CDTF">2023-11-05T22:21:00Z</dcterms:modified>
</cp:coreProperties>
</file>