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586"/>
        <w:gridCol w:w="4484"/>
      </w:tblGrid>
      <w:tr w:rsidR="00434582" w:rsidRPr="00BB38EF" w14:paraId="41433E9C" w14:textId="77777777" w:rsidTr="00434582">
        <w:tc>
          <w:tcPr>
            <w:tcW w:w="4586" w:type="dxa"/>
          </w:tcPr>
          <w:p w14:paraId="3219FF8C" w14:textId="74A8C3B5" w:rsidR="00434582" w:rsidRPr="00BB38EF" w:rsidRDefault="00434582" w:rsidP="00BB38EF">
            <w:pPr>
              <w:pStyle w:val="Subtitle"/>
              <w:spacing w:after="0"/>
              <w:rPr>
                <w:rFonts w:ascii="Times New Roman" w:eastAsia="Times New Roman" w:hAnsi="Times New Roman" w:cs="Times New Roman"/>
                <w:color w:val="auto"/>
                <w:spacing w:val="0"/>
                <w:sz w:val="20"/>
                <w:szCs w:val="20"/>
              </w:rPr>
            </w:pPr>
            <w:r w:rsidRPr="00BB38EF">
              <w:rPr>
                <w:rFonts w:ascii="Times New Roman" w:eastAsia="Times New Roman" w:hAnsi="Times New Roman" w:cs="Times New Roman"/>
                <w:color w:val="auto"/>
                <w:spacing w:val="0"/>
                <w:sz w:val="20"/>
                <w:szCs w:val="20"/>
              </w:rPr>
              <w:t xml:space="preserve">УДК </w:t>
            </w:r>
            <w:r w:rsidR="00151FCE" w:rsidRPr="00BB38EF">
              <w:rPr>
                <w:rFonts w:ascii="Times New Roman" w:eastAsia="Times New Roman" w:hAnsi="Times New Roman" w:cs="Times New Roman"/>
                <w:color w:val="auto"/>
                <w:spacing w:val="0"/>
                <w:sz w:val="20"/>
                <w:szCs w:val="20"/>
              </w:rPr>
              <w:t>658.5</w:t>
            </w:r>
          </w:p>
          <w:p w14:paraId="2A6D63B2" w14:textId="77777777" w:rsidR="00434582" w:rsidRPr="00BB38EF" w:rsidRDefault="00434582" w:rsidP="00BB38EF">
            <w:pPr>
              <w:spacing w:after="0" w:line="240" w:lineRule="auto"/>
              <w:rPr>
                <w:rFonts w:ascii="Times New Roman" w:hAnsi="Times New Roman" w:cs="Times New Roman"/>
                <w:sz w:val="20"/>
                <w:szCs w:val="20"/>
              </w:rPr>
            </w:pPr>
          </w:p>
        </w:tc>
        <w:tc>
          <w:tcPr>
            <w:tcW w:w="4484" w:type="dxa"/>
          </w:tcPr>
          <w:p w14:paraId="4196623B" w14:textId="634182CF" w:rsidR="00434582" w:rsidRPr="00BB38EF" w:rsidRDefault="00434582" w:rsidP="00BB38EF">
            <w:pPr>
              <w:pStyle w:val="BodyText"/>
              <w:rPr>
                <w:sz w:val="20"/>
                <w:szCs w:val="20"/>
                <w:lang w:val="en-US"/>
              </w:rPr>
            </w:pPr>
            <w:r w:rsidRPr="00BB38EF">
              <w:rPr>
                <w:sz w:val="20"/>
                <w:szCs w:val="20"/>
              </w:rPr>
              <w:t xml:space="preserve">UDC </w:t>
            </w:r>
            <w:r w:rsidR="00151FCE" w:rsidRPr="00BB38EF">
              <w:rPr>
                <w:sz w:val="20"/>
                <w:szCs w:val="20"/>
              </w:rPr>
              <w:t>658.5</w:t>
            </w:r>
          </w:p>
        </w:tc>
      </w:tr>
      <w:tr w:rsidR="00434582" w:rsidRPr="005B2816" w14:paraId="371FBF90" w14:textId="77777777" w:rsidTr="00434582">
        <w:tc>
          <w:tcPr>
            <w:tcW w:w="4586" w:type="dxa"/>
          </w:tcPr>
          <w:p w14:paraId="244BD59B" w14:textId="77777777" w:rsidR="00434582" w:rsidRDefault="005B2816" w:rsidP="00BB38EF">
            <w:pPr>
              <w:spacing w:after="0" w:line="240" w:lineRule="auto"/>
              <w:rPr>
                <w:rFonts w:ascii="Times New Roman" w:hAnsi="Times New Roman" w:cs="Times New Roman"/>
                <w:sz w:val="20"/>
                <w:szCs w:val="20"/>
              </w:rPr>
            </w:pPr>
            <w:r w:rsidRPr="005B2816">
              <w:rPr>
                <w:rFonts w:ascii="Times New Roman" w:hAnsi="Times New Roman" w:cs="Times New Roman"/>
                <w:sz w:val="20"/>
                <w:szCs w:val="20"/>
              </w:rPr>
              <w:t xml:space="preserve">5.2.3. Региональная и отраслевая экономика (экономические науки) </w:t>
            </w:r>
          </w:p>
          <w:p w14:paraId="7CFB6D4F" w14:textId="0EDF36F4" w:rsidR="005B2816" w:rsidRPr="00BB38EF" w:rsidRDefault="005B2816" w:rsidP="00BB38EF">
            <w:pPr>
              <w:spacing w:after="0" w:line="240" w:lineRule="auto"/>
              <w:rPr>
                <w:rFonts w:ascii="Times New Roman" w:hAnsi="Times New Roman" w:cs="Times New Roman"/>
                <w:sz w:val="20"/>
                <w:szCs w:val="20"/>
              </w:rPr>
            </w:pPr>
          </w:p>
        </w:tc>
        <w:tc>
          <w:tcPr>
            <w:tcW w:w="4484" w:type="dxa"/>
          </w:tcPr>
          <w:p w14:paraId="549D71B3" w14:textId="3576F71E" w:rsidR="00434582" w:rsidRPr="00BB38EF" w:rsidRDefault="00434582"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5.2.3. Regional and sectoral economy</w:t>
            </w:r>
            <w:r w:rsidR="005B2816">
              <w:rPr>
                <w:rFonts w:ascii="Times New Roman" w:hAnsi="Times New Roman" w:cs="Times New Roman"/>
                <w:sz w:val="20"/>
                <w:szCs w:val="20"/>
                <w:lang w:val="en-US"/>
              </w:rPr>
              <w:t xml:space="preserve"> (economic sciences)</w:t>
            </w:r>
          </w:p>
        </w:tc>
      </w:tr>
      <w:tr w:rsidR="00434582" w:rsidRPr="00BB38EF" w14:paraId="57834EFC" w14:textId="77777777" w:rsidTr="00434582">
        <w:tc>
          <w:tcPr>
            <w:tcW w:w="4586" w:type="dxa"/>
          </w:tcPr>
          <w:p w14:paraId="497FD1DE" w14:textId="01A73E5A" w:rsidR="00CF740A" w:rsidRPr="00BB38EF" w:rsidRDefault="00B15A0B" w:rsidP="00BB38EF">
            <w:pPr>
              <w:suppressAutoHyphens/>
              <w:spacing w:after="0" w:line="240" w:lineRule="auto"/>
              <w:rPr>
                <w:rFonts w:ascii="Times New Roman" w:hAnsi="Times New Roman" w:cs="Times New Roman"/>
                <w:b/>
                <w:sz w:val="20"/>
                <w:szCs w:val="20"/>
                <w:highlight w:val="yellow"/>
              </w:rPr>
            </w:pPr>
            <w:bookmarkStart w:id="0" w:name="_Hlk142130935"/>
            <w:r w:rsidRPr="00BB38EF">
              <w:rPr>
                <w:rFonts w:ascii="Times New Roman" w:hAnsi="Times New Roman" w:cs="Times New Roman"/>
                <w:b/>
                <w:sz w:val="20"/>
                <w:szCs w:val="20"/>
              </w:rPr>
              <w:t>ОЦЕНКА ПРОИЗВОДИТЕЛЬНОСТИ И ЭФФЕКТИВНОСТИ БИЗНЕС-ПРОЦЕССОВ</w:t>
            </w:r>
            <w:r w:rsidRPr="00BB38EF">
              <w:rPr>
                <w:rFonts w:ascii="Times New Roman" w:hAnsi="Times New Roman" w:cs="Times New Roman"/>
                <w:b/>
                <w:sz w:val="20"/>
                <w:szCs w:val="20"/>
                <w:highlight w:val="yellow"/>
              </w:rPr>
              <w:t xml:space="preserve"> </w:t>
            </w:r>
            <w:bookmarkEnd w:id="0"/>
          </w:p>
        </w:tc>
        <w:tc>
          <w:tcPr>
            <w:tcW w:w="4484" w:type="dxa"/>
          </w:tcPr>
          <w:p w14:paraId="42E4216C" w14:textId="49720BE1" w:rsidR="00434582" w:rsidRPr="00BB38EF" w:rsidRDefault="00B15A0B" w:rsidP="00BB38EF">
            <w:pPr>
              <w:suppressAutoHyphens/>
              <w:spacing w:after="0" w:line="240" w:lineRule="auto"/>
              <w:rPr>
                <w:rFonts w:ascii="Times New Roman" w:hAnsi="Times New Roman" w:cs="Times New Roman"/>
                <w:b/>
                <w:sz w:val="20"/>
                <w:szCs w:val="20"/>
                <w:lang w:val="en-US"/>
              </w:rPr>
            </w:pPr>
            <w:r w:rsidRPr="00BB38EF">
              <w:rPr>
                <w:rFonts w:ascii="Times New Roman" w:hAnsi="Times New Roman" w:cs="Times New Roman"/>
                <w:b/>
                <w:sz w:val="20"/>
                <w:szCs w:val="20"/>
                <w:lang w:val="en-US"/>
              </w:rPr>
              <w:t>PERFORMANCE AND EFFICIENCY ASSESSMENT OF BUSINESS PROCESSES</w:t>
            </w:r>
          </w:p>
          <w:p w14:paraId="47A31C59" w14:textId="3B017B4E" w:rsidR="00B15A0B" w:rsidRPr="00BB38EF" w:rsidRDefault="00B15A0B" w:rsidP="00BB38EF">
            <w:pPr>
              <w:suppressAutoHyphens/>
              <w:spacing w:after="0" w:line="240" w:lineRule="auto"/>
              <w:rPr>
                <w:rFonts w:ascii="Times New Roman" w:hAnsi="Times New Roman" w:cs="Times New Roman"/>
                <w:b/>
                <w:sz w:val="20"/>
                <w:szCs w:val="20"/>
                <w:highlight w:val="yellow"/>
                <w:lang w:val="en-US"/>
              </w:rPr>
            </w:pPr>
          </w:p>
        </w:tc>
      </w:tr>
      <w:tr w:rsidR="00434582" w:rsidRPr="009A40F5" w14:paraId="753AEEC8" w14:textId="77777777" w:rsidTr="00434582">
        <w:tc>
          <w:tcPr>
            <w:tcW w:w="4586" w:type="dxa"/>
          </w:tcPr>
          <w:p w14:paraId="508D8CE5" w14:textId="3273D3DF" w:rsidR="00434582" w:rsidRPr="00BB38EF" w:rsidRDefault="00BA43BF" w:rsidP="00BB38EF">
            <w:pPr>
              <w:spacing w:after="0" w:line="240" w:lineRule="auto"/>
              <w:rPr>
                <w:rFonts w:ascii="Times New Roman" w:hAnsi="Times New Roman" w:cs="Times New Roman"/>
                <w:sz w:val="20"/>
                <w:szCs w:val="20"/>
              </w:rPr>
            </w:pPr>
            <w:bookmarkStart w:id="1" w:name="_Hlk142138890"/>
            <w:proofErr w:type="spellStart"/>
            <w:r w:rsidRPr="00BB38EF">
              <w:rPr>
                <w:rFonts w:ascii="Times New Roman" w:hAnsi="Times New Roman" w:cs="Times New Roman"/>
                <w:sz w:val="20"/>
                <w:szCs w:val="20"/>
              </w:rPr>
              <w:t>Мирончук</w:t>
            </w:r>
            <w:proofErr w:type="spellEnd"/>
            <w:r w:rsidRPr="00BB38EF">
              <w:rPr>
                <w:rFonts w:ascii="Times New Roman" w:hAnsi="Times New Roman" w:cs="Times New Roman"/>
                <w:sz w:val="20"/>
                <w:szCs w:val="20"/>
              </w:rPr>
              <w:t xml:space="preserve"> Вадим Анатольевич</w:t>
            </w:r>
            <w:bookmarkEnd w:id="1"/>
          </w:p>
          <w:p w14:paraId="6162FF16" w14:textId="77777777" w:rsidR="00434582" w:rsidRPr="00BB38EF" w:rsidRDefault="00434582"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к.э.н., доцент</w:t>
            </w:r>
          </w:p>
          <w:p w14:paraId="2DE0DD4A" w14:textId="4B07C4CB" w:rsidR="00434582" w:rsidRPr="00BB38EF" w:rsidRDefault="00434582"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 xml:space="preserve">РИНЦ SPIN-код: </w:t>
            </w:r>
            <w:r w:rsidR="00BA43BF" w:rsidRPr="00BB38EF">
              <w:rPr>
                <w:rFonts w:ascii="Times New Roman" w:hAnsi="Times New Roman" w:cs="Times New Roman"/>
                <w:sz w:val="20"/>
                <w:szCs w:val="20"/>
              </w:rPr>
              <w:t>8042-8904</w:t>
            </w:r>
          </w:p>
          <w:p w14:paraId="269621BF" w14:textId="3B197F56" w:rsidR="00434582" w:rsidRPr="00BB38EF" w:rsidRDefault="00BA43BF" w:rsidP="00BB38EF">
            <w:pPr>
              <w:spacing w:after="0" w:line="240" w:lineRule="auto"/>
              <w:rPr>
                <w:rFonts w:ascii="Times New Roman" w:hAnsi="Times New Roman" w:cs="Times New Roman"/>
                <w:sz w:val="20"/>
                <w:szCs w:val="20"/>
              </w:rPr>
            </w:pPr>
            <w:bookmarkStart w:id="2" w:name="_Hlk142139414"/>
            <w:proofErr w:type="spellStart"/>
            <w:r w:rsidRPr="00BB38EF">
              <w:rPr>
                <w:rFonts w:ascii="Times New Roman" w:hAnsi="Times New Roman" w:cs="Times New Roman"/>
                <w:sz w:val="20"/>
                <w:szCs w:val="20"/>
                <w:lang w:val="en-US"/>
              </w:rPr>
              <w:t>mironchuk</w:t>
            </w:r>
            <w:proofErr w:type="spellEnd"/>
            <w:r w:rsidRPr="00BB38EF">
              <w:rPr>
                <w:rFonts w:ascii="Times New Roman" w:hAnsi="Times New Roman" w:cs="Times New Roman"/>
                <w:sz w:val="20"/>
                <w:szCs w:val="20"/>
              </w:rPr>
              <w:t>.</w:t>
            </w:r>
            <w:r w:rsidRPr="00BB38EF">
              <w:rPr>
                <w:rFonts w:ascii="Times New Roman" w:hAnsi="Times New Roman" w:cs="Times New Roman"/>
                <w:sz w:val="20"/>
                <w:szCs w:val="20"/>
                <w:lang w:val="en-US"/>
              </w:rPr>
              <w:t>v</w:t>
            </w:r>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edu</w:t>
            </w:r>
            <w:proofErr w:type="spellEnd"/>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kubsau</w:t>
            </w:r>
            <w:proofErr w:type="spellEnd"/>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ru</w:t>
            </w:r>
            <w:bookmarkEnd w:id="2"/>
            <w:proofErr w:type="spellEnd"/>
          </w:p>
          <w:p w14:paraId="68996943" w14:textId="77777777" w:rsidR="00434582" w:rsidRPr="00BB38EF" w:rsidRDefault="00434582" w:rsidP="00BB38EF">
            <w:pPr>
              <w:spacing w:after="0" w:line="240" w:lineRule="auto"/>
              <w:rPr>
                <w:rFonts w:ascii="Times New Roman" w:hAnsi="Times New Roman" w:cs="Times New Roman"/>
                <w:i/>
                <w:sz w:val="20"/>
                <w:szCs w:val="20"/>
              </w:rPr>
            </w:pPr>
            <w:r w:rsidRPr="00BB38EF">
              <w:rPr>
                <w:rFonts w:ascii="Times New Roman" w:hAnsi="Times New Roman" w:cs="Times New Roman"/>
                <w:i/>
                <w:sz w:val="20"/>
                <w:szCs w:val="20"/>
              </w:rPr>
              <w:t>Кубанский государственный аграрный университет имени И.Т. Трубилина, Краснодар, Россия</w:t>
            </w:r>
          </w:p>
          <w:p w14:paraId="65429A47" w14:textId="77777777" w:rsidR="00434582" w:rsidRPr="00BB38EF" w:rsidRDefault="00434582" w:rsidP="00BB38EF">
            <w:pPr>
              <w:spacing w:after="0" w:line="240" w:lineRule="auto"/>
              <w:rPr>
                <w:rFonts w:ascii="Times New Roman" w:hAnsi="Times New Roman" w:cs="Times New Roman"/>
                <w:i/>
                <w:sz w:val="20"/>
                <w:szCs w:val="20"/>
              </w:rPr>
            </w:pPr>
          </w:p>
        </w:tc>
        <w:tc>
          <w:tcPr>
            <w:tcW w:w="4484" w:type="dxa"/>
          </w:tcPr>
          <w:p w14:paraId="6068171D" w14:textId="329A0380" w:rsidR="00434582" w:rsidRPr="00BB38EF" w:rsidRDefault="00BA43BF" w:rsidP="00BB38EF">
            <w:pPr>
              <w:spacing w:after="0" w:line="240" w:lineRule="auto"/>
              <w:rPr>
                <w:rFonts w:ascii="Times New Roman" w:hAnsi="Times New Roman" w:cs="Times New Roman"/>
                <w:sz w:val="20"/>
                <w:szCs w:val="20"/>
                <w:lang w:val="en-US"/>
              </w:rPr>
            </w:pPr>
            <w:bookmarkStart w:id="3" w:name="_Hlk142139358"/>
            <w:proofErr w:type="spellStart"/>
            <w:r w:rsidRPr="00BB38EF">
              <w:rPr>
                <w:rFonts w:ascii="Times New Roman" w:hAnsi="Times New Roman" w:cs="Times New Roman"/>
                <w:sz w:val="20"/>
                <w:szCs w:val="20"/>
                <w:lang w:val="en-US"/>
              </w:rPr>
              <w:t>Mironchuk</w:t>
            </w:r>
            <w:proofErr w:type="spellEnd"/>
            <w:r w:rsidRPr="00BB38EF">
              <w:rPr>
                <w:rFonts w:ascii="Times New Roman" w:hAnsi="Times New Roman" w:cs="Times New Roman"/>
                <w:sz w:val="20"/>
                <w:szCs w:val="20"/>
                <w:lang w:val="en-US"/>
              </w:rPr>
              <w:t xml:space="preserve"> Vadim </w:t>
            </w:r>
            <w:proofErr w:type="spellStart"/>
            <w:r w:rsidRPr="00BB38EF">
              <w:rPr>
                <w:rFonts w:ascii="Times New Roman" w:hAnsi="Times New Roman" w:cs="Times New Roman"/>
                <w:sz w:val="20"/>
                <w:szCs w:val="20"/>
                <w:lang w:val="en-US"/>
              </w:rPr>
              <w:t>Anatolyevich</w:t>
            </w:r>
            <w:bookmarkEnd w:id="3"/>
            <w:proofErr w:type="spellEnd"/>
          </w:p>
          <w:p w14:paraId="05B76E24" w14:textId="77777777" w:rsidR="009A40F5" w:rsidRDefault="00434582"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 xml:space="preserve">Candidate of Economics, Associate Professor </w:t>
            </w:r>
          </w:p>
          <w:p w14:paraId="144BA355" w14:textId="5BD49726" w:rsidR="00434582" w:rsidRPr="00BB38EF" w:rsidRDefault="009A40F5" w:rsidP="00BB38EF">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34582" w:rsidRPr="00BB38EF">
              <w:rPr>
                <w:rFonts w:ascii="Times New Roman" w:hAnsi="Times New Roman" w:cs="Times New Roman"/>
                <w:sz w:val="20"/>
                <w:szCs w:val="20"/>
                <w:lang w:val="en-US"/>
              </w:rPr>
              <w:t xml:space="preserve">SPIN-code: </w:t>
            </w:r>
            <w:r w:rsidR="00BA43BF" w:rsidRPr="00BB38EF">
              <w:rPr>
                <w:rFonts w:ascii="Times New Roman" w:hAnsi="Times New Roman" w:cs="Times New Roman"/>
                <w:sz w:val="20"/>
                <w:szCs w:val="20"/>
                <w:lang w:val="en-US"/>
              </w:rPr>
              <w:t>8042-8904</w:t>
            </w:r>
          </w:p>
          <w:p w14:paraId="34C5A7A8" w14:textId="04FADC4C" w:rsidR="00434582" w:rsidRPr="00BB38EF" w:rsidRDefault="00BA43B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mironchuk.v@edu.kubsau.ru</w:t>
            </w:r>
          </w:p>
          <w:p w14:paraId="2A64B9DC" w14:textId="1B38527E" w:rsidR="00434582" w:rsidRPr="00BB38EF" w:rsidRDefault="00434582" w:rsidP="00BB38EF">
            <w:pPr>
              <w:spacing w:after="0" w:line="240" w:lineRule="auto"/>
              <w:rPr>
                <w:rFonts w:ascii="Times New Roman" w:hAnsi="Times New Roman" w:cs="Times New Roman"/>
                <w:i/>
                <w:sz w:val="20"/>
                <w:szCs w:val="20"/>
                <w:lang w:val="en-US"/>
              </w:rPr>
            </w:pPr>
            <w:r w:rsidRPr="00BB38EF">
              <w:rPr>
                <w:rFonts w:ascii="Times New Roman" w:hAnsi="Times New Roman" w:cs="Times New Roman"/>
                <w:i/>
                <w:sz w:val="20"/>
                <w:szCs w:val="20"/>
                <w:lang w:val="en-US"/>
              </w:rPr>
              <w:t>Kuban state agrarian university named after</w:t>
            </w:r>
            <w:r w:rsidR="009A40F5">
              <w:rPr>
                <w:rFonts w:ascii="Times New Roman" w:hAnsi="Times New Roman" w:cs="Times New Roman"/>
                <w:i/>
                <w:sz w:val="20"/>
                <w:szCs w:val="20"/>
                <w:lang w:val="en-US"/>
              </w:rPr>
              <w:t xml:space="preserve"> </w:t>
            </w:r>
            <w:proofErr w:type="spellStart"/>
            <w:r w:rsidRPr="00BB38EF">
              <w:rPr>
                <w:rFonts w:ascii="Times New Roman" w:hAnsi="Times New Roman" w:cs="Times New Roman"/>
                <w:i/>
                <w:sz w:val="20"/>
                <w:szCs w:val="20"/>
                <w:lang w:val="en-US"/>
              </w:rPr>
              <w:t>I.T.Trubilin</w:t>
            </w:r>
            <w:proofErr w:type="spellEnd"/>
            <w:r w:rsidRPr="00BB38EF">
              <w:rPr>
                <w:rFonts w:ascii="Times New Roman" w:hAnsi="Times New Roman" w:cs="Times New Roman"/>
                <w:i/>
                <w:sz w:val="20"/>
                <w:szCs w:val="20"/>
                <w:lang w:val="en-US"/>
              </w:rPr>
              <w:t xml:space="preserve"> , Krasnodar, Russia</w:t>
            </w:r>
          </w:p>
        </w:tc>
      </w:tr>
      <w:tr w:rsidR="00BA43BF" w:rsidRPr="00BB38EF" w14:paraId="0D169D8D" w14:textId="77777777" w:rsidTr="00434582">
        <w:tc>
          <w:tcPr>
            <w:tcW w:w="4586" w:type="dxa"/>
          </w:tcPr>
          <w:p w14:paraId="51F31A8F" w14:textId="749117EB" w:rsidR="00BA43BF" w:rsidRPr="00BB38EF" w:rsidRDefault="00C214EF" w:rsidP="00BB38EF">
            <w:pPr>
              <w:spacing w:after="0" w:line="240" w:lineRule="auto"/>
              <w:rPr>
                <w:rFonts w:ascii="Times New Roman" w:hAnsi="Times New Roman" w:cs="Times New Roman"/>
                <w:sz w:val="20"/>
                <w:szCs w:val="20"/>
              </w:rPr>
            </w:pPr>
            <w:bookmarkStart w:id="4" w:name="_Hlk142138898"/>
            <w:proofErr w:type="spellStart"/>
            <w:r w:rsidRPr="00BB38EF">
              <w:rPr>
                <w:rFonts w:ascii="Times New Roman" w:hAnsi="Times New Roman" w:cs="Times New Roman"/>
                <w:sz w:val="20"/>
                <w:szCs w:val="20"/>
              </w:rPr>
              <w:t>Турлий</w:t>
            </w:r>
            <w:proofErr w:type="spellEnd"/>
            <w:r w:rsidRPr="00BB38EF">
              <w:rPr>
                <w:rFonts w:ascii="Times New Roman" w:hAnsi="Times New Roman" w:cs="Times New Roman"/>
                <w:sz w:val="20"/>
                <w:szCs w:val="20"/>
              </w:rPr>
              <w:t xml:space="preserve"> Светлана Ивановна</w:t>
            </w:r>
            <w:bookmarkEnd w:id="4"/>
          </w:p>
          <w:p w14:paraId="764ECB8B" w14:textId="77777777" w:rsidR="00BA43BF" w:rsidRPr="00BB38EF" w:rsidRDefault="00BA43BF"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к.э.н., доцент</w:t>
            </w:r>
          </w:p>
          <w:p w14:paraId="47E38D67" w14:textId="65F35340" w:rsidR="00BA43BF" w:rsidRPr="00BB38EF" w:rsidRDefault="00BA43BF"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 xml:space="preserve">РИНЦ SPIN-код: </w:t>
            </w:r>
            <w:r w:rsidR="00C214EF" w:rsidRPr="00BB38EF">
              <w:rPr>
                <w:rFonts w:ascii="Times New Roman" w:hAnsi="Times New Roman" w:cs="Times New Roman"/>
                <w:sz w:val="20"/>
                <w:szCs w:val="20"/>
              </w:rPr>
              <w:t>2123-5951</w:t>
            </w:r>
          </w:p>
          <w:p w14:paraId="7FB496A2" w14:textId="651FD0F5" w:rsidR="00BA43BF" w:rsidRPr="00BB38EF" w:rsidRDefault="00C214EF" w:rsidP="00BB38EF">
            <w:pPr>
              <w:spacing w:after="0" w:line="240" w:lineRule="auto"/>
              <w:rPr>
                <w:rFonts w:ascii="Times New Roman" w:hAnsi="Times New Roman" w:cs="Times New Roman"/>
                <w:sz w:val="20"/>
                <w:szCs w:val="20"/>
              </w:rPr>
            </w:pPr>
            <w:bookmarkStart w:id="5" w:name="_Hlk142139533"/>
            <w:proofErr w:type="spellStart"/>
            <w:r w:rsidRPr="00BB38EF">
              <w:rPr>
                <w:rFonts w:ascii="Times New Roman" w:hAnsi="Times New Roman" w:cs="Times New Roman"/>
                <w:sz w:val="20"/>
                <w:szCs w:val="20"/>
                <w:lang w:val="en-US"/>
              </w:rPr>
              <w:t>svetatur</w:t>
            </w:r>
            <w:proofErr w:type="spellEnd"/>
            <w:r w:rsidRPr="00BB38EF">
              <w:rPr>
                <w:rFonts w:ascii="Times New Roman" w:hAnsi="Times New Roman" w:cs="Times New Roman"/>
                <w:sz w:val="20"/>
                <w:szCs w:val="20"/>
              </w:rPr>
              <w:t>2014@</w:t>
            </w:r>
            <w:r w:rsidRPr="00BB38EF">
              <w:rPr>
                <w:rFonts w:ascii="Times New Roman" w:hAnsi="Times New Roman" w:cs="Times New Roman"/>
                <w:sz w:val="20"/>
                <w:szCs w:val="20"/>
                <w:lang w:val="en-US"/>
              </w:rPr>
              <w:t>mail</w:t>
            </w:r>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ru</w:t>
            </w:r>
            <w:bookmarkEnd w:id="5"/>
            <w:proofErr w:type="spellEnd"/>
          </w:p>
          <w:p w14:paraId="4E03CC79" w14:textId="77777777" w:rsidR="00BA43BF" w:rsidRPr="00BB38EF" w:rsidRDefault="00BA43BF" w:rsidP="00BB38EF">
            <w:pPr>
              <w:spacing w:after="0" w:line="240" w:lineRule="auto"/>
              <w:rPr>
                <w:rFonts w:ascii="Times New Roman" w:hAnsi="Times New Roman" w:cs="Times New Roman"/>
                <w:i/>
                <w:sz w:val="20"/>
                <w:szCs w:val="20"/>
              </w:rPr>
            </w:pPr>
            <w:r w:rsidRPr="00BB38EF">
              <w:rPr>
                <w:rFonts w:ascii="Times New Roman" w:hAnsi="Times New Roman" w:cs="Times New Roman"/>
                <w:i/>
                <w:sz w:val="20"/>
                <w:szCs w:val="20"/>
              </w:rPr>
              <w:t>Кубанский государственный аграрный университет имени И.Т. Трубилина, Краснодар, Россия</w:t>
            </w:r>
          </w:p>
          <w:p w14:paraId="204858B2" w14:textId="4CDE2D21" w:rsidR="00BA43BF" w:rsidRPr="00BB38EF" w:rsidRDefault="00BA43BF" w:rsidP="00BB38EF">
            <w:pPr>
              <w:spacing w:after="0" w:line="240" w:lineRule="auto"/>
              <w:rPr>
                <w:rFonts w:ascii="Times New Roman" w:hAnsi="Times New Roman" w:cs="Times New Roman"/>
                <w:i/>
                <w:color w:val="000000" w:themeColor="text1"/>
                <w:sz w:val="20"/>
                <w:szCs w:val="20"/>
              </w:rPr>
            </w:pPr>
          </w:p>
        </w:tc>
        <w:tc>
          <w:tcPr>
            <w:tcW w:w="4484" w:type="dxa"/>
          </w:tcPr>
          <w:p w14:paraId="02C80F1C" w14:textId="7327A0F7" w:rsidR="00BA43BF" w:rsidRPr="00BB38EF" w:rsidRDefault="00C214EF" w:rsidP="00BB38EF">
            <w:pPr>
              <w:spacing w:after="0" w:line="240" w:lineRule="auto"/>
              <w:rPr>
                <w:rFonts w:ascii="Times New Roman" w:hAnsi="Times New Roman" w:cs="Times New Roman"/>
                <w:sz w:val="20"/>
                <w:szCs w:val="20"/>
                <w:lang w:val="en-US"/>
              </w:rPr>
            </w:pPr>
            <w:bookmarkStart w:id="6" w:name="_Hlk142139491"/>
            <w:proofErr w:type="spellStart"/>
            <w:r w:rsidRPr="00BB38EF">
              <w:rPr>
                <w:rFonts w:ascii="Times New Roman" w:hAnsi="Times New Roman" w:cs="Times New Roman"/>
                <w:sz w:val="20"/>
                <w:szCs w:val="20"/>
                <w:lang w:val="en-US"/>
              </w:rPr>
              <w:t>Turliy</w:t>
            </w:r>
            <w:proofErr w:type="spellEnd"/>
            <w:r w:rsidRPr="00BB38EF">
              <w:rPr>
                <w:rFonts w:ascii="Times New Roman" w:hAnsi="Times New Roman" w:cs="Times New Roman"/>
                <w:sz w:val="20"/>
                <w:szCs w:val="20"/>
                <w:lang w:val="en-US"/>
              </w:rPr>
              <w:t xml:space="preserve"> Svetlana Ivanovna</w:t>
            </w:r>
            <w:bookmarkEnd w:id="6"/>
          </w:p>
          <w:p w14:paraId="4B4F9F4E" w14:textId="77777777" w:rsidR="009A40F5" w:rsidRDefault="00BA43B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 xml:space="preserve">Candidate of Economics, Associate Professor </w:t>
            </w:r>
          </w:p>
          <w:p w14:paraId="4FF84DC8" w14:textId="5AC17919" w:rsidR="00BA43BF" w:rsidRPr="00BB38EF" w:rsidRDefault="00BA43B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 xml:space="preserve">RSCI SPIN-code: </w:t>
            </w:r>
            <w:r w:rsidR="00C214EF" w:rsidRPr="00BB38EF">
              <w:rPr>
                <w:rFonts w:ascii="Times New Roman" w:hAnsi="Times New Roman" w:cs="Times New Roman"/>
                <w:sz w:val="20"/>
                <w:szCs w:val="20"/>
                <w:lang w:val="en-US"/>
              </w:rPr>
              <w:t>2123-5951</w:t>
            </w:r>
          </w:p>
          <w:p w14:paraId="03CCDCBC" w14:textId="712D623C" w:rsidR="00BA43BF" w:rsidRPr="00BB38EF" w:rsidRDefault="00C214E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svetatur2014@mail.ru</w:t>
            </w:r>
          </w:p>
          <w:p w14:paraId="1DDB9CAF" w14:textId="653CD211" w:rsidR="00BA43BF" w:rsidRPr="00BB38EF" w:rsidRDefault="00BA43BF" w:rsidP="00BB38EF">
            <w:pPr>
              <w:spacing w:after="0" w:line="240" w:lineRule="auto"/>
              <w:rPr>
                <w:rFonts w:ascii="Times New Roman" w:hAnsi="Times New Roman" w:cs="Times New Roman"/>
                <w:i/>
                <w:color w:val="000000" w:themeColor="text1"/>
                <w:sz w:val="20"/>
                <w:szCs w:val="20"/>
                <w:lang w:val="en-US"/>
              </w:rPr>
            </w:pPr>
            <w:r w:rsidRPr="00BB38EF">
              <w:rPr>
                <w:rFonts w:ascii="Times New Roman" w:hAnsi="Times New Roman" w:cs="Times New Roman"/>
                <w:i/>
                <w:sz w:val="20"/>
                <w:szCs w:val="20"/>
                <w:lang w:val="en-US"/>
              </w:rPr>
              <w:t xml:space="preserve">Kuban state agrarian university named after </w:t>
            </w:r>
            <w:proofErr w:type="spellStart"/>
            <w:r w:rsidRPr="00BB38EF">
              <w:rPr>
                <w:rFonts w:ascii="Times New Roman" w:hAnsi="Times New Roman" w:cs="Times New Roman"/>
                <w:i/>
                <w:sz w:val="20"/>
                <w:szCs w:val="20"/>
                <w:lang w:val="en-US"/>
              </w:rPr>
              <w:t>I.T.Trubilin</w:t>
            </w:r>
            <w:proofErr w:type="spellEnd"/>
            <w:r w:rsidRPr="00BB38EF">
              <w:rPr>
                <w:rFonts w:ascii="Times New Roman" w:hAnsi="Times New Roman" w:cs="Times New Roman"/>
                <w:i/>
                <w:sz w:val="20"/>
                <w:szCs w:val="20"/>
                <w:lang w:val="en-US"/>
              </w:rPr>
              <w:t xml:space="preserve"> , Krasnodar, Russia</w:t>
            </w:r>
          </w:p>
        </w:tc>
      </w:tr>
      <w:tr w:rsidR="00BA43BF" w:rsidRPr="00BB38EF" w14:paraId="7C69058F" w14:textId="77777777" w:rsidTr="00434582">
        <w:tc>
          <w:tcPr>
            <w:tcW w:w="4586" w:type="dxa"/>
          </w:tcPr>
          <w:p w14:paraId="42069F3C" w14:textId="3D7CAB9E" w:rsidR="00BA43BF" w:rsidRPr="00BB38EF" w:rsidRDefault="00BA43BF" w:rsidP="00BB38EF">
            <w:pPr>
              <w:spacing w:after="0" w:line="240" w:lineRule="auto"/>
              <w:rPr>
                <w:rFonts w:ascii="Times New Roman" w:hAnsi="Times New Roman" w:cs="Times New Roman"/>
                <w:sz w:val="20"/>
                <w:szCs w:val="20"/>
              </w:rPr>
            </w:pPr>
            <w:bookmarkStart w:id="7" w:name="_Hlk142138909"/>
            <w:proofErr w:type="spellStart"/>
            <w:r w:rsidRPr="00BB38EF">
              <w:rPr>
                <w:rFonts w:ascii="Times New Roman" w:hAnsi="Times New Roman" w:cs="Times New Roman"/>
                <w:sz w:val="20"/>
                <w:szCs w:val="20"/>
              </w:rPr>
              <w:t>Косников</w:t>
            </w:r>
            <w:proofErr w:type="spellEnd"/>
            <w:r w:rsidRPr="00BB38EF">
              <w:rPr>
                <w:rFonts w:ascii="Times New Roman" w:hAnsi="Times New Roman" w:cs="Times New Roman"/>
                <w:sz w:val="20"/>
                <w:szCs w:val="20"/>
              </w:rPr>
              <w:t xml:space="preserve"> Максим Сергеевич</w:t>
            </w:r>
            <w:bookmarkEnd w:id="7"/>
          </w:p>
          <w:p w14:paraId="1317988A" w14:textId="09FF061F" w:rsidR="00BA43BF" w:rsidRPr="00BB38EF" w:rsidRDefault="00BA43BF" w:rsidP="00BB38EF">
            <w:pPr>
              <w:spacing w:after="0" w:line="240" w:lineRule="auto"/>
              <w:rPr>
                <w:rFonts w:ascii="Times New Roman" w:hAnsi="Times New Roman" w:cs="Times New Roman"/>
                <w:sz w:val="20"/>
                <w:szCs w:val="20"/>
              </w:rPr>
            </w:pPr>
            <w:bookmarkStart w:id="8" w:name="_Hlk142139197"/>
            <w:r w:rsidRPr="00BB38EF">
              <w:rPr>
                <w:rFonts w:ascii="Times New Roman" w:hAnsi="Times New Roman" w:cs="Times New Roman"/>
                <w:sz w:val="20"/>
                <w:szCs w:val="20"/>
              </w:rPr>
              <w:t>студент факультета прикладной информатики</w:t>
            </w:r>
            <w:bookmarkEnd w:id="8"/>
          </w:p>
          <w:p w14:paraId="0B43B483" w14:textId="3EBEB9FF" w:rsidR="00BA43BF" w:rsidRPr="00BB38EF" w:rsidRDefault="00BA43BF"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 xml:space="preserve">РИНЦ SPIN-код: </w:t>
            </w:r>
            <w:r w:rsidR="00C214EF" w:rsidRPr="00BB38EF">
              <w:rPr>
                <w:rFonts w:ascii="Times New Roman" w:hAnsi="Times New Roman" w:cs="Times New Roman"/>
                <w:sz w:val="20"/>
                <w:szCs w:val="20"/>
              </w:rPr>
              <w:t>5280-2805</w:t>
            </w:r>
          </w:p>
          <w:p w14:paraId="3F70B8EB" w14:textId="32C51930" w:rsidR="00BA43BF" w:rsidRPr="00BB38EF" w:rsidRDefault="00C214EF" w:rsidP="00BB38EF">
            <w:pPr>
              <w:spacing w:after="0" w:line="240" w:lineRule="auto"/>
              <w:rPr>
                <w:rFonts w:ascii="Times New Roman" w:hAnsi="Times New Roman" w:cs="Times New Roman"/>
                <w:sz w:val="20"/>
                <w:szCs w:val="20"/>
              </w:rPr>
            </w:pPr>
            <w:bookmarkStart w:id="9" w:name="_Hlk142139218"/>
            <w:r w:rsidRPr="00BB38EF">
              <w:rPr>
                <w:rFonts w:ascii="Times New Roman" w:hAnsi="Times New Roman" w:cs="Times New Roman"/>
                <w:sz w:val="20"/>
                <w:szCs w:val="20"/>
                <w:lang w:val="en-US"/>
              </w:rPr>
              <w:t>max</w:t>
            </w:r>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kosnikov</w:t>
            </w:r>
            <w:proofErr w:type="spellEnd"/>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yandex</w:t>
            </w:r>
            <w:proofErr w:type="spellEnd"/>
            <w:r w:rsidRPr="00BB38EF">
              <w:rPr>
                <w:rFonts w:ascii="Times New Roman" w:hAnsi="Times New Roman" w:cs="Times New Roman"/>
                <w:sz w:val="20"/>
                <w:szCs w:val="20"/>
              </w:rPr>
              <w:t>.</w:t>
            </w:r>
            <w:proofErr w:type="spellStart"/>
            <w:r w:rsidRPr="00BB38EF">
              <w:rPr>
                <w:rFonts w:ascii="Times New Roman" w:hAnsi="Times New Roman" w:cs="Times New Roman"/>
                <w:sz w:val="20"/>
                <w:szCs w:val="20"/>
                <w:lang w:val="en-US"/>
              </w:rPr>
              <w:t>ru</w:t>
            </w:r>
            <w:bookmarkEnd w:id="9"/>
            <w:proofErr w:type="spellEnd"/>
          </w:p>
          <w:p w14:paraId="6272D31B" w14:textId="77777777" w:rsidR="00BA43BF" w:rsidRPr="00BB38EF" w:rsidRDefault="00BA43BF" w:rsidP="00BB38EF">
            <w:pPr>
              <w:spacing w:after="0" w:line="240" w:lineRule="auto"/>
              <w:rPr>
                <w:rFonts w:ascii="Times New Roman" w:hAnsi="Times New Roman" w:cs="Times New Roman"/>
                <w:i/>
                <w:sz w:val="20"/>
                <w:szCs w:val="20"/>
              </w:rPr>
            </w:pPr>
            <w:r w:rsidRPr="00BB38EF">
              <w:rPr>
                <w:rFonts w:ascii="Times New Roman" w:hAnsi="Times New Roman" w:cs="Times New Roman"/>
                <w:i/>
                <w:sz w:val="20"/>
                <w:szCs w:val="20"/>
              </w:rPr>
              <w:t>Кубанский государственный аграрный университет имени И.Т. Трубилина, Краснодар, Россия</w:t>
            </w:r>
          </w:p>
          <w:p w14:paraId="358762F7" w14:textId="77777777" w:rsidR="00BA43BF" w:rsidRPr="00BB38EF" w:rsidRDefault="00BA43BF" w:rsidP="00BB38EF">
            <w:pPr>
              <w:spacing w:after="0" w:line="240" w:lineRule="auto"/>
              <w:rPr>
                <w:rFonts w:ascii="Times New Roman" w:hAnsi="Times New Roman" w:cs="Times New Roman"/>
                <w:sz w:val="20"/>
                <w:szCs w:val="20"/>
              </w:rPr>
            </w:pPr>
          </w:p>
        </w:tc>
        <w:tc>
          <w:tcPr>
            <w:tcW w:w="4484" w:type="dxa"/>
          </w:tcPr>
          <w:p w14:paraId="6A199470" w14:textId="643C9EE2" w:rsidR="00BA43BF" w:rsidRPr="00BB38EF" w:rsidRDefault="00BA43BF" w:rsidP="00BB38EF">
            <w:pPr>
              <w:spacing w:after="0" w:line="240" w:lineRule="auto"/>
              <w:rPr>
                <w:rFonts w:ascii="Times New Roman" w:hAnsi="Times New Roman" w:cs="Times New Roman"/>
                <w:sz w:val="20"/>
                <w:szCs w:val="20"/>
                <w:lang w:val="en-US"/>
              </w:rPr>
            </w:pPr>
            <w:proofErr w:type="spellStart"/>
            <w:r w:rsidRPr="00BB38EF">
              <w:rPr>
                <w:rFonts w:ascii="Times New Roman" w:hAnsi="Times New Roman" w:cs="Times New Roman"/>
                <w:sz w:val="20"/>
                <w:szCs w:val="20"/>
                <w:lang w:val="en-US"/>
              </w:rPr>
              <w:t>Kosnikov</w:t>
            </w:r>
            <w:proofErr w:type="spellEnd"/>
            <w:r w:rsidRPr="00BB38EF">
              <w:rPr>
                <w:rFonts w:ascii="Times New Roman" w:hAnsi="Times New Roman" w:cs="Times New Roman"/>
                <w:sz w:val="20"/>
                <w:szCs w:val="20"/>
                <w:lang w:val="en-US"/>
              </w:rPr>
              <w:t xml:space="preserve"> Maxim </w:t>
            </w:r>
            <w:proofErr w:type="spellStart"/>
            <w:r w:rsidRPr="00BB38EF">
              <w:rPr>
                <w:rFonts w:ascii="Times New Roman" w:hAnsi="Times New Roman" w:cs="Times New Roman"/>
                <w:sz w:val="20"/>
                <w:szCs w:val="20"/>
                <w:lang w:val="en-US"/>
              </w:rPr>
              <w:t>Sergeevich</w:t>
            </w:r>
            <w:proofErr w:type="spellEnd"/>
          </w:p>
          <w:p w14:paraId="29BE7C1A" w14:textId="77777777" w:rsidR="00C214EF" w:rsidRPr="00BB38EF" w:rsidRDefault="00C214E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 xml:space="preserve">student of the Faculty of Applied Informatics </w:t>
            </w:r>
          </w:p>
          <w:p w14:paraId="72608086" w14:textId="4AC0A5B0" w:rsidR="00BA43BF" w:rsidRPr="00BB38EF" w:rsidRDefault="009A40F5" w:rsidP="00BB38EF">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BA43BF" w:rsidRPr="00BB38EF">
              <w:rPr>
                <w:rFonts w:ascii="Times New Roman" w:hAnsi="Times New Roman" w:cs="Times New Roman"/>
                <w:sz w:val="20"/>
                <w:szCs w:val="20"/>
                <w:lang w:val="en-US"/>
              </w:rPr>
              <w:t xml:space="preserve">SPIN-code: </w:t>
            </w:r>
            <w:r w:rsidR="00C214EF" w:rsidRPr="00BB38EF">
              <w:rPr>
                <w:rFonts w:ascii="Times New Roman" w:hAnsi="Times New Roman" w:cs="Times New Roman"/>
                <w:sz w:val="20"/>
                <w:szCs w:val="20"/>
                <w:lang w:val="en-US"/>
              </w:rPr>
              <w:t>5280-2805</w:t>
            </w:r>
          </w:p>
          <w:p w14:paraId="7B2F8DD6" w14:textId="4AABEA13" w:rsidR="00BA43BF" w:rsidRPr="00BB38EF" w:rsidRDefault="00C214E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t>max.kosnikov@yandex.ru</w:t>
            </w:r>
          </w:p>
          <w:p w14:paraId="25EC7C4B" w14:textId="6A614001" w:rsidR="00BA43BF" w:rsidRPr="00BB38EF" w:rsidRDefault="00BA43BF"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i/>
                <w:sz w:val="20"/>
                <w:szCs w:val="20"/>
                <w:lang w:val="en-US"/>
              </w:rPr>
              <w:t xml:space="preserve">Kuban state agrarian university named after </w:t>
            </w:r>
            <w:proofErr w:type="spellStart"/>
            <w:r w:rsidRPr="00BB38EF">
              <w:rPr>
                <w:rFonts w:ascii="Times New Roman" w:hAnsi="Times New Roman" w:cs="Times New Roman"/>
                <w:i/>
                <w:sz w:val="20"/>
                <w:szCs w:val="20"/>
                <w:lang w:val="en-US"/>
              </w:rPr>
              <w:t>I.T.Trubilin</w:t>
            </w:r>
            <w:proofErr w:type="spellEnd"/>
            <w:r w:rsidRPr="00BB38EF">
              <w:rPr>
                <w:rFonts w:ascii="Times New Roman" w:hAnsi="Times New Roman" w:cs="Times New Roman"/>
                <w:i/>
                <w:sz w:val="20"/>
                <w:szCs w:val="20"/>
                <w:lang w:val="en-US"/>
              </w:rPr>
              <w:t xml:space="preserve"> , Krasnodar, Russia</w:t>
            </w:r>
          </w:p>
        </w:tc>
      </w:tr>
      <w:tr w:rsidR="00BA43BF" w:rsidRPr="00BB38EF" w14:paraId="446BF773" w14:textId="77777777" w:rsidTr="00434582">
        <w:tc>
          <w:tcPr>
            <w:tcW w:w="4586" w:type="dxa"/>
          </w:tcPr>
          <w:p w14:paraId="20CC3780" w14:textId="5FD6F3A2" w:rsidR="00BA43BF" w:rsidRPr="00BB38EF" w:rsidRDefault="00151FCE"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 xml:space="preserve">В статье представлена систематизированная методология внедрения системы оценочных показателей результативности бизнес-процессов. Авторы обозначают значимость оценки и контроля бизнес-процессов для обеспечения эффективности деятельности организаций. Разработанная методика включает совокупность критериев оценки, которая может быть дополнена в существующей системе. В данной работе она включает </w:t>
            </w:r>
            <w:r w:rsidR="00CE7574" w:rsidRPr="00BB38EF">
              <w:rPr>
                <w:rFonts w:ascii="Times New Roman" w:hAnsi="Times New Roman" w:cs="Times New Roman"/>
                <w:sz w:val="20"/>
                <w:szCs w:val="20"/>
              </w:rPr>
              <w:t xml:space="preserve">качественные, </w:t>
            </w:r>
            <w:r w:rsidRPr="00BB38EF">
              <w:rPr>
                <w:rFonts w:ascii="Times New Roman" w:hAnsi="Times New Roman" w:cs="Times New Roman"/>
                <w:sz w:val="20"/>
                <w:szCs w:val="20"/>
              </w:rPr>
              <w:t xml:space="preserve">финансовые, операционные и практические аспекты. В статье подчеркивается универсальность данной системы, которая может быть успешно применена на предприятиях различных масштабов и направлений деятельности. Представленные методические рекомендации позволяют эффективно установить нормативные значения показателей, а также мониторить их динамику в процессе управления. Особое внимание уделено преимуществам, которые предоставляет система оценочных показателей, такие как возможность контроля, прогнозирования и управления бизнес-процессами. Представленная методика позволяет организациям установить собственные нормативы и оценить их соответствие эффективности и результативности. Обсуждаются практические примеры применения системы в различных функциональных подразделениях организации, подчеркивая ее важность для достижения конкурентных преимуществ. По мнению авторов, статья </w:t>
            </w:r>
            <w:r w:rsidR="00CE7574" w:rsidRPr="00BB38EF">
              <w:rPr>
                <w:rFonts w:ascii="Times New Roman" w:hAnsi="Times New Roman" w:cs="Times New Roman"/>
                <w:sz w:val="20"/>
                <w:szCs w:val="20"/>
              </w:rPr>
              <w:t>вносит</w:t>
            </w:r>
            <w:r w:rsidRPr="00BB38EF">
              <w:rPr>
                <w:rFonts w:ascii="Times New Roman" w:hAnsi="Times New Roman" w:cs="Times New Roman"/>
                <w:sz w:val="20"/>
                <w:szCs w:val="20"/>
              </w:rPr>
              <w:t xml:space="preserve"> вклад в область управления бизнес-процессами, предоставляя руководителям и специалистам инструмент для бо</w:t>
            </w:r>
            <w:r w:rsidRPr="00BB38EF">
              <w:rPr>
                <w:rFonts w:ascii="Times New Roman" w:hAnsi="Times New Roman" w:cs="Times New Roman"/>
                <w:sz w:val="20"/>
                <w:szCs w:val="20"/>
              </w:rPr>
              <w:lastRenderedPageBreak/>
              <w:t>лее эффективного контроля и управления деятельностью организации</w:t>
            </w:r>
          </w:p>
        </w:tc>
        <w:tc>
          <w:tcPr>
            <w:tcW w:w="4484" w:type="dxa"/>
          </w:tcPr>
          <w:p w14:paraId="557A0057" w14:textId="5BA12C89" w:rsidR="00BA43BF" w:rsidRPr="00BB38EF" w:rsidRDefault="005F722E" w:rsidP="00BB38EF">
            <w:pPr>
              <w:spacing w:after="0" w:line="240" w:lineRule="auto"/>
              <w:rPr>
                <w:rFonts w:ascii="Times New Roman" w:hAnsi="Times New Roman" w:cs="Times New Roman"/>
                <w:sz w:val="20"/>
                <w:szCs w:val="20"/>
                <w:lang w:val="en-US"/>
              </w:rPr>
            </w:pPr>
            <w:r w:rsidRPr="00BB38EF">
              <w:rPr>
                <w:rFonts w:ascii="Times New Roman" w:hAnsi="Times New Roman" w:cs="Times New Roman"/>
                <w:sz w:val="20"/>
                <w:szCs w:val="20"/>
                <w:lang w:val="en-US"/>
              </w:rPr>
              <w:lastRenderedPageBreak/>
              <w:t>The article presents a systematized methodology for implementing a system of performance evaluation indicators of business processes. The authors indicate the importance of evaluating and controlling business processes to ensure the effectiveness of organizations. The developed methodology includes a set of evaluation criteria that can be supplemented in the existing system. In this work, it includes financial, qualitative, operational and practical aspects. The article emphasizes the universality of this system, which can be successfully applied at enterprises of various scales and areas of activity. The presented methodological recommendations make it possible to effectively establish the normative values of indicators, as well as monitor their dynamics in the management process. Special attention is paid to the advantages provided by the system of evaluation indicators, such as the ability to control, predict and manage business processes. The presented methodology allows organizations to establish their own standards and assess their compliance with efficiency and effectiveness. Practical examples of the application of the system in various functional divisions of the organization are discussed, emphasizing its importance for achieving competitive advantages. According to the authors, the article represents an important contribution to the field of business process management, providing managers and specialists with a tool for more effective control and management of the organization's activities</w:t>
            </w:r>
          </w:p>
        </w:tc>
      </w:tr>
      <w:tr w:rsidR="00BA43BF" w:rsidRPr="00BB38EF" w14:paraId="04822845" w14:textId="77777777" w:rsidTr="00434582">
        <w:tc>
          <w:tcPr>
            <w:tcW w:w="4586" w:type="dxa"/>
          </w:tcPr>
          <w:p w14:paraId="080093C9" w14:textId="77777777" w:rsidR="00BA43BF" w:rsidRPr="00BB38EF" w:rsidRDefault="00BA43BF" w:rsidP="00BB38EF">
            <w:pPr>
              <w:spacing w:after="0" w:line="240" w:lineRule="auto"/>
              <w:rPr>
                <w:rFonts w:ascii="Times New Roman" w:hAnsi="Times New Roman" w:cs="Times New Roman"/>
                <w:i/>
                <w:sz w:val="20"/>
                <w:szCs w:val="20"/>
                <w:lang w:val="en-US"/>
              </w:rPr>
            </w:pPr>
          </w:p>
        </w:tc>
        <w:tc>
          <w:tcPr>
            <w:tcW w:w="4484" w:type="dxa"/>
          </w:tcPr>
          <w:p w14:paraId="08F0448A" w14:textId="7AF5B9AB" w:rsidR="00BA43BF" w:rsidRPr="00BB38EF" w:rsidRDefault="00BA43BF" w:rsidP="00BB38EF">
            <w:pPr>
              <w:spacing w:after="0" w:line="240" w:lineRule="auto"/>
              <w:rPr>
                <w:rFonts w:ascii="Times New Roman" w:hAnsi="Times New Roman" w:cs="Times New Roman"/>
                <w:i/>
                <w:sz w:val="20"/>
                <w:szCs w:val="20"/>
                <w:lang w:val="en-US"/>
              </w:rPr>
            </w:pPr>
          </w:p>
        </w:tc>
      </w:tr>
      <w:tr w:rsidR="00BA43BF" w:rsidRPr="00F57DE8" w14:paraId="2986490F" w14:textId="77777777" w:rsidTr="00434582">
        <w:tc>
          <w:tcPr>
            <w:tcW w:w="4586" w:type="dxa"/>
          </w:tcPr>
          <w:p w14:paraId="171E7923" w14:textId="1F01DD1B" w:rsidR="00BA43BF" w:rsidRDefault="00BA43BF" w:rsidP="00BB38EF">
            <w:pPr>
              <w:spacing w:after="0" w:line="240" w:lineRule="auto"/>
              <w:rPr>
                <w:rFonts w:ascii="Times New Roman" w:hAnsi="Times New Roman" w:cs="Times New Roman"/>
                <w:sz w:val="20"/>
                <w:szCs w:val="20"/>
              </w:rPr>
            </w:pPr>
            <w:r w:rsidRPr="00BB38EF">
              <w:rPr>
                <w:rFonts w:ascii="Times New Roman" w:hAnsi="Times New Roman" w:cs="Times New Roman"/>
                <w:sz w:val="20"/>
                <w:szCs w:val="20"/>
              </w:rPr>
              <w:t xml:space="preserve">Ключевые слова: </w:t>
            </w:r>
            <w:r w:rsidR="00F57DE8" w:rsidRPr="00BB38EF">
              <w:rPr>
                <w:rFonts w:ascii="Times New Roman" w:hAnsi="Times New Roman" w:cs="Times New Roman"/>
                <w:sz w:val="20"/>
                <w:szCs w:val="20"/>
              </w:rPr>
              <w:t>ОЦЕНКА ЭФФЕКТИВНОСТИ, БИЗНЕС-ПРОЦЕССЫ, УПРАВЛЕНИЕ ОРГАНИЗАЦИЕЙ, ИНДИКАТИВНЫЕ ПОКАЗАТЕЛИ, МЕТОДИЧЕСКИЕ РЕКОМЕНДАЦИИ, РЕЗУЛЬТАТИВНОСТЬ, ПЛАНИРОВАНИЕ, УНИВЕРСАЛЬНОСТЬ, КОНТРОЛЬ</w:t>
            </w:r>
          </w:p>
          <w:p w14:paraId="09E65C09" w14:textId="77777777" w:rsidR="00485488" w:rsidRDefault="00485488" w:rsidP="00BB38EF">
            <w:pPr>
              <w:spacing w:after="0" w:line="240" w:lineRule="auto"/>
              <w:rPr>
                <w:rFonts w:ascii="Times New Roman" w:hAnsi="Times New Roman" w:cs="Times New Roman"/>
                <w:sz w:val="20"/>
                <w:szCs w:val="20"/>
              </w:rPr>
            </w:pPr>
          </w:p>
          <w:p w14:paraId="49279A21" w14:textId="4939D127" w:rsidR="00485488" w:rsidRPr="00485488" w:rsidRDefault="000A12BA" w:rsidP="00BB38EF">
            <w:pPr>
              <w:spacing w:after="0" w:line="240" w:lineRule="auto"/>
              <w:rPr>
                <w:rFonts w:ascii="Times New Roman" w:hAnsi="Times New Roman" w:cs="Times New Roman"/>
                <w:sz w:val="20"/>
                <w:szCs w:val="20"/>
                <w:lang w:val="en-US"/>
              </w:rPr>
            </w:pPr>
            <w:hyperlink r:id="rId8" w:history="1">
              <w:r w:rsidR="00485488" w:rsidRPr="007C0A29">
                <w:rPr>
                  <w:rStyle w:val="Hyperlink"/>
                  <w:rFonts w:ascii="Times New Roman" w:hAnsi="Times New Roman" w:cs="Times New Roman"/>
                  <w:sz w:val="20"/>
                  <w:szCs w:val="20"/>
                </w:rPr>
                <w:t>http://dx.doi.org/10.21515/1990-4665-191-0</w:t>
              </w:r>
              <w:r w:rsidR="00485488" w:rsidRPr="007C0A29">
                <w:rPr>
                  <w:rStyle w:val="Hyperlink"/>
                  <w:rFonts w:ascii="Times New Roman" w:hAnsi="Times New Roman" w:cs="Times New Roman"/>
                  <w:sz w:val="20"/>
                  <w:szCs w:val="20"/>
                  <w:lang w:val="en-US"/>
                </w:rPr>
                <w:t>30</w:t>
              </w:r>
            </w:hyperlink>
            <w:r w:rsidR="00485488">
              <w:rPr>
                <w:rFonts w:ascii="Times New Roman" w:hAnsi="Times New Roman" w:cs="Times New Roman"/>
                <w:sz w:val="20"/>
                <w:szCs w:val="20"/>
                <w:lang w:val="en-US"/>
              </w:rPr>
              <w:t xml:space="preserve"> </w:t>
            </w:r>
          </w:p>
        </w:tc>
        <w:tc>
          <w:tcPr>
            <w:tcW w:w="4484" w:type="dxa"/>
          </w:tcPr>
          <w:p w14:paraId="0F50CAF1" w14:textId="77D798C9" w:rsidR="00BA43BF" w:rsidRPr="00BB38EF" w:rsidRDefault="00BA43BF" w:rsidP="00BB38EF">
            <w:pPr>
              <w:pStyle w:val="BodyText"/>
              <w:rPr>
                <w:sz w:val="20"/>
                <w:szCs w:val="20"/>
                <w:lang w:val="en-US"/>
              </w:rPr>
            </w:pPr>
            <w:r w:rsidRPr="00BB38EF">
              <w:rPr>
                <w:sz w:val="20"/>
                <w:szCs w:val="20"/>
                <w:lang w:val="en-US"/>
              </w:rPr>
              <w:t xml:space="preserve">Keywords: </w:t>
            </w:r>
            <w:r w:rsidR="00F57DE8" w:rsidRPr="00BB38EF">
              <w:rPr>
                <w:sz w:val="20"/>
                <w:szCs w:val="20"/>
                <w:lang w:val="en-US"/>
              </w:rPr>
              <w:t>PERFORMANCE EVALUATION, BUSINESS PROCESSES, ORGANIZATION MANAGEMENT, INDICATIVE INDICATORS, METHODOLOGICAL RECOMMENDATIONS, EFFECTIVENESS, PLANNING, VERSATILITY, CONTROL</w:t>
            </w:r>
          </w:p>
        </w:tc>
      </w:tr>
    </w:tbl>
    <w:p w14:paraId="5069E29F" w14:textId="209B12EF" w:rsidR="00B51098" w:rsidRPr="004A31B7" w:rsidRDefault="00B51098" w:rsidP="00D03074">
      <w:pPr>
        <w:pStyle w:val="ListParagraph"/>
        <w:spacing w:after="0" w:line="360" w:lineRule="auto"/>
        <w:ind w:left="0" w:firstLine="709"/>
        <w:contextualSpacing w:val="0"/>
        <w:jc w:val="both"/>
        <w:rPr>
          <w:rFonts w:ascii="Times New Roman" w:hAnsi="Times New Roman" w:cs="Times New Roman"/>
          <w:sz w:val="28"/>
          <w:szCs w:val="28"/>
          <w:lang w:val="en-US"/>
        </w:rPr>
      </w:pPr>
    </w:p>
    <w:p w14:paraId="7832297F" w14:textId="7AABE25C" w:rsidR="00D03074" w:rsidRDefault="00D03074" w:rsidP="00D03074">
      <w:pPr>
        <w:pStyle w:val="ListParagraph"/>
        <w:spacing w:after="0" w:line="360" w:lineRule="auto"/>
        <w:ind w:left="0" w:firstLine="709"/>
        <w:jc w:val="both"/>
        <w:rPr>
          <w:rFonts w:ascii="Times New Roman" w:hAnsi="Times New Roman" w:cs="Times New Roman"/>
          <w:sz w:val="28"/>
          <w:szCs w:val="28"/>
        </w:rPr>
      </w:pPr>
      <w:r w:rsidRPr="00D03074">
        <w:rPr>
          <w:rFonts w:ascii="Times New Roman" w:hAnsi="Times New Roman" w:cs="Times New Roman"/>
          <w:sz w:val="28"/>
          <w:szCs w:val="28"/>
        </w:rPr>
        <w:t>Современное динамичное окружение требует постоянного совершенствования систем управления организациями, чтобы обеспечивать высокое качество предоставляемых услуг в соответствии с нормативами. Применение процессно-ориентированного подхода становится всё более актуальным и эффективным в управлении различными организациями, где бизнес-процессы играют ключевую роль.</w:t>
      </w:r>
      <w:r>
        <w:rPr>
          <w:rFonts w:ascii="Times New Roman" w:hAnsi="Times New Roman" w:cs="Times New Roman"/>
          <w:sz w:val="28"/>
          <w:szCs w:val="28"/>
        </w:rPr>
        <w:t xml:space="preserve"> </w:t>
      </w:r>
      <w:r w:rsidR="00B15A0B" w:rsidRPr="00B15A0B">
        <w:rPr>
          <w:rFonts w:ascii="Times New Roman" w:hAnsi="Times New Roman" w:cs="Times New Roman"/>
          <w:sz w:val="28"/>
          <w:szCs w:val="28"/>
        </w:rPr>
        <w:t xml:space="preserve">Данный методологический подход предоставляет множество преимуществ, в числе которых: акцентирование внимания на удовлетворении потребностей клиентов, что способствует более эффективному удовлетворению их запросов; </w:t>
      </w:r>
      <w:r w:rsidR="004D4767" w:rsidRPr="00B15A0B">
        <w:rPr>
          <w:rFonts w:ascii="Times New Roman" w:hAnsi="Times New Roman" w:cs="Times New Roman"/>
          <w:sz w:val="28"/>
          <w:szCs w:val="28"/>
        </w:rPr>
        <w:t>непрерывное совершенствование системы управления для адаптации к изменяющимся условиям;</w:t>
      </w:r>
      <w:r w:rsidR="004D4767" w:rsidRPr="004D4767">
        <w:rPr>
          <w:rFonts w:ascii="Times New Roman" w:hAnsi="Times New Roman" w:cs="Times New Roman"/>
          <w:sz w:val="28"/>
          <w:szCs w:val="28"/>
        </w:rPr>
        <w:t xml:space="preserve"> </w:t>
      </w:r>
      <w:r w:rsidR="004D4767" w:rsidRPr="00B15A0B">
        <w:rPr>
          <w:rFonts w:ascii="Times New Roman" w:hAnsi="Times New Roman" w:cs="Times New Roman"/>
          <w:sz w:val="28"/>
          <w:szCs w:val="28"/>
        </w:rPr>
        <w:t>принятие решений на основе конкретных данных, полученных из анализа бизнес-процессов</w:t>
      </w:r>
      <w:r w:rsidR="004D4767">
        <w:rPr>
          <w:rFonts w:ascii="Times New Roman" w:hAnsi="Times New Roman" w:cs="Times New Roman"/>
          <w:sz w:val="28"/>
          <w:szCs w:val="28"/>
        </w:rPr>
        <w:t xml:space="preserve">; </w:t>
      </w:r>
      <w:r w:rsidR="00B15A0B" w:rsidRPr="00B15A0B">
        <w:rPr>
          <w:rFonts w:ascii="Times New Roman" w:hAnsi="Times New Roman" w:cs="Times New Roman"/>
          <w:sz w:val="28"/>
          <w:szCs w:val="28"/>
        </w:rPr>
        <w:t xml:space="preserve">активное </w:t>
      </w:r>
      <w:r w:rsidR="00CE7574">
        <w:rPr>
          <w:rFonts w:ascii="Times New Roman" w:hAnsi="Times New Roman" w:cs="Times New Roman"/>
          <w:sz w:val="28"/>
          <w:szCs w:val="28"/>
        </w:rPr>
        <w:t>управление</w:t>
      </w:r>
      <w:r w:rsidR="00B15A0B" w:rsidRPr="00B15A0B">
        <w:rPr>
          <w:rFonts w:ascii="Times New Roman" w:hAnsi="Times New Roman" w:cs="Times New Roman"/>
          <w:sz w:val="28"/>
          <w:szCs w:val="28"/>
        </w:rPr>
        <w:t xml:space="preserve"> руководителя на каждом этапе организационных процессов; вовлечение персонала в управленческий процесс, способствующее более точной координации действий; использование системного подхода, ориентированного на бизнес-процессы.</w:t>
      </w:r>
    </w:p>
    <w:p w14:paraId="7414EC13" w14:textId="5D7A357D" w:rsidR="00BC1FFB" w:rsidRPr="00BC1FFB" w:rsidRDefault="00BC1FFB" w:rsidP="00BC1FFB">
      <w:pPr>
        <w:pStyle w:val="ListParagraph"/>
        <w:spacing w:after="0" w:line="360" w:lineRule="auto"/>
        <w:ind w:left="0" w:firstLine="709"/>
        <w:contextualSpacing w:val="0"/>
        <w:jc w:val="both"/>
        <w:rPr>
          <w:rFonts w:ascii="Times New Roman" w:hAnsi="Times New Roman" w:cs="Times New Roman"/>
          <w:sz w:val="28"/>
          <w:szCs w:val="28"/>
        </w:rPr>
      </w:pPr>
      <w:r w:rsidRPr="00BC1FFB">
        <w:rPr>
          <w:rFonts w:ascii="Times New Roman" w:hAnsi="Times New Roman" w:cs="Times New Roman"/>
          <w:sz w:val="28"/>
          <w:szCs w:val="28"/>
        </w:rPr>
        <w:t xml:space="preserve">Бизнес-процессы оцениваются при помощи ключевого показателя, который представляет собой числовую переменную, связанную с разнообразными количественными значениями, отражающими различные аспекты изучаемого объекта. </w:t>
      </w:r>
      <w:r>
        <w:rPr>
          <w:rFonts w:ascii="Times New Roman" w:hAnsi="Times New Roman" w:cs="Times New Roman"/>
          <w:sz w:val="28"/>
          <w:szCs w:val="28"/>
        </w:rPr>
        <w:t>Все</w:t>
      </w:r>
      <w:r w:rsidRPr="00BC1FFB">
        <w:rPr>
          <w:rFonts w:ascii="Times New Roman" w:hAnsi="Times New Roman" w:cs="Times New Roman"/>
          <w:sz w:val="28"/>
          <w:szCs w:val="28"/>
        </w:rPr>
        <w:t xml:space="preserve"> показатели разделяются на две категории: качественные и количественные. Качественные показатели отражают субъективную оценку, которая косвенно выражает состояние объекта на основе анализа его количественных характеристик. Эффективное управление качественными показателями обеспечивает контроль над количественными </w:t>
      </w:r>
      <w:r w:rsidRPr="00BC1FFB">
        <w:rPr>
          <w:rFonts w:ascii="Times New Roman" w:hAnsi="Times New Roman" w:cs="Times New Roman"/>
          <w:sz w:val="28"/>
          <w:szCs w:val="28"/>
        </w:rPr>
        <w:lastRenderedPageBreak/>
        <w:t>характеристиками, которые являются результатом успешности работы измеряемого объекта.</w:t>
      </w:r>
    </w:p>
    <w:p w14:paraId="502C56A0" w14:textId="6EB602EF" w:rsidR="00BC1FFB" w:rsidRDefault="00B15A0B" w:rsidP="00BC1FFB">
      <w:pPr>
        <w:pStyle w:val="ListParagraph"/>
        <w:spacing w:after="0" w:line="360" w:lineRule="auto"/>
        <w:ind w:left="0" w:firstLine="709"/>
        <w:contextualSpacing w:val="0"/>
        <w:jc w:val="both"/>
        <w:rPr>
          <w:rFonts w:ascii="Times New Roman" w:hAnsi="Times New Roman" w:cs="Times New Roman"/>
          <w:sz w:val="28"/>
          <w:szCs w:val="28"/>
        </w:rPr>
      </w:pPr>
      <w:r w:rsidRPr="00B15A0B">
        <w:rPr>
          <w:rFonts w:ascii="Times New Roman" w:hAnsi="Times New Roman" w:cs="Times New Roman"/>
          <w:sz w:val="28"/>
          <w:szCs w:val="28"/>
        </w:rPr>
        <w:t xml:space="preserve">Количественные показатели классифицируются </w:t>
      </w:r>
      <w:r w:rsidR="0091168C">
        <w:rPr>
          <w:rFonts w:ascii="Times New Roman" w:hAnsi="Times New Roman" w:cs="Times New Roman"/>
          <w:sz w:val="28"/>
          <w:szCs w:val="28"/>
        </w:rPr>
        <w:t>как</w:t>
      </w:r>
      <w:r w:rsidRPr="00B15A0B">
        <w:rPr>
          <w:rFonts w:ascii="Times New Roman" w:hAnsi="Times New Roman" w:cs="Times New Roman"/>
          <w:sz w:val="28"/>
          <w:szCs w:val="28"/>
        </w:rPr>
        <w:t xml:space="preserve"> абсолютные и относительные, определяя числовые измерения, доступные для прямого оценивания. Абсолютные показатели отображают конкретное состояние измеряемого объекта в определенных единицах времени, стоимости или ресурсов. В то время как относительные показатели оценивают числовые значения с учетом внешних факторов или взаимодействия между ними.</w:t>
      </w:r>
      <w:r>
        <w:rPr>
          <w:rFonts w:ascii="Times New Roman" w:hAnsi="Times New Roman" w:cs="Times New Roman"/>
          <w:sz w:val="28"/>
          <w:szCs w:val="28"/>
        </w:rPr>
        <w:t xml:space="preserve"> </w:t>
      </w:r>
      <w:r w:rsidR="003C3F34">
        <w:rPr>
          <w:rFonts w:ascii="Times New Roman" w:hAnsi="Times New Roman" w:cs="Times New Roman"/>
          <w:sz w:val="28"/>
          <w:szCs w:val="28"/>
        </w:rPr>
        <w:t xml:space="preserve">На рисунке 1 представлена классификация </w:t>
      </w:r>
      <w:r w:rsidR="003C3F34" w:rsidRPr="003C3F34">
        <w:rPr>
          <w:rFonts w:ascii="Times New Roman" w:hAnsi="Times New Roman" w:cs="Times New Roman"/>
          <w:sz w:val="28"/>
          <w:szCs w:val="28"/>
        </w:rPr>
        <w:t>показателей процессов</w:t>
      </w:r>
      <w:r w:rsidR="003C3F34">
        <w:rPr>
          <w:rFonts w:ascii="Times New Roman" w:hAnsi="Times New Roman" w:cs="Times New Roman"/>
          <w:sz w:val="28"/>
          <w:szCs w:val="28"/>
        </w:rPr>
        <w:t>.</w:t>
      </w:r>
    </w:p>
    <w:p w14:paraId="77028906" w14:textId="4D2955AA" w:rsidR="003C3F34" w:rsidRDefault="003C3F34" w:rsidP="00BC1FFB">
      <w:pPr>
        <w:pStyle w:val="ListParagraph"/>
        <w:spacing w:after="0" w:line="360" w:lineRule="auto"/>
        <w:ind w:left="0" w:firstLine="709"/>
        <w:contextualSpacing w:val="0"/>
        <w:jc w:val="both"/>
        <w:rPr>
          <w:rFonts w:ascii="Times New Roman" w:hAnsi="Times New Roman" w:cs="Times New Roman"/>
          <w:sz w:val="28"/>
          <w:szCs w:val="28"/>
        </w:rPr>
      </w:pPr>
    </w:p>
    <w:p w14:paraId="45C838CB" w14:textId="1C46AB54" w:rsidR="00BD49A6" w:rsidRDefault="00BD49A6" w:rsidP="00BD49A6">
      <w:pPr>
        <w:pStyle w:val="ListParagraph"/>
        <w:spacing w:after="0" w:line="360" w:lineRule="auto"/>
        <w:ind w:left="0"/>
        <w:contextualSpacing w:val="0"/>
        <w:jc w:val="both"/>
        <w:rPr>
          <w:rFonts w:ascii="Times New Roman" w:hAnsi="Times New Roman" w:cs="Times New Roman"/>
          <w:sz w:val="28"/>
          <w:szCs w:val="28"/>
        </w:rPr>
      </w:pPr>
      <w:r w:rsidRPr="00BD49A6">
        <w:rPr>
          <w:noProof/>
          <w:lang w:val="en-US"/>
        </w:rPr>
        <w:drawing>
          <wp:inline distT="0" distB="0" distL="0" distR="0" wp14:anchorId="4D82D999" wp14:editId="4264E40E">
            <wp:extent cx="5759450" cy="471868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4718685"/>
                    </a:xfrm>
                    <a:prstGeom prst="rect">
                      <a:avLst/>
                    </a:prstGeom>
                    <a:noFill/>
                    <a:ln>
                      <a:noFill/>
                    </a:ln>
                  </pic:spPr>
                </pic:pic>
              </a:graphicData>
            </a:graphic>
          </wp:inline>
        </w:drawing>
      </w:r>
    </w:p>
    <w:p w14:paraId="330B5B81" w14:textId="2B113726" w:rsidR="00BC1FFB" w:rsidRPr="00E27709" w:rsidRDefault="00E27709" w:rsidP="00E27709">
      <w:pPr>
        <w:pStyle w:val="Caption"/>
        <w:jc w:val="center"/>
        <w:rPr>
          <w:rFonts w:ascii="Times New Roman" w:hAnsi="Times New Roman" w:cs="Times New Roman"/>
          <w:i w:val="0"/>
          <w:iCs w:val="0"/>
          <w:color w:val="auto"/>
          <w:sz w:val="24"/>
          <w:szCs w:val="24"/>
        </w:rPr>
      </w:pPr>
      <w:r w:rsidRPr="00E27709">
        <w:rPr>
          <w:rFonts w:ascii="Times New Roman" w:hAnsi="Times New Roman" w:cs="Times New Roman"/>
          <w:i w:val="0"/>
          <w:iCs w:val="0"/>
          <w:color w:val="auto"/>
          <w:sz w:val="24"/>
          <w:szCs w:val="24"/>
        </w:rPr>
        <w:t xml:space="preserve">Рисунок </w:t>
      </w:r>
      <w:r w:rsidRPr="00E27709">
        <w:rPr>
          <w:rFonts w:ascii="Times New Roman" w:hAnsi="Times New Roman" w:cs="Times New Roman"/>
          <w:i w:val="0"/>
          <w:iCs w:val="0"/>
          <w:color w:val="auto"/>
          <w:sz w:val="24"/>
          <w:szCs w:val="24"/>
        </w:rPr>
        <w:fldChar w:fldCharType="begin"/>
      </w:r>
      <w:r w:rsidRPr="00E27709">
        <w:rPr>
          <w:rFonts w:ascii="Times New Roman" w:hAnsi="Times New Roman" w:cs="Times New Roman"/>
          <w:i w:val="0"/>
          <w:iCs w:val="0"/>
          <w:color w:val="auto"/>
          <w:sz w:val="24"/>
          <w:szCs w:val="24"/>
        </w:rPr>
        <w:instrText xml:space="preserve"> SEQ Рисунок \* ARABIC </w:instrText>
      </w:r>
      <w:r w:rsidRPr="00E27709">
        <w:rPr>
          <w:rFonts w:ascii="Times New Roman" w:hAnsi="Times New Roman" w:cs="Times New Roman"/>
          <w:i w:val="0"/>
          <w:iCs w:val="0"/>
          <w:color w:val="auto"/>
          <w:sz w:val="24"/>
          <w:szCs w:val="24"/>
        </w:rPr>
        <w:fldChar w:fldCharType="separate"/>
      </w:r>
      <w:r w:rsidR="004A31B7">
        <w:rPr>
          <w:rFonts w:ascii="Times New Roman" w:hAnsi="Times New Roman" w:cs="Times New Roman"/>
          <w:i w:val="0"/>
          <w:iCs w:val="0"/>
          <w:noProof/>
          <w:color w:val="auto"/>
          <w:sz w:val="24"/>
          <w:szCs w:val="24"/>
        </w:rPr>
        <w:t>1</w:t>
      </w:r>
      <w:r w:rsidRPr="00E27709">
        <w:rPr>
          <w:rFonts w:ascii="Times New Roman" w:hAnsi="Times New Roman" w:cs="Times New Roman"/>
          <w:i w:val="0"/>
          <w:iCs w:val="0"/>
          <w:color w:val="auto"/>
          <w:sz w:val="24"/>
          <w:szCs w:val="24"/>
        </w:rPr>
        <w:fldChar w:fldCharType="end"/>
      </w:r>
      <w:r w:rsidRPr="00E27709">
        <w:rPr>
          <w:rFonts w:ascii="Times New Roman" w:hAnsi="Times New Roman" w:cs="Times New Roman"/>
          <w:i w:val="0"/>
          <w:iCs w:val="0"/>
          <w:color w:val="auto"/>
          <w:sz w:val="24"/>
          <w:szCs w:val="24"/>
        </w:rPr>
        <w:t xml:space="preserve"> – Классификация показателей процессов</w:t>
      </w:r>
    </w:p>
    <w:p w14:paraId="49CCE466" w14:textId="428AAE33" w:rsidR="00BC1FFB" w:rsidRDefault="00D03074" w:rsidP="00D03074">
      <w:pPr>
        <w:pStyle w:val="ListParagraph"/>
        <w:spacing w:after="0" w:line="360" w:lineRule="auto"/>
        <w:ind w:left="0" w:firstLine="709"/>
        <w:contextualSpacing w:val="0"/>
        <w:jc w:val="both"/>
        <w:rPr>
          <w:rFonts w:ascii="Times New Roman" w:hAnsi="Times New Roman" w:cs="Times New Roman"/>
          <w:sz w:val="28"/>
          <w:szCs w:val="28"/>
        </w:rPr>
      </w:pPr>
      <w:r w:rsidRPr="00D03074">
        <w:rPr>
          <w:rFonts w:ascii="Times New Roman" w:hAnsi="Times New Roman" w:cs="Times New Roman"/>
          <w:sz w:val="28"/>
          <w:szCs w:val="28"/>
        </w:rPr>
        <w:t xml:space="preserve">Согласно стандарту ГОСТ ИСО 9000-2015 </w:t>
      </w:r>
      <w:r>
        <w:rPr>
          <w:rFonts w:ascii="Times New Roman" w:hAnsi="Times New Roman" w:cs="Times New Roman"/>
          <w:sz w:val="28"/>
          <w:szCs w:val="28"/>
        </w:rPr>
        <w:t>«</w:t>
      </w:r>
      <w:r w:rsidRPr="00D03074">
        <w:rPr>
          <w:rFonts w:ascii="Times New Roman" w:hAnsi="Times New Roman" w:cs="Times New Roman"/>
          <w:sz w:val="28"/>
          <w:szCs w:val="28"/>
        </w:rPr>
        <w:t>Системы менеджмента качества</w:t>
      </w:r>
      <w:r>
        <w:rPr>
          <w:rFonts w:ascii="Times New Roman" w:hAnsi="Times New Roman" w:cs="Times New Roman"/>
          <w:sz w:val="28"/>
          <w:szCs w:val="28"/>
        </w:rPr>
        <w:t>»</w:t>
      </w:r>
      <w:r w:rsidRPr="00D03074">
        <w:rPr>
          <w:rFonts w:ascii="Times New Roman" w:hAnsi="Times New Roman" w:cs="Times New Roman"/>
          <w:sz w:val="28"/>
          <w:szCs w:val="28"/>
        </w:rPr>
        <w:t>, более результативными и эффективными являются соответ</w:t>
      </w:r>
      <w:r w:rsidRPr="00D03074">
        <w:rPr>
          <w:rFonts w:ascii="Times New Roman" w:hAnsi="Times New Roman" w:cs="Times New Roman"/>
          <w:sz w:val="28"/>
          <w:szCs w:val="28"/>
        </w:rPr>
        <w:lastRenderedPageBreak/>
        <w:t>ствующие и предсказуемые итоги, достигаемые путем представления и управления деятельностью как взаимосвязанными процессами</w:t>
      </w:r>
      <w:r>
        <w:rPr>
          <w:rFonts w:ascii="Times New Roman" w:hAnsi="Times New Roman" w:cs="Times New Roman"/>
          <w:sz w:val="28"/>
          <w:szCs w:val="28"/>
        </w:rPr>
        <w:t xml:space="preserve">, которые </w:t>
      </w:r>
      <w:r w:rsidRPr="00D03074">
        <w:rPr>
          <w:rFonts w:ascii="Times New Roman" w:hAnsi="Times New Roman" w:cs="Times New Roman"/>
          <w:sz w:val="28"/>
          <w:szCs w:val="28"/>
        </w:rPr>
        <w:t>функционируют как часть единой целостной системы.</w:t>
      </w:r>
    </w:p>
    <w:p w14:paraId="74083C77" w14:textId="71089A21" w:rsidR="00BC1FFB" w:rsidRDefault="00091D4E" w:rsidP="00BC1FFB">
      <w:pPr>
        <w:pStyle w:val="ListParagraph"/>
        <w:spacing w:after="0" w:line="360" w:lineRule="auto"/>
        <w:ind w:left="0" w:firstLine="709"/>
        <w:contextualSpacing w:val="0"/>
        <w:jc w:val="both"/>
        <w:rPr>
          <w:rFonts w:ascii="Times New Roman" w:hAnsi="Times New Roman" w:cs="Times New Roman"/>
          <w:sz w:val="28"/>
          <w:szCs w:val="28"/>
        </w:rPr>
      </w:pPr>
      <w:r w:rsidRPr="00091D4E">
        <w:rPr>
          <w:rFonts w:ascii="Times New Roman" w:hAnsi="Times New Roman" w:cs="Times New Roman"/>
          <w:sz w:val="28"/>
          <w:szCs w:val="28"/>
        </w:rPr>
        <w:t xml:space="preserve">Результативность означает, насколько успешно </w:t>
      </w:r>
      <w:r w:rsidR="00BD49A6" w:rsidRPr="00091D4E">
        <w:rPr>
          <w:rFonts w:ascii="Times New Roman" w:hAnsi="Times New Roman" w:cs="Times New Roman"/>
          <w:sz w:val="28"/>
          <w:szCs w:val="28"/>
        </w:rPr>
        <w:t xml:space="preserve">достигнуты </w:t>
      </w:r>
      <w:r w:rsidRPr="00091D4E">
        <w:rPr>
          <w:rFonts w:ascii="Times New Roman" w:hAnsi="Times New Roman" w:cs="Times New Roman"/>
          <w:sz w:val="28"/>
          <w:szCs w:val="28"/>
        </w:rPr>
        <w:t xml:space="preserve">цели заданной деятельности с учетом потребностей и ожиданий клиентов. Эффективность бизнес-процесса, с другой стороны, заключается в способности достичь желаемой результативности, используя ресурсы оптимально и сокращая потери </w:t>
      </w:r>
      <w:r w:rsidR="00BD49A6">
        <w:rPr>
          <w:rFonts w:ascii="Times New Roman" w:hAnsi="Times New Roman" w:cs="Times New Roman"/>
          <w:sz w:val="28"/>
          <w:szCs w:val="28"/>
        </w:rPr>
        <w:t>до</w:t>
      </w:r>
      <w:r w:rsidRPr="00091D4E">
        <w:rPr>
          <w:rFonts w:ascii="Times New Roman" w:hAnsi="Times New Roman" w:cs="Times New Roman"/>
          <w:sz w:val="28"/>
          <w:szCs w:val="28"/>
        </w:rPr>
        <w:t xml:space="preserve"> минимум</w:t>
      </w:r>
      <w:r w:rsidR="00BD49A6">
        <w:rPr>
          <w:rFonts w:ascii="Times New Roman" w:hAnsi="Times New Roman" w:cs="Times New Roman"/>
          <w:sz w:val="28"/>
          <w:szCs w:val="28"/>
        </w:rPr>
        <w:t>а</w:t>
      </w:r>
      <w:r w:rsidRPr="00091D4E">
        <w:rPr>
          <w:rFonts w:ascii="Times New Roman" w:hAnsi="Times New Roman" w:cs="Times New Roman"/>
          <w:sz w:val="28"/>
          <w:szCs w:val="28"/>
        </w:rPr>
        <w:t>.</w:t>
      </w:r>
    </w:p>
    <w:p w14:paraId="1B5EFB4A" w14:textId="61BECF8A" w:rsidR="00091D4E" w:rsidRDefault="00091D4E" w:rsidP="00091D4E">
      <w:pPr>
        <w:pStyle w:val="ListParagraph"/>
        <w:spacing w:after="0" w:line="360" w:lineRule="auto"/>
        <w:ind w:left="0" w:firstLine="709"/>
        <w:jc w:val="both"/>
        <w:rPr>
          <w:rFonts w:ascii="Times New Roman" w:hAnsi="Times New Roman" w:cs="Times New Roman"/>
          <w:sz w:val="28"/>
          <w:szCs w:val="28"/>
        </w:rPr>
      </w:pPr>
      <w:r w:rsidRPr="00091D4E">
        <w:rPr>
          <w:rFonts w:ascii="Times New Roman" w:hAnsi="Times New Roman" w:cs="Times New Roman"/>
          <w:sz w:val="28"/>
          <w:szCs w:val="28"/>
        </w:rPr>
        <w:t>Традиционные методы управления базируются на вертикальной организационной структуре</w:t>
      </w:r>
      <w:r>
        <w:rPr>
          <w:rFonts w:ascii="Times New Roman" w:hAnsi="Times New Roman" w:cs="Times New Roman"/>
          <w:sz w:val="28"/>
          <w:szCs w:val="28"/>
        </w:rPr>
        <w:t xml:space="preserve">, при которой </w:t>
      </w:r>
      <w:r w:rsidRPr="00091D4E">
        <w:rPr>
          <w:rFonts w:ascii="Times New Roman" w:hAnsi="Times New Roman" w:cs="Times New Roman"/>
          <w:sz w:val="28"/>
          <w:szCs w:val="28"/>
        </w:rPr>
        <w:t>деятельность разбивается на отдельные компоненты, и их взаимодействие происходит через иерархические уровни</w:t>
      </w:r>
      <w:r>
        <w:rPr>
          <w:rFonts w:ascii="Times New Roman" w:hAnsi="Times New Roman" w:cs="Times New Roman"/>
          <w:sz w:val="28"/>
          <w:szCs w:val="28"/>
        </w:rPr>
        <w:t xml:space="preserve"> </w:t>
      </w:r>
      <w:r w:rsidRPr="00091D4E">
        <w:rPr>
          <w:rFonts w:ascii="Times New Roman" w:hAnsi="Times New Roman" w:cs="Times New Roman"/>
          <w:sz w:val="28"/>
          <w:szCs w:val="28"/>
        </w:rPr>
        <w:t>[1]. Однако этот способ управления сталкивается с рядом недостатков, которые усложняют контроль и ограничивают эффективность.</w:t>
      </w:r>
      <w:r>
        <w:rPr>
          <w:rFonts w:ascii="Times New Roman" w:hAnsi="Times New Roman" w:cs="Times New Roman"/>
          <w:sz w:val="28"/>
          <w:szCs w:val="28"/>
        </w:rPr>
        <w:t xml:space="preserve"> Перечислим </w:t>
      </w:r>
      <w:r w:rsidRPr="00091D4E">
        <w:rPr>
          <w:rFonts w:ascii="Times New Roman" w:hAnsi="Times New Roman" w:cs="Times New Roman"/>
          <w:sz w:val="28"/>
          <w:szCs w:val="28"/>
        </w:rPr>
        <w:t>недостатков такого подхода:</w:t>
      </w:r>
      <w:r>
        <w:rPr>
          <w:rFonts w:ascii="Times New Roman" w:hAnsi="Times New Roman" w:cs="Times New Roman"/>
          <w:sz w:val="28"/>
          <w:szCs w:val="28"/>
        </w:rPr>
        <w:t xml:space="preserve"> </w:t>
      </w:r>
      <w:r w:rsidRPr="00091D4E">
        <w:rPr>
          <w:rFonts w:ascii="Times New Roman" w:hAnsi="Times New Roman" w:cs="Times New Roman"/>
          <w:sz w:val="28"/>
          <w:szCs w:val="28"/>
        </w:rPr>
        <w:t>разделение рабочего процесса на изолированные фрагменты, что затрудняет управление и координацию</w:t>
      </w:r>
      <w:r>
        <w:rPr>
          <w:rFonts w:ascii="Times New Roman" w:hAnsi="Times New Roman" w:cs="Times New Roman"/>
          <w:sz w:val="28"/>
          <w:szCs w:val="28"/>
        </w:rPr>
        <w:t xml:space="preserve">; </w:t>
      </w:r>
      <w:r w:rsidRPr="00091D4E">
        <w:rPr>
          <w:rFonts w:ascii="Times New Roman" w:hAnsi="Times New Roman" w:cs="Times New Roman"/>
          <w:sz w:val="28"/>
          <w:szCs w:val="28"/>
        </w:rPr>
        <w:t xml:space="preserve">отсутствие одного ответственного за общий результат из-за </w:t>
      </w:r>
      <w:proofErr w:type="spellStart"/>
      <w:r w:rsidRPr="00091D4E">
        <w:rPr>
          <w:rFonts w:ascii="Times New Roman" w:hAnsi="Times New Roman" w:cs="Times New Roman"/>
          <w:sz w:val="28"/>
          <w:szCs w:val="28"/>
        </w:rPr>
        <w:t>фрагментированности</w:t>
      </w:r>
      <w:proofErr w:type="spellEnd"/>
      <w:r w:rsidRPr="00091D4E">
        <w:rPr>
          <w:rFonts w:ascii="Times New Roman" w:hAnsi="Times New Roman" w:cs="Times New Roman"/>
          <w:sz w:val="28"/>
          <w:szCs w:val="28"/>
        </w:rPr>
        <w:t xml:space="preserve"> работы</w:t>
      </w:r>
      <w:r>
        <w:rPr>
          <w:rFonts w:ascii="Times New Roman" w:hAnsi="Times New Roman" w:cs="Times New Roman"/>
          <w:sz w:val="28"/>
          <w:szCs w:val="28"/>
        </w:rPr>
        <w:t xml:space="preserve">; </w:t>
      </w:r>
      <w:r w:rsidRPr="00091D4E">
        <w:rPr>
          <w:rFonts w:ascii="Times New Roman" w:hAnsi="Times New Roman" w:cs="Times New Roman"/>
          <w:sz w:val="28"/>
          <w:szCs w:val="28"/>
        </w:rPr>
        <w:t>отсутствие фокуса на клиента, особенно в случаях, когда требуется объединение фрагментов в единый результат</w:t>
      </w:r>
      <w:r>
        <w:rPr>
          <w:rFonts w:ascii="Times New Roman" w:hAnsi="Times New Roman" w:cs="Times New Roman"/>
          <w:sz w:val="28"/>
          <w:szCs w:val="28"/>
        </w:rPr>
        <w:t xml:space="preserve">; </w:t>
      </w:r>
      <w:r w:rsidRPr="00091D4E">
        <w:rPr>
          <w:rFonts w:ascii="Times New Roman" w:hAnsi="Times New Roman" w:cs="Times New Roman"/>
          <w:sz w:val="28"/>
          <w:szCs w:val="28"/>
        </w:rPr>
        <w:t>трудности в разработке информационной поддержки для принятия решений</w:t>
      </w:r>
      <w:r>
        <w:rPr>
          <w:rFonts w:ascii="Times New Roman" w:hAnsi="Times New Roman" w:cs="Times New Roman"/>
          <w:sz w:val="28"/>
          <w:szCs w:val="28"/>
        </w:rPr>
        <w:t>.</w:t>
      </w:r>
    </w:p>
    <w:p w14:paraId="17E224A8" w14:textId="1D9F22FE" w:rsidR="00091D4E" w:rsidRDefault="00091D4E" w:rsidP="00091D4E">
      <w:pPr>
        <w:pStyle w:val="ListParagraph"/>
        <w:spacing w:after="0" w:line="360" w:lineRule="auto"/>
        <w:ind w:left="0" w:firstLine="709"/>
        <w:jc w:val="both"/>
        <w:rPr>
          <w:rFonts w:ascii="Times New Roman" w:hAnsi="Times New Roman" w:cs="Times New Roman"/>
          <w:sz w:val="28"/>
          <w:szCs w:val="28"/>
        </w:rPr>
      </w:pPr>
      <w:r w:rsidRPr="00091D4E">
        <w:rPr>
          <w:rFonts w:ascii="Times New Roman" w:hAnsi="Times New Roman" w:cs="Times New Roman"/>
          <w:sz w:val="28"/>
          <w:szCs w:val="28"/>
        </w:rPr>
        <w:t>С учетом этих недостатков, современные организации стремятся к новым подходам в управлении, учитывающим интеграцию процессов, ориентированных на клиента, и обеспечивающим более эффективное взаимодействие.</w:t>
      </w:r>
    </w:p>
    <w:p w14:paraId="59A4EFDC" w14:textId="591D94D4" w:rsidR="00091D4E" w:rsidRDefault="00091D4E" w:rsidP="00091D4E">
      <w:pPr>
        <w:pStyle w:val="ListParagraph"/>
        <w:spacing w:after="0" w:line="360" w:lineRule="auto"/>
        <w:ind w:left="0" w:firstLine="709"/>
        <w:jc w:val="both"/>
        <w:rPr>
          <w:rFonts w:ascii="Times New Roman" w:hAnsi="Times New Roman" w:cs="Times New Roman"/>
          <w:sz w:val="28"/>
          <w:szCs w:val="28"/>
        </w:rPr>
      </w:pPr>
      <w:r w:rsidRPr="00091D4E">
        <w:rPr>
          <w:rFonts w:ascii="Times New Roman" w:hAnsi="Times New Roman" w:cs="Times New Roman"/>
          <w:sz w:val="28"/>
          <w:szCs w:val="28"/>
        </w:rPr>
        <w:t>В исследованиях ученых активно обсуждается проблема оценки показателей эффективности бизнес-процессов.</w:t>
      </w:r>
      <w:r>
        <w:rPr>
          <w:rFonts w:ascii="Times New Roman" w:hAnsi="Times New Roman" w:cs="Times New Roman"/>
          <w:sz w:val="28"/>
          <w:szCs w:val="28"/>
        </w:rPr>
        <w:t xml:space="preserve"> </w:t>
      </w:r>
      <w:r w:rsidR="00A814EA" w:rsidRPr="00A814EA">
        <w:rPr>
          <w:rFonts w:ascii="Times New Roman" w:hAnsi="Times New Roman" w:cs="Times New Roman"/>
          <w:sz w:val="28"/>
          <w:szCs w:val="28"/>
        </w:rPr>
        <w:t>В таблице 1 приведены часто встречающиеся компоненты модели для оценки бизнес-процессов.</w:t>
      </w:r>
    </w:p>
    <w:p w14:paraId="5EE377AF" w14:textId="57735947" w:rsidR="003C4C31" w:rsidRDefault="003C4C31" w:rsidP="00091D4E">
      <w:pPr>
        <w:pStyle w:val="ListParagraph"/>
        <w:spacing w:after="0" w:line="360" w:lineRule="auto"/>
        <w:ind w:left="0" w:firstLine="709"/>
        <w:jc w:val="both"/>
        <w:rPr>
          <w:rFonts w:ascii="Times New Roman" w:hAnsi="Times New Roman" w:cs="Times New Roman"/>
          <w:sz w:val="28"/>
          <w:szCs w:val="28"/>
        </w:rPr>
      </w:pPr>
    </w:p>
    <w:p w14:paraId="7F34D76D" w14:textId="29395A40" w:rsidR="003C4C31" w:rsidRDefault="003C4C31" w:rsidP="00091D4E">
      <w:pPr>
        <w:pStyle w:val="ListParagraph"/>
        <w:spacing w:after="0" w:line="360" w:lineRule="auto"/>
        <w:ind w:left="0" w:firstLine="709"/>
        <w:jc w:val="both"/>
        <w:rPr>
          <w:rFonts w:ascii="Times New Roman" w:hAnsi="Times New Roman" w:cs="Times New Roman"/>
          <w:sz w:val="28"/>
          <w:szCs w:val="28"/>
        </w:rPr>
      </w:pPr>
    </w:p>
    <w:p w14:paraId="18480139" w14:textId="1D63B57C" w:rsidR="003C4C31" w:rsidRDefault="003C4C31" w:rsidP="00091D4E">
      <w:pPr>
        <w:pStyle w:val="ListParagraph"/>
        <w:spacing w:after="0" w:line="360" w:lineRule="auto"/>
        <w:ind w:left="0" w:firstLine="709"/>
        <w:jc w:val="both"/>
        <w:rPr>
          <w:rFonts w:ascii="Times New Roman" w:hAnsi="Times New Roman" w:cs="Times New Roman"/>
          <w:sz w:val="28"/>
          <w:szCs w:val="28"/>
        </w:rPr>
      </w:pPr>
    </w:p>
    <w:p w14:paraId="15361E5B" w14:textId="77777777" w:rsidR="003C4C31" w:rsidRPr="00091D4E" w:rsidRDefault="003C4C31" w:rsidP="00091D4E">
      <w:pPr>
        <w:pStyle w:val="ListParagraph"/>
        <w:spacing w:after="0" w:line="360" w:lineRule="auto"/>
        <w:ind w:left="0" w:firstLine="709"/>
        <w:jc w:val="both"/>
        <w:rPr>
          <w:rFonts w:ascii="Times New Roman" w:hAnsi="Times New Roman" w:cs="Times New Roman"/>
          <w:sz w:val="28"/>
          <w:szCs w:val="28"/>
        </w:rPr>
      </w:pPr>
    </w:p>
    <w:p w14:paraId="33B256F4" w14:textId="3447CED9" w:rsidR="00A814EA" w:rsidRPr="00434582" w:rsidRDefault="00A814EA" w:rsidP="00A814EA">
      <w:pPr>
        <w:spacing w:before="120" w:after="240" w:line="240" w:lineRule="auto"/>
        <w:rPr>
          <w:rFonts w:ascii="Times New Roman" w:hAnsi="Times New Roman" w:cs="Times New Roman"/>
          <w:sz w:val="24"/>
          <w:szCs w:val="24"/>
        </w:rPr>
      </w:pPr>
      <w:r w:rsidRPr="00434582">
        <w:rPr>
          <w:rFonts w:ascii="Times New Roman" w:hAnsi="Times New Roman" w:cs="Times New Roman"/>
          <w:sz w:val="24"/>
          <w:szCs w:val="24"/>
        </w:rPr>
        <w:t xml:space="preserve">Таблица 1 – </w:t>
      </w:r>
      <w:r w:rsidRPr="00A814EA">
        <w:rPr>
          <w:rFonts w:ascii="Times New Roman" w:hAnsi="Times New Roman" w:cs="Times New Roman"/>
          <w:sz w:val="24"/>
          <w:szCs w:val="24"/>
        </w:rPr>
        <w:t>Компоненты модели оценки бизнес-процессов</w:t>
      </w:r>
    </w:p>
    <w:tbl>
      <w:tblPr>
        <w:tblStyle w:val="TableGrid"/>
        <w:tblW w:w="9067" w:type="dxa"/>
        <w:tblLook w:val="04A0" w:firstRow="1" w:lastRow="0" w:firstColumn="1" w:lastColumn="0" w:noHBand="0" w:noVBand="1"/>
      </w:tblPr>
      <w:tblGrid>
        <w:gridCol w:w="2830"/>
        <w:gridCol w:w="6237"/>
      </w:tblGrid>
      <w:tr w:rsidR="00A814EA" w:rsidRPr="00A814EA" w14:paraId="34A4FDF9" w14:textId="77777777" w:rsidTr="00A814EA">
        <w:trPr>
          <w:trHeight w:val="662"/>
        </w:trPr>
        <w:tc>
          <w:tcPr>
            <w:tcW w:w="2830" w:type="dxa"/>
            <w:vAlign w:val="center"/>
            <w:hideMark/>
          </w:tcPr>
          <w:p w14:paraId="1643D6A3" w14:textId="77777777" w:rsidR="00A814EA" w:rsidRPr="00A814EA" w:rsidRDefault="00A814EA" w:rsidP="00A814EA">
            <w:pPr>
              <w:spacing w:line="276" w:lineRule="auto"/>
              <w:jc w:val="center"/>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Составляющая</w:t>
            </w:r>
          </w:p>
        </w:tc>
        <w:tc>
          <w:tcPr>
            <w:tcW w:w="6237" w:type="dxa"/>
            <w:vAlign w:val="center"/>
            <w:hideMark/>
          </w:tcPr>
          <w:p w14:paraId="438DDEB1" w14:textId="77777777" w:rsidR="00A814EA" w:rsidRPr="00A814EA" w:rsidRDefault="00A814EA" w:rsidP="00A814EA">
            <w:pPr>
              <w:spacing w:line="276" w:lineRule="auto"/>
              <w:jc w:val="center"/>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Описание</w:t>
            </w:r>
          </w:p>
        </w:tc>
      </w:tr>
      <w:tr w:rsidR="00A814EA" w:rsidRPr="00A814EA" w14:paraId="22605434" w14:textId="77777777" w:rsidTr="00A814EA">
        <w:tc>
          <w:tcPr>
            <w:tcW w:w="2830" w:type="dxa"/>
            <w:hideMark/>
          </w:tcPr>
          <w:p w14:paraId="38B012D9" w14:textId="77777777"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Финансовые показатели эффективности</w:t>
            </w:r>
          </w:p>
        </w:tc>
        <w:tc>
          <w:tcPr>
            <w:tcW w:w="6237" w:type="dxa"/>
            <w:hideMark/>
          </w:tcPr>
          <w:p w14:paraId="55CFDD0E"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Денежные потоки, доходы, расходы и прибыль, характеризующие финансовую результативность.</w:t>
            </w:r>
          </w:p>
        </w:tc>
      </w:tr>
      <w:tr w:rsidR="00A814EA" w:rsidRPr="00A814EA" w14:paraId="5DCC10ED" w14:textId="77777777" w:rsidTr="00A814EA">
        <w:tc>
          <w:tcPr>
            <w:tcW w:w="2830" w:type="dxa"/>
            <w:hideMark/>
          </w:tcPr>
          <w:p w14:paraId="648B1ADE" w14:textId="77777777"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Целевые показатели эффективности</w:t>
            </w:r>
          </w:p>
        </w:tc>
        <w:tc>
          <w:tcPr>
            <w:tcW w:w="6237" w:type="dxa"/>
            <w:hideMark/>
          </w:tcPr>
          <w:p w14:paraId="47929788"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Метрики, отражающие соответствие бизнес-процессов заранее определенным целям и задачам.</w:t>
            </w:r>
          </w:p>
        </w:tc>
      </w:tr>
      <w:tr w:rsidR="00A814EA" w:rsidRPr="00A814EA" w14:paraId="7C4DA495" w14:textId="77777777" w:rsidTr="00A814EA">
        <w:tc>
          <w:tcPr>
            <w:tcW w:w="2830" w:type="dxa"/>
            <w:hideMark/>
          </w:tcPr>
          <w:p w14:paraId="78B229BD" w14:textId="77777777"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Показатели конкурентоспособности продукции</w:t>
            </w:r>
          </w:p>
        </w:tc>
        <w:tc>
          <w:tcPr>
            <w:tcW w:w="6237" w:type="dxa"/>
            <w:hideMark/>
          </w:tcPr>
          <w:p w14:paraId="65F8291A"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Меры, оценивающие степень привлекательности продукции на рынке и её конкурентоспособность.</w:t>
            </w:r>
          </w:p>
        </w:tc>
      </w:tr>
      <w:tr w:rsidR="00A814EA" w:rsidRPr="00A814EA" w14:paraId="4D6C7994" w14:textId="77777777" w:rsidTr="00A814EA">
        <w:tc>
          <w:tcPr>
            <w:tcW w:w="2830" w:type="dxa"/>
            <w:hideMark/>
          </w:tcPr>
          <w:p w14:paraId="49AFD5AC" w14:textId="77777777"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Показатели результативности процессов</w:t>
            </w:r>
          </w:p>
        </w:tc>
        <w:tc>
          <w:tcPr>
            <w:tcW w:w="6237" w:type="dxa"/>
            <w:hideMark/>
          </w:tcPr>
          <w:p w14:paraId="79A516E6"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Метрики, измеряющие качество, точность и эффективность выполнения конкретных процессов.</w:t>
            </w:r>
          </w:p>
        </w:tc>
      </w:tr>
      <w:tr w:rsidR="00A814EA" w:rsidRPr="00A814EA" w14:paraId="40F1E683" w14:textId="77777777" w:rsidTr="00A814EA">
        <w:tc>
          <w:tcPr>
            <w:tcW w:w="2830" w:type="dxa"/>
            <w:hideMark/>
          </w:tcPr>
          <w:p w14:paraId="5580FEB4" w14:textId="77777777"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Ключевые операционные показатели</w:t>
            </w:r>
          </w:p>
        </w:tc>
        <w:tc>
          <w:tcPr>
            <w:tcW w:w="6237" w:type="dxa"/>
            <w:hideMark/>
          </w:tcPr>
          <w:p w14:paraId="50B8145C"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Стратегически важные метрики, характеризующие операционные аспекты работы организации.</w:t>
            </w:r>
          </w:p>
        </w:tc>
      </w:tr>
      <w:tr w:rsidR="00A814EA" w:rsidRPr="00A814EA" w14:paraId="36D0F5E2" w14:textId="77777777" w:rsidTr="00A814EA">
        <w:tc>
          <w:tcPr>
            <w:tcW w:w="2830" w:type="dxa"/>
            <w:hideMark/>
          </w:tcPr>
          <w:p w14:paraId="1B25084F" w14:textId="08FD8146"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 xml:space="preserve">Показатели </w:t>
            </w:r>
            <w:r w:rsidR="003C4C31">
              <w:rPr>
                <w:rFonts w:ascii="Times New Roman" w:eastAsia="Times New Roman" w:hAnsi="Times New Roman" w:cs="Times New Roman"/>
                <w:sz w:val="24"/>
                <w:szCs w:val="24"/>
                <w:lang w:eastAsia="ru-RU"/>
              </w:rPr>
              <w:t xml:space="preserve">общей </w:t>
            </w:r>
            <w:r w:rsidRPr="00A814EA">
              <w:rPr>
                <w:rFonts w:ascii="Times New Roman" w:eastAsia="Times New Roman" w:hAnsi="Times New Roman" w:cs="Times New Roman"/>
                <w:sz w:val="24"/>
                <w:szCs w:val="24"/>
                <w:lang w:eastAsia="ru-RU"/>
              </w:rPr>
              <w:t>эффективности</w:t>
            </w:r>
          </w:p>
        </w:tc>
        <w:tc>
          <w:tcPr>
            <w:tcW w:w="6237" w:type="dxa"/>
            <w:hideMark/>
          </w:tcPr>
          <w:p w14:paraId="76BC7492"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Обобщенные метрики, измеряющие общую эффективность бизнес-процессов, учитывая разнообразные аспекты.</w:t>
            </w:r>
          </w:p>
        </w:tc>
      </w:tr>
      <w:tr w:rsidR="00A814EA" w:rsidRPr="00A814EA" w14:paraId="26E56007" w14:textId="77777777" w:rsidTr="00A814EA">
        <w:tc>
          <w:tcPr>
            <w:tcW w:w="2830" w:type="dxa"/>
            <w:hideMark/>
          </w:tcPr>
          <w:p w14:paraId="0975A7DC" w14:textId="77777777" w:rsidR="00A814EA" w:rsidRPr="00A814EA" w:rsidRDefault="00A814EA" w:rsidP="00A814EA">
            <w:pPr>
              <w:suppressAutoHyphens/>
              <w:spacing w:after="120" w:line="276" w:lineRule="auto"/>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Показатели стабильности процессов</w:t>
            </w:r>
          </w:p>
        </w:tc>
        <w:tc>
          <w:tcPr>
            <w:tcW w:w="6237" w:type="dxa"/>
            <w:hideMark/>
          </w:tcPr>
          <w:p w14:paraId="01B564B7" w14:textId="77777777" w:rsidR="00A814EA" w:rsidRPr="00A814EA" w:rsidRDefault="00A814EA" w:rsidP="003C4C31">
            <w:pPr>
              <w:spacing w:after="120" w:line="276" w:lineRule="auto"/>
              <w:jc w:val="both"/>
              <w:rPr>
                <w:rFonts w:ascii="Times New Roman" w:eastAsia="Times New Roman" w:hAnsi="Times New Roman" w:cs="Times New Roman"/>
                <w:sz w:val="24"/>
                <w:szCs w:val="24"/>
                <w:lang w:eastAsia="ru-RU"/>
              </w:rPr>
            </w:pPr>
            <w:r w:rsidRPr="00A814EA">
              <w:rPr>
                <w:rFonts w:ascii="Times New Roman" w:eastAsia="Times New Roman" w:hAnsi="Times New Roman" w:cs="Times New Roman"/>
                <w:sz w:val="24"/>
                <w:szCs w:val="24"/>
                <w:lang w:eastAsia="ru-RU"/>
              </w:rPr>
              <w:t>Меры, оценивающие надежность и способность процессов поддерживать высокую производительность в разных условиях.</w:t>
            </w:r>
          </w:p>
        </w:tc>
      </w:tr>
    </w:tbl>
    <w:p w14:paraId="2792B8EB" w14:textId="77777777" w:rsidR="00091D4E" w:rsidRPr="00091D4E" w:rsidRDefault="00091D4E" w:rsidP="00091D4E">
      <w:pPr>
        <w:pStyle w:val="ListParagraph"/>
        <w:spacing w:after="0" w:line="360" w:lineRule="auto"/>
        <w:ind w:left="0" w:firstLine="709"/>
        <w:jc w:val="both"/>
        <w:rPr>
          <w:rFonts w:ascii="Times New Roman" w:hAnsi="Times New Roman" w:cs="Times New Roman"/>
          <w:sz w:val="28"/>
          <w:szCs w:val="28"/>
        </w:rPr>
      </w:pPr>
    </w:p>
    <w:p w14:paraId="5798FA2A" w14:textId="3E986D89" w:rsidR="00B15A0B" w:rsidRPr="00B15A0B" w:rsidRDefault="004D4767" w:rsidP="00B15A0B">
      <w:pPr>
        <w:pStyle w:val="ListParagraph"/>
        <w:spacing w:after="0" w:line="360" w:lineRule="auto"/>
        <w:ind w:left="0" w:firstLine="709"/>
        <w:jc w:val="both"/>
        <w:rPr>
          <w:rFonts w:ascii="Times New Roman" w:hAnsi="Times New Roman" w:cs="Times New Roman"/>
          <w:sz w:val="28"/>
          <w:szCs w:val="28"/>
        </w:rPr>
      </w:pPr>
      <w:r w:rsidRPr="004D4767">
        <w:rPr>
          <w:rFonts w:ascii="Times New Roman" w:hAnsi="Times New Roman" w:cs="Times New Roman"/>
          <w:sz w:val="28"/>
          <w:szCs w:val="28"/>
        </w:rPr>
        <w:t xml:space="preserve">Проанализировав научные источники, связанные с изучаемой темой, были структурированы различные </w:t>
      </w:r>
      <w:r w:rsidR="003C4C31">
        <w:rPr>
          <w:rFonts w:ascii="Times New Roman" w:hAnsi="Times New Roman" w:cs="Times New Roman"/>
          <w:sz w:val="28"/>
          <w:szCs w:val="28"/>
        </w:rPr>
        <w:t xml:space="preserve">методы к </w:t>
      </w:r>
      <w:r w:rsidRPr="004D4767">
        <w:rPr>
          <w:rFonts w:ascii="Times New Roman" w:hAnsi="Times New Roman" w:cs="Times New Roman"/>
          <w:sz w:val="28"/>
          <w:szCs w:val="28"/>
        </w:rPr>
        <w:t>классификации требований, которые предъявляются к системе индикативных показателей, оценивающих эффективность бизнес-процессов. В итоге были выделены следующие ключевые категории: результативность операций, затраты, временные рамки и уровень качества.</w:t>
      </w:r>
      <w:r>
        <w:rPr>
          <w:rFonts w:ascii="Times New Roman" w:hAnsi="Times New Roman" w:cs="Times New Roman"/>
          <w:sz w:val="28"/>
          <w:szCs w:val="28"/>
        </w:rPr>
        <w:t xml:space="preserve"> </w:t>
      </w:r>
      <w:r w:rsidR="00B15A0B" w:rsidRPr="00B15A0B">
        <w:rPr>
          <w:rFonts w:ascii="Times New Roman" w:hAnsi="Times New Roman" w:cs="Times New Roman"/>
          <w:sz w:val="28"/>
          <w:szCs w:val="28"/>
        </w:rPr>
        <w:t xml:space="preserve">Система индикативных показателей обладает уникальной чертой </w:t>
      </w:r>
      <w:r w:rsidR="003C4C31">
        <w:rPr>
          <w:rFonts w:ascii="Times New Roman" w:hAnsi="Times New Roman" w:cs="Times New Roman"/>
          <w:sz w:val="28"/>
          <w:szCs w:val="28"/>
        </w:rPr>
        <w:t>–</w:t>
      </w:r>
      <w:r w:rsidR="00B15A0B" w:rsidRPr="00B15A0B">
        <w:rPr>
          <w:rFonts w:ascii="Times New Roman" w:hAnsi="Times New Roman" w:cs="Times New Roman"/>
          <w:sz w:val="28"/>
          <w:szCs w:val="28"/>
        </w:rPr>
        <w:t xml:space="preserve"> универсальностью</w:t>
      </w:r>
      <w:r w:rsidR="003C4C31">
        <w:rPr>
          <w:rFonts w:ascii="Times New Roman" w:hAnsi="Times New Roman" w:cs="Times New Roman"/>
          <w:sz w:val="28"/>
          <w:szCs w:val="28"/>
        </w:rPr>
        <w:t xml:space="preserve">, которая </w:t>
      </w:r>
      <w:r w:rsidR="00B15A0B" w:rsidRPr="00B15A0B">
        <w:rPr>
          <w:rFonts w:ascii="Times New Roman" w:hAnsi="Times New Roman" w:cs="Times New Roman"/>
          <w:sz w:val="28"/>
          <w:szCs w:val="28"/>
        </w:rPr>
        <w:t xml:space="preserve">проявляется в способности системы выполнять две основные функции: оценку результатов реинжиниринга бизнес-процессов и прогнозирование достижения целевых значений в рамках краткосрочного планирования. </w:t>
      </w:r>
    </w:p>
    <w:p w14:paraId="21E02853" w14:textId="76734044" w:rsidR="00A814EA" w:rsidRDefault="004D4767" w:rsidP="003147A7">
      <w:pPr>
        <w:pStyle w:val="ListParagraph"/>
        <w:spacing w:after="0" w:line="360" w:lineRule="auto"/>
        <w:ind w:left="0" w:firstLine="709"/>
        <w:jc w:val="both"/>
        <w:rPr>
          <w:rFonts w:ascii="Times New Roman" w:hAnsi="Times New Roman" w:cs="Times New Roman"/>
          <w:sz w:val="28"/>
          <w:szCs w:val="28"/>
        </w:rPr>
      </w:pPr>
      <w:r w:rsidRPr="004D4767">
        <w:rPr>
          <w:rFonts w:ascii="Times New Roman" w:hAnsi="Times New Roman" w:cs="Times New Roman"/>
          <w:sz w:val="28"/>
          <w:szCs w:val="28"/>
        </w:rPr>
        <w:lastRenderedPageBreak/>
        <w:t xml:space="preserve">Со временем бизнес-процессы подвергаются изменениям, связанным с временными факторами, и при постоянных условиях можно с уверенностью утверждать, что увеличение временных рамок увеличивает вероятность нарушений в нормальном ходе бизнес-процесса. Термин </w:t>
      </w:r>
      <w:r w:rsidR="00F351C3">
        <w:rPr>
          <w:rFonts w:ascii="Times New Roman" w:hAnsi="Times New Roman" w:cs="Times New Roman"/>
          <w:sz w:val="28"/>
          <w:szCs w:val="28"/>
        </w:rPr>
        <w:t>«</w:t>
      </w:r>
      <w:r w:rsidRPr="004D4767">
        <w:rPr>
          <w:rFonts w:ascii="Times New Roman" w:hAnsi="Times New Roman" w:cs="Times New Roman"/>
          <w:sz w:val="28"/>
          <w:szCs w:val="28"/>
        </w:rPr>
        <w:t>качество бизнес-процесса</w:t>
      </w:r>
      <w:r w:rsidR="00F351C3">
        <w:rPr>
          <w:rFonts w:ascii="Times New Roman" w:hAnsi="Times New Roman" w:cs="Times New Roman"/>
          <w:sz w:val="28"/>
          <w:szCs w:val="28"/>
        </w:rPr>
        <w:t>»</w:t>
      </w:r>
      <w:r w:rsidRPr="004D4767">
        <w:rPr>
          <w:rFonts w:ascii="Times New Roman" w:hAnsi="Times New Roman" w:cs="Times New Roman"/>
          <w:sz w:val="28"/>
          <w:szCs w:val="28"/>
        </w:rPr>
        <w:t xml:space="preserve"> означает степень соответствия уникальных характеристик бизнес-процесса требованиям или ожиданиям, которые могут быть предписаны как общепринятой практикой организации, клиент</w:t>
      </w:r>
      <w:r w:rsidR="00F351C3">
        <w:rPr>
          <w:rFonts w:ascii="Times New Roman" w:hAnsi="Times New Roman" w:cs="Times New Roman"/>
          <w:sz w:val="28"/>
          <w:szCs w:val="28"/>
        </w:rPr>
        <w:t>ами</w:t>
      </w:r>
      <w:r w:rsidRPr="004D4767">
        <w:rPr>
          <w:rFonts w:ascii="Times New Roman" w:hAnsi="Times New Roman" w:cs="Times New Roman"/>
          <w:sz w:val="28"/>
          <w:szCs w:val="28"/>
        </w:rPr>
        <w:t xml:space="preserve"> и</w:t>
      </w:r>
      <w:r w:rsidR="00F351C3">
        <w:rPr>
          <w:rFonts w:ascii="Times New Roman" w:hAnsi="Times New Roman" w:cs="Times New Roman"/>
          <w:sz w:val="28"/>
          <w:szCs w:val="28"/>
        </w:rPr>
        <w:t>ли</w:t>
      </w:r>
      <w:r w:rsidRPr="004D4767">
        <w:rPr>
          <w:rFonts w:ascii="Times New Roman" w:hAnsi="Times New Roman" w:cs="Times New Roman"/>
          <w:sz w:val="28"/>
          <w:szCs w:val="28"/>
        </w:rPr>
        <w:t xml:space="preserve"> други</w:t>
      </w:r>
      <w:r w:rsidR="00F351C3">
        <w:rPr>
          <w:rFonts w:ascii="Times New Roman" w:hAnsi="Times New Roman" w:cs="Times New Roman"/>
          <w:sz w:val="28"/>
          <w:szCs w:val="28"/>
        </w:rPr>
        <w:t>ми</w:t>
      </w:r>
      <w:r w:rsidRPr="004D4767">
        <w:rPr>
          <w:rFonts w:ascii="Times New Roman" w:hAnsi="Times New Roman" w:cs="Times New Roman"/>
          <w:sz w:val="28"/>
          <w:szCs w:val="28"/>
        </w:rPr>
        <w:t xml:space="preserve"> заинтересованны</w:t>
      </w:r>
      <w:r w:rsidR="00F351C3">
        <w:rPr>
          <w:rFonts w:ascii="Times New Roman" w:hAnsi="Times New Roman" w:cs="Times New Roman"/>
          <w:sz w:val="28"/>
          <w:szCs w:val="28"/>
        </w:rPr>
        <w:t>ми</w:t>
      </w:r>
      <w:r w:rsidRPr="004D4767">
        <w:rPr>
          <w:rFonts w:ascii="Times New Roman" w:hAnsi="Times New Roman" w:cs="Times New Roman"/>
          <w:sz w:val="28"/>
          <w:szCs w:val="28"/>
        </w:rPr>
        <w:t xml:space="preserve"> сторон</w:t>
      </w:r>
      <w:r w:rsidR="00F351C3">
        <w:rPr>
          <w:rFonts w:ascii="Times New Roman" w:hAnsi="Times New Roman" w:cs="Times New Roman"/>
          <w:sz w:val="28"/>
          <w:szCs w:val="28"/>
        </w:rPr>
        <w:t>ами</w:t>
      </w:r>
      <w:r w:rsidRPr="004D4767">
        <w:rPr>
          <w:rFonts w:ascii="Times New Roman" w:hAnsi="Times New Roman" w:cs="Times New Roman"/>
          <w:sz w:val="28"/>
          <w:szCs w:val="28"/>
        </w:rPr>
        <w:t>, а также могут вытекать из обязательных нормативов.</w:t>
      </w:r>
    </w:p>
    <w:p w14:paraId="355BCDC9" w14:textId="38043D97" w:rsidR="004D4767" w:rsidRDefault="004D4767" w:rsidP="004A31B7">
      <w:pPr>
        <w:pStyle w:val="ListParagraph"/>
        <w:spacing w:after="0" w:line="360" w:lineRule="auto"/>
        <w:ind w:left="0" w:firstLine="709"/>
        <w:jc w:val="both"/>
        <w:rPr>
          <w:rFonts w:ascii="Times New Roman" w:hAnsi="Times New Roman" w:cs="Times New Roman"/>
          <w:sz w:val="28"/>
          <w:szCs w:val="28"/>
        </w:rPr>
      </w:pPr>
      <w:r w:rsidRPr="004D4767">
        <w:rPr>
          <w:rFonts w:ascii="Times New Roman" w:hAnsi="Times New Roman" w:cs="Times New Roman"/>
          <w:sz w:val="28"/>
          <w:szCs w:val="28"/>
        </w:rPr>
        <w:t>Обеспечени</w:t>
      </w:r>
      <w:r>
        <w:rPr>
          <w:rFonts w:ascii="Times New Roman" w:hAnsi="Times New Roman" w:cs="Times New Roman"/>
          <w:sz w:val="28"/>
          <w:szCs w:val="28"/>
        </w:rPr>
        <w:t>е</w:t>
      </w:r>
      <w:r w:rsidRPr="004D4767">
        <w:rPr>
          <w:rFonts w:ascii="Times New Roman" w:hAnsi="Times New Roman" w:cs="Times New Roman"/>
          <w:sz w:val="28"/>
          <w:szCs w:val="28"/>
        </w:rPr>
        <w:t xml:space="preserve"> эффективности бизнес-процессов </w:t>
      </w:r>
      <w:r>
        <w:rPr>
          <w:rFonts w:ascii="Times New Roman" w:hAnsi="Times New Roman" w:cs="Times New Roman"/>
          <w:sz w:val="28"/>
          <w:szCs w:val="28"/>
        </w:rPr>
        <w:t xml:space="preserve">осуществляется путем </w:t>
      </w:r>
      <w:r w:rsidRPr="004D4767">
        <w:rPr>
          <w:rFonts w:ascii="Times New Roman" w:hAnsi="Times New Roman" w:cs="Times New Roman"/>
          <w:sz w:val="28"/>
          <w:szCs w:val="28"/>
        </w:rPr>
        <w:t>активн</w:t>
      </w:r>
      <w:r>
        <w:rPr>
          <w:rFonts w:ascii="Times New Roman" w:hAnsi="Times New Roman" w:cs="Times New Roman"/>
          <w:sz w:val="28"/>
          <w:szCs w:val="28"/>
        </w:rPr>
        <w:t>ого</w:t>
      </w:r>
      <w:r w:rsidRPr="004D4767">
        <w:rPr>
          <w:rFonts w:ascii="Times New Roman" w:hAnsi="Times New Roman" w:cs="Times New Roman"/>
          <w:sz w:val="28"/>
          <w:szCs w:val="28"/>
        </w:rPr>
        <w:t xml:space="preserve"> контрол</w:t>
      </w:r>
      <w:r>
        <w:rPr>
          <w:rFonts w:ascii="Times New Roman" w:hAnsi="Times New Roman" w:cs="Times New Roman"/>
          <w:sz w:val="28"/>
          <w:szCs w:val="28"/>
        </w:rPr>
        <w:t>я</w:t>
      </w:r>
      <w:r w:rsidRPr="004D4767">
        <w:rPr>
          <w:rFonts w:ascii="Times New Roman" w:hAnsi="Times New Roman" w:cs="Times New Roman"/>
          <w:sz w:val="28"/>
          <w:szCs w:val="28"/>
        </w:rPr>
        <w:t xml:space="preserve"> и эффективно</w:t>
      </w:r>
      <w:r>
        <w:rPr>
          <w:rFonts w:ascii="Times New Roman" w:hAnsi="Times New Roman" w:cs="Times New Roman"/>
          <w:sz w:val="28"/>
          <w:szCs w:val="28"/>
        </w:rPr>
        <w:t>го</w:t>
      </w:r>
      <w:r w:rsidRPr="004D4767">
        <w:rPr>
          <w:rFonts w:ascii="Times New Roman" w:hAnsi="Times New Roman" w:cs="Times New Roman"/>
          <w:sz w:val="28"/>
          <w:szCs w:val="28"/>
        </w:rPr>
        <w:t xml:space="preserve"> управлени</w:t>
      </w:r>
      <w:r>
        <w:rPr>
          <w:rFonts w:ascii="Times New Roman" w:hAnsi="Times New Roman" w:cs="Times New Roman"/>
          <w:sz w:val="28"/>
          <w:szCs w:val="28"/>
        </w:rPr>
        <w:t xml:space="preserve">я </w:t>
      </w:r>
      <w:r w:rsidRPr="004D4767">
        <w:rPr>
          <w:rFonts w:ascii="Times New Roman" w:hAnsi="Times New Roman" w:cs="Times New Roman"/>
          <w:sz w:val="28"/>
          <w:szCs w:val="28"/>
        </w:rPr>
        <w:t>ими. Важно подчеркнуть, что каждый конкретный бизнес-процесс характеризуется своей уникальной переменной, отражающей его поведение</w:t>
      </w:r>
      <w:r>
        <w:rPr>
          <w:rFonts w:ascii="Times New Roman" w:hAnsi="Times New Roman" w:cs="Times New Roman"/>
          <w:sz w:val="28"/>
          <w:szCs w:val="28"/>
        </w:rPr>
        <w:t xml:space="preserve">, которая </w:t>
      </w:r>
      <w:r w:rsidRPr="004D4767">
        <w:rPr>
          <w:rFonts w:ascii="Times New Roman" w:hAnsi="Times New Roman" w:cs="Times New Roman"/>
          <w:sz w:val="28"/>
          <w:szCs w:val="28"/>
        </w:rPr>
        <w:t>подвержена изменениям под воздействием разнообразных факторов</w:t>
      </w:r>
      <w:r>
        <w:rPr>
          <w:rFonts w:ascii="Times New Roman" w:hAnsi="Times New Roman" w:cs="Times New Roman"/>
          <w:sz w:val="28"/>
          <w:szCs w:val="28"/>
        </w:rPr>
        <w:t xml:space="preserve">, однако </w:t>
      </w:r>
      <w:r w:rsidRPr="004D4767">
        <w:rPr>
          <w:rFonts w:ascii="Times New Roman" w:hAnsi="Times New Roman" w:cs="Times New Roman"/>
          <w:sz w:val="28"/>
          <w:szCs w:val="28"/>
        </w:rPr>
        <w:t xml:space="preserve">со временем </w:t>
      </w:r>
      <w:r>
        <w:rPr>
          <w:rFonts w:ascii="Times New Roman" w:hAnsi="Times New Roman" w:cs="Times New Roman"/>
          <w:sz w:val="28"/>
          <w:szCs w:val="28"/>
        </w:rPr>
        <w:t>ее м</w:t>
      </w:r>
      <w:r w:rsidRPr="004D4767">
        <w:rPr>
          <w:rFonts w:ascii="Times New Roman" w:hAnsi="Times New Roman" w:cs="Times New Roman"/>
          <w:sz w:val="28"/>
          <w:szCs w:val="28"/>
        </w:rPr>
        <w:t>ожно рассматривать как случайный процесс.</w:t>
      </w:r>
    </w:p>
    <w:p w14:paraId="2783C0C8" w14:textId="23C505BB" w:rsidR="004A31B7" w:rsidRPr="00064DA1" w:rsidRDefault="00B15A0B" w:rsidP="004A31B7">
      <w:pPr>
        <w:pStyle w:val="ListParagraph"/>
        <w:spacing w:after="0" w:line="360" w:lineRule="auto"/>
        <w:ind w:left="0" w:firstLine="709"/>
        <w:jc w:val="both"/>
        <w:rPr>
          <w:rFonts w:ascii="Times New Roman" w:hAnsi="Times New Roman" w:cs="Times New Roman"/>
          <w:sz w:val="28"/>
          <w:szCs w:val="28"/>
        </w:rPr>
      </w:pPr>
      <w:r w:rsidRPr="00064DA1">
        <w:rPr>
          <w:rFonts w:ascii="Times New Roman" w:hAnsi="Times New Roman" w:cs="Times New Roman"/>
          <w:sz w:val="28"/>
          <w:szCs w:val="28"/>
        </w:rPr>
        <w:t>Ориентированная на процессный подход система менеджмента качества выполняет ряд важных функций. Она способствует оптимизации управления, путем четкого определения взаимодействия и ответственности между структурными подразделениями и должностными лицами. Кроме того, она разрабатывает систему показателей, используемых для оценки результативности процессов, что обеспечивает эффективный контроль и, как следствие, гарантирует выпуск высококачественной продукции.</w:t>
      </w:r>
      <w:r w:rsidR="004A31B7" w:rsidRPr="00064DA1">
        <w:rPr>
          <w:rFonts w:ascii="Times New Roman" w:hAnsi="Times New Roman" w:cs="Times New Roman"/>
          <w:sz w:val="28"/>
          <w:szCs w:val="28"/>
        </w:rPr>
        <w:t xml:space="preserve"> [</w:t>
      </w:r>
      <w:r w:rsidR="004D4767" w:rsidRPr="00064DA1">
        <w:rPr>
          <w:rFonts w:ascii="Times New Roman" w:hAnsi="Times New Roman" w:cs="Times New Roman"/>
          <w:sz w:val="28"/>
          <w:szCs w:val="28"/>
        </w:rPr>
        <w:t>3</w:t>
      </w:r>
      <w:r w:rsidR="004A31B7" w:rsidRPr="00064DA1">
        <w:rPr>
          <w:rFonts w:ascii="Times New Roman" w:hAnsi="Times New Roman" w:cs="Times New Roman"/>
          <w:sz w:val="28"/>
          <w:szCs w:val="28"/>
        </w:rPr>
        <w:t>].</w:t>
      </w:r>
    </w:p>
    <w:p w14:paraId="5A4267EB" w14:textId="789A7A38" w:rsidR="004A31B7" w:rsidRPr="00064DA1" w:rsidRDefault="00B15A0B" w:rsidP="004A31B7">
      <w:pPr>
        <w:pStyle w:val="ListParagraph"/>
        <w:spacing w:after="0" w:line="360" w:lineRule="auto"/>
        <w:ind w:left="0" w:firstLine="709"/>
        <w:jc w:val="both"/>
        <w:rPr>
          <w:rFonts w:ascii="Times New Roman" w:hAnsi="Times New Roman" w:cs="Times New Roman"/>
          <w:sz w:val="28"/>
          <w:szCs w:val="28"/>
        </w:rPr>
      </w:pPr>
      <w:r w:rsidRPr="00064DA1">
        <w:rPr>
          <w:rFonts w:ascii="Times New Roman" w:hAnsi="Times New Roman" w:cs="Times New Roman"/>
          <w:sz w:val="28"/>
          <w:szCs w:val="28"/>
        </w:rPr>
        <w:t xml:space="preserve">При этом такой подход помогает идентифицировать избыточные финансовые и временные ресурсы, обеспечивая более эффективное их использование. Важным достижением является возможность более успешного </w:t>
      </w:r>
      <w:r w:rsidR="00BD360B">
        <w:rPr>
          <w:rFonts w:ascii="Times New Roman" w:hAnsi="Times New Roman" w:cs="Times New Roman"/>
          <w:sz w:val="28"/>
          <w:szCs w:val="28"/>
        </w:rPr>
        <w:t>реализации</w:t>
      </w:r>
      <w:r w:rsidRPr="00064DA1">
        <w:rPr>
          <w:rFonts w:ascii="Times New Roman" w:hAnsi="Times New Roman" w:cs="Times New Roman"/>
          <w:sz w:val="28"/>
          <w:szCs w:val="28"/>
        </w:rPr>
        <w:t xml:space="preserve"> стратегических целей, что делает процессный подход незаменимым инструментом для современного бизнеса.</w:t>
      </w:r>
    </w:p>
    <w:p w14:paraId="2EBCADB4" w14:textId="334A4B39" w:rsidR="00064DA1" w:rsidRDefault="00064DA1" w:rsidP="00064DA1">
      <w:pPr>
        <w:pStyle w:val="ListParagraph"/>
        <w:spacing w:after="0" w:line="360" w:lineRule="auto"/>
        <w:ind w:left="0" w:firstLine="709"/>
        <w:jc w:val="both"/>
        <w:rPr>
          <w:rFonts w:ascii="Times New Roman" w:hAnsi="Times New Roman" w:cs="Times New Roman"/>
          <w:sz w:val="28"/>
          <w:szCs w:val="28"/>
        </w:rPr>
      </w:pPr>
      <w:r w:rsidRPr="00064DA1">
        <w:rPr>
          <w:rFonts w:ascii="Times New Roman" w:hAnsi="Times New Roman" w:cs="Times New Roman"/>
          <w:sz w:val="28"/>
          <w:szCs w:val="28"/>
        </w:rPr>
        <w:t>Успешное функционирование современной организации на прямую связано с эффективной системой проектирования бизнес-процессов</w:t>
      </w:r>
      <w:r>
        <w:rPr>
          <w:rFonts w:ascii="Times New Roman" w:hAnsi="Times New Roman" w:cs="Times New Roman"/>
          <w:sz w:val="28"/>
          <w:szCs w:val="28"/>
        </w:rPr>
        <w:t xml:space="preserve"> и </w:t>
      </w:r>
      <w:r w:rsidRPr="00064DA1">
        <w:rPr>
          <w:rFonts w:ascii="Times New Roman" w:hAnsi="Times New Roman" w:cs="Times New Roman"/>
          <w:sz w:val="28"/>
          <w:szCs w:val="28"/>
        </w:rPr>
        <w:t>си</w:t>
      </w:r>
      <w:r w:rsidRPr="00064DA1">
        <w:rPr>
          <w:rFonts w:ascii="Times New Roman" w:hAnsi="Times New Roman" w:cs="Times New Roman"/>
          <w:sz w:val="28"/>
          <w:szCs w:val="28"/>
        </w:rPr>
        <w:lastRenderedPageBreak/>
        <w:t>стемы их оценки</w:t>
      </w:r>
      <w:r>
        <w:rPr>
          <w:rFonts w:ascii="Times New Roman" w:hAnsi="Times New Roman" w:cs="Times New Roman"/>
          <w:sz w:val="28"/>
          <w:szCs w:val="28"/>
        </w:rPr>
        <w:t xml:space="preserve">. </w:t>
      </w:r>
      <w:r w:rsidRPr="00064DA1">
        <w:rPr>
          <w:rFonts w:ascii="Times New Roman" w:hAnsi="Times New Roman" w:cs="Times New Roman"/>
          <w:sz w:val="28"/>
          <w:szCs w:val="28"/>
        </w:rPr>
        <w:t>Применение процессного подхода оказывает существенное влияние на развитие организации, предоставляя заметные преимущества</w:t>
      </w:r>
      <w:r>
        <w:rPr>
          <w:rFonts w:ascii="Times New Roman" w:hAnsi="Times New Roman" w:cs="Times New Roman"/>
          <w:sz w:val="28"/>
          <w:szCs w:val="28"/>
        </w:rPr>
        <w:t xml:space="preserve">, которые </w:t>
      </w:r>
      <w:r w:rsidRPr="00064DA1">
        <w:rPr>
          <w:rFonts w:ascii="Times New Roman" w:hAnsi="Times New Roman" w:cs="Times New Roman"/>
          <w:sz w:val="28"/>
          <w:szCs w:val="28"/>
        </w:rPr>
        <w:t>позволя</w:t>
      </w:r>
      <w:r>
        <w:rPr>
          <w:rFonts w:ascii="Times New Roman" w:hAnsi="Times New Roman" w:cs="Times New Roman"/>
          <w:sz w:val="28"/>
          <w:szCs w:val="28"/>
        </w:rPr>
        <w:t xml:space="preserve">ют </w:t>
      </w:r>
      <w:r w:rsidRPr="00064DA1">
        <w:rPr>
          <w:rFonts w:ascii="Times New Roman" w:hAnsi="Times New Roman" w:cs="Times New Roman"/>
          <w:sz w:val="28"/>
          <w:szCs w:val="28"/>
        </w:rPr>
        <w:t>выявить и описать ключевые бизнес-процессы, ориентированные на удовлетворение потребностей клиентов.</w:t>
      </w:r>
      <w:r w:rsidRPr="004D4767">
        <w:rPr>
          <w:rFonts w:ascii="Times New Roman" w:hAnsi="Times New Roman" w:cs="Times New Roman"/>
          <w:sz w:val="28"/>
          <w:szCs w:val="28"/>
        </w:rPr>
        <w:t xml:space="preserve"> Результатом является повышение прозрачности и эффективности внутренних операций организации.</w:t>
      </w:r>
    </w:p>
    <w:p w14:paraId="4BC5A5E0" w14:textId="1F8A6BC2" w:rsidR="00A814EA" w:rsidRDefault="00064DA1" w:rsidP="00091D4E">
      <w:pPr>
        <w:pStyle w:val="ListParagraph"/>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Разработанные рекомендации</w:t>
      </w:r>
      <w:r w:rsidR="00B15A0B" w:rsidRPr="00B15A0B">
        <w:rPr>
          <w:rFonts w:ascii="Times New Roman" w:hAnsi="Times New Roman" w:cs="Times New Roman"/>
          <w:sz w:val="28"/>
          <w:szCs w:val="28"/>
        </w:rPr>
        <w:t xml:space="preserve"> по описанию</w:t>
      </w:r>
      <w:r>
        <w:rPr>
          <w:rFonts w:ascii="Times New Roman" w:hAnsi="Times New Roman" w:cs="Times New Roman"/>
          <w:sz w:val="28"/>
          <w:szCs w:val="28"/>
        </w:rPr>
        <w:t xml:space="preserve"> и </w:t>
      </w:r>
      <w:r w:rsidR="00B15A0B" w:rsidRPr="00B15A0B">
        <w:rPr>
          <w:rFonts w:ascii="Times New Roman" w:hAnsi="Times New Roman" w:cs="Times New Roman"/>
          <w:sz w:val="28"/>
          <w:szCs w:val="28"/>
        </w:rPr>
        <w:t xml:space="preserve">декомпозиции бизнес-процессов </w:t>
      </w:r>
      <w:r>
        <w:rPr>
          <w:rFonts w:ascii="Times New Roman" w:hAnsi="Times New Roman" w:cs="Times New Roman"/>
          <w:sz w:val="28"/>
          <w:szCs w:val="28"/>
        </w:rPr>
        <w:t xml:space="preserve">включают в себя </w:t>
      </w:r>
      <w:r w:rsidR="00B15A0B" w:rsidRPr="00B15A0B">
        <w:rPr>
          <w:rFonts w:ascii="Times New Roman" w:hAnsi="Times New Roman" w:cs="Times New Roman"/>
          <w:sz w:val="28"/>
          <w:szCs w:val="28"/>
        </w:rPr>
        <w:t>процесс</w:t>
      </w:r>
      <w:r>
        <w:rPr>
          <w:rFonts w:ascii="Times New Roman" w:hAnsi="Times New Roman" w:cs="Times New Roman"/>
          <w:sz w:val="28"/>
          <w:szCs w:val="28"/>
        </w:rPr>
        <w:t>ы</w:t>
      </w:r>
      <w:r w:rsidR="00B15A0B" w:rsidRPr="00B15A0B">
        <w:rPr>
          <w:rFonts w:ascii="Times New Roman" w:hAnsi="Times New Roman" w:cs="Times New Roman"/>
          <w:sz w:val="28"/>
          <w:szCs w:val="28"/>
        </w:rPr>
        <w:t xml:space="preserve"> управлени</w:t>
      </w:r>
      <w:r>
        <w:rPr>
          <w:rFonts w:ascii="Times New Roman" w:hAnsi="Times New Roman" w:cs="Times New Roman"/>
          <w:sz w:val="28"/>
          <w:szCs w:val="28"/>
        </w:rPr>
        <w:t xml:space="preserve">я </w:t>
      </w:r>
      <w:r w:rsidR="00B15A0B" w:rsidRPr="00B15A0B">
        <w:rPr>
          <w:rFonts w:ascii="Times New Roman" w:hAnsi="Times New Roman" w:cs="Times New Roman"/>
          <w:sz w:val="28"/>
          <w:szCs w:val="28"/>
        </w:rPr>
        <w:t>сбытом, производством и финансами</w:t>
      </w:r>
      <w:r w:rsidR="006C5A74">
        <w:rPr>
          <w:rFonts w:ascii="Times New Roman" w:hAnsi="Times New Roman" w:cs="Times New Roman"/>
          <w:sz w:val="28"/>
          <w:szCs w:val="28"/>
        </w:rPr>
        <w:t xml:space="preserve"> </w:t>
      </w:r>
      <w:r w:rsidR="006C5A74" w:rsidRPr="006C5A74">
        <w:rPr>
          <w:rFonts w:ascii="Times New Roman" w:hAnsi="Times New Roman" w:cs="Times New Roman"/>
          <w:sz w:val="28"/>
          <w:szCs w:val="28"/>
        </w:rPr>
        <w:t>[</w:t>
      </w:r>
      <w:r w:rsidR="004D4767">
        <w:rPr>
          <w:rFonts w:ascii="Times New Roman" w:hAnsi="Times New Roman" w:cs="Times New Roman"/>
          <w:sz w:val="28"/>
          <w:szCs w:val="28"/>
        </w:rPr>
        <w:t>2</w:t>
      </w:r>
      <w:r w:rsidR="006C5A74" w:rsidRPr="006C5A74">
        <w:rPr>
          <w:rFonts w:ascii="Times New Roman" w:hAnsi="Times New Roman" w:cs="Times New Roman"/>
          <w:sz w:val="28"/>
          <w:szCs w:val="28"/>
        </w:rPr>
        <w:t>]</w:t>
      </w:r>
      <w:r w:rsidR="00B15A0B" w:rsidRPr="00B15A0B">
        <w:rPr>
          <w:rFonts w:ascii="Times New Roman" w:hAnsi="Times New Roman" w:cs="Times New Roman"/>
          <w:sz w:val="28"/>
          <w:szCs w:val="28"/>
        </w:rPr>
        <w:t xml:space="preserve">. Для каждого из этих бизнес-процессов </w:t>
      </w:r>
      <w:r w:rsidR="00BD360B">
        <w:rPr>
          <w:rFonts w:ascii="Times New Roman" w:hAnsi="Times New Roman" w:cs="Times New Roman"/>
          <w:sz w:val="28"/>
          <w:szCs w:val="28"/>
        </w:rPr>
        <w:t>нами</w:t>
      </w:r>
      <w:r w:rsidR="00B15A0B" w:rsidRPr="00B15A0B">
        <w:rPr>
          <w:rFonts w:ascii="Times New Roman" w:hAnsi="Times New Roman" w:cs="Times New Roman"/>
          <w:sz w:val="28"/>
          <w:szCs w:val="28"/>
        </w:rPr>
        <w:t xml:space="preserve"> разработа</w:t>
      </w:r>
      <w:r w:rsidR="00BD360B">
        <w:rPr>
          <w:rFonts w:ascii="Times New Roman" w:hAnsi="Times New Roman" w:cs="Times New Roman"/>
          <w:sz w:val="28"/>
          <w:szCs w:val="28"/>
        </w:rPr>
        <w:t>ны</w:t>
      </w:r>
      <w:r w:rsidR="00B15A0B" w:rsidRPr="00B15A0B">
        <w:rPr>
          <w:rFonts w:ascii="Times New Roman" w:hAnsi="Times New Roman" w:cs="Times New Roman"/>
          <w:sz w:val="28"/>
          <w:szCs w:val="28"/>
        </w:rPr>
        <w:t xml:space="preserve"> специфические коэффициенты, настроенные на соответствие указанным основополагающим категориям. Совокупность всех этих элементов воплощает в себе всестороннюю систему индикативных показателей</w:t>
      </w:r>
      <w:r w:rsidR="004D4767">
        <w:rPr>
          <w:rFonts w:ascii="Times New Roman" w:hAnsi="Times New Roman" w:cs="Times New Roman"/>
          <w:sz w:val="28"/>
          <w:szCs w:val="28"/>
        </w:rPr>
        <w:t xml:space="preserve"> (таблица</w:t>
      </w:r>
      <w:r>
        <w:rPr>
          <w:rFonts w:ascii="Times New Roman" w:hAnsi="Times New Roman" w:cs="Times New Roman"/>
          <w:sz w:val="28"/>
          <w:szCs w:val="28"/>
        </w:rPr>
        <w:t> </w:t>
      </w:r>
      <w:r w:rsidR="004D4767">
        <w:rPr>
          <w:rFonts w:ascii="Times New Roman" w:hAnsi="Times New Roman" w:cs="Times New Roman"/>
          <w:sz w:val="28"/>
          <w:szCs w:val="28"/>
        </w:rPr>
        <w:t>2)</w:t>
      </w:r>
      <w:r w:rsidR="00B15A0B" w:rsidRPr="00B15A0B">
        <w:rPr>
          <w:rFonts w:ascii="Times New Roman" w:hAnsi="Times New Roman" w:cs="Times New Roman"/>
          <w:sz w:val="28"/>
          <w:szCs w:val="28"/>
        </w:rPr>
        <w:t>.</w:t>
      </w:r>
    </w:p>
    <w:p w14:paraId="1C54BF54" w14:textId="7A3CC8C9"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08EFCDF8" w14:textId="72BD5BD0"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657827A8" w14:textId="4D9643DA"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18B5EAA6" w14:textId="15F79DBA"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576A9D9E" w14:textId="302DA751"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62789DFF" w14:textId="48523C18"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15D8333F" w14:textId="2232B927"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0EF5C8AA" w14:textId="061FDDC7"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0F8BE1BB" w14:textId="045F6C86"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5BD2FCE3" w14:textId="483C70BF"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51BE38E3" w14:textId="09992CB7"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54553090" w14:textId="6334D41C"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7CBA212B" w14:textId="0B975726"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47F70F44" w14:textId="77777777" w:rsidR="00B87F29" w:rsidRDefault="00B87F29" w:rsidP="00091D4E">
      <w:pPr>
        <w:pStyle w:val="ListParagraph"/>
        <w:spacing w:after="0" w:line="360" w:lineRule="auto"/>
        <w:ind w:left="0" w:firstLine="709"/>
        <w:jc w:val="both"/>
        <w:rPr>
          <w:rFonts w:ascii="Times New Roman" w:hAnsi="Times New Roman" w:cs="Times New Roman"/>
          <w:sz w:val="28"/>
          <w:szCs w:val="28"/>
        </w:rPr>
      </w:pPr>
    </w:p>
    <w:p w14:paraId="2F2FF48C" w14:textId="6B75FB31" w:rsidR="00C46F46" w:rsidRPr="00C46F46" w:rsidRDefault="00C46F46" w:rsidP="00C46F46">
      <w:pPr>
        <w:pStyle w:val="Caption"/>
        <w:keepNext/>
        <w:spacing w:before="240" w:after="120"/>
        <w:rPr>
          <w:rFonts w:ascii="Times New Roman" w:hAnsi="Times New Roman" w:cs="Times New Roman"/>
          <w:i w:val="0"/>
          <w:iCs w:val="0"/>
          <w:color w:val="auto"/>
          <w:sz w:val="24"/>
          <w:szCs w:val="24"/>
        </w:rPr>
      </w:pPr>
      <w:r w:rsidRPr="00C46F46">
        <w:rPr>
          <w:rFonts w:ascii="Times New Roman" w:hAnsi="Times New Roman" w:cs="Times New Roman"/>
          <w:i w:val="0"/>
          <w:iCs w:val="0"/>
          <w:color w:val="auto"/>
          <w:sz w:val="24"/>
          <w:szCs w:val="24"/>
        </w:rPr>
        <w:lastRenderedPageBreak/>
        <w:t xml:space="preserve">Таблица </w:t>
      </w:r>
      <w:r w:rsidR="004A31B7">
        <w:rPr>
          <w:rFonts w:ascii="Times New Roman" w:hAnsi="Times New Roman" w:cs="Times New Roman"/>
          <w:i w:val="0"/>
          <w:iCs w:val="0"/>
          <w:color w:val="auto"/>
          <w:sz w:val="24"/>
          <w:szCs w:val="24"/>
        </w:rPr>
        <w:t>2</w:t>
      </w:r>
      <w:r w:rsidRPr="00C46F46">
        <w:rPr>
          <w:rFonts w:ascii="Times New Roman" w:hAnsi="Times New Roman" w:cs="Times New Roman"/>
          <w:i w:val="0"/>
          <w:iCs w:val="0"/>
          <w:color w:val="auto"/>
          <w:sz w:val="24"/>
          <w:szCs w:val="24"/>
        </w:rPr>
        <w:t xml:space="preserve"> – Индикативные показатели эффективности бизнес-процессов</w:t>
      </w:r>
    </w:p>
    <w:tbl>
      <w:tblPr>
        <w:tblStyle w:val="TableGrid"/>
        <w:tblW w:w="9074" w:type="dxa"/>
        <w:tblLook w:val="04A0" w:firstRow="1" w:lastRow="0" w:firstColumn="1" w:lastColumn="0" w:noHBand="0" w:noVBand="1"/>
      </w:tblPr>
      <w:tblGrid>
        <w:gridCol w:w="1632"/>
        <w:gridCol w:w="2230"/>
        <w:gridCol w:w="2296"/>
        <w:gridCol w:w="2916"/>
      </w:tblGrid>
      <w:tr w:rsidR="00B87F29" w:rsidRPr="00B87F29" w14:paraId="7696FDD0" w14:textId="77777777" w:rsidTr="00C94C2E">
        <w:trPr>
          <w:trHeight w:val="586"/>
        </w:trPr>
        <w:tc>
          <w:tcPr>
            <w:tcW w:w="1632" w:type="dxa"/>
          </w:tcPr>
          <w:p w14:paraId="45A764DC" w14:textId="6B287CF9" w:rsidR="00953217" w:rsidRPr="00B87F29" w:rsidRDefault="00953217" w:rsidP="00C94C2E">
            <w:pPr>
              <w:pStyle w:val="ListParagraph"/>
              <w:suppressAutoHyphens/>
              <w:ind w:left="0"/>
              <w:rPr>
                <w:rFonts w:ascii="Times New Roman" w:hAnsi="Times New Roman" w:cs="Times New Roman"/>
              </w:rPr>
            </w:pPr>
            <w:bookmarkStart w:id="10" w:name="_Hlk142123622"/>
            <w:r w:rsidRPr="00B87F29">
              <w:rPr>
                <w:rFonts w:ascii="Times New Roman" w:hAnsi="Times New Roman" w:cs="Times New Roman"/>
              </w:rPr>
              <w:t>Бизнес-процесс</w:t>
            </w:r>
          </w:p>
        </w:tc>
        <w:tc>
          <w:tcPr>
            <w:tcW w:w="2230" w:type="dxa"/>
          </w:tcPr>
          <w:p w14:paraId="204899DA" w14:textId="22223C42" w:rsidR="00953217" w:rsidRPr="00B87F29" w:rsidRDefault="00953217" w:rsidP="00C94C2E">
            <w:pPr>
              <w:pStyle w:val="ListParagraph"/>
              <w:suppressAutoHyphens/>
              <w:ind w:left="0"/>
              <w:rPr>
                <w:rFonts w:ascii="Times New Roman" w:hAnsi="Times New Roman" w:cs="Times New Roman"/>
              </w:rPr>
            </w:pPr>
            <w:r w:rsidRPr="00B87F29">
              <w:rPr>
                <w:rFonts w:ascii="Times New Roman" w:hAnsi="Times New Roman" w:cs="Times New Roman"/>
              </w:rPr>
              <w:t>Наименование показателя</w:t>
            </w:r>
          </w:p>
        </w:tc>
        <w:tc>
          <w:tcPr>
            <w:tcW w:w="2296" w:type="dxa"/>
          </w:tcPr>
          <w:p w14:paraId="41D5156D" w14:textId="1EF7B788" w:rsidR="00953217" w:rsidRPr="00B87F29" w:rsidRDefault="00953217" w:rsidP="00C94C2E">
            <w:pPr>
              <w:pStyle w:val="ListParagraph"/>
              <w:suppressAutoHyphens/>
              <w:ind w:left="0"/>
              <w:rPr>
                <w:rFonts w:ascii="Times New Roman" w:hAnsi="Times New Roman" w:cs="Times New Roman"/>
              </w:rPr>
            </w:pPr>
            <w:r w:rsidRPr="00B87F29">
              <w:rPr>
                <w:rFonts w:ascii="Times New Roman" w:hAnsi="Times New Roman" w:cs="Times New Roman"/>
              </w:rPr>
              <w:t>Методика расчета</w:t>
            </w:r>
          </w:p>
        </w:tc>
        <w:tc>
          <w:tcPr>
            <w:tcW w:w="2916" w:type="dxa"/>
          </w:tcPr>
          <w:p w14:paraId="26A3D7B5" w14:textId="256AE4CA" w:rsidR="00953217" w:rsidRPr="00B87F29" w:rsidRDefault="00953217" w:rsidP="00C94C2E">
            <w:pPr>
              <w:pStyle w:val="ListParagraph"/>
              <w:suppressAutoHyphens/>
              <w:ind w:left="0"/>
              <w:rPr>
                <w:rFonts w:ascii="Times New Roman" w:hAnsi="Times New Roman" w:cs="Times New Roman"/>
              </w:rPr>
            </w:pPr>
            <w:r w:rsidRPr="00B87F29">
              <w:rPr>
                <w:rFonts w:ascii="Times New Roman" w:hAnsi="Times New Roman" w:cs="Times New Roman"/>
              </w:rPr>
              <w:t>Характеристика</w:t>
            </w:r>
          </w:p>
        </w:tc>
      </w:tr>
      <w:tr w:rsidR="00B87F29" w:rsidRPr="00B87F29" w14:paraId="6C3508D7" w14:textId="77777777" w:rsidTr="00C94C2E">
        <w:tc>
          <w:tcPr>
            <w:tcW w:w="1632" w:type="dxa"/>
            <w:vMerge w:val="restart"/>
          </w:tcPr>
          <w:p w14:paraId="694A5D42" w14:textId="398696BF" w:rsidR="00953217" w:rsidRPr="00B87F29" w:rsidRDefault="00953217" w:rsidP="00C94C2E">
            <w:pPr>
              <w:pStyle w:val="ListParagraph"/>
              <w:suppressAutoHyphens/>
              <w:ind w:left="0"/>
              <w:contextualSpacing w:val="0"/>
              <w:rPr>
                <w:rFonts w:ascii="Times New Roman" w:hAnsi="Times New Roman" w:cs="Times New Roman"/>
              </w:rPr>
            </w:pPr>
            <w:r w:rsidRPr="00B87F29">
              <w:rPr>
                <w:rFonts w:ascii="Times New Roman" w:hAnsi="Times New Roman" w:cs="Times New Roman"/>
              </w:rPr>
              <w:t>Управление сбытом</w:t>
            </w:r>
          </w:p>
        </w:tc>
        <w:tc>
          <w:tcPr>
            <w:tcW w:w="2230" w:type="dxa"/>
          </w:tcPr>
          <w:p w14:paraId="4F3A62C7" w14:textId="12E7B8FD"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Рентабельность </w:t>
            </w:r>
            <w:r w:rsidR="00C46F46" w:rsidRPr="00B87F29">
              <w:rPr>
                <w:rFonts w:ascii="Times New Roman" w:hAnsi="Times New Roman" w:cs="Times New Roman"/>
              </w:rPr>
              <w:br/>
            </w:r>
            <w:r w:rsidRPr="00B87F29">
              <w:rPr>
                <w:rFonts w:ascii="Times New Roman" w:hAnsi="Times New Roman" w:cs="Times New Roman"/>
              </w:rPr>
              <w:t>продаж</w:t>
            </w:r>
          </w:p>
        </w:tc>
        <w:tc>
          <w:tcPr>
            <w:tcW w:w="2296" w:type="dxa"/>
          </w:tcPr>
          <w:p w14:paraId="64E89D84" w14:textId="6C12D58D"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Прибыль / Выручка * 100</w:t>
            </w:r>
            <w:r w:rsidR="00EF6A61" w:rsidRPr="00B87F29">
              <w:rPr>
                <w:rFonts w:ascii="Times New Roman" w:hAnsi="Times New Roman" w:cs="Times New Roman"/>
              </w:rPr>
              <w:t xml:space="preserve"> %</w:t>
            </w:r>
          </w:p>
        </w:tc>
        <w:tc>
          <w:tcPr>
            <w:tcW w:w="2916" w:type="dxa"/>
          </w:tcPr>
          <w:p w14:paraId="4AEFCA69" w14:textId="26166547"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Отношение прибыли к выручке, выраженное в процентах.</w:t>
            </w:r>
          </w:p>
        </w:tc>
      </w:tr>
      <w:tr w:rsidR="00B87F29" w:rsidRPr="00B87F29" w14:paraId="2D4B867A" w14:textId="77777777" w:rsidTr="00C94C2E">
        <w:trPr>
          <w:trHeight w:val="931"/>
        </w:trPr>
        <w:tc>
          <w:tcPr>
            <w:tcW w:w="1632" w:type="dxa"/>
            <w:vMerge/>
          </w:tcPr>
          <w:p w14:paraId="783D0FD8" w14:textId="56AED8B0"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3C459848" w14:textId="227EA1B2" w:rsidR="00953217" w:rsidRPr="00B87F29" w:rsidRDefault="0045333A" w:rsidP="00C94C2E">
            <w:pPr>
              <w:pStyle w:val="ListParagraph"/>
              <w:ind w:left="0"/>
              <w:contextualSpacing w:val="0"/>
              <w:rPr>
                <w:rFonts w:ascii="Times New Roman" w:hAnsi="Times New Roman" w:cs="Times New Roman"/>
              </w:rPr>
            </w:pPr>
            <w:r w:rsidRPr="00B87F29">
              <w:rPr>
                <w:rFonts w:ascii="Times New Roman" w:hAnsi="Times New Roman" w:cs="Times New Roman"/>
              </w:rPr>
              <w:t>Средние расходы на обслуживание рабочего места в отделе продаж</w:t>
            </w:r>
          </w:p>
        </w:tc>
        <w:tc>
          <w:tcPr>
            <w:tcW w:w="2296" w:type="dxa"/>
          </w:tcPr>
          <w:p w14:paraId="5995CDC6" w14:textId="13EC5EC1"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(Фонд оплаты труда + Амортизация + </w:t>
            </w:r>
            <w:r w:rsidR="00BD360B" w:rsidRPr="00B87F29">
              <w:rPr>
                <w:rFonts w:ascii="Times New Roman" w:hAnsi="Times New Roman" w:cs="Times New Roman"/>
              </w:rPr>
              <w:t xml:space="preserve">Обслуживание </w:t>
            </w:r>
            <w:r w:rsidRPr="00B87F29">
              <w:rPr>
                <w:rFonts w:ascii="Times New Roman" w:hAnsi="Times New Roman" w:cs="Times New Roman"/>
              </w:rPr>
              <w:t xml:space="preserve">рабочего места) / </w:t>
            </w:r>
            <w:r w:rsidR="00BD360B" w:rsidRPr="00B87F29">
              <w:rPr>
                <w:rFonts w:ascii="Times New Roman" w:hAnsi="Times New Roman" w:cs="Times New Roman"/>
              </w:rPr>
              <w:t xml:space="preserve">Численность </w:t>
            </w:r>
            <w:r w:rsidRPr="00B87F29">
              <w:rPr>
                <w:rFonts w:ascii="Times New Roman" w:hAnsi="Times New Roman" w:cs="Times New Roman"/>
              </w:rPr>
              <w:t>сотрудников</w:t>
            </w:r>
          </w:p>
        </w:tc>
        <w:tc>
          <w:tcPr>
            <w:tcW w:w="2916" w:type="dxa"/>
          </w:tcPr>
          <w:p w14:paraId="63040BF4" w14:textId="6F487737"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Средние затраты на содержание одного рабочего места в сбытовом подразделении.</w:t>
            </w:r>
          </w:p>
        </w:tc>
      </w:tr>
      <w:tr w:rsidR="00B87F29" w:rsidRPr="00B87F29" w14:paraId="6C5B7CEA" w14:textId="77777777" w:rsidTr="00C94C2E">
        <w:tc>
          <w:tcPr>
            <w:tcW w:w="1632" w:type="dxa"/>
            <w:vMerge/>
          </w:tcPr>
          <w:p w14:paraId="4572D34E"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120289DD" w14:textId="6E8DFDD2"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Коэффициент оборачиваемости дебиторской задолженности</w:t>
            </w:r>
          </w:p>
        </w:tc>
        <w:tc>
          <w:tcPr>
            <w:tcW w:w="2296" w:type="dxa"/>
          </w:tcPr>
          <w:p w14:paraId="61214122" w14:textId="589C3527"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Выручка / Средняя стоимость дебиторской задолженности</w:t>
            </w:r>
          </w:p>
        </w:tc>
        <w:tc>
          <w:tcPr>
            <w:tcW w:w="2916" w:type="dxa"/>
          </w:tcPr>
          <w:p w14:paraId="53CCA179" w14:textId="61D76F91"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Показывает, сколько раз дебиторская задолженность оборачивается за период.</w:t>
            </w:r>
          </w:p>
        </w:tc>
      </w:tr>
      <w:tr w:rsidR="00B87F29" w:rsidRPr="00B87F29" w14:paraId="5EF0B06E" w14:textId="77777777" w:rsidTr="00C94C2E">
        <w:trPr>
          <w:trHeight w:val="496"/>
        </w:trPr>
        <w:tc>
          <w:tcPr>
            <w:tcW w:w="1632" w:type="dxa"/>
            <w:vMerge/>
          </w:tcPr>
          <w:p w14:paraId="0CD414AC"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00E954AC" w14:textId="5EB08079"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Конверсия </w:t>
            </w:r>
            <w:r w:rsidR="00C46F46" w:rsidRPr="00B87F29">
              <w:rPr>
                <w:rFonts w:ascii="Times New Roman" w:hAnsi="Times New Roman" w:cs="Times New Roman"/>
              </w:rPr>
              <w:br/>
            </w:r>
            <w:r w:rsidRPr="00B87F29">
              <w:rPr>
                <w:rFonts w:ascii="Times New Roman" w:hAnsi="Times New Roman" w:cs="Times New Roman"/>
              </w:rPr>
              <w:t>продаж</w:t>
            </w:r>
          </w:p>
        </w:tc>
        <w:tc>
          <w:tcPr>
            <w:tcW w:w="2296" w:type="dxa"/>
          </w:tcPr>
          <w:p w14:paraId="3F29C11C" w14:textId="3467E1DD"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Количество продаж / Количество потенциальных клиентов * 100</w:t>
            </w:r>
            <w:r w:rsidR="00EF6A61" w:rsidRPr="00B87F29">
              <w:rPr>
                <w:rFonts w:ascii="Times New Roman" w:hAnsi="Times New Roman" w:cs="Times New Roman"/>
              </w:rPr>
              <w:t xml:space="preserve"> %</w:t>
            </w:r>
          </w:p>
        </w:tc>
        <w:tc>
          <w:tcPr>
            <w:tcW w:w="2916" w:type="dxa"/>
          </w:tcPr>
          <w:p w14:paraId="3FE2129C" w14:textId="2BEB222B"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Процентное соотношение числа фактических продаж к числу потенциальных клиентов.</w:t>
            </w:r>
          </w:p>
        </w:tc>
      </w:tr>
      <w:tr w:rsidR="00B87F29" w:rsidRPr="00B87F29" w14:paraId="2B73FBC2" w14:textId="77777777" w:rsidTr="00C94C2E">
        <w:tc>
          <w:tcPr>
            <w:tcW w:w="1632" w:type="dxa"/>
            <w:vMerge w:val="restart"/>
          </w:tcPr>
          <w:p w14:paraId="52AD49EC" w14:textId="7789FDFA" w:rsidR="00953217" w:rsidRPr="00B87F29" w:rsidRDefault="00953217" w:rsidP="00C94C2E">
            <w:pPr>
              <w:pStyle w:val="ListParagraph"/>
              <w:suppressAutoHyphens/>
              <w:ind w:left="0"/>
              <w:contextualSpacing w:val="0"/>
              <w:rPr>
                <w:rFonts w:ascii="Times New Roman" w:hAnsi="Times New Roman" w:cs="Times New Roman"/>
              </w:rPr>
            </w:pPr>
            <w:r w:rsidRPr="00B87F29">
              <w:rPr>
                <w:rFonts w:ascii="Times New Roman" w:hAnsi="Times New Roman" w:cs="Times New Roman"/>
              </w:rPr>
              <w:t>Управление производством</w:t>
            </w:r>
          </w:p>
        </w:tc>
        <w:tc>
          <w:tcPr>
            <w:tcW w:w="2230" w:type="dxa"/>
          </w:tcPr>
          <w:p w14:paraId="54D71259" w14:textId="2264DBDB"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Производительность труда</w:t>
            </w:r>
          </w:p>
        </w:tc>
        <w:tc>
          <w:tcPr>
            <w:tcW w:w="2296" w:type="dxa"/>
          </w:tcPr>
          <w:p w14:paraId="5CF9B408" w14:textId="1E9CF501"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Выпуск продукции / Количество работников</w:t>
            </w:r>
          </w:p>
        </w:tc>
        <w:tc>
          <w:tcPr>
            <w:tcW w:w="2916" w:type="dxa"/>
          </w:tcPr>
          <w:p w14:paraId="727C73D1" w14:textId="60CABB54"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Количество выпущенной продукции на одного работника.</w:t>
            </w:r>
          </w:p>
        </w:tc>
      </w:tr>
      <w:tr w:rsidR="00B87F29" w:rsidRPr="00B87F29" w14:paraId="3AECA70E" w14:textId="77777777" w:rsidTr="00C94C2E">
        <w:tc>
          <w:tcPr>
            <w:tcW w:w="1632" w:type="dxa"/>
            <w:vMerge/>
          </w:tcPr>
          <w:p w14:paraId="2B8BE599"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30F3E145" w14:textId="6B26B41D" w:rsidR="00953217" w:rsidRPr="00B87F29" w:rsidRDefault="0045333A" w:rsidP="00C94C2E">
            <w:pPr>
              <w:pStyle w:val="ListParagraph"/>
              <w:ind w:left="0"/>
              <w:contextualSpacing w:val="0"/>
              <w:rPr>
                <w:rFonts w:ascii="Times New Roman" w:hAnsi="Times New Roman" w:cs="Times New Roman"/>
              </w:rPr>
            </w:pPr>
            <w:r w:rsidRPr="00B87F29">
              <w:rPr>
                <w:rFonts w:ascii="Times New Roman" w:hAnsi="Times New Roman" w:cs="Times New Roman"/>
              </w:rPr>
              <w:t>Средние расходы на обслуживание рабочего места основных производственных рабочих</w:t>
            </w:r>
          </w:p>
        </w:tc>
        <w:tc>
          <w:tcPr>
            <w:tcW w:w="2296" w:type="dxa"/>
          </w:tcPr>
          <w:p w14:paraId="1715E0DF" w14:textId="5A858BA8"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(Фонд оплаты труда + Амортизация + </w:t>
            </w:r>
            <w:r w:rsidR="00EF6A61" w:rsidRPr="00B87F29">
              <w:rPr>
                <w:rFonts w:ascii="Times New Roman" w:hAnsi="Times New Roman" w:cs="Times New Roman"/>
              </w:rPr>
              <w:t xml:space="preserve">Обслуживание </w:t>
            </w:r>
            <w:r w:rsidRPr="00B87F29">
              <w:rPr>
                <w:rFonts w:ascii="Times New Roman" w:hAnsi="Times New Roman" w:cs="Times New Roman"/>
              </w:rPr>
              <w:t xml:space="preserve">рабочего места) / </w:t>
            </w:r>
            <w:r w:rsidR="00EF6A61" w:rsidRPr="00B87F29">
              <w:rPr>
                <w:rFonts w:ascii="Times New Roman" w:hAnsi="Times New Roman" w:cs="Times New Roman"/>
              </w:rPr>
              <w:t xml:space="preserve">Численность </w:t>
            </w:r>
            <w:r w:rsidRPr="00B87F29">
              <w:rPr>
                <w:rFonts w:ascii="Times New Roman" w:hAnsi="Times New Roman" w:cs="Times New Roman"/>
              </w:rPr>
              <w:t>сотрудников</w:t>
            </w:r>
          </w:p>
        </w:tc>
        <w:tc>
          <w:tcPr>
            <w:tcW w:w="2916" w:type="dxa"/>
          </w:tcPr>
          <w:p w14:paraId="3D608575" w14:textId="64AE2593"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Средние затраты на содержание одного рабочего места на производстве.</w:t>
            </w:r>
          </w:p>
        </w:tc>
      </w:tr>
      <w:tr w:rsidR="00B87F29" w:rsidRPr="00B87F29" w14:paraId="2B61E5AE" w14:textId="77777777" w:rsidTr="00C94C2E">
        <w:tc>
          <w:tcPr>
            <w:tcW w:w="1632" w:type="dxa"/>
            <w:vMerge/>
          </w:tcPr>
          <w:p w14:paraId="03E17B7A"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7C4AA087" w14:textId="0017E6FE"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Коэффициент </w:t>
            </w:r>
            <w:r w:rsidR="00EF6A61" w:rsidRPr="00B87F29">
              <w:rPr>
                <w:rFonts w:ascii="Times New Roman" w:hAnsi="Times New Roman" w:cs="Times New Roman"/>
              </w:rPr>
              <w:br/>
            </w:r>
            <w:r w:rsidRPr="00B87F29">
              <w:rPr>
                <w:rFonts w:ascii="Times New Roman" w:hAnsi="Times New Roman" w:cs="Times New Roman"/>
              </w:rPr>
              <w:t xml:space="preserve">оборачиваемости </w:t>
            </w:r>
            <w:r w:rsidR="00EF6A61" w:rsidRPr="00B87F29">
              <w:rPr>
                <w:rFonts w:ascii="Times New Roman" w:hAnsi="Times New Roman" w:cs="Times New Roman"/>
              </w:rPr>
              <w:br/>
            </w:r>
            <w:r w:rsidRPr="00B87F29">
              <w:rPr>
                <w:rFonts w:ascii="Times New Roman" w:hAnsi="Times New Roman" w:cs="Times New Roman"/>
              </w:rPr>
              <w:t xml:space="preserve">незавершенного </w:t>
            </w:r>
            <w:r w:rsidR="00EF6A61" w:rsidRPr="00B87F29">
              <w:rPr>
                <w:rFonts w:ascii="Times New Roman" w:hAnsi="Times New Roman" w:cs="Times New Roman"/>
              </w:rPr>
              <w:br/>
            </w:r>
            <w:r w:rsidRPr="00B87F29">
              <w:rPr>
                <w:rFonts w:ascii="Times New Roman" w:hAnsi="Times New Roman" w:cs="Times New Roman"/>
              </w:rPr>
              <w:t>производства</w:t>
            </w:r>
          </w:p>
        </w:tc>
        <w:tc>
          <w:tcPr>
            <w:tcW w:w="2296" w:type="dxa"/>
          </w:tcPr>
          <w:p w14:paraId="55FD577F" w14:textId="6C20A9E2"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Себестоимость продукции / Незавершенное производство</w:t>
            </w:r>
          </w:p>
        </w:tc>
        <w:tc>
          <w:tcPr>
            <w:tcW w:w="2916" w:type="dxa"/>
          </w:tcPr>
          <w:p w14:paraId="73129819" w14:textId="37AE49E2"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Показывает, сколько раз незавершенное производство оборачивается за период.</w:t>
            </w:r>
          </w:p>
        </w:tc>
      </w:tr>
      <w:tr w:rsidR="00B87F29" w:rsidRPr="00B87F29" w14:paraId="6A1C6DC7" w14:textId="77777777" w:rsidTr="00C94C2E">
        <w:tc>
          <w:tcPr>
            <w:tcW w:w="1632" w:type="dxa"/>
            <w:vMerge/>
          </w:tcPr>
          <w:p w14:paraId="3F9F5F0C"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600E339D" w14:textId="343D957F"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Коэффициент </w:t>
            </w:r>
            <w:r w:rsidR="00C46F46" w:rsidRPr="00B87F29">
              <w:rPr>
                <w:rFonts w:ascii="Times New Roman" w:hAnsi="Times New Roman" w:cs="Times New Roman"/>
              </w:rPr>
              <w:br/>
            </w:r>
            <w:r w:rsidRPr="00B87F29">
              <w:rPr>
                <w:rFonts w:ascii="Times New Roman" w:hAnsi="Times New Roman" w:cs="Times New Roman"/>
              </w:rPr>
              <w:t>производственного брака</w:t>
            </w:r>
          </w:p>
        </w:tc>
        <w:tc>
          <w:tcPr>
            <w:tcW w:w="2296" w:type="dxa"/>
          </w:tcPr>
          <w:p w14:paraId="1BDEE93A" w14:textId="440E180F"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Количество брака / Количество произведенной продукции * 100</w:t>
            </w:r>
            <w:r w:rsidR="00EF6A61" w:rsidRPr="00B87F29">
              <w:rPr>
                <w:rFonts w:ascii="Times New Roman" w:hAnsi="Times New Roman" w:cs="Times New Roman"/>
              </w:rPr>
              <w:t xml:space="preserve"> %</w:t>
            </w:r>
          </w:p>
        </w:tc>
        <w:tc>
          <w:tcPr>
            <w:tcW w:w="2916" w:type="dxa"/>
          </w:tcPr>
          <w:p w14:paraId="51A60BB8" w14:textId="178BD7F8"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Процентное соотношение количества дефектной продукции к общему объему произведенной продукции.</w:t>
            </w:r>
          </w:p>
        </w:tc>
      </w:tr>
      <w:tr w:rsidR="00B87F29" w:rsidRPr="00B87F29" w14:paraId="11D94FC4" w14:textId="77777777" w:rsidTr="00C94C2E">
        <w:tc>
          <w:tcPr>
            <w:tcW w:w="1632" w:type="dxa"/>
            <w:vMerge w:val="restart"/>
          </w:tcPr>
          <w:p w14:paraId="2E013335" w14:textId="78923379" w:rsidR="00953217" w:rsidRPr="00B87F29" w:rsidRDefault="00953217" w:rsidP="00C94C2E">
            <w:pPr>
              <w:pStyle w:val="ListParagraph"/>
              <w:suppressAutoHyphens/>
              <w:ind w:left="0"/>
              <w:contextualSpacing w:val="0"/>
              <w:rPr>
                <w:rFonts w:ascii="Times New Roman" w:hAnsi="Times New Roman" w:cs="Times New Roman"/>
              </w:rPr>
            </w:pPr>
            <w:r w:rsidRPr="00B87F29">
              <w:rPr>
                <w:rFonts w:ascii="Times New Roman" w:hAnsi="Times New Roman" w:cs="Times New Roman"/>
              </w:rPr>
              <w:t>Управление финансами</w:t>
            </w:r>
          </w:p>
        </w:tc>
        <w:tc>
          <w:tcPr>
            <w:tcW w:w="2230" w:type="dxa"/>
          </w:tcPr>
          <w:p w14:paraId="7F16323F" w14:textId="399D066C"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Чистый </w:t>
            </w:r>
            <w:r w:rsidR="00C46F46" w:rsidRPr="00B87F29">
              <w:rPr>
                <w:rFonts w:ascii="Times New Roman" w:hAnsi="Times New Roman" w:cs="Times New Roman"/>
              </w:rPr>
              <w:br/>
            </w:r>
            <w:r w:rsidRPr="00B87F29">
              <w:rPr>
                <w:rFonts w:ascii="Times New Roman" w:hAnsi="Times New Roman" w:cs="Times New Roman"/>
              </w:rPr>
              <w:t>денежный поток</w:t>
            </w:r>
          </w:p>
        </w:tc>
        <w:tc>
          <w:tcPr>
            <w:tcW w:w="2296" w:type="dxa"/>
          </w:tcPr>
          <w:p w14:paraId="11928B5B" w14:textId="08D881A6"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Денежные поступления – Денежные выплаты</w:t>
            </w:r>
          </w:p>
        </w:tc>
        <w:tc>
          <w:tcPr>
            <w:tcW w:w="2916" w:type="dxa"/>
          </w:tcPr>
          <w:p w14:paraId="3DF8EE43" w14:textId="71AAE9BE"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Разница между денежными поступлениями и выплатами за определенный период.</w:t>
            </w:r>
          </w:p>
        </w:tc>
      </w:tr>
      <w:tr w:rsidR="00B87F29" w:rsidRPr="00B87F29" w14:paraId="1AF87A1C" w14:textId="77777777" w:rsidTr="00C94C2E">
        <w:tc>
          <w:tcPr>
            <w:tcW w:w="1632" w:type="dxa"/>
            <w:vMerge/>
          </w:tcPr>
          <w:p w14:paraId="26E81707"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30C820B7" w14:textId="06A39041" w:rsidR="00953217" w:rsidRPr="00B87F29" w:rsidRDefault="0045333A" w:rsidP="00C94C2E">
            <w:pPr>
              <w:pStyle w:val="ListParagraph"/>
              <w:ind w:left="0"/>
              <w:contextualSpacing w:val="0"/>
              <w:rPr>
                <w:rFonts w:ascii="Times New Roman" w:hAnsi="Times New Roman" w:cs="Times New Roman"/>
              </w:rPr>
            </w:pPr>
            <w:r w:rsidRPr="00B87F29">
              <w:rPr>
                <w:rFonts w:ascii="Times New Roman" w:hAnsi="Times New Roman" w:cs="Times New Roman"/>
              </w:rPr>
              <w:t>Средние издержки поддержания рабочего места в финансовых подразделениях</w:t>
            </w:r>
          </w:p>
        </w:tc>
        <w:tc>
          <w:tcPr>
            <w:tcW w:w="2296" w:type="dxa"/>
          </w:tcPr>
          <w:p w14:paraId="089BD6AA" w14:textId="75642716"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(Фонд оплаты труда + Амортизация + </w:t>
            </w:r>
            <w:r w:rsidR="00EF6A61" w:rsidRPr="00B87F29">
              <w:rPr>
                <w:rFonts w:ascii="Times New Roman" w:hAnsi="Times New Roman" w:cs="Times New Roman"/>
              </w:rPr>
              <w:t xml:space="preserve">Обслуживание </w:t>
            </w:r>
            <w:r w:rsidRPr="00B87F29">
              <w:rPr>
                <w:rFonts w:ascii="Times New Roman" w:hAnsi="Times New Roman" w:cs="Times New Roman"/>
              </w:rPr>
              <w:t xml:space="preserve">рабочего места) / </w:t>
            </w:r>
            <w:r w:rsidR="00EF6A61" w:rsidRPr="00B87F29">
              <w:rPr>
                <w:rFonts w:ascii="Times New Roman" w:hAnsi="Times New Roman" w:cs="Times New Roman"/>
              </w:rPr>
              <w:t xml:space="preserve">Численность </w:t>
            </w:r>
            <w:r w:rsidRPr="00B87F29">
              <w:rPr>
                <w:rFonts w:ascii="Times New Roman" w:hAnsi="Times New Roman" w:cs="Times New Roman"/>
              </w:rPr>
              <w:t>сотрудников</w:t>
            </w:r>
          </w:p>
        </w:tc>
        <w:tc>
          <w:tcPr>
            <w:tcW w:w="2916" w:type="dxa"/>
          </w:tcPr>
          <w:p w14:paraId="5D86E47D" w14:textId="1692FD3F"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Средние затраты на содержание одного рабочего места</w:t>
            </w:r>
          </w:p>
        </w:tc>
      </w:tr>
      <w:tr w:rsidR="00B87F29" w:rsidRPr="00B87F29" w14:paraId="0372FEF8" w14:textId="77777777" w:rsidTr="00C94C2E">
        <w:tc>
          <w:tcPr>
            <w:tcW w:w="1632" w:type="dxa"/>
            <w:vMerge/>
          </w:tcPr>
          <w:p w14:paraId="5F7A827D"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tcPr>
          <w:p w14:paraId="79ECD7CA" w14:textId="77D4D71A"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Коэффициент оборачиваемости денежных средств</w:t>
            </w:r>
          </w:p>
        </w:tc>
        <w:tc>
          <w:tcPr>
            <w:tcW w:w="2296" w:type="dxa"/>
          </w:tcPr>
          <w:p w14:paraId="0E1F4D2F" w14:textId="011913A1"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Выручка / Средняя стоимость денежных средств</w:t>
            </w:r>
          </w:p>
        </w:tc>
        <w:tc>
          <w:tcPr>
            <w:tcW w:w="2916" w:type="dxa"/>
          </w:tcPr>
          <w:p w14:paraId="61E0ADA8" w14:textId="42E97821"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Показывает, сколько раз денежные средства оборачиваются за период.</w:t>
            </w:r>
          </w:p>
        </w:tc>
      </w:tr>
      <w:tr w:rsidR="00B87F29" w:rsidRPr="00B87F29" w14:paraId="7E6FA02F" w14:textId="77777777" w:rsidTr="00C94C2E">
        <w:tc>
          <w:tcPr>
            <w:tcW w:w="1632" w:type="dxa"/>
            <w:vMerge/>
          </w:tcPr>
          <w:p w14:paraId="2CC61EB7" w14:textId="77777777" w:rsidR="00953217" w:rsidRPr="00B87F29" w:rsidRDefault="00953217" w:rsidP="00C94C2E">
            <w:pPr>
              <w:pStyle w:val="ListParagraph"/>
              <w:suppressAutoHyphens/>
              <w:ind w:left="0"/>
              <w:contextualSpacing w:val="0"/>
              <w:rPr>
                <w:rFonts w:ascii="Times New Roman" w:hAnsi="Times New Roman" w:cs="Times New Roman"/>
              </w:rPr>
            </w:pPr>
          </w:p>
        </w:tc>
        <w:tc>
          <w:tcPr>
            <w:tcW w:w="2230" w:type="dxa"/>
            <w:noWrap/>
          </w:tcPr>
          <w:p w14:paraId="47950B6D" w14:textId="687B7C22" w:rsidR="00953217" w:rsidRPr="00B87F29" w:rsidRDefault="00953217" w:rsidP="00C94C2E">
            <w:pPr>
              <w:pStyle w:val="ListParagraph"/>
              <w:ind w:left="0"/>
              <w:contextualSpacing w:val="0"/>
              <w:rPr>
                <w:rFonts w:ascii="Times New Roman" w:hAnsi="Times New Roman" w:cs="Times New Roman"/>
              </w:rPr>
            </w:pPr>
            <w:r w:rsidRPr="00B87F29">
              <w:rPr>
                <w:rFonts w:ascii="Times New Roman" w:hAnsi="Times New Roman" w:cs="Times New Roman"/>
              </w:rPr>
              <w:t xml:space="preserve">Коэффициент </w:t>
            </w:r>
            <w:r w:rsidR="00C46F46" w:rsidRPr="00B87F29">
              <w:rPr>
                <w:rFonts w:ascii="Times New Roman" w:hAnsi="Times New Roman" w:cs="Times New Roman"/>
              </w:rPr>
              <w:br/>
            </w:r>
            <w:r w:rsidRPr="00B87F29">
              <w:rPr>
                <w:rFonts w:ascii="Times New Roman" w:hAnsi="Times New Roman" w:cs="Times New Roman"/>
              </w:rPr>
              <w:t xml:space="preserve">просроченных </w:t>
            </w:r>
            <w:r w:rsidR="00C46F46" w:rsidRPr="00B87F29">
              <w:rPr>
                <w:rFonts w:ascii="Times New Roman" w:hAnsi="Times New Roman" w:cs="Times New Roman"/>
              </w:rPr>
              <w:br/>
            </w:r>
            <w:r w:rsidRPr="00B87F29">
              <w:rPr>
                <w:rFonts w:ascii="Times New Roman" w:hAnsi="Times New Roman" w:cs="Times New Roman"/>
              </w:rPr>
              <w:t>платежей</w:t>
            </w:r>
          </w:p>
        </w:tc>
        <w:tc>
          <w:tcPr>
            <w:tcW w:w="2296" w:type="dxa"/>
            <w:noWrap/>
          </w:tcPr>
          <w:p w14:paraId="3BE4303C" w14:textId="34B698FC"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Количество просроченных платежей / Общее количество</w:t>
            </w:r>
          </w:p>
        </w:tc>
        <w:tc>
          <w:tcPr>
            <w:tcW w:w="2916" w:type="dxa"/>
            <w:noWrap/>
          </w:tcPr>
          <w:p w14:paraId="3C1B4D42" w14:textId="3FC57E81" w:rsidR="00953217" w:rsidRPr="00B87F29" w:rsidRDefault="00C46F46" w:rsidP="00C94C2E">
            <w:pPr>
              <w:pStyle w:val="ListParagraph"/>
              <w:ind w:left="0"/>
              <w:contextualSpacing w:val="0"/>
              <w:rPr>
                <w:rFonts w:ascii="Times New Roman" w:hAnsi="Times New Roman" w:cs="Times New Roman"/>
              </w:rPr>
            </w:pPr>
            <w:r w:rsidRPr="00B87F29">
              <w:rPr>
                <w:rFonts w:ascii="Times New Roman" w:hAnsi="Times New Roman" w:cs="Times New Roman"/>
              </w:rPr>
              <w:t>Процентное соотношение числа просроченных платежей к общему количеству платежей</w:t>
            </w:r>
          </w:p>
        </w:tc>
      </w:tr>
      <w:bookmarkEnd w:id="10"/>
    </w:tbl>
    <w:p w14:paraId="30473A98" w14:textId="77777777" w:rsidR="00C46F46" w:rsidRDefault="00C46F46" w:rsidP="00C46F46">
      <w:pPr>
        <w:pStyle w:val="ListParagraph"/>
        <w:spacing w:after="0" w:line="360" w:lineRule="auto"/>
        <w:ind w:left="0" w:firstLine="709"/>
        <w:jc w:val="both"/>
        <w:rPr>
          <w:rFonts w:ascii="Times New Roman" w:hAnsi="Times New Roman" w:cs="Times New Roman"/>
          <w:sz w:val="28"/>
          <w:szCs w:val="28"/>
        </w:rPr>
      </w:pPr>
    </w:p>
    <w:p w14:paraId="341352E4" w14:textId="202AE353" w:rsidR="004A31B7" w:rsidRDefault="004A31B7" w:rsidP="00C46F46">
      <w:pPr>
        <w:pStyle w:val="ListParagraph"/>
        <w:spacing w:after="0" w:line="360" w:lineRule="auto"/>
        <w:ind w:left="0" w:firstLine="709"/>
        <w:jc w:val="both"/>
        <w:rPr>
          <w:rFonts w:ascii="Times New Roman" w:hAnsi="Times New Roman" w:cs="Times New Roman"/>
          <w:sz w:val="28"/>
          <w:szCs w:val="28"/>
        </w:rPr>
      </w:pPr>
      <w:r w:rsidRPr="004A31B7">
        <w:rPr>
          <w:rFonts w:ascii="Times New Roman" w:hAnsi="Times New Roman" w:cs="Times New Roman"/>
          <w:sz w:val="28"/>
          <w:szCs w:val="28"/>
        </w:rPr>
        <w:lastRenderedPageBreak/>
        <w:t>Индикативные показатели эффективности, представленные в таблице, обеспечивают конкретные и измеримые метрики для каждого бизнес-процесса</w:t>
      </w:r>
      <w:r>
        <w:rPr>
          <w:rFonts w:ascii="Times New Roman" w:hAnsi="Times New Roman" w:cs="Times New Roman"/>
          <w:sz w:val="28"/>
          <w:szCs w:val="28"/>
        </w:rPr>
        <w:t xml:space="preserve">, </w:t>
      </w:r>
      <w:r w:rsidRPr="004A31B7">
        <w:rPr>
          <w:rFonts w:ascii="Times New Roman" w:hAnsi="Times New Roman" w:cs="Times New Roman"/>
          <w:sz w:val="28"/>
          <w:szCs w:val="28"/>
        </w:rPr>
        <w:t>позволя</w:t>
      </w:r>
      <w:r>
        <w:rPr>
          <w:rFonts w:ascii="Times New Roman" w:hAnsi="Times New Roman" w:cs="Times New Roman"/>
          <w:sz w:val="28"/>
          <w:szCs w:val="28"/>
        </w:rPr>
        <w:t>я</w:t>
      </w:r>
      <w:r w:rsidRPr="004A31B7">
        <w:rPr>
          <w:rFonts w:ascii="Times New Roman" w:hAnsi="Times New Roman" w:cs="Times New Roman"/>
          <w:sz w:val="28"/>
          <w:szCs w:val="28"/>
        </w:rPr>
        <w:t xml:space="preserve"> не только установить текущее состояние каждого процесса, но и проводить сравнения во времени, выявляя тенденции и тренды. Такой подход способствует оперативному выявлению проблем и быстрому внесению корректив, а также помогает принимать обоснованные решения на основе данных.</w:t>
      </w:r>
    </w:p>
    <w:p w14:paraId="465DD7C6" w14:textId="19868339" w:rsidR="004A31B7" w:rsidRDefault="004A31B7" w:rsidP="004A31B7">
      <w:pPr>
        <w:pStyle w:val="ListParagraph"/>
        <w:spacing w:after="0" w:line="360" w:lineRule="auto"/>
        <w:ind w:left="0" w:firstLine="709"/>
        <w:jc w:val="both"/>
        <w:rPr>
          <w:rFonts w:ascii="Times New Roman" w:hAnsi="Times New Roman" w:cs="Times New Roman"/>
          <w:sz w:val="28"/>
          <w:szCs w:val="28"/>
        </w:rPr>
      </w:pPr>
      <w:r w:rsidRPr="004A31B7">
        <w:rPr>
          <w:rFonts w:ascii="Times New Roman" w:hAnsi="Times New Roman" w:cs="Times New Roman"/>
          <w:sz w:val="28"/>
          <w:szCs w:val="28"/>
        </w:rPr>
        <w:t>Система показателей эффективности бизнес-процессов основных функциональных сфер организации позволяет</w:t>
      </w:r>
      <w:r>
        <w:rPr>
          <w:rFonts w:ascii="Times New Roman" w:hAnsi="Times New Roman" w:cs="Times New Roman"/>
          <w:sz w:val="28"/>
          <w:szCs w:val="28"/>
        </w:rPr>
        <w:t xml:space="preserve"> </w:t>
      </w:r>
      <w:r w:rsidRPr="004A31B7">
        <w:rPr>
          <w:rFonts w:ascii="Times New Roman" w:hAnsi="Times New Roman" w:cs="Times New Roman"/>
          <w:sz w:val="28"/>
          <w:szCs w:val="28"/>
        </w:rPr>
        <w:t>обеспечить комплексный и всесторонний анализ работы организации на разных уровнях и в различных аспектах</w:t>
      </w:r>
      <w:r>
        <w:rPr>
          <w:rFonts w:ascii="Times New Roman" w:hAnsi="Times New Roman" w:cs="Times New Roman"/>
          <w:sz w:val="28"/>
          <w:szCs w:val="28"/>
        </w:rPr>
        <w:t xml:space="preserve">, </w:t>
      </w:r>
      <w:r w:rsidRPr="004A31B7">
        <w:rPr>
          <w:rFonts w:ascii="Times New Roman" w:hAnsi="Times New Roman" w:cs="Times New Roman"/>
          <w:sz w:val="28"/>
          <w:szCs w:val="28"/>
        </w:rPr>
        <w:t>предоставля</w:t>
      </w:r>
      <w:r>
        <w:rPr>
          <w:rFonts w:ascii="Times New Roman" w:hAnsi="Times New Roman" w:cs="Times New Roman"/>
          <w:sz w:val="28"/>
          <w:szCs w:val="28"/>
        </w:rPr>
        <w:t>я</w:t>
      </w:r>
      <w:r w:rsidRPr="004A31B7">
        <w:rPr>
          <w:rFonts w:ascii="Times New Roman" w:hAnsi="Times New Roman" w:cs="Times New Roman"/>
          <w:sz w:val="28"/>
          <w:szCs w:val="28"/>
        </w:rPr>
        <w:t xml:space="preserve"> возможность руководству и управленческим службам получать объективные данные о продуктивности, качестве, эффективности и финансовой устойчивости каждого бизнес-процесса</w:t>
      </w:r>
      <w:r>
        <w:rPr>
          <w:rFonts w:ascii="Times New Roman" w:hAnsi="Times New Roman" w:cs="Times New Roman"/>
          <w:sz w:val="28"/>
          <w:szCs w:val="28"/>
        </w:rPr>
        <w:t xml:space="preserve"> (рисунок 2)</w:t>
      </w:r>
      <w:r w:rsidRPr="004A31B7">
        <w:rPr>
          <w:rFonts w:ascii="Times New Roman" w:hAnsi="Times New Roman" w:cs="Times New Roman"/>
          <w:sz w:val="28"/>
          <w:szCs w:val="28"/>
        </w:rPr>
        <w:t>.</w:t>
      </w:r>
    </w:p>
    <w:p w14:paraId="5864F121" w14:textId="77777777" w:rsidR="00EF6A61" w:rsidRDefault="00EF6A61" w:rsidP="004A31B7">
      <w:pPr>
        <w:pStyle w:val="ListParagraph"/>
        <w:spacing w:after="0" w:line="360" w:lineRule="auto"/>
        <w:ind w:left="0" w:firstLine="709"/>
        <w:jc w:val="both"/>
        <w:rPr>
          <w:rFonts w:ascii="Times New Roman" w:hAnsi="Times New Roman" w:cs="Times New Roman"/>
          <w:sz w:val="28"/>
          <w:szCs w:val="28"/>
        </w:rPr>
      </w:pPr>
    </w:p>
    <w:p w14:paraId="09902457" w14:textId="5356E088" w:rsidR="004A31B7" w:rsidRDefault="00EF6A61" w:rsidP="00EF6A61">
      <w:pPr>
        <w:pStyle w:val="ListParagraph"/>
        <w:spacing w:after="0" w:line="360" w:lineRule="auto"/>
        <w:ind w:left="0"/>
        <w:jc w:val="both"/>
        <w:rPr>
          <w:rFonts w:ascii="Times New Roman" w:hAnsi="Times New Roman" w:cs="Times New Roman"/>
          <w:sz w:val="28"/>
          <w:szCs w:val="28"/>
        </w:rPr>
      </w:pPr>
      <w:r w:rsidRPr="00EF6A61">
        <w:rPr>
          <w:noProof/>
          <w:lang w:val="en-US"/>
        </w:rPr>
        <w:lastRenderedPageBreak/>
        <w:drawing>
          <wp:inline distT="0" distB="0" distL="0" distR="0" wp14:anchorId="7734DF97" wp14:editId="7D94A1C0">
            <wp:extent cx="5759450" cy="46139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4613910"/>
                    </a:xfrm>
                    <a:prstGeom prst="rect">
                      <a:avLst/>
                    </a:prstGeom>
                    <a:noFill/>
                    <a:ln>
                      <a:noFill/>
                    </a:ln>
                  </pic:spPr>
                </pic:pic>
              </a:graphicData>
            </a:graphic>
          </wp:inline>
        </w:drawing>
      </w:r>
    </w:p>
    <w:p w14:paraId="741427B6" w14:textId="01C07703" w:rsidR="00C46F46" w:rsidRPr="00FC10DA" w:rsidRDefault="00FC10DA" w:rsidP="00FC10DA">
      <w:pPr>
        <w:pStyle w:val="Caption"/>
        <w:suppressAutoHyphens/>
        <w:spacing w:before="120" w:after="240"/>
        <w:jc w:val="center"/>
        <w:rPr>
          <w:rFonts w:ascii="Times New Roman" w:hAnsi="Times New Roman" w:cs="Times New Roman"/>
          <w:i w:val="0"/>
          <w:iCs w:val="0"/>
          <w:color w:val="auto"/>
          <w:sz w:val="24"/>
          <w:szCs w:val="24"/>
        </w:rPr>
      </w:pPr>
      <w:r w:rsidRPr="00FC10DA">
        <w:rPr>
          <w:rFonts w:ascii="Times New Roman" w:hAnsi="Times New Roman" w:cs="Times New Roman"/>
          <w:i w:val="0"/>
          <w:iCs w:val="0"/>
          <w:color w:val="auto"/>
          <w:sz w:val="24"/>
          <w:szCs w:val="24"/>
        </w:rPr>
        <w:t xml:space="preserve">Рисунок </w:t>
      </w:r>
      <w:r w:rsidRPr="00FC10DA">
        <w:rPr>
          <w:rFonts w:ascii="Times New Roman" w:hAnsi="Times New Roman" w:cs="Times New Roman"/>
          <w:i w:val="0"/>
          <w:iCs w:val="0"/>
          <w:color w:val="auto"/>
          <w:sz w:val="24"/>
          <w:szCs w:val="24"/>
        </w:rPr>
        <w:fldChar w:fldCharType="begin"/>
      </w:r>
      <w:r w:rsidRPr="00FC10DA">
        <w:rPr>
          <w:rFonts w:ascii="Times New Roman" w:hAnsi="Times New Roman" w:cs="Times New Roman"/>
          <w:i w:val="0"/>
          <w:iCs w:val="0"/>
          <w:color w:val="auto"/>
          <w:sz w:val="24"/>
          <w:szCs w:val="24"/>
        </w:rPr>
        <w:instrText xml:space="preserve"> SEQ Рисунок \* ARABIC </w:instrText>
      </w:r>
      <w:r w:rsidRPr="00FC10DA">
        <w:rPr>
          <w:rFonts w:ascii="Times New Roman" w:hAnsi="Times New Roman" w:cs="Times New Roman"/>
          <w:i w:val="0"/>
          <w:iCs w:val="0"/>
          <w:color w:val="auto"/>
          <w:sz w:val="24"/>
          <w:szCs w:val="24"/>
        </w:rPr>
        <w:fldChar w:fldCharType="separate"/>
      </w:r>
      <w:r w:rsidR="004A31B7">
        <w:rPr>
          <w:rFonts w:ascii="Times New Roman" w:hAnsi="Times New Roman" w:cs="Times New Roman"/>
          <w:i w:val="0"/>
          <w:iCs w:val="0"/>
          <w:noProof/>
          <w:color w:val="auto"/>
          <w:sz w:val="24"/>
          <w:szCs w:val="24"/>
        </w:rPr>
        <w:t>2</w:t>
      </w:r>
      <w:r w:rsidRPr="00FC10DA">
        <w:rPr>
          <w:rFonts w:ascii="Times New Roman" w:hAnsi="Times New Roman" w:cs="Times New Roman"/>
          <w:i w:val="0"/>
          <w:iCs w:val="0"/>
          <w:color w:val="auto"/>
          <w:sz w:val="24"/>
          <w:szCs w:val="24"/>
        </w:rPr>
        <w:fldChar w:fldCharType="end"/>
      </w:r>
      <w:r w:rsidRPr="00FC10DA">
        <w:rPr>
          <w:rFonts w:ascii="Times New Roman" w:hAnsi="Times New Roman" w:cs="Times New Roman"/>
          <w:i w:val="0"/>
          <w:iCs w:val="0"/>
          <w:color w:val="auto"/>
          <w:sz w:val="24"/>
          <w:szCs w:val="24"/>
        </w:rPr>
        <w:t xml:space="preserve"> – Система показателей эффективности бизнес-процессов основных функциональных сфер организации</w:t>
      </w:r>
    </w:p>
    <w:p w14:paraId="1ADE8EDE" w14:textId="45890373" w:rsidR="006C5A74" w:rsidRDefault="006C5A74" w:rsidP="00C46F46">
      <w:pPr>
        <w:pStyle w:val="ListParagraph"/>
        <w:spacing w:after="0" w:line="360" w:lineRule="auto"/>
        <w:ind w:left="0" w:firstLine="709"/>
        <w:jc w:val="both"/>
        <w:rPr>
          <w:rFonts w:ascii="Times New Roman" w:hAnsi="Times New Roman" w:cs="Times New Roman"/>
          <w:sz w:val="28"/>
          <w:szCs w:val="28"/>
        </w:rPr>
      </w:pPr>
      <w:r w:rsidRPr="006C5A74">
        <w:rPr>
          <w:rFonts w:ascii="Times New Roman" w:hAnsi="Times New Roman" w:cs="Times New Roman"/>
          <w:sz w:val="28"/>
          <w:szCs w:val="28"/>
        </w:rPr>
        <w:t>Разработанная система индикативных показателей предоставляет обширные возможности для применения включенных коэффициентов. Они могут быть использованы для оценки эффективности бизнес-процессов, планирования, включая установку плановых нормативных значений показателей и мониторинг</w:t>
      </w:r>
      <w:r w:rsidR="00EF6A61">
        <w:rPr>
          <w:rFonts w:ascii="Times New Roman" w:hAnsi="Times New Roman" w:cs="Times New Roman"/>
          <w:sz w:val="28"/>
          <w:szCs w:val="28"/>
        </w:rPr>
        <w:t>а</w:t>
      </w:r>
      <w:r w:rsidRPr="006C5A74">
        <w:rPr>
          <w:rFonts w:ascii="Times New Roman" w:hAnsi="Times New Roman" w:cs="Times New Roman"/>
          <w:sz w:val="28"/>
          <w:szCs w:val="28"/>
        </w:rPr>
        <w:t xml:space="preserve"> в процессе контроля. Такая гибкость системы позволяет ей успешно интегрироваться в управление организацией.</w:t>
      </w:r>
    </w:p>
    <w:p w14:paraId="72F88FDE" w14:textId="210368F7" w:rsidR="00FC10DA" w:rsidRDefault="00FC10DA" w:rsidP="00C46F46">
      <w:pPr>
        <w:pStyle w:val="ListParagraph"/>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w:t>
      </w:r>
      <w:r w:rsidRPr="00FC10DA">
        <w:rPr>
          <w:rFonts w:ascii="Times New Roman" w:hAnsi="Times New Roman" w:cs="Times New Roman"/>
          <w:sz w:val="28"/>
          <w:szCs w:val="28"/>
        </w:rPr>
        <w:t xml:space="preserve">разработанная система индикативных показателей обладает практической направленностью и широкой применимостью. Она может быть использована на предприятиях различных организационно-правовых форм, независимо от их размера и специализации. Важно отметить, что каждая организация имеет возможность установить собственные </w:t>
      </w:r>
      <w:r w:rsidRPr="00FC10DA">
        <w:rPr>
          <w:rFonts w:ascii="Times New Roman" w:hAnsi="Times New Roman" w:cs="Times New Roman"/>
          <w:sz w:val="28"/>
          <w:szCs w:val="28"/>
        </w:rPr>
        <w:lastRenderedPageBreak/>
        <w:t>нормативы показателей эффективности и контролировать их динамику в процессе управления.</w:t>
      </w:r>
    </w:p>
    <w:p w14:paraId="504072AA" w14:textId="77777777" w:rsidR="00B51098" w:rsidRPr="00434582" w:rsidRDefault="00B51098" w:rsidP="00EF0509">
      <w:pPr>
        <w:pStyle w:val="ListParagraph"/>
        <w:spacing w:after="0" w:line="360" w:lineRule="auto"/>
        <w:ind w:left="0" w:firstLine="709"/>
        <w:jc w:val="both"/>
        <w:rPr>
          <w:rFonts w:ascii="Times New Roman" w:hAnsi="Times New Roman" w:cs="Times New Roman"/>
          <w:sz w:val="24"/>
          <w:szCs w:val="24"/>
        </w:rPr>
      </w:pPr>
    </w:p>
    <w:p w14:paraId="49C1132F" w14:textId="4452EDED" w:rsidR="00B734AA" w:rsidRPr="00434582" w:rsidRDefault="00CE60A0" w:rsidP="00FD1187">
      <w:pPr>
        <w:pStyle w:val="ListParagraph"/>
        <w:spacing w:after="0" w:line="240" w:lineRule="auto"/>
        <w:ind w:left="0" w:firstLine="709"/>
        <w:jc w:val="center"/>
        <w:rPr>
          <w:rFonts w:ascii="Times New Roman" w:hAnsi="Times New Roman" w:cs="Times New Roman"/>
          <w:b/>
          <w:bCs/>
          <w:sz w:val="24"/>
          <w:szCs w:val="24"/>
        </w:rPr>
      </w:pPr>
      <w:r w:rsidRPr="00434582">
        <w:rPr>
          <w:rFonts w:ascii="Times New Roman" w:hAnsi="Times New Roman" w:cs="Times New Roman"/>
          <w:b/>
          <w:bCs/>
          <w:sz w:val="24"/>
          <w:szCs w:val="24"/>
        </w:rPr>
        <w:t>Литература</w:t>
      </w:r>
    </w:p>
    <w:p w14:paraId="36682085" w14:textId="5AF421C8" w:rsidR="004A31B7" w:rsidRPr="004A31B7" w:rsidRDefault="004A31B7" w:rsidP="00FD1187">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091D4E">
        <w:rPr>
          <w:rFonts w:ascii="Times New Roman" w:hAnsi="Times New Roman" w:cs="Times New Roman"/>
          <w:sz w:val="24"/>
          <w:szCs w:val="24"/>
        </w:rPr>
        <w:t>Булышева</w:t>
      </w:r>
      <w:proofErr w:type="spellEnd"/>
      <w:r w:rsidRPr="00091D4E">
        <w:rPr>
          <w:rFonts w:ascii="Times New Roman" w:hAnsi="Times New Roman" w:cs="Times New Roman"/>
          <w:sz w:val="24"/>
          <w:szCs w:val="24"/>
        </w:rPr>
        <w:t xml:space="preserve"> Л. А. Методика оценки качества оказания услуг в государственном учреждении на основе бизнес-процессов / Л. А. </w:t>
      </w:r>
      <w:proofErr w:type="spellStart"/>
      <w:r w:rsidRPr="00091D4E">
        <w:rPr>
          <w:rFonts w:ascii="Times New Roman" w:hAnsi="Times New Roman" w:cs="Times New Roman"/>
          <w:sz w:val="24"/>
          <w:szCs w:val="24"/>
        </w:rPr>
        <w:t>Булышева</w:t>
      </w:r>
      <w:proofErr w:type="spellEnd"/>
      <w:r w:rsidRPr="00091D4E">
        <w:rPr>
          <w:rFonts w:ascii="Times New Roman" w:hAnsi="Times New Roman" w:cs="Times New Roman"/>
          <w:sz w:val="24"/>
          <w:szCs w:val="24"/>
        </w:rPr>
        <w:t>, Н. В. Лосева, М. Ю. Катаев // Мир экономики и управления. – 2017. – Т. 17, № 3. – С. 170-178.</w:t>
      </w:r>
    </w:p>
    <w:p w14:paraId="53B44D8E" w14:textId="54D70A89" w:rsidR="004A31B7" w:rsidRPr="004A31B7" w:rsidRDefault="004A31B7" w:rsidP="00FD1187">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4D4767" w:rsidRPr="006C5A74">
        <w:rPr>
          <w:rFonts w:ascii="Times New Roman" w:hAnsi="Times New Roman" w:cs="Times New Roman"/>
          <w:sz w:val="24"/>
          <w:szCs w:val="24"/>
        </w:rPr>
        <w:t>Бардаков, А. А. Совершенствование инструментария реинжиниринга бизнес-процессов в управлении организацией : диссертация на соискание ученой степени кандидата экономических наук / Бардаков Артем Анатольевич. – Нижний Новгород, 2020. – 173 с.</w:t>
      </w:r>
    </w:p>
    <w:p w14:paraId="4710261D" w14:textId="636DC07D" w:rsidR="004A31B7" w:rsidRPr="004A31B7" w:rsidRDefault="004A31B7" w:rsidP="00FD1187">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4A31B7">
        <w:rPr>
          <w:rFonts w:ascii="Times New Roman" w:hAnsi="Times New Roman" w:cs="Times New Roman"/>
          <w:sz w:val="24"/>
          <w:szCs w:val="24"/>
        </w:rPr>
        <w:t>Савчик Е. Н. Оценка качества бизнес-процессов организации / Е. Н. Савчик, И.</w:t>
      </w:r>
      <w:r w:rsidR="00175D5F">
        <w:rPr>
          <w:rFonts w:ascii="Times New Roman" w:hAnsi="Times New Roman" w:cs="Times New Roman"/>
          <w:sz w:val="24"/>
          <w:szCs w:val="24"/>
        </w:rPr>
        <w:t> </w:t>
      </w:r>
      <w:r w:rsidRPr="004A31B7">
        <w:rPr>
          <w:rFonts w:ascii="Times New Roman" w:hAnsi="Times New Roman" w:cs="Times New Roman"/>
          <w:sz w:val="24"/>
          <w:szCs w:val="24"/>
        </w:rPr>
        <w:t>А. Манакова // Наука и бизнес: пути развития. – 2014. – № 12(42). – С. 103-106.</w:t>
      </w:r>
    </w:p>
    <w:p w14:paraId="541F61B8" w14:textId="77777777" w:rsidR="004A31B7" w:rsidRPr="004A31B7" w:rsidRDefault="004A31B7" w:rsidP="00FD1187">
      <w:pPr>
        <w:pStyle w:val="ListParagraph"/>
        <w:spacing w:after="0" w:line="240" w:lineRule="auto"/>
        <w:ind w:left="0" w:firstLine="709"/>
        <w:jc w:val="both"/>
        <w:rPr>
          <w:rFonts w:ascii="Times New Roman" w:hAnsi="Times New Roman" w:cs="Times New Roman"/>
          <w:sz w:val="24"/>
          <w:szCs w:val="24"/>
        </w:rPr>
      </w:pPr>
    </w:p>
    <w:p w14:paraId="3E40A431" w14:textId="3B324D5F" w:rsidR="007B533E" w:rsidRDefault="007B533E" w:rsidP="00FD1187">
      <w:pPr>
        <w:pStyle w:val="ListParagraph"/>
        <w:spacing w:after="0" w:line="240" w:lineRule="auto"/>
        <w:ind w:left="0" w:firstLine="709"/>
        <w:jc w:val="center"/>
        <w:rPr>
          <w:rFonts w:ascii="Times New Roman" w:hAnsi="Times New Roman" w:cs="Times New Roman"/>
          <w:b/>
          <w:bCs/>
          <w:sz w:val="24"/>
          <w:szCs w:val="24"/>
          <w:lang w:val="en-US"/>
        </w:rPr>
      </w:pPr>
      <w:r w:rsidRPr="00434582">
        <w:rPr>
          <w:rFonts w:ascii="Times New Roman" w:hAnsi="Times New Roman" w:cs="Times New Roman"/>
          <w:b/>
          <w:bCs/>
          <w:sz w:val="24"/>
          <w:szCs w:val="24"/>
          <w:lang w:val="en-US"/>
        </w:rPr>
        <w:t>References</w:t>
      </w:r>
    </w:p>
    <w:p w14:paraId="6F83F401" w14:textId="77777777" w:rsidR="004D4767" w:rsidRPr="004D4767" w:rsidRDefault="004D4767" w:rsidP="004D4767">
      <w:pPr>
        <w:pStyle w:val="ListParagraph"/>
        <w:spacing w:after="0" w:line="240" w:lineRule="auto"/>
        <w:ind w:left="0" w:firstLine="709"/>
        <w:jc w:val="both"/>
        <w:rPr>
          <w:rFonts w:ascii="Times New Roman" w:hAnsi="Times New Roman" w:cs="Times New Roman"/>
          <w:sz w:val="24"/>
          <w:szCs w:val="24"/>
          <w:lang w:val="en-US"/>
        </w:rPr>
      </w:pPr>
      <w:r w:rsidRPr="004D4767">
        <w:rPr>
          <w:rFonts w:ascii="Times New Roman" w:hAnsi="Times New Roman" w:cs="Times New Roman"/>
          <w:sz w:val="24"/>
          <w:szCs w:val="24"/>
          <w:lang w:val="en-US"/>
        </w:rPr>
        <w:t xml:space="preserve">1. </w:t>
      </w:r>
      <w:proofErr w:type="spellStart"/>
      <w:r w:rsidRPr="004D4767">
        <w:rPr>
          <w:rFonts w:ascii="Times New Roman" w:hAnsi="Times New Roman" w:cs="Times New Roman"/>
          <w:sz w:val="24"/>
          <w:szCs w:val="24"/>
          <w:lang w:val="en-US"/>
        </w:rPr>
        <w:t>Bulysheva</w:t>
      </w:r>
      <w:proofErr w:type="spellEnd"/>
      <w:r w:rsidRPr="004D4767">
        <w:rPr>
          <w:rFonts w:ascii="Times New Roman" w:hAnsi="Times New Roman" w:cs="Times New Roman"/>
          <w:sz w:val="24"/>
          <w:szCs w:val="24"/>
          <w:lang w:val="en-US"/>
        </w:rPr>
        <w:t xml:space="preserve"> L. A. </w:t>
      </w:r>
      <w:proofErr w:type="spellStart"/>
      <w:r w:rsidRPr="004D4767">
        <w:rPr>
          <w:rFonts w:ascii="Times New Roman" w:hAnsi="Times New Roman" w:cs="Times New Roman"/>
          <w:sz w:val="24"/>
          <w:szCs w:val="24"/>
          <w:lang w:val="en-US"/>
        </w:rPr>
        <w:t>Metodika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ocenki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kachestva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okazanija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uslug</w:t>
      </w:r>
      <w:proofErr w:type="spellEnd"/>
      <w:r w:rsidRPr="004D4767">
        <w:rPr>
          <w:rFonts w:ascii="Times New Roman" w:hAnsi="Times New Roman" w:cs="Times New Roman"/>
          <w:sz w:val="24"/>
          <w:szCs w:val="24"/>
          <w:lang w:val="en-US"/>
        </w:rPr>
        <w:t xml:space="preserve"> v </w:t>
      </w:r>
      <w:proofErr w:type="spellStart"/>
      <w:r w:rsidRPr="004D4767">
        <w:rPr>
          <w:rFonts w:ascii="Times New Roman" w:hAnsi="Times New Roman" w:cs="Times New Roman"/>
          <w:sz w:val="24"/>
          <w:szCs w:val="24"/>
          <w:lang w:val="en-US"/>
        </w:rPr>
        <w:t>gosudarstvennom</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uchrezhdenii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na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osnove</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biznes-processov</w:t>
      </w:r>
      <w:proofErr w:type="spellEnd"/>
      <w:r w:rsidRPr="004D4767">
        <w:rPr>
          <w:rFonts w:ascii="Times New Roman" w:hAnsi="Times New Roman" w:cs="Times New Roman"/>
          <w:sz w:val="24"/>
          <w:szCs w:val="24"/>
          <w:lang w:val="en-US"/>
        </w:rPr>
        <w:t xml:space="preserve"> / L. A. </w:t>
      </w:r>
      <w:proofErr w:type="spellStart"/>
      <w:r w:rsidRPr="004D4767">
        <w:rPr>
          <w:rFonts w:ascii="Times New Roman" w:hAnsi="Times New Roman" w:cs="Times New Roman"/>
          <w:sz w:val="24"/>
          <w:szCs w:val="24"/>
          <w:lang w:val="en-US"/>
        </w:rPr>
        <w:t>Bulysheva</w:t>
      </w:r>
      <w:proofErr w:type="spellEnd"/>
      <w:r w:rsidRPr="004D4767">
        <w:rPr>
          <w:rFonts w:ascii="Times New Roman" w:hAnsi="Times New Roman" w:cs="Times New Roman"/>
          <w:sz w:val="24"/>
          <w:szCs w:val="24"/>
          <w:lang w:val="en-US"/>
        </w:rPr>
        <w:t xml:space="preserve">, N. V. </w:t>
      </w:r>
      <w:proofErr w:type="spellStart"/>
      <w:r w:rsidRPr="004D4767">
        <w:rPr>
          <w:rFonts w:ascii="Times New Roman" w:hAnsi="Times New Roman" w:cs="Times New Roman"/>
          <w:sz w:val="24"/>
          <w:szCs w:val="24"/>
          <w:lang w:val="en-US"/>
        </w:rPr>
        <w:t>Loseva</w:t>
      </w:r>
      <w:proofErr w:type="spellEnd"/>
      <w:r w:rsidRPr="004D4767">
        <w:rPr>
          <w:rFonts w:ascii="Times New Roman" w:hAnsi="Times New Roman" w:cs="Times New Roman"/>
          <w:sz w:val="24"/>
          <w:szCs w:val="24"/>
          <w:lang w:val="en-US"/>
        </w:rPr>
        <w:t xml:space="preserve">, M. Ju. </w:t>
      </w:r>
      <w:proofErr w:type="spellStart"/>
      <w:r w:rsidRPr="004D4767">
        <w:rPr>
          <w:rFonts w:ascii="Times New Roman" w:hAnsi="Times New Roman" w:cs="Times New Roman"/>
          <w:sz w:val="24"/>
          <w:szCs w:val="24"/>
          <w:lang w:val="en-US"/>
        </w:rPr>
        <w:t>Kataev</w:t>
      </w:r>
      <w:proofErr w:type="spellEnd"/>
      <w:r w:rsidRPr="004D4767">
        <w:rPr>
          <w:rFonts w:ascii="Times New Roman" w:hAnsi="Times New Roman" w:cs="Times New Roman"/>
          <w:sz w:val="24"/>
          <w:szCs w:val="24"/>
          <w:lang w:val="en-US"/>
        </w:rPr>
        <w:t xml:space="preserve"> // Mir </w:t>
      </w:r>
      <w:proofErr w:type="spellStart"/>
      <w:r w:rsidRPr="004D4767">
        <w:rPr>
          <w:rFonts w:ascii="Times New Roman" w:hAnsi="Times New Roman" w:cs="Times New Roman"/>
          <w:sz w:val="24"/>
          <w:szCs w:val="24"/>
          <w:lang w:val="en-US"/>
        </w:rPr>
        <w:t>jekonomiki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upravlenija</w:t>
      </w:r>
      <w:proofErr w:type="spellEnd"/>
      <w:r w:rsidRPr="004D4767">
        <w:rPr>
          <w:rFonts w:ascii="Times New Roman" w:hAnsi="Times New Roman" w:cs="Times New Roman"/>
          <w:sz w:val="24"/>
          <w:szCs w:val="24"/>
          <w:lang w:val="en-US"/>
        </w:rPr>
        <w:t>. – 2017. – T. 17, № 3. – S. 170-178.</w:t>
      </w:r>
    </w:p>
    <w:p w14:paraId="3434BB22" w14:textId="77777777" w:rsidR="004D4767" w:rsidRPr="004D4767" w:rsidRDefault="004D4767" w:rsidP="004D4767">
      <w:pPr>
        <w:pStyle w:val="ListParagraph"/>
        <w:spacing w:after="0" w:line="240" w:lineRule="auto"/>
        <w:ind w:left="0" w:firstLine="709"/>
        <w:jc w:val="both"/>
        <w:rPr>
          <w:rFonts w:ascii="Times New Roman" w:hAnsi="Times New Roman" w:cs="Times New Roman"/>
          <w:sz w:val="24"/>
          <w:szCs w:val="24"/>
          <w:lang w:val="en-US"/>
        </w:rPr>
      </w:pPr>
      <w:r w:rsidRPr="004D4767">
        <w:rPr>
          <w:rFonts w:ascii="Times New Roman" w:hAnsi="Times New Roman" w:cs="Times New Roman"/>
          <w:sz w:val="24"/>
          <w:szCs w:val="24"/>
          <w:lang w:val="en-US"/>
        </w:rPr>
        <w:t xml:space="preserve">2. </w:t>
      </w:r>
      <w:proofErr w:type="spellStart"/>
      <w:r w:rsidRPr="004D4767">
        <w:rPr>
          <w:rFonts w:ascii="Times New Roman" w:hAnsi="Times New Roman" w:cs="Times New Roman"/>
          <w:sz w:val="24"/>
          <w:szCs w:val="24"/>
          <w:lang w:val="en-US"/>
        </w:rPr>
        <w:t>Bardakov</w:t>
      </w:r>
      <w:proofErr w:type="spellEnd"/>
      <w:r w:rsidRPr="004D4767">
        <w:rPr>
          <w:rFonts w:ascii="Times New Roman" w:hAnsi="Times New Roman" w:cs="Times New Roman"/>
          <w:sz w:val="24"/>
          <w:szCs w:val="24"/>
          <w:lang w:val="en-US"/>
        </w:rPr>
        <w:t xml:space="preserve">, A. A. </w:t>
      </w:r>
      <w:proofErr w:type="spellStart"/>
      <w:r w:rsidRPr="004D4767">
        <w:rPr>
          <w:rFonts w:ascii="Times New Roman" w:hAnsi="Times New Roman" w:cs="Times New Roman"/>
          <w:sz w:val="24"/>
          <w:szCs w:val="24"/>
          <w:lang w:val="en-US"/>
        </w:rPr>
        <w:t>Sovershenstvovanie</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instrumentarija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reinzhiniringa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biznes-processov</w:t>
      </w:r>
      <w:proofErr w:type="spellEnd"/>
      <w:r w:rsidRPr="004D4767">
        <w:rPr>
          <w:rFonts w:ascii="Times New Roman" w:hAnsi="Times New Roman" w:cs="Times New Roman"/>
          <w:sz w:val="24"/>
          <w:szCs w:val="24"/>
          <w:lang w:val="en-US"/>
        </w:rPr>
        <w:t xml:space="preserve"> v </w:t>
      </w:r>
      <w:proofErr w:type="spellStart"/>
      <w:r w:rsidRPr="004D4767">
        <w:rPr>
          <w:rFonts w:ascii="Times New Roman" w:hAnsi="Times New Roman" w:cs="Times New Roman"/>
          <w:sz w:val="24"/>
          <w:szCs w:val="24"/>
          <w:lang w:val="en-US"/>
        </w:rPr>
        <w:t>upravlenii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organizaciej</w:t>
      </w:r>
      <w:proofErr w:type="spellEnd"/>
      <w:r w:rsidRPr="004D4767">
        <w:rPr>
          <w:rFonts w:ascii="Times New Roman" w:hAnsi="Times New Roman" w:cs="Times New Roman"/>
          <w:sz w:val="24"/>
          <w:szCs w:val="24"/>
          <w:lang w:val="en-US"/>
        </w:rPr>
        <w:t xml:space="preserve"> : </w:t>
      </w:r>
      <w:proofErr w:type="spellStart"/>
      <w:r w:rsidRPr="004D4767">
        <w:rPr>
          <w:rFonts w:ascii="Times New Roman" w:hAnsi="Times New Roman" w:cs="Times New Roman"/>
          <w:sz w:val="24"/>
          <w:szCs w:val="24"/>
          <w:lang w:val="en-US"/>
        </w:rPr>
        <w:t>dissertacija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na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soiskanie</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uchenoj</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stepeni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kandidata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jekonomicheskih</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nauk</w:t>
      </w:r>
      <w:proofErr w:type="spellEnd"/>
      <w:r w:rsidRPr="004D4767">
        <w:rPr>
          <w:rFonts w:ascii="Times New Roman" w:hAnsi="Times New Roman" w:cs="Times New Roman"/>
          <w:sz w:val="24"/>
          <w:szCs w:val="24"/>
          <w:lang w:val="en-US"/>
        </w:rPr>
        <w:t xml:space="preserve"> / </w:t>
      </w:r>
      <w:proofErr w:type="spellStart"/>
      <w:r w:rsidRPr="004D4767">
        <w:rPr>
          <w:rFonts w:ascii="Times New Roman" w:hAnsi="Times New Roman" w:cs="Times New Roman"/>
          <w:sz w:val="24"/>
          <w:szCs w:val="24"/>
          <w:lang w:val="en-US"/>
        </w:rPr>
        <w:t>Bardakov</w:t>
      </w:r>
      <w:proofErr w:type="spellEnd"/>
      <w:r w:rsidRPr="004D4767">
        <w:rPr>
          <w:rFonts w:ascii="Times New Roman" w:hAnsi="Times New Roman" w:cs="Times New Roman"/>
          <w:sz w:val="24"/>
          <w:szCs w:val="24"/>
          <w:lang w:val="en-US"/>
        </w:rPr>
        <w:t xml:space="preserve"> Artem </w:t>
      </w:r>
      <w:proofErr w:type="spellStart"/>
      <w:r w:rsidRPr="004D4767">
        <w:rPr>
          <w:rFonts w:ascii="Times New Roman" w:hAnsi="Times New Roman" w:cs="Times New Roman"/>
          <w:sz w:val="24"/>
          <w:szCs w:val="24"/>
          <w:lang w:val="en-US"/>
        </w:rPr>
        <w:t>Anatol'evich</w:t>
      </w:r>
      <w:proofErr w:type="spellEnd"/>
      <w:r w:rsidRPr="004D4767">
        <w:rPr>
          <w:rFonts w:ascii="Times New Roman" w:hAnsi="Times New Roman" w:cs="Times New Roman"/>
          <w:sz w:val="24"/>
          <w:szCs w:val="24"/>
          <w:lang w:val="en-US"/>
        </w:rPr>
        <w:t xml:space="preserve">. – </w:t>
      </w:r>
      <w:proofErr w:type="spellStart"/>
      <w:r w:rsidRPr="004D4767">
        <w:rPr>
          <w:rFonts w:ascii="Times New Roman" w:hAnsi="Times New Roman" w:cs="Times New Roman"/>
          <w:sz w:val="24"/>
          <w:szCs w:val="24"/>
          <w:lang w:val="en-US"/>
        </w:rPr>
        <w:t>Nizhnij</w:t>
      </w:r>
      <w:proofErr w:type="spellEnd"/>
      <w:r w:rsidRPr="004D4767">
        <w:rPr>
          <w:rFonts w:ascii="Times New Roman" w:hAnsi="Times New Roman" w:cs="Times New Roman"/>
          <w:sz w:val="24"/>
          <w:szCs w:val="24"/>
          <w:lang w:val="en-US"/>
        </w:rPr>
        <w:t xml:space="preserve"> Novgorod, 2020. – 173 s.</w:t>
      </w:r>
    </w:p>
    <w:p w14:paraId="13CF004B" w14:textId="19795829" w:rsidR="004D4767" w:rsidRPr="004D4767" w:rsidRDefault="004D4767" w:rsidP="004D4767">
      <w:pPr>
        <w:pStyle w:val="ListParagraph"/>
        <w:spacing w:after="0" w:line="240" w:lineRule="auto"/>
        <w:ind w:left="0" w:firstLine="709"/>
        <w:jc w:val="both"/>
        <w:rPr>
          <w:rFonts w:ascii="Times New Roman" w:hAnsi="Times New Roman" w:cs="Times New Roman"/>
          <w:sz w:val="24"/>
          <w:szCs w:val="24"/>
          <w:lang w:val="en-US"/>
        </w:rPr>
      </w:pPr>
      <w:r w:rsidRPr="004D4767">
        <w:rPr>
          <w:rFonts w:ascii="Times New Roman" w:hAnsi="Times New Roman" w:cs="Times New Roman"/>
          <w:sz w:val="24"/>
          <w:szCs w:val="24"/>
          <w:lang w:val="en-US"/>
        </w:rPr>
        <w:t xml:space="preserve">3. </w:t>
      </w:r>
      <w:proofErr w:type="spellStart"/>
      <w:r w:rsidRPr="004D4767">
        <w:rPr>
          <w:rFonts w:ascii="Times New Roman" w:hAnsi="Times New Roman" w:cs="Times New Roman"/>
          <w:sz w:val="24"/>
          <w:szCs w:val="24"/>
          <w:lang w:val="en-US"/>
        </w:rPr>
        <w:t>Savchik</w:t>
      </w:r>
      <w:proofErr w:type="spellEnd"/>
      <w:r w:rsidRPr="004D4767">
        <w:rPr>
          <w:rFonts w:ascii="Times New Roman" w:hAnsi="Times New Roman" w:cs="Times New Roman"/>
          <w:sz w:val="24"/>
          <w:szCs w:val="24"/>
          <w:lang w:val="en-US"/>
        </w:rPr>
        <w:t xml:space="preserve"> E. N. </w:t>
      </w:r>
      <w:proofErr w:type="spellStart"/>
      <w:r w:rsidRPr="004D4767">
        <w:rPr>
          <w:rFonts w:ascii="Times New Roman" w:hAnsi="Times New Roman" w:cs="Times New Roman"/>
          <w:sz w:val="24"/>
          <w:szCs w:val="24"/>
          <w:lang w:val="en-US"/>
        </w:rPr>
        <w:t>Ocenka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kachestva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biznes-processov</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organizacii</w:t>
      </w:r>
      <w:proofErr w:type="spellEnd"/>
      <w:r w:rsidRPr="004D4767">
        <w:rPr>
          <w:rFonts w:ascii="Times New Roman" w:hAnsi="Times New Roman" w:cs="Times New Roman"/>
          <w:sz w:val="24"/>
          <w:szCs w:val="24"/>
          <w:lang w:val="en-US"/>
        </w:rPr>
        <w:t xml:space="preserve"> / E. N. </w:t>
      </w:r>
      <w:proofErr w:type="spellStart"/>
      <w:r w:rsidRPr="004D4767">
        <w:rPr>
          <w:rFonts w:ascii="Times New Roman" w:hAnsi="Times New Roman" w:cs="Times New Roman"/>
          <w:sz w:val="24"/>
          <w:szCs w:val="24"/>
          <w:lang w:val="en-US"/>
        </w:rPr>
        <w:t>Savchik</w:t>
      </w:r>
      <w:proofErr w:type="spellEnd"/>
      <w:r w:rsidRPr="004D4767">
        <w:rPr>
          <w:rFonts w:ascii="Times New Roman" w:hAnsi="Times New Roman" w:cs="Times New Roman"/>
          <w:sz w:val="24"/>
          <w:szCs w:val="24"/>
          <w:lang w:val="en-US"/>
        </w:rPr>
        <w:t>, I.</w:t>
      </w:r>
      <w:r w:rsidR="00175D5F" w:rsidRPr="00175D5F">
        <w:rPr>
          <w:rFonts w:ascii="Times New Roman" w:hAnsi="Times New Roman" w:cs="Times New Roman"/>
          <w:sz w:val="24"/>
          <w:szCs w:val="24"/>
          <w:lang w:val="en-US"/>
        </w:rPr>
        <w:t> </w:t>
      </w:r>
      <w:r w:rsidRPr="004D4767">
        <w:rPr>
          <w:rFonts w:ascii="Times New Roman" w:hAnsi="Times New Roman" w:cs="Times New Roman"/>
          <w:sz w:val="24"/>
          <w:szCs w:val="24"/>
          <w:lang w:val="en-US"/>
        </w:rPr>
        <w:t>A.</w:t>
      </w:r>
      <w:r w:rsidR="00175D5F" w:rsidRPr="00175D5F">
        <w:rPr>
          <w:rFonts w:ascii="Times New Roman" w:hAnsi="Times New Roman" w:cs="Times New Roman"/>
          <w:sz w:val="24"/>
          <w:szCs w:val="24"/>
          <w:lang w:val="en-US"/>
        </w:rPr>
        <w:t> </w:t>
      </w:r>
      <w:proofErr w:type="spellStart"/>
      <w:r w:rsidRPr="004D4767">
        <w:rPr>
          <w:rFonts w:ascii="Times New Roman" w:hAnsi="Times New Roman" w:cs="Times New Roman"/>
          <w:sz w:val="24"/>
          <w:szCs w:val="24"/>
          <w:lang w:val="en-US"/>
        </w:rPr>
        <w:t>Manakova</w:t>
      </w:r>
      <w:proofErr w:type="spellEnd"/>
      <w:r w:rsidRPr="004D4767">
        <w:rPr>
          <w:rFonts w:ascii="Times New Roman" w:hAnsi="Times New Roman" w:cs="Times New Roman"/>
          <w:sz w:val="24"/>
          <w:szCs w:val="24"/>
          <w:lang w:val="en-US"/>
        </w:rPr>
        <w:t xml:space="preserve"> // </w:t>
      </w:r>
      <w:proofErr w:type="spellStart"/>
      <w:r w:rsidRPr="004D4767">
        <w:rPr>
          <w:rFonts w:ascii="Times New Roman" w:hAnsi="Times New Roman" w:cs="Times New Roman"/>
          <w:sz w:val="24"/>
          <w:szCs w:val="24"/>
          <w:lang w:val="en-US"/>
        </w:rPr>
        <w:t>Nauka</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biznes</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puti</w:t>
      </w:r>
      <w:proofErr w:type="spellEnd"/>
      <w:r w:rsidRPr="004D4767">
        <w:rPr>
          <w:rFonts w:ascii="Times New Roman" w:hAnsi="Times New Roman" w:cs="Times New Roman"/>
          <w:sz w:val="24"/>
          <w:szCs w:val="24"/>
          <w:lang w:val="en-US"/>
        </w:rPr>
        <w:t xml:space="preserve"> </w:t>
      </w:r>
      <w:proofErr w:type="spellStart"/>
      <w:r w:rsidRPr="004D4767">
        <w:rPr>
          <w:rFonts w:ascii="Times New Roman" w:hAnsi="Times New Roman" w:cs="Times New Roman"/>
          <w:sz w:val="24"/>
          <w:szCs w:val="24"/>
          <w:lang w:val="en-US"/>
        </w:rPr>
        <w:t>razvitija</w:t>
      </w:r>
      <w:proofErr w:type="spellEnd"/>
      <w:r w:rsidRPr="004D4767">
        <w:rPr>
          <w:rFonts w:ascii="Times New Roman" w:hAnsi="Times New Roman" w:cs="Times New Roman"/>
          <w:sz w:val="24"/>
          <w:szCs w:val="24"/>
          <w:lang w:val="en-US"/>
        </w:rPr>
        <w:t>. – 2014. – № 12(42). – S. 103-106.</w:t>
      </w:r>
    </w:p>
    <w:sectPr w:rsidR="004D4767" w:rsidRPr="004D4767" w:rsidSect="00CE60A0">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522E" w14:textId="77777777" w:rsidR="000A12BA" w:rsidRDefault="000A12BA" w:rsidP="00E208D9">
      <w:pPr>
        <w:spacing w:after="0" w:line="240" w:lineRule="auto"/>
      </w:pPr>
      <w:r>
        <w:separator/>
      </w:r>
    </w:p>
  </w:endnote>
  <w:endnote w:type="continuationSeparator" w:id="0">
    <w:p w14:paraId="1784813C" w14:textId="77777777" w:rsidR="000A12BA" w:rsidRDefault="000A12BA" w:rsidP="00E20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01407" w14:textId="1D297781" w:rsidR="00BB38EF" w:rsidRPr="00C27825" w:rsidRDefault="000A12BA">
    <w:pPr>
      <w:pStyle w:val="Footer"/>
      <w:rPr>
        <w:lang w:val="en-US"/>
      </w:rPr>
    </w:pPr>
    <w:hyperlink r:id="rId1" w:history="1">
      <w:r w:rsidR="00C27825" w:rsidRPr="007C0A29">
        <w:rPr>
          <w:rStyle w:val="Hyperlink"/>
          <w:rFonts w:ascii="Times New Roman" w:hAnsi="Times New Roman" w:cs="Times New Roman"/>
          <w:sz w:val="24"/>
          <w:szCs w:val="24"/>
        </w:rPr>
        <w:t>http://ej.kubagro.ru/2023/07/pdf/</w:t>
      </w:r>
      <w:r w:rsidR="00C27825" w:rsidRPr="007C0A29">
        <w:rPr>
          <w:rStyle w:val="Hyperlink"/>
          <w:rFonts w:ascii="Times New Roman" w:hAnsi="Times New Roman" w:cs="Times New Roman"/>
          <w:sz w:val="24"/>
          <w:szCs w:val="24"/>
          <w:lang w:val="en-US"/>
        </w:rPr>
        <w:t>30</w:t>
      </w:r>
      <w:r w:rsidR="00C27825" w:rsidRPr="007C0A29">
        <w:rPr>
          <w:rStyle w:val="Hyperlink"/>
          <w:rFonts w:ascii="Times New Roman" w:hAnsi="Times New Roman" w:cs="Times New Roman"/>
          <w:sz w:val="24"/>
          <w:szCs w:val="24"/>
        </w:rPr>
        <w:t>.</w:t>
      </w:r>
      <w:proofErr w:type="spellStart"/>
      <w:r w:rsidR="00C27825" w:rsidRPr="007C0A29">
        <w:rPr>
          <w:rStyle w:val="Hyperlink"/>
          <w:rFonts w:ascii="Times New Roman" w:hAnsi="Times New Roman" w:cs="Times New Roman"/>
          <w:sz w:val="24"/>
          <w:szCs w:val="24"/>
        </w:rPr>
        <w:t>pdf</w:t>
      </w:r>
      <w:proofErr w:type="spellEnd"/>
    </w:hyperlink>
    <w:r w:rsidR="00C27825">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3558" w14:textId="77777777" w:rsidR="000A12BA" w:rsidRDefault="000A12BA" w:rsidP="00E208D9">
      <w:pPr>
        <w:spacing w:after="0" w:line="240" w:lineRule="auto"/>
      </w:pPr>
      <w:r>
        <w:separator/>
      </w:r>
    </w:p>
  </w:footnote>
  <w:footnote w:type="continuationSeparator" w:id="0">
    <w:p w14:paraId="7F19DAF4" w14:textId="77777777" w:rsidR="000A12BA" w:rsidRDefault="000A12BA" w:rsidP="00E20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43464073"/>
      <w:docPartObj>
        <w:docPartGallery w:val="Page Numbers (Top of Page)"/>
        <w:docPartUnique/>
      </w:docPartObj>
    </w:sdtPr>
    <w:sdtEndPr>
      <w:rPr>
        <w:rStyle w:val="PageNumber"/>
      </w:rPr>
    </w:sdtEndPr>
    <w:sdtContent>
      <w:p w14:paraId="0B519B33" w14:textId="3E9DDC0D" w:rsidR="00BB38EF" w:rsidRDefault="00BB38EF"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81BC4D" w14:textId="77777777" w:rsidR="00BB38EF" w:rsidRDefault="00BB38EF" w:rsidP="00BB38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72685930"/>
      <w:docPartObj>
        <w:docPartGallery w:val="Page Numbers (Top of Page)"/>
        <w:docPartUnique/>
      </w:docPartObj>
    </w:sdtPr>
    <w:sdtEndPr>
      <w:rPr>
        <w:rStyle w:val="PageNumber"/>
      </w:rPr>
    </w:sdtEndPr>
    <w:sdtContent>
      <w:p w14:paraId="2C467B71" w14:textId="183A3061" w:rsidR="00BB38EF" w:rsidRPr="00BB38EF" w:rsidRDefault="00BB38EF" w:rsidP="007C0A29">
        <w:pPr>
          <w:pStyle w:val="Header"/>
          <w:framePr w:wrap="none" w:vAnchor="text" w:hAnchor="margin" w:xAlign="right" w:y="1"/>
          <w:rPr>
            <w:rStyle w:val="PageNumber"/>
            <w:rFonts w:ascii="Times New Roman" w:hAnsi="Times New Roman" w:cs="Times New Roman"/>
            <w:sz w:val="28"/>
            <w:szCs w:val="28"/>
          </w:rPr>
        </w:pPr>
        <w:r w:rsidRPr="00BB38EF">
          <w:rPr>
            <w:rStyle w:val="PageNumber"/>
            <w:rFonts w:ascii="Times New Roman" w:hAnsi="Times New Roman" w:cs="Times New Roman"/>
            <w:sz w:val="28"/>
            <w:szCs w:val="28"/>
          </w:rPr>
          <w:fldChar w:fldCharType="begin"/>
        </w:r>
        <w:r w:rsidRPr="00BB38EF">
          <w:rPr>
            <w:rStyle w:val="PageNumber"/>
            <w:rFonts w:ascii="Times New Roman" w:hAnsi="Times New Roman" w:cs="Times New Roman"/>
            <w:sz w:val="28"/>
            <w:szCs w:val="28"/>
          </w:rPr>
          <w:instrText xml:space="preserve"> PAGE </w:instrText>
        </w:r>
        <w:r w:rsidRPr="00BB38EF">
          <w:rPr>
            <w:rStyle w:val="PageNumber"/>
            <w:rFonts w:ascii="Times New Roman" w:hAnsi="Times New Roman" w:cs="Times New Roman"/>
            <w:sz w:val="28"/>
            <w:szCs w:val="28"/>
          </w:rPr>
          <w:fldChar w:fldCharType="separate"/>
        </w:r>
        <w:r w:rsidRPr="00BB38EF">
          <w:rPr>
            <w:rStyle w:val="PageNumber"/>
            <w:rFonts w:ascii="Times New Roman" w:hAnsi="Times New Roman" w:cs="Times New Roman"/>
            <w:noProof/>
            <w:sz w:val="28"/>
            <w:szCs w:val="28"/>
          </w:rPr>
          <w:t>1</w:t>
        </w:r>
        <w:r w:rsidRPr="00BB38EF">
          <w:rPr>
            <w:rStyle w:val="PageNumber"/>
            <w:rFonts w:ascii="Times New Roman" w:hAnsi="Times New Roman" w:cs="Times New Roman"/>
            <w:sz w:val="28"/>
            <w:szCs w:val="28"/>
          </w:rPr>
          <w:fldChar w:fldCharType="end"/>
        </w:r>
      </w:p>
    </w:sdtContent>
  </w:sdt>
  <w:p w14:paraId="0C666DA9" w14:textId="05E8F4FF" w:rsidR="00601E7F" w:rsidRPr="00BB38EF" w:rsidRDefault="00BB38EF" w:rsidP="00BB38EF">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44976"/>
    <w:multiLevelType w:val="hybridMultilevel"/>
    <w:tmpl w:val="01D0EB7C"/>
    <w:lvl w:ilvl="0" w:tplc="3198F78A">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D219DD"/>
    <w:multiLevelType w:val="hybridMultilevel"/>
    <w:tmpl w:val="041AA854"/>
    <w:lvl w:ilvl="0" w:tplc="2EC8F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BBE5B16"/>
    <w:multiLevelType w:val="hybridMultilevel"/>
    <w:tmpl w:val="0AAE321A"/>
    <w:lvl w:ilvl="0" w:tplc="1C5651E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60C22CF1"/>
    <w:multiLevelType w:val="hybridMultilevel"/>
    <w:tmpl w:val="01B25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7E41EA"/>
    <w:multiLevelType w:val="hybridMultilevel"/>
    <w:tmpl w:val="51BE461C"/>
    <w:lvl w:ilvl="0" w:tplc="1BDE5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67777E2"/>
    <w:multiLevelType w:val="hybridMultilevel"/>
    <w:tmpl w:val="9B688EDE"/>
    <w:lvl w:ilvl="0" w:tplc="77DCD5B6">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6C830CA"/>
    <w:multiLevelType w:val="hybridMultilevel"/>
    <w:tmpl w:val="8C88C94A"/>
    <w:lvl w:ilvl="0" w:tplc="FD4AA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1"/>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7B9E"/>
    <w:rsid w:val="00025E7E"/>
    <w:rsid w:val="00031A59"/>
    <w:rsid w:val="00037E52"/>
    <w:rsid w:val="00037EF9"/>
    <w:rsid w:val="000428E9"/>
    <w:rsid w:val="000502BF"/>
    <w:rsid w:val="00057265"/>
    <w:rsid w:val="00064DA1"/>
    <w:rsid w:val="00075917"/>
    <w:rsid w:val="0007639F"/>
    <w:rsid w:val="000840FE"/>
    <w:rsid w:val="00091D4E"/>
    <w:rsid w:val="000A12BA"/>
    <w:rsid w:val="000A64D4"/>
    <w:rsid w:val="000B6541"/>
    <w:rsid w:val="000D3297"/>
    <w:rsid w:val="000E7B9E"/>
    <w:rsid w:val="000F1014"/>
    <w:rsid w:val="000F2B32"/>
    <w:rsid w:val="000F4AE5"/>
    <w:rsid w:val="00100D07"/>
    <w:rsid w:val="00100F5A"/>
    <w:rsid w:val="00103011"/>
    <w:rsid w:val="00115C98"/>
    <w:rsid w:val="001409A0"/>
    <w:rsid w:val="0014475A"/>
    <w:rsid w:val="00151FCE"/>
    <w:rsid w:val="001523D2"/>
    <w:rsid w:val="00163A2A"/>
    <w:rsid w:val="001739EC"/>
    <w:rsid w:val="00175D5F"/>
    <w:rsid w:val="001902CE"/>
    <w:rsid w:val="001A2B4E"/>
    <w:rsid w:val="001E4ED1"/>
    <w:rsid w:val="0020228A"/>
    <w:rsid w:val="00206D36"/>
    <w:rsid w:val="002076BD"/>
    <w:rsid w:val="002112ED"/>
    <w:rsid w:val="00214E43"/>
    <w:rsid w:val="00215B3B"/>
    <w:rsid w:val="00216F0B"/>
    <w:rsid w:val="00222A0F"/>
    <w:rsid w:val="00231BDB"/>
    <w:rsid w:val="002510F6"/>
    <w:rsid w:val="002523CC"/>
    <w:rsid w:val="002527B3"/>
    <w:rsid w:val="00266A8A"/>
    <w:rsid w:val="00272F8A"/>
    <w:rsid w:val="00276DE1"/>
    <w:rsid w:val="00285B5A"/>
    <w:rsid w:val="00291615"/>
    <w:rsid w:val="00291D2D"/>
    <w:rsid w:val="002A4AEA"/>
    <w:rsid w:val="002A7443"/>
    <w:rsid w:val="002B31EF"/>
    <w:rsid w:val="002B347C"/>
    <w:rsid w:val="002C2C00"/>
    <w:rsid w:val="002D2294"/>
    <w:rsid w:val="002D25B6"/>
    <w:rsid w:val="002E2A75"/>
    <w:rsid w:val="002F6630"/>
    <w:rsid w:val="00305117"/>
    <w:rsid w:val="003147A7"/>
    <w:rsid w:val="00330247"/>
    <w:rsid w:val="003304A6"/>
    <w:rsid w:val="003338FA"/>
    <w:rsid w:val="003434C0"/>
    <w:rsid w:val="00361C95"/>
    <w:rsid w:val="0037385F"/>
    <w:rsid w:val="00381235"/>
    <w:rsid w:val="00385ABC"/>
    <w:rsid w:val="003A15D3"/>
    <w:rsid w:val="003A3C0A"/>
    <w:rsid w:val="003B303B"/>
    <w:rsid w:val="003B3982"/>
    <w:rsid w:val="003C3F34"/>
    <w:rsid w:val="003C4C31"/>
    <w:rsid w:val="003C7064"/>
    <w:rsid w:val="003D773E"/>
    <w:rsid w:val="003F14D8"/>
    <w:rsid w:val="00421E68"/>
    <w:rsid w:val="00434582"/>
    <w:rsid w:val="00445AF6"/>
    <w:rsid w:val="00452C0A"/>
    <w:rsid w:val="0045333A"/>
    <w:rsid w:val="004744C5"/>
    <w:rsid w:val="00474B8C"/>
    <w:rsid w:val="004762F5"/>
    <w:rsid w:val="004766AA"/>
    <w:rsid w:val="00485488"/>
    <w:rsid w:val="004A31B7"/>
    <w:rsid w:val="004B0686"/>
    <w:rsid w:val="004B573D"/>
    <w:rsid w:val="004D44D7"/>
    <w:rsid w:val="004D4767"/>
    <w:rsid w:val="004F3DCE"/>
    <w:rsid w:val="005306F5"/>
    <w:rsid w:val="0057133C"/>
    <w:rsid w:val="00575A9D"/>
    <w:rsid w:val="00590608"/>
    <w:rsid w:val="0059277B"/>
    <w:rsid w:val="005938AB"/>
    <w:rsid w:val="005949E9"/>
    <w:rsid w:val="005A43C9"/>
    <w:rsid w:val="005B2816"/>
    <w:rsid w:val="005B4979"/>
    <w:rsid w:val="005C20EA"/>
    <w:rsid w:val="005D63BF"/>
    <w:rsid w:val="005E2F33"/>
    <w:rsid w:val="005F722E"/>
    <w:rsid w:val="00600729"/>
    <w:rsid w:val="00601E7F"/>
    <w:rsid w:val="00606E17"/>
    <w:rsid w:val="00614617"/>
    <w:rsid w:val="00615C69"/>
    <w:rsid w:val="0062243B"/>
    <w:rsid w:val="00643E23"/>
    <w:rsid w:val="006512FA"/>
    <w:rsid w:val="00677D91"/>
    <w:rsid w:val="00687D90"/>
    <w:rsid w:val="00690EB9"/>
    <w:rsid w:val="006C5A74"/>
    <w:rsid w:val="006C68CB"/>
    <w:rsid w:val="006D1C3D"/>
    <w:rsid w:val="006D4F84"/>
    <w:rsid w:val="00705B14"/>
    <w:rsid w:val="0072543E"/>
    <w:rsid w:val="00733977"/>
    <w:rsid w:val="0073756A"/>
    <w:rsid w:val="00751CB3"/>
    <w:rsid w:val="00760E3D"/>
    <w:rsid w:val="00783C53"/>
    <w:rsid w:val="00783D52"/>
    <w:rsid w:val="00784EEE"/>
    <w:rsid w:val="007A792B"/>
    <w:rsid w:val="007B533E"/>
    <w:rsid w:val="007D365E"/>
    <w:rsid w:val="007D79A0"/>
    <w:rsid w:val="007E03DC"/>
    <w:rsid w:val="007E5A66"/>
    <w:rsid w:val="00830537"/>
    <w:rsid w:val="008317B2"/>
    <w:rsid w:val="00833847"/>
    <w:rsid w:val="00837F8F"/>
    <w:rsid w:val="00846956"/>
    <w:rsid w:val="00864707"/>
    <w:rsid w:val="00866374"/>
    <w:rsid w:val="00872119"/>
    <w:rsid w:val="00887355"/>
    <w:rsid w:val="008A2230"/>
    <w:rsid w:val="008C7E4D"/>
    <w:rsid w:val="008C7EF0"/>
    <w:rsid w:val="008D521A"/>
    <w:rsid w:val="008D6CDB"/>
    <w:rsid w:val="008E65D5"/>
    <w:rsid w:val="0090769A"/>
    <w:rsid w:val="0091168C"/>
    <w:rsid w:val="00915D15"/>
    <w:rsid w:val="00937EA1"/>
    <w:rsid w:val="0094332E"/>
    <w:rsid w:val="009451D2"/>
    <w:rsid w:val="0095187E"/>
    <w:rsid w:val="00953217"/>
    <w:rsid w:val="009649E6"/>
    <w:rsid w:val="009803CF"/>
    <w:rsid w:val="00986AC6"/>
    <w:rsid w:val="009876D3"/>
    <w:rsid w:val="00992D85"/>
    <w:rsid w:val="009A2588"/>
    <w:rsid w:val="009A40F5"/>
    <w:rsid w:val="009C0246"/>
    <w:rsid w:val="009C4928"/>
    <w:rsid w:val="009C66CB"/>
    <w:rsid w:val="009D001B"/>
    <w:rsid w:val="009D7732"/>
    <w:rsid w:val="009E179B"/>
    <w:rsid w:val="009E48F3"/>
    <w:rsid w:val="009F78BC"/>
    <w:rsid w:val="00A10312"/>
    <w:rsid w:val="00A1333B"/>
    <w:rsid w:val="00A22A7A"/>
    <w:rsid w:val="00A35DA2"/>
    <w:rsid w:val="00A42786"/>
    <w:rsid w:val="00A434CC"/>
    <w:rsid w:val="00A53FE5"/>
    <w:rsid w:val="00A569B6"/>
    <w:rsid w:val="00A67DDC"/>
    <w:rsid w:val="00A814EA"/>
    <w:rsid w:val="00A87012"/>
    <w:rsid w:val="00AC0649"/>
    <w:rsid w:val="00AC21E4"/>
    <w:rsid w:val="00B15A0B"/>
    <w:rsid w:val="00B23398"/>
    <w:rsid w:val="00B2733E"/>
    <w:rsid w:val="00B27BB3"/>
    <w:rsid w:val="00B37B3A"/>
    <w:rsid w:val="00B421C6"/>
    <w:rsid w:val="00B45F58"/>
    <w:rsid w:val="00B47E9B"/>
    <w:rsid w:val="00B50281"/>
    <w:rsid w:val="00B51098"/>
    <w:rsid w:val="00B51507"/>
    <w:rsid w:val="00B64280"/>
    <w:rsid w:val="00B734AA"/>
    <w:rsid w:val="00B82D27"/>
    <w:rsid w:val="00B833F6"/>
    <w:rsid w:val="00B87F29"/>
    <w:rsid w:val="00BA11A1"/>
    <w:rsid w:val="00BA2C5A"/>
    <w:rsid w:val="00BA43BF"/>
    <w:rsid w:val="00BB0DA1"/>
    <w:rsid w:val="00BB1A1B"/>
    <w:rsid w:val="00BB38EF"/>
    <w:rsid w:val="00BB6176"/>
    <w:rsid w:val="00BC00D8"/>
    <w:rsid w:val="00BC1FFB"/>
    <w:rsid w:val="00BD360B"/>
    <w:rsid w:val="00BD49A6"/>
    <w:rsid w:val="00BD533A"/>
    <w:rsid w:val="00BD793C"/>
    <w:rsid w:val="00BE23AB"/>
    <w:rsid w:val="00BE5EDE"/>
    <w:rsid w:val="00BF16B2"/>
    <w:rsid w:val="00BF3DF2"/>
    <w:rsid w:val="00C214EF"/>
    <w:rsid w:val="00C2530D"/>
    <w:rsid w:val="00C26FBC"/>
    <w:rsid w:val="00C27825"/>
    <w:rsid w:val="00C376B4"/>
    <w:rsid w:val="00C4048C"/>
    <w:rsid w:val="00C44592"/>
    <w:rsid w:val="00C46F46"/>
    <w:rsid w:val="00C635AB"/>
    <w:rsid w:val="00C64102"/>
    <w:rsid w:val="00C94C2E"/>
    <w:rsid w:val="00CA2E9B"/>
    <w:rsid w:val="00CD5D03"/>
    <w:rsid w:val="00CE60A0"/>
    <w:rsid w:val="00CE7574"/>
    <w:rsid w:val="00CF740A"/>
    <w:rsid w:val="00D03074"/>
    <w:rsid w:val="00D05B53"/>
    <w:rsid w:val="00D229A5"/>
    <w:rsid w:val="00D24E29"/>
    <w:rsid w:val="00D376AC"/>
    <w:rsid w:val="00D50FCD"/>
    <w:rsid w:val="00D7389C"/>
    <w:rsid w:val="00D85749"/>
    <w:rsid w:val="00DB4B27"/>
    <w:rsid w:val="00DB6559"/>
    <w:rsid w:val="00DD2FCD"/>
    <w:rsid w:val="00DD353E"/>
    <w:rsid w:val="00DE7376"/>
    <w:rsid w:val="00DF6F95"/>
    <w:rsid w:val="00E05D60"/>
    <w:rsid w:val="00E06138"/>
    <w:rsid w:val="00E17198"/>
    <w:rsid w:val="00E171C7"/>
    <w:rsid w:val="00E208D9"/>
    <w:rsid w:val="00E2675E"/>
    <w:rsid w:val="00E27709"/>
    <w:rsid w:val="00E36315"/>
    <w:rsid w:val="00E36BED"/>
    <w:rsid w:val="00E81129"/>
    <w:rsid w:val="00E904AE"/>
    <w:rsid w:val="00E93904"/>
    <w:rsid w:val="00E959EA"/>
    <w:rsid w:val="00EA4DE1"/>
    <w:rsid w:val="00EB1D37"/>
    <w:rsid w:val="00EB34D6"/>
    <w:rsid w:val="00ED4930"/>
    <w:rsid w:val="00EE13B2"/>
    <w:rsid w:val="00EE413F"/>
    <w:rsid w:val="00EF0509"/>
    <w:rsid w:val="00EF4479"/>
    <w:rsid w:val="00EF57DE"/>
    <w:rsid w:val="00EF6A61"/>
    <w:rsid w:val="00F02D26"/>
    <w:rsid w:val="00F03982"/>
    <w:rsid w:val="00F05F77"/>
    <w:rsid w:val="00F22EC1"/>
    <w:rsid w:val="00F26D8D"/>
    <w:rsid w:val="00F308CA"/>
    <w:rsid w:val="00F34804"/>
    <w:rsid w:val="00F3518D"/>
    <w:rsid w:val="00F351C3"/>
    <w:rsid w:val="00F36084"/>
    <w:rsid w:val="00F40A2B"/>
    <w:rsid w:val="00F57DE8"/>
    <w:rsid w:val="00F65F04"/>
    <w:rsid w:val="00F7726B"/>
    <w:rsid w:val="00F87B27"/>
    <w:rsid w:val="00F9118F"/>
    <w:rsid w:val="00FC10DA"/>
    <w:rsid w:val="00FC4322"/>
    <w:rsid w:val="00FD1187"/>
    <w:rsid w:val="00FD1479"/>
    <w:rsid w:val="00FE5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21E39"/>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F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5D5"/>
    <w:pPr>
      <w:ind w:left="720"/>
      <w:contextualSpacing/>
    </w:pPr>
  </w:style>
  <w:style w:type="table" w:styleId="TableGrid">
    <w:name w:val="Table Grid"/>
    <w:basedOn w:val="TableNormal"/>
    <w:uiPriority w:val="39"/>
    <w:rsid w:val="00964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A64D4"/>
    <w:rPr>
      <w:color w:val="808080"/>
    </w:rPr>
  </w:style>
  <w:style w:type="paragraph" w:styleId="Header">
    <w:name w:val="header"/>
    <w:basedOn w:val="Normal"/>
    <w:link w:val="HeaderChar"/>
    <w:uiPriority w:val="99"/>
    <w:unhideWhenUsed/>
    <w:rsid w:val="00E208D9"/>
    <w:pPr>
      <w:tabs>
        <w:tab w:val="center" w:pos="4677"/>
        <w:tab w:val="right" w:pos="9355"/>
      </w:tabs>
      <w:spacing w:after="0" w:line="240" w:lineRule="auto"/>
    </w:pPr>
  </w:style>
  <w:style w:type="character" w:customStyle="1" w:styleId="HeaderChar">
    <w:name w:val="Header Char"/>
    <w:basedOn w:val="DefaultParagraphFont"/>
    <w:link w:val="Header"/>
    <w:uiPriority w:val="99"/>
    <w:rsid w:val="00E208D9"/>
  </w:style>
  <w:style w:type="paragraph" w:styleId="Footer">
    <w:name w:val="footer"/>
    <w:basedOn w:val="Normal"/>
    <w:link w:val="FooterChar"/>
    <w:uiPriority w:val="99"/>
    <w:unhideWhenUsed/>
    <w:rsid w:val="00E208D9"/>
    <w:pPr>
      <w:tabs>
        <w:tab w:val="center" w:pos="4677"/>
        <w:tab w:val="right" w:pos="9355"/>
      </w:tabs>
      <w:spacing w:after="0" w:line="240" w:lineRule="auto"/>
    </w:pPr>
  </w:style>
  <w:style w:type="character" w:customStyle="1" w:styleId="FooterChar">
    <w:name w:val="Footer Char"/>
    <w:basedOn w:val="DefaultParagraphFont"/>
    <w:link w:val="Footer"/>
    <w:uiPriority w:val="99"/>
    <w:rsid w:val="00E208D9"/>
  </w:style>
  <w:style w:type="paragraph" w:styleId="BodyText">
    <w:name w:val="Body Text"/>
    <w:basedOn w:val="Normal"/>
    <w:link w:val="BodyTextChar"/>
    <w:uiPriority w:val="1"/>
    <w:qFormat/>
    <w:rsid w:val="00434582"/>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434582"/>
    <w:rPr>
      <w:rFonts w:ascii="Times New Roman" w:eastAsia="Times New Roman" w:hAnsi="Times New Roman" w:cs="Times New Roman"/>
      <w:sz w:val="28"/>
      <w:szCs w:val="28"/>
    </w:rPr>
  </w:style>
  <w:style w:type="paragraph" w:styleId="Subtitle">
    <w:name w:val="Subtitle"/>
    <w:basedOn w:val="Normal"/>
    <w:next w:val="Normal"/>
    <w:link w:val="SubtitleChar"/>
    <w:uiPriority w:val="11"/>
    <w:qFormat/>
    <w:rsid w:val="00434582"/>
    <w:pPr>
      <w:widowControl w:val="0"/>
      <w:numPr>
        <w:ilvl w:val="1"/>
      </w:numPr>
      <w:autoSpaceDE w:val="0"/>
      <w:autoSpaceDN w:val="0"/>
      <w:spacing w:line="240"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34582"/>
    <w:rPr>
      <w:rFonts w:eastAsiaTheme="minorEastAsia"/>
      <w:color w:val="5A5A5A" w:themeColor="text1" w:themeTint="A5"/>
      <w:spacing w:val="15"/>
    </w:rPr>
  </w:style>
  <w:style w:type="paragraph" w:styleId="Caption">
    <w:name w:val="caption"/>
    <w:basedOn w:val="Normal"/>
    <w:next w:val="Normal"/>
    <w:uiPriority w:val="35"/>
    <w:unhideWhenUsed/>
    <w:qFormat/>
    <w:rsid w:val="00E27709"/>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601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E7F"/>
    <w:rPr>
      <w:rFonts w:ascii="Tahoma" w:hAnsi="Tahoma" w:cs="Tahoma"/>
      <w:sz w:val="16"/>
      <w:szCs w:val="16"/>
    </w:rPr>
  </w:style>
  <w:style w:type="character" w:styleId="PageNumber">
    <w:name w:val="page number"/>
    <w:basedOn w:val="DefaultParagraphFont"/>
    <w:uiPriority w:val="99"/>
    <w:semiHidden/>
    <w:unhideWhenUsed/>
    <w:rsid w:val="00BB38EF"/>
  </w:style>
  <w:style w:type="character" w:styleId="Hyperlink">
    <w:name w:val="Hyperlink"/>
    <w:basedOn w:val="DefaultParagraphFont"/>
    <w:uiPriority w:val="99"/>
    <w:unhideWhenUsed/>
    <w:rsid w:val="00C27825"/>
    <w:rPr>
      <w:color w:val="0563C1" w:themeColor="hyperlink"/>
      <w:u w:val="single"/>
    </w:rPr>
  </w:style>
  <w:style w:type="character" w:styleId="UnresolvedMention">
    <w:name w:val="Unresolved Mention"/>
    <w:basedOn w:val="DefaultParagraphFont"/>
    <w:uiPriority w:val="99"/>
    <w:semiHidden/>
    <w:unhideWhenUsed/>
    <w:rsid w:val="00C27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68909">
      <w:bodyDiv w:val="1"/>
      <w:marLeft w:val="0"/>
      <w:marRight w:val="0"/>
      <w:marTop w:val="0"/>
      <w:marBottom w:val="0"/>
      <w:divBdr>
        <w:top w:val="none" w:sz="0" w:space="0" w:color="auto"/>
        <w:left w:val="none" w:sz="0" w:space="0" w:color="auto"/>
        <w:bottom w:val="none" w:sz="0" w:space="0" w:color="auto"/>
        <w:right w:val="none" w:sz="0" w:space="0" w:color="auto"/>
      </w:divBdr>
    </w:div>
    <w:div w:id="367685687">
      <w:bodyDiv w:val="1"/>
      <w:marLeft w:val="0"/>
      <w:marRight w:val="0"/>
      <w:marTop w:val="0"/>
      <w:marBottom w:val="0"/>
      <w:divBdr>
        <w:top w:val="none" w:sz="0" w:space="0" w:color="auto"/>
        <w:left w:val="none" w:sz="0" w:space="0" w:color="auto"/>
        <w:bottom w:val="none" w:sz="0" w:space="0" w:color="auto"/>
        <w:right w:val="none" w:sz="0" w:space="0" w:color="auto"/>
      </w:divBdr>
    </w:div>
    <w:div w:id="674459513">
      <w:bodyDiv w:val="1"/>
      <w:marLeft w:val="0"/>
      <w:marRight w:val="0"/>
      <w:marTop w:val="0"/>
      <w:marBottom w:val="0"/>
      <w:divBdr>
        <w:top w:val="none" w:sz="0" w:space="0" w:color="auto"/>
        <w:left w:val="none" w:sz="0" w:space="0" w:color="auto"/>
        <w:bottom w:val="none" w:sz="0" w:space="0" w:color="auto"/>
        <w:right w:val="none" w:sz="0" w:space="0" w:color="auto"/>
      </w:divBdr>
    </w:div>
    <w:div w:id="850071824">
      <w:bodyDiv w:val="1"/>
      <w:marLeft w:val="0"/>
      <w:marRight w:val="0"/>
      <w:marTop w:val="0"/>
      <w:marBottom w:val="0"/>
      <w:divBdr>
        <w:top w:val="none" w:sz="0" w:space="0" w:color="auto"/>
        <w:left w:val="none" w:sz="0" w:space="0" w:color="auto"/>
        <w:bottom w:val="none" w:sz="0" w:space="0" w:color="auto"/>
        <w:right w:val="none" w:sz="0" w:space="0" w:color="auto"/>
      </w:divBdr>
    </w:div>
    <w:div w:id="872159723">
      <w:bodyDiv w:val="1"/>
      <w:marLeft w:val="0"/>
      <w:marRight w:val="0"/>
      <w:marTop w:val="0"/>
      <w:marBottom w:val="0"/>
      <w:divBdr>
        <w:top w:val="none" w:sz="0" w:space="0" w:color="auto"/>
        <w:left w:val="none" w:sz="0" w:space="0" w:color="auto"/>
        <w:bottom w:val="none" w:sz="0" w:space="0" w:color="auto"/>
        <w:right w:val="none" w:sz="0" w:space="0" w:color="auto"/>
      </w:divBdr>
    </w:div>
    <w:div w:id="895774670">
      <w:bodyDiv w:val="1"/>
      <w:marLeft w:val="0"/>
      <w:marRight w:val="0"/>
      <w:marTop w:val="0"/>
      <w:marBottom w:val="0"/>
      <w:divBdr>
        <w:top w:val="none" w:sz="0" w:space="0" w:color="auto"/>
        <w:left w:val="none" w:sz="0" w:space="0" w:color="auto"/>
        <w:bottom w:val="none" w:sz="0" w:space="0" w:color="auto"/>
        <w:right w:val="none" w:sz="0" w:space="0" w:color="auto"/>
      </w:divBdr>
    </w:div>
    <w:div w:id="1037663483">
      <w:bodyDiv w:val="1"/>
      <w:marLeft w:val="0"/>
      <w:marRight w:val="0"/>
      <w:marTop w:val="0"/>
      <w:marBottom w:val="0"/>
      <w:divBdr>
        <w:top w:val="none" w:sz="0" w:space="0" w:color="auto"/>
        <w:left w:val="none" w:sz="0" w:space="0" w:color="auto"/>
        <w:bottom w:val="none" w:sz="0" w:space="0" w:color="auto"/>
        <w:right w:val="none" w:sz="0" w:space="0" w:color="auto"/>
      </w:divBdr>
    </w:div>
    <w:div w:id="1053962911">
      <w:bodyDiv w:val="1"/>
      <w:marLeft w:val="0"/>
      <w:marRight w:val="0"/>
      <w:marTop w:val="0"/>
      <w:marBottom w:val="0"/>
      <w:divBdr>
        <w:top w:val="none" w:sz="0" w:space="0" w:color="auto"/>
        <w:left w:val="none" w:sz="0" w:space="0" w:color="auto"/>
        <w:bottom w:val="none" w:sz="0" w:space="0" w:color="auto"/>
        <w:right w:val="none" w:sz="0" w:space="0" w:color="auto"/>
      </w:divBdr>
    </w:div>
    <w:div w:id="1076629367">
      <w:bodyDiv w:val="1"/>
      <w:marLeft w:val="0"/>
      <w:marRight w:val="0"/>
      <w:marTop w:val="0"/>
      <w:marBottom w:val="0"/>
      <w:divBdr>
        <w:top w:val="none" w:sz="0" w:space="0" w:color="auto"/>
        <w:left w:val="none" w:sz="0" w:space="0" w:color="auto"/>
        <w:bottom w:val="none" w:sz="0" w:space="0" w:color="auto"/>
        <w:right w:val="none" w:sz="0" w:space="0" w:color="auto"/>
      </w:divBdr>
    </w:div>
    <w:div w:id="1555390543">
      <w:bodyDiv w:val="1"/>
      <w:marLeft w:val="0"/>
      <w:marRight w:val="0"/>
      <w:marTop w:val="0"/>
      <w:marBottom w:val="0"/>
      <w:divBdr>
        <w:top w:val="none" w:sz="0" w:space="0" w:color="auto"/>
        <w:left w:val="none" w:sz="0" w:space="0" w:color="auto"/>
        <w:bottom w:val="none" w:sz="0" w:space="0" w:color="auto"/>
        <w:right w:val="none" w:sz="0" w:space="0" w:color="auto"/>
      </w:divBdr>
    </w:div>
    <w:div w:id="1614897958">
      <w:bodyDiv w:val="1"/>
      <w:marLeft w:val="0"/>
      <w:marRight w:val="0"/>
      <w:marTop w:val="0"/>
      <w:marBottom w:val="0"/>
      <w:divBdr>
        <w:top w:val="none" w:sz="0" w:space="0" w:color="auto"/>
        <w:left w:val="none" w:sz="0" w:space="0" w:color="auto"/>
        <w:bottom w:val="none" w:sz="0" w:space="0" w:color="auto"/>
        <w:right w:val="none" w:sz="0" w:space="0" w:color="auto"/>
      </w:divBdr>
    </w:div>
    <w:div w:id="1640264598">
      <w:bodyDiv w:val="1"/>
      <w:marLeft w:val="0"/>
      <w:marRight w:val="0"/>
      <w:marTop w:val="0"/>
      <w:marBottom w:val="0"/>
      <w:divBdr>
        <w:top w:val="none" w:sz="0" w:space="0" w:color="auto"/>
        <w:left w:val="none" w:sz="0" w:space="0" w:color="auto"/>
        <w:bottom w:val="none" w:sz="0" w:space="0" w:color="auto"/>
        <w:right w:val="none" w:sz="0" w:space="0" w:color="auto"/>
      </w:divBdr>
    </w:div>
    <w:div w:id="1642340930">
      <w:bodyDiv w:val="1"/>
      <w:marLeft w:val="0"/>
      <w:marRight w:val="0"/>
      <w:marTop w:val="0"/>
      <w:marBottom w:val="0"/>
      <w:divBdr>
        <w:top w:val="none" w:sz="0" w:space="0" w:color="auto"/>
        <w:left w:val="none" w:sz="0" w:space="0" w:color="auto"/>
        <w:bottom w:val="none" w:sz="0" w:space="0" w:color="auto"/>
        <w:right w:val="none" w:sz="0" w:space="0" w:color="auto"/>
      </w:divBdr>
    </w:div>
    <w:div w:id="1708287001">
      <w:bodyDiv w:val="1"/>
      <w:marLeft w:val="0"/>
      <w:marRight w:val="0"/>
      <w:marTop w:val="0"/>
      <w:marBottom w:val="0"/>
      <w:divBdr>
        <w:top w:val="none" w:sz="0" w:space="0" w:color="auto"/>
        <w:left w:val="none" w:sz="0" w:space="0" w:color="auto"/>
        <w:bottom w:val="none" w:sz="0" w:space="0" w:color="auto"/>
        <w:right w:val="none" w:sz="0" w:space="0" w:color="auto"/>
      </w:divBdr>
    </w:div>
    <w:div w:id="1844782392">
      <w:bodyDiv w:val="1"/>
      <w:marLeft w:val="0"/>
      <w:marRight w:val="0"/>
      <w:marTop w:val="0"/>
      <w:marBottom w:val="0"/>
      <w:divBdr>
        <w:top w:val="none" w:sz="0" w:space="0" w:color="auto"/>
        <w:left w:val="none" w:sz="0" w:space="0" w:color="auto"/>
        <w:bottom w:val="none" w:sz="0" w:space="0" w:color="auto"/>
        <w:right w:val="none" w:sz="0" w:space="0" w:color="auto"/>
      </w:divBdr>
    </w:div>
    <w:div w:id="1862429569">
      <w:bodyDiv w:val="1"/>
      <w:marLeft w:val="0"/>
      <w:marRight w:val="0"/>
      <w:marTop w:val="0"/>
      <w:marBottom w:val="0"/>
      <w:divBdr>
        <w:top w:val="none" w:sz="0" w:space="0" w:color="auto"/>
        <w:left w:val="none" w:sz="0" w:space="0" w:color="auto"/>
        <w:bottom w:val="none" w:sz="0" w:space="0" w:color="auto"/>
        <w:right w:val="none" w:sz="0" w:space="0" w:color="auto"/>
      </w:divBdr>
    </w:div>
    <w:div w:id="20859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1-03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3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3DD58-389E-48A7-8118-44BD1717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11</Pages>
  <Words>2747</Words>
  <Characters>15659</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Самойлик</dc:creator>
  <cp:keywords/>
  <dc:description/>
  <cp:lastModifiedBy>Microsoft Office User</cp:lastModifiedBy>
  <cp:revision>18</cp:revision>
  <dcterms:created xsi:type="dcterms:W3CDTF">2023-08-05T11:03:00Z</dcterms:created>
  <dcterms:modified xsi:type="dcterms:W3CDTF">2023-10-01T08:58:00Z</dcterms:modified>
</cp:coreProperties>
</file>