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4603"/>
      </w:tblGrid>
      <w:tr w:rsidR="00BF268F" w:rsidRPr="00C44A0C" w14:paraId="34A2F353" w14:textId="77777777" w:rsidTr="00C44A0C">
        <w:tc>
          <w:tcPr>
            <w:tcW w:w="4822" w:type="dxa"/>
          </w:tcPr>
          <w:p w14:paraId="6B2A4337" w14:textId="77777777" w:rsidR="00BF268F" w:rsidRPr="00C44A0C" w:rsidRDefault="00BF268F" w:rsidP="00C44A0C">
            <w:pPr>
              <w:widowControl w:val="0"/>
              <w:rPr>
                <w:rFonts w:eastAsia="Arial Unicode MS"/>
                <w:color w:val="000000"/>
                <w:sz w:val="20"/>
                <w:lang w:bidi="ru-RU"/>
              </w:rPr>
            </w:pPr>
            <w:r w:rsidRPr="00C44A0C">
              <w:rPr>
                <w:rFonts w:eastAsia="Arial Unicode MS"/>
                <w:color w:val="000000"/>
                <w:sz w:val="20"/>
                <w:lang w:bidi="ru-RU"/>
              </w:rPr>
              <w:t>УДК 634.75</w:t>
            </w:r>
          </w:p>
          <w:p w14:paraId="4F61958F" w14:textId="77777777" w:rsidR="00BF268F" w:rsidRPr="00C44A0C" w:rsidRDefault="00BF268F" w:rsidP="00C44A0C">
            <w:pPr>
              <w:widowControl w:val="0"/>
              <w:rPr>
                <w:rFonts w:eastAsia="Arial Unicode MS"/>
                <w:color w:val="000000"/>
                <w:sz w:val="20"/>
                <w:lang w:bidi="ru-RU"/>
              </w:rPr>
            </w:pPr>
          </w:p>
          <w:p w14:paraId="6DB35D19" w14:textId="77777777" w:rsidR="00BF268F" w:rsidRPr="00C44A0C" w:rsidRDefault="00BF268F" w:rsidP="00C44A0C">
            <w:pPr>
              <w:widowControl w:val="0"/>
              <w:rPr>
                <w:rFonts w:eastAsia="Arial Unicode MS"/>
                <w:color w:val="000000"/>
                <w:sz w:val="20"/>
                <w:lang w:bidi="ru-RU"/>
              </w:rPr>
            </w:pPr>
            <w:r w:rsidRPr="00C44A0C">
              <w:rPr>
                <w:rFonts w:eastAsia="Arial Unicode MS"/>
                <w:color w:val="000000"/>
                <w:sz w:val="20"/>
                <w:lang w:bidi="ru-RU"/>
              </w:rPr>
              <w:t>06.01.01 – Общее земледелие, растениеводство (сельскохозяйственные науки)</w:t>
            </w:r>
          </w:p>
          <w:p w14:paraId="1507733C" w14:textId="77777777" w:rsidR="00BF268F" w:rsidRPr="00C44A0C" w:rsidRDefault="00BF268F" w:rsidP="00C44A0C">
            <w:pPr>
              <w:widowControl w:val="0"/>
              <w:rPr>
                <w:rFonts w:eastAsia="Arial Unicode MS"/>
                <w:color w:val="000000"/>
                <w:sz w:val="20"/>
                <w:lang w:bidi="ru-RU"/>
              </w:rPr>
            </w:pPr>
          </w:p>
          <w:p w14:paraId="59DC6EAE" w14:textId="77777777" w:rsidR="00BF268F" w:rsidRPr="00C44A0C" w:rsidRDefault="00BF268F" w:rsidP="00C44A0C">
            <w:pPr>
              <w:widowControl w:val="0"/>
              <w:rPr>
                <w:rFonts w:eastAsia="Arial Unicode MS"/>
                <w:b/>
                <w:color w:val="000000"/>
                <w:sz w:val="20"/>
                <w:lang w:bidi="ru-RU"/>
              </w:rPr>
            </w:pPr>
            <w:r w:rsidRPr="00C44A0C">
              <w:rPr>
                <w:rFonts w:eastAsia="Arial Unicode MS"/>
                <w:b/>
                <w:color w:val="000000"/>
                <w:sz w:val="20"/>
                <w:lang w:bidi="ru-RU"/>
              </w:rPr>
              <w:t>ИСПОЛЬЗОВАНИЕ МУЛЬЧИРУЮЩИХ МАТЕРИАЛОВ ПРИ ВЫРАЩИВАНИИ ЗЕМЛЯНИКИ В УСЛОВИЯХ КРАСНОДАРСКОГО КРАЯ</w:t>
            </w:r>
          </w:p>
          <w:p w14:paraId="788EF7A7" w14:textId="77777777" w:rsidR="00BF268F" w:rsidRPr="00C44A0C" w:rsidRDefault="00BF268F" w:rsidP="00C44A0C">
            <w:pPr>
              <w:widowControl w:val="0"/>
              <w:rPr>
                <w:rFonts w:eastAsia="Arial Unicode MS"/>
                <w:color w:val="000000"/>
                <w:sz w:val="20"/>
                <w:lang w:bidi="ru-RU"/>
              </w:rPr>
            </w:pPr>
          </w:p>
          <w:p w14:paraId="1FBFB7D5" w14:textId="77777777" w:rsidR="00BF268F" w:rsidRPr="00C44A0C" w:rsidRDefault="00BF268F" w:rsidP="00C44A0C">
            <w:pPr>
              <w:widowControl w:val="0"/>
              <w:rPr>
                <w:rFonts w:eastAsia="Arial Unicode MS"/>
                <w:color w:val="000000"/>
                <w:sz w:val="20"/>
                <w:lang w:bidi="ru-RU"/>
              </w:rPr>
            </w:pPr>
            <w:r w:rsidRPr="00C44A0C">
              <w:rPr>
                <w:rFonts w:eastAsia="Arial Unicode MS"/>
                <w:color w:val="000000"/>
                <w:sz w:val="20"/>
                <w:lang w:bidi="ru-RU"/>
              </w:rPr>
              <w:t>Горбунов Игорь Валерьевич</w:t>
            </w:r>
          </w:p>
          <w:p w14:paraId="18FC2B17" w14:textId="77777777" w:rsidR="00BF268F" w:rsidRPr="00C44A0C" w:rsidRDefault="00BF268F" w:rsidP="00C44A0C">
            <w:pPr>
              <w:widowControl w:val="0"/>
              <w:rPr>
                <w:rFonts w:eastAsia="Arial Unicode MS"/>
                <w:color w:val="000000"/>
                <w:sz w:val="20"/>
                <w:lang w:bidi="ru-RU"/>
              </w:rPr>
            </w:pPr>
            <w:r w:rsidRPr="00C44A0C">
              <w:rPr>
                <w:rFonts w:eastAsia="Arial Unicode MS"/>
                <w:color w:val="000000"/>
                <w:sz w:val="20"/>
                <w:lang w:bidi="ru-RU"/>
              </w:rPr>
              <w:t>кандидат с.-х. наук</w:t>
            </w:r>
          </w:p>
          <w:p w14:paraId="1D0DDA7D" w14:textId="77777777" w:rsidR="00BF268F" w:rsidRPr="00C44A0C" w:rsidRDefault="00BF268F" w:rsidP="00C44A0C">
            <w:pPr>
              <w:widowControl w:val="0"/>
              <w:rPr>
                <w:rFonts w:eastAsia="Arial Unicode MS"/>
                <w:color w:val="000000"/>
                <w:sz w:val="20"/>
                <w:lang w:bidi="ru-RU"/>
              </w:rPr>
            </w:pPr>
            <w:r w:rsidRPr="00C44A0C">
              <w:rPr>
                <w:rFonts w:eastAsia="Arial Unicode MS"/>
                <w:color w:val="000000"/>
                <w:sz w:val="20"/>
                <w:lang w:bidi="ru-RU"/>
              </w:rPr>
              <w:t>SPIN-код автора: 9815-3384</w:t>
            </w:r>
          </w:p>
          <w:p w14:paraId="3783ABAD" w14:textId="77777777" w:rsidR="00BF268F" w:rsidRPr="00C44A0C" w:rsidRDefault="00BF268F" w:rsidP="00C44A0C">
            <w:pPr>
              <w:widowControl w:val="0"/>
              <w:rPr>
                <w:rFonts w:eastAsia="Arial Unicode MS"/>
                <w:color w:val="000000"/>
                <w:sz w:val="20"/>
                <w:lang w:bidi="ru-RU"/>
              </w:rPr>
            </w:pPr>
            <w:r w:rsidRPr="00C44A0C">
              <w:rPr>
                <w:rFonts w:eastAsia="Arial Unicode MS"/>
                <w:color w:val="000000"/>
                <w:sz w:val="20"/>
                <w:lang w:bidi="ru-RU"/>
              </w:rPr>
              <w:t>E-</w:t>
            </w:r>
            <w:proofErr w:type="spellStart"/>
            <w:r w:rsidRPr="00C44A0C">
              <w:rPr>
                <w:rFonts w:eastAsia="Arial Unicode MS"/>
                <w:color w:val="000000"/>
                <w:sz w:val="20"/>
                <w:lang w:bidi="ru-RU"/>
              </w:rPr>
              <w:t>mail</w:t>
            </w:r>
            <w:proofErr w:type="spellEnd"/>
            <w:r w:rsidRPr="00C44A0C">
              <w:rPr>
                <w:rFonts w:eastAsia="Arial Unicode MS"/>
                <w:color w:val="000000"/>
                <w:sz w:val="20"/>
                <w:lang w:bidi="ru-RU"/>
              </w:rPr>
              <w:t xml:space="preserve">: </w:t>
            </w:r>
            <w:hyperlink r:id="rId6" w:history="1">
              <w:r w:rsidRPr="00C44A0C">
                <w:rPr>
                  <w:rFonts w:eastAsia="Arial Unicode MS"/>
                  <w:color w:val="0563C1" w:themeColor="hyperlink"/>
                  <w:sz w:val="20"/>
                  <w:u w:val="single"/>
                  <w:lang w:bidi="ru-RU"/>
                </w:rPr>
                <w:t>vectra-801@mail.ru</w:t>
              </w:r>
            </w:hyperlink>
          </w:p>
          <w:p w14:paraId="515DE383" w14:textId="77777777" w:rsidR="00BF268F" w:rsidRPr="00C44A0C" w:rsidRDefault="00BF268F" w:rsidP="00C44A0C">
            <w:pPr>
              <w:widowControl w:val="0"/>
              <w:rPr>
                <w:rFonts w:eastAsia="Arial Unicode MS"/>
                <w:color w:val="000000"/>
                <w:sz w:val="20"/>
                <w:lang w:bidi="ru-RU"/>
              </w:rPr>
            </w:pPr>
          </w:p>
          <w:p w14:paraId="19EE065D" w14:textId="77777777" w:rsidR="00BF268F" w:rsidRPr="00C44A0C" w:rsidRDefault="00BF268F" w:rsidP="00C44A0C">
            <w:pPr>
              <w:widowControl w:val="0"/>
              <w:rPr>
                <w:rFonts w:eastAsia="Arial Unicode MS"/>
                <w:color w:val="000000"/>
                <w:sz w:val="20"/>
                <w:lang w:bidi="ru-RU"/>
              </w:rPr>
            </w:pPr>
            <w:r w:rsidRPr="00C44A0C">
              <w:rPr>
                <w:rFonts w:eastAsia="Arial Unicode MS"/>
                <w:color w:val="000000"/>
                <w:sz w:val="20"/>
                <w:lang w:bidi="ru-RU"/>
              </w:rPr>
              <w:t>Максименко Анатолий Петрович</w:t>
            </w:r>
          </w:p>
          <w:p w14:paraId="5B76D53B" w14:textId="77777777" w:rsidR="00BF268F" w:rsidRPr="00C44A0C" w:rsidRDefault="00BF268F" w:rsidP="00C44A0C">
            <w:pPr>
              <w:widowControl w:val="0"/>
              <w:rPr>
                <w:rFonts w:eastAsia="Arial Unicode MS"/>
                <w:color w:val="000000"/>
                <w:sz w:val="20"/>
                <w:lang w:bidi="ru-RU"/>
              </w:rPr>
            </w:pPr>
            <w:r w:rsidRPr="00C44A0C">
              <w:rPr>
                <w:rFonts w:eastAsia="Arial Unicode MS"/>
                <w:color w:val="000000"/>
                <w:sz w:val="20"/>
                <w:lang w:bidi="ru-RU"/>
              </w:rPr>
              <w:t xml:space="preserve">доктор с.-х. наук </w:t>
            </w:r>
          </w:p>
          <w:p w14:paraId="78DF2227" w14:textId="77777777" w:rsidR="00BF268F" w:rsidRPr="00C44A0C" w:rsidRDefault="00BF268F" w:rsidP="00C44A0C">
            <w:pPr>
              <w:widowControl w:val="0"/>
              <w:rPr>
                <w:rFonts w:eastAsia="Arial Unicode MS"/>
                <w:color w:val="000000"/>
                <w:sz w:val="20"/>
                <w:lang w:bidi="ru-RU"/>
              </w:rPr>
            </w:pPr>
            <w:r w:rsidRPr="00C44A0C">
              <w:rPr>
                <w:rFonts w:eastAsia="Arial Unicode MS"/>
                <w:color w:val="000000"/>
                <w:sz w:val="20"/>
                <w:lang w:bidi="ru-RU"/>
              </w:rPr>
              <w:t>E-</w:t>
            </w:r>
            <w:proofErr w:type="spellStart"/>
            <w:r w:rsidRPr="00C44A0C">
              <w:rPr>
                <w:rFonts w:eastAsia="Arial Unicode MS"/>
                <w:color w:val="000000"/>
                <w:sz w:val="20"/>
                <w:lang w:bidi="ru-RU"/>
              </w:rPr>
              <w:t>mail</w:t>
            </w:r>
            <w:proofErr w:type="spellEnd"/>
            <w:r w:rsidRPr="00C44A0C">
              <w:rPr>
                <w:rFonts w:eastAsia="Arial Unicode MS"/>
                <w:color w:val="000000"/>
                <w:sz w:val="20"/>
                <w:lang w:bidi="ru-RU"/>
              </w:rPr>
              <w:t xml:space="preserve">: shooroop12@mail.ru </w:t>
            </w:r>
          </w:p>
          <w:p w14:paraId="232E3DB0" w14:textId="77777777" w:rsidR="00BF268F" w:rsidRPr="00C44A0C" w:rsidRDefault="00BF268F" w:rsidP="00C44A0C">
            <w:pPr>
              <w:widowControl w:val="0"/>
              <w:rPr>
                <w:rFonts w:eastAsia="Arial Unicode MS"/>
                <w:color w:val="000000"/>
                <w:sz w:val="20"/>
                <w:lang w:bidi="ru-RU"/>
              </w:rPr>
            </w:pPr>
          </w:p>
          <w:p w14:paraId="400144CE" w14:textId="77777777" w:rsidR="00BF268F" w:rsidRPr="00C44A0C" w:rsidRDefault="00BF268F" w:rsidP="00C44A0C">
            <w:pPr>
              <w:widowControl w:val="0"/>
              <w:rPr>
                <w:rFonts w:eastAsia="Arial Unicode MS"/>
                <w:color w:val="000000"/>
                <w:sz w:val="20"/>
                <w:lang w:bidi="ru-RU"/>
              </w:rPr>
            </w:pPr>
            <w:r w:rsidRPr="00C44A0C">
              <w:rPr>
                <w:rFonts w:eastAsia="Arial Unicode MS"/>
                <w:color w:val="000000"/>
                <w:sz w:val="20"/>
                <w:lang w:bidi="ru-RU"/>
              </w:rPr>
              <w:t>Горбунов Илья Игоревич</w:t>
            </w:r>
          </w:p>
          <w:p w14:paraId="0BB971B3" w14:textId="77777777" w:rsidR="00BF268F" w:rsidRPr="00C44A0C" w:rsidRDefault="00BF268F" w:rsidP="00C44A0C">
            <w:pPr>
              <w:widowControl w:val="0"/>
              <w:rPr>
                <w:rFonts w:eastAsia="Arial Unicode MS"/>
                <w:color w:val="000000"/>
                <w:sz w:val="20"/>
                <w:lang w:bidi="ru-RU"/>
              </w:rPr>
            </w:pPr>
            <w:r w:rsidRPr="00C44A0C">
              <w:rPr>
                <w:rFonts w:eastAsia="Arial Unicode MS"/>
                <w:color w:val="000000"/>
                <w:sz w:val="20"/>
                <w:lang w:bidi="ru-RU"/>
              </w:rPr>
              <w:t>бакалавр</w:t>
            </w:r>
          </w:p>
          <w:p w14:paraId="644B91DA" w14:textId="77777777" w:rsidR="00BF268F" w:rsidRPr="00C44A0C" w:rsidRDefault="00BF268F" w:rsidP="00C44A0C">
            <w:pPr>
              <w:widowControl w:val="0"/>
              <w:rPr>
                <w:rFonts w:eastAsia="Arial Unicode MS"/>
                <w:color w:val="000000"/>
                <w:sz w:val="20"/>
                <w:lang w:bidi="ru-RU"/>
              </w:rPr>
            </w:pPr>
            <w:r w:rsidRPr="00C44A0C">
              <w:rPr>
                <w:rFonts w:eastAsia="Arial Unicode MS"/>
                <w:color w:val="000000"/>
                <w:sz w:val="20"/>
                <w:lang w:bidi="ru-RU"/>
              </w:rPr>
              <w:t>E-</w:t>
            </w:r>
            <w:proofErr w:type="spellStart"/>
            <w:r w:rsidRPr="00C44A0C">
              <w:rPr>
                <w:rFonts w:eastAsia="Arial Unicode MS"/>
                <w:color w:val="000000"/>
                <w:sz w:val="20"/>
                <w:lang w:bidi="ru-RU"/>
              </w:rPr>
              <w:t>mail</w:t>
            </w:r>
            <w:proofErr w:type="spellEnd"/>
            <w:r w:rsidRPr="00C44A0C">
              <w:rPr>
                <w:rFonts w:eastAsia="Arial Unicode MS"/>
                <w:color w:val="000000"/>
                <w:sz w:val="20"/>
                <w:lang w:bidi="ru-RU"/>
              </w:rPr>
              <w:t xml:space="preserve">: </w:t>
            </w:r>
            <w:hyperlink r:id="rId7" w:history="1">
              <w:r w:rsidRPr="00C44A0C">
                <w:rPr>
                  <w:rFonts w:eastAsia="Arial Unicode MS"/>
                  <w:color w:val="0563C1" w:themeColor="hyperlink"/>
                  <w:sz w:val="20"/>
                  <w:u w:val="single"/>
                  <w:lang w:bidi="ru-RU"/>
                </w:rPr>
                <w:t>vectra-801@mail.ru</w:t>
              </w:r>
            </w:hyperlink>
            <w:r w:rsidRPr="00C44A0C">
              <w:rPr>
                <w:rFonts w:eastAsia="Arial Unicode MS"/>
                <w:color w:val="000000"/>
                <w:sz w:val="20"/>
                <w:lang w:bidi="ru-RU"/>
              </w:rPr>
              <w:t xml:space="preserve"> </w:t>
            </w:r>
          </w:p>
          <w:p w14:paraId="79438090" w14:textId="77777777" w:rsidR="00BF268F" w:rsidRPr="005826CF" w:rsidRDefault="00BF268F" w:rsidP="00C44A0C">
            <w:pPr>
              <w:widowControl w:val="0"/>
              <w:rPr>
                <w:rFonts w:eastAsia="Arial Unicode MS"/>
                <w:i/>
                <w:iCs/>
                <w:color w:val="000000"/>
                <w:sz w:val="20"/>
                <w:lang w:bidi="ru-RU"/>
              </w:rPr>
            </w:pPr>
            <w:r w:rsidRPr="005826CF">
              <w:rPr>
                <w:rFonts w:eastAsia="Arial Unicode MS"/>
                <w:i/>
                <w:iCs/>
                <w:color w:val="000000"/>
                <w:sz w:val="20"/>
                <w:lang w:bidi="ru-RU"/>
              </w:rPr>
              <w:t>ФГБОУ ВО «Кубанский государственный аграрный университет им. И.Т. Трубилина» Краснодар, Россия</w:t>
            </w:r>
          </w:p>
          <w:p w14:paraId="2DA800A9" w14:textId="77777777" w:rsidR="00BF268F" w:rsidRPr="00C44A0C" w:rsidRDefault="00BF268F" w:rsidP="00C44A0C">
            <w:pPr>
              <w:widowControl w:val="0"/>
              <w:rPr>
                <w:rFonts w:eastAsia="Arial Unicode MS"/>
                <w:color w:val="000000"/>
                <w:sz w:val="20"/>
                <w:lang w:bidi="ru-RU"/>
              </w:rPr>
            </w:pPr>
          </w:p>
          <w:p w14:paraId="212E200C" w14:textId="3FE3C444" w:rsidR="00BF268F" w:rsidRPr="00C44A0C" w:rsidRDefault="00BF268F" w:rsidP="00C44A0C">
            <w:pPr>
              <w:widowControl w:val="0"/>
              <w:rPr>
                <w:rFonts w:eastAsia="Arial Unicode MS"/>
                <w:color w:val="000000"/>
                <w:sz w:val="20"/>
                <w:lang w:bidi="ru-RU"/>
              </w:rPr>
            </w:pPr>
            <w:r w:rsidRPr="00C44A0C">
              <w:rPr>
                <w:rFonts w:eastAsia="Arial Unicode MS"/>
                <w:color w:val="000000"/>
                <w:sz w:val="20"/>
                <w:lang w:bidi="ru-RU"/>
              </w:rPr>
              <w:t xml:space="preserve">Рассмотрены данные двухлетних исследований по использованию мульчирующих материалов различных цветов при выращивании </w:t>
            </w:r>
            <w:proofErr w:type="spellStart"/>
            <w:r w:rsidRPr="00C44A0C">
              <w:rPr>
                <w:rFonts w:eastAsia="Arial Unicode MS"/>
                <w:color w:val="000000"/>
                <w:sz w:val="20"/>
                <w:lang w:bidi="ru-RU"/>
              </w:rPr>
              <w:t>интродуцированных</w:t>
            </w:r>
            <w:proofErr w:type="spellEnd"/>
            <w:r w:rsidRPr="00C44A0C">
              <w:rPr>
                <w:rFonts w:eastAsia="Arial Unicode MS"/>
                <w:color w:val="000000"/>
                <w:sz w:val="20"/>
                <w:lang w:bidi="ru-RU"/>
              </w:rPr>
              <w:t xml:space="preserve"> сортов земляники. По результатам исследований лучшим материалом с точки зрения температурного и влажностного режимов почвы, а также прохождения фенологических фаз является </w:t>
            </w:r>
            <w:proofErr w:type="spellStart"/>
            <w:r w:rsidRPr="00C44A0C">
              <w:rPr>
                <w:rFonts w:eastAsia="Arial Unicode MS"/>
                <w:color w:val="000000"/>
                <w:sz w:val="20"/>
                <w:lang w:bidi="ru-RU"/>
              </w:rPr>
              <w:t>нетканный</w:t>
            </w:r>
            <w:proofErr w:type="spellEnd"/>
            <w:r w:rsidRPr="00C44A0C">
              <w:rPr>
                <w:rFonts w:eastAsia="Arial Unicode MS"/>
                <w:color w:val="000000"/>
                <w:sz w:val="20"/>
                <w:lang w:bidi="ru-RU"/>
              </w:rPr>
              <w:t xml:space="preserve"> материал </w:t>
            </w:r>
            <w:proofErr w:type="spellStart"/>
            <w:r w:rsidRPr="00C44A0C">
              <w:rPr>
                <w:rFonts w:eastAsia="Arial Unicode MS"/>
                <w:color w:val="000000"/>
                <w:sz w:val="20"/>
                <w:lang w:bidi="ru-RU"/>
              </w:rPr>
              <w:t>Дорнит</w:t>
            </w:r>
            <w:proofErr w:type="spellEnd"/>
            <w:r w:rsidRPr="00C44A0C">
              <w:rPr>
                <w:rFonts w:eastAsia="Arial Unicode MS"/>
                <w:color w:val="000000"/>
                <w:sz w:val="20"/>
                <w:lang w:bidi="ru-RU"/>
              </w:rPr>
              <w:t xml:space="preserve"> 500</w:t>
            </w:r>
          </w:p>
          <w:p w14:paraId="01903F3C" w14:textId="77777777" w:rsidR="00BF268F" w:rsidRPr="00C44A0C" w:rsidRDefault="00BF268F" w:rsidP="00C44A0C">
            <w:pPr>
              <w:widowControl w:val="0"/>
              <w:rPr>
                <w:rFonts w:eastAsia="Arial Unicode MS"/>
                <w:color w:val="000000"/>
                <w:sz w:val="20"/>
                <w:lang w:bidi="ru-RU"/>
              </w:rPr>
            </w:pPr>
          </w:p>
          <w:p w14:paraId="67E875CA" w14:textId="77777777" w:rsidR="00C44A0C" w:rsidRDefault="00BF268F" w:rsidP="00C44A0C">
            <w:pPr>
              <w:widowControl w:val="0"/>
              <w:rPr>
                <w:rFonts w:eastAsia="Arial Unicode MS"/>
                <w:color w:val="000000"/>
                <w:sz w:val="20"/>
                <w:lang w:bidi="ru-RU"/>
              </w:rPr>
            </w:pPr>
            <w:r w:rsidRPr="00C44A0C">
              <w:rPr>
                <w:rFonts w:eastAsia="Arial Unicode MS"/>
                <w:color w:val="000000"/>
                <w:sz w:val="20"/>
                <w:lang w:bidi="ru-RU"/>
              </w:rPr>
              <w:t>Ключевые слова: ЗЕМЛЯНИКА, ПОЧВА, ТЕМПЕРАТУРА, ФЕНОЛОГИЯ</w:t>
            </w:r>
          </w:p>
          <w:p w14:paraId="643DA2D4" w14:textId="77777777" w:rsidR="00C44A0C" w:rsidRDefault="00C44A0C" w:rsidP="00C44A0C">
            <w:pPr>
              <w:widowControl w:val="0"/>
              <w:rPr>
                <w:rFonts w:eastAsia="Arial Unicode MS"/>
                <w:color w:val="000000"/>
                <w:sz w:val="20"/>
                <w:lang w:bidi="ru-RU"/>
              </w:rPr>
            </w:pPr>
          </w:p>
          <w:p w14:paraId="15D6903B" w14:textId="2097F9CA" w:rsidR="00BF268F" w:rsidRPr="00C44A0C" w:rsidRDefault="005E70CB" w:rsidP="00C44A0C">
            <w:pPr>
              <w:widowControl w:val="0"/>
              <w:rPr>
                <w:rFonts w:eastAsia="Arial Unicode MS"/>
                <w:color w:val="000000"/>
                <w:sz w:val="20"/>
                <w:lang w:bidi="ru-RU"/>
              </w:rPr>
            </w:pPr>
            <w:hyperlink r:id="rId8" w:history="1">
              <w:r w:rsidR="005826CF" w:rsidRPr="00EA1B52">
                <w:rPr>
                  <w:rStyle w:val="Hyperlink"/>
                  <w:rFonts w:eastAsia="Arial Unicode MS"/>
                  <w:sz w:val="20"/>
                  <w:lang w:bidi="ru-RU"/>
                </w:rPr>
                <w:t>http://dx.doi.org/10.21515/1990-4665-184-03</w:t>
              </w:r>
              <w:r w:rsidR="005826CF" w:rsidRPr="00EA1B52">
                <w:rPr>
                  <w:rStyle w:val="Hyperlink"/>
                  <w:rFonts w:eastAsia="Arial Unicode MS"/>
                  <w:sz w:val="20"/>
                  <w:lang w:val="en-US" w:bidi="ru-RU"/>
                </w:rPr>
                <w:t>2</w:t>
              </w:r>
            </w:hyperlink>
            <w:r w:rsidR="005826CF">
              <w:rPr>
                <w:rFonts w:eastAsia="Arial Unicode MS"/>
                <w:color w:val="000000"/>
                <w:sz w:val="20"/>
                <w:lang w:val="en-US" w:bidi="ru-RU"/>
              </w:rPr>
              <w:t xml:space="preserve"> </w:t>
            </w:r>
            <w:r w:rsidR="00C44A0C" w:rsidRPr="00C44A0C">
              <w:rPr>
                <w:rFonts w:eastAsia="Arial Unicode MS"/>
                <w:color w:val="000000"/>
                <w:sz w:val="20"/>
                <w:lang w:bidi="ru-RU"/>
              </w:rPr>
              <w:t xml:space="preserve">         </w:t>
            </w:r>
            <w:r w:rsidR="00BF268F" w:rsidRPr="00C44A0C">
              <w:rPr>
                <w:rFonts w:eastAsia="Arial Unicode MS"/>
                <w:color w:val="000000"/>
                <w:sz w:val="20"/>
                <w:lang w:bidi="ru-RU"/>
              </w:rPr>
              <w:t xml:space="preserve">               </w:t>
            </w:r>
          </w:p>
          <w:p w14:paraId="6367DA16" w14:textId="77777777" w:rsidR="00BF268F" w:rsidRPr="00C44A0C" w:rsidRDefault="00BF268F" w:rsidP="00C44A0C">
            <w:pPr>
              <w:rPr>
                <w:bCs/>
                <w:sz w:val="20"/>
              </w:rPr>
            </w:pPr>
          </w:p>
        </w:tc>
        <w:tc>
          <w:tcPr>
            <w:tcW w:w="4806" w:type="dxa"/>
          </w:tcPr>
          <w:p w14:paraId="22265B3E" w14:textId="6CAFF7DB" w:rsidR="00BF268F" w:rsidRPr="00C44A0C" w:rsidRDefault="00BF268F" w:rsidP="00C44A0C">
            <w:pPr>
              <w:widowControl w:val="0"/>
              <w:rPr>
                <w:rFonts w:eastAsia="Arial Unicode MS"/>
                <w:color w:val="000000"/>
                <w:sz w:val="20"/>
                <w:lang w:val="en-US" w:bidi="ru-RU"/>
              </w:rPr>
            </w:pPr>
            <w:r w:rsidRPr="00C44A0C">
              <w:rPr>
                <w:rFonts w:eastAsia="Arial Unicode MS"/>
                <w:color w:val="000000"/>
                <w:sz w:val="20"/>
                <w:lang w:val="en-US" w:bidi="ru-RU"/>
              </w:rPr>
              <w:t>UD</w:t>
            </w:r>
            <w:r w:rsidR="005826CF">
              <w:rPr>
                <w:rFonts w:eastAsia="Arial Unicode MS"/>
                <w:color w:val="000000"/>
                <w:sz w:val="20"/>
                <w:lang w:val="en-US" w:bidi="ru-RU"/>
              </w:rPr>
              <w:t>C</w:t>
            </w:r>
            <w:r w:rsidRPr="00C44A0C">
              <w:rPr>
                <w:rFonts w:eastAsia="Arial Unicode MS"/>
                <w:color w:val="000000"/>
                <w:sz w:val="20"/>
                <w:lang w:val="en-US" w:bidi="ru-RU"/>
              </w:rPr>
              <w:t xml:space="preserve"> 634.75</w:t>
            </w:r>
          </w:p>
          <w:p w14:paraId="34872234" w14:textId="77777777" w:rsidR="00BF268F" w:rsidRPr="00C44A0C" w:rsidRDefault="00BF268F" w:rsidP="00C44A0C">
            <w:pPr>
              <w:widowControl w:val="0"/>
              <w:rPr>
                <w:rFonts w:eastAsia="Arial Unicode MS"/>
                <w:color w:val="000000"/>
                <w:sz w:val="20"/>
                <w:lang w:val="en-US" w:bidi="ru-RU"/>
              </w:rPr>
            </w:pPr>
          </w:p>
          <w:p w14:paraId="3F380613" w14:textId="77777777" w:rsidR="00BF268F" w:rsidRPr="00C44A0C" w:rsidRDefault="00BF268F" w:rsidP="00C44A0C">
            <w:pPr>
              <w:widowControl w:val="0"/>
              <w:rPr>
                <w:rFonts w:eastAsia="Arial Unicode MS"/>
                <w:color w:val="000000"/>
                <w:sz w:val="20"/>
                <w:lang w:val="en-US" w:bidi="ru-RU"/>
              </w:rPr>
            </w:pPr>
            <w:r w:rsidRPr="00C44A0C">
              <w:rPr>
                <w:rFonts w:eastAsia="Arial Unicode MS"/>
                <w:color w:val="000000"/>
                <w:sz w:val="20"/>
                <w:lang w:val="en-US" w:bidi="ru-RU"/>
              </w:rPr>
              <w:t>06.01.01 – General agriculture, crop production (agricultural sciences)</w:t>
            </w:r>
          </w:p>
          <w:p w14:paraId="50C34D44" w14:textId="77777777" w:rsidR="005826CF" w:rsidRDefault="005826CF" w:rsidP="00C44A0C">
            <w:pPr>
              <w:widowControl w:val="0"/>
              <w:rPr>
                <w:rFonts w:eastAsia="Arial Unicode MS"/>
                <w:b/>
                <w:color w:val="000000"/>
                <w:sz w:val="20"/>
                <w:lang w:val="en-US" w:bidi="ru-RU"/>
              </w:rPr>
            </w:pPr>
          </w:p>
          <w:p w14:paraId="4C9F0120" w14:textId="1EC793C5" w:rsidR="00BF268F" w:rsidRPr="00C44A0C" w:rsidRDefault="00BF268F" w:rsidP="00C44A0C">
            <w:pPr>
              <w:widowControl w:val="0"/>
              <w:rPr>
                <w:rFonts w:eastAsia="Arial Unicode MS"/>
                <w:b/>
                <w:color w:val="000000"/>
                <w:sz w:val="20"/>
                <w:lang w:val="en-US" w:bidi="ru-RU"/>
              </w:rPr>
            </w:pPr>
            <w:r w:rsidRPr="00C44A0C">
              <w:rPr>
                <w:rFonts w:eastAsia="Arial Unicode MS"/>
                <w:b/>
                <w:color w:val="000000"/>
                <w:sz w:val="20"/>
                <w:lang w:val="en-US" w:bidi="ru-RU"/>
              </w:rPr>
              <w:t>USE OF MULCHING MATERIALS IN GROWING STRAWBERRY IN THE CONDITIONS OF THE KRASNODAR REGION</w:t>
            </w:r>
          </w:p>
          <w:p w14:paraId="0AFAF488" w14:textId="77777777" w:rsidR="00BF268F" w:rsidRPr="00C44A0C" w:rsidRDefault="00BF268F" w:rsidP="00C44A0C">
            <w:pPr>
              <w:widowControl w:val="0"/>
              <w:rPr>
                <w:rFonts w:eastAsia="Arial Unicode MS"/>
                <w:color w:val="000000"/>
                <w:sz w:val="20"/>
                <w:lang w:val="en-US" w:bidi="ru-RU"/>
              </w:rPr>
            </w:pPr>
          </w:p>
          <w:p w14:paraId="5883B8F5" w14:textId="77777777" w:rsidR="00BF268F" w:rsidRPr="00C44A0C" w:rsidRDefault="00BF268F" w:rsidP="00C44A0C">
            <w:pPr>
              <w:widowControl w:val="0"/>
              <w:rPr>
                <w:rFonts w:eastAsia="Arial Unicode MS"/>
                <w:color w:val="000000"/>
                <w:sz w:val="20"/>
                <w:lang w:val="en-US" w:bidi="ru-RU"/>
              </w:rPr>
            </w:pPr>
          </w:p>
          <w:p w14:paraId="505B67A5" w14:textId="77777777" w:rsidR="00BF268F" w:rsidRPr="00C44A0C" w:rsidRDefault="00BF268F" w:rsidP="00C44A0C">
            <w:pPr>
              <w:widowControl w:val="0"/>
              <w:rPr>
                <w:rFonts w:eastAsia="Arial Unicode MS"/>
                <w:color w:val="000000"/>
                <w:sz w:val="20"/>
                <w:lang w:val="en-US" w:bidi="ru-RU"/>
              </w:rPr>
            </w:pPr>
            <w:proofErr w:type="spellStart"/>
            <w:r w:rsidRPr="00C44A0C">
              <w:rPr>
                <w:rFonts w:eastAsia="Arial Unicode MS"/>
                <w:color w:val="000000"/>
                <w:sz w:val="20"/>
                <w:lang w:val="en-US" w:bidi="ru-RU"/>
              </w:rPr>
              <w:t>Gorbunov</w:t>
            </w:r>
            <w:proofErr w:type="spellEnd"/>
            <w:r w:rsidRPr="00C44A0C">
              <w:rPr>
                <w:rFonts w:eastAsia="Arial Unicode MS"/>
                <w:color w:val="000000"/>
                <w:sz w:val="20"/>
                <w:lang w:val="en-US" w:bidi="ru-RU"/>
              </w:rPr>
              <w:t xml:space="preserve"> Igor </w:t>
            </w:r>
            <w:proofErr w:type="spellStart"/>
            <w:r w:rsidRPr="00C44A0C">
              <w:rPr>
                <w:rFonts w:eastAsia="Arial Unicode MS"/>
                <w:color w:val="000000"/>
                <w:sz w:val="20"/>
                <w:lang w:val="en-US" w:bidi="ru-RU"/>
              </w:rPr>
              <w:t>Valerievich</w:t>
            </w:r>
            <w:proofErr w:type="spellEnd"/>
          </w:p>
          <w:p w14:paraId="5DA3FA35" w14:textId="483D9FE2" w:rsidR="00BF268F" w:rsidRPr="00C44A0C" w:rsidRDefault="005826CF" w:rsidP="00C44A0C">
            <w:pPr>
              <w:widowControl w:val="0"/>
              <w:rPr>
                <w:rFonts w:eastAsia="Arial Unicode MS"/>
                <w:color w:val="000000"/>
                <w:sz w:val="20"/>
                <w:lang w:val="en-US" w:bidi="ru-RU"/>
              </w:rPr>
            </w:pPr>
            <w:r>
              <w:rPr>
                <w:rFonts w:eastAsia="Arial Unicode MS"/>
                <w:color w:val="000000"/>
                <w:sz w:val="20"/>
                <w:lang w:val="en-US" w:bidi="ru-RU"/>
              </w:rPr>
              <w:t>C</w:t>
            </w:r>
            <w:r w:rsidR="00BF268F" w:rsidRPr="00C44A0C">
              <w:rPr>
                <w:rFonts w:eastAsia="Arial Unicode MS"/>
                <w:color w:val="000000"/>
                <w:sz w:val="20"/>
                <w:lang w:val="en-US" w:bidi="ru-RU"/>
              </w:rPr>
              <w:t>andidate of agricultural sciences</w:t>
            </w:r>
          </w:p>
          <w:p w14:paraId="76C2B837" w14:textId="73EFDBBB" w:rsidR="00BF268F" w:rsidRPr="00C44A0C" w:rsidRDefault="005826CF" w:rsidP="00C44A0C">
            <w:pPr>
              <w:widowControl w:val="0"/>
              <w:rPr>
                <w:rFonts w:eastAsia="Arial Unicode MS"/>
                <w:color w:val="000000"/>
                <w:sz w:val="20"/>
                <w:lang w:val="en-US" w:bidi="ru-RU"/>
              </w:rPr>
            </w:pPr>
            <w:r>
              <w:rPr>
                <w:rFonts w:eastAsia="Arial Unicode MS"/>
                <w:color w:val="000000"/>
                <w:sz w:val="20"/>
                <w:lang w:val="en-US" w:bidi="ru-RU"/>
              </w:rPr>
              <w:t xml:space="preserve">RSCI </w:t>
            </w:r>
            <w:r w:rsidR="00BF268F" w:rsidRPr="00C44A0C">
              <w:rPr>
                <w:rFonts w:eastAsia="Arial Unicode MS"/>
                <w:color w:val="000000"/>
                <w:sz w:val="20"/>
                <w:lang w:val="en-US" w:bidi="ru-RU"/>
              </w:rPr>
              <w:t>SPIN-</w:t>
            </w:r>
            <w:r>
              <w:rPr>
                <w:rFonts w:eastAsia="Arial Unicode MS"/>
                <w:color w:val="000000"/>
                <w:sz w:val="20"/>
                <w:lang w:val="en-US" w:bidi="ru-RU"/>
              </w:rPr>
              <w:t>code</w:t>
            </w:r>
            <w:r w:rsidR="00BF268F" w:rsidRPr="00C44A0C">
              <w:rPr>
                <w:rFonts w:eastAsia="Arial Unicode MS"/>
                <w:color w:val="000000"/>
                <w:sz w:val="20"/>
                <w:lang w:val="en-US" w:bidi="ru-RU"/>
              </w:rPr>
              <w:t>: 9815-3384</w:t>
            </w:r>
          </w:p>
          <w:p w14:paraId="27220494" w14:textId="77777777" w:rsidR="00BF268F" w:rsidRPr="00C44A0C" w:rsidRDefault="00BF268F" w:rsidP="00C44A0C">
            <w:pPr>
              <w:widowControl w:val="0"/>
              <w:rPr>
                <w:rFonts w:eastAsia="Arial Unicode MS"/>
                <w:color w:val="000000"/>
                <w:sz w:val="20"/>
                <w:lang w:val="en-US" w:bidi="ru-RU"/>
              </w:rPr>
            </w:pPr>
            <w:r w:rsidRPr="00C44A0C">
              <w:rPr>
                <w:rFonts w:eastAsia="Arial Unicode MS"/>
                <w:color w:val="000000"/>
                <w:sz w:val="20"/>
                <w:lang w:val="en-US" w:bidi="ru-RU"/>
              </w:rPr>
              <w:t xml:space="preserve">E-mail: </w:t>
            </w:r>
            <w:hyperlink r:id="rId9" w:history="1">
              <w:r w:rsidRPr="00C44A0C">
                <w:rPr>
                  <w:rFonts w:eastAsia="Arial Unicode MS"/>
                  <w:color w:val="0563C1" w:themeColor="hyperlink"/>
                  <w:sz w:val="20"/>
                  <w:u w:val="single"/>
                  <w:lang w:val="en-US" w:bidi="ru-RU"/>
                </w:rPr>
                <w:t>vectra-801@mail.ru</w:t>
              </w:r>
            </w:hyperlink>
          </w:p>
          <w:p w14:paraId="5F165923" w14:textId="77777777" w:rsidR="00BF268F" w:rsidRPr="00C44A0C" w:rsidRDefault="00BF268F" w:rsidP="00C44A0C">
            <w:pPr>
              <w:widowControl w:val="0"/>
              <w:rPr>
                <w:rFonts w:eastAsia="Arial Unicode MS"/>
                <w:color w:val="000000"/>
                <w:sz w:val="20"/>
                <w:lang w:val="en-US" w:bidi="ru-RU"/>
              </w:rPr>
            </w:pPr>
          </w:p>
          <w:p w14:paraId="77667678" w14:textId="77777777" w:rsidR="00BF268F" w:rsidRPr="00C44A0C" w:rsidRDefault="00BF268F" w:rsidP="00C44A0C">
            <w:pPr>
              <w:widowControl w:val="0"/>
              <w:rPr>
                <w:rFonts w:eastAsia="Arial Unicode MS"/>
                <w:color w:val="000000"/>
                <w:sz w:val="20"/>
                <w:lang w:val="en-US" w:bidi="ru-RU"/>
              </w:rPr>
            </w:pPr>
            <w:proofErr w:type="spellStart"/>
            <w:r w:rsidRPr="00C44A0C">
              <w:rPr>
                <w:rFonts w:eastAsia="Arial Unicode MS"/>
                <w:color w:val="000000"/>
                <w:sz w:val="20"/>
                <w:lang w:val="en-US" w:bidi="ru-RU"/>
              </w:rPr>
              <w:t>Maksimenko</w:t>
            </w:r>
            <w:proofErr w:type="spellEnd"/>
            <w:r w:rsidRPr="00C44A0C">
              <w:rPr>
                <w:rFonts w:eastAsia="Arial Unicode MS"/>
                <w:color w:val="000000"/>
                <w:sz w:val="20"/>
                <w:lang w:val="en-US" w:bidi="ru-RU"/>
              </w:rPr>
              <w:t xml:space="preserve"> Anatoly </w:t>
            </w:r>
            <w:proofErr w:type="spellStart"/>
            <w:r w:rsidRPr="00C44A0C">
              <w:rPr>
                <w:rFonts w:eastAsia="Arial Unicode MS"/>
                <w:color w:val="000000"/>
                <w:sz w:val="20"/>
                <w:lang w:val="en-US" w:bidi="ru-RU"/>
              </w:rPr>
              <w:t>Petrovich</w:t>
            </w:r>
            <w:proofErr w:type="spellEnd"/>
          </w:p>
          <w:p w14:paraId="30DBC2DF" w14:textId="5E8E8E6B" w:rsidR="00BF268F" w:rsidRPr="00C44A0C" w:rsidRDefault="005826CF" w:rsidP="00C44A0C">
            <w:pPr>
              <w:widowControl w:val="0"/>
              <w:rPr>
                <w:rFonts w:eastAsia="Arial Unicode MS"/>
                <w:color w:val="000000"/>
                <w:sz w:val="20"/>
                <w:lang w:val="en-US" w:bidi="ru-RU"/>
              </w:rPr>
            </w:pPr>
            <w:proofErr w:type="spellStart"/>
            <w:r>
              <w:rPr>
                <w:rFonts w:eastAsia="Arial Unicode MS"/>
                <w:color w:val="000000"/>
                <w:sz w:val="20"/>
                <w:lang w:val="en-US" w:bidi="ru-RU"/>
              </w:rPr>
              <w:t>Dr.Sci.Agr</w:t>
            </w:r>
            <w:proofErr w:type="spellEnd"/>
            <w:r>
              <w:rPr>
                <w:rFonts w:eastAsia="Arial Unicode MS"/>
                <w:color w:val="000000"/>
                <w:sz w:val="20"/>
                <w:lang w:val="en-US" w:bidi="ru-RU"/>
              </w:rPr>
              <w:t>.</w:t>
            </w:r>
          </w:p>
          <w:p w14:paraId="79CFA06D" w14:textId="77777777" w:rsidR="00BF268F" w:rsidRPr="00C44A0C" w:rsidRDefault="00BF268F" w:rsidP="00C44A0C">
            <w:pPr>
              <w:widowControl w:val="0"/>
              <w:rPr>
                <w:rFonts w:eastAsia="Arial Unicode MS"/>
                <w:color w:val="000000"/>
                <w:sz w:val="20"/>
                <w:lang w:val="en-US" w:bidi="ru-RU"/>
              </w:rPr>
            </w:pPr>
            <w:r w:rsidRPr="00C44A0C">
              <w:rPr>
                <w:rFonts w:eastAsia="Arial Unicode MS"/>
                <w:color w:val="000000"/>
                <w:sz w:val="20"/>
                <w:lang w:val="en-US" w:bidi="ru-RU"/>
              </w:rPr>
              <w:t xml:space="preserve">E-mail: shooroop12@mail.ru </w:t>
            </w:r>
          </w:p>
          <w:p w14:paraId="2D4A7760" w14:textId="77777777" w:rsidR="00BF268F" w:rsidRPr="00C44A0C" w:rsidRDefault="00BF268F" w:rsidP="00C44A0C">
            <w:pPr>
              <w:widowControl w:val="0"/>
              <w:rPr>
                <w:rFonts w:eastAsia="Arial Unicode MS"/>
                <w:color w:val="000000"/>
                <w:sz w:val="20"/>
                <w:lang w:val="en-US" w:bidi="ru-RU"/>
              </w:rPr>
            </w:pPr>
          </w:p>
          <w:p w14:paraId="1CD2686E" w14:textId="77777777" w:rsidR="00BF268F" w:rsidRPr="00C44A0C" w:rsidRDefault="00BF268F" w:rsidP="00C44A0C">
            <w:pPr>
              <w:widowControl w:val="0"/>
              <w:rPr>
                <w:rFonts w:eastAsia="Arial Unicode MS"/>
                <w:color w:val="000000"/>
                <w:sz w:val="20"/>
                <w:lang w:val="en-US" w:bidi="ru-RU"/>
              </w:rPr>
            </w:pPr>
            <w:proofErr w:type="spellStart"/>
            <w:r w:rsidRPr="00C44A0C">
              <w:rPr>
                <w:rFonts w:eastAsia="Arial Unicode MS"/>
                <w:color w:val="000000"/>
                <w:sz w:val="20"/>
                <w:lang w:val="en-US" w:bidi="ru-RU"/>
              </w:rPr>
              <w:t>Gorbunov</w:t>
            </w:r>
            <w:proofErr w:type="spellEnd"/>
            <w:r w:rsidRPr="00C44A0C">
              <w:rPr>
                <w:rFonts w:eastAsia="Arial Unicode MS"/>
                <w:color w:val="000000"/>
                <w:sz w:val="20"/>
                <w:lang w:val="en-US" w:bidi="ru-RU"/>
              </w:rPr>
              <w:t xml:space="preserve"> Ilya </w:t>
            </w:r>
            <w:proofErr w:type="spellStart"/>
            <w:r w:rsidRPr="00C44A0C">
              <w:rPr>
                <w:rFonts w:eastAsia="Arial Unicode MS"/>
                <w:color w:val="000000"/>
                <w:sz w:val="20"/>
                <w:lang w:val="en-US" w:bidi="ru-RU"/>
              </w:rPr>
              <w:t>Igorevich</w:t>
            </w:r>
            <w:proofErr w:type="spellEnd"/>
          </w:p>
          <w:p w14:paraId="4EFD1389" w14:textId="77777777" w:rsidR="00BF268F" w:rsidRPr="00C44A0C" w:rsidRDefault="00BF268F" w:rsidP="00C44A0C">
            <w:pPr>
              <w:widowControl w:val="0"/>
              <w:rPr>
                <w:rFonts w:eastAsia="Arial Unicode MS"/>
                <w:color w:val="000000"/>
                <w:sz w:val="20"/>
                <w:lang w:val="en-US" w:bidi="ru-RU"/>
              </w:rPr>
            </w:pPr>
            <w:r w:rsidRPr="00C44A0C">
              <w:rPr>
                <w:rFonts w:eastAsia="Arial Unicode MS"/>
                <w:color w:val="000000"/>
                <w:sz w:val="20"/>
                <w:lang w:val="en-US" w:bidi="ru-RU"/>
              </w:rPr>
              <w:t>bachelor</w:t>
            </w:r>
          </w:p>
          <w:p w14:paraId="5DE344DC" w14:textId="77777777" w:rsidR="00BF268F" w:rsidRPr="00C44A0C" w:rsidRDefault="00BF268F" w:rsidP="00C44A0C">
            <w:pPr>
              <w:widowControl w:val="0"/>
              <w:rPr>
                <w:rFonts w:eastAsia="Arial Unicode MS"/>
                <w:color w:val="000000"/>
                <w:sz w:val="20"/>
                <w:lang w:val="en-US" w:bidi="ru-RU"/>
              </w:rPr>
            </w:pPr>
            <w:r w:rsidRPr="00C44A0C">
              <w:rPr>
                <w:rFonts w:eastAsia="Arial Unicode MS"/>
                <w:color w:val="000000"/>
                <w:sz w:val="20"/>
                <w:lang w:val="en-US" w:bidi="ru-RU"/>
              </w:rPr>
              <w:t xml:space="preserve">E-mail: </w:t>
            </w:r>
            <w:hyperlink r:id="rId10" w:history="1">
              <w:r w:rsidRPr="00C44A0C">
                <w:rPr>
                  <w:rFonts w:eastAsia="Arial Unicode MS"/>
                  <w:color w:val="0563C1" w:themeColor="hyperlink"/>
                  <w:sz w:val="20"/>
                  <w:u w:val="single"/>
                  <w:lang w:val="en-US" w:bidi="ru-RU"/>
                </w:rPr>
                <w:t>vectra-801@mail.ru</w:t>
              </w:r>
            </w:hyperlink>
          </w:p>
          <w:p w14:paraId="08870CD4" w14:textId="77777777" w:rsidR="00BF268F" w:rsidRPr="005826CF" w:rsidRDefault="00BF268F" w:rsidP="00C44A0C">
            <w:pPr>
              <w:widowControl w:val="0"/>
              <w:rPr>
                <w:rFonts w:eastAsia="Arial Unicode MS"/>
                <w:i/>
                <w:iCs/>
                <w:color w:val="000000"/>
                <w:sz w:val="20"/>
                <w:lang w:val="en-US" w:bidi="ru-RU"/>
              </w:rPr>
            </w:pPr>
            <w:r w:rsidRPr="005826CF">
              <w:rPr>
                <w:rFonts w:eastAsia="Arial Unicode MS"/>
                <w:i/>
                <w:iCs/>
                <w:color w:val="000000"/>
                <w:sz w:val="20"/>
                <w:lang w:val="en-US" w:bidi="ru-RU"/>
              </w:rPr>
              <w:t xml:space="preserve">Kuban State Agrarian University named after I.T. </w:t>
            </w:r>
            <w:proofErr w:type="spellStart"/>
            <w:r w:rsidRPr="005826CF">
              <w:rPr>
                <w:rFonts w:eastAsia="Arial Unicode MS"/>
                <w:i/>
                <w:iCs/>
                <w:color w:val="000000"/>
                <w:sz w:val="20"/>
                <w:lang w:val="en-US" w:bidi="ru-RU"/>
              </w:rPr>
              <w:t>Trubilin</w:t>
            </w:r>
            <w:proofErr w:type="spellEnd"/>
            <w:r w:rsidRPr="005826CF">
              <w:rPr>
                <w:rFonts w:eastAsia="Arial Unicode MS"/>
                <w:i/>
                <w:iCs/>
                <w:color w:val="000000"/>
                <w:sz w:val="20"/>
                <w:lang w:val="en-US" w:bidi="ru-RU"/>
              </w:rPr>
              <w:t xml:space="preserve"> Krasnodar, Russia</w:t>
            </w:r>
          </w:p>
          <w:p w14:paraId="4003DC95" w14:textId="77777777" w:rsidR="00BF268F" w:rsidRPr="00C44A0C" w:rsidRDefault="00BF268F" w:rsidP="00C44A0C">
            <w:pPr>
              <w:widowControl w:val="0"/>
              <w:rPr>
                <w:rFonts w:eastAsia="Arial Unicode MS"/>
                <w:color w:val="000000"/>
                <w:sz w:val="20"/>
                <w:lang w:val="en-US" w:bidi="ru-RU"/>
              </w:rPr>
            </w:pPr>
          </w:p>
          <w:p w14:paraId="6F32297A" w14:textId="77777777" w:rsidR="00BF268F" w:rsidRPr="00C44A0C" w:rsidRDefault="00BF268F" w:rsidP="00C44A0C">
            <w:pPr>
              <w:widowControl w:val="0"/>
              <w:rPr>
                <w:rFonts w:eastAsia="Arial Unicode MS"/>
                <w:color w:val="000000"/>
                <w:sz w:val="20"/>
                <w:lang w:val="en-US" w:bidi="ru-RU"/>
              </w:rPr>
            </w:pPr>
          </w:p>
          <w:p w14:paraId="726E15FE" w14:textId="5A7A31B7" w:rsidR="00BF268F" w:rsidRPr="00C44A0C" w:rsidRDefault="00BF268F" w:rsidP="00C44A0C">
            <w:pPr>
              <w:widowControl w:val="0"/>
              <w:rPr>
                <w:rFonts w:eastAsia="Arial Unicode MS"/>
                <w:color w:val="000000"/>
                <w:sz w:val="20"/>
                <w:lang w:val="en-US" w:bidi="ru-RU"/>
              </w:rPr>
            </w:pPr>
            <w:r w:rsidRPr="00C44A0C">
              <w:rPr>
                <w:rFonts w:eastAsia="Arial Unicode MS"/>
                <w:color w:val="000000"/>
                <w:sz w:val="20"/>
                <w:lang w:val="en-US" w:bidi="ru-RU"/>
              </w:rPr>
              <w:t xml:space="preserve">The </w:t>
            </w:r>
            <w:r w:rsidR="002968A5">
              <w:rPr>
                <w:rFonts w:eastAsia="Arial Unicode MS"/>
                <w:color w:val="000000"/>
                <w:sz w:val="20"/>
                <w:lang w:val="en-US" w:bidi="ru-RU"/>
              </w:rPr>
              <w:t xml:space="preserve">article considers </w:t>
            </w:r>
            <w:r w:rsidRPr="00C44A0C">
              <w:rPr>
                <w:rFonts w:eastAsia="Arial Unicode MS"/>
                <w:color w:val="000000"/>
                <w:sz w:val="20"/>
                <w:lang w:val="en-US" w:bidi="ru-RU"/>
              </w:rPr>
              <w:t xml:space="preserve">data of two-year studies on the use of mulching materials of various colors in the cultivation of introduced strawberry varieties. According to the research results, the best material in terms of temperature and humidity conditions of the soil, as well as the passage of phenological phases, is </w:t>
            </w:r>
            <w:proofErr w:type="spellStart"/>
            <w:r w:rsidRPr="00C44A0C">
              <w:rPr>
                <w:rFonts w:eastAsia="Arial Unicode MS"/>
                <w:color w:val="000000"/>
                <w:sz w:val="20"/>
                <w:lang w:val="en-US" w:bidi="ru-RU"/>
              </w:rPr>
              <w:t>Dornit</w:t>
            </w:r>
            <w:proofErr w:type="spellEnd"/>
            <w:r w:rsidRPr="00C44A0C">
              <w:rPr>
                <w:rFonts w:eastAsia="Arial Unicode MS"/>
                <w:color w:val="000000"/>
                <w:sz w:val="20"/>
                <w:lang w:val="en-US" w:bidi="ru-RU"/>
              </w:rPr>
              <w:t xml:space="preserve"> 500 non-woven material</w:t>
            </w:r>
          </w:p>
          <w:p w14:paraId="044EA80A" w14:textId="1CD224B5" w:rsidR="00BF268F" w:rsidRDefault="00BF268F" w:rsidP="00C44A0C">
            <w:pPr>
              <w:widowControl w:val="0"/>
              <w:rPr>
                <w:rFonts w:eastAsia="Arial Unicode MS"/>
                <w:color w:val="000000"/>
                <w:sz w:val="20"/>
                <w:lang w:val="en-US" w:bidi="ru-RU"/>
              </w:rPr>
            </w:pPr>
          </w:p>
          <w:p w14:paraId="471E5B3E" w14:textId="729F4040" w:rsidR="002968A5" w:rsidRDefault="002968A5" w:rsidP="00C44A0C">
            <w:pPr>
              <w:widowControl w:val="0"/>
              <w:rPr>
                <w:rFonts w:eastAsia="Arial Unicode MS"/>
                <w:color w:val="000000"/>
                <w:sz w:val="20"/>
                <w:lang w:val="en-US" w:bidi="ru-RU"/>
              </w:rPr>
            </w:pPr>
          </w:p>
          <w:p w14:paraId="6270C937" w14:textId="77777777" w:rsidR="002968A5" w:rsidRPr="00C44A0C" w:rsidRDefault="002968A5" w:rsidP="00C44A0C">
            <w:pPr>
              <w:widowControl w:val="0"/>
              <w:rPr>
                <w:rFonts w:eastAsia="Arial Unicode MS"/>
                <w:color w:val="000000"/>
                <w:sz w:val="20"/>
                <w:lang w:val="en-US" w:bidi="ru-RU"/>
              </w:rPr>
            </w:pPr>
          </w:p>
          <w:p w14:paraId="5891375C" w14:textId="1BE42776" w:rsidR="00BF268F" w:rsidRPr="00C44A0C" w:rsidRDefault="00BF268F" w:rsidP="00C44A0C">
            <w:pPr>
              <w:widowControl w:val="0"/>
              <w:rPr>
                <w:rFonts w:eastAsia="Arial Unicode MS"/>
                <w:color w:val="000000"/>
                <w:sz w:val="20"/>
                <w:lang w:val="en-US" w:bidi="ru-RU"/>
              </w:rPr>
            </w:pPr>
            <w:r w:rsidRPr="00C44A0C">
              <w:rPr>
                <w:rFonts w:eastAsia="Arial Unicode MS"/>
                <w:color w:val="000000"/>
                <w:sz w:val="20"/>
                <w:lang w:val="en-US" w:bidi="ru-RU"/>
              </w:rPr>
              <w:t>Keywords: STRAWBERRY, SOIL, TEMPERATURE, PHENOLOGY</w:t>
            </w:r>
          </w:p>
          <w:p w14:paraId="5605B94F" w14:textId="77777777" w:rsidR="00BF268F" w:rsidRPr="00C44A0C" w:rsidRDefault="00BF268F" w:rsidP="00C44A0C">
            <w:pPr>
              <w:rPr>
                <w:bCs/>
                <w:sz w:val="20"/>
                <w:lang w:val="en-US"/>
              </w:rPr>
            </w:pPr>
          </w:p>
        </w:tc>
      </w:tr>
    </w:tbl>
    <w:p w14:paraId="6A5D9902" w14:textId="77777777" w:rsidR="00BF268F" w:rsidRDefault="00BF268F" w:rsidP="008C741F">
      <w:pPr>
        <w:spacing w:after="0" w:line="360" w:lineRule="auto"/>
        <w:ind w:firstLine="709"/>
        <w:jc w:val="both"/>
        <w:rPr>
          <w:rFonts w:ascii="Times New Roman" w:hAnsi="Times New Roman" w:cs="Times New Roman"/>
          <w:sz w:val="28"/>
          <w:szCs w:val="28"/>
          <w:lang w:val="en-US"/>
        </w:rPr>
      </w:pPr>
    </w:p>
    <w:p w14:paraId="23C3C41C" w14:textId="77777777" w:rsidR="008C741F" w:rsidRPr="008C741F" w:rsidRDefault="008C741F" w:rsidP="008C741F">
      <w:pPr>
        <w:spacing w:after="0" w:line="360" w:lineRule="auto"/>
        <w:ind w:firstLine="709"/>
        <w:jc w:val="both"/>
        <w:rPr>
          <w:rFonts w:ascii="Times New Roman" w:hAnsi="Times New Roman" w:cs="Times New Roman"/>
          <w:sz w:val="28"/>
          <w:szCs w:val="28"/>
          <w:lang w:val="en-US"/>
        </w:rPr>
      </w:pPr>
      <w:r w:rsidRPr="008C741F">
        <w:rPr>
          <w:rFonts w:ascii="Times New Roman" w:hAnsi="Times New Roman" w:cs="Times New Roman"/>
          <w:sz w:val="28"/>
          <w:szCs w:val="28"/>
          <w:lang w:val="en-US"/>
        </w:rPr>
        <w:t>Strawberries are perennials and, like most perennials, they begin to prepare for winter as the day length shortens and temperatures drop. Outwardly, these changes are manifested in the appearance of berry plants, leaf development stops, leaf petioles become horizontal, the plant seems flattened, and old leaves turn red [1].</w:t>
      </w:r>
    </w:p>
    <w:p w14:paraId="28472C9B" w14:textId="77777777" w:rsidR="008C741F" w:rsidRPr="008C741F" w:rsidRDefault="008C741F" w:rsidP="008C741F">
      <w:pPr>
        <w:spacing w:after="0" w:line="360" w:lineRule="auto"/>
        <w:ind w:firstLine="709"/>
        <w:jc w:val="both"/>
        <w:rPr>
          <w:rFonts w:ascii="Times New Roman" w:hAnsi="Times New Roman" w:cs="Times New Roman"/>
          <w:sz w:val="28"/>
          <w:szCs w:val="28"/>
          <w:lang w:val="en-US"/>
        </w:rPr>
      </w:pPr>
      <w:r w:rsidRPr="008C741F">
        <w:rPr>
          <w:rFonts w:ascii="Times New Roman" w:hAnsi="Times New Roman" w:cs="Times New Roman"/>
          <w:sz w:val="28"/>
          <w:szCs w:val="28"/>
          <w:lang w:val="en-US"/>
        </w:rPr>
        <w:t xml:space="preserve">The problem with cold acclimatization is that plants do not become "hardy" until cold acclimatization is complete. Ideally, this cold will last all </w:t>
      </w:r>
      <w:r w:rsidRPr="008C741F">
        <w:rPr>
          <w:rFonts w:ascii="Times New Roman" w:hAnsi="Times New Roman" w:cs="Times New Roman"/>
          <w:sz w:val="28"/>
          <w:szCs w:val="28"/>
          <w:lang w:val="en-US"/>
        </w:rPr>
        <w:lastRenderedPageBreak/>
        <w:t>winter. Winter hardiness allows plants to withstand damage at low temperatures [2].</w:t>
      </w:r>
    </w:p>
    <w:p w14:paraId="4D870642" w14:textId="77777777" w:rsidR="008C741F" w:rsidRPr="008C741F" w:rsidRDefault="008C741F" w:rsidP="008C741F">
      <w:pPr>
        <w:spacing w:after="0" w:line="360" w:lineRule="auto"/>
        <w:ind w:firstLine="709"/>
        <w:jc w:val="both"/>
        <w:rPr>
          <w:rFonts w:ascii="Times New Roman" w:hAnsi="Times New Roman" w:cs="Times New Roman"/>
          <w:sz w:val="28"/>
          <w:szCs w:val="28"/>
          <w:lang w:val="en-US"/>
        </w:rPr>
      </w:pPr>
      <w:r w:rsidRPr="008C741F">
        <w:rPr>
          <w:rFonts w:ascii="Times New Roman" w:hAnsi="Times New Roman" w:cs="Times New Roman"/>
          <w:sz w:val="28"/>
          <w:szCs w:val="28"/>
          <w:lang w:val="en-US"/>
        </w:rPr>
        <w:t>Photosynthesis is also necessary for cold acclimatization, so plants that mulch before these environmental conditions are met will not be fully winter hardy. Strawberry plants are not as resistant to low temperatures as other perennial fruit crops, even when fully acclimatized. Various production techniques, such as raised, mounded beds with mulching, further complicate a seemingly simple task [3].</w:t>
      </w:r>
    </w:p>
    <w:p w14:paraId="5007E48C" w14:textId="77777777" w:rsidR="008C741F" w:rsidRPr="008C741F" w:rsidRDefault="008C741F" w:rsidP="008C741F">
      <w:pPr>
        <w:spacing w:after="0" w:line="360" w:lineRule="auto"/>
        <w:ind w:firstLine="709"/>
        <w:jc w:val="both"/>
        <w:rPr>
          <w:rFonts w:ascii="Times New Roman" w:hAnsi="Times New Roman" w:cs="Times New Roman"/>
          <w:sz w:val="28"/>
          <w:szCs w:val="28"/>
          <w:lang w:val="en-US"/>
        </w:rPr>
      </w:pPr>
      <w:r w:rsidRPr="008C741F">
        <w:rPr>
          <w:rFonts w:ascii="Times New Roman" w:hAnsi="Times New Roman" w:cs="Times New Roman"/>
          <w:sz w:val="28"/>
          <w:szCs w:val="28"/>
          <w:lang w:val="en-US"/>
        </w:rPr>
        <w:t>Relevance of research. Mulching is an agricultural technique that affects the proper growth and development of plants, changes the soil temperature, providing better nutrition availability and better moisture retention [4]. Mulching has a strong impact on yield, quality and duration of harvesting, which is primarily associated with better soil and moisture retention, changing soil temperature, improving nutrient availability and suppressing the number and growth of weeds, protection from frost and reducing the number of contaminated and diseased berries. .</w:t>
      </w:r>
    </w:p>
    <w:p w14:paraId="59D7AF24" w14:textId="77777777" w:rsidR="008C741F" w:rsidRPr="008C741F" w:rsidRDefault="008C741F" w:rsidP="008C741F">
      <w:pPr>
        <w:spacing w:after="0" w:line="360" w:lineRule="auto"/>
        <w:ind w:firstLine="709"/>
        <w:jc w:val="both"/>
        <w:rPr>
          <w:rFonts w:ascii="Times New Roman" w:hAnsi="Times New Roman" w:cs="Times New Roman"/>
          <w:sz w:val="28"/>
          <w:szCs w:val="28"/>
          <w:lang w:val="en-US"/>
        </w:rPr>
      </w:pPr>
      <w:r w:rsidRPr="008C741F">
        <w:rPr>
          <w:rFonts w:ascii="Times New Roman" w:hAnsi="Times New Roman" w:cs="Times New Roman"/>
          <w:sz w:val="28"/>
          <w:szCs w:val="28"/>
          <w:lang w:val="en-US"/>
        </w:rPr>
        <w:t>Research goal:</w:t>
      </w:r>
    </w:p>
    <w:p w14:paraId="4266E194" w14:textId="77777777" w:rsidR="008C741F" w:rsidRPr="008C741F" w:rsidRDefault="008C741F" w:rsidP="008C741F">
      <w:pPr>
        <w:spacing w:after="0" w:line="360" w:lineRule="auto"/>
        <w:ind w:firstLine="709"/>
        <w:jc w:val="both"/>
        <w:rPr>
          <w:rFonts w:ascii="Times New Roman" w:hAnsi="Times New Roman" w:cs="Times New Roman"/>
          <w:sz w:val="28"/>
          <w:szCs w:val="28"/>
          <w:lang w:val="en-US"/>
        </w:rPr>
      </w:pPr>
      <w:r w:rsidRPr="008C741F">
        <w:rPr>
          <w:rFonts w:ascii="Times New Roman" w:hAnsi="Times New Roman" w:cs="Times New Roman"/>
          <w:sz w:val="28"/>
          <w:szCs w:val="28"/>
          <w:lang w:val="en-US"/>
        </w:rPr>
        <w:t>The purpose of our research was to study the characteristics of growth and fruiting of promising varieties of garden strawberries, depending on the properties of mulching materials, in the conditions of the Kuban zone.</w:t>
      </w:r>
    </w:p>
    <w:p w14:paraId="7FE8BB03" w14:textId="77777777" w:rsidR="008C741F" w:rsidRPr="008C741F" w:rsidRDefault="008C741F" w:rsidP="008C741F">
      <w:pPr>
        <w:spacing w:after="0" w:line="360" w:lineRule="auto"/>
        <w:ind w:firstLine="709"/>
        <w:jc w:val="both"/>
        <w:rPr>
          <w:rFonts w:ascii="Times New Roman" w:hAnsi="Times New Roman" w:cs="Times New Roman"/>
          <w:sz w:val="28"/>
          <w:szCs w:val="28"/>
          <w:lang w:val="en-US"/>
        </w:rPr>
      </w:pPr>
      <w:r w:rsidRPr="008C741F">
        <w:rPr>
          <w:rFonts w:ascii="Times New Roman" w:hAnsi="Times New Roman" w:cs="Times New Roman"/>
          <w:sz w:val="28"/>
          <w:szCs w:val="28"/>
          <w:lang w:val="en-US"/>
        </w:rPr>
        <w:t>The following tasks follow from this goal:</w:t>
      </w:r>
    </w:p>
    <w:p w14:paraId="1E5B5089" w14:textId="77777777" w:rsidR="008C741F" w:rsidRPr="008C741F" w:rsidRDefault="008C741F" w:rsidP="008C741F">
      <w:pPr>
        <w:spacing w:after="0" w:line="360" w:lineRule="auto"/>
        <w:ind w:firstLine="709"/>
        <w:jc w:val="both"/>
        <w:rPr>
          <w:rFonts w:ascii="Times New Roman" w:hAnsi="Times New Roman" w:cs="Times New Roman"/>
          <w:sz w:val="28"/>
          <w:szCs w:val="28"/>
          <w:lang w:val="en-US"/>
        </w:rPr>
      </w:pPr>
      <w:r w:rsidRPr="008C741F">
        <w:rPr>
          <w:rFonts w:ascii="Times New Roman" w:hAnsi="Times New Roman" w:cs="Times New Roman"/>
          <w:sz w:val="28"/>
          <w:szCs w:val="28"/>
          <w:lang w:val="en-US"/>
        </w:rPr>
        <w:t>-to study the growth characteristics of plants of the studied varieties of strawberries;</w:t>
      </w:r>
    </w:p>
    <w:p w14:paraId="302D67B8" w14:textId="77777777" w:rsidR="00223FB7" w:rsidRDefault="008C741F" w:rsidP="008C741F">
      <w:pPr>
        <w:spacing w:after="0" w:line="360" w:lineRule="auto"/>
        <w:ind w:firstLine="709"/>
        <w:jc w:val="both"/>
        <w:rPr>
          <w:rFonts w:ascii="Times New Roman" w:hAnsi="Times New Roman" w:cs="Times New Roman"/>
          <w:sz w:val="28"/>
          <w:szCs w:val="28"/>
          <w:lang w:val="en-US"/>
        </w:rPr>
      </w:pPr>
      <w:r w:rsidRPr="008C741F">
        <w:rPr>
          <w:rFonts w:ascii="Times New Roman" w:hAnsi="Times New Roman" w:cs="Times New Roman"/>
          <w:sz w:val="28"/>
          <w:szCs w:val="28"/>
          <w:lang w:val="en-US"/>
        </w:rPr>
        <w:t>- to study the features of the formation of peduncles and the setting of berries, depending on the mulch used;</w:t>
      </w:r>
    </w:p>
    <w:p w14:paraId="58F0D06A" w14:textId="77777777" w:rsidR="008C741F" w:rsidRPr="008C741F" w:rsidRDefault="008C741F" w:rsidP="008C741F">
      <w:pPr>
        <w:spacing w:after="0" w:line="360" w:lineRule="auto"/>
        <w:ind w:firstLine="709"/>
        <w:jc w:val="both"/>
        <w:rPr>
          <w:rFonts w:ascii="Times New Roman" w:hAnsi="Times New Roman" w:cs="Times New Roman"/>
          <w:sz w:val="28"/>
          <w:szCs w:val="28"/>
          <w:lang w:val="en-US"/>
        </w:rPr>
      </w:pPr>
      <w:r w:rsidRPr="008C741F">
        <w:rPr>
          <w:rFonts w:ascii="Times New Roman" w:hAnsi="Times New Roman" w:cs="Times New Roman"/>
          <w:sz w:val="28"/>
          <w:szCs w:val="28"/>
          <w:lang w:val="en-US"/>
        </w:rPr>
        <w:t xml:space="preserve">The novelty of the research - for the first time the new mulching materials </w:t>
      </w:r>
      <w:proofErr w:type="spellStart"/>
      <w:r w:rsidRPr="008C741F">
        <w:rPr>
          <w:rFonts w:ascii="Times New Roman" w:hAnsi="Times New Roman" w:cs="Times New Roman"/>
          <w:sz w:val="28"/>
          <w:szCs w:val="28"/>
          <w:lang w:val="en-US"/>
        </w:rPr>
        <w:t>Dornit</w:t>
      </w:r>
      <w:proofErr w:type="spellEnd"/>
      <w:r w:rsidRPr="008C741F">
        <w:rPr>
          <w:rFonts w:ascii="Times New Roman" w:hAnsi="Times New Roman" w:cs="Times New Roman"/>
          <w:sz w:val="28"/>
          <w:szCs w:val="28"/>
          <w:lang w:val="en-US"/>
        </w:rPr>
        <w:t xml:space="preserve"> 300 and </w:t>
      </w:r>
      <w:proofErr w:type="spellStart"/>
      <w:r w:rsidRPr="008C741F">
        <w:rPr>
          <w:rFonts w:ascii="Times New Roman" w:hAnsi="Times New Roman" w:cs="Times New Roman"/>
          <w:sz w:val="28"/>
          <w:szCs w:val="28"/>
          <w:lang w:val="en-US"/>
        </w:rPr>
        <w:t>Dornit</w:t>
      </w:r>
      <w:proofErr w:type="spellEnd"/>
      <w:r w:rsidRPr="008C741F">
        <w:rPr>
          <w:rFonts w:ascii="Times New Roman" w:hAnsi="Times New Roman" w:cs="Times New Roman"/>
          <w:sz w:val="28"/>
          <w:szCs w:val="28"/>
          <w:lang w:val="en-US"/>
        </w:rPr>
        <w:t xml:space="preserve"> 500 were tested in comparison with the classic plantation management system.</w:t>
      </w:r>
    </w:p>
    <w:p w14:paraId="297852CB" w14:textId="77777777" w:rsidR="008C741F" w:rsidRPr="008C741F" w:rsidRDefault="008C741F" w:rsidP="008C741F">
      <w:pPr>
        <w:spacing w:after="0" w:line="360" w:lineRule="auto"/>
        <w:ind w:firstLine="709"/>
        <w:jc w:val="both"/>
        <w:rPr>
          <w:rFonts w:ascii="Times New Roman" w:hAnsi="Times New Roman" w:cs="Times New Roman"/>
          <w:sz w:val="28"/>
          <w:szCs w:val="28"/>
          <w:lang w:val="en-US"/>
        </w:rPr>
      </w:pPr>
      <w:r w:rsidRPr="008C741F">
        <w:rPr>
          <w:rFonts w:ascii="Times New Roman" w:hAnsi="Times New Roman" w:cs="Times New Roman"/>
          <w:sz w:val="28"/>
          <w:szCs w:val="28"/>
          <w:lang w:val="en-US"/>
        </w:rPr>
        <w:lastRenderedPageBreak/>
        <w:t>Results and discussion. Mulch affects the water, air and thermal condition of the soil. In addition, it accelerates the biological processes in the soil, providing plants with better nutrition. All this has a positive effect on the growth and development of plants, accelerating maturation and increasing yields. Obviously, with such a complex effect of mulching, its effect on the generative function is not manifested equally everywhere.</w:t>
      </w:r>
    </w:p>
    <w:p w14:paraId="080CF8E3" w14:textId="77777777" w:rsidR="008C741F" w:rsidRPr="008C741F" w:rsidRDefault="008C741F" w:rsidP="008C741F">
      <w:pPr>
        <w:spacing w:after="0" w:line="360" w:lineRule="auto"/>
        <w:ind w:firstLine="709"/>
        <w:jc w:val="both"/>
        <w:rPr>
          <w:rFonts w:ascii="Times New Roman" w:hAnsi="Times New Roman" w:cs="Times New Roman"/>
          <w:sz w:val="28"/>
          <w:szCs w:val="28"/>
          <w:lang w:val="en-US"/>
        </w:rPr>
      </w:pPr>
      <w:r w:rsidRPr="008C741F">
        <w:rPr>
          <w:rFonts w:ascii="Times New Roman" w:hAnsi="Times New Roman" w:cs="Times New Roman"/>
          <w:sz w:val="28"/>
          <w:szCs w:val="28"/>
          <w:lang w:val="en-US"/>
        </w:rPr>
        <w:t>With different colors of materials used for mulching, they affect the soil and the microclimate of surface air in different ways, which must be taken into account when using them for mulching in different climatic zones of the country.</w:t>
      </w:r>
    </w:p>
    <w:p w14:paraId="74B4C659" w14:textId="77777777" w:rsidR="008C741F" w:rsidRDefault="008C741F" w:rsidP="008C741F">
      <w:pPr>
        <w:spacing w:after="0" w:line="360" w:lineRule="auto"/>
        <w:ind w:firstLine="709"/>
        <w:jc w:val="both"/>
        <w:rPr>
          <w:rFonts w:ascii="Times New Roman" w:hAnsi="Times New Roman" w:cs="Times New Roman"/>
          <w:sz w:val="28"/>
          <w:szCs w:val="28"/>
          <w:lang w:val="en-US"/>
        </w:rPr>
      </w:pPr>
      <w:r w:rsidRPr="008C741F">
        <w:rPr>
          <w:rFonts w:ascii="Times New Roman" w:hAnsi="Times New Roman" w:cs="Times New Roman"/>
          <w:sz w:val="28"/>
          <w:szCs w:val="28"/>
          <w:lang w:val="en-US"/>
        </w:rPr>
        <w:t>It was interesting to study the effect of mulching materials used in the experiment on the temperature and moisture content of the soil, depending on their thickness and color.</w:t>
      </w:r>
    </w:p>
    <w:p w14:paraId="562A32C6" w14:textId="77777777" w:rsidR="000517C2" w:rsidRDefault="000517C2" w:rsidP="008C741F">
      <w:pPr>
        <w:spacing w:after="0" w:line="360" w:lineRule="auto"/>
        <w:ind w:firstLine="709"/>
        <w:jc w:val="both"/>
        <w:rPr>
          <w:rFonts w:ascii="Times New Roman" w:hAnsi="Times New Roman" w:cs="Times New Roman"/>
          <w:sz w:val="28"/>
          <w:szCs w:val="28"/>
          <w:lang w:val="en-US"/>
        </w:rPr>
      </w:pPr>
      <w:r w:rsidRPr="000517C2">
        <w:rPr>
          <w:rFonts w:ascii="Times New Roman" w:hAnsi="Times New Roman" w:cs="Times New Roman"/>
          <w:noProof/>
          <w:sz w:val="28"/>
          <w:szCs w:val="28"/>
          <w:lang w:eastAsia="ru-RU"/>
        </w:rPr>
        <w:drawing>
          <wp:inline distT="0" distB="0" distL="0" distR="0" wp14:anchorId="6E9F6EB0" wp14:editId="75665A8F">
            <wp:extent cx="5305425" cy="2514600"/>
            <wp:effectExtent l="0" t="0" r="9525" b="0"/>
            <wp:docPr id="3" name="Рисунок 3" descr="C:\Users\Игорь\Pictures\Рисуно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Игорь\Pictures\Рисунок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05425" cy="2514600"/>
                    </a:xfrm>
                    <a:prstGeom prst="rect">
                      <a:avLst/>
                    </a:prstGeom>
                    <a:noFill/>
                    <a:ln>
                      <a:noFill/>
                    </a:ln>
                  </pic:spPr>
                </pic:pic>
              </a:graphicData>
            </a:graphic>
          </wp:inline>
        </w:drawing>
      </w:r>
    </w:p>
    <w:p w14:paraId="2BEACC3E" w14:textId="77777777" w:rsidR="000517C2" w:rsidRPr="000517C2" w:rsidRDefault="000517C2" w:rsidP="000517C2">
      <w:pPr>
        <w:spacing w:after="0" w:line="360" w:lineRule="auto"/>
        <w:ind w:firstLine="709"/>
        <w:jc w:val="both"/>
        <w:rPr>
          <w:rFonts w:ascii="Times New Roman" w:hAnsi="Times New Roman" w:cs="Times New Roman"/>
          <w:sz w:val="28"/>
          <w:szCs w:val="28"/>
          <w:lang w:val="en-US"/>
        </w:rPr>
      </w:pPr>
      <w:r w:rsidRPr="000517C2">
        <w:rPr>
          <w:rFonts w:ascii="Times New Roman" w:hAnsi="Times New Roman" w:cs="Times New Roman"/>
          <w:sz w:val="28"/>
          <w:szCs w:val="28"/>
          <w:lang w:val="en-US"/>
        </w:rPr>
        <w:t>Figure 1 The influence of mulching materials on the temperature regime of the soil (average for the period from 1.06 to 20.06.2021)</w:t>
      </w:r>
    </w:p>
    <w:p w14:paraId="69AA3918" w14:textId="77777777" w:rsidR="000517C2" w:rsidRPr="000517C2" w:rsidRDefault="000517C2" w:rsidP="000517C2">
      <w:pPr>
        <w:spacing w:after="0" w:line="360" w:lineRule="auto"/>
        <w:ind w:firstLine="709"/>
        <w:jc w:val="both"/>
        <w:rPr>
          <w:rFonts w:ascii="Times New Roman" w:hAnsi="Times New Roman" w:cs="Times New Roman"/>
          <w:sz w:val="28"/>
          <w:szCs w:val="28"/>
          <w:lang w:val="en-US"/>
        </w:rPr>
      </w:pPr>
      <w:r w:rsidRPr="000517C2">
        <w:rPr>
          <w:rFonts w:ascii="Times New Roman" w:hAnsi="Times New Roman" w:cs="Times New Roman"/>
          <w:sz w:val="28"/>
          <w:szCs w:val="28"/>
          <w:lang w:val="en-US"/>
        </w:rPr>
        <w:t xml:space="preserve">As the data in the figure show, the highest temperatures are observed in the variant with the use of </w:t>
      </w:r>
      <w:proofErr w:type="spellStart"/>
      <w:r w:rsidRPr="000517C2">
        <w:rPr>
          <w:rFonts w:ascii="Times New Roman" w:hAnsi="Times New Roman" w:cs="Times New Roman"/>
          <w:sz w:val="28"/>
          <w:szCs w:val="28"/>
          <w:lang w:val="en-US"/>
        </w:rPr>
        <w:t>Agrospan</w:t>
      </w:r>
      <w:proofErr w:type="spellEnd"/>
      <w:r w:rsidRPr="000517C2">
        <w:rPr>
          <w:rFonts w:ascii="Times New Roman" w:hAnsi="Times New Roman" w:cs="Times New Roman"/>
          <w:sz w:val="28"/>
          <w:szCs w:val="28"/>
          <w:lang w:val="en-US"/>
        </w:rPr>
        <w:t xml:space="preserve">. At the same time, the difference with the control variant in the soil layer of 0-20 cm is 1.0 0С, in the soil layer of 20-40 cm - 0.8 0С. In the variants with the use of </w:t>
      </w:r>
      <w:proofErr w:type="spellStart"/>
      <w:r w:rsidRPr="000517C2">
        <w:rPr>
          <w:rFonts w:ascii="Times New Roman" w:hAnsi="Times New Roman" w:cs="Times New Roman"/>
          <w:sz w:val="28"/>
          <w:szCs w:val="28"/>
          <w:lang w:val="en-US"/>
        </w:rPr>
        <w:t>Dornit</w:t>
      </w:r>
      <w:proofErr w:type="spellEnd"/>
      <w:r w:rsidRPr="000517C2">
        <w:rPr>
          <w:rFonts w:ascii="Times New Roman" w:hAnsi="Times New Roman" w:cs="Times New Roman"/>
          <w:sz w:val="28"/>
          <w:szCs w:val="28"/>
          <w:lang w:val="en-US"/>
        </w:rPr>
        <w:t xml:space="preserve"> material, the soil temperature at all depths was lower than in the control. This is most likely due to the fact that </w:t>
      </w:r>
      <w:r w:rsidRPr="000517C2">
        <w:rPr>
          <w:rFonts w:ascii="Times New Roman" w:hAnsi="Times New Roman" w:cs="Times New Roman"/>
          <w:sz w:val="28"/>
          <w:szCs w:val="28"/>
          <w:lang w:val="en-US"/>
        </w:rPr>
        <w:lastRenderedPageBreak/>
        <w:t xml:space="preserve">the material has a white and white-greenish color that reflects part of the infrared spectrum of the sun's color. And in the control and with the use of black </w:t>
      </w:r>
      <w:proofErr w:type="spellStart"/>
      <w:r w:rsidRPr="000517C2">
        <w:rPr>
          <w:rFonts w:ascii="Times New Roman" w:hAnsi="Times New Roman" w:cs="Times New Roman"/>
          <w:sz w:val="28"/>
          <w:szCs w:val="28"/>
          <w:lang w:val="en-US"/>
        </w:rPr>
        <w:t>Agrospan</w:t>
      </w:r>
      <w:proofErr w:type="spellEnd"/>
      <w:r w:rsidRPr="000517C2">
        <w:rPr>
          <w:rFonts w:ascii="Times New Roman" w:hAnsi="Times New Roman" w:cs="Times New Roman"/>
          <w:sz w:val="28"/>
          <w:szCs w:val="28"/>
          <w:lang w:val="en-US"/>
        </w:rPr>
        <w:t>, the opposite effect is observed.</w:t>
      </w:r>
    </w:p>
    <w:p w14:paraId="425D2E00" w14:textId="77777777" w:rsidR="007206E7" w:rsidRDefault="000517C2" w:rsidP="000517C2">
      <w:pPr>
        <w:spacing w:after="0" w:line="360" w:lineRule="auto"/>
        <w:ind w:firstLine="709"/>
        <w:jc w:val="both"/>
        <w:rPr>
          <w:rFonts w:ascii="Times New Roman" w:hAnsi="Times New Roman" w:cs="Times New Roman"/>
          <w:sz w:val="28"/>
          <w:szCs w:val="28"/>
          <w:lang w:val="en-US"/>
        </w:rPr>
      </w:pPr>
      <w:r w:rsidRPr="000517C2">
        <w:rPr>
          <w:rFonts w:ascii="Times New Roman" w:hAnsi="Times New Roman" w:cs="Times New Roman"/>
          <w:sz w:val="28"/>
          <w:szCs w:val="28"/>
          <w:lang w:val="en-US"/>
        </w:rPr>
        <w:t>To calculate irrigation rates and determine their timing, it is important to know the content of moisture available for plants in the soil. This is especially true during the period of filling and ripening of berries, since water deficiency always negatively affects the yield of this crop. In addition, in 2022, soil drought was combined with air drought, and at the same time, dry wind phenomena were observed, which led to increased transpiration in plants, which was expressed in the general drooping of the leaf apparatus. Therefore, we periodically carried out soil sampling with drying it to an absolutely dry mass. After that, the conversion to the lowest moisture capacity (HB) was carried out.</w:t>
      </w:r>
    </w:p>
    <w:p w14:paraId="0BBA9F81" w14:textId="77777777" w:rsidR="00C21A68" w:rsidRDefault="00C21A68" w:rsidP="000517C2">
      <w:pPr>
        <w:spacing w:after="0" w:line="360" w:lineRule="auto"/>
        <w:ind w:firstLine="709"/>
        <w:jc w:val="both"/>
        <w:rPr>
          <w:rFonts w:ascii="Times New Roman" w:hAnsi="Times New Roman" w:cs="Times New Roman"/>
          <w:sz w:val="28"/>
          <w:szCs w:val="28"/>
          <w:lang w:val="en-US"/>
        </w:rPr>
      </w:pPr>
    </w:p>
    <w:p w14:paraId="1185C1C0" w14:textId="77777777" w:rsidR="00C21A68" w:rsidRDefault="00C21A68" w:rsidP="000517C2">
      <w:pPr>
        <w:spacing w:after="0" w:line="360" w:lineRule="auto"/>
        <w:ind w:firstLine="709"/>
        <w:jc w:val="both"/>
        <w:rPr>
          <w:rFonts w:ascii="Times New Roman" w:hAnsi="Times New Roman" w:cs="Times New Roman"/>
          <w:sz w:val="28"/>
          <w:szCs w:val="28"/>
          <w:lang w:val="en-US"/>
        </w:rPr>
      </w:pPr>
      <w:r w:rsidRPr="00C21A68">
        <w:rPr>
          <w:rFonts w:ascii="Times New Roman" w:hAnsi="Times New Roman" w:cs="Times New Roman"/>
          <w:noProof/>
          <w:sz w:val="28"/>
          <w:szCs w:val="28"/>
          <w:lang w:eastAsia="ru-RU"/>
        </w:rPr>
        <w:drawing>
          <wp:inline distT="0" distB="0" distL="0" distR="0" wp14:anchorId="72AD0D44" wp14:editId="73E2EA81">
            <wp:extent cx="4924425" cy="2371725"/>
            <wp:effectExtent l="0" t="0" r="9525" b="9525"/>
            <wp:docPr id="5" name="Рисунок 5" descr="C:\Users\Игорь\Pictures\Рисунок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Игорь\Pictures\Рисунок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24425" cy="2371725"/>
                    </a:xfrm>
                    <a:prstGeom prst="rect">
                      <a:avLst/>
                    </a:prstGeom>
                    <a:noFill/>
                    <a:ln>
                      <a:noFill/>
                    </a:ln>
                  </pic:spPr>
                </pic:pic>
              </a:graphicData>
            </a:graphic>
          </wp:inline>
        </w:drawing>
      </w:r>
    </w:p>
    <w:p w14:paraId="5366AAD5" w14:textId="77777777" w:rsidR="00342B2C" w:rsidRDefault="00342B2C" w:rsidP="000517C2">
      <w:pPr>
        <w:spacing w:after="0" w:line="360" w:lineRule="auto"/>
        <w:ind w:firstLine="709"/>
        <w:jc w:val="both"/>
        <w:rPr>
          <w:rFonts w:ascii="Times New Roman" w:hAnsi="Times New Roman" w:cs="Times New Roman"/>
          <w:sz w:val="28"/>
          <w:szCs w:val="28"/>
          <w:lang w:val="en-US"/>
        </w:rPr>
      </w:pPr>
    </w:p>
    <w:p w14:paraId="24B47D2E" w14:textId="77777777" w:rsidR="00C21A68" w:rsidRPr="00C21A68" w:rsidRDefault="00C21A68" w:rsidP="00C21A68">
      <w:pPr>
        <w:spacing w:after="0" w:line="360" w:lineRule="auto"/>
        <w:ind w:firstLine="709"/>
        <w:jc w:val="both"/>
        <w:rPr>
          <w:rFonts w:ascii="Times New Roman" w:hAnsi="Times New Roman" w:cs="Times New Roman"/>
          <w:sz w:val="28"/>
          <w:szCs w:val="28"/>
          <w:lang w:val="en-US"/>
        </w:rPr>
      </w:pPr>
      <w:r w:rsidRPr="00C21A68">
        <w:rPr>
          <w:rFonts w:ascii="Times New Roman" w:hAnsi="Times New Roman" w:cs="Times New Roman"/>
          <w:sz w:val="28"/>
          <w:szCs w:val="28"/>
          <w:lang w:val="en-US"/>
        </w:rPr>
        <w:t>Figure</w:t>
      </w:r>
      <w:r>
        <w:rPr>
          <w:rFonts w:ascii="Times New Roman" w:hAnsi="Times New Roman" w:cs="Times New Roman"/>
          <w:sz w:val="28"/>
          <w:szCs w:val="28"/>
          <w:lang w:val="en-US"/>
        </w:rPr>
        <w:t xml:space="preserve"> 2</w:t>
      </w:r>
      <w:r w:rsidRPr="00C21A68">
        <w:rPr>
          <w:rFonts w:ascii="Times New Roman" w:hAnsi="Times New Roman" w:cs="Times New Roman"/>
          <w:sz w:val="28"/>
          <w:szCs w:val="28"/>
          <w:lang w:val="en-US"/>
        </w:rPr>
        <w:t xml:space="preserve"> Influence of mulching materials on soil moisture (sampling 06/18/2022)</w:t>
      </w:r>
    </w:p>
    <w:p w14:paraId="3B331259" w14:textId="77777777" w:rsidR="00C21A68" w:rsidRPr="00C21A68" w:rsidRDefault="00C21A68" w:rsidP="00C21A68">
      <w:pPr>
        <w:spacing w:after="0" w:line="360" w:lineRule="auto"/>
        <w:ind w:firstLine="709"/>
        <w:jc w:val="both"/>
        <w:rPr>
          <w:rFonts w:ascii="Times New Roman" w:hAnsi="Times New Roman" w:cs="Times New Roman"/>
          <w:sz w:val="28"/>
          <w:szCs w:val="28"/>
          <w:lang w:val="en-US"/>
        </w:rPr>
      </w:pPr>
    </w:p>
    <w:p w14:paraId="3153A27F" w14:textId="77777777" w:rsidR="00C21A68" w:rsidRPr="00C21A68" w:rsidRDefault="00C21A68" w:rsidP="00C21A68">
      <w:pPr>
        <w:spacing w:after="0" w:line="360" w:lineRule="auto"/>
        <w:ind w:firstLine="709"/>
        <w:jc w:val="both"/>
        <w:rPr>
          <w:rFonts w:ascii="Times New Roman" w:hAnsi="Times New Roman" w:cs="Times New Roman"/>
          <w:sz w:val="28"/>
          <w:szCs w:val="28"/>
          <w:lang w:val="en-US"/>
        </w:rPr>
      </w:pPr>
      <w:r w:rsidRPr="00C21A68">
        <w:rPr>
          <w:rFonts w:ascii="Times New Roman" w:hAnsi="Times New Roman" w:cs="Times New Roman"/>
          <w:sz w:val="28"/>
          <w:szCs w:val="28"/>
          <w:lang w:val="en-US"/>
        </w:rPr>
        <w:t xml:space="preserve">As our studies have shown, a decrease in the moisture content of an absolutely dry mass of soil to 21% corresponds to 70% of the lowest soil moisture capacity, which goes beyond the optimum for strawberry culture. Accordingly, when the plantation was maintained according to the black fallow </w:t>
      </w:r>
      <w:r w:rsidRPr="00C21A68">
        <w:rPr>
          <w:rFonts w:ascii="Times New Roman" w:hAnsi="Times New Roman" w:cs="Times New Roman"/>
          <w:sz w:val="28"/>
          <w:szCs w:val="28"/>
          <w:lang w:val="en-US"/>
        </w:rPr>
        <w:lastRenderedPageBreak/>
        <w:t>system, at the time of sampling in the 0-20 cm layer, critical values for the life of this crop were formed. The 20-40 cm layer contains 75% HB, respectively.</w:t>
      </w:r>
    </w:p>
    <w:p w14:paraId="708DA485" w14:textId="77777777" w:rsidR="00C21A68" w:rsidRPr="00C21A68" w:rsidRDefault="00C21A68" w:rsidP="00C21A68">
      <w:pPr>
        <w:spacing w:after="0" w:line="360" w:lineRule="auto"/>
        <w:ind w:firstLine="709"/>
        <w:jc w:val="both"/>
        <w:rPr>
          <w:rFonts w:ascii="Times New Roman" w:hAnsi="Times New Roman" w:cs="Times New Roman"/>
          <w:sz w:val="28"/>
          <w:szCs w:val="28"/>
          <w:lang w:val="en-US"/>
        </w:rPr>
      </w:pPr>
      <w:r w:rsidRPr="00C21A68">
        <w:rPr>
          <w:rFonts w:ascii="Times New Roman" w:hAnsi="Times New Roman" w:cs="Times New Roman"/>
          <w:sz w:val="28"/>
          <w:szCs w:val="28"/>
          <w:lang w:val="en-US"/>
        </w:rPr>
        <w:t>As for experimental options 2 and 3, in the 0-20 cm layer, almost similar moisture content was observed at the level of 79-80% HB in the 20-40 cm layer 82-84% HB. Thus, optimal conditions for strawberry plants were observed at the depth of the main occurrence of the root system. This can be explained by the denser structure of the mulching material.</w:t>
      </w:r>
    </w:p>
    <w:p w14:paraId="04ED7FFA" w14:textId="77777777" w:rsidR="00C21A68" w:rsidRPr="00C21A68" w:rsidRDefault="00C21A68" w:rsidP="00C21A68">
      <w:pPr>
        <w:spacing w:after="0" w:line="360" w:lineRule="auto"/>
        <w:ind w:firstLine="709"/>
        <w:jc w:val="both"/>
        <w:rPr>
          <w:rFonts w:ascii="Times New Roman" w:hAnsi="Times New Roman" w:cs="Times New Roman"/>
          <w:sz w:val="28"/>
          <w:szCs w:val="28"/>
          <w:lang w:val="en-US"/>
        </w:rPr>
      </w:pPr>
      <w:r w:rsidRPr="00C21A68">
        <w:rPr>
          <w:rFonts w:ascii="Times New Roman" w:hAnsi="Times New Roman" w:cs="Times New Roman"/>
          <w:sz w:val="28"/>
          <w:szCs w:val="28"/>
          <w:lang w:val="en-US"/>
        </w:rPr>
        <w:t xml:space="preserve">As for </w:t>
      </w:r>
      <w:proofErr w:type="spellStart"/>
      <w:r w:rsidRPr="00C21A68">
        <w:rPr>
          <w:rFonts w:ascii="Times New Roman" w:hAnsi="Times New Roman" w:cs="Times New Roman"/>
          <w:sz w:val="28"/>
          <w:szCs w:val="28"/>
          <w:lang w:val="en-US"/>
        </w:rPr>
        <w:t>Agrospan</w:t>
      </w:r>
      <w:proofErr w:type="spellEnd"/>
      <w:r w:rsidRPr="00C21A68">
        <w:rPr>
          <w:rFonts w:ascii="Times New Roman" w:hAnsi="Times New Roman" w:cs="Times New Roman"/>
          <w:sz w:val="28"/>
          <w:szCs w:val="28"/>
          <w:lang w:val="en-US"/>
        </w:rPr>
        <w:t>, this material has a rarer structure, it is well water and breathable, therefore the content of moisture available to plants ranges from 73 to 77% HB. Therefore, as on a black fallow, with such a moisture content in the soil, it is necessary to prescribe watering.</w:t>
      </w:r>
    </w:p>
    <w:p w14:paraId="26533E76" w14:textId="77777777" w:rsidR="00C21A68" w:rsidRPr="00C21A68" w:rsidRDefault="00C21A68" w:rsidP="00C21A68">
      <w:pPr>
        <w:spacing w:after="0" w:line="360" w:lineRule="auto"/>
        <w:ind w:firstLine="709"/>
        <w:jc w:val="both"/>
        <w:rPr>
          <w:rFonts w:ascii="Times New Roman" w:hAnsi="Times New Roman" w:cs="Times New Roman"/>
          <w:sz w:val="28"/>
          <w:szCs w:val="28"/>
          <w:lang w:val="en-US"/>
        </w:rPr>
      </w:pPr>
      <w:r w:rsidRPr="00C21A68">
        <w:rPr>
          <w:rFonts w:ascii="Times New Roman" w:hAnsi="Times New Roman" w:cs="Times New Roman"/>
          <w:sz w:val="28"/>
          <w:szCs w:val="28"/>
          <w:lang w:val="en-US"/>
        </w:rPr>
        <w:t xml:space="preserve">Currently, modern means for soil mulching are used, light-tight polyethylene, polyvinyl chloride films and non-woven materials. Transparent and </w:t>
      </w:r>
      <w:proofErr w:type="spellStart"/>
      <w:r w:rsidRPr="00C21A68">
        <w:rPr>
          <w:rFonts w:ascii="Times New Roman" w:hAnsi="Times New Roman" w:cs="Times New Roman"/>
          <w:sz w:val="28"/>
          <w:szCs w:val="28"/>
          <w:lang w:val="en-US"/>
        </w:rPr>
        <w:t>photoselective</w:t>
      </w:r>
      <w:proofErr w:type="spellEnd"/>
      <w:r w:rsidRPr="00C21A68">
        <w:rPr>
          <w:rFonts w:ascii="Times New Roman" w:hAnsi="Times New Roman" w:cs="Times New Roman"/>
          <w:sz w:val="28"/>
          <w:szCs w:val="28"/>
          <w:lang w:val="en-US"/>
        </w:rPr>
        <w:t xml:space="preserve"> films increase soil temperature, but do little to control weed growth; black, on the contrary, is effective in controlling weeds (</w:t>
      </w:r>
      <w:proofErr w:type="spellStart"/>
      <w:r w:rsidRPr="00C21A68">
        <w:rPr>
          <w:rFonts w:ascii="Times New Roman" w:hAnsi="Times New Roman" w:cs="Times New Roman"/>
          <w:sz w:val="28"/>
          <w:szCs w:val="28"/>
          <w:lang w:val="en-US"/>
        </w:rPr>
        <w:t>Nikitochkina</w:t>
      </w:r>
      <w:proofErr w:type="spellEnd"/>
      <w:r w:rsidRPr="00C21A68">
        <w:rPr>
          <w:rFonts w:ascii="Times New Roman" w:hAnsi="Times New Roman" w:cs="Times New Roman"/>
          <w:sz w:val="28"/>
          <w:szCs w:val="28"/>
          <w:lang w:val="en-US"/>
        </w:rPr>
        <w:t>, 2007).</w:t>
      </w:r>
    </w:p>
    <w:p w14:paraId="629007E3" w14:textId="1ACAA399" w:rsidR="00C21A68" w:rsidRDefault="00C21A68" w:rsidP="00C21A68">
      <w:pPr>
        <w:spacing w:after="0" w:line="360" w:lineRule="auto"/>
        <w:ind w:firstLine="709"/>
        <w:jc w:val="both"/>
        <w:rPr>
          <w:rFonts w:ascii="Times New Roman" w:hAnsi="Times New Roman" w:cs="Times New Roman"/>
          <w:sz w:val="28"/>
          <w:szCs w:val="28"/>
          <w:lang w:val="en-US"/>
        </w:rPr>
      </w:pPr>
      <w:r w:rsidRPr="00C21A68">
        <w:rPr>
          <w:rFonts w:ascii="Times New Roman" w:hAnsi="Times New Roman" w:cs="Times New Roman"/>
          <w:sz w:val="28"/>
          <w:szCs w:val="28"/>
          <w:lang w:val="en-US"/>
        </w:rPr>
        <w:t>Numerous experiments conducted in different years in Russia and abroad have shown the high efficiency of mulching. The use of non-woven mulching materials allows the passage of water and free ventilation through the material. It can be used for several years. With prolonged use of mulch, the stock of weed seeds in the soil decreases, the incidence of plants and berries with diseases decreases. Significantly reduced the cost of caring for plantings and increased productivity in picking berries (table 1).</w:t>
      </w:r>
    </w:p>
    <w:p w14:paraId="6AF2F43A" w14:textId="05905880" w:rsidR="002968A5" w:rsidRDefault="002968A5" w:rsidP="00C21A68">
      <w:pPr>
        <w:spacing w:after="0" w:line="360" w:lineRule="auto"/>
        <w:ind w:firstLine="709"/>
        <w:jc w:val="both"/>
        <w:rPr>
          <w:rFonts w:ascii="Times New Roman" w:hAnsi="Times New Roman" w:cs="Times New Roman"/>
          <w:sz w:val="28"/>
          <w:szCs w:val="28"/>
          <w:lang w:val="en-US"/>
        </w:rPr>
      </w:pPr>
    </w:p>
    <w:p w14:paraId="0D9FCAB2" w14:textId="462FB7E0" w:rsidR="002968A5" w:rsidRDefault="002968A5" w:rsidP="00C21A68">
      <w:pPr>
        <w:spacing w:after="0" w:line="360" w:lineRule="auto"/>
        <w:ind w:firstLine="709"/>
        <w:jc w:val="both"/>
        <w:rPr>
          <w:rFonts w:ascii="Times New Roman" w:hAnsi="Times New Roman" w:cs="Times New Roman"/>
          <w:sz w:val="28"/>
          <w:szCs w:val="28"/>
          <w:lang w:val="en-US"/>
        </w:rPr>
      </w:pPr>
    </w:p>
    <w:p w14:paraId="2FADE278" w14:textId="3CD5E41E" w:rsidR="002968A5" w:rsidRDefault="002968A5" w:rsidP="00C21A68">
      <w:pPr>
        <w:spacing w:after="0" w:line="360" w:lineRule="auto"/>
        <w:ind w:firstLine="709"/>
        <w:jc w:val="both"/>
        <w:rPr>
          <w:rFonts w:ascii="Times New Roman" w:hAnsi="Times New Roman" w:cs="Times New Roman"/>
          <w:sz w:val="28"/>
          <w:szCs w:val="28"/>
          <w:lang w:val="en-US"/>
        </w:rPr>
      </w:pPr>
    </w:p>
    <w:p w14:paraId="749D3A85" w14:textId="4EDB0889" w:rsidR="002968A5" w:rsidRDefault="002968A5" w:rsidP="00C21A68">
      <w:pPr>
        <w:spacing w:after="0" w:line="360" w:lineRule="auto"/>
        <w:ind w:firstLine="709"/>
        <w:jc w:val="both"/>
        <w:rPr>
          <w:rFonts w:ascii="Times New Roman" w:hAnsi="Times New Roman" w:cs="Times New Roman"/>
          <w:sz w:val="28"/>
          <w:szCs w:val="28"/>
          <w:lang w:val="en-US"/>
        </w:rPr>
      </w:pPr>
    </w:p>
    <w:p w14:paraId="43E3524D" w14:textId="77777777" w:rsidR="002968A5" w:rsidRPr="00C21A68" w:rsidRDefault="002968A5" w:rsidP="00C21A68">
      <w:pPr>
        <w:spacing w:after="0" w:line="360" w:lineRule="auto"/>
        <w:ind w:firstLine="709"/>
        <w:jc w:val="both"/>
        <w:rPr>
          <w:rFonts w:ascii="Times New Roman" w:hAnsi="Times New Roman" w:cs="Times New Roman"/>
          <w:sz w:val="28"/>
          <w:szCs w:val="28"/>
          <w:lang w:val="en-US"/>
        </w:rPr>
      </w:pPr>
    </w:p>
    <w:p w14:paraId="4A8B7332" w14:textId="77777777" w:rsidR="00C21A68" w:rsidRDefault="00C21A68" w:rsidP="00C21A68">
      <w:pPr>
        <w:spacing w:after="0" w:line="360" w:lineRule="auto"/>
        <w:ind w:firstLine="709"/>
        <w:jc w:val="both"/>
        <w:rPr>
          <w:rFonts w:ascii="Times New Roman" w:hAnsi="Times New Roman" w:cs="Times New Roman"/>
          <w:sz w:val="28"/>
          <w:szCs w:val="28"/>
          <w:lang w:val="en-US"/>
        </w:rPr>
      </w:pPr>
      <w:r w:rsidRPr="00C21A68">
        <w:rPr>
          <w:rFonts w:ascii="Times New Roman" w:hAnsi="Times New Roman" w:cs="Times New Roman"/>
          <w:sz w:val="28"/>
          <w:szCs w:val="28"/>
          <w:lang w:val="en-US"/>
        </w:rPr>
        <w:lastRenderedPageBreak/>
        <w:t>Table 1 The passage of the main phenological phases of the Asia variety, depending on the mulching materials used</w:t>
      </w:r>
      <w:r w:rsidR="00C70C9A">
        <w:rPr>
          <w:rFonts w:ascii="Times New Roman" w:hAnsi="Times New Roman" w:cs="Times New Roman"/>
          <w:sz w:val="28"/>
          <w:szCs w:val="28"/>
          <w:lang w:val="en-US"/>
        </w:rPr>
        <w:t>.</w:t>
      </w:r>
    </w:p>
    <w:p w14:paraId="62CF15EF" w14:textId="77777777" w:rsidR="00C70C9A" w:rsidRDefault="00C70C9A" w:rsidP="00C21A68">
      <w:pPr>
        <w:spacing w:after="0" w:line="360" w:lineRule="auto"/>
        <w:ind w:firstLine="709"/>
        <w:jc w:val="both"/>
        <w:rPr>
          <w:rFonts w:ascii="Times New Roman" w:hAnsi="Times New Roman" w:cs="Times New Roman"/>
          <w:sz w:val="28"/>
          <w:szCs w:val="28"/>
          <w:lang w:val="en-US"/>
        </w:rPr>
      </w:pPr>
    </w:p>
    <w:tbl>
      <w:tblPr>
        <w:tblStyle w:val="TableGrid"/>
        <w:tblW w:w="9346" w:type="dxa"/>
        <w:tblLayout w:type="fixed"/>
        <w:tblLook w:val="04A0" w:firstRow="1" w:lastRow="0" w:firstColumn="1" w:lastColumn="0" w:noHBand="0" w:noVBand="1"/>
      </w:tblPr>
      <w:tblGrid>
        <w:gridCol w:w="1543"/>
        <w:gridCol w:w="975"/>
        <w:gridCol w:w="976"/>
        <w:gridCol w:w="975"/>
        <w:gridCol w:w="975"/>
        <w:gridCol w:w="975"/>
        <w:gridCol w:w="976"/>
        <w:gridCol w:w="975"/>
        <w:gridCol w:w="976"/>
      </w:tblGrid>
      <w:tr w:rsidR="00C70C9A" w14:paraId="55F40CBA" w14:textId="77777777" w:rsidTr="000C2FD1">
        <w:tc>
          <w:tcPr>
            <w:tcW w:w="1543" w:type="dxa"/>
            <w:vMerge w:val="restart"/>
          </w:tcPr>
          <w:p w14:paraId="3D896AAF" w14:textId="77777777" w:rsidR="00C70C9A" w:rsidRDefault="00C70C9A" w:rsidP="00C70C9A">
            <w:pPr>
              <w:jc w:val="both"/>
              <w:rPr>
                <w:szCs w:val="28"/>
              </w:rPr>
            </w:pPr>
            <w:r w:rsidRPr="00C70C9A">
              <w:rPr>
                <w:szCs w:val="28"/>
                <w:lang w:val="en-US"/>
              </w:rPr>
              <w:t>Option</w:t>
            </w:r>
          </w:p>
        </w:tc>
        <w:tc>
          <w:tcPr>
            <w:tcW w:w="1951" w:type="dxa"/>
            <w:gridSpan w:val="2"/>
          </w:tcPr>
          <w:p w14:paraId="5BCE94E3" w14:textId="77777777" w:rsidR="00C70C9A" w:rsidRDefault="00C70C9A" w:rsidP="00C70C9A">
            <w:pPr>
              <w:jc w:val="center"/>
              <w:rPr>
                <w:szCs w:val="28"/>
              </w:rPr>
            </w:pPr>
            <w:r w:rsidRPr="00C70C9A">
              <w:rPr>
                <w:szCs w:val="28"/>
                <w:lang w:val="en-US"/>
              </w:rPr>
              <w:t>Flowering</w:t>
            </w:r>
          </w:p>
        </w:tc>
        <w:tc>
          <w:tcPr>
            <w:tcW w:w="1950" w:type="dxa"/>
            <w:gridSpan w:val="2"/>
          </w:tcPr>
          <w:p w14:paraId="1F32B616" w14:textId="77777777" w:rsidR="00C70C9A" w:rsidRDefault="00C70C9A" w:rsidP="00C70C9A">
            <w:pPr>
              <w:jc w:val="center"/>
              <w:rPr>
                <w:szCs w:val="28"/>
              </w:rPr>
            </w:pPr>
            <w:r w:rsidRPr="00C70C9A">
              <w:rPr>
                <w:szCs w:val="28"/>
                <w:lang w:val="en-US"/>
              </w:rPr>
              <w:t>Ripening</w:t>
            </w:r>
          </w:p>
        </w:tc>
        <w:tc>
          <w:tcPr>
            <w:tcW w:w="1951" w:type="dxa"/>
            <w:gridSpan w:val="2"/>
          </w:tcPr>
          <w:p w14:paraId="778039DD" w14:textId="77777777" w:rsidR="00C70C9A" w:rsidRDefault="00C70C9A" w:rsidP="00C70C9A">
            <w:pPr>
              <w:jc w:val="center"/>
              <w:rPr>
                <w:szCs w:val="28"/>
              </w:rPr>
            </w:pPr>
            <w:r w:rsidRPr="00C70C9A">
              <w:rPr>
                <w:szCs w:val="28"/>
                <w:lang w:val="en-US"/>
              </w:rPr>
              <w:t>Start of mustache formation</w:t>
            </w:r>
          </w:p>
        </w:tc>
        <w:tc>
          <w:tcPr>
            <w:tcW w:w="1951" w:type="dxa"/>
            <w:gridSpan w:val="2"/>
          </w:tcPr>
          <w:p w14:paraId="0D38C541" w14:textId="77777777" w:rsidR="00C70C9A" w:rsidRDefault="00C70C9A" w:rsidP="00C70C9A">
            <w:pPr>
              <w:jc w:val="center"/>
              <w:rPr>
                <w:szCs w:val="28"/>
              </w:rPr>
            </w:pPr>
            <w:r w:rsidRPr="00C70C9A">
              <w:rPr>
                <w:szCs w:val="28"/>
                <w:lang w:val="en-US"/>
              </w:rPr>
              <w:t>Harvesting time, days</w:t>
            </w:r>
          </w:p>
        </w:tc>
      </w:tr>
      <w:tr w:rsidR="00C70C9A" w14:paraId="2C49D271" w14:textId="77777777" w:rsidTr="000C2FD1">
        <w:tc>
          <w:tcPr>
            <w:tcW w:w="1543" w:type="dxa"/>
            <w:vMerge/>
          </w:tcPr>
          <w:p w14:paraId="0E992BAB" w14:textId="77777777" w:rsidR="00C70C9A" w:rsidRDefault="00C70C9A" w:rsidP="000C2FD1">
            <w:pPr>
              <w:spacing w:line="360" w:lineRule="auto"/>
              <w:jc w:val="both"/>
              <w:rPr>
                <w:szCs w:val="28"/>
              </w:rPr>
            </w:pPr>
          </w:p>
        </w:tc>
        <w:tc>
          <w:tcPr>
            <w:tcW w:w="975" w:type="dxa"/>
          </w:tcPr>
          <w:p w14:paraId="252CE869" w14:textId="77777777" w:rsidR="00C70C9A" w:rsidRDefault="00C70C9A" w:rsidP="000C2FD1">
            <w:pPr>
              <w:spacing w:line="360" w:lineRule="auto"/>
              <w:jc w:val="center"/>
              <w:rPr>
                <w:szCs w:val="28"/>
              </w:rPr>
            </w:pPr>
            <w:r>
              <w:rPr>
                <w:szCs w:val="28"/>
              </w:rPr>
              <w:t>2020 г</w:t>
            </w:r>
          </w:p>
        </w:tc>
        <w:tc>
          <w:tcPr>
            <w:tcW w:w="976" w:type="dxa"/>
          </w:tcPr>
          <w:p w14:paraId="46DCBAD8" w14:textId="77777777" w:rsidR="00C70C9A" w:rsidRDefault="00C70C9A" w:rsidP="000C2FD1">
            <w:pPr>
              <w:spacing w:line="360" w:lineRule="auto"/>
              <w:jc w:val="center"/>
              <w:rPr>
                <w:szCs w:val="28"/>
              </w:rPr>
            </w:pPr>
            <w:r>
              <w:rPr>
                <w:szCs w:val="28"/>
              </w:rPr>
              <w:t>2021 г</w:t>
            </w:r>
          </w:p>
        </w:tc>
        <w:tc>
          <w:tcPr>
            <w:tcW w:w="975" w:type="dxa"/>
          </w:tcPr>
          <w:p w14:paraId="1CF8BAE0" w14:textId="77777777" w:rsidR="00C70C9A" w:rsidRDefault="00C70C9A" w:rsidP="000C2FD1">
            <w:pPr>
              <w:spacing w:line="360" w:lineRule="auto"/>
              <w:jc w:val="center"/>
              <w:rPr>
                <w:szCs w:val="28"/>
              </w:rPr>
            </w:pPr>
            <w:r>
              <w:rPr>
                <w:szCs w:val="28"/>
              </w:rPr>
              <w:t>2020 г</w:t>
            </w:r>
          </w:p>
        </w:tc>
        <w:tc>
          <w:tcPr>
            <w:tcW w:w="975" w:type="dxa"/>
          </w:tcPr>
          <w:p w14:paraId="0D25E504" w14:textId="77777777" w:rsidR="00C70C9A" w:rsidRDefault="00C70C9A" w:rsidP="000C2FD1">
            <w:pPr>
              <w:spacing w:line="360" w:lineRule="auto"/>
              <w:jc w:val="center"/>
              <w:rPr>
                <w:szCs w:val="28"/>
              </w:rPr>
            </w:pPr>
            <w:r>
              <w:rPr>
                <w:szCs w:val="28"/>
              </w:rPr>
              <w:t>2021 г</w:t>
            </w:r>
          </w:p>
        </w:tc>
        <w:tc>
          <w:tcPr>
            <w:tcW w:w="975" w:type="dxa"/>
          </w:tcPr>
          <w:p w14:paraId="01CF826E" w14:textId="77777777" w:rsidR="00C70C9A" w:rsidRDefault="00C70C9A" w:rsidP="000C2FD1">
            <w:pPr>
              <w:spacing w:line="360" w:lineRule="auto"/>
              <w:jc w:val="center"/>
              <w:rPr>
                <w:szCs w:val="28"/>
              </w:rPr>
            </w:pPr>
            <w:r>
              <w:rPr>
                <w:szCs w:val="28"/>
              </w:rPr>
              <w:t>2020 г</w:t>
            </w:r>
          </w:p>
        </w:tc>
        <w:tc>
          <w:tcPr>
            <w:tcW w:w="976" w:type="dxa"/>
          </w:tcPr>
          <w:p w14:paraId="10CB5D60" w14:textId="77777777" w:rsidR="00C70C9A" w:rsidRDefault="00C70C9A" w:rsidP="000C2FD1">
            <w:pPr>
              <w:spacing w:line="360" w:lineRule="auto"/>
              <w:jc w:val="center"/>
              <w:rPr>
                <w:szCs w:val="28"/>
              </w:rPr>
            </w:pPr>
            <w:r>
              <w:rPr>
                <w:szCs w:val="28"/>
              </w:rPr>
              <w:t>2021 г</w:t>
            </w:r>
          </w:p>
        </w:tc>
        <w:tc>
          <w:tcPr>
            <w:tcW w:w="975" w:type="dxa"/>
          </w:tcPr>
          <w:p w14:paraId="64C9F42E" w14:textId="77777777" w:rsidR="00C70C9A" w:rsidRDefault="00C70C9A" w:rsidP="000C2FD1">
            <w:pPr>
              <w:spacing w:line="360" w:lineRule="auto"/>
              <w:jc w:val="center"/>
              <w:rPr>
                <w:szCs w:val="28"/>
              </w:rPr>
            </w:pPr>
            <w:r>
              <w:rPr>
                <w:szCs w:val="28"/>
              </w:rPr>
              <w:t>2020 г</w:t>
            </w:r>
          </w:p>
        </w:tc>
        <w:tc>
          <w:tcPr>
            <w:tcW w:w="976" w:type="dxa"/>
          </w:tcPr>
          <w:p w14:paraId="32A9846B" w14:textId="77777777" w:rsidR="00C70C9A" w:rsidRDefault="00C70C9A" w:rsidP="000C2FD1">
            <w:pPr>
              <w:spacing w:line="360" w:lineRule="auto"/>
              <w:jc w:val="center"/>
              <w:rPr>
                <w:szCs w:val="28"/>
              </w:rPr>
            </w:pPr>
            <w:r>
              <w:rPr>
                <w:szCs w:val="28"/>
              </w:rPr>
              <w:t>2021 г</w:t>
            </w:r>
          </w:p>
        </w:tc>
      </w:tr>
      <w:tr w:rsidR="00C70C9A" w14:paraId="795C4C22" w14:textId="77777777" w:rsidTr="000C2FD1">
        <w:tc>
          <w:tcPr>
            <w:tcW w:w="1543" w:type="dxa"/>
          </w:tcPr>
          <w:p w14:paraId="271AFD2A" w14:textId="77777777" w:rsidR="00C70C9A" w:rsidRDefault="00317F31" w:rsidP="000C2FD1">
            <w:pPr>
              <w:spacing w:line="360" w:lineRule="auto"/>
              <w:jc w:val="both"/>
              <w:rPr>
                <w:szCs w:val="28"/>
              </w:rPr>
            </w:pPr>
            <w:proofErr w:type="spellStart"/>
            <w:r w:rsidRPr="00317F31">
              <w:rPr>
                <w:szCs w:val="28"/>
              </w:rPr>
              <w:t>Black</w:t>
            </w:r>
            <w:proofErr w:type="spellEnd"/>
            <w:r w:rsidRPr="00317F31">
              <w:rPr>
                <w:szCs w:val="28"/>
              </w:rPr>
              <w:t xml:space="preserve"> </w:t>
            </w:r>
            <w:proofErr w:type="spellStart"/>
            <w:r w:rsidRPr="00317F31">
              <w:rPr>
                <w:szCs w:val="28"/>
              </w:rPr>
              <w:t>steam</w:t>
            </w:r>
            <w:proofErr w:type="spellEnd"/>
            <w:r w:rsidRPr="00317F31">
              <w:rPr>
                <w:szCs w:val="28"/>
              </w:rPr>
              <w:t xml:space="preserve"> (k)</w:t>
            </w:r>
          </w:p>
        </w:tc>
        <w:tc>
          <w:tcPr>
            <w:tcW w:w="975" w:type="dxa"/>
          </w:tcPr>
          <w:p w14:paraId="516EEC01" w14:textId="77777777" w:rsidR="00C70C9A" w:rsidRDefault="00C70C9A" w:rsidP="000C2FD1">
            <w:pPr>
              <w:spacing w:line="360" w:lineRule="auto"/>
              <w:jc w:val="center"/>
              <w:rPr>
                <w:szCs w:val="28"/>
              </w:rPr>
            </w:pPr>
            <w:r>
              <w:rPr>
                <w:szCs w:val="28"/>
              </w:rPr>
              <w:t>26.04</w:t>
            </w:r>
          </w:p>
        </w:tc>
        <w:tc>
          <w:tcPr>
            <w:tcW w:w="976" w:type="dxa"/>
          </w:tcPr>
          <w:p w14:paraId="2760C199" w14:textId="77777777" w:rsidR="00C70C9A" w:rsidRDefault="00C70C9A" w:rsidP="000C2FD1">
            <w:pPr>
              <w:spacing w:line="360" w:lineRule="auto"/>
              <w:jc w:val="center"/>
              <w:rPr>
                <w:szCs w:val="28"/>
              </w:rPr>
            </w:pPr>
            <w:r>
              <w:rPr>
                <w:szCs w:val="28"/>
              </w:rPr>
              <w:t>5.05</w:t>
            </w:r>
          </w:p>
        </w:tc>
        <w:tc>
          <w:tcPr>
            <w:tcW w:w="975" w:type="dxa"/>
          </w:tcPr>
          <w:p w14:paraId="45EFDF40" w14:textId="77777777" w:rsidR="00C70C9A" w:rsidRDefault="00C70C9A" w:rsidP="000C2FD1">
            <w:pPr>
              <w:spacing w:line="360" w:lineRule="auto"/>
              <w:jc w:val="center"/>
              <w:rPr>
                <w:szCs w:val="28"/>
              </w:rPr>
            </w:pPr>
            <w:r>
              <w:rPr>
                <w:szCs w:val="28"/>
              </w:rPr>
              <w:t>28.05</w:t>
            </w:r>
          </w:p>
        </w:tc>
        <w:tc>
          <w:tcPr>
            <w:tcW w:w="975" w:type="dxa"/>
          </w:tcPr>
          <w:p w14:paraId="1E547DD5" w14:textId="77777777" w:rsidR="00C70C9A" w:rsidRDefault="00C70C9A" w:rsidP="000C2FD1">
            <w:pPr>
              <w:spacing w:line="360" w:lineRule="auto"/>
              <w:jc w:val="center"/>
              <w:rPr>
                <w:szCs w:val="28"/>
              </w:rPr>
            </w:pPr>
            <w:r>
              <w:rPr>
                <w:szCs w:val="28"/>
              </w:rPr>
              <w:t>1.06</w:t>
            </w:r>
          </w:p>
        </w:tc>
        <w:tc>
          <w:tcPr>
            <w:tcW w:w="975" w:type="dxa"/>
          </w:tcPr>
          <w:p w14:paraId="2A6C1737" w14:textId="77777777" w:rsidR="00C70C9A" w:rsidRDefault="00C70C9A" w:rsidP="000C2FD1">
            <w:pPr>
              <w:spacing w:line="360" w:lineRule="auto"/>
              <w:jc w:val="center"/>
              <w:rPr>
                <w:szCs w:val="28"/>
              </w:rPr>
            </w:pPr>
            <w:r>
              <w:rPr>
                <w:szCs w:val="28"/>
              </w:rPr>
              <w:t>22.06</w:t>
            </w:r>
          </w:p>
        </w:tc>
        <w:tc>
          <w:tcPr>
            <w:tcW w:w="976" w:type="dxa"/>
          </w:tcPr>
          <w:p w14:paraId="0FC373B9" w14:textId="77777777" w:rsidR="00C70C9A" w:rsidRDefault="00C70C9A" w:rsidP="000C2FD1">
            <w:pPr>
              <w:spacing w:line="360" w:lineRule="auto"/>
              <w:jc w:val="center"/>
              <w:rPr>
                <w:szCs w:val="28"/>
              </w:rPr>
            </w:pPr>
            <w:r>
              <w:rPr>
                <w:szCs w:val="28"/>
              </w:rPr>
              <w:t>18.06</w:t>
            </w:r>
          </w:p>
        </w:tc>
        <w:tc>
          <w:tcPr>
            <w:tcW w:w="975" w:type="dxa"/>
          </w:tcPr>
          <w:p w14:paraId="583B3268" w14:textId="77777777" w:rsidR="00C70C9A" w:rsidRDefault="00C70C9A" w:rsidP="000C2FD1">
            <w:pPr>
              <w:spacing w:line="360" w:lineRule="auto"/>
              <w:jc w:val="center"/>
              <w:rPr>
                <w:szCs w:val="28"/>
              </w:rPr>
            </w:pPr>
            <w:r>
              <w:rPr>
                <w:szCs w:val="28"/>
              </w:rPr>
              <w:t>24</w:t>
            </w:r>
          </w:p>
        </w:tc>
        <w:tc>
          <w:tcPr>
            <w:tcW w:w="976" w:type="dxa"/>
          </w:tcPr>
          <w:p w14:paraId="7209B471" w14:textId="77777777" w:rsidR="00C70C9A" w:rsidRDefault="00C70C9A" w:rsidP="000C2FD1">
            <w:pPr>
              <w:spacing w:line="360" w:lineRule="auto"/>
              <w:jc w:val="center"/>
              <w:rPr>
                <w:szCs w:val="28"/>
              </w:rPr>
            </w:pPr>
            <w:r>
              <w:rPr>
                <w:szCs w:val="28"/>
              </w:rPr>
              <w:t>24</w:t>
            </w:r>
          </w:p>
        </w:tc>
      </w:tr>
      <w:tr w:rsidR="00C70C9A" w14:paraId="14FBD57F" w14:textId="77777777" w:rsidTr="000C2FD1">
        <w:tc>
          <w:tcPr>
            <w:tcW w:w="1543" w:type="dxa"/>
          </w:tcPr>
          <w:p w14:paraId="64E1A292" w14:textId="77777777" w:rsidR="00C70C9A" w:rsidRDefault="00317F31" w:rsidP="000C2FD1">
            <w:pPr>
              <w:spacing w:line="360" w:lineRule="auto"/>
              <w:jc w:val="both"/>
              <w:rPr>
                <w:szCs w:val="28"/>
              </w:rPr>
            </w:pPr>
            <w:proofErr w:type="spellStart"/>
            <w:r>
              <w:rPr>
                <w:szCs w:val="28"/>
                <w:lang w:val="en-US"/>
              </w:rPr>
              <w:t>Dornit</w:t>
            </w:r>
            <w:proofErr w:type="spellEnd"/>
            <w:r>
              <w:rPr>
                <w:szCs w:val="28"/>
                <w:lang w:val="en-US"/>
              </w:rPr>
              <w:t xml:space="preserve"> </w:t>
            </w:r>
            <w:r w:rsidR="00C70C9A">
              <w:rPr>
                <w:szCs w:val="28"/>
              </w:rPr>
              <w:t>300</w:t>
            </w:r>
          </w:p>
        </w:tc>
        <w:tc>
          <w:tcPr>
            <w:tcW w:w="975" w:type="dxa"/>
          </w:tcPr>
          <w:p w14:paraId="3F269C5F" w14:textId="77777777" w:rsidR="00C70C9A" w:rsidRDefault="00C70C9A" w:rsidP="000C2FD1">
            <w:pPr>
              <w:spacing w:line="360" w:lineRule="auto"/>
              <w:jc w:val="center"/>
              <w:rPr>
                <w:szCs w:val="28"/>
              </w:rPr>
            </w:pPr>
            <w:r>
              <w:rPr>
                <w:szCs w:val="28"/>
              </w:rPr>
              <w:t>23.04</w:t>
            </w:r>
          </w:p>
        </w:tc>
        <w:tc>
          <w:tcPr>
            <w:tcW w:w="976" w:type="dxa"/>
          </w:tcPr>
          <w:p w14:paraId="4749C07A" w14:textId="77777777" w:rsidR="00C70C9A" w:rsidRDefault="00C70C9A" w:rsidP="000C2FD1">
            <w:pPr>
              <w:spacing w:line="360" w:lineRule="auto"/>
              <w:jc w:val="center"/>
              <w:rPr>
                <w:szCs w:val="28"/>
              </w:rPr>
            </w:pPr>
            <w:r>
              <w:rPr>
                <w:szCs w:val="28"/>
              </w:rPr>
              <w:t>3.05</w:t>
            </w:r>
          </w:p>
        </w:tc>
        <w:tc>
          <w:tcPr>
            <w:tcW w:w="975" w:type="dxa"/>
          </w:tcPr>
          <w:p w14:paraId="7369EB99" w14:textId="77777777" w:rsidR="00C70C9A" w:rsidRDefault="00C70C9A" w:rsidP="000C2FD1">
            <w:pPr>
              <w:spacing w:line="360" w:lineRule="auto"/>
              <w:jc w:val="center"/>
              <w:rPr>
                <w:szCs w:val="28"/>
              </w:rPr>
            </w:pPr>
            <w:r>
              <w:rPr>
                <w:szCs w:val="28"/>
              </w:rPr>
              <w:t>24.05</w:t>
            </w:r>
          </w:p>
        </w:tc>
        <w:tc>
          <w:tcPr>
            <w:tcW w:w="975" w:type="dxa"/>
          </w:tcPr>
          <w:p w14:paraId="41804046" w14:textId="77777777" w:rsidR="00C70C9A" w:rsidRDefault="00C70C9A" w:rsidP="000C2FD1">
            <w:pPr>
              <w:spacing w:line="360" w:lineRule="auto"/>
              <w:jc w:val="center"/>
              <w:rPr>
                <w:szCs w:val="28"/>
              </w:rPr>
            </w:pPr>
            <w:r>
              <w:rPr>
                <w:szCs w:val="28"/>
              </w:rPr>
              <w:t>30.05</w:t>
            </w:r>
          </w:p>
        </w:tc>
        <w:tc>
          <w:tcPr>
            <w:tcW w:w="975" w:type="dxa"/>
          </w:tcPr>
          <w:p w14:paraId="702E8249" w14:textId="77777777" w:rsidR="00C70C9A" w:rsidRDefault="00C70C9A" w:rsidP="000C2FD1">
            <w:pPr>
              <w:spacing w:line="360" w:lineRule="auto"/>
              <w:jc w:val="center"/>
              <w:rPr>
                <w:szCs w:val="28"/>
              </w:rPr>
            </w:pPr>
            <w:r>
              <w:rPr>
                <w:szCs w:val="28"/>
              </w:rPr>
              <w:t>21.06</w:t>
            </w:r>
          </w:p>
        </w:tc>
        <w:tc>
          <w:tcPr>
            <w:tcW w:w="976" w:type="dxa"/>
          </w:tcPr>
          <w:p w14:paraId="434927F3" w14:textId="77777777" w:rsidR="00C70C9A" w:rsidRDefault="00C70C9A" w:rsidP="000C2FD1">
            <w:pPr>
              <w:spacing w:line="360" w:lineRule="auto"/>
              <w:jc w:val="center"/>
              <w:rPr>
                <w:szCs w:val="28"/>
              </w:rPr>
            </w:pPr>
            <w:r>
              <w:rPr>
                <w:szCs w:val="28"/>
              </w:rPr>
              <w:t>16.06</w:t>
            </w:r>
          </w:p>
        </w:tc>
        <w:tc>
          <w:tcPr>
            <w:tcW w:w="975" w:type="dxa"/>
          </w:tcPr>
          <w:p w14:paraId="688E71D0" w14:textId="77777777" w:rsidR="00C70C9A" w:rsidRDefault="00C70C9A" w:rsidP="000C2FD1">
            <w:pPr>
              <w:spacing w:line="360" w:lineRule="auto"/>
              <w:jc w:val="center"/>
              <w:rPr>
                <w:szCs w:val="28"/>
              </w:rPr>
            </w:pPr>
            <w:r>
              <w:rPr>
                <w:szCs w:val="28"/>
              </w:rPr>
              <w:t>26</w:t>
            </w:r>
          </w:p>
        </w:tc>
        <w:tc>
          <w:tcPr>
            <w:tcW w:w="976" w:type="dxa"/>
          </w:tcPr>
          <w:p w14:paraId="3BB11EEA" w14:textId="77777777" w:rsidR="00C70C9A" w:rsidRPr="00F568A4" w:rsidRDefault="00C70C9A" w:rsidP="000C2FD1">
            <w:pPr>
              <w:spacing w:line="360" w:lineRule="auto"/>
              <w:jc w:val="center"/>
              <w:rPr>
                <w:szCs w:val="28"/>
              </w:rPr>
            </w:pPr>
            <w:r w:rsidRPr="00F568A4">
              <w:rPr>
                <w:szCs w:val="28"/>
              </w:rPr>
              <w:t>23</w:t>
            </w:r>
          </w:p>
        </w:tc>
      </w:tr>
      <w:tr w:rsidR="00C70C9A" w14:paraId="139AFDAF" w14:textId="77777777" w:rsidTr="000C2FD1">
        <w:tc>
          <w:tcPr>
            <w:tcW w:w="1543" w:type="dxa"/>
          </w:tcPr>
          <w:p w14:paraId="1C3A1E7D" w14:textId="77777777" w:rsidR="00C70C9A" w:rsidRDefault="00317F31" w:rsidP="000C2FD1">
            <w:pPr>
              <w:spacing w:line="360" w:lineRule="auto"/>
              <w:jc w:val="both"/>
              <w:rPr>
                <w:szCs w:val="28"/>
              </w:rPr>
            </w:pPr>
            <w:proofErr w:type="spellStart"/>
            <w:r>
              <w:rPr>
                <w:szCs w:val="28"/>
                <w:lang w:val="en-US"/>
              </w:rPr>
              <w:t>Dornit</w:t>
            </w:r>
            <w:proofErr w:type="spellEnd"/>
            <w:r>
              <w:rPr>
                <w:szCs w:val="28"/>
                <w:lang w:val="en-US"/>
              </w:rPr>
              <w:t xml:space="preserve"> </w:t>
            </w:r>
            <w:r w:rsidR="00C70C9A">
              <w:rPr>
                <w:szCs w:val="28"/>
              </w:rPr>
              <w:t>500</w:t>
            </w:r>
          </w:p>
        </w:tc>
        <w:tc>
          <w:tcPr>
            <w:tcW w:w="975" w:type="dxa"/>
          </w:tcPr>
          <w:p w14:paraId="7CB06178" w14:textId="77777777" w:rsidR="00C70C9A" w:rsidRDefault="00C70C9A" w:rsidP="000C2FD1">
            <w:pPr>
              <w:spacing w:line="360" w:lineRule="auto"/>
              <w:jc w:val="center"/>
              <w:rPr>
                <w:szCs w:val="28"/>
              </w:rPr>
            </w:pPr>
            <w:r>
              <w:rPr>
                <w:szCs w:val="28"/>
              </w:rPr>
              <w:t>23.04</w:t>
            </w:r>
          </w:p>
        </w:tc>
        <w:tc>
          <w:tcPr>
            <w:tcW w:w="976" w:type="dxa"/>
          </w:tcPr>
          <w:p w14:paraId="1598446A" w14:textId="77777777" w:rsidR="00C70C9A" w:rsidRDefault="00C70C9A" w:rsidP="000C2FD1">
            <w:pPr>
              <w:spacing w:line="360" w:lineRule="auto"/>
              <w:jc w:val="center"/>
              <w:rPr>
                <w:szCs w:val="28"/>
              </w:rPr>
            </w:pPr>
            <w:r>
              <w:rPr>
                <w:szCs w:val="28"/>
              </w:rPr>
              <w:t>2.05</w:t>
            </w:r>
          </w:p>
        </w:tc>
        <w:tc>
          <w:tcPr>
            <w:tcW w:w="975" w:type="dxa"/>
          </w:tcPr>
          <w:p w14:paraId="0D8547E4" w14:textId="77777777" w:rsidR="00C70C9A" w:rsidRDefault="00C70C9A" w:rsidP="000C2FD1">
            <w:pPr>
              <w:spacing w:line="360" w:lineRule="auto"/>
              <w:jc w:val="center"/>
              <w:rPr>
                <w:szCs w:val="28"/>
              </w:rPr>
            </w:pPr>
            <w:r>
              <w:rPr>
                <w:szCs w:val="28"/>
              </w:rPr>
              <w:t>24.05</w:t>
            </w:r>
          </w:p>
        </w:tc>
        <w:tc>
          <w:tcPr>
            <w:tcW w:w="975" w:type="dxa"/>
          </w:tcPr>
          <w:p w14:paraId="4D239DD7" w14:textId="77777777" w:rsidR="00C70C9A" w:rsidRDefault="00C70C9A" w:rsidP="000C2FD1">
            <w:pPr>
              <w:spacing w:line="360" w:lineRule="auto"/>
              <w:jc w:val="center"/>
              <w:rPr>
                <w:szCs w:val="28"/>
              </w:rPr>
            </w:pPr>
            <w:r>
              <w:rPr>
                <w:szCs w:val="28"/>
              </w:rPr>
              <w:t>29.05</w:t>
            </w:r>
          </w:p>
        </w:tc>
        <w:tc>
          <w:tcPr>
            <w:tcW w:w="975" w:type="dxa"/>
          </w:tcPr>
          <w:p w14:paraId="6A6B1ACB" w14:textId="77777777" w:rsidR="00C70C9A" w:rsidRDefault="00C70C9A" w:rsidP="000C2FD1">
            <w:pPr>
              <w:spacing w:line="360" w:lineRule="auto"/>
              <w:jc w:val="center"/>
              <w:rPr>
                <w:szCs w:val="28"/>
              </w:rPr>
            </w:pPr>
            <w:r>
              <w:rPr>
                <w:szCs w:val="28"/>
              </w:rPr>
              <w:t>20.06</w:t>
            </w:r>
          </w:p>
        </w:tc>
        <w:tc>
          <w:tcPr>
            <w:tcW w:w="976" w:type="dxa"/>
          </w:tcPr>
          <w:p w14:paraId="29EFC7D9" w14:textId="77777777" w:rsidR="00C70C9A" w:rsidRDefault="00C70C9A" w:rsidP="000C2FD1">
            <w:pPr>
              <w:spacing w:line="360" w:lineRule="auto"/>
              <w:jc w:val="center"/>
              <w:rPr>
                <w:szCs w:val="28"/>
              </w:rPr>
            </w:pPr>
            <w:r>
              <w:rPr>
                <w:szCs w:val="28"/>
              </w:rPr>
              <w:t>15.06</w:t>
            </w:r>
          </w:p>
        </w:tc>
        <w:tc>
          <w:tcPr>
            <w:tcW w:w="975" w:type="dxa"/>
          </w:tcPr>
          <w:p w14:paraId="6ED28B19" w14:textId="77777777" w:rsidR="00C70C9A" w:rsidRDefault="00C70C9A" w:rsidP="000C2FD1">
            <w:pPr>
              <w:spacing w:line="360" w:lineRule="auto"/>
              <w:jc w:val="center"/>
              <w:rPr>
                <w:szCs w:val="28"/>
              </w:rPr>
            </w:pPr>
            <w:r>
              <w:rPr>
                <w:szCs w:val="28"/>
              </w:rPr>
              <w:t>26</w:t>
            </w:r>
          </w:p>
        </w:tc>
        <w:tc>
          <w:tcPr>
            <w:tcW w:w="976" w:type="dxa"/>
          </w:tcPr>
          <w:p w14:paraId="1E2F31EC" w14:textId="77777777" w:rsidR="00C70C9A" w:rsidRDefault="00C70C9A" w:rsidP="000C2FD1">
            <w:pPr>
              <w:spacing w:line="360" w:lineRule="auto"/>
              <w:jc w:val="center"/>
              <w:rPr>
                <w:szCs w:val="28"/>
              </w:rPr>
            </w:pPr>
            <w:r>
              <w:rPr>
                <w:szCs w:val="28"/>
              </w:rPr>
              <w:t>24</w:t>
            </w:r>
          </w:p>
        </w:tc>
      </w:tr>
      <w:tr w:rsidR="00C70C9A" w14:paraId="4263B791" w14:textId="77777777" w:rsidTr="000C2FD1">
        <w:tc>
          <w:tcPr>
            <w:tcW w:w="1543" w:type="dxa"/>
          </w:tcPr>
          <w:p w14:paraId="3C02D8F9" w14:textId="77777777" w:rsidR="00C70C9A" w:rsidRDefault="00317F31" w:rsidP="000C2FD1">
            <w:pPr>
              <w:spacing w:line="360" w:lineRule="auto"/>
              <w:jc w:val="both"/>
              <w:rPr>
                <w:szCs w:val="28"/>
              </w:rPr>
            </w:pPr>
            <w:proofErr w:type="spellStart"/>
            <w:r>
              <w:rPr>
                <w:szCs w:val="28"/>
                <w:lang w:val="en-US"/>
              </w:rPr>
              <w:t>Agrospan</w:t>
            </w:r>
            <w:proofErr w:type="spellEnd"/>
            <w:r>
              <w:rPr>
                <w:szCs w:val="28"/>
                <w:lang w:val="en-US"/>
              </w:rPr>
              <w:t xml:space="preserve"> </w:t>
            </w:r>
            <w:r w:rsidR="00C70C9A">
              <w:rPr>
                <w:szCs w:val="28"/>
              </w:rPr>
              <w:t>80</w:t>
            </w:r>
          </w:p>
        </w:tc>
        <w:tc>
          <w:tcPr>
            <w:tcW w:w="975" w:type="dxa"/>
          </w:tcPr>
          <w:p w14:paraId="544A9D5A" w14:textId="77777777" w:rsidR="00C70C9A" w:rsidRDefault="00C70C9A" w:rsidP="000C2FD1">
            <w:pPr>
              <w:spacing w:line="360" w:lineRule="auto"/>
              <w:jc w:val="center"/>
              <w:rPr>
                <w:szCs w:val="28"/>
              </w:rPr>
            </w:pPr>
            <w:r>
              <w:rPr>
                <w:szCs w:val="28"/>
              </w:rPr>
              <w:t>20.04</w:t>
            </w:r>
          </w:p>
        </w:tc>
        <w:tc>
          <w:tcPr>
            <w:tcW w:w="976" w:type="dxa"/>
          </w:tcPr>
          <w:p w14:paraId="4D8357D1" w14:textId="77777777" w:rsidR="00C70C9A" w:rsidRDefault="00C70C9A" w:rsidP="000C2FD1">
            <w:pPr>
              <w:spacing w:line="360" w:lineRule="auto"/>
              <w:jc w:val="center"/>
              <w:rPr>
                <w:szCs w:val="28"/>
              </w:rPr>
            </w:pPr>
            <w:r>
              <w:rPr>
                <w:szCs w:val="28"/>
              </w:rPr>
              <w:t>29.04</w:t>
            </w:r>
          </w:p>
        </w:tc>
        <w:tc>
          <w:tcPr>
            <w:tcW w:w="975" w:type="dxa"/>
          </w:tcPr>
          <w:p w14:paraId="42CCC9C3" w14:textId="77777777" w:rsidR="00C70C9A" w:rsidRDefault="00C70C9A" w:rsidP="000C2FD1">
            <w:pPr>
              <w:spacing w:line="360" w:lineRule="auto"/>
              <w:jc w:val="center"/>
              <w:rPr>
                <w:szCs w:val="28"/>
              </w:rPr>
            </w:pPr>
            <w:r>
              <w:rPr>
                <w:szCs w:val="28"/>
              </w:rPr>
              <w:t>22.05</w:t>
            </w:r>
          </w:p>
        </w:tc>
        <w:tc>
          <w:tcPr>
            <w:tcW w:w="975" w:type="dxa"/>
          </w:tcPr>
          <w:p w14:paraId="456519B4" w14:textId="77777777" w:rsidR="00C70C9A" w:rsidRDefault="00C70C9A" w:rsidP="000C2FD1">
            <w:pPr>
              <w:spacing w:line="360" w:lineRule="auto"/>
              <w:jc w:val="center"/>
              <w:rPr>
                <w:szCs w:val="28"/>
              </w:rPr>
            </w:pPr>
            <w:r>
              <w:rPr>
                <w:szCs w:val="28"/>
              </w:rPr>
              <w:t>26.05</w:t>
            </w:r>
          </w:p>
        </w:tc>
        <w:tc>
          <w:tcPr>
            <w:tcW w:w="975" w:type="dxa"/>
          </w:tcPr>
          <w:p w14:paraId="5297DC64" w14:textId="77777777" w:rsidR="00C70C9A" w:rsidRDefault="00C70C9A" w:rsidP="000C2FD1">
            <w:pPr>
              <w:spacing w:line="360" w:lineRule="auto"/>
              <w:jc w:val="center"/>
              <w:rPr>
                <w:szCs w:val="28"/>
              </w:rPr>
            </w:pPr>
            <w:r>
              <w:rPr>
                <w:szCs w:val="28"/>
              </w:rPr>
              <w:t>15.06</w:t>
            </w:r>
          </w:p>
        </w:tc>
        <w:tc>
          <w:tcPr>
            <w:tcW w:w="976" w:type="dxa"/>
          </w:tcPr>
          <w:p w14:paraId="26EEC58A" w14:textId="77777777" w:rsidR="00C70C9A" w:rsidRDefault="00C70C9A" w:rsidP="000C2FD1">
            <w:pPr>
              <w:spacing w:line="360" w:lineRule="auto"/>
              <w:jc w:val="center"/>
              <w:rPr>
                <w:szCs w:val="28"/>
              </w:rPr>
            </w:pPr>
            <w:r>
              <w:rPr>
                <w:szCs w:val="28"/>
              </w:rPr>
              <w:t xml:space="preserve">13.06 </w:t>
            </w:r>
          </w:p>
        </w:tc>
        <w:tc>
          <w:tcPr>
            <w:tcW w:w="975" w:type="dxa"/>
          </w:tcPr>
          <w:p w14:paraId="311D1779" w14:textId="77777777" w:rsidR="00C70C9A" w:rsidRDefault="00C70C9A" w:rsidP="000C2FD1">
            <w:pPr>
              <w:spacing w:line="360" w:lineRule="auto"/>
              <w:jc w:val="center"/>
              <w:rPr>
                <w:szCs w:val="28"/>
              </w:rPr>
            </w:pPr>
            <w:r>
              <w:rPr>
                <w:szCs w:val="28"/>
              </w:rPr>
              <w:t>24</w:t>
            </w:r>
          </w:p>
        </w:tc>
        <w:tc>
          <w:tcPr>
            <w:tcW w:w="976" w:type="dxa"/>
          </w:tcPr>
          <w:p w14:paraId="441A5CB7" w14:textId="77777777" w:rsidR="00C70C9A" w:rsidRDefault="00C70C9A" w:rsidP="000C2FD1">
            <w:pPr>
              <w:spacing w:line="360" w:lineRule="auto"/>
              <w:jc w:val="center"/>
              <w:rPr>
                <w:szCs w:val="28"/>
              </w:rPr>
            </w:pPr>
            <w:r>
              <w:rPr>
                <w:szCs w:val="28"/>
              </w:rPr>
              <w:t>20</w:t>
            </w:r>
          </w:p>
        </w:tc>
      </w:tr>
    </w:tbl>
    <w:p w14:paraId="0685FC69" w14:textId="77777777" w:rsidR="00C21A68" w:rsidRDefault="00C21A68" w:rsidP="00C21A68">
      <w:pPr>
        <w:spacing w:after="0" w:line="360" w:lineRule="auto"/>
        <w:ind w:firstLine="709"/>
        <w:jc w:val="both"/>
        <w:rPr>
          <w:rFonts w:ascii="Times New Roman" w:hAnsi="Times New Roman" w:cs="Times New Roman"/>
          <w:sz w:val="28"/>
          <w:szCs w:val="28"/>
          <w:lang w:val="en-US"/>
        </w:rPr>
      </w:pPr>
    </w:p>
    <w:p w14:paraId="5D310D9A" w14:textId="77777777" w:rsidR="00317F31" w:rsidRPr="00317F31" w:rsidRDefault="00317F31" w:rsidP="00317F31">
      <w:pPr>
        <w:spacing w:after="0" w:line="360" w:lineRule="auto"/>
        <w:ind w:firstLine="709"/>
        <w:jc w:val="both"/>
        <w:rPr>
          <w:rFonts w:ascii="Times New Roman" w:hAnsi="Times New Roman" w:cs="Times New Roman"/>
          <w:sz w:val="28"/>
          <w:szCs w:val="28"/>
          <w:lang w:val="en-US"/>
        </w:rPr>
      </w:pPr>
      <w:r w:rsidRPr="00317F31">
        <w:rPr>
          <w:rFonts w:ascii="Times New Roman" w:hAnsi="Times New Roman" w:cs="Times New Roman"/>
          <w:sz w:val="28"/>
          <w:szCs w:val="28"/>
          <w:lang w:val="en-US"/>
        </w:rPr>
        <w:t xml:space="preserve">As our observations showed in 2021, the variety Asia showed a shift in the passage of the main phenological phases. Moreover, this displacement was not the same. First of all, strawberry plants planted on </w:t>
      </w:r>
      <w:proofErr w:type="spellStart"/>
      <w:r w:rsidRPr="00317F31">
        <w:rPr>
          <w:rFonts w:ascii="Times New Roman" w:hAnsi="Times New Roman" w:cs="Times New Roman"/>
          <w:sz w:val="28"/>
          <w:szCs w:val="28"/>
          <w:lang w:val="en-US"/>
        </w:rPr>
        <w:t>Agrospan</w:t>
      </w:r>
      <w:proofErr w:type="spellEnd"/>
      <w:r w:rsidRPr="00317F31">
        <w:rPr>
          <w:rFonts w:ascii="Times New Roman" w:hAnsi="Times New Roman" w:cs="Times New Roman"/>
          <w:sz w:val="28"/>
          <w:szCs w:val="28"/>
          <w:lang w:val="en-US"/>
        </w:rPr>
        <w:t xml:space="preserve"> non-woven material began to bloom and, consequently, vegetate. This dependence was observed throughout the experiment. In fairness, it should be noted that in this variant, an accelerated (earlier) passage of more significant </w:t>
      </w:r>
      <w:proofErr w:type="spellStart"/>
      <w:r w:rsidRPr="00317F31">
        <w:rPr>
          <w:rFonts w:ascii="Times New Roman" w:hAnsi="Times New Roman" w:cs="Times New Roman"/>
          <w:sz w:val="28"/>
          <w:szCs w:val="28"/>
          <w:lang w:val="en-US"/>
        </w:rPr>
        <w:t>phenophases</w:t>
      </w:r>
      <w:proofErr w:type="spellEnd"/>
      <w:r w:rsidRPr="00317F31">
        <w:rPr>
          <w:rFonts w:ascii="Times New Roman" w:hAnsi="Times New Roman" w:cs="Times New Roman"/>
          <w:sz w:val="28"/>
          <w:szCs w:val="28"/>
          <w:lang w:val="en-US"/>
        </w:rPr>
        <w:t xml:space="preserve"> was observed. This is due to a stronger heating of the soil along them, and, accordingly, a faster transition of plants to vegetation.</w:t>
      </w:r>
    </w:p>
    <w:p w14:paraId="3DE3B565" w14:textId="77777777" w:rsidR="00317F31" w:rsidRPr="00317F31" w:rsidRDefault="00317F31" w:rsidP="00317F31">
      <w:pPr>
        <w:spacing w:after="0" w:line="360" w:lineRule="auto"/>
        <w:ind w:firstLine="709"/>
        <w:jc w:val="both"/>
        <w:rPr>
          <w:rFonts w:ascii="Times New Roman" w:hAnsi="Times New Roman" w:cs="Times New Roman"/>
          <w:sz w:val="28"/>
          <w:szCs w:val="28"/>
          <w:lang w:val="en-US"/>
        </w:rPr>
      </w:pPr>
      <w:r w:rsidRPr="00317F31">
        <w:rPr>
          <w:rFonts w:ascii="Times New Roman" w:hAnsi="Times New Roman" w:cs="Times New Roman"/>
          <w:sz w:val="28"/>
          <w:szCs w:val="28"/>
          <w:lang w:val="en-US"/>
        </w:rPr>
        <w:t xml:space="preserve">This was followed by options 2 and 3 using white mulching materials. The difference with </w:t>
      </w:r>
      <w:proofErr w:type="spellStart"/>
      <w:r w:rsidRPr="00317F31">
        <w:rPr>
          <w:rFonts w:ascii="Times New Roman" w:hAnsi="Times New Roman" w:cs="Times New Roman"/>
          <w:sz w:val="28"/>
          <w:szCs w:val="28"/>
          <w:lang w:val="en-US"/>
        </w:rPr>
        <w:t>Agrospan</w:t>
      </w:r>
      <w:proofErr w:type="spellEnd"/>
      <w:r w:rsidRPr="00317F31">
        <w:rPr>
          <w:rFonts w:ascii="Times New Roman" w:hAnsi="Times New Roman" w:cs="Times New Roman"/>
          <w:sz w:val="28"/>
          <w:szCs w:val="28"/>
          <w:lang w:val="en-US"/>
        </w:rPr>
        <w:t xml:space="preserve"> was 3-5 days in flowering </w:t>
      </w:r>
      <w:proofErr w:type="spellStart"/>
      <w:r w:rsidRPr="00317F31">
        <w:rPr>
          <w:rFonts w:ascii="Times New Roman" w:hAnsi="Times New Roman" w:cs="Times New Roman"/>
          <w:sz w:val="28"/>
          <w:szCs w:val="28"/>
          <w:lang w:val="en-US"/>
        </w:rPr>
        <w:t>phenophase</w:t>
      </w:r>
      <w:proofErr w:type="spellEnd"/>
      <w:r w:rsidRPr="00317F31">
        <w:rPr>
          <w:rFonts w:ascii="Times New Roman" w:hAnsi="Times New Roman" w:cs="Times New Roman"/>
          <w:sz w:val="28"/>
          <w:szCs w:val="28"/>
          <w:lang w:val="en-US"/>
        </w:rPr>
        <w:t>, maturation - 2-4 days. At the same time, the duration of harvesting also varied upwards within 2-4 days, which negatively affects the distribution of labor resources in the agricultural sector. enterprises.</w:t>
      </w:r>
    </w:p>
    <w:p w14:paraId="63B2C579" w14:textId="77777777" w:rsidR="00317F31" w:rsidRPr="00317F31" w:rsidRDefault="00317F31" w:rsidP="00317F31">
      <w:pPr>
        <w:spacing w:after="0" w:line="360" w:lineRule="auto"/>
        <w:ind w:firstLine="709"/>
        <w:jc w:val="both"/>
        <w:rPr>
          <w:rFonts w:ascii="Times New Roman" w:hAnsi="Times New Roman" w:cs="Times New Roman"/>
          <w:sz w:val="28"/>
          <w:szCs w:val="28"/>
          <w:lang w:val="en-US"/>
        </w:rPr>
      </w:pPr>
      <w:r w:rsidRPr="00317F31">
        <w:rPr>
          <w:rFonts w:ascii="Times New Roman" w:hAnsi="Times New Roman" w:cs="Times New Roman"/>
          <w:sz w:val="28"/>
          <w:szCs w:val="28"/>
          <w:lang w:val="en-US"/>
        </w:rPr>
        <w:t xml:space="preserve">In the control variant, a later entry into the vegetation period and a greater delay in the passage of </w:t>
      </w:r>
      <w:proofErr w:type="spellStart"/>
      <w:r w:rsidRPr="00317F31">
        <w:rPr>
          <w:rFonts w:ascii="Times New Roman" w:hAnsi="Times New Roman" w:cs="Times New Roman"/>
          <w:sz w:val="28"/>
          <w:szCs w:val="28"/>
          <w:lang w:val="en-US"/>
        </w:rPr>
        <w:t>phenophases</w:t>
      </w:r>
      <w:proofErr w:type="spellEnd"/>
      <w:r w:rsidRPr="00317F31">
        <w:rPr>
          <w:rFonts w:ascii="Times New Roman" w:hAnsi="Times New Roman" w:cs="Times New Roman"/>
          <w:sz w:val="28"/>
          <w:szCs w:val="28"/>
          <w:lang w:val="en-US"/>
        </w:rPr>
        <w:t xml:space="preserve"> were observed in comparison with other </w:t>
      </w:r>
      <w:r w:rsidRPr="00317F31">
        <w:rPr>
          <w:rFonts w:ascii="Times New Roman" w:hAnsi="Times New Roman" w:cs="Times New Roman"/>
          <w:sz w:val="28"/>
          <w:szCs w:val="28"/>
          <w:lang w:val="en-US"/>
        </w:rPr>
        <w:lastRenderedPageBreak/>
        <w:t>variants of the experiment. In part, this can be explained by longer warming of the soil.</w:t>
      </w:r>
    </w:p>
    <w:p w14:paraId="5C4E8E5E" w14:textId="77777777" w:rsidR="00317F31" w:rsidRDefault="00317F31" w:rsidP="00317F31">
      <w:pPr>
        <w:spacing w:after="0" w:line="360" w:lineRule="auto"/>
        <w:ind w:firstLine="709"/>
        <w:jc w:val="both"/>
        <w:rPr>
          <w:rFonts w:ascii="Times New Roman" w:hAnsi="Times New Roman" w:cs="Times New Roman"/>
          <w:sz w:val="28"/>
          <w:szCs w:val="28"/>
          <w:lang w:val="en-US"/>
        </w:rPr>
      </w:pPr>
      <w:r w:rsidRPr="00317F31">
        <w:rPr>
          <w:rFonts w:ascii="Times New Roman" w:hAnsi="Times New Roman" w:cs="Times New Roman"/>
          <w:sz w:val="28"/>
          <w:szCs w:val="28"/>
          <w:lang w:val="en-US"/>
        </w:rPr>
        <w:t>Table 2 The passage of the main phenological phases of the Syria variety, depending on the mulching materials used</w:t>
      </w:r>
      <w:r>
        <w:rPr>
          <w:rFonts w:ascii="Times New Roman" w:hAnsi="Times New Roman" w:cs="Times New Roman"/>
          <w:sz w:val="28"/>
          <w:szCs w:val="28"/>
          <w:lang w:val="en-US"/>
        </w:rPr>
        <w:t>.</w:t>
      </w:r>
    </w:p>
    <w:tbl>
      <w:tblPr>
        <w:tblStyle w:val="TableGrid"/>
        <w:tblW w:w="9346" w:type="dxa"/>
        <w:tblLayout w:type="fixed"/>
        <w:tblLook w:val="04A0" w:firstRow="1" w:lastRow="0" w:firstColumn="1" w:lastColumn="0" w:noHBand="0" w:noVBand="1"/>
      </w:tblPr>
      <w:tblGrid>
        <w:gridCol w:w="1543"/>
        <w:gridCol w:w="975"/>
        <w:gridCol w:w="976"/>
        <w:gridCol w:w="975"/>
        <w:gridCol w:w="975"/>
        <w:gridCol w:w="975"/>
        <w:gridCol w:w="976"/>
        <w:gridCol w:w="975"/>
        <w:gridCol w:w="976"/>
      </w:tblGrid>
      <w:tr w:rsidR="00654A1E" w14:paraId="50944B69" w14:textId="77777777" w:rsidTr="000C2FD1">
        <w:tc>
          <w:tcPr>
            <w:tcW w:w="1543" w:type="dxa"/>
            <w:vMerge w:val="restart"/>
          </w:tcPr>
          <w:p w14:paraId="4CB89D11" w14:textId="77777777" w:rsidR="00654A1E" w:rsidRDefault="00654A1E" w:rsidP="00654A1E">
            <w:pPr>
              <w:jc w:val="both"/>
              <w:rPr>
                <w:szCs w:val="28"/>
              </w:rPr>
            </w:pPr>
            <w:r w:rsidRPr="00C70C9A">
              <w:rPr>
                <w:szCs w:val="28"/>
                <w:lang w:val="en-US"/>
              </w:rPr>
              <w:t>Option</w:t>
            </w:r>
          </w:p>
        </w:tc>
        <w:tc>
          <w:tcPr>
            <w:tcW w:w="1951" w:type="dxa"/>
            <w:gridSpan w:val="2"/>
          </w:tcPr>
          <w:p w14:paraId="616E64BF" w14:textId="77777777" w:rsidR="00654A1E" w:rsidRDefault="00654A1E" w:rsidP="00654A1E">
            <w:pPr>
              <w:jc w:val="center"/>
              <w:rPr>
                <w:szCs w:val="28"/>
              </w:rPr>
            </w:pPr>
            <w:r w:rsidRPr="00C70C9A">
              <w:rPr>
                <w:szCs w:val="28"/>
                <w:lang w:val="en-US"/>
              </w:rPr>
              <w:t>Flowering</w:t>
            </w:r>
          </w:p>
        </w:tc>
        <w:tc>
          <w:tcPr>
            <w:tcW w:w="1950" w:type="dxa"/>
            <w:gridSpan w:val="2"/>
          </w:tcPr>
          <w:p w14:paraId="631BEFD7" w14:textId="77777777" w:rsidR="00654A1E" w:rsidRDefault="00654A1E" w:rsidP="00654A1E">
            <w:pPr>
              <w:jc w:val="center"/>
              <w:rPr>
                <w:szCs w:val="28"/>
              </w:rPr>
            </w:pPr>
            <w:r w:rsidRPr="00C70C9A">
              <w:rPr>
                <w:szCs w:val="28"/>
                <w:lang w:val="en-US"/>
              </w:rPr>
              <w:t>Ripening</w:t>
            </w:r>
          </w:p>
        </w:tc>
        <w:tc>
          <w:tcPr>
            <w:tcW w:w="1951" w:type="dxa"/>
            <w:gridSpan w:val="2"/>
          </w:tcPr>
          <w:p w14:paraId="41CCFFFE" w14:textId="77777777" w:rsidR="00654A1E" w:rsidRDefault="00654A1E" w:rsidP="00654A1E">
            <w:pPr>
              <w:jc w:val="center"/>
              <w:rPr>
                <w:szCs w:val="28"/>
              </w:rPr>
            </w:pPr>
            <w:r w:rsidRPr="00C70C9A">
              <w:rPr>
                <w:szCs w:val="28"/>
                <w:lang w:val="en-US"/>
              </w:rPr>
              <w:t>Start of mustache formation</w:t>
            </w:r>
          </w:p>
        </w:tc>
        <w:tc>
          <w:tcPr>
            <w:tcW w:w="1951" w:type="dxa"/>
            <w:gridSpan w:val="2"/>
          </w:tcPr>
          <w:p w14:paraId="70859AE6" w14:textId="77777777" w:rsidR="00654A1E" w:rsidRDefault="00654A1E" w:rsidP="00654A1E">
            <w:pPr>
              <w:jc w:val="center"/>
              <w:rPr>
                <w:szCs w:val="28"/>
              </w:rPr>
            </w:pPr>
            <w:r w:rsidRPr="00C70C9A">
              <w:rPr>
                <w:szCs w:val="28"/>
                <w:lang w:val="en-US"/>
              </w:rPr>
              <w:t>Harvesting time, days</w:t>
            </w:r>
          </w:p>
        </w:tc>
      </w:tr>
      <w:tr w:rsidR="00317F31" w14:paraId="10A4EA8A" w14:textId="77777777" w:rsidTr="000C2FD1">
        <w:trPr>
          <w:trHeight w:val="545"/>
        </w:trPr>
        <w:tc>
          <w:tcPr>
            <w:tcW w:w="1543" w:type="dxa"/>
            <w:vMerge/>
          </w:tcPr>
          <w:p w14:paraId="641DDDAC" w14:textId="77777777" w:rsidR="00317F31" w:rsidRDefault="00317F31" w:rsidP="000C2FD1">
            <w:pPr>
              <w:spacing w:line="360" w:lineRule="auto"/>
              <w:jc w:val="both"/>
              <w:rPr>
                <w:szCs w:val="28"/>
              </w:rPr>
            </w:pPr>
          </w:p>
        </w:tc>
        <w:tc>
          <w:tcPr>
            <w:tcW w:w="975" w:type="dxa"/>
          </w:tcPr>
          <w:p w14:paraId="68CE0A37" w14:textId="77777777" w:rsidR="00317F31" w:rsidRDefault="00317F31" w:rsidP="000C2FD1">
            <w:pPr>
              <w:spacing w:line="360" w:lineRule="auto"/>
              <w:jc w:val="center"/>
              <w:rPr>
                <w:szCs w:val="28"/>
              </w:rPr>
            </w:pPr>
            <w:r>
              <w:rPr>
                <w:szCs w:val="28"/>
              </w:rPr>
              <w:t>2020 г</w:t>
            </w:r>
          </w:p>
        </w:tc>
        <w:tc>
          <w:tcPr>
            <w:tcW w:w="976" w:type="dxa"/>
          </w:tcPr>
          <w:p w14:paraId="436ACE0D" w14:textId="77777777" w:rsidR="00317F31" w:rsidRDefault="00317F31" w:rsidP="000C2FD1">
            <w:pPr>
              <w:spacing w:line="360" w:lineRule="auto"/>
              <w:jc w:val="center"/>
              <w:rPr>
                <w:szCs w:val="28"/>
              </w:rPr>
            </w:pPr>
            <w:r>
              <w:rPr>
                <w:szCs w:val="28"/>
              </w:rPr>
              <w:t>2021 г</w:t>
            </w:r>
          </w:p>
        </w:tc>
        <w:tc>
          <w:tcPr>
            <w:tcW w:w="975" w:type="dxa"/>
          </w:tcPr>
          <w:p w14:paraId="736F9C0A" w14:textId="77777777" w:rsidR="00317F31" w:rsidRDefault="00317F31" w:rsidP="000C2FD1">
            <w:pPr>
              <w:spacing w:line="360" w:lineRule="auto"/>
              <w:jc w:val="center"/>
              <w:rPr>
                <w:szCs w:val="28"/>
              </w:rPr>
            </w:pPr>
            <w:r>
              <w:rPr>
                <w:szCs w:val="28"/>
              </w:rPr>
              <w:t>2020 г</w:t>
            </w:r>
          </w:p>
        </w:tc>
        <w:tc>
          <w:tcPr>
            <w:tcW w:w="975" w:type="dxa"/>
          </w:tcPr>
          <w:p w14:paraId="1BC22B3D" w14:textId="77777777" w:rsidR="00317F31" w:rsidRDefault="00317F31" w:rsidP="000C2FD1">
            <w:pPr>
              <w:spacing w:line="360" w:lineRule="auto"/>
              <w:jc w:val="center"/>
              <w:rPr>
                <w:szCs w:val="28"/>
              </w:rPr>
            </w:pPr>
            <w:r>
              <w:rPr>
                <w:szCs w:val="28"/>
              </w:rPr>
              <w:t>2021 г</w:t>
            </w:r>
          </w:p>
        </w:tc>
        <w:tc>
          <w:tcPr>
            <w:tcW w:w="975" w:type="dxa"/>
          </w:tcPr>
          <w:p w14:paraId="03018387" w14:textId="77777777" w:rsidR="00317F31" w:rsidRDefault="00317F31" w:rsidP="000C2FD1">
            <w:pPr>
              <w:spacing w:line="360" w:lineRule="auto"/>
              <w:jc w:val="center"/>
              <w:rPr>
                <w:szCs w:val="28"/>
              </w:rPr>
            </w:pPr>
            <w:r>
              <w:rPr>
                <w:szCs w:val="28"/>
              </w:rPr>
              <w:t>2020 г</w:t>
            </w:r>
          </w:p>
        </w:tc>
        <w:tc>
          <w:tcPr>
            <w:tcW w:w="976" w:type="dxa"/>
          </w:tcPr>
          <w:p w14:paraId="6C1F86A4" w14:textId="77777777" w:rsidR="00317F31" w:rsidRDefault="00317F31" w:rsidP="000C2FD1">
            <w:pPr>
              <w:spacing w:line="360" w:lineRule="auto"/>
              <w:jc w:val="center"/>
              <w:rPr>
                <w:szCs w:val="28"/>
              </w:rPr>
            </w:pPr>
            <w:r>
              <w:rPr>
                <w:szCs w:val="28"/>
              </w:rPr>
              <w:t>2021 г</w:t>
            </w:r>
          </w:p>
        </w:tc>
        <w:tc>
          <w:tcPr>
            <w:tcW w:w="975" w:type="dxa"/>
          </w:tcPr>
          <w:p w14:paraId="107D2F0E" w14:textId="77777777" w:rsidR="00317F31" w:rsidRDefault="00317F31" w:rsidP="000C2FD1">
            <w:pPr>
              <w:spacing w:line="360" w:lineRule="auto"/>
              <w:jc w:val="center"/>
              <w:rPr>
                <w:szCs w:val="28"/>
              </w:rPr>
            </w:pPr>
            <w:r>
              <w:rPr>
                <w:szCs w:val="28"/>
              </w:rPr>
              <w:t>2020 г</w:t>
            </w:r>
          </w:p>
        </w:tc>
        <w:tc>
          <w:tcPr>
            <w:tcW w:w="976" w:type="dxa"/>
          </w:tcPr>
          <w:p w14:paraId="2D82DEAA" w14:textId="77777777" w:rsidR="00317F31" w:rsidRDefault="00317F31" w:rsidP="000C2FD1">
            <w:pPr>
              <w:spacing w:line="360" w:lineRule="auto"/>
              <w:jc w:val="center"/>
              <w:rPr>
                <w:szCs w:val="28"/>
              </w:rPr>
            </w:pPr>
            <w:r>
              <w:rPr>
                <w:szCs w:val="28"/>
              </w:rPr>
              <w:t>2021 г</w:t>
            </w:r>
          </w:p>
        </w:tc>
      </w:tr>
      <w:tr w:rsidR="00654A1E" w14:paraId="13C6C31A" w14:textId="77777777" w:rsidTr="000C2FD1">
        <w:tc>
          <w:tcPr>
            <w:tcW w:w="1543" w:type="dxa"/>
          </w:tcPr>
          <w:p w14:paraId="21C66E40" w14:textId="77777777" w:rsidR="00654A1E" w:rsidRDefault="00654A1E" w:rsidP="00654A1E">
            <w:pPr>
              <w:spacing w:line="360" w:lineRule="auto"/>
              <w:jc w:val="both"/>
              <w:rPr>
                <w:szCs w:val="28"/>
              </w:rPr>
            </w:pPr>
            <w:proofErr w:type="spellStart"/>
            <w:r w:rsidRPr="00317F31">
              <w:rPr>
                <w:szCs w:val="28"/>
              </w:rPr>
              <w:t>Black</w:t>
            </w:r>
            <w:proofErr w:type="spellEnd"/>
            <w:r w:rsidRPr="00317F31">
              <w:rPr>
                <w:szCs w:val="28"/>
              </w:rPr>
              <w:t xml:space="preserve"> </w:t>
            </w:r>
            <w:proofErr w:type="spellStart"/>
            <w:r w:rsidRPr="00317F31">
              <w:rPr>
                <w:szCs w:val="28"/>
              </w:rPr>
              <w:t>steam</w:t>
            </w:r>
            <w:proofErr w:type="spellEnd"/>
            <w:r w:rsidRPr="00317F31">
              <w:rPr>
                <w:szCs w:val="28"/>
              </w:rPr>
              <w:t xml:space="preserve"> (k)</w:t>
            </w:r>
          </w:p>
        </w:tc>
        <w:tc>
          <w:tcPr>
            <w:tcW w:w="975" w:type="dxa"/>
          </w:tcPr>
          <w:p w14:paraId="548056FA" w14:textId="77777777" w:rsidR="00654A1E" w:rsidRDefault="00654A1E" w:rsidP="00654A1E">
            <w:pPr>
              <w:spacing w:line="360" w:lineRule="auto"/>
              <w:jc w:val="center"/>
              <w:rPr>
                <w:szCs w:val="28"/>
              </w:rPr>
            </w:pPr>
            <w:r>
              <w:rPr>
                <w:szCs w:val="28"/>
              </w:rPr>
              <w:t>28.04</w:t>
            </w:r>
          </w:p>
        </w:tc>
        <w:tc>
          <w:tcPr>
            <w:tcW w:w="976" w:type="dxa"/>
          </w:tcPr>
          <w:p w14:paraId="5A95AAD5" w14:textId="77777777" w:rsidR="00654A1E" w:rsidRDefault="00654A1E" w:rsidP="00654A1E">
            <w:pPr>
              <w:spacing w:line="360" w:lineRule="auto"/>
              <w:jc w:val="center"/>
              <w:rPr>
                <w:szCs w:val="28"/>
              </w:rPr>
            </w:pPr>
            <w:r>
              <w:rPr>
                <w:szCs w:val="28"/>
              </w:rPr>
              <w:t>6.05</w:t>
            </w:r>
          </w:p>
        </w:tc>
        <w:tc>
          <w:tcPr>
            <w:tcW w:w="975" w:type="dxa"/>
          </w:tcPr>
          <w:p w14:paraId="3AC78A71" w14:textId="77777777" w:rsidR="00654A1E" w:rsidRDefault="00654A1E" w:rsidP="00654A1E">
            <w:pPr>
              <w:spacing w:line="360" w:lineRule="auto"/>
              <w:jc w:val="center"/>
              <w:rPr>
                <w:szCs w:val="28"/>
              </w:rPr>
            </w:pPr>
            <w:r>
              <w:rPr>
                <w:szCs w:val="28"/>
              </w:rPr>
              <w:t>31.05</w:t>
            </w:r>
          </w:p>
        </w:tc>
        <w:tc>
          <w:tcPr>
            <w:tcW w:w="975" w:type="dxa"/>
          </w:tcPr>
          <w:p w14:paraId="1416DB75" w14:textId="77777777" w:rsidR="00654A1E" w:rsidRDefault="00654A1E" w:rsidP="00654A1E">
            <w:pPr>
              <w:spacing w:line="360" w:lineRule="auto"/>
              <w:jc w:val="center"/>
              <w:rPr>
                <w:szCs w:val="28"/>
              </w:rPr>
            </w:pPr>
            <w:r>
              <w:rPr>
                <w:szCs w:val="28"/>
              </w:rPr>
              <w:t>4.06</w:t>
            </w:r>
          </w:p>
        </w:tc>
        <w:tc>
          <w:tcPr>
            <w:tcW w:w="975" w:type="dxa"/>
          </w:tcPr>
          <w:p w14:paraId="4BEDD924" w14:textId="77777777" w:rsidR="00654A1E" w:rsidRDefault="00654A1E" w:rsidP="00654A1E">
            <w:pPr>
              <w:spacing w:line="360" w:lineRule="auto"/>
              <w:jc w:val="center"/>
              <w:rPr>
                <w:szCs w:val="28"/>
              </w:rPr>
            </w:pPr>
            <w:r>
              <w:rPr>
                <w:szCs w:val="28"/>
              </w:rPr>
              <w:t>28.06</w:t>
            </w:r>
          </w:p>
        </w:tc>
        <w:tc>
          <w:tcPr>
            <w:tcW w:w="976" w:type="dxa"/>
          </w:tcPr>
          <w:p w14:paraId="7EB01869" w14:textId="77777777" w:rsidR="00654A1E" w:rsidRDefault="00654A1E" w:rsidP="00654A1E">
            <w:pPr>
              <w:spacing w:line="360" w:lineRule="auto"/>
              <w:jc w:val="center"/>
              <w:rPr>
                <w:szCs w:val="28"/>
              </w:rPr>
            </w:pPr>
            <w:r>
              <w:rPr>
                <w:szCs w:val="28"/>
              </w:rPr>
              <w:t>-</w:t>
            </w:r>
          </w:p>
        </w:tc>
        <w:tc>
          <w:tcPr>
            <w:tcW w:w="975" w:type="dxa"/>
          </w:tcPr>
          <w:p w14:paraId="44A56849" w14:textId="77777777" w:rsidR="00654A1E" w:rsidRDefault="00654A1E" w:rsidP="00654A1E">
            <w:pPr>
              <w:spacing w:line="360" w:lineRule="auto"/>
              <w:jc w:val="center"/>
              <w:rPr>
                <w:szCs w:val="28"/>
              </w:rPr>
            </w:pPr>
            <w:r>
              <w:rPr>
                <w:szCs w:val="28"/>
              </w:rPr>
              <w:t>28</w:t>
            </w:r>
          </w:p>
        </w:tc>
        <w:tc>
          <w:tcPr>
            <w:tcW w:w="976" w:type="dxa"/>
          </w:tcPr>
          <w:p w14:paraId="189E80FA" w14:textId="77777777" w:rsidR="00654A1E" w:rsidRDefault="00654A1E" w:rsidP="00654A1E">
            <w:pPr>
              <w:spacing w:line="360" w:lineRule="auto"/>
              <w:jc w:val="center"/>
              <w:rPr>
                <w:szCs w:val="28"/>
              </w:rPr>
            </w:pPr>
            <w:r>
              <w:rPr>
                <w:szCs w:val="28"/>
              </w:rPr>
              <w:t>25</w:t>
            </w:r>
          </w:p>
        </w:tc>
      </w:tr>
      <w:tr w:rsidR="00654A1E" w14:paraId="2D495D0B" w14:textId="77777777" w:rsidTr="000C2FD1">
        <w:tc>
          <w:tcPr>
            <w:tcW w:w="1543" w:type="dxa"/>
          </w:tcPr>
          <w:p w14:paraId="4B376C79" w14:textId="77777777" w:rsidR="00654A1E" w:rsidRDefault="00654A1E" w:rsidP="00654A1E">
            <w:pPr>
              <w:spacing w:line="360" w:lineRule="auto"/>
              <w:jc w:val="both"/>
              <w:rPr>
                <w:szCs w:val="28"/>
              </w:rPr>
            </w:pPr>
            <w:proofErr w:type="spellStart"/>
            <w:r>
              <w:rPr>
                <w:szCs w:val="28"/>
                <w:lang w:val="en-US"/>
              </w:rPr>
              <w:t>Dornit</w:t>
            </w:r>
            <w:proofErr w:type="spellEnd"/>
            <w:r>
              <w:rPr>
                <w:szCs w:val="28"/>
                <w:lang w:val="en-US"/>
              </w:rPr>
              <w:t xml:space="preserve"> </w:t>
            </w:r>
            <w:r>
              <w:rPr>
                <w:szCs w:val="28"/>
              </w:rPr>
              <w:t>300</w:t>
            </w:r>
          </w:p>
        </w:tc>
        <w:tc>
          <w:tcPr>
            <w:tcW w:w="975" w:type="dxa"/>
          </w:tcPr>
          <w:p w14:paraId="2849485B" w14:textId="77777777" w:rsidR="00654A1E" w:rsidRDefault="00654A1E" w:rsidP="00654A1E">
            <w:pPr>
              <w:spacing w:line="360" w:lineRule="auto"/>
              <w:jc w:val="center"/>
              <w:rPr>
                <w:szCs w:val="28"/>
              </w:rPr>
            </w:pPr>
            <w:r>
              <w:rPr>
                <w:szCs w:val="28"/>
              </w:rPr>
              <w:t>25.04</w:t>
            </w:r>
          </w:p>
        </w:tc>
        <w:tc>
          <w:tcPr>
            <w:tcW w:w="976" w:type="dxa"/>
          </w:tcPr>
          <w:p w14:paraId="1E69A234" w14:textId="77777777" w:rsidR="00654A1E" w:rsidRDefault="00654A1E" w:rsidP="00654A1E">
            <w:pPr>
              <w:spacing w:line="360" w:lineRule="auto"/>
              <w:jc w:val="center"/>
              <w:rPr>
                <w:szCs w:val="28"/>
              </w:rPr>
            </w:pPr>
            <w:r>
              <w:rPr>
                <w:szCs w:val="28"/>
              </w:rPr>
              <w:t>5.05</w:t>
            </w:r>
          </w:p>
        </w:tc>
        <w:tc>
          <w:tcPr>
            <w:tcW w:w="975" w:type="dxa"/>
          </w:tcPr>
          <w:p w14:paraId="558061E2" w14:textId="77777777" w:rsidR="00654A1E" w:rsidRDefault="00654A1E" w:rsidP="00654A1E">
            <w:pPr>
              <w:spacing w:line="360" w:lineRule="auto"/>
              <w:jc w:val="center"/>
              <w:rPr>
                <w:szCs w:val="28"/>
              </w:rPr>
            </w:pPr>
            <w:r>
              <w:rPr>
                <w:szCs w:val="28"/>
              </w:rPr>
              <w:t>26.05</w:t>
            </w:r>
          </w:p>
        </w:tc>
        <w:tc>
          <w:tcPr>
            <w:tcW w:w="975" w:type="dxa"/>
          </w:tcPr>
          <w:p w14:paraId="3937EF66" w14:textId="77777777" w:rsidR="00654A1E" w:rsidRDefault="00654A1E" w:rsidP="00654A1E">
            <w:pPr>
              <w:spacing w:line="360" w:lineRule="auto"/>
              <w:jc w:val="center"/>
              <w:rPr>
                <w:szCs w:val="28"/>
              </w:rPr>
            </w:pPr>
            <w:r>
              <w:rPr>
                <w:szCs w:val="28"/>
              </w:rPr>
              <w:t>2.05</w:t>
            </w:r>
          </w:p>
        </w:tc>
        <w:tc>
          <w:tcPr>
            <w:tcW w:w="975" w:type="dxa"/>
          </w:tcPr>
          <w:p w14:paraId="31E7DCCB" w14:textId="77777777" w:rsidR="00654A1E" w:rsidRDefault="00654A1E" w:rsidP="00654A1E">
            <w:pPr>
              <w:spacing w:line="360" w:lineRule="auto"/>
              <w:jc w:val="center"/>
              <w:rPr>
                <w:szCs w:val="28"/>
              </w:rPr>
            </w:pPr>
            <w:r>
              <w:rPr>
                <w:szCs w:val="28"/>
              </w:rPr>
              <w:t>26.06</w:t>
            </w:r>
          </w:p>
        </w:tc>
        <w:tc>
          <w:tcPr>
            <w:tcW w:w="976" w:type="dxa"/>
          </w:tcPr>
          <w:p w14:paraId="270E2F30" w14:textId="77777777" w:rsidR="00654A1E" w:rsidRDefault="00654A1E" w:rsidP="00654A1E">
            <w:pPr>
              <w:spacing w:line="360" w:lineRule="auto"/>
              <w:jc w:val="center"/>
              <w:rPr>
                <w:szCs w:val="28"/>
              </w:rPr>
            </w:pPr>
            <w:r>
              <w:rPr>
                <w:szCs w:val="28"/>
              </w:rPr>
              <w:t>19.06</w:t>
            </w:r>
          </w:p>
        </w:tc>
        <w:tc>
          <w:tcPr>
            <w:tcW w:w="975" w:type="dxa"/>
          </w:tcPr>
          <w:p w14:paraId="66351D4D" w14:textId="77777777" w:rsidR="00654A1E" w:rsidRDefault="00654A1E" w:rsidP="00654A1E">
            <w:pPr>
              <w:spacing w:line="360" w:lineRule="auto"/>
              <w:jc w:val="center"/>
              <w:rPr>
                <w:szCs w:val="28"/>
              </w:rPr>
            </w:pPr>
            <w:r>
              <w:rPr>
                <w:szCs w:val="28"/>
              </w:rPr>
              <w:t>27</w:t>
            </w:r>
          </w:p>
        </w:tc>
        <w:tc>
          <w:tcPr>
            <w:tcW w:w="976" w:type="dxa"/>
          </w:tcPr>
          <w:p w14:paraId="1EB1FD26" w14:textId="77777777" w:rsidR="00654A1E" w:rsidRPr="00F568A4" w:rsidRDefault="00654A1E" w:rsidP="00654A1E">
            <w:pPr>
              <w:spacing w:line="360" w:lineRule="auto"/>
              <w:jc w:val="center"/>
              <w:rPr>
                <w:szCs w:val="28"/>
              </w:rPr>
            </w:pPr>
            <w:r w:rsidRPr="00F568A4">
              <w:rPr>
                <w:szCs w:val="28"/>
              </w:rPr>
              <w:t>2</w:t>
            </w:r>
            <w:r>
              <w:rPr>
                <w:szCs w:val="28"/>
              </w:rPr>
              <w:t>4</w:t>
            </w:r>
          </w:p>
        </w:tc>
      </w:tr>
      <w:tr w:rsidR="00654A1E" w14:paraId="37788621" w14:textId="77777777" w:rsidTr="000C2FD1">
        <w:tc>
          <w:tcPr>
            <w:tcW w:w="1543" w:type="dxa"/>
          </w:tcPr>
          <w:p w14:paraId="72833859" w14:textId="77777777" w:rsidR="00654A1E" w:rsidRDefault="00654A1E" w:rsidP="00654A1E">
            <w:pPr>
              <w:spacing w:line="360" w:lineRule="auto"/>
              <w:jc w:val="both"/>
              <w:rPr>
                <w:szCs w:val="28"/>
              </w:rPr>
            </w:pPr>
            <w:proofErr w:type="spellStart"/>
            <w:r>
              <w:rPr>
                <w:szCs w:val="28"/>
                <w:lang w:val="en-US"/>
              </w:rPr>
              <w:t>Dornit</w:t>
            </w:r>
            <w:proofErr w:type="spellEnd"/>
            <w:r>
              <w:rPr>
                <w:szCs w:val="28"/>
                <w:lang w:val="en-US"/>
              </w:rPr>
              <w:t xml:space="preserve"> </w:t>
            </w:r>
            <w:r>
              <w:rPr>
                <w:szCs w:val="28"/>
              </w:rPr>
              <w:t>500</w:t>
            </w:r>
          </w:p>
        </w:tc>
        <w:tc>
          <w:tcPr>
            <w:tcW w:w="975" w:type="dxa"/>
          </w:tcPr>
          <w:p w14:paraId="2F15A7DE" w14:textId="77777777" w:rsidR="00654A1E" w:rsidRDefault="00654A1E" w:rsidP="00654A1E">
            <w:pPr>
              <w:spacing w:line="360" w:lineRule="auto"/>
              <w:jc w:val="center"/>
              <w:rPr>
                <w:szCs w:val="28"/>
              </w:rPr>
            </w:pPr>
            <w:r>
              <w:rPr>
                <w:szCs w:val="28"/>
              </w:rPr>
              <w:t>24.04</w:t>
            </w:r>
          </w:p>
        </w:tc>
        <w:tc>
          <w:tcPr>
            <w:tcW w:w="976" w:type="dxa"/>
          </w:tcPr>
          <w:p w14:paraId="6CD5BB19" w14:textId="77777777" w:rsidR="00654A1E" w:rsidRDefault="00654A1E" w:rsidP="00654A1E">
            <w:pPr>
              <w:spacing w:line="360" w:lineRule="auto"/>
              <w:jc w:val="center"/>
              <w:rPr>
                <w:szCs w:val="28"/>
              </w:rPr>
            </w:pPr>
            <w:r>
              <w:rPr>
                <w:szCs w:val="28"/>
              </w:rPr>
              <w:t>5.05</w:t>
            </w:r>
          </w:p>
        </w:tc>
        <w:tc>
          <w:tcPr>
            <w:tcW w:w="975" w:type="dxa"/>
          </w:tcPr>
          <w:p w14:paraId="5E77AAE9" w14:textId="77777777" w:rsidR="00654A1E" w:rsidRDefault="00654A1E" w:rsidP="00654A1E">
            <w:pPr>
              <w:spacing w:line="360" w:lineRule="auto"/>
              <w:jc w:val="center"/>
              <w:rPr>
                <w:szCs w:val="28"/>
              </w:rPr>
            </w:pPr>
            <w:r>
              <w:rPr>
                <w:szCs w:val="28"/>
              </w:rPr>
              <w:t>27.05</w:t>
            </w:r>
          </w:p>
        </w:tc>
        <w:tc>
          <w:tcPr>
            <w:tcW w:w="975" w:type="dxa"/>
          </w:tcPr>
          <w:p w14:paraId="2FE49E2A" w14:textId="77777777" w:rsidR="00654A1E" w:rsidRDefault="00654A1E" w:rsidP="00654A1E">
            <w:pPr>
              <w:spacing w:line="360" w:lineRule="auto"/>
              <w:jc w:val="center"/>
              <w:rPr>
                <w:szCs w:val="28"/>
              </w:rPr>
            </w:pPr>
            <w:r>
              <w:rPr>
                <w:szCs w:val="28"/>
              </w:rPr>
              <w:t>1.06</w:t>
            </w:r>
          </w:p>
        </w:tc>
        <w:tc>
          <w:tcPr>
            <w:tcW w:w="975" w:type="dxa"/>
          </w:tcPr>
          <w:p w14:paraId="70946BD9" w14:textId="77777777" w:rsidR="00654A1E" w:rsidRDefault="00654A1E" w:rsidP="00654A1E">
            <w:pPr>
              <w:spacing w:line="360" w:lineRule="auto"/>
              <w:jc w:val="center"/>
              <w:rPr>
                <w:szCs w:val="28"/>
              </w:rPr>
            </w:pPr>
            <w:r>
              <w:rPr>
                <w:szCs w:val="28"/>
              </w:rPr>
              <w:t>25.06</w:t>
            </w:r>
          </w:p>
        </w:tc>
        <w:tc>
          <w:tcPr>
            <w:tcW w:w="976" w:type="dxa"/>
          </w:tcPr>
          <w:p w14:paraId="08FA65B0" w14:textId="77777777" w:rsidR="00654A1E" w:rsidRDefault="00654A1E" w:rsidP="00654A1E">
            <w:pPr>
              <w:spacing w:line="360" w:lineRule="auto"/>
              <w:jc w:val="center"/>
              <w:rPr>
                <w:szCs w:val="28"/>
              </w:rPr>
            </w:pPr>
            <w:r>
              <w:rPr>
                <w:szCs w:val="28"/>
              </w:rPr>
              <w:t>19.06</w:t>
            </w:r>
          </w:p>
        </w:tc>
        <w:tc>
          <w:tcPr>
            <w:tcW w:w="975" w:type="dxa"/>
          </w:tcPr>
          <w:p w14:paraId="091BBC2D" w14:textId="77777777" w:rsidR="00654A1E" w:rsidRDefault="00654A1E" w:rsidP="00654A1E">
            <w:pPr>
              <w:spacing w:line="360" w:lineRule="auto"/>
              <w:jc w:val="center"/>
              <w:rPr>
                <w:szCs w:val="28"/>
              </w:rPr>
            </w:pPr>
            <w:r>
              <w:rPr>
                <w:szCs w:val="28"/>
              </w:rPr>
              <w:t>25</w:t>
            </w:r>
          </w:p>
        </w:tc>
        <w:tc>
          <w:tcPr>
            <w:tcW w:w="976" w:type="dxa"/>
          </w:tcPr>
          <w:p w14:paraId="080EB669" w14:textId="77777777" w:rsidR="00654A1E" w:rsidRDefault="00654A1E" w:rsidP="00654A1E">
            <w:pPr>
              <w:spacing w:line="360" w:lineRule="auto"/>
              <w:jc w:val="center"/>
              <w:rPr>
                <w:szCs w:val="28"/>
              </w:rPr>
            </w:pPr>
            <w:r>
              <w:rPr>
                <w:szCs w:val="28"/>
              </w:rPr>
              <w:t>22</w:t>
            </w:r>
          </w:p>
        </w:tc>
      </w:tr>
      <w:tr w:rsidR="00654A1E" w14:paraId="4342CC58" w14:textId="77777777" w:rsidTr="000C2FD1">
        <w:tc>
          <w:tcPr>
            <w:tcW w:w="1543" w:type="dxa"/>
          </w:tcPr>
          <w:p w14:paraId="25BE6B5E" w14:textId="77777777" w:rsidR="00654A1E" w:rsidRDefault="00654A1E" w:rsidP="00654A1E">
            <w:pPr>
              <w:spacing w:line="360" w:lineRule="auto"/>
              <w:jc w:val="both"/>
              <w:rPr>
                <w:szCs w:val="28"/>
              </w:rPr>
            </w:pPr>
            <w:proofErr w:type="spellStart"/>
            <w:r>
              <w:rPr>
                <w:szCs w:val="28"/>
                <w:lang w:val="en-US"/>
              </w:rPr>
              <w:t>Agrospan</w:t>
            </w:r>
            <w:proofErr w:type="spellEnd"/>
            <w:r>
              <w:rPr>
                <w:szCs w:val="28"/>
                <w:lang w:val="en-US"/>
              </w:rPr>
              <w:t xml:space="preserve"> </w:t>
            </w:r>
            <w:r>
              <w:rPr>
                <w:szCs w:val="28"/>
              </w:rPr>
              <w:t>80</w:t>
            </w:r>
          </w:p>
        </w:tc>
        <w:tc>
          <w:tcPr>
            <w:tcW w:w="975" w:type="dxa"/>
          </w:tcPr>
          <w:p w14:paraId="1529C4A6" w14:textId="77777777" w:rsidR="00654A1E" w:rsidRDefault="00654A1E" w:rsidP="00654A1E">
            <w:pPr>
              <w:spacing w:line="360" w:lineRule="auto"/>
              <w:jc w:val="center"/>
              <w:rPr>
                <w:szCs w:val="28"/>
              </w:rPr>
            </w:pPr>
            <w:r>
              <w:rPr>
                <w:szCs w:val="28"/>
              </w:rPr>
              <w:t>23.04</w:t>
            </w:r>
          </w:p>
        </w:tc>
        <w:tc>
          <w:tcPr>
            <w:tcW w:w="976" w:type="dxa"/>
          </w:tcPr>
          <w:p w14:paraId="7E69E36D" w14:textId="77777777" w:rsidR="00654A1E" w:rsidRDefault="00654A1E" w:rsidP="00654A1E">
            <w:pPr>
              <w:spacing w:line="360" w:lineRule="auto"/>
              <w:jc w:val="center"/>
              <w:rPr>
                <w:szCs w:val="28"/>
              </w:rPr>
            </w:pPr>
            <w:r>
              <w:rPr>
                <w:szCs w:val="28"/>
              </w:rPr>
              <w:t>30.04</w:t>
            </w:r>
          </w:p>
        </w:tc>
        <w:tc>
          <w:tcPr>
            <w:tcW w:w="975" w:type="dxa"/>
          </w:tcPr>
          <w:p w14:paraId="3F46C59B" w14:textId="77777777" w:rsidR="00654A1E" w:rsidRDefault="00654A1E" w:rsidP="00654A1E">
            <w:pPr>
              <w:spacing w:line="360" w:lineRule="auto"/>
              <w:jc w:val="center"/>
              <w:rPr>
                <w:szCs w:val="28"/>
              </w:rPr>
            </w:pPr>
            <w:r>
              <w:rPr>
                <w:szCs w:val="28"/>
              </w:rPr>
              <w:t>23.05</w:t>
            </w:r>
          </w:p>
        </w:tc>
        <w:tc>
          <w:tcPr>
            <w:tcW w:w="975" w:type="dxa"/>
          </w:tcPr>
          <w:p w14:paraId="1917B2A3" w14:textId="77777777" w:rsidR="00654A1E" w:rsidRDefault="00654A1E" w:rsidP="00654A1E">
            <w:pPr>
              <w:spacing w:line="360" w:lineRule="auto"/>
              <w:jc w:val="center"/>
              <w:rPr>
                <w:szCs w:val="28"/>
              </w:rPr>
            </w:pPr>
            <w:r>
              <w:rPr>
                <w:szCs w:val="28"/>
              </w:rPr>
              <w:t>28.05</w:t>
            </w:r>
          </w:p>
        </w:tc>
        <w:tc>
          <w:tcPr>
            <w:tcW w:w="975" w:type="dxa"/>
          </w:tcPr>
          <w:p w14:paraId="3D2CDD33" w14:textId="77777777" w:rsidR="00654A1E" w:rsidRDefault="00654A1E" w:rsidP="00654A1E">
            <w:pPr>
              <w:spacing w:line="360" w:lineRule="auto"/>
              <w:jc w:val="center"/>
              <w:rPr>
                <w:szCs w:val="28"/>
              </w:rPr>
            </w:pPr>
            <w:r>
              <w:rPr>
                <w:szCs w:val="28"/>
              </w:rPr>
              <w:t>19.06</w:t>
            </w:r>
          </w:p>
        </w:tc>
        <w:tc>
          <w:tcPr>
            <w:tcW w:w="976" w:type="dxa"/>
          </w:tcPr>
          <w:p w14:paraId="7D2EBA07" w14:textId="77777777" w:rsidR="00654A1E" w:rsidRDefault="00654A1E" w:rsidP="00654A1E">
            <w:pPr>
              <w:spacing w:line="360" w:lineRule="auto"/>
              <w:jc w:val="center"/>
              <w:rPr>
                <w:szCs w:val="28"/>
              </w:rPr>
            </w:pPr>
            <w:r>
              <w:rPr>
                <w:szCs w:val="28"/>
              </w:rPr>
              <w:t xml:space="preserve">16.06 </w:t>
            </w:r>
          </w:p>
        </w:tc>
        <w:tc>
          <w:tcPr>
            <w:tcW w:w="975" w:type="dxa"/>
          </w:tcPr>
          <w:p w14:paraId="04A389D8" w14:textId="77777777" w:rsidR="00654A1E" w:rsidRDefault="00654A1E" w:rsidP="00654A1E">
            <w:pPr>
              <w:spacing w:line="360" w:lineRule="auto"/>
              <w:jc w:val="center"/>
              <w:rPr>
                <w:szCs w:val="28"/>
              </w:rPr>
            </w:pPr>
            <w:r>
              <w:rPr>
                <w:szCs w:val="28"/>
              </w:rPr>
              <w:t>22</w:t>
            </w:r>
          </w:p>
        </w:tc>
        <w:tc>
          <w:tcPr>
            <w:tcW w:w="976" w:type="dxa"/>
          </w:tcPr>
          <w:p w14:paraId="10EBDB25" w14:textId="77777777" w:rsidR="00654A1E" w:rsidRDefault="00654A1E" w:rsidP="00654A1E">
            <w:pPr>
              <w:spacing w:line="360" w:lineRule="auto"/>
              <w:jc w:val="center"/>
              <w:rPr>
                <w:szCs w:val="28"/>
              </w:rPr>
            </w:pPr>
            <w:r>
              <w:rPr>
                <w:szCs w:val="28"/>
              </w:rPr>
              <w:t>20</w:t>
            </w:r>
          </w:p>
        </w:tc>
      </w:tr>
    </w:tbl>
    <w:p w14:paraId="74A624C2" w14:textId="77777777" w:rsidR="00317F31" w:rsidRDefault="00317F31" w:rsidP="00317F31">
      <w:pPr>
        <w:spacing w:after="0" w:line="360" w:lineRule="auto"/>
        <w:ind w:firstLine="709"/>
        <w:jc w:val="both"/>
        <w:rPr>
          <w:rFonts w:ascii="Times New Roman" w:hAnsi="Times New Roman" w:cs="Times New Roman"/>
          <w:sz w:val="28"/>
          <w:szCs w:val="28"/>
          <w:lang w:val="en-US"/>
        </w:rPr>
      </w:pPr>
    </w:p>
    <w:p w14:paraId="24DD09AF" w14:textId="77777777" w:rsidR="00654A1E" w:rsidRPr="00654A1E" w:rsidRDefault="00654A1E" w:rsidP="00654A1E">
      <w:pPr>
        <w:spacing w:after="0" w:line="360" w:lineRule="auto"/>
        <w:ind w:firstLine="709"/>
        <w:jc w:val="both"/>
        <w:rPr>
          <w:rFonts w:ascii="Times New Roman" w:hAnsi="Times New Roman" w:cs="Times New Roman"/>
          <w:sz w:val="28"/>
          <w:szCs w:val="28"/>
          <w:lang w:val="en-US"/>
        </w:rPr>
      </w:pPr>
      <w:r w:rsidRPr="00654A1E">
        <w:rPr>
          <w:rFonts w:ascii="Times New Roman" w:hAnsi="Times New Roman" w:cs="Times New Roman"/>
          <w:sz w:val="28"/>
          <w:szCs w:val="28"/>
          <w:lang w:val="en-US"/>
        </w:rPr>
        <w:t>As the data in Table 2 show, the Syria variety begins to vegetate a little later compared to the Asia variety. The difference is from 2 to 5 days depending on the phenological phase. As for the flow of phases, depending on the materials used, the same trend is observed on this variety.</w:t>
      </w:r>
    </w:p>
    <w:p w14:paraId="4EC944EE" w14:textId="77777777" w:rsidR="00654A1E" w:rsidRPr="00654A1E" w:rsidRDefault="00654A1E" w:rsidP="00654A1E">
      <w:pPr>
        <w:spacing w:after="0" w:line="360" w:lineRule="auto"/>
        <w:ind w:firstLine="709"/>
        <w:jc w:val="both"/>
        <w:rPr>
          <w:rFonts w:ascii="Times New Roman" w:hAnsi="Times New Roman" w:cs="Times New Roman"/>
          <w:sz w:val="28"/>
          <w:szCs w:val="28"/>
          <w:lang w:val="en-US"/>
        </w:rPr>
      </w:pPr>
      <w:r w:rsidRPr="00654A1E">
        <w:rPr>
          <w:rFonts w:ascii="Times New Roman" w:hAnsi="Times New Roman" w:cs="Times New Roman"/>
          <w:sz w:val="28"/>
          <w:szCs w:val="28"/>
          <w:lang w:val="en-US"/>
        </w:rPr>
        <w:t>It has been scientifically proven that eating fresh berries is essential for good health and provides excellent protection against many diseases. Garden strawberries are productive, and early varieties are the fastest growing crops of this crop. It has a high yield, good taste, good therapeutic and preventive properties, takes first place in horticulture. Therefore, the main task is to obtain high-quality seedlings of garden strawberries of modern high-yielding varieties.</w:t>
      </w:r>
    </w:p>
    <w:p w14:paraId="1A664DCF" w14:textId="77777777" w:rsidR="00654A1E" w:rsidRDefault="00654A1E" w:rsidP="00654A1E">
      <w:pPr>
        <w:spacing w:after="0" w:line="360" w:lineRule="auto"/>
        <w:ind w:firstLine="709"/>
        <w:jc w:val="both"/>
        <w:rPr>
          <w:rFonts w:ascii="Times New Roman" w:hAnsi="Times New Roman" w:cs="Times New Roman"/>
          <w:sz w:val="28"/>
          <w:szCs w:val="28"/>
          <w:lang w:val="en-US"/>
        </w:rPr>
      </w:pPr>
      <w:r w:rsidRPr="00654A1E">
        <w:rPr>
          <w:rFonts w:ascii="Times New Roman" w:hAnsi="Times New Roman" w:cs="Times New Roman"/>
          <w:sz w:val="28"/>
          <w:szCs w:val="28"/>
          <w:lang w:val="en-US"/>
        </w:rPr>
        <w:t xml:space="preserve">Unfortunately, in our experiment, the laying of the plantation was carried out in late autumn and early winter, and this could not but affect the appearance of the mustache in the first year of vegetation. In 2020, there were very few of them, so we did not take them into account, we laid out the few that appeared in plastic cassettes filled with a nutrient substrate for their better rooting, since </w:t>
      </w:r>
      <w:r w:rsidRPr="00654A1E">
        <w:rPr>
          <w:rFonts w:ascii="Times New Roman" w:hAnsi="Times New Roman" w:cs="Times New Roman"/>
          <w:sz w:val="28"/>
          <w:szCs w:val="28"/>
          <w:lang w:val="en-US"/>
        </w:rPr>
        <w:lastRenderedPageBreak/>
        <w:t>especially black mulching materials cause burns of the root part of young rosettes. Therefore, in the following table, we present data on the formation of a two-year plantation.</w:t>
      </w:r>
    </w:p>
    <w:p w14:paraId="61C3AE87" w14:textId="77777777" w:rsidR="00654A1E" w:rsidRDefault="00654A1E" w:rsidP="00654A1E">
      <w:pPr>
        <w:spacing w:after="0" w:line="360" w:lineRule="auto"/>
        <w:ind w:firstLine="709"/>
        <w:jc w:val="both"/>
        <w:rPr>
          <w:rFonts w:ascii="Times New Roman" w:hAnsi="Times New Roman" w:cs="Times New Roman"/>
          <w:sz w:val="28"/>
          <w:szCs w:val="28"/>
          <w:lang w:val="en-US"/>
        </w:rPr>
      </w:pPr>
      <w:r>
        <w:rPr>
          <w:rFonts w:ascii="Times New Roman" w:eastAsia="Times New Roman" w:hAnsi="Times New Roman" w:cs="Times New Roman"/>
          <w:b/>
          <w:noProof/>
          <w:sz w:val="28"/>
          <w:szCs w:val="28"/>
          <w:lang w:eastAsia="ru-RU"/>
        </w:rPr>
        <w:drawing>
          <wp:inline distT="0" distB="0" distL="0" distR="0" wp14:anchorId="634B39FE" wp14:editId="57FCAB1A">
            <wp:extent cx="5260369" cy="2414427"/>
            <wp:effectExtent l="0" t="0" r="16510" b="508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B0B50F4" w14:textId="77777777" w:rsidR="00812003" w:rsidRDefault="00812003" w:rsidP="00654A1E">
      <w:pPr>
        <w:spacing w:after="0" w:line="360" w:lineRule="auto"/>
        <w:ind w:firstLine="709"/>
        <w:jc w:val="both"/>
        <w:rPr>
          <w:rFonts w:ascii="Times New Roman" w:hAnsi="Times New Roman" w:cs="Times New Roman"/>
          <w:sz w:val="28"/>
          <w:szCs w:val="28"/>
          <w:lang w:val="en-US"/>
        </w:rPr>
      </w:pPr>
    </w:p>
    <w:p w14:paraId="6C2D674C" w14:textId="77777777" w:rsidR="00812003" w:rsidRPr="00812003" w:rsidRDefault="00812003" w:rsidP="00812003">
      <w:pPr>
        <w:spacing w:after="0" w:line="360" w:lineRule="auto"/>
        <w:ind w:firstLine="709"/>
        <w:jc w:val="both"/>
        <w:rPr>
          <w:rFonts w:ascii="Times New Roman" w:hAnsi="Times New Roman" w:cs="Times New Roman"/>
          <w:sz w:val="28"/>
          <w:szCs w:val="28"/>
          <w:lang w:val="en-US"/>
        </w:rPr>
      </w:pPr>
      <w:r w:rsidRPr="00812003">
        <w:rPr>
          <w:rFonts w:ascii="Times New Roman" w:hAnsi="Times New Roman" w:cs="Times New Roman"/>
          <w:sz w:val="28"/>
          <w:szCs w:val="28"/>
          <w:lang w:val="en-US"/>
        </w:rPr>
        <w:t>Figure 3 The number of whiskers in strawberries of the studied varieties, depending on the mulching materials used, for the 2nd year after planting, 2021</w:t>
      </w:r>
    </w:p>
    <w:p w14:paraId="24E0B377" w14:textId="77777777" w:rsidR="00812003" w:rsidRPr="00812003" w:rsidRDefault="00812003" w:rsidP="00812003">
      <w:pPr>
        <w:spacing w:after="0" w:line="360" w:lineRule="auto"/>
        <w:ind w:firstLine="709"/>
        <w:jc w:val="both"/>
        <w:rPr>
          <w:rFonts w:ascii="Times New Roman" w:hAnsi="Times New Roman" w:cs="Times New Roman"/>
          <w:sz w:val="28"/>
          <w:szCs w:val="28"/>
          <w:lang w:val="en-US"/>
        </w:rPr>
      </w:pPr>
    </w:p>
    <w:p w14:paraId="5B51A296" w14:textId="77777777" w:rsidR="00812003" w:rsidRPr="00812003" w:rsidRDefault="00812003" w:rsidP="00812003">
      <w:pPr>
        <w:spacing w:after="0" w:line="360" w:lineRule="auto"/>
        <w:ind w:firstLine="709"/>
        <w:jc w:val="both"/>
        <w:rPr>
          <w:rFonts w:ascii="Times New Roman" w:hAnsi="Times New Roman" w:cs="Times New Roman"/>
          <w:sz w:val="28"/>
          <w:szCs w:val="28"/>
          <w:lang w:val="en-US"/>
        </w:rPr>
      </w:pPr>
      <w:r w:rsidRPr="00812003">
        <w:rPr>
          <w:rFonts w:ascii="Times New Roman" w:hAnsi="Times New Roman" w:cs="Times New Roman"/>
          <w:sz w:val="28"/>
          <w:szCs w:val="28"/>
          <w:lang w:val="en-US"/>
        </w:rPr>
        <w:t xml:space="preserve">As our observations showed, the number of whiskers varied both in varieties and in experimental options. In variety Asia, the largest number of whiskers was formed in the variant with non-covering material </w:t>
      </w:r>
      <w:proofErr w:type="spellStart"/>
      <w:r w:rsidRPr="00812003">
        <w:rPr>
          <w:rFonts w:ascii="Times New Roman" w:hAnsi="Times New Roman" w:cs="Times New Roman"/>
          <w:sz w:val="28"/>
          <w:szCs w:val="28"/>
          <w:lang w:val="en-US"/>
        </w:rPr>
        <w:t>Dornit</w:t>
      </w:r>
      <w:proofErr w:type="spellEnd"/>
      <w:r w:rsidRPr="00812003">
        <w:rPr>
          <w:rFonts w:ascii="Times New Roman" w:hAnsi="Times New Roman" w:cs="Times New Roman"/>
          <w:sz w:val="28"/>
          <w:szCs w:val="28"/>
          <w:lang w:val="en-US"/>
        </w:rPr>
        <w:t xml:space="preserve"> 500, the second place in terms of the analyzed indicator was occupied by </w:t>
      </w:r>
      <w:proofErr w:type="spellStart"/>
      <w:r w:rsidRPr="00812003">
        <w:rPr>
          <w:rFonts w:ascii="Times New Roman" w:hAnsi="Times New Roman" w:cs="Times New Roman"/>
          <w:sz w:val="28"/>
          <w:szCs w:val="28"/>
          <w:lang w:val="en-US"/>
        </w:rPr>
        <w:t>Dornit</w:t>
      </w:r>
      <w:proofErr w:type="spellEnd"/>
      <w:r w:rsidRPr="00812003">
        <w:rPr>
          <w:rFonts w:ascii="Times New Roman" w:hAnsi="Times New Roman" w:cs="Times New Roman"/>
          <w:sz w:val="28"/>
          <w:szCs w:val="28"/>
          <w:lang w:val="en-US"/>
        </w:rPr>
        <w:t xml:space="preserve"> 300, the third by </w:t>
      </w:r>
      <w:proofErr w:type="spellStart"/>
      <w:r w:rsidRPr="00812003">
        <w:rPr>
          <w:rFonts w:ascii="Times New Roman" w:hAnsi="Times New Roman" w:cs="Times New Roman"/>
          <w:sz w:val="28"/>
          <w:szCs w:val="28"/>
          <w:lang w:val="en-US"/>
        </w:rPr>
        <w:t>Agrospan</w:t>
      </w:r>
      <w:proofErr w:type="spellEnd"/>
      <w:r w:rsidRPr="00812003">
        <w:rPr>
          <w:rFonts w:ascii="Times New Roman" w:hAnsi="Times New Roman" w:cs="Times New Roman"/>
          <w:sz w:val="28"/>
          <w:szCs w:val="28"/>
          <w:lang w:val="en-US"/>
        </w:rPr>
        <w:t>. In the Syria variety, on the contrary, the most specialized shoots for propagation were formed in the 4th variant of the experiment (</w:t>
      </w:r>
      <w:proofErr w:type="spellStart"/>
      <w:r w:rsidRPr="00812003">
        <w:rPr>
          <w:rFonts w:ascii="Times New Roman" w:hAnsi="Times New Roman" w:cs="Times New Roman"/>
          <w:sz w:val="28"/>
          <w:szCs w:val="28"/>
          <w:lang w:val="en-US"/>
        </w:rPr>
        <w:t>Agrospan</w:t>
      </w:r>
      <w:proofErr w:type="spellEnd"/>
      <w:r w:rsidRPr="00812003">
        <w:rPr>
          <w:rFonts w:ascii="Times New Roman" w:hAnsi="Times New Roman" w:cs="Times New Roman"/>
          <w:sz w:val="28"/>
          <w:szCs w:val="28"/>
          <w:lang w:val="en-US"/>
        </w:rPr>
        <w:t xml:space="preserve">), then </w:t>
      </w:r>
      <w:proofErr w:type="spellStart"/>
      <w:r w:rsidRPr="00812003">
        <w:rPr>
          <w:rFonts w:ascii="Times New Roman" w:hAnsi="Times New Roman" w:cs="Times New Roman"/>
          <w:sz w:val="28"/>
          <w:szCs w:val="28"/>
          <w:lang w:val="en-US"/>
        </w:rPr>
        <w:t>Dornit</w:t>
      </w:r>
      <w:proofErr w:type="spellEnd"/>
      <w:r w:rsidRPr="00812003">
        <w:rPr>
          <w:rFonts w:ascii="Times New Roman" w:hAnsi="Times New Roman" w:cs="Times New Roman"/>
          <w:sz w:val="28"/>
          <w:szCs w:val="28"/>
          <w:lang w:val="en-US"/>
        </w:rPr>
        <w:t xml:space="preserve"> 500, </w:t>
      </w:r>
      <w:proofErr w:type="spellStart"/>
      <w:r w:rsidRPr="00812003">
        <w:rPr>
          <w:rFonts w:ascii="Times New Roman" w:hAnsi="Times New Roman" w:cs="Times New Roman"/>
          <w:sz w:val="28"/>
          <w:szCs w:val="28"/>
          <w:lang w:val="en-US"/>
        </w:rPr>
        <w:t>Dornit</w:t>
      </w:r>
      <w:proofErr w:type="spellEnd"/>
      <w:r w:rsidRPr="00812003">
        <w:rPr>
          <w:rFonts w:ascii="Times New Roman" w:hAnsi="Times New Roman" w:cs="Times New Roman"/>
          <w:sz w:val="28"/>
          <w:szCs w:val="28"/>
          <w:lang w:val="en-US"/>
        </w:rPr>
        <w:t xml:space="preserve"> 300 follow in descending order. In both varieties, the smallest number of daughter rosettes was formed in the control variant.</w:t>
      </w:r>
    </w:p>
    <w:p w14:paraId="65D743D5" w14:textId="77777777" w:rsidR="00812003" w:rsidRPr="00812003" w:rsidRDefault="00812003" w:rsidP="00812003">
      <w:pPr>
        <w:spacing w:after="0" w:line="360" w:lineRule="auto"/>
        <w:ind w:firstLine="709"/>
        <w:jc w:val="both"/>
        <w:rPr>
          <w:rFonts w:ascii="Times New Roman" w:hAnsi="Times New Roman" w:cs="Times New Roman"/>
          <w:sz w:val="28"/>
          <w:szCs w:val="28"/>
          <w:lang w:val="en-US"/>
        </w:rPr>
      </w:pPr>
    </w:p>
    <w:p w14:paraId="0E523F70" w14:textId="77777777" w:rsidR="00812003" w:rsidRPr="00DE5F7C" w:rsidRDefault="00812003" w:rsidP="00812003">
      <w:pPr>
        <w:spacing w:after="0" w:line="360" w:lineRule="auto"/>
        <w:ind w:firstLine="709"/>
        <w:jc w:val="both"/>
        <w:rPr>
          <w:rFonts w:ascii="Times New Roman" w:hAnsi="Times New Roman" w:cs="Times New Roman"/>
          <w:b/>
          <w:sz w:val="28"/>
          <w:szCs w:val="28"/>
          <w:lang w:val="en-US"/>
        </w:rPr>
      </w:pPr>
      <w:r w:rsidRPr="00DE5F7C">
        <w:rPr>
          <w:rFonts w:ascii="Times New Roman" w:hAnsi="Times New Roman" w:cs="Times New Roman"/>
          <w:b/>
          <w:sz w:val="28"/>
          <w:szCs w:val="28"/>
          <w:lang w:val="en-US"/>
        </w:rPr>
        <w:t>Preliminary conclusions.</w:t>
      </w:r>
    </w:p>
    <w:p w14:paraId="0458653D" w14:textId="77777777" w:rsidR="00812003" w:rsidRPr="00812003" w:rsidRDefault="00812003" w:rsidP="00812003">
      <w:pPr>
        <w:spacing w:after="0" w:line="360" w:lineRule="auto"/>
        <w:ind w:firstLine="709"/>
        <w:jc w:val="both"/>
        <w:rPr>
          <w:rFonts w:ascii="Times New Roman" w:hAnsi="Times New Roman" w:cs="Times New Roman"/>
          <w:sz w:val="28"/>
          <w:szCs w:val="28"/>
          <w:lang w:val="en-US"/>
        </w:rPr>
      </w:pPr>
      <w:r w:rsidRPr="00812003">
        <w:rPr>
          <w:rFonts w:ascii="Times New Roman" w:hAnsi="Times New Roman" w:cs="Times New Roman"/>
          <w:sz w:val="28"/>
          <w:szCs w:val="28"/>
          <w:lang w:val="en-US"/>
        </w:rPr>
        <w:t xml:space="preserve">1. The highest temperatures are observed in the variant with the use of </w:t>
      </w:r>
      <w:proofErr w:type="spellStart"/>
      <w:r w:rsidRPr="00812003">
        <w:rPr>
          <w:rFonts w:ascii="Times New Roman" w:hAnsi="Times New Roman" w:cs="Times New Roman"/>
          <w:sz w:val="28"/>
          <w:szCs w:val="28"/>
          <w:lang w:val="en-US"/>
        </w:rPr>
        <w:t>Agrospan</w:t>
      </w:r>
      <w:proofErr w:type="spellEnd"/>
      <w:r w:rsidRPr="00812003">
        <w:rPr>
          <w:rFonts w:ascii="Times New Roman" w:hAnsi="Times New Roman" w:cs="Times New Roman"/>
          <w:sz w:val="28"/>
          <w:szCs w:val="28"/>
          <w:lang w:val="en-US"/>
        </w:rPr>
        <w:t xml:space="preserve">. In the variants with the use of </w:t>
      </w:r>
      <w:proofErr w:type="spellStart"/>
      <w:r w:rsidRPr="00812003">
        <w:rPr>
          <w:rFonts w:ascii="Times New Roman" w:hAnsi="Times New Roman" w:cs="Times New Roman"/>
          <w:sz w:val="28"/>
          <w:szCs w:val="28"/>
          <w:lang w:val="en-US"/>
        </w:rPr>
        <w:t>Dornit</w:t>
      </w:r>
      <w:proofErr w:type="spellEnd"/>
      <w:r w:rsidRPr="00812003">
        <w:rPr>
          <w:rFonts w:ascii="Times New Roman" w:hAnsi="Times New Roman" w:cs="Times New Roman"/>
          <w:sz w:val="28"/>
          <w:szCs w:val="28"/>
          <w:lang w:val="en-US"/>
        </w:rPr>
        <w:t xml:space="preserve"> material, the soil temperature at all depths was lower.</w:t>
      </w:r>
    </w:p>
    <w:p w14:paraId="4E307574" w14:textId="77777777" w:rsidR="00812003" w:rsidRPr="00812003" w:rsidRDefault="00812003" w:rsidP="00812003">
      <w:pPr>
        <w:spacing w:after="0" w:line="360" w:lineRule="auto"/>
        <w:ind w:firstLine="709"/>
        <w:jc w:val="both"/>
        <w:rPr>
          <w:rFonts w:ascii="Times New Roman" w:hAnsi="Times New Roman" w:cs="Times New Roman"/>
          <w:sz w:val="28"/>
          <w:szCs w:val="28"/>
          <w:lang w:val="en-US"/>
        </w:rPr>
      </w:pPr>
      <w:r w:rsidRPr="00812003">
        <w:rPr>
          <w:rFonts w:ascii="Times New Roman" w:hAnsi="Times New Roman" w:cs="Times New Roman"/>
          <w:sz w:val="28"/>
          <w:szCs w:val="28"/>
          <w:lang w:val="en-US"/>
        </w:rPr>
        <w:lastRenderedPageBreak/>
        <w:t xml:space="preserve">2. As our observations showed in 2022, the Syria and Asia varieties showed a shift in the passage of the main phenological phases. First of all, strawberry plants planted on </w:t>
      </w:r>
      <w:proofErr w:type="spellStart"/>
      <w:r w:rsidRPr="00812003">
        <w:rPr>
          <w:rFonts w:ascii="Times New Roman" w:hAnsi="Times New Roman" w:cs="Times New Roman"/>
          <w:sz w:val="28"/>
          <w:szCs w:val="28"/>
          <w:lang w:val="en-US"/>
        </w:rPr>
        <w:t>Agrospan</w:t>
      </w:r>
      <w:proofErr w:type="spellEnd"/>
      <w:r w:rsidRPr="00812003">
        <w:rPr>
          <w:rFonts w:ascii="Times New Roman" w:hAnsi="Times New Roman" w:cs="Times New Roman"/>
          <w:sz w:val="28"/>
          <w:szCs w:val="28"/>
          <w:lang w:val="en-US"/>
        </w:rPr>
        <w:t xml:space="preserve"> non-woven material began to bloom and vegetate. This was followed by options 2 and 3 using white mulching materials. In the control variant, a later entry into the vegetation period and a greater delay in the passage of </w:t>
      </w:r>
      <w:proofErr w:type="spellStart"/>
      <w:r w:rsidRPr="00812003">
        <w:rPr>
          <w:rFonts w:ascii="Times New Roman" w:hAnsi="Times New Roman" w:cs="Times New Roman"/>
          <w:sz w:val="28"/>
          <w:szCs w:val="28"/>
          <w:lang w:val="en-US"/>
        </w:rPr>
        <w:t>phenophases</w:t>
      </w:r>
      <w:proofErr w:type="spellEnd"/>
      <w:r w:rsidRPr="00812003">
        <w:rPr>
          <w:rFonts w:ascii="Times New Roman" w:hAnsi="Times New Roman" w:cs="Times New Roman"/>
          <w:sz w:val="28"/>
          <w:szCs w:val="28"/>
          <w:lang w:val="en-US"/>
        </w:rPr>
        <w:t xml:space="preserve"> were observed in comparison with other variants of the experiment. The Syria variety begins to vegetate a little later compared to the Asia variety.</w:t>
      </w:r>
    </w:p>
    <w:p w14:paraId="3416C7FF" w14:textId="77777777" w:rsidR="00812003" w:rsidRDefault="00812003" w:rsidP="00812003">
      <w:pPr>
        <w:spacing w:after="0" w:line="360" w:lineRule="auto"/>
        <w:ind w:firstLine="709"/>
        <w:jc w:val="both"/>
        <w:rPr>
          <w:rFonts w:ascii="Times New Roman" w:hAnsi="Times New Roman" w:cs="Times New Roman"/>
          <w:sz w:val="28"/>
          <w:szCs w:val="28"/>
          <w:lang w:val="en-US"/>
        </w:rPr>
      </w:pPr>
      <w:r w:rsidRPr="00812003">
        <w:rPr>
          <w:rFonts w:ascii="Times New Roman" w:hAnsi="Times New Roman" w:cs="Times New Roman"/>
          <w:sz w:val="28"/>
          <w:szCs w:val="28"/>
          <w:lang w:val="en-US"/>
        </w:rPr>
        <w:t xml:space="preserve">3. In variety Asia, the largest number of whiskers was formed in the variant with non-covering material </w:t>
      </w:r>
      <w:proofErr w:type="spellStart"/>
      <w:r w:rsidRPr="00812003">
        <w:rPr>
          <w:rFonts w:ascii="Times New Roman" w:hAnsi="Times New Roman" w:cs="Times New Roman"/>
          <w:sz w:val="28"/>
          <w:szCs w:val="28"/>
          <w:lang w:val="en-US"/>
        </w:rPr>
        <w:t>Dornit</w:t>
      </w:r>
      <w:proofErr w:type="spellEnd"/>
      <w:r w:rsidRPr="00812003">
        <w:rPr>
          <w:rFonts w:ascii="Times New Roman" w:hAnsi="Times New Roman" w:cs="Times New Roman"/>
          <w:sz w:val="28"/>
          <w:szCs w:val="28"/>
          <w:lang w:val="en-US"/>
        </w:rPr>
        <w:t xml:space="preserve"> 500, </w:t>
      </w:r>
      <w:proofErr w:type="spellStart"/>
      <w:r w:rsidRPr="00812003">
        <w:rPr>
          <w:rFonts w:ascii="Times New Roman" w:hAnsi="Times New Roman" w:cs="Times New Roman"/>
          <w:sz w:val="28"/>
          <w:szCs w:val="28"/>
          <w:lang w:val="en-US"/>
        </w:rPr>
        <w:t>Dornit</w:t>
      </w:r>
      <w:proofErr w:type="spellEnd"/>
      <w:r w:rsidRPr="00812003">
        <w:rPr>
          <w:rFonts w:ascii="Times New Roman" w:hAnsi="Times New Roman" w:cs="Times New Roman"/>
          <w:sz w:val="28"/>
          <w:szCs w:val="28"/>
          <w:lang w:val="en-US"/>
        </w:rPr>
        <w:t xml:space="preserve"> 300 ranked second in terms of the analyzed indicator, and </w:t>
      </w:r>
      <w:proofErr w:type="spellStart"/>
      <w:r w:rsidRPr="00812003">
        <w:rPr>
          <w:rFonts w:ascii="Times New Roman" w:hAnsi="Times New Roman" w:cs="Times New Roman"/>
          <w:sz w:val="28"/>
          <w:szCs w:val="28"/>
          <w:lang w:val="en-US"/>
        </w:rPr>
        <w:t>Agrospan</w:t>
      </w:r>
      <w:proofErr w:type="spellEnd"/>
      <w:r w:rsidRPr="00812003">
        <w:rPr>
          <w:rFonts w:ascii="Times New Roman" w:hAnsi="Times New Roman" w:cs="Times New Roman"/>
          <w:sz w:val="28"/>
          <w:szCs w:val="28"/>
          <w:lang w:val="en-US"/>
        </w:rPr>
        <w:t xml:space="preserve"> ranked third. In the Syria variety, on the contrary, the most specialized shoots for propagation were formed in the 4th variant of the experiment (</w:t>
      </w:r>
      <w:proofErr w:type="spellStart"/>
      <w:r w:rsidRPr="00812003">
        <w:rPr>
          <w:rFonts w:ascii="Times New Roman" w:hAnsi="Times New Roman" w:cs="Times New Roman"/>
          <w:sz w:val="28"/>
          <w:szCs w:val="28"/>
          <w:lang w:val="en-US"/>
        </w:rPr>
        <w:t>Agrospan</w:t>
      </w:r>
      <w:proofErr w:type="spellEnd"/>
      <w:r w:rsidRPr="00812003">
        <w:rPr>
          <w:rFonts w:ascii="Times New Roman" w:hAnsi="Times New Roman" w:cs="Times New Roman"/>
          <w:sz w:val="28"/>
          <w:szCs w:val="28"/>
          <w:lang w:val="en-US"/>
        </w:rPr>
        <w:t xml:space="preserve">), then </w:t>
      </w:r>
      <w:proofErr w:type="spellStart"/>
      <w:r w:rsidRPr="00812003">
        <w:rPr>
          <w:rFonts w:ascii="Times New Roman" w:hAnsi="Times New Roman" w:cs="Times New Roman"/>
          <w:sz w:val="28"/>
          <w:szCs w:val="28"/>
          <w:lang w:val="en-US"/>
        </w:rPr>
        <w:t>Dornit</w:t>
      </w:r>
      <w:proofErr w:type="spellEnd"/>
      <w:r w:rsidRPr="00812003">
        <w:rPr>
          <w:rFonts w:ascii="Times New Roman" w:hAnsi="Times New Roman" w:cs="Times New Roman"/>
          <w:sz w:val="28"/>
          <w:szCs w:val="28"/>
          <w:lang w:val="en-US"/>
        </w:rPr>
        <w:t xml:space="preserve"> 500, </w:t>
      </w:r>
      <w:proofErr w:type="spellStart"/>
      <w:r w:rsidRPr="00812003">
        <w:rPr>
          <w:rFonts w:ascii="Times New Roman" w:hAnsi="Times New Roman" w:cs="Times New Roman"/>
          <w:sz w:val="28"/>
          <w:szCs w:val="28"/>
          <w:lang w:val="en-US"/>
        </w:rPr>
        <w:t>Dornit</w:t>
      </w:r>
      <w:proofErr w:type="spellEnd"/>
      <w:r w:rsidRPr="00812003">
        <w:rPr>
          <w:rFonts w:ascii="Times New Roman" w:hAnsi="Times New Roman" w:cs="Times New Roman"/>
          <w:sz w:val="28"/>
          <w:szCs w:val="28"/>
          <w:lang w:val="en-US"/>
        </w:rPr>
        <w:t xml:space="preserve"> 300 follow in descending order. In both varieties, the smallest number of daughter rosettes was formed in the control variant.</w:t>
      </w:r>
    </w:p>
    <w:p w14:paraId="5F3D0C63" w14:textId="77777777" w:rsidR="00DF0F43" w:rsidRDefault="00DF0F43" w:rsidP="00E9624C">
      <w:pPr>
        <w:spacing w:after="0" w:line="240" w:lineRule="auto"/>
        <w:ind w:firstLine="709"/>
        <w:jc w:val="both"/>
        <w:rPr>
          <w:rFonts w:ascii="Times New Roman" w:hAnsi="Times New Roman" w:cs="Times New Roman"/>
          <w:sz w:val="24"/>
          <w:szCs w:val="24"/>
          <w:lang w:val="en-US"/>
        </w:rPr>
      </w:pPr>
    </w:p>
    <w:p w14:paraId="3DE80AE0" w14:textId="6EFC4702" w:rsidR="00E9624C" w:rsidRDefault="00E9624C" w:rsidP="00E9624C">
      <w:pPr>
        <w:spacing w:after="0" w:line="240" w:lineRule="auto"/>
        <w:ind w:firstLine="709"/>
        <w:jc w:val="both"/>
        <w:rPr>
          <w:rFonts w:ascii="Times New Roman" w:hAnsi="Times New Roman" w:cs="Times New Roman"/>
          <w:sz w:val="24"/>
          <w:szCs w:val="24"/>
          <w:lang w:val="en-US"/>
        </w:rPr>
      </w:pPr>
      <w:r w:rsidRPr="00E9624C">
        <w:rPr>
          <w:rFonts w:ascii="Times New Roman" w:hAnsi="Times New Roman" w:cs="Times New Roman"/>
          <w:sz w:val="24"/>
          <w:szCs w:val="24"/>
          <w:lang w:val="en-US"/>
        </w:rPr>
        <w:t>BIBLIOGRAPHY</w:t>
      </w:r>
    </w:p>
    <w:p w14:paraId="6B852C2A" w14:textId="77777777" w:rsidR="00DF0F43" w:rsidRPr="00E9624C" w:rsidRDefault="00DF0F43" w:rsidP="00E9624C">
      <w:pPr>
        <w:spacing w:after="0" w:line="240" w:lineRule="auto"/>
        <w:ind w:firstLine="709"/>
        <w:jc w:val="both"/>
        <w:rPr>
          <w:rFonts w:ascii="Times New Roman" w:hAnsi="Times New Roman" w:cs="Times New Roman"/>
          <w:sz w:val="24"/>
          <w:szCs w:val="24"/>
          <w:lang w:val="en-US"/>
        </w:rPr>
      </w:pPr>
    </w:p>
    <w:p w14:paraId="09F61250" w14:textId="77777777" w:rsidR="00E9624C" w:rsidRPr="00E9624C" w:rsidRDefault="00E9624C" w:rsidP="00DF0F43">
      <w:pPr>
        <w:tabs>
          <w:tab w:val="left" w:pos="851"/>
        </w:tabs>
        <w:spacing w:after="0" w:line="240" w:lineRule="auto"/>
        <w:ind w:firstLine="567"/>
        <w:jc w:val="both"/>
        <w:rPr>
          <w:rFonts w:ascii="Times New Roman" w:hAnsi="Times New Roman" w:cs="Times New Roman"/>
          <w:sz w:val="24"/>
          <w:szCs w:val="24"/>
          <w:lang w:val="en-US"/>
        </w:rPr>
      </w:pPr>
      <w:r w:rsidRPr="00E9624C">
        <w:rPr>
          <w:rFonts w:ascii="Times New Roman" w:hAnsi="Times New Roman" w:cs="Times New Roman"/>
          <w:sz w:val="24"/>
          <w:szCs w:val="24"/>
          <w:lang w:val="en-US"/>
        </w:rPr>
        <w:t xml:space="preserve">1. </w:t>
      </w:r>
      <w:proofErr w:type="spellStart"/>
      <w:r w:rsidRPr="00E9624C">
        <w:rPr>
          <w:rFonts w:ascii="Times New Roman" w:hAnsi="Times New Roman" w:cs="Times New Roman"/>
          <w:sz w:val="24"/>
          <w:szCs w:val="24"/>
          <w:lang w:val="en-US"/>
        </w:rPr>
        <w:t>Gorbunov</w:t>
      </w:r>
      <w:proofErr w:type="spellEnd"/>
      <w:r w:rsidRPr="00E9624C">
        <w:rPr>
          <w:rFonts w:ascii="Times New Roman" w:hAnsi="Times New Roman" w:cs="Times New Roman"/>
          <w:sz w:val="24"/>
          <w:szCs w:val="24"/>
          <w:lang w:val="en-US"/>
        </w:rPr>
        <w:t xml:space="preserve"> I.I. Influence of the properties of mulching materials on the generative activity of strawberries /I.I. </w:t>
      </w:r>
      <w:proofErr w:type="spellStart"/>
      <w:r w:rsidRPr="00E9624C">
        <w:rPr>
          <w:rFonts w:ascii="Times New Roman" w:hAnsi="Times New Roman" w:cs="Times New Roman"/>
          <w:sz w:val="24"/>
          <w:szCs w:val="24"/>
          <w:lang w:val="en-US"/>
        </w:rPr>
        <w:t>Gorbunov</w:t>
      </w:r>
      <w:proofErr w:type="spellEnd"/>
      <w:r w:rsidRPr="00E9624C">
        <w:rPr>
          <w:rFonts w:ascii="Times New Roman" w:hAnsi="Times New Roman" w:cs="Times New Roman"/>
          <w:sz w:val="24"/>
          <w:szCs w:val="24"/>
          <w:lang w:val="en-US"/>
        </w:rPr>
        <w:t xml:space="preserve"> // Development of agrarian science and practice: state, problems and prospects: materials of the international scientific and practical</w:t>
      </w:r>
      <w:r w:rsidR="00DE5F7C">
        <w:rPr>
          <w:rFonts w:ascii="Times New Roman" w:hAnsi="Times New Roman" w:cs="Times New Roman"/>
          <w:sz w:val="24"/>
          <w:szCs w:val="24"/>
          <w:lang w:val="en-US"/>
        </w:rPr>
        <w:t xml:space="preserve"> </w:t>
      </w:r>
      <w:r w:rsidRPr="00E9624C">
        <w:rPr>
          <w:rFonts w:ascii="Times New Roman" w:hAnsi="Times New Roman" w:cs="Times New Roman"/>
          <w:sz w:val="24"/>
          <w:szCs w:val="24"/>
          <w:lang w:val="en-US"/>
        </w:rPr>
        <w:t xml:space="preserve">conference of students, graduate students and young scientists, May 26, 2022 (dedicated to the 115th anniversary of the Agronomic Faculty of the Don State Agrarian University). - </w:t>
      </w:r>
      <w:proofErr w:type="spellStart"/>
      <w:r w:rsidRPr="00E9624C">
        <w:rPr>
          <w:rFonts w:ascii="Times New Roman" w:hAnsi="Times New Roman" w:cs="Times New Roman"/>
          <w:sz w:val="24"/>
          <w:szCs w:val="24"/>
          <w:lang w:val="en-US"/>
        </w:rPr>
        <w:t>Persianovsky</w:t>
      </w:r>
      <w:proofErr w:type="spellEnd"/>
      <w:r w:rsidRPr="00E9624C">
        <w:rPr>
          <w:rFonts w:ascii="Times New Roman" w:hAnsi="Times New Roman" w:cs="Times New Roman"/>
          <w:sz w:val="24"/>
          <w:szCs w:val="24"/>
          <w:lang w:val="en-US"/>
        </w:rPr>
        <w:t xml:space="preserve">: </w:t>
      </w:r>
      <w:proofErr w:type="spellStart"/>
      <w:r w:rsidRPr="00E9624C">
        <w:rPr>
          <w:rFonts w:ascii="Times New Roman" w:hAnsi="Times New Roman" w:cs="Times New Roman"/>
          <w:sz w:val="24"/>
          <w:szCs w:val="24"/>
          <w:lang w:val="en-US"/>
        </w:rPr>
        <w:t>Donskoy</w:t>
      </w:r>
      <w:proofErr w:type="spellEnd"/>
      <w:r w:rsidRPr="00E9624C">
        <w:rPr>
          <w:rFonts w:ascii="Times New Roman" w:hAnsi="Times New Roman" w:cs="Times New Roman"/>
          <w:sz w:val="24"/>
          <w:szCs w:val="24"/>
          <w:lang w:val="en-US"/>
        </w:rPr>
        <w:t xml:space="preserve"> State Agrarian University, 2022. - 245 p.</w:t>
      </w:r>
    </w:p>
    <w:p w14:paraId="40293FDC" w14:textId="77777777" w:rsidR="00E9624C" w:rsidRPr="00E9624C" w:rsidRDefault="00E9624C" w:rsidP="00DF0F43">
      <w:pPr>
        <w:tabs>
          <w:tab w:val="left" w:pos="851"/>
        </w:tabs>
        <w:spacing w:after="0" w:line="240" w:lineRule="auto"/>
        <w:ind w:firstLine="567"/>
        <w:jc w:val="both"/>
        <w:rPr>
          <w:rFonts w:ascii="Times New Roman" w:hAnsi="Times New Roman" w:cs="Times New Roman"/>
          <w:sz w:val="24"/>
          <w:szCs w:val="24"/>
          <w:lang w:val="en-US"/>
        </w:rPr>
      </w:pPr>
      <w:r w:rsidRPr="00E9624C">
        <w:rPr>
          <w:rFonts w:ascii="Times New Roman" w:hAnsi="Times New Roman" w:cs="Times New Roman"/>
          <w:sz w:val="24"/>
          <w:szCs w:val="24"/>
          <w:lang w:val="en-US"/>
        </w:rPr>
        <w:t xml:space="preserve">2. </w:t>
      </w:r>
      <w:proofErr w:type="spellStart"/>
      <w:r w:rsidRPr="00E9624C">
        <w:rPr>
          <w:rFonts w:ascii="Times New Roman" w:hAnsi="Times New Roman" w:cs="Times New Roman"/>
          <w:sz w:val="24"/>
          <w:szCs w:val="24"/>
          <w:lang w:val="en-US"/>
        </w:rPr>
        <w:t>Gnoevaya</w:t>
      </w:r>
      <w:proofErr w:type="spellEnd"/>
      <w:r w:rsidRPr="00E9624C">
        <w:rPr>
          <w:rFonts w:ascii="Times New Roman" w:hAnsi="Times New Roman" w:cs="Times New Roman"/>
          <w:sz w:val="24"/>
          <w:szCs w:val="24"/>
          <w:lang w:val="en-US"/>
        </w:rPr>
        <w:t xml:space="preserve"> K.V. Comparative assessment of the productivity of various strawberry varieties in the conditions of the steppe zone of horticulture / K.V. </w:t>
      </w:r>
      <w:proofErr w:type="spellStart"/>
      <w:r w:rsidRPr="00E9624C">
        <w:rPr>
          <w:rFonts w:ascii="Times New Roman" w:hAnsi="Times New Roman" w:cs="Times New Roman"/>
          <w:sz w:val="24"/>
          <w:szCs w:val="24"/>
          <w:lang w:val="en-US"/>
        </w:rPr>
        <w:t>Gnoevaya</w:t>
      </w:r>
      <w:proofErr w:type="spellEnd"/>
      <w:r w:rsidRPr="00E9624C">
        <w:rPr>
          <w:rFonts w:ascii="Times New Roman" w:hAnsi="Times New Roman" w:cs="Times New Roman"/>
          <w:sz w:val="24"/>
          <w:szCs w:val="24"/>
          <w:lang w:val="en-US"/>
        </w:rPr>
        <w:t xml:space="preserve">, I.V. </w:t>
      </w:r>
      <w:proofErr w:type="spellStart"/>
      <w:r w:rsidRPr="00E9624C">
        <w:rPr>
          <w:rFonts w:ascii="Times New Roman" w:hAnsi="Times New Roman" w:cs="Times New Roman"/>
          <w:sz w:val="24"/>
          <w:szCs w:val="24"/>
          <w:lang w:val="en-US"/>
        </w:rPr>
        <w:t>Gorbunov</w:t>
      </w:r>
      <w:proofErr w:type="spellEnd"/>
      <w:r w:rsidRPr="00E9624C">
        <w:rPr>
          <w:rFonts w:ascii="Times New Roman" w:hAnsi="Times New Roman" w:cs="Times New Roman"/>
          <w:sz w:val="24"/>
          <w:szCs w:val="24"/>
          <w:lang w:val="en-US"/>
        </w:rPr>
        <w:t xml:space="preserve"> // In the collection: Scientific support of the agro-industrial complex. Collection of articles based on the materials of the XI All-Russian Conference of Young Scientists dedicated to the 95th anniversary of the Kuban State Agrarian University and the 80th anniversary of the formation of the Krasnodar Territory. Responsible for the release of A. G. </w:t>
      </w:r>
      <w:proofErr w:type="spellStart"/>
      <w:r w:rsidRPr="00E9624C">
        <w:rPr>
          <w:rFonts w:ascii="Times New Roman" w:hAnsi="Times New Roman" w:cs="Times New Roman"/>
          <w:sz w:val="24"/>
          <w:szCs w:val="24"/>
          <w:lang w:val="en-US"/>
        </w:rPr>
        <w:t>Koshchaev</w:t>
      </w:r>
      <w:proofErr w:type="spellEnd"/>
      <w:r w:rsidRPr="00E9624C">
        <w:rPr>
          <w:rFonts w:ascii="Times New Roman" w:hAnsi="Times New Roman" w:cs="Times New Roman"/>
          <w:sz w:val="24"/>
          <w:szCs w:val="24"/>
          <w:lang w:val="en-US"/>
        </w:rPr>
        <w:t>. 2017. S. 519-520.</w:t>
      </w:r>
    </w:p>
    <w:p w14:paraId="0983A8A0" w14:textId="77777777" w:rsidR="00E9624C" w:rsidRPr="00E9624C" w:rsidRDefault="00E9624C" w:rsidP="00DF0F43">
      <w:pPr>
        <w:tabs>
          <w:tab w:val="left" w:pos="851"/>
        </w:tabs>
        <w:spacing w:after="0" w:line="240" w:lineRule="auto"/>
        <w:ind w:firstLine="567"/>
        <w:jc w:val="both"/>
        <w:rPr>
          <w:rFonts w:ascii="Times New Roman" w:hAnsi="Times New Roman" w:cs="Times New Roman"/>
          <w:sz w:val="24"/>
          <w:szCs w:val="24"/>
          <w:lang w:val="en-US"/>
        </w:rPr>
      </w:pPr>
      <w:r w:rsidRPr="00E9624C">
        <w:rPr>
          <w:rFonts w:ascii="Times New Roman" w:hAnsi="Times New Roman" w:cs="Times New Roman"/>
          <w:sz w:val="24"/>
          <w:szCs w:val="24"/>
          <w:lang w:val="en-US"/>
        </w:rPr>
        <w:t xml:space="preserve">3. Atkinson, S.J. / S.J. Atkinson, , P.A.A </w:t>
      </w:r>
      <w:proofErr w:type="spellStart"/>
      <w:r w:rsidRPr="00E9624C">
        <w:rPr>
          <w:rFonts w:ascii="Times New Roman" w:hAnsi="Times New Roman" w:cs="Times New Roman"/>
          <w:sz w:val="24"/>
          <w:szCs w:val="24"/>
          <w:lang w:val="en-US"/>
        </w:rPr>
        <w:t>Dodds</w:t>
      </w:r>
      <w:proofErr w:type="spellEnd"/>
      <w:r w:rsidRPr="00E9624C">
        <w:rPr>
          <w:rFonts w:ascii="Times New Roman" w:hAnsi="Times New Roman" w:cs="Times New Roman"/>
          <w:sz w:val="24"/>
          <w:szCs w:val="24"/>
          <w:lang w:val="en-US"/>
        </w:rPr>
        <w:t xml:space="preserve">, </w:t>
      </w:r>
      <w:proofErr w:type="spellStart"/>
      <w:r w:rsidRPr="00E9624C">
        <w:rPr>
          <w:rFonts w:ascii="Times New Roman" w:hAnsi="Times New Roman" w:cs="Times New Roman"/>
          <w:sz w:val="24"/>
          <w:szCs w:val="24"/>
          <w:lang w:val="en-US"/>
        </w:rPr>
        <w:t>I.Yu</w:t>
      </w:r>
      <w:proofErr w:type="spellEnd"/>
      <w:r w:rsidRPr="00E9624C">
        <w:rPr>
          <w:rFonts w:ascii="Times New Roman" w:hAnsi="Times New Roman" w:cs="Times New Roman"/>
          <w:sz w:val="24"/>
          <w:szCs w:val="24"/>
          <w:lang w:val="en-US"/>
        </w:rPr>
        <w:t xml:space="preserve">. Ford, J. La </w:t>
      </w:r>
      <w:proofErr w:type="spellStart"/>
      <w:r w:rsidRPr="00E9624C">
        <w:rPr>
          <w:rFonts w:ascii="Times New Roman" w:hAnsi="Times New Roman" w:cs="Times New Roman"/>
          <w:sz w:val="24"/>
          <w:szCs w:val="24"/>
          <w:lang w:val="en-US"/>
        </w:rPr>
        <w:t>Mière</w:t>
      </w:r>
      <w:proofErr w:type="spellEnd"/>
      <w:r w:rsidRPr="00E9624C">
        <w:rPr>
          <w:rFonts w:ascii="Times New Roman" w:hAnsi="Times New Roman" w:cs="Times New Roman"/>
          <w:sz w:val="24"/>
          <w:szCs w:val="24"/>
          <w:lang w:val="en-US"/>
        </w:rPr>
        <w:t xml:space="preserve">, , J.M. Taylor, P.S. Blake, and N. Paul // Influence of variety, number of fruits and reflected photosynthetically active radiation on the productivity of Fragaria x </w:t>
      </w:r>
      <w:proofErr w:type="spellStart"/>
      <w:r w:rsidRPr="00E9624C">
        <w:rPr>
          <w:rFonts w:ascii="Times New Roman" w:hAnsi="Times New Roman" w:cs="Times New Roman"/>
          <w:sz w:val="24"/>
          <w:szCs w:val="24"/>
          <w:lang w:val="en-US"/>
        </w:rPr>
        <w:t>ananassa</w:t>
      </w:r>
      <w:proofErr w:type="spellEnd"/>
      <w:r w:rsidRPr="00E9624C">
        <w:rPr>
          <w:rFonts w:ascii="Times New Roman" w:hAnsi="Times New Roman" w:cs="Times New Roman"/>
          <w:sz w:val="24"/>
          <w:szCs w:val="24"/>
          <w:lang w:val="en-US"/>
        </w:rPr>
        <w:t xml:space="preserve"> and the concentration of ellagic and ascorbic acids in fruits. Anna. Bot. , 2006. 97: 429-441.</w:t>
      </w:r>
    </w:p>
    <w:p w14:paraId="1AE8C377" w14:textId="77777777" w:rsidR="00553340" w:rsidRPr="00E9624C" w:rsidRDefault="00E9624C" w:rsidP="00DF0F43">
      <w:pPr>
        <w:tabs>
          <w:tab w:val="left" w:pos="851"/>
        </w:tabs>
        <w:spacing w:after="0" w:line="240" w:lineRule="auto"/>
        <w:ind w:firstLine="567"/>
        <w:jc w:val="both"/>
        <w:rPr>
          <w:rFonts w:ascii="Times New Roman" w:hAnsi="Times New Roman" w:cs="Times New Roman"/>
          <w:sz w:val="24"/>
          <w:szCs w:val="24"/>
          <w:lang w:val="en-US"/>
        </w:rPr>
      </w:pPr>
      <w:r w:rsidRPr="00E9624C">
        <w:rPr>
          <w:rFonts w:ascii="Times New Roman" w:hAnsi="Times New Roman" w:cs="Times New Roman"/>
          <w:sz w:val="24"/>
          <w:szCs w:val="24"/>
          <w:lang w:val="en-US"/>
        </w:rPr>
        <w:t xml:space="preserve">4. </w:t>
      </w:r>
      <w:proofErr w:type="spellStart"/>
      <w:r w:rsidRPr="00E9624C">
        <w:rPr>
          <w:rFonts w:ascii="Times New Roman" w:hAnsi="Times New Roman" w:cs="Times New Roman"/>
          <w:sz w:val="24"/>
          <w:szCs w:val="24"/>
          <w:lang w:val="en-US"/>
        </w:rPr>
        <w:t>Gorbunov</w:t>
      </w:r>
      <w:proofErr w:type="spellEnd"/>
      <w:r w:rsidRPr="00E9624C">
        <w:rPr>
          <w:rFonts w:ascii="Times New Roman" w:hAnsi="Times New Roman" w:cs="Times New Roman"/>
          <w:sz w:val="24"/>
          <w:szCs w:val="24"/>
          <w:lang w:val="en-US"/>
        </w:rPr>
        <w:t xml:space="preserve"> I.V. </w:t>
      </w:r>
      <w:proofErr w:type="spellStart"/>
      <w:r w:rsidRPr="00E9624C">
        <w:rPr>
          <w:rFonts w:ascii="Times New Roman" w:hAnsi="Times New Roman" w:cs="Times New Roman"/>
          <w:sz w:val="24"/>
          <w:szCs w:val="24"/>
          <w:lang w:val="en-US"/>
        </w:rPr>
        <w:t>Agrobiological</w:t>
      </w:r>
      <w:proofErr w:type="spellEnd"/>
      <w:r w:rsidRPr="00E9624C">
        <w:rPr>
          <w:rFonts w:ascii="Times New Roman" w:hAnsi="Times New Roman" w:cs="Times New Roman"/>
          <w:sz w:val="24"/>
          <w:szCs w:val="24"/>
          <w:lang w:val="en-US"/>
        </w:rPr>
        <w:t xml:space="preserve"> assessment of new strawberry varieties in the conditions of the Kuban horticulture zone of the Krasnodar Territory / I.V. </w:t>
      </w:r>
      <w:proofErr w:type="spellStart"/>
      <w:r w:rsidRPr="00E9624C">
        <w:rPr>
          <w:rFonts w:ascii="Times New Roman" w:hAnsi="Times New Roman" w:cs="Times New Roman"/>
          <w:sz w:val="24"/>
          <w:szCs w:val="24"/>
          <w:lang w:val="en-US"/>
        </w:rPr>
        <w:t>Gorbunov</w:t>
      </w:r>
      <w:proofErr w:type="spellEnd"/>
      <w:r w:rsidRPr="00E9624C">
        <w:rPr>
          <w:rFonts w:ascii="Times New Roman" w:hAnsi="Times New Roman" w:cs="Times New Roman"/>
          <w:sz w:val="24"/>
          <w:szCs w:val="24"/>
          <w:lang w:val="en-US"/>
        </w:rPr>
        <w:t xml:space="preserve">, R.V. Kravchenko, N.E. </w:t>
      </w:r>
      <w:proofErr w:type="spellStart"/>
      <w:r w:rsidRPr="00E9624C">
        <w:rPr>
          <w:rFonts w:ascii="Times New Roman" w:hAnsi="Times New Roman" w:cs="Times New Roman"/>
          <w:sz w:val="24"/>
          <w:szCs w:val="24"/>
          <w:lang w:val="en-US"/>
        </w:rPr>
        <w:t>Tymchik</w:t>
      </w:r>
      <w:proofErr w:type="spellEnd"/>
      <w:r w:rsidRPr="00E9624C">
        <w:rPr>
          <w:rFonts w:ascii="Times New Roman" w:hAnsi="Times New Roman" w:cs="Times New Roman"/>
          <w:sz w:val="24"/>
          <w:szCs w:val="24"/>
          <w:lang w:val="en-US"/>
        </w:rPr>
        <w:t xml:space="preserve"> // Polythematic network electronic scientific journal of the Kuban State Agrarian University. 2019. No. 149. P. 81-91.</w:t>
      </w:r>
    </w:p>
    <w:sectPr w:rsidR="00553340" w:rsidRPr="00E9624C" w:rsidSect="00EF634F">
      <w:headerReference w:type="even" r:id="rId14"/>
      <w:headerReference w:type="default" r:id="rId15"/>
      <w:footerReference w:type="default" r:id="rId16"/>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FBB24" w14:textId="77777777" w:rsidR="005E70CB" w:rsidRDefault="005E70CB" w:rsidP="00654A1E">
      <w:pPr>
        <w:spacing w:after="0" w:line="240" w:lineRule="auto"/>
      </w:pPr>
      <w:r>
        <w:separator/>
      </w:r>
    </w:p>
  </w:endnote>
  <w:endnote w:type="continuationSeparator" w:id="0">
    <w:p w14:paraId="0BD999F9" w14:textId="77777777" w:rsidR="005E70CB" w:rsidRDefault="005E70CB" w:rsidP="00654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BEC7" w14:textId="78E08DF8" w:rsidR="007539B4" w:rsidRPr="007539B4" w:rsidRDefault="007539B4">
    <w:pPr>
      <w:pStyle w:val="Footer"/>
      <w:rPr>
        <w:rFonts w:ascii="Times New Roman" w:hAnsi="Times New Roman" w:cs="Times New Roman"/>
        <w:lang w:val="en-US"/>
      </w:rPr>
    </w:pPr>
    <w:hyperlink r:id="rId1" w:history="1">
      <w:r w:rsidRPr="00FD1B49">
        <w:rPr>
          <w:rStyle w:val="Hyperlink"/>
          <w:rFonts w:ascii="Times New Roman" w:eastAsia="Arial Unicode MS" w:hAnsi="Times New Roman" w:cs="Times New Roman"/>
          <w:sz w:val="24"/>
          <w:szCs w:val="24"/>
          <w:lang w:bidi="ru-RU"/>
        </w:rPr>
        <w:t>http://ej.kubagro.ru/2022/</w:t>
      </w:r>
      <w:r w:rsidRPr="00FD1B49">
        <w:rPr>
          <w:rStyle w:val="Hyperlink"/>
          <w:rFonts w:ascii="Times New Roman" w:eastAsia="Arial Unicode MS" w:hAnsi="Times New Roman" w:cs="Times New Roman"/>
          <w:sz w:val="24"/>
          <w:szCs w:val="24"/>
          <w:lang w:val="en-US" w:bidi="ru-RU"/>
        </w:rPr>
        <w:t>1</w:t>
      </w:r>
      <w:r w:rsidRPr="00FD1B49">
        <w:rPr>
          <w:rStyle w:val="Hyperlink"/>
          <w:rFonts w:ascii="Times New Roman" w:eastAsia="Arial Unicode MS" w:hAnsi="Times New Roman" w:cs="Times New Roman"/>
          <w:sz w:val="24"/>
          <w:szCs w:val="24"/>
          <w:lang w:bidi="ru-RU"/>
        </w:rPr>
        <w:t>0/</w:t>
      </w:r>
      <w:proofErr w:type="spellStart"/>
      <w:r w:rsidRPr="00FD1B49">
        <w:rPr>
          <w:rStyle w:val="Hyperlink"/>
          <w:rFonts w:ascii="Times New Roman" w:eastAsia="Arial Unicode MS" w:hAnsi="Times New Roman" w:cs="Times New Roman"/>
          <w:sz w:val="24"/>
          <w:szCs w:val="24"/>
          <w:lang w:bidi="ru-RU"/>
        </w:rPr>
        <w:t>pdf</w:t>
      </w:r>
      <w:proofErr w:type="spellEnd"/>
      <w:r w:rsidRPr="00FD1B49">
        <w:rPr>
          <w:rStyle w:val="Hyperlink"/>
          <w:rFonts w:ascii="Times New Roman" w:eastAsia="Arial Unicode MS" w:hAnsi="Times New Roman" w:cs="Times New Roman"/>
          <w:sz w:val="24"/>
          <w:szCs w:val="24"/>
          <w:lang w:bidi="ru-RU"/>
        </w:rPr>
        <w:t>/</w:t>
      </w:r>
      <w:r w:rsidRPr="00FD1B49">
        <w:rPr>
          <w:rStyle w:val="Hyperlink"/>
          <w:rFonts w:ascii="Times New Roman" w:eastAsia="Arial Unicode MS" w:hAnsi="Times New Roman" w:cs="Times New Roman"/>
          <w:sz w:val="24"/>
          <w:szCs w:val="24"/>
          <w:lang w:val="en-US" w:bidi="ru-RU"/>
        </w:rPr>
        <w:t>3</w:t>
      </w:r>
      <w:r w:rsidRPr="00FD1B49">
        <w:rPr>
          <w:rStyle w:val="Hyperlink"/>
          <w:rFonts w:ascii="Times New Roman" w:eastAsia="Arial Unicode MS" w:hAnsi="Times New Roman" w:cs="Times New Roman"/>
          <w:sz w:val="24"/>
          <w:szCs w:val="24"/>
          <w:lang w:val="en-US" w:bidi="ru-RU"/>
        </w:rPr>
        <w:t>2</w:t>
      </w:r>
      <w:r w:rsidRPr="00FD1B49">
        <w:rPr>
          <w:rStyle w:val="Hyperlink"/>
          <w:rFonts w:ascii="Times New Roman" w:eastAsia="Arial Unicode MS" w:hAnsi="Times New Roman" w:cs="Times New Roman"/>
          <w:sz w:val="24"/>
          <w:szCs w:val="24"/>
          <w:lang w:bidi="ru-RU"/>
        </w:rPr>
        <w:t>.</w:t>
      </w:r>
      <w:proofErr w:type="spellStart"/>
      <w:r w:rsidRPr="00FD1B49">
        <w:rPr>
          <w:rStyle w:val="Hyperlink"/>
          <w:rFonts w:ascii="Times New Roman" w:eastAsia="Arial Unicode MS" w:hAnsi="Times New Roman" w:cs="Times New Roman"/>
          <w:sz w:val="24"/>
          <w:szCs w:val="24"/>
          <w:lang w:bidi="ru-RU"/>
        </w:rPr>
        <w:t>pdf</w:t>
      </w:r>
      <w:proofErr w:type="spellEnd"/>
    </w:hyperlink>
    <w:r>
      <w:rPr>
        <w:rFonts w:ascii="Times New Roman" w:eastAsia="Arial Unicode MS" w:hAnsi="Times New Roman" w:cs="Times New Roman"/>
        <w:sz w:val="24"/>
        <w:szCs w:val="24"/>
        <w:lang w:val="en-US" w:bidi="ru-RU"/>
      </w:rPr>
      <w:t xml:space="preserve"> </w:t>
    </w:r>
    <w:r w:rsidRPr="00347767">
      <w:rPr>
        <w:rFonts w:ascii="Times New Roman" w:eastAsia="Arial Unicode MS" w:hAnsi="Times New Roman" w:cs="Times New Roman"/>
        <w:sz w:val="24"/>
        <w:szCs w:val="24"/>
        <w:lang w:val="en-US" w:bidi="ru-RU"/>
      </w:rPr>
      <w:t xml:space="preserve"> </w:t>
    </w:r>
    <w:r w:rsidRPr="00347767">
      <w:rPr>
        <w:rFonts w:ascii="Times New Roman" w:eastAsia="Arial Unicode MS" w:hAnsi="Times New Roman" w:cs="Times New Roman"/>
        <w:color w:val="000000"/>
        <w:sz w:val="24"/>
        <w:szCs w:val="24"/>
        <w:lang w:val="en-US" w:bidi="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C4FEC" w14:textId="77777777" w:rsidR="005E70CB" w:rsidRDefault="005E70CB" w:rsidP="00654A1E">
      <w:pPr>
        <w:spacing w:after="0" w:line="240" w:lineRule="auto"/>
      </w:pPr>
      <w:r>
        <w:separator/>
      </w:r>
    </w:p>
  </w:footnote>
  <w:footnote w:type="continuationSeparator" w:id="0">
    <w:p w14:paraId="7309186A" w14:textId="77777777" w:rsidR="005E70CB" w:rsidRDefault="005E70CB" w:rsidP="00654A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20518"/>
      <w:docPartObj>
        <w:docPartGallery w:val="Page Numbers (Top of Page)"/>
        <w:docPartUnique/>
      </w:docPartObj>
    </w:sdtPr>
    <w:sdtContent>
      <w:p w14:paraId="3CDB33BC" w14:textId="37382510" w:rsidR="007539B4" w:rsidRDefault="007539B4" w:rsidP="00FD1B4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D3D7CCF" w14:textId="77777777" w:rsidR="007539B4" w:rsidRDefault="007539B4" w:rsidP="007539B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244068402"/>
      <w:docPartObj>
        <w:docPartGallery w:val="Page Numbers (Top of Page)"/>
        <w:docPartUnique/>
      </w:docPartObj>
    </w:sdtPr>
    <w:sdtContent>
      <w:p w14:paraId="5C189475" w14:textId="1F968057" w:rsidR="007539B4" w:rsidRPr="007539B4" w:rsidRDefault="007539B4" w:rsidP="00FD1B49">
        <w:pPr>
          <w:pStyle w:val="Header"/>
          <w:framePr w:wrap="none" w:vAnchor="text" w:hAnchor="margin" w:xAlign="right" w:y="1"/>
          <w:rPr>
            <w:rStyle w:val="PageNumber"/>
            <w:rFonts w:ascii="Times New Roman" w:hAnsi="Times New Roman" w:cs="Times New Roman"/>
            <w:sz w:val="28"/>
            <w:szCs w:val="28"/>
          </w:rPr>
        </w:pPr>
        <w:r w:rsidRPr="007539B4">
          <w:rPr>
            <w:rStyle w:val="PageNumber"/>
            <w:rFonts w:ascii="Times New Roman" w:hAnsi="Times New Roman" w:cs="Times New Roman"/>
            <w:sz w:val="28"/>
            <w:szCs w:val="28"/>
          </w:rPr>
          <w:fldChar w:fldCharType="begin"/>
        </w:r>
        <w:r w:rsidRPr="007539B4">
          <w:rPr>
            <w:rStyle w:val="PageNumber"/>
            <w:rFonts w:ascii="Times New Roman" w:hAnsi="Times New Roman" w:cs="Times New Roman"/>
            <w:sz w:val="28"/>
            <w:szCs w:val="28"/>
          </w:rPr>
          <w:instrText xml:space="preserve"> PAGE </w:instrText>
        </w:r>
        <w:r w:rsidRPr="007539B4">
          <w:rPr>
            <w:rStyle w:val="PageNumber"/>
            <w:rFonts w:ascii="Times New Roman" w:hAnsi="Times New Roman" w:cs="Times New Roman"/>
            <w:sz w:val="28"/>
            <w:szCs w:val="28"/>
          </w:rPr>
          <w:fldChar w:fldCharType="separate"/>
        </w:r>
        <w:r w:rsidRPr="007539B4">
          <w:rPr>
            <w:rStyle w:val="PageNumber"/>
            <w:rFonts w:ascii="Times New Roman" w:hAnsi="Times New Roman" w:cs="Times New Roman"/>
            <w:noProof/>
            <w:sz w:val="28"/>
            <w:szCs w:val="28"/>
          </w:rPr>
          <w:t>1</w:t>
        </w:r>
        <w:r w:rsidRPr="007539B4">
          <w:rPr>
            <w:rStyle w:val="PageNumber"/>
            <w:rFonts w:ascii="Times New Roman" w:hAnsi="Times New Roman" w:cs="Times New Roman"/>
            <w:sz w:val="28"/>
            <w:szCs w:val="28"/>
          </w:rPr>
          <w:fldChar w:fldCharType="end"/>
        </w:r>
      </w:p>
    </w:sdtContent>
  </w:sdt>
  <w:sdt>
    <w:sdtPr>
      <w:id w:val="1715848287"/>
      <w:docPartObj>
        <w:docPartGallery w:val="Page Numbers (Top of Page)"/>
        <w:docPartUnique/>
      </w:docPartObj>
    </w:sdtPr>
    <w:sdtEndPr/>
    <w:sdtContent>
      <w:sdt>
        <w:sdtPr>
          <w:rPr>
            <w:rFonts w:ascii="Times New Roman" w:hAnsi="Times New Roman" w:cs="Times New Roman"/>
            <w:sz w:val="24"/>
            <w:szCs w:val="24"/>
          </w:rPr>
          <w:id w:val="-836303510"/>
          <w:docPartObj>
            <w:docPartGallery w:val="Page Numbers (Top of Page)"/>
            <w:docPartUnique/>
          </w:docPartObj>
        </w:sdtPr>
        <w:sdtContent>
          <w:p w14:paraId="33F0E146" w14:textId="6A1399F8" w:rsidR="00EF634F" w:rsidRPr="007539B4" w:rsidRDefault="007539B4" w:rsidP="007539B4">
            <w:pPr>
              <w:pStyle w:val="Header"/>
              <w:ind w:right="360"/>
              <w:rPr>
                <w:rFonts w:ascii="Times New Roman" w:hAnsi="Times New Roman" w:cs="Times New Roman"/>
              </w:rPr>
            </w:pPr>
            <w:r w:rsidRPr="00D83F9B">
              <w:rPr>
                <w:rFonts w:ascii="Times New Roman" w:hAnsi="Times New Roman" w:cs="Times New Roman"/>
                <w:sz w:val="24"/>
                <w:szCs w:val="24"/>
              </w:rPr>
              <w:t xml:space="preserve">Научный журнал </w:t>
            </w:r>
            <w:proofErr w:type="spellStart"/>
            <w:r w:rsidRPr="00D83F9B">
              <w:rPr>
                <w:rFonts w:ascii="Times New Roman" w:hAnsi="Times New Roman" w:cs="Times New Roman"/>
                <w:sz w:val="24"/>
                <w:szCs w:val="24"/>
              </w:rPr>
              <w:t>КубГАУ</w:t>
            </w:r>
            <w:proofErr w:type="spellEnd"/>
            <w:r w:rsidRPr="00D83F9B">
              <w:rPr>
                <w:rFonts w:ascii="Times New Roman" w:hAnsi="Times New Roman" w:cs="Times New Roman"/>
                <w:sz w:val="24"/>
                <w:szCs w:val="24"/>
              </w:rPr>
              <w:t>, №18</w:t>
            </w:r>
            <w:r>
              <w:rPr>
                <w:rFonts w:ascii="Times New Roman" w:hAnsi="Times New Roman" w:cs="Times New Roman"/>
                <w:sz w:val="24"/>
                <w:szCs w:val="24"/>
                <w:lang w:val="en-US"/>
              </w:rPr>
              <w:t>4</w:t>
            </w:r>
            <w:r w:rsidRPr="00D83F9B">
              <w:rPr>
                <w:rFonts w:ascii="Times New Roman" w:hAnsi="Times New Roman" w:cs="Times New Roman"/>
                <w:sz w:val="24"/>
                <w:szCs w:val="24"/>
              </w:rPr>
              <w:t>(</w:t>
            </w:r>
            <w:r>
              <w:rPr>
                <w:rFonts w:ascii="Times New Roman" w:hAnsi="Times New Roman" w:cs="Times New Roman"/>
                <w:sz w:val="24"/>
                <w:szCs w:val="24"/>
                <w:lang w:val="en-US"/>
              </w:rPr>
              <w:t>1</w:t>
            </w:r>
            <w:r w:rsidRPr="00D83F9B">
              <w:rPr>
                <w:rFonts w:ascii="Times New Roman" w:hAnsi="Times New Roman" w:cs="Times New Roman"/>
                <w:sz w:val="24"/>
                <w:szCs w:val="24"/>
              </w:rPr>
              <w:t>0), 2022 год</w:t>
            </w:r>
          </w:p>
        </w:sdtContent>
      </w:sdt>
    </w:sdtContent>
  </w:sdt>
  <w:p w14:paraId="3AFEF8B2" w14:textId="77777777" w:rsidR="00EF634F" w:rsidRDefault="00EF634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593A"/>
    <w:rsid w:val="000517C2"/>
    <w:rsid w:val="00223FB7"/>
    <w:rsid w:val="002968A5"/>
    <w:rsid w:val="00317F31"/>
    <w:rsid w:val="00342B2C"/>
    <w:rsid w:val="004F3B38"/>
    <w:rsid w:val="00553340"/>
    <w:rsid w:val="005826CF"/>
    <w:rsid w:val="005E70CB"/>
    <w:rsid w:val="00654A1E"/>
    <w:rsid w:val="00716E80"/>
    <w:rsid w:val="007206E7"/>
    <w:rsid w:val="007539B4"/>
    <w:rsid w:val="00812003"/>
    <w:rsid w:val="008C741F"/>
    <w:rsid w:val="00A2593A"/>
    <w:rsid w:val="00A60AB7"/>
    <w:rsid w:val="00BF268F"/>
    <w:rsid w:val="00C21A68"/>
    <w:rsid w:val="00C44A0C"/>
    <w:rsid w:val="00C57D07"/>
    <w:rsid w:val="00C70C9A"/>
    <w:rsid w:val="00DE5F7C"/>
    <w:rsid w:val="00DF0F43"/>
    <w:rsid w:val="00E9624C"/>
    <w:rsid w:val="00EF63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6063E"/>
  <w15:docId w15:val="{A71803CD-B906-FE48-86D9-50F1A4342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70C9A"/>
    <w:pPr>
      <w:spacing w:after="0" w:line="240" w:lineRule="auto"/>
    </w:pPr>
    <w:rPr>
      <w:rFonts w:ascii="Times New Roman" w:eastAsia="Times New Roman" w:hAnsi="Times New Roman" w:cs="Times New Roman"/>
      <w:sz w:val="28"/>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54A1E"/>
    <w:pPr>
      <w:tabs>
        <w:tab w:val="center" w:pos="4677"/>
        <w:tab w:val="right" w:pos="9355"/>
      </w:tabs>
      <w:spacing w:after="0" w:line="240" w:lineRule="auto"/>
    </w:pPr>
  </w:style>
  <w:style w:type="character" w:customStyle="1" w:styleId="HeaderChar">
    <w:name w:val="Header Char"/>
    <w:basedOn w:val="DefaultParagraphFont"/>
    <w:link w:val="Header"/>
    <w:uiPriority w:val="99"/>
    <w:rsid w:val="00654A1E"/>
  </w:style>
  <w:style w:type="paragraph" w:styleId="Footer">
    <w:name w:val="footer"/>
    <w:basedOn w:val="Normal"/>
    <w:link w:val="FooterChar"/>
    <w:unhideWhenUsed/>
    <w:rsid w:val="00654A1E"/>
    <w:pPr>
      <w:tabs>
        <w:tab w:val="center" w:pos="4677"/>
        <w:tab w:val="right" w:pos="9355"/>
      </w:tabs>
      <w:spacing w:after="0" w:line="240" w:lineRule="auto"/>
    </w:pPr>
  </w:style>
  <w:style w:type="character" w:customStyle="1" w:styleId="FooterChar">
    <w:name w:val="Footer Char"/>
    <w:basedOn w:val="DefaultParagraphFont"/>
    <w:link w:val="Footer"/>
    <w:rsid w:val="00654A1E"/>
  </w:style>
  <w:style w:type="table" w:customStyle="1" w:styleId="1">
    <w:name w:val="Сетка таблицы1"/>
    <w:basedOn w:val="TableNormal"/>
    <w:next w:val="TableGrid"/>
    <w:rsid w:val="00BF268F"/>
    <w:pPr>
      <w:spacing w:after="0" w:line="240" w:lineRule="auto"/>
    </w:pPr>
    <w:rPr>
      <w:rFonts w:ascii="Times New Roman" w:eastAsia="Times New Roman" w:hAnsi="Times New Roman" w:cs="Times New Roman"/>
      <w:sz w:val="28"/>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63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634F"/>
    <w:rPr>
      <w:rFonts w:ascii="Tahoma" w:hAnsi="Tahoma" w:cs="Tahoma"/>
      <w:sz w:val="16"/>
      <w:szCs w:val="16"/>
    </w:rPr>
  </w:style>
  <w:style w:type="character" w:styleId="Hyperlink">
    <w:name w:val="Hyperlink"/>
    <w:basedOn w:val="DefaultParagraphFont"/>
    <w:uiPriority w:val="99"/>
    <w:unhideWhenUsed/>
    <w:rsid w:val="005826CF"/>
    <w:rPr>
      <w:color w:val="0563C1" w:themeColor="hyperlink"/>
      <w:u w:val="single"/>
    </w:rPr>
  </w:style>
  <w:style w:type="character" w:styleId="UnresolvedMention">
    <w:name w:val="Unresolved Mention"/>
    <w:basedOn w:val="DefaultParagraphFont"/>
    <w:uiPriority w:val="99"/>
    <w:semiHidden/>
    <w:unhideWhenUsed/>
    <w:rsid w:val="005826CF"/>
    <w:rPr>
      <w:color w:val="605E5C"/>
      <w:shd w:val="clear" w:color="auto" w:fill="E1DFDD"/>
    </w:rPr>
  </w:style>
  <w:style w:type="character" w:styleId="PageNumber">
    <w:name w:val="page number"/>
    <w:basedOn w:val="DefaultParagraphFont"/>
    <w:uiPriority w:val="99"/>
    <w:semiHidden/>
    <w:unhideWhenUsed/>
    <w:rsid w:val="00753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4-032" TargetMode="Externa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vectra-801@mail.ru" TargetMode="Externa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mailto:vectra-801@mail.ru" TargetMode="External"/><Relationship Id="rId11" Type="http://schemas.openxmlformats.org/officeDocument/2006/relationships/image" Target="media/image1.jpeg"/><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mailto:vectra-801@mail.ru" TargetMode="External"/><Relationship Id="rId4" Type="http://schemas.openxmlformats.org/officeDocument/2006/relationships/footnotes" Target="footnotes.xml"/><Relationship Id="rId9" Type="http://schemas.openxmlformats.org/officeDocument/2006/relationships/hyperlink" Target="mailto:vectra-801@mail.ru"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10/pdf/32.pdf"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5.5484106153397494E-2"/>
          <c:y val="0.14718253968253969"/>
          <c:w val="0.84960848643919529"/>
          <c:h val="0.66998656417947755"/>
        </c:manualLayout>
      </c:layout>
      <c:bar3DChart>
        <c:barDir val="col"/>
        <c:grouping val="clustered"/>
        <c:varyColors val="0"/>
        <c:ser>
          <c:idx val="0"/>
          <c:order val="0"/>
          <c:tx>
            <c:strRef>
              <c:f>Лист1!$B$1</c:f>
              <c:strCache>
                <c:ptCount val="1"/>
                <c:pt idx="0">
                  <c:v>Black steam (k)</c:v>
                </c:pt>
              </c:strCache>
            </c:strRef>
          </c:tx>
          <c:spPr>
            <a:solidFill>
              <a:schemeClr val="accent1"/>
            </a:solidFill>
            <a:ln>
              <a:noFill/>
            </a:ln>
            <a:effectLst/>
            <a:sp3d/>
          </c:spPr>
          <c:invertIfNegative val="0"/>
          <c:cat>
            <c:strRef>
              <c:f>Лист1!$A$2:$A$3</c:f>
              <c:strCache>
                <c:ptCount val="2"/>
                <c:pt idx="0">
                  <c:v>Asia</c:v>
                </c:pt>
                <c:pt idx="1">
                  <c:v>Сирия</c:v>
                </c:pt>
              </c:strCache>
            </c:strRef>
          </c:cat>
          <c:val>
            <c:numRef>
              <c:f>Лист1!$B$2:$B$3</c:f>
              <c:numCache>
                <c:formatCode>General</c:formatCode>
                <c:ptCount val="2"/>
                <c:pt idx="0">
                  <c:v>3</c:v>
                </c:pt>
                <c:pt idx="1">
                  <c:v>3</c:v>
                </c:pt>
              </c:numCache>
            </c:numRef>
          </c:val>
          <c:extLst>
            <c:ext xmlns:c16="http://schemas.microsoft.com/office/drawing/2014/chart" uri="{C3380CC4-5D6E-409C-BE32-E72D297353CC}">
              <c16:uniqueId val="{00000000-F4E2-6346-8F64-F9D6D89BAE64}"/>
            </c:ext>
          </c:extLst>
        </c:ser>
        <c:ser>
          <c:idx val="1"/>
          <c:order val="1"/>
          <c:tx>
            <c:strRef>
              <c:f>Лист1!$C$1</c:f>
              <c:strCache>
                <c:ptCount val="1"/>
                <c:pt idx="0">
                  <c:v>Dornit 300</c:v>
                </c:pt>
              </c:strCache>
            </c:strRef>
          </c:tx>
          <c:spPr>
            <a:solidFill>
              <a:schemeClr val="accent2"/>
            </a:solidFill>
            <a:ln>
              <a:noFill/>
            </a:ln>
            <a:effectLst/>
            <a:sp3d/>
          </c:spPr>
          <c:invertIfNegative val="0"/>
          <c:cat>
            <c:strRef>
              <c:f>Лист1!$A$2:$A$3</c:f>
              <c:strCache>
                <c:ptCount val="2"/>
                <c:pt idx="0">
                  <c:v>Asia</c:v>
                </c:pt>
                <c:pt idx="1">
                  <c:v>Сирия</c:v>
                </c:pt>
              </c:strCache>
            </c:strRef>
          </c:cat>
          <c:val>
            <c:numRef>
              <c:f>Лист1!$C$2:$C$3</c:f>
              <c:numCache>
                <c:formatCode>General</c:formatCode>
                <c:ptCount val="2"/>
                <c:pt idx="0">
                  <c:v>14</c:v>
                </c:pt>
                <c:pt idx="1">
                  <c:v>8</c:v>
                </c:pt>
              </c:numCache>
            </c:numRef>
          </c:val>
          <c:extLst>
            <c:ext xmlns:c16="http://schemas.microsoft.com/office/drawing/2014/chart" uri="{C3380CC4-5D6E-409C-BE32-E72D297353CC}">
              <c16:uniqueId val="{00000001-F4E2-6346-8F64-F9D6D89BAE64}"/>
            </c:ext>
          </c:extLst>
        </c:ser>
        <c:ser>
          <c:idx val="2"/>
          <c:order val="2"/>
          <c:tx>
            <c:strRef>
              <c:f>Лист1!$D$1</c:f>
              <c:strCache>
                <c:ptCount val="1"/>
                <c:pt idx="0">
                  <c:v>Dornit 500</c:v>
                </c:pt>
              </c:strCache>
            </c:strRef>
          </c:tx>
          <c:spPr>
            <a:solidFill>
              <a:schemeClr val="accent3"/>
            </a:solidFill>
            <a:ln>
              <a:noFill/>
            </a:ln>
            <a:effectLst/>
            <a:sp3d/>
          </c:spPr>
          <c:invertIfNegative val="0"/>
          <c:cat>
            <c:strRef>
              <c:f>Лист1!$A$2:$A$3</c:f>
              <c:strCache>
                <c:ptCount val="2"/>
                <c:pt idx="0">
                  <c:v>Asia</c:v>
                </c:pt>
                <c:pt idx="1">
                  <c:v>Сирия</c:v>
                </c:pt>
              </c:strCache>
            </c:strRef>
          </c:cat>
          <c:val>
            <c:numRef>
              <c:f>Лист1!$D$2:$D$3</c:f>
              <c:numCache>
                <c:formatCode>General</c:formatCode>
                <c:ptCount val="2"/>
                <c:pt idx="0">
                  <c:v>25</c:v>
                </c:pt>
                <c:pt idx="1">
                  <c:v>16</c:v>
                </c:pt>
              </c:numCache>
            </c:numRef>
          </c:val>
          <c:extLst>
            <c:ext xmlns:c16="http://schemas.microsoft.com/office/drawing/2014/chart" uri="{C3380CC4-5D6E-409C-BE32-E72D297353CC}">
              <c16:uniqueId val="{00000002-F4E2-6346-8F64-F9D6D89BAE64}"/>
            </c:ext>
          </c:extLst>
        </c:ser>
        <c:ser>
          <c:idx val="3"/>
          <c:order val="3"/>
          <c:tx>
            <c:strRef>
              <c:f>Лист1!$E$1</c:f>
              <c:strCache>
                <c:ptCount val="1"/>
                <c:pt idx="0">
                  <c:v>Agrospan 80</c:v>
                </c:pt>
              </c:strCache>
            </c:strRef>
          </c:tx>
          <c:spPr>
            <a:solidFill>
              <a:schemeClr val="accent4"/>
            </a:solidFill>
            <a:ln>
              <a:noFill/>
            </a:ln>
            <a:effectLst/>
            <a:sp3d/>
          </c:spPr>
          <c:invertIfNegative val="0"/>
          <c:cat>
            <c:strRef>
              <c:f>Лист1!$A$2:$A$3</c:f>
              <c:strCache>
                <c:ptCount val="2"/>
                <c:pt idx="0">
                  <c:v>Asia</c:v>
                </c:pt>
                <c:pt idx="1">
                  <c:v>Сирия</c:v>
                </c:pt>
              </c:strCache>
            </c:strRef>
          </c:cat>
          <c:val>
            <c:numRef>
              <c:f>Лист1!$E$2:$E$3</c:f>
              <c:numCache>
                <c:formatCode>General</c:formatCode>
                <c:ptCount val="2"/>
                <c:pt idx="0">
                  <c:v>8</c:v>
                </c:pt>
                <c:pt idx="1">
                  <c:v>21</c:v>
                </c:pt>
              </c:numCache>
            </c:numRef>
          </c:val>
          <c:extLst>
            <c:ext xmlns:c16="http://schemas.microsoft.com/office/drawing/2014/chart" uri="{C3380CC4-5D6E-409C-BE32-E72D297353CC}">
              <c16:uniqueId val="{00000003-F4E2-6346-8F64-F9D6D89BAE64}"/>
            </c:ext>
          </c:extLst>
        </c:ser>
        <c:dLbls>
          <c:showLegendKey val="0"/>
          <c:showVal val="0"/>
          <c:showCatName val="0"/>
          <c:showSerName val="0"/>
          <c:showPercent val="0"/>
          <c:showBubbleSize val="0"/>
        </c:dLbls>
        <c:gapWidth val="219"/>
        <c:shape val="box"/>
        <c:axId val="127698432"/>
        <c:axId val="127699968"/>
        <c:axId val="0"/>
      </c:bar3DChart>
      <c:catAx>
        <c:axId val="127698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27699968"/>
        <c:crosses val="autoZero"/>
        <c:auto val="1"/>
        <c:lblAlgn val="ctr"/>
        <c:lblOffset val="100"/>
        <c:noMultiLvlLbl val="0"/>
      </c:catAx>
      <c:valAx>
        <c:axId val="1276999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276984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56</TotalTime>
  <Pages>9</Pages>
  <Words>2359</Words>
  <Characters>13451</Characters>
  <Application>Microsoft Office Word</Application>
  <DocSecurity>0</DocSecurity>
  <Lines>112</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Microsoft Office User</cp:lastModifiedBy>
  <cp:revision>8</cp:revision>
  <dcterms:created xsi:type="dcterms:W3CDTF">2022-12-19T08:49:00Z</dcterms:created>
  <dcterms:modified xsi:type="dcterms:W3CDTF">2022-12-31T19:24:00Z</dcterms:modified>
</cp:coreProperties>
</file>