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ook w:val="04A0" w:firstRow="1" w:lastRow="0" w:firstColumn="1" w:lastColumn="0" w:noHBand="0" w:noVBand="1"/>
      </w:tblPr>
      <w:tblGrid>
        <w:gridCol w:w="4543"/>
        <w:gridCol w:w="4527"/>
      </w:tblGrid>
      <w:tr w:rsidR="00C613D2" w:rsidRPr="00427499" w:rsidTr="00AA33AC">
        <w:trPr>
          <w:trHeight w:val="80"/>
        </w:trPr>
        <w:tc>
          <w:tcPr>
            <w:tcW w:w="4543" w:type="dxa"/>
            <w:shd w:val="clear" w:color="auto" w:fill="auto"/>
          </w:tcPr>
          <w:p w:rsidR="00C613D2" w:rsidRPr="003112BD" w:rsidRDefault="00C613D2" w:rsidP="003112B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sz w:val="20"/>
                <w:szCs w:val="20"/>
              </w:rPr>
              <w:t>УДК 636.5.084.523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613D2" w:rsidRPr="003112BD" w:rsidRDefault="00C613D2" w:rsidP="003112BD">
            <w:pPr>
              <w:tabs>
                <w:tab w:val="left" w:pos="709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sz w:val="20"/>
                <w:szCs w:val="20"/>
              </w:rPr>
              <w:t>06.02.10 – Частная зоотехния, технология производства продуктов животноводства (сельскохозяйственные науки)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27" w:type="dxa"/>
            <w:shd w:val="clear" w:color="auto" w:fill="auto"/>
          </w:tcPr>
          <w:p w:rsidR="00C613D2" w:rsidRPr="003112BD" w:rsidRDefault="00C613D2" w:rsidP="003112B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112B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UDC 636.5.084.523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C613D2" w:rsidRPr="003112BD" w:rsidRDefault="00C613D2" w:rsidP="003112BD">
            <w:pPr>
              <w:tabs>
                <w:tab w:val="left" w:pos="709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112B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06.02.10 - Private animal science, technology of production of animal products (agricultural sciences)</w:t>
            </w:r>
          </w:p>
        </w:tc>
      </w:tr>
      <w:tr w:rsidR="00C613D2" w:rsidRPr="00427499" w:rsidTr="00AA33AC">
        <w:trPr>
          <w:trHeight w:val="80"/>
        </w:trPr>
        <w:tc>
          <w:tcPr>
            <w:tcW w:w="4543" w:type="dxa"/>
            <w:shd w:val="clear" w:color="auto" w:fill="auto"/>
          </w:tcPr>
          <w:p w:rsidR="00C613D2" w:rsidRPr="003112BD" w:rsidRDefault="00C613D2" w:rsidP="003112BD">
            <w:pPr>
              <w:spacing w:line="240" w:lineRule="auto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b/>
                <w:sz w:val="20"/>
                <w:szCs w:val="20"/>
              </w:rPr>
              <w:t>ВЛИЯНИЕ УРОВНЯ НАТРИЯ В РАЦИОНАХ НА ПЕРЕВАРИМОСТЬ КОРМОВ РЕМОНТНЫМ МОЛОДНЯКОМ ПЕРЕПЕЛОВ</w:t>
            </w:r>
          </w:p>
        </w:tc>
        <w:tc>
          <w:tcPr>
            <w:tcW w:w="4527" w:type="dxa"/>
            <w:shd w:val="clear" w:color="auto" w:fill="auto"/>
          </w:tcPr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en-US"/>
              </w:rPr>
            </w:pPr>
            <w:r w:rsidRPr="003112BD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en-US"/>
              </w:rPr>
              <w:t>INFLUENCE OF THE LEVEL OF SODIUM IN THE DIETS ON THE DIGESTIBILITY OF THE FEED BY THE REPLACEMENT QUAILS</w:t>
            </w:r>
          </w:p>
        </w:tc>
      </w:tr>
      <w:tr w:rsidR="00C613D2" w:rsidRPr="00427499" w:rsidTr="00AA33AC">
        <w:trPr>
          <w:trHeight w:val="80"/>
        </w:trPr>
        <w:tc>
          <w:tcPr>
            <w:tcW w:w="4543" w:type="dxa"/>
            <w:shd w:val="clear" w:color="auto" w:fill="auto"/>
          </w:tcPr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Скворцова Людмила Николаевна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д. биол. н., доцент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SPIN-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: 6124-4034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ID (Scopus): 57200398089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ResearcherID</w:t>
            </w:r>
            <w:proofErr w:type="spellEnd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: 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-7755-2016</w:t>
            </w:r>
          </w:p>
          <w:p w:rsidR="00C613D2" w:rsidRPr="003112BD" w:rsidRDefault="00D56841" w:rsidP="003112BD">
            <w:pPr>
              <w:tabs>
                <w:tab w:val="left" w:pos="709"/>
              </w:tabs>
              <w:spacing w:line="240" w:lineRule="auto"/>
              <w:contextualSpacing/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hyperlink r:id="rId6" w:history="1">
              <w:r w:rsidR="00C613D2" w:rsidRPr="003112BD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lang w:val="en-US"/>
                </w:rPr>
                <w:t>dissov</w:t>
              </w:r>
              <w:r w:rsidR="00C613D2" w:rsidRPr="003112BD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2013@</w:t>
              </w:r>
              <w:r w:rsidR="00C613D2" w:rsidRPr="003112BD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lang w:val="en-US"/>
                </w:rPr>
                <w:t>ya</w:t>
              </w:r>
              <w:r w:rsidR="00C613D2" w:rsidRPr="003112BD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.</w:t>
              </w:r>
              <w:proofErr w:type="spellStart"/>
              <w:r w:rsidR="00C613D2" w:rsidRPr="003112BD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lang w:val="en-US"/>
                </w:rPr>
                <w:t>ru</w:t>
              </w:r>
              <w:proofErr w:type="spellEnd"/>
            </w:hyperlink>
          </w:p>
          <w:p w:rsidR="004367C1" w:rsidRPr="003112BD" w:rsidRDefault="004367C1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Солдатов Анатолий Алексеевич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д. с.-х. наук, профессор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SPIN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-код:</w:t>
            </w:r>
            <w:r w:rsidR="0013534F"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5792-5687</w:t>
            </w:r>
          </w:p>
          <w:p w:rsidR="00C613D2" w:rsidRPr="003112BD" w:rsidRDefault="00C613D2" w:rsidP="00311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ID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(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Scopus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):</w:t>
            </w:r>
            <w:r w:rsidR="00DD17A1"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="00DD17A1" w:rsidRPr="003112B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57205621667</w:t>
            </w:r>
          </w:p>
          <w:p w:rsidR="004367C1" w:rsidRPr="003112BD" w:rsidRDefault="004367C1" w:rsidP="00311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Чурсина</w:t>
            </w:r>
            <w:proofErr w:type="spellEnd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Наталья Сергеевна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аспирант</w:t>
            </w:r>
          </w:p>
        </w:tc>
        <w:tc>
          <w:tcPr>
            <w:tcW w:w="4527" w:type="dxa"/>
            <w:shd w:val="clear" w:color="auto" w:fill="auto"/>
          </w:tcPr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Skvortsova</w:t>
            </w:r>
            <w:proofErr w:type="spellEnd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Lyudmila </w:t>
            </w:r>
            <w:proofErr w:type="spellStart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Nikolaevna</w:t>
            </w:r>
            <w:proofErr w:type="spellEnd"/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Dr.</w:t>
            </w:r>
            <w:r w:rsidR="00AA33AC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Sci.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Biol</w:t>
            </w:r>
            <w:proofErr w:type="spellEnd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., docent </w:t>
            </w:r>
          </w:p>
          <w:p w:rsidR="00C613D2" w:rsidRPr="003112BD" w:rsidRDefault="00AA33AC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RSCI </w:t>
            </w:r>
            <w:r w:rsidR="00C613D2"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SPIN-code: 6124-4034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ID (Scopus): 57200398089</w:t>
            </w: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ResearcherID</w:t>
            </w:r>
            <w:proofErr w:type="spellEnd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: 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-7755-2016</w:t>
            </w:r>
          </w:p>
          <w:p w:rsidR="00C613D2" w:rsidRPr="003112BD" w:rsidRDefault="00D56841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hyperlink r:id="rId7" w:history="1">
              <w:r w:rsidR="00C613D2" w:rsidRPr="003112BD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lang w:val="en-US"/>
                </w:rPr>
                <w:t>dissov2013@ya.ru</w:t>
              </w:r>
            </w:hyperlink>
            <w:r w:rsidR="00C613D2"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</w:t>
            </w:r>
          </w:p>
          <w:p w:rsidR="004367C1" w:rsidRPr="003112BD" w:rsidRDefault="004367C1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</w:p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Soldatov</w:t>
            </w:r>
            <w:proofErr w:type="spellEnd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Anatoly </w:t>
            </w:r>
            <w:proofErr w:type="spellStart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Alekseevich</w:t>
            </w:r>
            <w:proofErr w:type="spellEnd"/>
          </w:p>
          <w:p w:rsidR="00DD17A1" w:rsidRPr="003112BD" w:rsidRDefault="00DD17A1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Dr.</w:t>
            </w:r>
            <w:r w:rsidR="00AA33AC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Sci.</w:t>
            </w: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Agr</w:t>
            </w:r>
            <w:proofErr w:type="spellEnd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., professor</w:t>
            </w:r>
          </w:p>
          <w:p w:rsidR="00DD17A1" w:rsidRPr="003112BD" w:rsidRDefault="00AA33AC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RSCI </w:t>
            </w:r>
            <w:r w:rsidR="00DD17A1"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SPIN-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code</w:t>
            </w:r>
            <w:r w:rsidR="0013534F"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: 5792-5687</w:t>
            </w:r>
          </w:p>
          <w:p w:rsidR="00DD17A1" w:rsidRPr="003112BD" w:rsidRDefault="00DD17A1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ID (Scopus): </w:t>
            </w:r>
            <w:r w:rsidRPr="003112B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57205621667</w:t>
            </w:r>
          </w:p>
          <w:p w:rsidR="004367C1" w:rsidRPr="003112BD" w:rsidRDefault="004367C1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</w:p>
          <w:p w:rsidR="00DD17A1" w:rsidRPr="003112BD" w:rsidRDefault="00DD17A1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Chursina</w:t>
            </w:r>
            <w:proofErr w:type="spellEnd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Natalya </w:t>
            </w:r>
            <w:proofErr w:type="spellStart"/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Sergeevna</w:t>
            </w:r>
            <w:proofErr w:type="spellEnd"/>
          </w:p>
          <w:p w:rsidR="00DD17A1" w:rsidRPr="003112BD" w:rsidRDefault="00AA33AC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posrtgaduate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s</w:t>
            </w:r>
            <w:r w:rsidR="00DD17A1"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tudent</w:t>
            </w:r>
          </w:p>
        </w:tc>
      </w:tr>
      <w:tr w:rsidR="00C613D2" w:rsidRPr="00427499" w:rsidTr="00AA33AC">
        <w:trPr>
          <w:trHeight w:val="80"/>
        </w:trPr>
        <w:tc>
          <w:tcPr>
            <w:tcW w:w="4543" w:type="dxa"/>
            <w:shd w:val="clear" w:color="auto" w:fill="auto"/>
          </w:tcPr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</w:tc>
        <w:tc>
          <w:tcPr>
            <w:tcW w:w="4527" w:type="dxa"/>
            <w:shd w:val="clear" w:color="auto" w:fill="auto"/>
          </w:tcPr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en-US"/>
              </w:rPr>
            </w:pPr>
            <w:r w:rsidRPr="003112BD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en-US"/>
              </w:rPr>
              <w:t>Kuban State Agrarian University, Krasnodar, Russia</w:t>
            </w:r>
          </w:p>
        </w:tc>
      </w:tr>
      <w:tr w:rsidR="00C613D2" w:rsidRPr="00427499" w:rsidTr="00AA33AC">
        <w:trPr>
          <w:trHeight w:val="80"/>
        </w:trPr>
        <w:tc>
          <w:tcPr>
            <w:tcW w:w="4543" w:type="dxa"/>
            <w:shd w:val="clear" w:color="auto" w:fill="auto"/>
          </w:tcPr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4527" w:type="dxa"/>
            <w:shd w:val="clear" w:color="auto" w:fill="auto"/>
          </w:tcPr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C613D2" w:rsidRPr="00427499" w:rsidTr="00AA33AC">
        <w:trPr>
          <w:trHeight w:val="80"/>
        </w:trPr>
        <w:tc>
          <w:tcPr>
            <w:tcW w:w="4543" w:type="dxa"/>
            <w:shd w:val="clear" w:color="auto" w:fill="auto"/>
          </w:tcPr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sz w:val="20"/>
                <w:szCs w:val="20"/>
              </w:rPr>
              <w:t xml:space="preserve">Скармливание комбикормов с уровнем натрия 0,3–0,6 % оказывает положительное влияние на обмен веществ в организме молодняка перепелов, не снижает ростовые показатели. Содержание натрия в рационе на уровне 0,6 % повышает сохранность поголовья; 0,3 % и 0,4 % – </w:t>
            </w:r>
            <w:r w:rsidR="008C0ED3">
              <w:rPr>
                <w:rFonts w:ascii="Times New Roman" w:hAnsi="Times New Roman" w:cs="Times New Roman"/>
                <w:sz w:val="20"/>
                <w:szCs w:val="20"/>
              </w:rPr>
              <w:t>конверсию корма</w:t>
            </w:r>
          </w:p>
          <w:p w:rsidR="00CE5E12" w:rsidRPr="003112BD" w:rsidRDefault="00CE5E1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4527" w:type="dxa"/>
            <w:shd w:val="clear" w:color="auto" w:fill="auto"/>
          </w:tcPr>
          <w:p w:rsidR="00C613D2" w:rsidRPr="003112BD" w:rsidRDefault="008C0ED3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C0ED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Feeding feed with a sodium level of 0.3-0.6% has a positive effect on the metabolism in the body of young quails, does not reduce growth rates. The content of sodium in the diet at the level of 0.6% increases the safety of livestock; 0.3% and 0.4% for feed conversion.</w:t>
            </w:r>
          </w:p>
        </w:tc>
      </w:tr>
      <w:tr w:rsidR="00C613D2" w:rsidRPr="00427499" w:rsidTr="00AA33AC">
        <w:trPr>
          <w:trHeight w:val="80"/>
        </w:trPr>
        <w:tc>
          <w:tcPr>
            <w:tcW w:w="4543" w:type="dxa"/>
            <w:shd w:val="clear" w:color="auto" w:fill="auto"/>
          </w:tcPr>
          <w:p w:rsidR="00C613D2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Ключевые слова: </w:t>
            </w:r>
            <w:r w:rsidRPr="003112BD">
              <w:rPr>
                <w:rFonts w:ascii="Times New Roman" w:hAnsi="Times New Roman" w:cs="Times New Roman"/>
                <w:sz w:val="20"/>
                <w:szCs w:val="20"/>
              </w:rPr>
              <w:t>ПЕРЕПЕЛА; ПЕРЕВАРИМОСТЬ КОРМА, НАТРИЙ; ПРОДУКТИВНОСТЬ; ЭЛЕКТРОЛИТЫ; БАЛАНС; КОРМЛЕНИЕ</w:t>
            </w:r>
          </w:p>
          <w:p w:rsidR="00427499" w:rsidRDefault="00427499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:rsidR="00427499" w:rsidRPr="003112BD" w:rsidRDefault="00427499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hyperlink r:id="rId8" w:history="1">
              <w:r w:rsidRPr="00B0063B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http://dx.doi.org/10.21515/1990-4665-183-0</w:t>
              </w:r>
              <w:r w:rsidRPr="00B0063B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26</w:t>
              </w:r>
            </w:hyperlink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Style w:val="Hyperlink"/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Style w:val="Hyperlink"/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Hyperlink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</w:p>
        </w:tc>
        <w:tc>
          <w:tcPr>
            <w:tcW w:w="4527" w:type="dxa"/>
            <w:shd w:val="clear" w:color="auto" w:fill="auto"/>
          </w:tcPr>
          <w:p w:rsidR="00C613D2" w:rsidRPr="003112BD" w:rsidRDefault="00C613D2" w:rsidP="003112BD">
            <w:pPr>
              <w:tabs>
                <w:tab w:val="left" w:pos="709"/>
              </w:tabs>
              <w:spacing w:line="240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Keywords: QUAIL; </w:t>
            </w:r>
            <w:r w:rsidR="0013534F" w:rsidRPr="003112B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FEED DIGESTIBILITY, SODIUM; PRODUCTIVITY; ELECTROLYTES; BALANCE; FEEDING</w:t>
            </w:r>
          </w:p>
        </w:tc>
      </w:tr>
    </w:tbl>
    <w:p w:rsidR="00B26339" w:rsidRPr="0013534F" w:rsidRDefault="00B26339" w:rsidP="00B26339">
      <w:pPr>
        <w:pStyle w:val="NormalWeb"/>
        <w:shd w:val="clear" w:color="auto" w:fill="FFFFFF"/>
        <w:spacing w:before="0" w:beforeAutospacing="0" w:after="0" w:afterAutospacing="0" w:line="360" w:lineRule="auto"/>
        <w:jc w:val="right"/>
        <w:rPr>
          <w:i/>
          <w:lang w:val="en-US"/>
        </w:rPr>
      </w:pPr>
    </w:p>
    <w:p w:rsidR="00AA33AC" w:rsidRDefault="00AA33AC" w:rsidP="00C613D2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C13EC" w:rsidRDefault="00C613D2" w:rsidP="00C613D2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16A36">
        <w:rPr>
          <w:rFonts w:ascii="Times New Roman" w:hAnsi="Times New Roman" w:cs="Times New Roman"/>
          <w:b/>
          <w:sz w:val="28"/>
          <w:szCs w:val="28"/>
        </w:rPr>
        <w:t>Введение.</w:t>
      </w:r>
      <w:r w:rsidRPr="00516A3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13EC" w:rsidRDefault="008C0ED3" w:rsidP="00C613D2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повышения</w:t>
      </w:r>
      <w:r w:rsidR="00DC13EC" w:rsidRPr="00DC13EC">
        <w:rPr>
          <w:rFonts w:ascii="Times New Roman" w:hAnsi="Times New Roman" w:cs="Times New Roman"/>
          <w:sz w:val="28"/>
          <w:szCs w:val="28"/>
        </w:rPr>
        <w:t xml:space="preserve"> продуктивности </w:t>
      </w:r>
      <w:r w:rsidR="00DC13EC">
        <w:rPr>
          <w:rFonts w:ascii="Times New Roman" w:hAnsi="Times New Roman" w:cs="Times New Roman"/>
          <w:sz w:val="28"/>
          <w:szCs w:val="28"/>
        </w:rPr>
        <w:t>сельскохозяйственной птицы</w:t>
      </w:r>
      <w:r w:rsidR="00DC13EC" w:rsidRPr="00DC13EC">
        <w:rPr>
          <w:rFonts w:ascii="Times New Roman" w:hAnsi="Times New Roman" w:cs="Times New Roman"/>
          <w:sz w:val="28"/>
          <w:szCs w:val="28"/>
        </w:rPr>
        <w:t xml:space="preserve"> важное значени</w:t>
      </w:r>
      <w:r w:rsidR="00DC13EC">
        <w:rPr>
          <w:rFonts w:ascii="Times New Roman" w:hAnsi="Times New Roman" w:cs="Times New Roman"/>
          <w:sz w:val="28"/>
          <w:szCs w:val="28"/>
        </w:rPr>
        <w:t>е имеет полноценное кормление</w:t>
      </w:r>
      <w:r w:rsidR="00DD68BE">
        <w:rPr>
          <w:rFonts w:ascii="Times New Roman" w:hAnsi="Times New Roman" w:cs="Times New Roman"/>
          <w:sz w:val="28"/>
          <w:szCs w:val="28"/>
        </w:rPr>
        <w:t>,</w:t>
      </w:r>
      <w:r w:rsidR="00DC13EC">
        <w:rPr>
          <w:rFonts w:ascii="Times New Roman" w:hAnsi="Times New Roman" w:cs="Times New Roman"/>
          <w:sz w:val="28"/>
          <w:szCs w:val="28"/>
        </w:rPr>
        <w:t xml:space="preserve"> </w:t>
      </w:r>
      <w:r w:rsidR="00DC13EC" w:rsidRPr="00DC13EC">
        <w:rPr>
          <w:rFonts w:ascii="Times New Roman" w:hAnsi="Times New Roman" w:cs="Times New Roman"/>
          <w:sz w:val="28"/>
          <w:szCs w:val="28"/>
        </w:rPr>
        <w:t xml:space="preserve">основанное на удовлетворении потребностей </w:t>
      </w:r>
      <w:r w:rsidR="00DC13EC">
        <w:rPr>
          <w:rFonts w:ascii="Times New Roman" w:hAnsi="Times New Roman" w:cs="Times New Roman"/>
          <w:sz w:val="28"/>
          <w:szCs w:val="28"/>
        </w:rPr>
        <w:t>организма</w:t>
      </w:r>
      <w:r w:rsidR="00DC13EC" w:rsidRPr="00DC13EC">
        <w:rPr>
          <w:rFonts w:ascii="Times New Roman" w:hAnsi="Times New Roman" w:cs="Times New Roman"/>
          <w:sz w:val="28"/>
          <w:szCs w:val="28"/>
        </w:rPr>
        <w:t xml:space="preserve"> в энергии и отдельных питательных веществах в различные возрастные периоды. [3].</w:t>
      </w:r>
    </w:p>
    <w:p w:rsidR="008C0ED3" w:rsidRPr="00FB45BC" w:rsidRDefault="008C0ED3" w:rsidP="00C613D2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B45BC">
        <w:rPr>
          <w:rFonts w:ascii="Times New Roman" w:hAnsi="Times New Roman" w:cs="Times New Roman"/>
          <w:sz w:val="28"/>
          <w:szCs w:val="28"/>
        </w:rPr>
        <w:t xml:space="preserve">Также требуется учитывать, что в последнее время ученые и практики вновь стали проявлять особый интерес не только к </w:t>
      </w:r>
      <w:r w:rsidRPr="00FB45BC">
        <w:rPr>
          <w:rFonts w:ascii="Times New Roman" w:hAnsi="Times New Roman" w:cs="Times New Roman"/>
          <w:sz w:val="28"/>
          <w:szCs w:val="28"/>
        </w:rPr>
        <w:lastRenderedPageBreak/>
        <w:t xml:space="preserve">аминокислотному питанию, но и к витаминной и минеральной обеспеченности рационов, их влиянию на продуктивность и качество продукции </w:t>
      </w:r>
      <w:proofErr w:type="spellStart"/>
      <w:r w:rsidRPr="00FB45BC">
        <w:rPr>
          <w:rFonts w:ascii="Times New Roman" w:hAnsi="Times New Roman" w:cs="Times New Roman"/>
          <w:sz w:val="28"/>
          <w:szCs w:val="28"/>
        </w:rPr>
        <w:t>птицепоголовья</w:t>
      </w:r>
      <w:proofErr w:type="spellEnd"/>
      <w:r w:rsidRPr="00FB45BC">
        <w:rPr>
          <w:rFonts w:ascii="Times New Roman" w:hAnsi="Times New Roman" w:cs="Times New Roman"/>
          <w:sz w:val="28"/>
          <w:szCs w:val="28"/>
        </w:rPr>
        <w:t>.</w:t>
      </w:r>
    </w:p>
    <w:p w:rsidR="008C0ED3" w:rsidRDefault="00DC13EC" w:rsidP="00C613D2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16A36">
        <w:rPr>
          <w:rFonts w:ascii="Times New Roman" w:hAnsi="Times New Roman" w:cs="Times New Roman"/>
          <w:sz w:val="28"/>
          <w:szCs w:val="28"/>
        </w:rPr>
        <w:t>При управлении кормлением птицы следует понимать, как определенные минеральные вещества влияют на ее продуктивность и насколько важен источник поступления минералов.</w:t>
      </w:r>
    </w:p>
    <w:p w:rsidR="00FC3BFF" w:rsidRPr="00FC3BFF" w:rsidRDefault="00FC3BFF" w:rsidP="00C613D2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контроля уровня баланса катионов и анионов в кормах или комбикормах принято рассчитывать катионно-анионный баланс (КАБ) или кормовой электролитный баланс (</w:t>
      </w:r>
      <w:r>
        <w:rPr>
          <w:rFonts w:ascii="Times New Roman" w:hAnsi="Times New Roman" w:cs="Times New Roman"/>
          <w:sz w:val="28"/>
          <w:szCs w:val="28"/>
          <w:lang w:val="en-US"/>
        </w:rPr>
        <w:t>DEB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FB45BC" w:rsidRPr="00FC3BFF" w:rsidRDefault="00FB45BC" w:rsidP="00E778A1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FC3BFF">
        <w:rPr>
          <w:sz w:val="28"/>
          <w:szCs w:val="28"/>
        </w:rPr>
        <w:t xml:space="preserve">По данным одних ученых [4] оптимальным считается баланс электролитов на уровне 18–35мЭкв/100 г. При показателе ниже – возможно развитие ацидоза, выше – </w:t>
      </w:r>
      <w:proofErr w:type="spellStart"/>
      <w:r w:rsidRPr="00FC3BFF">
        <w:rPr>
          <w:sz w:val="28"/>
          <w:szCs w:val="28"/>
        </w:rPr>
        <w:t>алколоза</w:t>
      </w:r>
      <w:proofErr w:type="spellEnd"/>
      <w:r w:rsidRPr="00FC3BFF">
        <w:rPr>
          <w:sz w:val="28"/>
          <w:szCs w:val="28"/>
        </w:rPr>
        <w:t>. При это</w:t>
      </w:r>
      <w:r w:rsidR="007E47F8">
        <w:rPr>
          <w:sz w:val="28"/>
          <w:szCs w:val="28"/>
        </w:rPr>
        <w:t>м оба состояния оказыва</w:t>
      </w:r>
      <w:r w:rsidRPr="00FC3BFF">
        <w:rPr>
          <w:sz w:val="28"/>
          <w:szCs w:val="28"/>
        </w:rPr>
        <w:t>ют негативное влияние на метаболизм, сохранность и продуктивные показатели птицы.</w:t>
      </w:r>
      <w:r w:rsidR="00E778A1" w:rsidRPr="00FC3BFF">
        <w:rPr>
          <w:sz w:val="28"/>
          <w:szCs w:val="28"/>
        </w:rPr>
        <w:t xml:space="preserve"> Такого же мнения придерживаются зарубежные ученые </w:t>
      </w:r>
      <w:r w:rsidRPr="00FC3BFF">
        <w:rPr>
          <w:sz w:val="28"/>
          <w:szCs w:val="28"/>
        </w:rPr>
        <w:t>[6–8].</w:t>
      </w:r>
    </w:p>
    <w:p w:rsidR="00FC3BFF" w:rsidRDefault="00FB45BC" w:rsidP="00FB45BC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516A36">
        <w:rPr>
          <w:sz w:val="28"/>
          <w:szCs w:val="28"/>
        </w:rPr>
        <w:t xml:space="preserve">В. А. </w:t>
      </w:r>
      <w:proofErr w:type="spellStart"/>
      <w:r w:rsidRPr="00516A36">
        <w:rPr>
          <w:sz w:val="28"/>
          <w:szCs w:val="28"/>
        </w:rPr>
        <w:t>Ману</w:t>
      </w:r>
      <w:r>
        <w:rPr>
          <w:sz w:val="28"/>
          <w:szCs w:val="28"/>
        </w:rPr>
        <w:t>к</w:t>
      </w:r>
      <w:r w:rsidRPr="00516A36">
        <w:rPr>
          <w:sz w:val="28"/>
          <w:szCs w:val="28"/>
        </w:rPr>
        <w:t>ян</w:t>
      </w:r>
      <w:proofErr w:type="spellEnd"/>
      <w:r w:rsidRPr="00516A36">
        <w:rPr>
          <w:sz w:val="28"/>
          <w:szCs w:val="28"/>
        </w:rPr>
        <w:t xml:space="preserve"> и др. [</w:t>
      </w:r>
      <w:r w:rsidR="00E778A1">
        <w:rPr>
          <w:sz w:val="28"/>
          <w:szCs w:val="28"/>
        </w:rPr>
        <w:t xml:space="preserve">1; </w:t>
      </w:r>
      <w:r w:rsidRPr="00516A36">
        <w:rPr>
          <w:sz w:val="28"/>
          <w:szCs w:val="28"/>
        </w:rPr>
        <w:t>2] изучалось влияние низкого показателя DEB на продуктивность кур-несушек кросса СП-789 с 22 по 48 недели жизни. Птица контрольной и опытной групп получала комбикорма с поваренной солью в качестве единственного минерального источника натрия и хлора. Авторами установлено, что исключение соевых продуктов и снижение DEB до 120 </w:t>
      </w:r>
      <w:proofErr w:type="spellStart"/>
      <w:r w:rsidRPr="00516A36">
        <w:rPr>
          <w:sz w:val="28"/>
          <w:szCs w:val="28"/>
        </w:rPr>
        <w:t>мЭкв</w:t>
      </w:r>
      <w:proofErr w:type="spellEnd"/>
      <w:r w:rsidRPr="00516A36">
        <w:rPr>
          <w:sz w:val="28"/>
          <w:szCs w:val="28"/>
        </w:rPr>
        <w:t>/кг в опытной группе, против 160 </w:t>
      </w:r>
      <w:proofErr w:type="spellStart"/>
      <w:r w:rsidRPr="00516A36">
        <w:rPr>
          <w:sz w:val="28"/>
          <w:szCs w:val="28"/>
        </w:rPr>
        <w:t>мЭкв</w:t>
      </w:r>
      <w:proofErr w:type="spellEnd"/>
      <w:r w:rsidRPr="00516A36">
        <w:rPr>
          <w:sz w:val="28"/>
          <w:szCs w:val="28"/>
        </w:rPr>
        <w:t>/кг в контрольной группе на рационах с соевым шротом, ухудшает продуктивность кур-несушек</w:t>
      </w:r>
      <w:r w:rsidR="00FC3BFF">
        <w:rPr>
          <w:sz w:val="28"/>
          <w:szCs w:val="28"/>
        </w:rPr>
        <w:t xml:space="preserve">: снижение </w:t>
      </w:r>
      <w:proofErr w:type="spellStart"/>
      <w:r w:rsidR="00FC3BFF">
        <w:rPr>
          <w:sz w:val="28"/>
          <w:szCs w:val="28"/>
        </w:rPr>
        <w:t>яйценоноскости</w:t>
      </w:r>
      <w:proofErr w:type="spellEnd"/>
      <w:r w:rsidR="00FC3BFF">
        <w:rPr>
          <w:sz w:val="28"/>
          <w:szCs w:val="28"/>
        </w:rPr>
        <w:t xml:space="preserve"> на 1,8 %, толщины скорлупы – до 2,0 %</w:t>
      </w:r>
      <w:r w:rsidRPr="00516A36">
        <w:rPr>
          <w:sz w:val="28"/>
          <w:szCs w:val="28"/>
        </w:rPr>
        <w:t xml:space="preserve"> </w:t>
      </w:r>
      <w:r w:rsidR="00FC3BFF">
        <w:rPr>
          <w:sz w:val="28"/>
          <w:szCs w:val="28"/>
        </w:rPr>
        <w:t>при повышении затрат корма на 10 штук яиц до 1,4 %.</w:t>
      </w:r>
    </w:p>
    <w:p w:rsidR="00FA7DF8" w:rsidRPr="00E778A1" w:rsidRDefault="00C271D4" w:rsidP="00C613D2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E778A1">
        <w:rPr>
          <w:sz w:val="28"/>
          <w:szCs w:val="28"/>
        </w:rPr>
        <w:t xml:space="preserve">Цель исследования – </w:t>
      </w:r>
      <w:r w:rsidR="00E778A1" w:rsidRPr="00E778A1">
        <w:rPr>
          <w:sz w:val="28"/>
          <w:szCs w:val="28"/>
        </w:rPr>
        <w:t xml:space="preserve">изучить влияние уровня натрия в комбикормах на зоотехнические показатели, </w:t>
      </w:r>
      <w:r w:rsidR="00881D64" w:rsidRPr="00E778A1">
        <w:rPr>
          <w:sz w:val="28"/>
          <w:szCs w:val="28"/>
        </w:rPr>
        <w:t xml:space="preserve">переваримость питательных веществ </w:t>
      </w:r>
      <w:r w:rsidR="00E778A1" w:rsidRPr="00E778A1">
        <w:rPr>
          <w:sz w:val="28"/>
          <w:szCs w:val="28"/>
        </w:rPr>
        <w:t xml:space="preserve">и усвояемость отдельных элементов питания </w:t>
      </w:r>
      <w:r w:rsidR="00881D64" w:rsidRPr="00E778A1">
        <w:rPr>
          <w:sz w:val="28"/>
          <w:szCs w:val="28"/>
        </w:rPr>
        <w:t>кормов</w:t>
      </w:r>
      <w:r w:rsidRPr="00E778A1">
        <w:rPr>
          <w:sz w:val="28"/>
          <w:szCs w:val="28"/>
        </w:rPr>
        <w:t xml:space="preserve"> </w:t>
      </w:r>
      <w:r w:rsidR="00E778A1" w:rsidRPr="00E778A1">
        <w:rPr>
          <w:sz w:val="28"/>
          <w:szCs w:val="28"/>
        </w:rPr>
        <w:t xml:space="preserve">ремонтным </w:t>
      </w:r>
      <w:r w:rsidR="00881D64" w:rsidRPr="00E778A1">
        <w:rPr>
          <w:sz w:val="28"/>
          <w:szCs w:val="28"/>
        </w:rPr>
        <w:t>молодняком</w:t>
      </w:r>
      <w:r w:rsidRPr="00E778A1">
        <w:rPr>
          <w:sz w:val="28"/>
          <w:szCs w:val="28"/>
        </w:rPr>
        <w:t xml:space="preserve"> перепелов.</w:t>
      </w:r>
    </w:p>
    <w:p w:rsidR="00B50682" w:rsidRDefault="00C613D2" w:rsidP="00C613D2">
      <w:pPr>
        <w:spacing w:after="0" w:line="360" w:lineRule="auto"/>
        <w:ind w:firstLine="851"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7E47F8">
        <w:rPr>
          <w:rFonts w:ascii="Times New Roman" w:hAnsi="Times New Roman" w:cs="Times New Roman"/>
          <w:b/>
          <w:sz w:val="28"/>
          <w:szCs w:val="28"/>
        </w:rPr>
        <w:lastRenderedPageBreak/>
        <w:t>Материал и методы</w:t>
      </w:r>
      <w:r w:rsidRPr="007E47F8">
        <w:rPr>
          <w:rFonts w:ascii="Times New Roman" w:hAnsi="Times New Roman" w:cs="Times New Roman"/>
          <w:sz w:val="28"/>
          <w:szCs w:val="28"/>
        </w:rPr>
        <w:t xml:space="preserve">. </w:t>
      </w:r>
      <w:r w:rsidR="00235241" w:rsidRPr="007E47F8">
        <w:rPr>
          <w:rFonts w:ascii="Times New Roman" w:hAnsi="Times New Roman" w:cs="Times New Roman"/>
          <w:sz w:val="28"/>
          <w:szCs w:val="28"/>
        </w:rPr>
        <w:t xml:space="preserve">Исследования проводились в </w:t>
      </w:r>
      <w:r w:rsidR="00F90120" w:rsidRPr="007E47F8">
        <w:rPr>
          <w:rFonts w:ascii="Times New Roman" w:hAnsi="Times New Roman" w:cs="Times New Roman"/>
          <w:sz w:val="28"/>
          <w:szCs w:val="28"/>
        </w:rPr>
        <w:t>ИП КФХ «Солдатова В. В.»</w:t>
      </w:r>
      <w:r w:rsidR="00881D64" w:rsidRPr="007E47F8">
        <w:rPr>
          <w:rFonts w:ascii="Times New Roman" w:hAnsi="Times New Roman" w:cs="Times New Roman"/>
          <w:sz w:val="28"/>
          <w:szCs w:val="28"/>
        </w:rPr>
        <w:t xml:space="preserve">, испытательной лаборатории ООО «Премикс» </w:t>
      </w:r>
      <w:r w:rsidR="00235241" w:rsidRPr="007E47F8">
        <w:rPr>
          <w:rFonts w:ascii="Times New Roman" w:hAnsi="Times New Roman" w:cs="Times New Roman"/>
          <w:sz w:val="28"/>
          <w:szCs w:val="28"/>
        </w:rPr>
        <w:t xml:space="preserve">Краснодарского края на перепелах породы Японский перепел. </w:t>
      </w:r>
      <w:r w:rsidR="00DB6697" w:rsidRPr="007E47F8">
        <w:rPr>
          <w:rFonts w:ascii="Times New Roman" w:hAnsi="Times New Roman" w:cs="Times New Roman"/>
          <w:sz w:val="28"/>
          <w:szCs w:val="28"/>
        </w:rPr>
        <w:t>О</w:t>
      </w:r>
      <w:r w:rsidR="00235241" w:rsidRPr="007E47F8">
        <w:rPr>
          <w:rFonts w:ascii="Times New Roman" w:hAnsi="Times New Roman" w:cs="Times New Roman"/>
          <w:sz w:val="28"/>
          <w:szCs w:val="28"/>
        </w:rPr>
        <w:t>пыт был проведен в весенний период</w:t>
      </w:r>
      <w:r w:rsidR="00DB6697" w:rsidRPr="007E47F8">
        <w:rPr>
          <w:rFonts w:ascii="Times New Roman" w:hAnsi="Times New Roman" w:cs="Times New Roman"/>
          <w:sz w:val="28"/>
          <w:szCs w:val="28"/>
        </w:rPr>
        <w:t xml:space="preserve"> в </w:t>
      </w:r>
      <w:r w:rsidR="00A66BED" w:rsidRPr="007E47F8">
        <w:rPr>
          <w:rFonts w:ascii="Times New Roman" w:hAnsi="Times New Roman" w:cs="Times New Roman"/>
          <w:sz w:val="28"/>
          <w:szCs w:val="28"/>
        </w:rPr>
        <w:t xml:space="preserve">трех </w:t>
      </w:r>
      <w:proofErr w:type="spellStart"/>
      <w:r w:rsidR="00A66BED" w:rsidRPr="007E47F8">
        <w:rPr>
          <w:rFonts w:ascii="Times New Roman" w:hAnsi="Times New Roman" w:cs="Times New Roman"/>
          <w:sz w:val="28"/>
          <w:szCs w:val="28"/>
        </w:rPr>
        <w:t>повторностях</w:t>
      </w:r>
      <w:proofErr w:type="spellEnd"/>
      <w:r w:rsidR="00235241" w:rsidRPr="007E47F8">
        <w:rPr>
          <w:rFonts w:ascii="Times New Roman" w:hAnsi="Times New Roman" w:cs="Times New Roman"/>
          <w:sz w:val="28"/>
          <w:szCs w:val="28"/>
        </w:rPr>
        <w:t xml:space="preserve">. </w:t>
      </w:r>
      <w:r w:rsidR="00881D64" w:rsidRPr="007E47F8">
        <w:rPr>
          <w:rFonts w:ascii="Times New Roman" w:hAnsi="Times New Roman" w:cs="Times New Roman"/>
          <w:sz w:val="28"/>
          <w:szCs w:val="28"/>
        </w:rPr>
        <w:t xml:space="preserve">Продолжительность опыта </w:t>
      </w:r>
      <w:r w:rsidR="00DB6697" w:rsidRPr="007E47F8">
        <w:rPr>
          <w:rFonts w:ascii="Times New Roman" w:hAnsi="Times New Roman" w:cs="Times New Roman"/>
          <w:sz w:val="28"/>
          <w:szCs w:val="28"/>
        </w:rPr>
        <w:t>составляла 3</w:t>
      </w:r>
      <w:r w:rsidR="00881D64" w:rsidRPr="007E47F8">
        <w:rPr>
          <w:rFonts w:ascii="Times New Roman" w:hAnsi="Times New Roman" w:cs="Times New Roman"/>
          <w:sz w:val="28"/>
          <w:szCs w:val="28"/>
        </w:rPr>
        <w:t xml:space="preserve">3 дня. </w:t>
      </w:r>
      <w:r w:rsidR="00235241" w:rsidRPr="007E47F8">
        <w:rPr>
          <w:rFonts w:ascii="Times New Roman" w:hAnsi="Times New Roman" w:cs="Times New Roman"/>
          <w:sz w:val="28"/>
          <w:szCs w:val="28"/>
        </w:rPr>
        <w:t xml:space="preserve">Было сформировано </w:t>
      </w:r>
      <w:r w:rsidR="00881D64" w:rsidRPr="007E47F8">
        <w:rPr>
          <w:rFonts w:ascii="Times New Roman" w:hAnsi="Times New Roman" w:cs="Times New Roman"/>
          <w:sz w:val="28"/>
          <w:szCs w:val="28"/>
        </w:rPr>
        <w:t>четыре</w:t>
      </w:r>
      <w:r w:rsidR="00235241" w:rsidRPr="007E47F8">
        <w:rPr>
          <w:rFonts w:ascii="Times New Roman" w:hAnsi="Times New Roman" w:cs="Times New Roman"/>
          <w:sz w:val="28"/>
          <w:szCs w:val="28"/>
        </w:rPr>
        <w:t xml:space="preserve"> группы – контрольная и три опытные. Количество голов в группах при постановке на опыт составляло по 140 голов в каждой. Птицы контрольной группы получали комбикорм с содержанием натрия в количестве 0,5 %</w:t>
      </w:r>
      <w:r w:rsidR="00FC3BFF" w:rsidRPr="007E47F8">
        <w:rPr>
          <w:rFonts w:ascii="Times New Roman" w:hAnsi="Times New Roman" w:cs="Times New Roman"/>
          <w:sz w:val="28"/>
          <w:szCs w:val="28"/>
        </w:rPr>
        <w:t xml:space="preserve"> [5]</w:t>
      </w:r>
      <w:r w:rsidR="00235241" w:rsidRPr="007E47F8">
        <w:rPr>
          <w:rFonts w:ascii="Times New Roman" w:hAnsi="Times New Roman" w:cs="Times New Roman"/>
          <w:sz w:val="28"/>
          <w:szCs w:val="28"/>
        </w:rPr>
        <w:t xml:space="preserve">. Перепелам первой опытной группы скармливали комбикорм с содержанием натрия 0,3 %, второй опытной группы – 0,4 % и третьей опытной группы – 0,6 %, соответственно. Птице всех групп скармливали полнорационные комбикорма. </w:t>
      </w:r>
      <w:r w:rsidR="00881D64" w:rsidRPr="007E47F8">
        <w:rPr>
          <w:rFonts w:ascii="Times New Roman" w:hAnsi="Times New Roman" w:cs="Times New Roman"/>
          <w:sz w:val="28"/>
          <w:szCs w:val="28"/>
        </w:rPr>
        <w:t xml:space="preserve">Для определения интенсивности обменных </w:t>
      </w:r>
      <w:r w:rsidR="00881D64" w:rsidRPr="00881D64">
        <w:rPr>
          <w:rFonts w:ascii="Times New Roman" w:hAnsi="Times New Roman" w:cs="Times New Roman"/>
          <w:color w:val="000000" w:themeColor="text1"/>
          <w:sz w:val="28"/>
          <w:szCs w:val="28"/>
        </w:rPr>
        <w:t>процессов в конце научно-хозяйственного опыта был проведен физиологический обменный опыт.</w:t>
      </w:r>
      <w:r w:rsidR="003A4C5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50682">
        <w:rPr>
          <w:rFonts w:ascii="Times New Roman" w:hAnsi="Times New Roman" w:cs="Times New Roman"/>
          <w:sz w:val="28"/>
          <w:szCs w:val="28"/>
        </w:rPr>
        <w:t>Анализ кормов и выделяемого</w:t>
      </w:r>
      <w:r w:rsidR="00B50682" w:rsidRPr="0087394A">
        <w:rPr>
          <w:rFonts w:ascii="Times New Roman" w:hAnsi="Times New Roman" w:cs="Times New Roman"/>
          <w:sz w:val="28"/>
          <w:szCs w:val="28"/>
        </w:rPr>
        <w:t xml:space="preserve"> помета проводили по общепринятым методикам зоотехнического анализа</w:t>
      </w:r>
      <w:r w:rsidR="00B50682">
        <w:rPr>
          <w:rFonts w:ascii="Times New Roman" w:hAnsi="Times New Roman" w:cs="Times New Roman"/>
          <w:sz w:val="28"/>
          <w:szCs w:val="28"/>
        </w:rPr>
        <w:t xml:space="preserve">. </w:t>
      </w:r>
      <w:r w:rsidR="00477124" w:rsidRPr="00477124">
        <w:rPr>
          <w:rFonts w:ascii="Times New Roman" w:hAnsi="Times New Roman" w:cs="Times New Roman"/>
          <w:sz w:val="28"/>
          <w:szCs w:val="28"/>
        </w:rPr>
        <w:t>Химический состав корма и выделенного помета определяли в се</w:t>
      </w:r>
      <w:r w:rsidR="003A4C5C">
        <w:rPr>
          <w:rFonts w:ascii="Times New Roman" w:hAnsi="Times New Roman" w:cs="Times New Roman"/>
          <w:sz w:val="28"/>
          <w:szCs w:val="28"/>
        </w:rPr>
        <w:t>ртифицированной лаборатории ЗАО </w:t>
      </w:r>
      <w:r w:rsidR="00477124" w:rsidRPr="00477124">
        <w:rPr>
          <w:rFonts w:ascii="Times New Roman" w:hAnsi="Times New Roman" w:cs="Times New Roman"/>
          <w:sz w:val="28"/>
          <w:szCs w:val="28"/>
        </w:rPr>
        <w:t xml:space="preserve">«Премикс». </w:t>
      </w:r>
      <w:r w:rsidR="00B50682" w:rsidRPr="00477124">
        <w:rPr>
          <w:rFonts w:ascii="Times New Roman" w:hAnsi="Times New Roman" w:cs="Times New Roman"/>
          <w:sz w:val="28"/>
          <w:szCs w:val="28"/>
        </w:rPr>
        <w:t xml:space="preserve">В кормах и помете определяли </w:t>
      </w:r>
      <w:r w:rsidR="00B50682" w:rsidRPr="00477124">
        <w:rPr>
          <w:rFonts w:ascii="Times New Roman" w:eastAsia="Batang" w:hAnsi="Times New Roman" w:cs="Times New Roman"/>
          <w:sz w:val="28"/>
          <w:szCs w:val="28"/>
        </w:rPr>
        <w:t>первоначальную и</w:t>
      </w:r>
      <w:r w:rsidR="00B50682" w:rsidRPr="006A014E">
        <w:rPr>
          <w:rFonts w:ascii="Times New Roman" w:eastAsia="Batang" w:hAnsi="Times New Roman" w:cs="Times New Roman"/>
          <w:sz w:val="28"/>
          <w:szCs w:val="28"/>
        </w:rPr>
        <w:t xml:space="preserve"> гигроскопическую влагу;</w:t>
      </w:r>
      <w:r w:rsidR="00B50682">
        <w:rPr>
          <w:rFonts w:ascii="Times New Roman" w:eastAsia="Batang" w:hAnsi="Times New Roman" w:cs="Times New Roman"/>
          <w:sz w:val="28"/>
          <w:szCs w:val="28"/>
        </w:rPr>
        <w:t xml:space="preserve"> </w:t>
      </w:r>
      <w:r w:rsidR="00B50682" w:rsidRPr="006A014E">
        <w:rPr>
          <w:rFonts w:ascii="Times New Roman" w:hAnsi="Times New Roman" w:cs="Times New Roman"/>
          <w:sz w:val="28"/>
          <w:szCs w:val="28"/>
        </w:rPr>
        <w:t xml:space="preserve">сырой жир; </w:t>
      </w:r>
      <w:r w:rsidR="00B50682">
        <w:rPr>
          <w:rFonts w:ascii="Times New Roman" w:eastAsia="Batang" w:hAnsi="Times New Roman" w:cs="Times New Roman"/>
          <w:sz w:val="28"/>
          <w:szCs w:val="28"/>
        </w:rPr>
        <w:t xml:space="preserve">сырой </w:t>
      </w:r>
      <w:r w:rsidR="00B50682" w:rsidRPr="006A014E">
        <w:rPr>
          <w:rFonts w:ascii="Times New Roman" w:eastAsia="Batang" w:hAnsi="Times New Roman" w:cs="Times New Roman"/>
          <w:sz w:val="28"/>
          <w:szCs w:val="28"/>
        </w:rPr>
        <w:t>протеин</w:t>
      </w:r>
      <w:r w:rsidR="003A4C5C">
        <w:rPr>
          <w:rFonts w:ascii="Times New Roman" w:eastAsia="Batang" w:hAnsi="Times New Roman" w:cs="Times New Roman"/>
          <w:sz w:val="28"/>
          <w:szCs w:val="28"/>
        </w:rPr>
        <w:t>, в т. ч. аминокислоты</w:t>
      </w:r>
      <w:r w:rsidR="00B50682" w:rsidRPr="00A13C5B">
        <w:rPr>
          <w:rFonts w:ascii="Times New Roman" w:eastAsia="Batang" w:hAnsi="Times New Roman" w:cs="Times New Roman"/>
          <w:sz w:val="28"/>
          <w:szCs w:val="28"/>
        </w:rPr>
        <w:t>;</w:t>
      </w:r>
      <w:r w:rsidR="00B50682">
        <w:rPr>
          <w:rFonts w:ascii="Times New Roman" w:eastAsia="Batang" w:hAnsi="Times New Roman" w:cs="Times New Roman"/>
          <w:sz w:val="28"/>
          <w:szCs w:val="28"/>
        </w:rPr>
        <w:t xml:space="preserve"> сырую </w:t>
      </w:r>
      <w:r w:rsidR="00B50682" w:rsidRPr="006A014E">
        <w:rPr>
          <w:rFonts w:ascii="Times New Roman" w:eastAsia="Batang" w:hAnsi="Times New Roman" w:cs="Times New Roman"/>
          <w:sz w:val="28"/>
          <w:szCs w:val="28"/>
        </w:rPr>
        <w:t>кл</w:t>
      </w:r>
      <w:r w:rsidR="00B50682">
        <w:rPr>
          <w:rFonts w:ascii="Times New Roman" w:eastAsia="Batang" w:hAnsi="Times New Roman" w:cs="Times New Roman"/>
          <w:sz w:val="28"/>
          <w:szCs w:val="28"/>
        </w:rPr>
        <w:t>етчатку;</w:t>
      </w:r>
      <w:r w:rsidR="00B50682">
        <w:rPr>
          <w:rFonts w:ascii="Times New Roman" w:hAnsi="Times New Roman" w:cs="Times New Roman"/>
          <w:sz w:val="28"/>
          <w:szCs w:val="28"/>
        </w:rPr>
        <w:t xml:space="preserve"> сырую </w:t>
      </w:r>
      <w:r w:rsidR="00B50682">
        <w:rPr>
          <w:rFonts w:ascii="Times New Roman" w:eastAsia="Batang" w:hAnsi="Times New Roman" w:cs="Times New Roman"/>
          <w:sz w:val="28"/>
          <w:szCs w:val="28"/>
        </w:rPr>
        <w:t>золу</w:t>
      </w:r>
      <w:r w:rsidR="003A4C5C">
        <w:rPr>
          <w:rFonts w:ascii="Times New Roman" w:eastAsia="Batang" w:hAnsi="Times New Roman" w:cs="Times New Roman"/>
          <w:sz w:val="28"/>
          <w:szCs w:val="28"/>
        </w:rPr>
        <w:t xml:space="preserve"> и содержащиеся в ней </w:t>
      </w:r>
      <w:r w:rsidR="00B50682">
        <w:rPr>
          <w:rFonts w:ascii="Times New Roman" w:eastAsia="Batang" w:hAnsi="Times New Roman" w:cs="Times New Roman"/>
          <w:sz w:val="28"/>
          <w:szCs w:val="28"/>
        </w:rPr>
        <w:t>макроэлемент</w:t>
      </w:r>
      <w:r w:rsidR="003A4C5C">
        <w:rPr>
          <w:rFonts w:ascii="Times New Roman" w:eastAsia="Batang" w:hAnsi="Times New Roman" w:cs="Times New Roman"/>
          <w:sz w:val="28"/>
          <w:szCs w:val="28"/>
        </w:rPr>
        <w:t>ы</w:t>
      </w:r>
      <w:r w:rsidR="00B50682">
        <w:rPr>
          <w:rFonts w:ascii="Times New Roman" w:eastAsia="Batang" w:hAnsi="Times New Roman" w:cs="Times New Roman"/>
          <w:sz w:val="28"/>
          <w:szCs w:val="28"/>
        </w:rPr>
        <w:t>.</w:t>
      </w:r>
    </w:p>
    <w:p w:rsidR="00B50682" w:rsidRDefault="00B50682" w:rsidP="00C613D2">
      <w:pPr>
        <w:pStyle w:val="ListParagraph"/>
        <w:spacing w:after="0" w:line="360" w:lineRule="auto"/>
        <w:ind w:left="0" w:firstLine="851"/>
        <w:jc w:val="both"/>
        <w:rPr>
          <w:rFonts w:ascii="Times New Roman" w:hAnsi="Times New Roman"/>
          <w:sz w:val="28"/>
        </w:rPr>
      </w:pPr>
      <w:r w:rsidRPr="00CB7E22">
        <w:rPr>
          <w:rFonts w:ascii="Times New Roman" w:hAnsi="Times New Roman"/>
          <w:sz w:val="28"/>
        </w:rPr>
        <w:t xml:space="preserve">После </w:t>
      </w:r>
      <w:r>
        <w:rPr>
          <w:rFonts w:ascii="Times New Roman" w:hAnsi="Times New Roman"/>
          <w:sz w:val="28"/>
        </w:rPr>
        <w:t>выполнения физиологических</w:t>
      </w:r>
      <w:r w:rsidRPr="00CB7E22">
        <w:rPr>
          <w:rFonts w:ascii="Times New Roman" w:hAnsi="Times New Roman"/>
          <w:sz w:val="28"/>
        </w:rPr>
        <w:t xml:space="preserve"> опытов и </w:t>
      </w:r>
      <w:r>
        <w:rPr>
          <w:rFonts w:ascii="Times New Roman" w:hAnsi="Times New Roman"/>
          <w:sz w:val="28"/>
        </w:rPr>
        <w:t>проведения</w:t>
      </w:r>
      <w:r w:rsidRPr="00CB7E22">
        <w:rPr>
          <w:rFonts w:ascii="Times New Roman" w:hAnsi="Times New Roman"/>
          <w:sz w:val="28"/>
        </w:rPr>
        <w:t xml:space="preserve"> анализов был рассчитан баланс отдельных питательных веществ в организ</w:t>
      </w:r>
      <w:r>
        <w:rPr>
          <w:rFonts w:ascii="Times New Roman" w:hAnsi="Times New Roman"/>
          <w:sz w:val="28"/>
        </w:rPr>
        <w:t>ме и их переваримость. Для этих расчетов мы определили</w:t>
      </w:r>
      <w:r w:rsidRPr="00CB7E22">
        <w:rPr>
          <w:rFonts w:ascii="Times New Roman" w:hAnsi="Times New Roman"/>
          <w:sz w:val="28"/>
        </w:rPr>
        <w:t xml:space="preserve"> фактическое среднесуточное </w:t>
      </w:r>
      <w:r w:rsidRPr="006C64F6">
        <w:rPr>
          <w:rFonts w:ascii="Times New Roman" w:hAnsi="Times New Roman"/>
          <w:sz w:val="28"/>
        </w:rPr>
        <w:t xml:space="preserve">потребление кормов, питательных веществ и </w:t>
      </w:r>
      <w:r>
        <w:rPr>
          <w:rFonts w:ascii="Times New Roman" w:hAnsi="Times New Roman"/>
          <w:sz w:val="28"/>
        </w:rPr>
        <w:t xml:space="preserve">их </w:t>
      </w:r>
      <w:r w:rsidRPr="006C64F6">
        <w:rPr>
          <w:rFonts w:ascii="Times New Roman" w:hAnsi="Times New Roman"/>
          <w:sz w:val="28"/>
        </w:rPr>
        <w:t xml:space="preserve">выделение </w:t>
      </w:r>
      <w:r>
        <w:rPr>
          <w:rFonts w:ascii="Times New Roman" w:hAnsi="Times New Roman"/>
          <w:sz w:val="28"/>
        </w:rPr>
        <w:t>с непереваренными остатками корма.</w:t>
      </w:r>
    </w:p>
    <w:p w:rsidR="00477124" w:rsidRPr="00477124" w:rsidRDefault="00477124" w:rsidP="00C613D2">
      <w:pPr>
        <w:pStyle w:val="ListParagraph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</w:rPr>
        <w:t xml:space="preserve">Путем индивидуального взвешивания всего подопытного поголовья учитывали живую массу. </w:t>
      </w:r>
      <w:r w:rsidRPr="00477124">
        <w:rPr>
          <w:rFonts w:ascii="Times New Roman" w:hAnsi="Times New Roman" w:cs="Times New Roman"/>
          <w:sz w:val="28"/>
          <w:szCs w:val="28"/>
        </w:rPr>
        <w:t xml:space="preserve">Среднесуточные </w:t>
      </w:r>
      <w:r>
        <w:rPr>
          <w:rFonts w:ascii="Times New Roman" w:hAnsi="Times New Roman" w:cs="Times New Roman"/>
          <w:sz w:val="28"/>
          <w:szCs w:val="28"/>
        </w:rPr>
        <w:t xml:space="preserve">и абсолютные приросты </w:t>
      </w:r>
      <w:r w:rsidRPr="00477124">
        <w:rPr>
          <w:rFonts w:ascii="Times New Roman" w:hAnsi="Times New Roman" w:cs="Times New Roman"/>
          <w:sz w:val="28"/>
          <w:szCs w:val="28"/>
        </w:rPr>
        <w:t>живой массы</w:t>
      </w:r>
      <w:r>
        <w:rPr>
          <w:rFonts w:ascii="Times New Roman" w:hAnsi="Times New Roman" w:cs="Times New Roman"/>
          <w:sz w:val="28"/>
          <w:szCs w:val="28"/>
        </w:rPr>
        <w:t xml:space="preserve">, относительную скорость роста также учитывали </w:t>
      </w:r>
      <w:r w:rsidRPr="00477124">
        <w:rPr>
          <w:rFonts w:ascii="Times New Roman" w:hAnsi="Times New Roman" w:cs="Times New Roman"/>
          <w:sz w:val="28"/>
          <w:szCs w:val="28"/>
        </w:rPr>
        <w:t xml:space="preserve">еженедельно, расчетным путем, руководствуясь </w:t>
      </w:r>
      <w:r>
        <w:rPr>
          <w:rFonts w:ascii="Times New Roman" w:hAnsi="Times New Roman" w:cs="Times New Roman"/>
          <w:sz w:val="28"/>
          <w:szCs w:val="28"/>
        </w:rPr>
        <w:t xml:space="preserve">соответствующими </w:t>
      </w:r>
      <w:r w:rsidRPr="00477124">
        <w:rPr>
          <w:rFonts w:ascii="Times New Roman" w:hAnsi="Times New Roman" w:cs="Times New Roman"/>
          <w:sz w:val="28"/>
          <w:szCs w:val="28"/>
        </w:rPr>
        <w:t xml:space="preserve">формулами. </w:t>
      </w:r>
    </w:p>
    <w:p w:rsidR="00516A36" w:rsidRPr="00516A36" w:rsidRDefault="00C613D2" w:rsidP="00FB45BC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516A36">
        <w:rPr>
          <w:b/>
          <w:sz w:val="28"/>
          <w:szCs w:val="28"/>
        </w:rPr>
        <w:lastRenderedPageBreak/>
        <w:t>Результаты и их обсуждение.</w:t>
      </w:r>
      <w:r w:rsidRPr="00516A36">
        <w:rPr>
          <w:sz w:val="28"/>
          <w:szCs w:val="28"/>
        </w:rPr>
        <w:t xml:space="preserve"> </w:t>
      </w:r>
    </w:p>
    <w:p w:rsidR="00477124" w:rsidRDefault="00516A36" w:rsidP="00C613D2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 результатам наших </w:t>
      </w:r>
      <w:r w:rsidR="00817275">
        <w:rPr>
          <w:color w:val="000000" w:themeColor="text1"/>
          <w:sz w:val="28"/>
          <w:szCs w:val="28"/>
        </w:rPr>
        <w:t>исследований</w:t>
      </w:r>
      <w:r>
        <w:rPr>
          <w:color w:val="000000" w:themeColor="text1"/>
          <w:sz w:val="28"/>
          <w:szCs w:val="28"/>
        </w:rPr>
        <w:t xml:space="preserve"> установлено, что </w:t>
      </w:r>
      <w:r w:rsidR="00817275">
        <w:rPr>
          <w:sz w:val="28"/>
          <w:szCs w:val="28"/>
        </w:rPr>
        <w:t xml:space="preserve">уровень натрия в комбикормах для перепелов оказал влияние на использование макро- и микронутриентов рациона. Так, переваримость питательных веществ и усвояемость минеральных веществ </w:t>
      </w:r>
      <w:r w:rsidR="00D14FEF">
        <w:rPr>
          <w:sz w:val="28"/>
          <w:szCs w:val="28"/>
        </w:rPr>
        <w:t xml:space="preserve">была на хорошем уровне. Однако уровень натрия в комбикормах оказал определенное влияние на </w:t>
      </w:r>
      <w:r w:rsidR="00D14FEF" w:rsidRPr="00DA2249">
        <w:rPr>
          <w:sz w:val="28"/>
          <w:szCs w:val="28"/>
        </w:rPr>
        <w:t xml:space="preserve">переваримость органического вещества кормов (рис. </w:t>
      </w:r>
      <w:r w:rsidR="00552B0C" w:rsidRPr="00DA2249">
        <w:rPr>
          <w:sz w:val="28"/>
          <w:szCs w:val="28"/>
        </w:rPr>
        <w:t>1</w:t>
      </w:r>
      <w:r w:rsidR="00D14FEF" w:rsidRPr="00DA2249">
        <w:rPr>
          <w:sz w:val="28"/>
          <w:szCs w:val="28"/>
        </w:rPr>
        <w:t>).</w:t>
      </w:r>
    </w:p>
    <w:p w:rsidR="00477124" w:rsidRDefault="00477124" w:rsidP="00477124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56910" cy="3364992"/>
            <wp:effectExtent l="0" t="0" r="0" b="6985"/>
            <wp:docPr id="2" name="Рисунок 2" descr="рис_переваримость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рис_переваримость_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670" cy="33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124" w:rsidRPr="000400B3" w:rsidRDefault="00477124" w:rsidP="0047712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0400B3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 xml:space="preserve">1 </w:t>
      </w:r>
      <w:r w:rsidRPr="000400B3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Коэффициенты переваримости органической части комбикорма</w:t>
      </w:r>
      <w:r w:rsidRPr="000400B3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%</w:t>
      </w:r>
      <w:r w:rsidRPr="000400B3">
        <w:rPr>
          <w:rFonts w:ascii="Times New Roman" w:hAnsi="Times New Roman" w:cs="Times New Roman"/>
          <w:sz w:val="24"/>
          <w:szCs w:val="24"/>
        </w:rPr>
        <w:t>)</w:t>
      </w:r>
    </w:p>
    <w:p w:rsidR="003E1E2F" w:rsidRPr="00E778A1" w:rsidRDefault="003E1E2F" w:rsidP="00C613D2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817275" w:rsidRPr="00DA2249" w:rsidRDefault="00DA2249" w:rsidP="00C613D2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E778A1">
        <w:rPr>
          <w:sz w:val="28"/>
          <w:szCs w:val="28"/>
        </w:rPr>
        <w:t xml:space="preserve">Так, переваримость сырого протеина в первой опытной группе была 84,9 % против 84,7 % </w:t>
      </w:r>
      <w:r w:rsidR="000C7DA3" w:rsidRPr="00E778A1">
        <w:rPr>
          <w:sz w:val="28"/>
          <w:szCs w:val="28"/>
        </w:rPr>
        <w:t xml:space="preserve">в контрольной группе, </w:t>
      </w:r>
      <w:r w:rsidRPr="00E778A1">
        <w:rPr>
          <w:sz w:val="28"/>
          <w:szCs w:val="28"/>
        </w:rPr>
        <w:t>во второй и третьей опытных группах</w:t>
      </w:r>
      <w:r w:rsidR="00DD68BE" w:rsidRPr="00E778A1">
        <w:rPr>
          <w:sz w:val="28"/>
          <w:szCs w:val="28"/>
        </w:rPr>
        <w:t xml:space="preserve"> </w:t>
      </w:r>
      <w:r w:rsidR="000C7DA3" w:rsidRPr="00E778A1">
        <w:rPr>
          <w:sz w:val="28"/>
          <w:szCs w:val="28"/>
        </w:rPr>
        <w:t xml:space="preserve">– </w:t>
      </w:r>
      <w:r w:rsidRPr="00E778A1">
        <w:rPr>
          <w:sz w:val="28"/>
          <w:szCs w:val="28"/>
        </w:rPr>
        <w:t xml:space="preserve">выше </w:t>
      </w:r>
      <w:r w:rsidR="00D4681F" w:rsidRPr="00E778A1">
        <w:rPr>
          <w:sz w:val="28"/>
          <w:szCs w:val="28"/>
        </w:rPr>
        <w:t xml:space="preserve">контрольного показателя </w:t>
      </w:r>
      <w:r w:rsidRPr="00E778A1">
        <w:rPr>
          <w:sz w:val="28"/>
          <w:szCs w:val="28"/>
        </w:rPr>
        <w:t>на 1,1</w:t>
      </w:r>
      <w:r w:rsidR="000C7DA3" w:rsidRPr="00E778A1">
        <w:rPr>
          <w:sz w:val="28"/>
          <w:szCs w:val="28"/>
        </w:rPr>
        <w:t> %</w:t>
      </w:r>
      <w:r w:rsidRPr="00E778A1">
        <w:rPr>
          <w:sz w:val="28"/>
          <w:szCs w:val="28"/>
        </w:rPr>
        <w:t xml:space="preserve"> и 1,2 %. Переваримость сырого жира и сырой клетчатки во всех группах была на хорошем уровне, </w:t>
      </w:r>
      <w:r>
        <w:rPr>
          <w:sz w:val="28"/>
          <w:szCs w:val="28"/>
        </w:rPr>
        <w:t>в пределах 86,</w:t>
      </w:r>
      <w:r w:rsidR="00306F51">
        <w:rPr>
          <w:sz w:val="28"/>
          <w:szCs w:val="28"/>
        </w:rPr>
        <w:t>3</w:t>
      </w:r>
      <w:r>
        <w:rPr>
          <w:sz w:val="28"/>
          <w:szCs w:val="28"/>
        </w:rPr>
        <w:t>–86,</w:t>
      </w:r>
      <w:r w:rsidR="00306F51">
        <w:rPr>
          <w:sz w:val="28"/>
          <w:szCs w:val="28"/>
        </w:rPr>
        <w:t>5</w:t>
      </w:r>
      <w:r>
        <w:rPr>
          <w:sz w:val="28"/>
          <w:szCs w:val="28"/>
        </w:rPr>
        <w:t> % и 19,</w:t>
      </w:r>
      <w:r w:rsidR="00306F51">
        <w:rPr>
          <w:sz w:val="28"/>
          <w:szCs w:val="28"/>
        </w:rPr>
        <w:t>2</w:t>
      </w:r>
      <w:r>
        <w:rPr>
          <w:sz w:val="28"/>
          <w:szCs w:val="28"/>
        </w:rPr>
        <w:t>–19,</w:t>
      </w:r>
      <w:r w:rsidR="00306F51">
        <w:rPr>
          <w:sz w:val="28"/>
          <w:szCs w:val="28"/>
        </w:rPr>
        <w:t>9</w:t>
      </w:r>
      <w:r>
        <w:rPr>
          <w:sz w:val="28"/>
          <w:szCs w:val="28"/>
        </w:rPr>
        <w:t xml:space="preserve"> %. </w:t>
      </w:r>
      <w:r w:rsidR="00306F51">
        <w:rPr>
          <w:sz w:val="28"/>
          <w:szCs w:val="28"/>
        </w:rPr>
        <w:t>Следует отметить, что из группы неструктурных углеводов, полисахарид крахмал также имел высокий показатель переваримости. При этом лучшей она была в первой опытной группе – 95,8 %, в контрольной и третьей опытной группах – 94,5 % и во второй опытной группе – 94,7 %.</w:t>
      </w:r>
    </w:p>
    <w:p w:rsidR="00FA319E" w:rsidRDefault="00FA319E" w:rsidP="00C613D2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Так как уровень натрия в комбикормах изменяет баланс электролитов, это, в свою очередь, оказало влияние на усвояемость минеральных веществ кормов (рис. 2).</w:t>
      </w:r>
    </w:p>
    <w:p w:rsidR="00472FF1" w:rsidRDefault="00472FF1" w:rsidP="00472FF1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Л</w:t>
      </w:r>
      <w:r w:rsidR="00573C1E">
        <w:rPr>
          <w:sz w:val="28"/>
          <w:szCs w:val="28"/>
        </w:rPr>
        <w:t>учшими коэффициенты</w:t>
      </w:r>
      <w:r>
        <w:rPr>
          <w:sz w:val="28"/>
          <w:szCs w:val="28"/>
        </w:rPr>
        <w:t xml:space="preserve"> усвояемост</w:t>
      </w:r>
      <w:r w:rsidR="00573C1E">
        <w:rPr>
          <w:sz w:val="28"/>
          <w:szCs w:val="28"/>
        </w:rPr>
        <w:t>и</w:t>
      </w:r>
      <w:r>
        <w:rPr>
          <w:sz w:val="28"/>
          <w:szCs w:val="28"/>
        </w:rPr>
        <w:t xml:space="preserve"> фосфора и калия была в первой и второй опытных группах, выше контроля на 0,8 %; 0,6 % и 6,6 %; 2,6 %. Усвояемость кальция была в пределах 62,1–62,7 %; натрия – 80,5–80,8 %. </w:t>
      </w:r>
    </w:p>
    <w:p w:rsidR="00B34DE2" w:rsidRDefault="00D56841" w:rsidP="00472F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56841">
        <w:rPr>
          <w:rFonts w:ascii="Times New Roman" w:hAnsi="Times New Roman" w:cs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рис_усв мин вещ_2" style="width:456pt;height:259.6pt;mso-width-percent:0;mso-height-percent:0;mso-width-percent:0;mso-height-percent:0">
            <v:imagedata r:id="rId10" o:title="рис_усв мин вещ_2" cropbottom="15614f" cropright="3263f"/>
          </v:shape>
        </w:pict>
      </w:r>
    </w:p>
    <w:p w:rsidR="00472FF1" w:rsidRDefault="00472FF1" w:rsidP="0070166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70166B" w:rsidRPr="000400B3" w:rsidRDefault="0070166B" w:rsidP="0070166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0400B3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 xml:space="preserve">2 </w:t>
      </w:r>
      <w:r w:rsidRPr="000400B3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Усвояемость макроэлементов комбикорма</w:t>
      </w:r>
      <w:r w:rsidRPr="000400B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молодняком перепелов </w:t>
      </w:r>
      <w:r w:rsidRPr="000400B3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%</w:t>
      </w:r>
      <w:r w:rsidRPr="000400B3">
        <w:rPr>
          <w:rFonts w:ascii="Times New Roman" w:hAnsi="Times New Roman" w:cs="Times New Roman"/>
          <w:sz w:val="24"/>
          <w:szCs w:val="24"/>
        </w:rPr>
        <w:t>)</w:t>
      </w:r>
    </w:p>
    <w:p w:rsidR="00B50682" w:rsidRDefault="00B50682" w:rsidP="00817275">
      <w:pPr>
        <w:pStyle w:val="NormalWeb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472FF1" w:rsidRDefault="00472FF1" w:rsidP="00472FF1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Магний лучше усвоился птицей контрольной группы и сера – третьей опытной и контрольной групп.</w:t>
      </w:r>
    </w:p>
    <w:p w:rsidR="00FF24E6" w:rsidRDefault="0090120D" w:rsidP="00C613D2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По результатам наших исследований,</w:t>
      </w:r>
      <w:r w:rsidR="00FC1B7B">
        <w:rPr>
          <w:sz w:val="28"/>
          <w:szCs w:val="28"/>
        </w:rPr>
        <w:t xml:space="preserve"> уровень натрия оказал влияние </w:t>
      </w:r>
      <w:r>
        <w:rPr>
          <w:sz w:val="28"/>
          <w:szCs w:val="28"/>
        </w:rPr>
        <w:t xml:space="preserve">не только </w:t>
      </w:r>
      <w:r w:rsidR="00FC1B7B">
        <w:rPr>
          <w:sz w:val="28"/>
          <w:szCs w:val="28"/>
        </w:rPr>
        <w:t xml:space="preserve">на электролитный баланс, </w:t>
      </w:r>
      <w:r>
        <w:rPr>
          <w:sz w:val="28"/>
          <w:szCs w:val="28"/>
        </w:rPr>
        <w:t xml:space="preserve">но и </w:t>
      </w:r>
      <w:r w:rsidR="00FC1B7B">
        <w:rPr>
          <w:sz w:val="28"/>
          <w:szCs w:val="28"/>
        </w:rPr>
        <w:t xml:space="preserve">на </w:t>
      </w:r>
      <w:r w:rsidR="00573C1E">
        <w:rPr>
          <w:sz w:val="28"/>
          <w:szCs w:val="28"/>
        </w:rPr>
        <w:t xml:space="preserve">коэффициенты </w:t>
      </w:r>
      <w:r w:rsidR="00FC1B7B">
        <w:rPr>
          <w:sz w:val="28"/>
          <w:szCs w:val="28"/>
        </w:rPr>
        <w:t>усвояемост</w:t>
      </w:r>
      <w:r w:rsidR="00573C1E">
        <w:rPr>
          <w:sz w:val="28"/>
          <w:szCs w:val="28"/>
        </w:rPr>
        <w:t>и</w:t>
      </w:r>
      <w:r w:rsidR="00FC1B7B">
        <w:rPr>
          <w:sz w:val="28"/>
          <w:szCs w:val="28"/>
        </w:rPr>
        <w:t xml:space="preserve"> </w:t>
      </w:r>
      <w:r>
        <w:rPr>
          <w:sz w:val="28"/>
          <w:szCs w:val="28"/>
        </w:rPr>
        <w:t>аминокислот (рис. </w:t>
      </w:r>
      <w:r w:rsidR="00FC1B7B">
        <w:rPr>
          <w:sz w:val="28"/>
          <w:szCs w:val="28"/>
        </w:rPr>
        <w:t>3).</w:t>
      </w:r>
      <w:r>
        <w:rPr>
          <w:sz w:val="28"/>
          <w:szCs w:val="28"/>
        </w:rPr>
        <w:t xml:space="preserve"> </w:t>
      </w:r>
      <w:r w:rsidR="00FF24E6">
        <w:rPr>
          <w:sz w:val="28"/>
          <w:szCs w:val="28"/>
        </w:rPr>
        <w:t>Так, использование лизина корма в опытных группах было выше контроля на 4,3–4,8 %, метионина – на 2,7–4,1 %, лейцина – 0,5–2,3 %, аргинина – на 1,5–5,9 %. При этом птицей второй опытной группы лучше усваивался фенилаланин (на 2,8 % выше контроля).</w:t>
      </w:r>
    </w:p>
    <w:p w:rsidR="00FC1B7B" w:rsidRDefault="00FC1B7B" w:rsidP="00FC1B7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53017" cy="3414395"/>
            <wp:effectExtent l="0" t="0" r="635" b="0"/>
            <wp:docPr id="3" name="Рисунок 3" descr="C:\Users\skvorcova.l\AppData\Local\Microsoft\Windows\INetCache\Content.Word\рис_аминокислоты_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kvorcova.l\AppData\Local\Microsoft\Windows\INetCache\Content.Word\рис_аминокислоты_3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612" cy="341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B7B" w:rsidRPr="000400B3" w:rsidRDefault="00FC1B7B" w:rsidP="00F518EA">
      <w:pPr>
        <w:spacing w:after="0" w:line="240" w:lineRule="auto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 w:rsidRPr="000400B3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 xml:space="preserve">3 </w:t>
      </w:r>
      <w:r w:rsidRPr="000400B3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 xml:space="preserve">Использование </w:t>
      </w:r>
      <w:r w:rsidR="00F518EA">
        <w:rPr>
          <w:rFonts w:ascii="Times New Roman" w:hAnsi="Times New Roman" w:cs="Times New Roman"/>
          <w:sz w:val="24"/>
          <w:szCs w:val="24"/>
        </w:rPr>
        <w:t xml:space="preserve">незаменимых </w:t>
      </w:r>
      <w:r>
        <w:rPr>
          <w:rFonts w:ascii="Times New Roman" w:hAnsi="Times New Roman" w:cs="Times New Roman"/>
          <w:sz w:val="24"/>
          <w:szCs w:val="24"/>
        </w:rPr>
        <w:t xml:space="preserve">аминокислот молодняком </w:t>
      </w:r>
      <w:r w:rsidRPr="000400B3">
        <w:rPr>
          <w:rFonts w:ascii="Times New Roman" w:hAnsi="Times New Roman" w:cs="Times New Roman"/>
          <w:sz w:val="24"/>
          <w:szCs w:val="24"/>
        </w:rPr>
        <w:t>перепелов</w:t>
      </w:r>
      <w:r>
        <w:rPr>
          <w:rFonts w:ascii="Times New Roman" w:hAnsi="Times New Roman" w:cs="Times New Roman"/>
          <w:sz w:val="24"/>
          <w:szCs w:val="24"/>
        </w:rPr>
        <w:t xml:space="preserve"> (%</w:t>
      </w:r>
      <w:r w:rsidRPr="000400B3">
        <w:rPr>
          <w:rFonts w:ascii="Times New Roman" w:hAnsi="Times New Roman" w:cs="Times New Roman"/>
          <w:sz w:val="24"/>
          <w:szCs w:val="24"/>
        </w:rPr>
        <w:t>)</w:t>
      </w:r>
    </w:p>
    <w:p w:rsidR="00FC1B7B" w:rsidRDefault="00FC1B7B" w:rsidP="00817275">
      <w:pPr>
        <w:pStyle w:val="NormalWeb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60116D" w:rsidRDefault="00FF24E6" w:rsidP="00C613D2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опытных группах лучше усваивался </w:t>
      </w:r>
      <w:proofErr w:type="spellStart"/>
      <w:r>
        <w:rPr>
          <w:sz w:val="28"/>
          <w:szCs w:val="28"/>
        </w:rPr>
        <w:t>цистин</w:t>
      </w:r>
      <w:proofErr w:type="spellEnd"/>
      <w:r w:rsidR="00124604">
        <w:rPr>
          <w:sz w:val="28"/>
          <w:szCs w:val="28"/>
        </w:rPr>
        <w:t xml:space="preserve"> (рис. 4),</w:t>
      </w:r>
      <w:r>
        <w:rPr>
          <w:sz w:val="28"/>
          <w:szCs w:val="28"/>
        </w:rPr>
        <w:t xml:space="preserve"> на 5,0–7,5 % выше контроля; во второй опытной группе </w:t>
      </w:r>
      <w:r w:rsidR="0090120D">
        <w:rPr>
          <w:sz w:val="28"/>
          <w:szCs w:val="28"/>
        </w:rPr>
        <w:t xml:space="preserve">– </w:t>
      </w:r>
      <w:r>
        <w:rPr>
          <w:sz w:val="28"/>
          <w:szCs w:val="28"/>
        </w:rPr>
        <w:t>тирозин (на 2,0 % выше контроля)</w:t>
      </w:r>
      <w:r w:rsidR="0090120D">
        <w:rPr>
          <w:sz w:val="28"/>
          <w:szCs w:val="28"/>
        </w:rPr>
        <w:t xml:space="preserve">. </w:t>
      </w:r>
    </w:p>
    <w:p w:rsidR="00EB580D" w:rsidRDefault="00EB580D" w:rsidP="00EB580D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815330" cy="3515360"/>
            <wp:effectExtent l="0" t="0" r="0" b="8890"/>
            <wp:docPr id="4" name="Рисунок 4" descr="C:\Users\skvorcova.l\AppData\Local\Microsoft\Windows\INetCache\Content.Word\рис_зам_аминокислоты_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kvorcova.l\AppData\Local\Microsoft\Windows\INetCache\Content.Word\рис_зам_аминокислоты_4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73" r="7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330" cy="351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80D" w:rsidRPr="000400B3" w:rsidRDefault="00EB580D" w:rsidP="00EB580D">
      <w:pPr>
        <w:spacing w:after="0" w:line="240" w:lineRule="auto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 w:rsidRPr="000400B3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 xml:space="preserve">4 </w:t>
      </w:r>
      <w:r w:rsidRPr="000400B3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 xml:space="preserve">Использование заменимых аминокислот молодняком </w:t>
      </w:r>
      <w:r w:rsidRPr="000400B3">
        <w:rPr>
          <w:rFonts w:ascii="Times New Roman" w:hAnsi="Times New Roman" w:cs="Times New Roman"/>
          <w:sz w:val="24"/>
          <w:szCs w:val="24"/>
        </w:rPr>
        <w:t>перепелов</w:t>
      </w:r>
      <w:r>
        <w:rPr>
          <w:rFonts w:ascii="Times New Roman" w:hAnsi="Times New Roman" w:cs="Times New Roman"/>
          <w:sz w:val="24"/>
          <w:szCs w:val="24"/>
        </w:rPr>
        <w:t xml:space="preserve"> (%</w:t>
      </w:r>
      <w:r w:rsidRPr="000400B3">
        <w:rPr>
          <w:rFonts w:ascii="Times New Roman" w:hAnsi="Times New Roman" w:cs="Times New Roman"/>
          <w:sz w:val="24"/>
          <w:szCs w:val="24"/>
        </w:rPr>
        <w:t>)</w:t>
      </w:r>
    </w:p>
    <w:p w:rsidR="0060116D" w:rsidRPr="00E778A1" w:rsidRDefault="0090120D" w:rsidP="00C613D2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E778A1">
        <w:rPr>
          <w:sz w:val="28"/>
          <w:szCs w:val="28"/>
        </w:rPr>
        <w:lastRenderedPageBreak/>
        <w:t xml:space="preserve">При этом </w:t>
      </w:r>
      <w:r w:rsidR="00573C1E" w:rsidRPr="00E778A1">
        <w:rPr>
          <w:sz w:val="28"/>
          <w:szCs w:val="28"/>
        </w:rPr>
        <w:t>коэффициент усвояемости</w:t>
      </w:r>
      <w:r w:rsidRPr="00E778A1">
        <w:rPr>
          <w:sz w:val="28"/>
          <w:szCs w:val="28"/>
        </w:rPr>
        <w:t xml:space="preserve"> аланина в контрольной</w:t>
      </w:r>
      <w:r w:rsidR="00472FF1" w:rsidRPr="00E778A1">
        <w:rPr>
          <w:sz w:val="28"/>
          <w:szCs w:val="28"/>
        </w:rPr>
        <w:t xml:space="preserve"> группе</w:t>
      </w:r>
      <w:r w:rsidR="00124604" w:rsidRPr="00E778A1">
        <w:rPr>
          <w:sz w:val="28"/>
          <w:szCs w:val="28"/>
        </w:rPr>
        <w:t xml:space="preserve"> был 90,1 %</w:t>
      </w:r>
      <w:r w:rsidRPr="00E778A1">
        <w:rPr>
          <w:sz w:val="28"/>
          <w:szCs w:val="28"/>
        </w:rPr>
        <w:t xml:space="preserve">, во второй </w:t>
      </w:r>
      <w:r w:rsidR="00124604" w:rsidRPr="00E778A1">
        <w:rPr>
          <w:sz w:val="28"/>
          <w:szCs w:val="28"/>
        </w:rPr>
        <w:t xml:space="preserve">и первой </w:t>
      </w:r>
      <w:r w:rsidRPr="00E778A1">
        <w:rPr>
          <w:sz w:val="28"/>
          <w:szCs w:val="28"/>
        </w:rPr>
        <w:t>опытн</w:t>
      </w:r>
      <w:r w:rsidR="00124604" w:rsidRPr="00E778A1">
        <w:rPr>
          <w:sz w:val="28"/>
          <w:szCs w:val="28"/>
        </w:rPr>
        <w:t>ых</w:t>
      </w:r>
      <w:r w:rsidRPr="00E778A1">
        <w:rPr>
          <w:sz w:val="28"/>
          <w:szCs w:val="28"/>
        </w:rPr>
        <w:t xml:space="preserve"> групп</w:t>
      </w:r>
      <w:r w:rsidR="00124604" w:rsidRPr="00E778A1">
        <w:rPr>
          <w:sz w:val="28"/>
          <w:szCs w:val="28"/>
        </w:rPr>
        <w:t>ах</w:t>
      </w:r>
      <w:r w:rsidR="00573C1E" w:rsidRPr="00E778A1">
        <w:rPr>
          <w:sz w:val="28"/>
          <w:szCs w:val="28"/>
        </w:rPr>
        <w:t xml:space="preserve"> –</w:t>
      </w:r>
      <w:r w:rsidRPr="00E778A1">
        <w:rPr>
          <w:sz w:val="28"/>
          <w:szCs w:val="28"/>
        </w:rPr>
        <w:t xml:space="preserve"> ниже контроля на 1,4 %</w:t>
      </w:r>
      <w:r w:rsidR="00124604" w:rsidRPr="00E778A1">
        <w:rPr>
          <w:sz w:val="28"/>
          <w:szCs w:val="28"/>
        </w:rPr>
        <w:t xml:space="preserve"> и 0,5 %, в третьей опытной группе на уровне с контролем – 90,0 %</w:t>
      </w:r>
      <w:r w:rsidRPr="00E778A1">
        <w:rPr>
          <w:sz w:val="28"/>
          <w:szCs w:val="28"/>
        </w:rPr>
        <w:t xml:space="preserve">. Однако птица контрольной группы лучше усваивала глицин (на 2,7–0,7 % выше показателей опытных групп). </w:t>
      </w:r>
      <w:r w:rsidR="0060116D" w:rsidRPr="00E778A1">
        <w:rPr>
          <w:sz w:val="28"/>
          <w:szCs w:val="28"/>
        </w:rPr>
        <w:t xml:space="preserve">Усвояемость </w:t>
      </w:r>
      <w:proofErr w:type="spellStart"/>
      <w:r w:rsidR="0060116D" w:rsidRPr="00E778A1">
        <w:rPr>
          <w:sz w:val="28"/>
          <w:szCs w:val="28"/>
        </w:rPr>
        <w:t>серина</w:t>
      </w:r>
      <w:proofErr w:type="spellEnd"/>
      <w:r w:rsidR="0060116D" w:rsidRPr="00E778A1">
        <w:rPr>
          <w:sz w:val="28"/>
          <w:szCs w:val="28"/>
        </w:rPr>
        <w:t xml:space="preserve"> </w:t>
      </w:r>
      <w:r w:rsidR="00EB580D" w:rsidRPr="00E778A1">
        <w:rPr>
          <w:sz w:val="28"/>
          <w:szCs w:val="28"/>
        </w:rPr>
        <w:t xml:space="preserve">была на уровне 84,2–84,8 %, </w:t>
      </w:r>
      <w:proofErr w:type="spellStart"/>
      <w:r w:rsidR="00EB580D" w:rsidRPr="00E778A1">
        <w:rPr>
          <w:sz w:val="28"/>
          <w:szCs w:val="28"/>
        </w:rPr>
        <w:t>гл</w:t>
      </w:r>
      <w:r w:rsidRPr="00E778A1">
        <w:rPr>
          <w:sz w:val="28"/>
          <w:szCs w:val="28"/>
        </w:rPr>
        <w:t>утаминовой</w:t>
      </w:r>
      <w:proofErr w:type="spellEnd"/>
      <w:r w:rsidRPr="00E778A1">
        <w:rPr>
          <w:sz w:val="28"/>
          <w:szCs w:val="28"/>
        </w:rPr>
        <w:t xml:space="preserve"> кислоты –87,3–87,4 % и</w:t>
      </w:r>
      <w:r w:rsidR="00EB580D" w:rsidRPr="00E778A1">
        <w:rPr>
          <w:sz w:val="28"/>
          <w:szCs w:val="28"/>
        </w:rPr>
        <w:t xml:space="preserve"> аспарагиновой кислоты – 80,6–80,7 %.</w:t>
      </w:r>
    </w:p>
    <w:p w:rsidR="0060116D" w:rsidRPr="00E778A1" w:rsidRDefault="0090120D" w:rsidP="00C613D2">
      <w:pPr>
        <w:pStyle w:val="NormalWeb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E778A1">
        <w:rPr>
          <w:sz w:val="28"/>
          <w:szCs w:val="28"/>
        </w:rPr>
        <w:t>И</w:t>
      </w:r>
      <w:r w:rsidR="00EB580D" w:rsidRPr="00E778A1">
        <w:rPr>
          <w:sz w:val="28"/>
          <w:szCs w:val="28"/>
        </w:rPr>
        <w:t>зменение уровня натрия в рационах в сторону повышения до 0,6 % или понижения до 0,3 % относительно контроля не оказало отрицательного влияния на живую массу перепелов.</w:t>
      </w:r>
    </w:p>
    <w:p w:rsidR="00EB580D" w:rsidRPr="00E778A1" w:rsidRDefault="00EB580D" w:rsidP="00C613D2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78A1">
        <w:rPr>
          <w:rFonts w:ascii="Times New Roman" w:hAnsi="Times New Roman" w:cs="Times New Roman"/>
          <w:sz w:val="28"/>
          <w:szCs w:val="28"/>
        </w:rPr>
        <w:t xml:space="preserve">Как показал анализ полученных результатов (рис. 5), уровень натрия в рационе оказывал заметное влияние на ростовые показатели птицы в период с 22- </w:t>
      </w:r>
      <w:r w:rsidR="00DD55F0" w:rsidRPr="00E778A1">
        <w:rPr>
          <w:rFonts w:ascii="Times New Roman" w:hAnsi="Times New Roman" w:cs="Times New Roman"/>
          <w:sz w:val="28"/>
          <w:szCs w:val="28"/>
        </w:rPr>
        <w:t>п</w:t>
      </w:r>
      <w:r w:rsidRPr="00E778A1">
        <w:rPr>
          <w:rFonts w:ascii="Times New Roman" w:hAnsi="Times New Roman" w:cs="Times New Roman"/>
          <w:sz w:val="28"/>
          <w:szCs w:val="28"/>
        </w:rPr>
        <w:t>о 28-дневн</w:t>
      </w:r>
      <w:r w:rsidR="00DD55F0" w:rsidRPr="00E778A1">
        <w:rPr>
          <w:rFonts w:ascii="Times New Roman" w:hAnsi="Times New Roman" w:cs="Times New Roman"/>
          <w:sz w:val="28"/>
          <w:szCs w:val="28"/>
        </w:rPr>
        <w:t>ый</w:t>
      </w:r>
      <w:r w:rsidRPr="00E778A1">
        <w:rPr>
          <w:rFonts w:ascii="Times New Roman" w:hAnsi="Times New Roman" w:cs="Times New Roman"/>
          <w:sz w:val="28"/>
          <w:szCs w:val="28"/>
        </w:rPr>
        <w:t xml:space="preserve"> возраст. </w:t>
      </w:r>
    </w:p>
    <w:p w:rsidR="00A66BED" w:rsidRPr="0023138D" w:rsidRDefault="00A66BED" w:rsidP="00A66BED">
      <w:pPr>
        <w:pStyle w:val="NormalWeb"/>
        <w:shd w:val="clear" w:color="auto" w:fill="FFFFFF"/>
        <w:spacing w:before="0" w:beforeAutospacing="0" w:after="0" w:afterAutospacing="0" w:line="360" w:lineRule="auto"/>
        <w:rPr>
          <w:color w:val="FF0000"/>
          <w:sz w:val="28"/>
          <w:szCs w:val="28"/>
        </w:rPr>
      </w:pPr>
      <w:r>
        <w:rPr>
          <w:noProof/>
          <w:color w:val="FF0000"/>
          <w:sz w:val="28"/>
          <w:szCs w:val="28"/>
        </w:rPr>
        <w:drawing>
          <wp:inline distT="0" distB="0" distL="0" distR="0">
            <wp:extent cx="5764530" cy="4091940"/>
            <wp:effectExtent l="0" t="0" r="7620" b="3810"/>
            <wp:docPr id="1" name="Рисунок 1" descr="Рисунок 3_живая масса_1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исунок 3_живая масса_1_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409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058" w:rsidRPr="000400B3" w:rsidRDefault="00F85058" w:rsidP="00F85058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0400B3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EB580D">
        <w:rPr>
          <w:rFonts w:ascii="Times New Roman" w:hAnsi="Times New Roman" w:cs="Times New Roman"/>
          <w:sz w:val="24"/>
          <w:szCs w:val="24"/>
        </w:rPr>
        <w:t>5</w:t>
      </w:r>
      <w:r w:rsidR="00D14FEF">
        <w:rPr>
          <w:rFonts w:ascii="Times New Roman" w:hAnsi="Times New Roman" w:cs="Times New Roman"/>
          <w:sz w:val="24"/>
          <w:szCs w:val="24"/>
        </w:rPr>
        <w:t xml:space="preserve"> </w:t>
      </w:r>
      <w:r w:rsidRPr="000400B3">
        <w:rPr>
          <w:rFonts w:ascii="Times New Roman" w:hAnsi="Times New Roman" w:cs="Times New Roman"/>
          <w:sz w:val="24"/>
          <w:szCs w:val="24"/>
        </w:rPr>
        <w:t xml:space="preserve">– Динамика живой массы перепелов </w:t>
      </w:r>
      <w:r w:rsidR="00D1429C">
        <w:rPr>
          <w:rFonts w:ascii="Times New Roman" w:hAnsi="Times New Roman" w:cs="Times New Roman"/>
          <w:sz w:val="24"/>
          <w:szCs w:val="24"/>
        </w:rPr>
        <w:t>в</w:t>
      </w:r>
      <w:r w:rsidRPr="000400B3">
        <w:rPr>
          <w:rFonts w:ascii="Times New Roman" w:hAnsi="Times New Roman" w:cs="Times New Roman"/>
          <w:sz w:val="24"/>
          <w:szCs w:val="24"/>
        </w:rPr>
        <w:t xml:space="preserve"> опыте (г)</w:t>
      </w:r>
    </w:p>
    <w:p w:rsidR="00A35572" w:rsidRPr="0023138D" w:rsidRDefault="00A35572" w:rsidP="00915922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EF5577" w:rsidRPr="00E778A1" w:rsidRDefault="0090120D" w:rsidP="00EB580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78A1">
        <w:rPr>
          <w:rFonts w:ascii="Times New Roman" w:hAnsi="Times New Roman" w:cs="Times New Roman"/>
          <w:sz w:val="28"/>
          <w:szCs w:val="28"/>
        </w:rPr>
        <w:lastRenderedPageBreak/>
        <w:t xml:space="preserve">В среднем живая масса перепелов в контрольной группе была 171,3 г, в первой опытной группе 171,95 г, во второй и третьей опытных группах выше контрольного показателя на 1,72 г и 2,55 г или на 1,0 % и 1,49 %, соответственно. </w:t>
      </w:r>
      <w:r w:rsidR="000400B3" w:rsidRPr="00E778A1">
        <w:rPr>
          <w:rFonts w:ascii="Times New Roman" w:hAnsi="Times New Roman" w:cs="Times New Roman"/>
          <w:sz w:val="28"/>
          <w:szCs w:val="28"/>
        </w:rPr>
        <w:t>При этом б</w:t>
      </w:r>
      <w:r w:rsidR="006B02B5" w:rsidRPr="00E778A1">
        <w:rPr>
          <w:rFonts w:ascii="Times New Roman" w:hAnsi="Times New Roman" w:cs="Times New Roman"/>
          <w:sz w:val="28"/>
          <w:szCs w:val="28"/>
        </w:rPr>
        <w:t>олее высок</w:t>
      </w:r>
      <w:r w:rsidR="00354DA0" w:rsidRPr="00E778A1">
        <w:rPr>
          <w:rFonts w:ascii="Times New Roman" w:hAnsi="Times New Roman" w:cs="Times New Roman"/>
          <w:sz w:val="28"/>
          <w:szCs w:val="28"/>
        </w:rPr>
        <w:t xml:space="preserve">ой скорость роста </w:t>
      </w:r>
      <w:r w:rsidR="006B02B5" w:rsidRPr="00E778A1">
        <w:rPr>
          <w:rFonts w:ascii="Times New Roman" w:hAnsi="Times New Roman" w:cs="Times New Roman"/>
          <w:sz w:val="28"/>
          <w:szCs w:val="28"/>
        </w:rPr>
        <w:t>был</w:t>
      </w:r>
      <w:r w:rsidR="00354DA0" w:rsidRPr="00E778A1">
        <w:rPr>
          <w:rFonts w:ascii="Times New Roman" w:hAnsi="Times New Roman" w:cs="Times New Roman"/>
          <w:sz w:val="28"/>
          <w:szCs w:val="28"/>
        </w:rPr>
        <w:t>а</w:t>
      </w:r>
      <w:r w:rsidR="006B02B5" w:rsidRPr="00E778A1">
        <w:rPr>
          <w:rFonts w:ascii="Times New Roman" w:hAnsi="Times New Roman" w:cs="Times New Roman"/>
          <w:sz w:val="28"/>
          <w:szCs w:val="28"/>
        </w:rPr>
        <w:t xml:space="preserve"> в первый </w:t>
      </w:r>
      <w:r w:rsidR="00354DA0" w:rsidRPr="00E778A1">
        <w:rPr>
          <w:rFonts w:ascii="Times New Roman" w:hAnsi="Times New Roman" w:cs="Times New Roman"/>
          <w:sz w:val="28"/>
          <w:szCs w:val="28"/>
        </w:rPr>
        <w:t xml:space="preserve">(1–14 </w:t>
      </w:r>
      <w:proofErr w:type="spellStart"/>
      <w:r w:rsidR="00354DA0" w:rsidRPr="00E778A1">
        <w:rPr>
          <w:rFonts w:ascii="Times New Roman" w:hAnsi="Times New Roman" w:cs="Times New Roman"/>
          <w:sz w:val="28"/>
          <w:szCs w:val="28"/>
        </w:rPr>
        <w:t>дн</w:t>
      </w:r>
      <w:proofErr w:type="spellEnd"/>
      <w:r w:rsidR="00354DA0" w:rsidRPr="00E778A1">
        <w:rPr>
          <w:rFonts w:ascii="Times New Roman" w:hAnsi="Times New Roman" w:cs="Times New Roman"/>
          <w:sz w:val="28"/>
          <w:szCs w:val="28"/>
        </w:rPr>
        <w:t xml:space="preserve">.) </w:t>
      </w:r>
      <w:r w:rsidR="006B02B5" w:rsidRPr="00E778A1">
        <w:rPr>
          <w:rFonts w:ascii="Times New Roman" w:hAnsi="Times New Roman" w:cs="Times New Roman"/>
          <w:sz w:val="28"/>
          <w:szCs w:val="28"/>
        </w:rPr>
        <w:t>период выращивания</w:t>
      </w:r>
      <w:r w:rsidR="00D14FEF" w:rsidRPr="00E778A1">
        <w:rPr>
          <w:rFonts w:ascii="Times New Roman" w:hAnsi="Times New Roman" w:cs="Times New Roman"/>
          <w:sz w:val="28"/>
          <w:szCs w:val="28"/>
        </w:rPr>
        <w:t xml:space="preserve"> (табл.</w:t>
      </w:r>
      <w:r w:rsidR="00A66BED" w:rsidRPr="00E778A1">
        <w:rPr>
          <w:rFonts w:ascii="Times New Roman" w:hAnsi="Times New Roman" w:cs="Times New Roman"/>
          <w:sz w:val="28"/>
          <w:szCs w:val="28"/>
        </w:rPr>
        <w:t>).</w:t>
      </w:r>
      <w:r w:rsidR="00354DA0" w:rsidRPr="00E778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6BED" w:rsidRPr="000400B3" w:rsidRDefault="00A66BED" w:rsidP="00A66BED">
      <w:pPr>
        <w:ind w:left="2127" w:hanging="212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00B3">
        <w:rPr>
          <w:rFonts w:ascii="Times New Roman" w:hAnsi="Times New Roman" w:cs="Times New Roman"/>
          <w:b/>
          <w:sz w:val="28"/>
          <w:szCs w:val="28"/>
        </w:rPr>
        <w:t>Таблица – Изменения относительных приростов живой массы перепелов в среднем, % (</w:t>
      </w:r>
      <w:r w:rsidRPr="000400B3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r w:rsidRPr="000400B3">
        <w:rPr>
          <w:rFonts w:ascii="Times New Roman" w:hAnsi="Times New Roman" w:cs="Times New Roman"/>
          <w:b/>
          <w:sz w:val="28"/>
          <w:szCs w:val="28"/>
        </w:rPr>
        <w:t>=420)</w:t>
      </w:r>
    </w:p>
    <w:tbl>
      <w:tblPr>
        <w:tblStyle w:val="TableGrid"/>
        <w:tblW w:w="9209" w:type="dxa"/>
        <w:tblLayout w:type="fixed"/>
        <w:tblLook w:val="04A0" w:firstRow="1" w:lastRow="0" w:firstColumn="1" w:lastColumn="0" w:noHBand="0" w:noVBand="1"/>
      </w:tblPr>
      <w:tblGrid>
        <w:gridCol w:w="2263"/>
        <w:gridCol w:w="1736"/>
        <w:gridCol w:w="1737"/>
        <w:gridCol w:w="1736"/>
        <w:gridCol w:w="1737"/>
      </w:tblGrid>
      <w:tr w:rsidR="000400B3" w:rsidRPr="000400B3" w:rsidTr="004A292E">
        <w:tc>
          <w:tcPr>
            <w:tcW w:w="2263" w:type="dxa"/>
            <w:vMerge w:val="restart"/>
            <w:vAlign w:val="center"/>
          </w:tcPr>
          <w:p w:rsidR="00A66BED" w:rsidRPr="000400B3" w:rsidRDefault="00A66BED" w:rsidP="004A292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400B3">
              <w:rPr>
                <w:rFonts w:ascii="Times New Roman" w:hAnsi="Times New Roman" w:cs="Times New Roman"/>
                <w:sz w:val="28"/>
                <w:szCs w:val="28"/>
              </w:rPr>
              <w:t>Группа</w:t>
            </w:r>
          </w:p>
        </w:tc>
        <w:tc>
          <w:tcPr>
            <w:tcW w:w="6946" w:type="dxa"/>
            <w:gridSpan w:val="4"/>
            <w:vAlign w:val="center"/>
          </w:tcPr>
          <w:p w:rsidR="00A66BED" w:rsidRPr="000400B3" w:rsidRDefault="00A66BED" w:rsidP="004A292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400B3">
              <w:rPr>
                <w:rFonts w:ascii="Times New Roman" w:hAnsi="Times New Roman" w:cs="Times New Roman"/>
                <w:sz w:val="28"/>
                <w:szCs w:val="28"/>
              </w:rPr>
              <w:t>Период выращивания, дней</w:t>
            </w:r>
          </w:p>
        </w:tc>
      </w:tr>
      <w:tr w:rsidR="000400B3" w:rsidRPr="000400B3" w:rsidTr="004A292E">
        <w:tc>
          <w:tcPr>
            <w:tcW w:w="2263" w:type="dxa"/>
            <w:vMerge/>
          </w:tcPr>
          <w:p w:rsidR="00A66BED" w:rsidRPr="000400B3" w:rsidRDefault="00A66BED" w:rsidP="004A292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6" w:type="dxa"/>
            <w:vAlign w:val="center"/>
          </w:tcPr>
          <w:p w:rsidR="00A66BED" w:rsidRPr="000400B3" w:rsidRDefault="00A66BED" w:rsidP="004A292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400B3">
              <w:rPr>
                <w:rFonts w:ascii="Times New Roman" w:hAnsi="Times New Roman" w:cs="Times New Roman"/>
                <w:sz w:val="28"/>
                <w:szCs w:val="28"/>
              </w:rPr>
              <w:t>1–14</w:t>
            </w:r>
          </w:p>
        </w:tc>
        <w:tc>
          <w:tcPr>
            <w:tcW w:w="1737" w:type="dxa"/>
            <w:vAlign w:val="center"/>
          </w:tcPr>
          <w:p w:rsidR="00A66BED" w:rsidRPr="000400B3" w:rsidRDefault="00A66BED" w:rsidP="004A292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400B3">
              <w:rPr>
                <w:rFonts w:ascii="Times New Roman" w:hAnsi="Times New Roman" w:cs="Times New Roman"/>
                <w:sz w:val="28"/>
                <w:szCs w:val="28"/>
              </w:rPr>
              <w:t>15–22</w:t>
            </w:r>
          </w:p>
        </w:tc>
        <w:tc>
          <w:tcPr>
            <w:tcW w:w="1736" w:type="dxa"/>
            <w:vAlign w:val="center"/>
          </w:tcPr>
          <w:p w:rsidR="00A66BED" w:rsidRPr="000400B3" w:rsidRDefault="00A66BED" w:rsidP="004A292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400B3">
              <w:rPr>
                <w:rFonts w:ascii="Times New Roman" w:hAnsi="Times New Roman" w:cs="Times New Roman"/>
                <w:sz w:val="28"/>
                <w:szCs w:val="28"/>
              </w:rPr>
              <w:t>23–28</w:t>
            </w:r>
          </w:p>
        </w:tc>
        <w:tc>
          <w:tcPr>
            <w:tcW w:w="1737" w:type="dxa"/>
            <w:vAlign w:val="center"/>
          </w:tcPr>
          <w:p w:rsidR="00A66BED" w:rsidRPr="000400B3" w:rsidRDefault="00A66BED" w:rsidP="004A292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400B3">
              <w:rPr>
                <w:rFonts w:ascii="Times New Roman" w:hAnsi="Times New Roman" w:cs="Times New Roman"/>
                <w:sz w:val="28"/>
                <w:szCs w:val="28"/>
              </w:rPr>
              <w:t>29–33</w:t>
            </w:r>
          </w:p>
        </w:tc>
      </w:tr>
      <w:tr w:rsidR="000400B3" w:rsidRPr="000400B3" w:rsidTr="004A292E">
        <w:tc>
          <w:tcPr>
            <w:tcW w:w="2263" w:type="dxa"/>
          </w:tcPr>
          <w:p w:rsidR="00A66BED" w:rsidRPr="000400B3" w:rsidRDefault="00A66BED" w:rsidP="004A292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400B3">
              <w:rPr>
                <w:rFonts w:ascii="Times New Roman" w:hAnsi="Times New Roman" w:cs="Times New Roman"/>
                <w:sz w:val="28"/>
                <w:szCs w:val="28"/>
              </w:rPr>
              <w:t>контрольная</w:t>
            </w:r>
          </w:p>
        </w:tc>
        <w:tc>
          <w:tcPr>
            <w:tcW w:w="1736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150,19</w:t>
            </w:r>
          </w:p>
        </w:tc>
        <w:tc>
          <w:tcPr>
            <w:tcW w:w="1737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46,39</w:t>
            </w:r>
          </w:p>
        </w:tc>
        <w:tc>
          <w:tcPr>
            <w:tcW w:w="1736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26,44</w:t>
            </w:r>
          </w:p>
        </w:tc>
        <w:tc>
          <w:tcPr>
            <w:tcW w:w="1737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20,60</w:t>
            </w:r>
          </w:p>
        </w:tc>
      </w:tr>
      <w:tr w:rsidR="000400B3" w:rsidRPr="000400B3" w:rsidTr="004A292E">
        <w:tc>
          <w:tcPr>
            <w:tcW w:w="2263" w:type="dxa"/>
          </w:tcPr>
          <w:p w:rsidR="00A66BED" w:rsidRPr="000400B3" w:rsidRDefault="00A66BED" w:rsidP="004A292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400B3">
              <w:rPr>
                <w:rFonts w:ascii="Times New Roman" w:hAnsi="Times New Roman" w:cs="Times New Roman"/>
                <w:sz w:val="28"/>
                <w:szCs w:val="28"/>
              </w:rPr>
              <w:t>1 – опытная</w:t>
            </w:r>
          </w:p>
        </w:tc>
        <w:tc>
          <w:tcPr>
            <w:tcW w:w="1736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151,83</w:t>
            </w:r>
          </w:p>
        </w:tc>
        <w:tc>
          <w:tcPr>
            <w:tcW w:w="1737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49,37</w:t>
            </w:r>
          </w:p>
        </w:tc>
        <w:tc>
          <w:tcPr>
            <w:tcW w:w="1736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21,56</w:t>
            </w:r>
          </w:p>
        </w:tc>
        <w:tc>
          <w:tcPr>
            <w:tcW w:w="1737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18,74</w:t>
            </w:r>
          </w:p>
        </w:tc>
      </w:tr>
      <w:tr w:rsidR="000400B3" w:rsidRPr="000400B3" w:rsidTr="004A292E">
        <w:tc>
          <w:tcPr>
            <w:tcW w:w="2263" w:type="dxa"/>
          </w:tcPr>
          <w:p w:rsidR="00A66BED" w:rsidRPr="000400B3" w:rsidRDefault="00A66BED" w:rsidP="004A292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400B3">
              <w:rPr>
                <w:rFonts w:ascii="Times New Roman" w:hAnsi="Times New Roman" w:cs="Times New Roman"/>
                <w:sz w:val="28"/>
                <w:szCs w:val="28"/>
              </w:rPr>
              <w:t>2 – опытная</w:t>
            </w:r>
          </w:p>
        </w:tc>
        <w:tc>
          <w:tcPr>
            <w:tcW w:w="1736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149,05</w:t>
            </w:r>
          </w:p>
        </w:tc>
        <w:tc>
          <w:tcPr>
            <w:tcW w:w="1737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50,65</w:t>
            </w:r>
          </w:p>
        </w:tc>
        <w:tc>
          <w:tcPr>
            <w:tcW w:w="1736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29,54</w:t>
            </w:r>
          </w:p>
        </w:tc>
        <w:tc>
          <w:tcPr>
            <w:tcW w:w="1737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14,45</w:t>
            </w:r>
          </w:p>
        </w:tc>
      </w:tr>
      <w:tr w:rsidR="000400B3" w:rsidRPr="000400B3" w:rsidTr="004A292E">
        <w:tc>
          <w:tcPr>
            <w:tcW w:w="2263" w:type="dxa"/>
          </w:tcPr>
          <w:p w:rsidR="00A66BED" w:rsidRPr="000400B3" w:rsidRDefault="00A66BED" w:rsidP="004A292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400B3">
              <w:rPr>
                <w:rFonts w:ascii="Times New Roman" w:hAnsi="Times New Roman" w:cs="Times New Roman"/>
                <w:sz w:val="28"/>
                <w:szCs w:val="28"/>
              </w:rPr>
              <w:t>3 – опытная</w:t>
            </w:r>
          </w:p>
        </w:tc>
        <w:tc>
          <w:tcPr>
            <w:tcW w:w="1736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146,86</w:t>
            </w:r>
          </w:p>
        </w:tc>
        <w:tc>
          <w:tcPr>
            <w:tcW w:w="1737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56,72</w:t>
            </w:r>
          </w:p>
        </w:tc>
        <w:tc>
          <w:tcPr>
            <w:tcW w:w="1736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32,97</w:t>
            </w:r>
          </w:p>
        </w:tc>
        <w:tc>
          <w:tcPr>
            <w:tcW w:w="1737" w:type="dxa"/>
            <w:shd w:val="clear" w:color="auto" w:fill="auto"/>
            <w:vAlign w:val="center"/>
          </w:tcPr>
          <w:p w:rsidR="00A66BED" w:rsidRPr="000400B3" w:rsidRDefault="00A66BED" w:rsidP="004A292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0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8,71</w:t>
            </w:r>
          </w:p>
        </w:tc>
      </w:tr>
    </w:tbl>
    <w:p w:rsidR="00391572" w:rsidRDefault="00391572" w:rsidP="00915922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EB580D" w:rsidRDefault="00EB580D" w:rsidP="00EB580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00B3">
        <w:rPr>
          <w:rFonts w:ascii="Times New Roman" w:hAnsi="Times New Roman" w:cs="Times New Roman"/>
          <w:sz w:val="28"/>
          <w:szCs w:val="28"/>
        </w:rPr>
        <w:t xml:space="preserve">В последующие периоды темпы приростов живой массы снижаются. При этом во второй (15–22 </w:t>
      </w:r>
      <w:proofErr w:type="spellStart"/>
      <w:r w:rsidRPr="000400B3">
        <w:rPr>
          <w:rFonts w:ascii="Times New Roman" w:hAnsi="Times New Roman" w:cs="Times New Roman"/>
          <w:sz w:val="28"/>
          <w:szCs w:val="28"/>
        </w:rPr>
        <w:t>дн</w:t>
      </w:r>
      <w:proofErr w:type="spellEnd"/>
      <w:r w:rsidRPr="000400B3">
        <w:rPr>
          <w:rFonts w:ascii="Times New Roman" w:hAnsi="Times New Roman" w:cs="Times New Roman"/>
          <w:sz w:val="28"/>
          <w:szCs w:val="28"/>
        </w:rPr>
        <w:t xml:space="preserve">.) и третий (23–28 </w:t>
      </w:r>
      <w:proofErr w:type="spellStart"/>
      <w:r w:rsidRPr="000400B3">
        <w:rPr>
          <w:rFonts w:ascii="Times New Roman" w:hAnsi="Times New Roman" w:cs="Times New Roman"/>
          <w:sz w:val="28"/>
          <w:szCs w:val="28"/>
        </w:rPr>
        <w:t>дн</w:t>
      </w:r>
      <w:proofErr w:type="spellEnd"/>
      <w:r w:rsidRPr="000400B3">
        <w:rPr>
          <w:rFonts w:ascii="Times New Roman" w:hAnsi="Times New Roman" w:cs="Times New Roman"/>
          <w:sz w:val="28"/>
          <w:szCs w:val="28"/>
        </w:rPr>
        <w:t>.) периоды более высокой интенсивность роста была в третьей и второй опытных группах – на 10,3</w:t>
      </w:r>
      <w:r w:rsidR="000C7DA3">
        <w:rPr>
          <w:rFonts w:ascii="Times New Roman" w:hAnsi="Times New Roman" w:cs="Times New Roman"/>
          <w:sz w:val="28"/>
          <w:szCs w:val="28"/>
        </w:rPr>
        <w:t> %</w:t>
      </w:r>
      <w:r w:rsidRPr="000400B3">
        <w:rPr>
          <w:rFonts w:ascii="Times New Roman" w:hAnsi="Times New Roman" w:cs="Times New Roman"/>
          <w:sz w:val="28"/>
          <w:szCs w:val="28"/>
        </w:rPr>
        <w:t xml:space="preserve"> и 4,3 % и 6,5</w:t>
      </w:r>
      <w:r w:rsidR="000C7DA3">
        <w:rPr>
          <w:rFonts w:ascii="Times New Roman" w:hAnsi="Times New Roman" w:cs="Times New Roman"/>
          <w:sz w:val="28"/>
          <w:szCs w:val="28"/>
        </w:rPr>
        <w:t> %</w:t>
      </w:r>
      <w:r w:rsidRPr="000400B3">
        <w:rPr>
          <w:rFonts w:ascii="Times New Roman" w:hAnsi="Times New Roman" w:cs="Times New Roman"/>
          <w:sz w:val="28"/>
          <w:szCs w:val="28"/>
        </w:rPr>
        <w:t xml:space="preserve"> и 3,1 % выше контроля. Однако в заключительный период</w:t>
      </w:r>
      <w:r>
        <w:rPr>
          <w:rFonts w:ascii="Times New Roman" w:hAnsi="Times New Roman" w:cs="Times New Roman"/>
          <w:sz w:val="28"/>
          <w:szCs w:val="28"/>
        </w:rPr>
        <w:t xml:space="preserve"> скорость роста в опытных группах снизилась по отношению к контрольной группе на 1,9–11,9 %.</w:t>
      </w:r>
    </w:p>
    <w:p w:rsidR="00EB580D" w:rsidRPr="00817275" w:rsidRDefault="00EB580D" w:rsidP="00EB580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17275">
        <w:rPr>
          <w:rFonts w:ascii="Times New Roman" w:hAnsi="Times New Roman" w:cs="Times New Roman"/>
          <w:sz w:val="28"/>
          <w:szCs w:val="28"/>
        </w:rPr>
        <w:t xml:space="preserve">Таким образом, скармливание перепелам комбикормов с разным уровнем натрия влияет на скорость их роста. При этом в период выращивания 1–14 </w:t>
      </w:r>
      <w:proofErr w:type="spellStart"/>
      <w:r w:rsidRPr="00817275">
        <w:rPr>
          <w:rFonts w:ascii="Times New Roman" w:hAnsi="Times New Roman" w:cs="Times New Roman"/>
          <w:sz w:val="28"/>
          <w:szCs w:val="28"/>
        </w:rPr>
        <w:t>дн</w:t>
      </w:r>
      <w:proofErr w:type="spellEnd"/>
      <w:r w:rsidRPr="00817275">
        <w:rPr>
          <w:rFonts w:ascii="Times New Roman" w:hAnsi="Times New Roman" w:cs="Times New Roman"/>
          <w:sz w:val="28"/>
          <w:szCs w:val="28"/>
        </w:rPr>
        <w:t xml:space="preserve">. и 29–33 </w:t>
      </w:r>
      <w:proofErr w:type="spellStart"/>
      <w:r w:rsidRPr="00817275">
        <w:rPr>
          <w:rFonts w:ascii="Times New Roman" w:hAnsi="Times New Roman" w:cs="Times New Roman"/>
          <w:sz w:val="28"/>
          <w:szCs w:val="28"/>
        </w:rPr>
        <w:t>дн</w:t>
      </w:r>
      <w:proofErr w:type="spellEnd"/>
      <w:r w:rsidRPr="00817275">
        <w:rPr>
          <w:rFonts w:ascii="Times New Roman" w:hAnsi="Times New Roman" w:cs="Times New Roman"/>
          <w:sz w:val="28"/>
          <w:szCs w:val="28"/>
        </w:rPr>
        <w:t>. лучшими результаты были в первой опытной и контрольной группах, в период 15–2</w:t>
      </w:r>
      <w:r w:rsidR="0090120D">
        <w:rPr>
          <w:rFonts w:ascii="Times New Roman" w:hAnsi="Times New Roman" w:cs="Times New Roman"/>
          <w:sz w:val="28"/>
          <w:szCs w:val="28"/>
        </w:rPr>
        <w:t xml:space="preserve">2 </w:t>
      </w:r>
      <w:proofErr w:type="spellStart"/>
      <w:r w:rsidR="0090120D">
        <w:rPr>
          <w:rFonts w:ascii="Times New Roman" w:hAnsi="Times New Roman" w:cs="Times New Roman"/>
          <w:sz w:val="28"/>
          <w:szCs w:val="28"/>
        </w:rPr>
        <w:t>дн</w:t>
      </w:r>
      <w:proofErr w:type="spellEnd"/>
      <w:r w:rsidR="0090120D">
        <w:rPr>
          <w:rFonts w:ascii="Times New Roman" w:hAnsi="Times New Roman" w:cs="Times New Roman"/>
          <w:sz w:val="28"/>
          <w:szCs w:val="28"/>
        </w:rPr>
        <w:t>. и 23–2</w:t>
      </w:r>
      <w:r w:rsidRPr="00817275">
        <w:rPr>
          <w:rFonts w:ascii="Times New Roman" w:hAnsi="Times New Roman" w:cs="Times New Roman"/>
          <w:sz w:val="28"/>
          <w:szCs w:val="28"/>
        </w:rPr>
        <w:t xml:space="preserve">8 </w:t>
      </w:r>
      <w:proofErr w:type="spellStart"/>
      <w:r w:rsidRPr="00817275">
        <w:rPr>
          <w:rFonts w:ascii="Times New Roman" w:hAnsi="Times New Roman" w:cs="Times New Roman"/>
          <w:sz w:val="28"/>
          <w:szCs w:val="28"/>
        </w:rPr>
        <w:t>дн</w:t>
      </w:r>
      <w:proofErr w:type="spellEnd"/>
      <w:r w:rsidRPr="00817275">
        <w:rPr>
          <w:rFonts w:ascii="Times New Roman" w:hAnsi="Times New Roman" w:cs="Times New Roman"/>
          <w:sz w:val="28"/>
          <w:szCs w:val="28"/>
        </w:rPr>
        <w:t>. – во второй и третьей опытных группах.</w:t>
      </w:r>
    </w:p>
    <w:p w:rsidR="00915922" w:rsidRPr="00E778A1" w:rsidRDefault="00361CEF" w:rsidP="0091592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78A1">
        <w:rPr>
          <w:rFonts w:ascii="Times New Roman" w:hAnsi="Times New Roman" w:cs="Times New Roman"/>
          <w:sz w:val="28"/>
          <w:szCs w:val="28"/>
        </w:rPr>
        <w:t>Уровень натрия и, следовательно, б</w:t>
      </w:r>
      <w:r w:rsidR="00915922" w:rsidRPr="00E778A1">
        <w:rPr>
          <w:rFonts w:ascii="Times New Roman" w:hAnsi="Times New Roman" w:cs="Times New Roman"/>
          <w:sz w:val="28"/>
          <w:szCs w:val="28"/>
        </w:rPr>
        <w:t xml:space="preserve">аланс электролитов в рационе перепелов оказал влияние на потребление и затраты корма. Так, среднесуточное потребление корма в контрольной группе было 13,77 г/гол., в первой опытной группе </w:t>
      </w:r>
      <w:r w:rsidR="00A35572" w:rsidRPr="00E778A1">
        <w:rPr>
          <w:rFonts w:ascii="Times New Roman" w:hAnsi="Times New Roman" w:cs="Times New Roman"/>
          <w:sz w:val="28"/>
          <w:szCs w:val="28"/>
        </w:rPr>
        <w:t xml:space="preserve">– 13,71 %, во второй опытной группе </w:t>
      </w:r>
      <w:r w:rsidR="00A35572" w:rsidRPr="00E778A1">
        <w:rPr>
          <w:rFonts w:ascii="Times New Roman" w:hAnsi="Times New Roman" w:cs="Times New Roman"/>
          <w:sz w:val="28"/>
          <w:szCs w:val="28"/>
        </w:rPr>
        <w:lastRenderedPageBreak/>
        <w:t xml:space="preserve">снизилось </w:t>
      </w:r>
      <w:r w:rsidR="00915922" w:rsidRPr="00E778A1">
        <w:rPr>
          <w:rFonts w:ascii="Times New Roman" w:hAnsi="Times New Roman" w:cs="Times New Roman"/>
          <w:sz w:val="28"/>
          <w:szCs w:val="28"/>
        </w:rPr>
        <w:t>– на 2,1 %, в</w:t>
      </w:r>
      <w:r w:rsidR="00A35572" w:rsidRPr="00E778A1">
        <w:rPr>
          <w:rFonts w:ascii="Times New Roman" w:hAnsi="Times New Roman" w:cs="Times New Roman"/>
          <w:sz w:val="28"/>
          <w:szCs w:val="28"/>
        </w:rPr>
        <w:t xml:space="preserve"> третьей </w:t>
      </w:r>
      <w:r w:rsidR="00915922" w:rsidRPr="00E778A1">
        <w:rPr>
          <w:rFonts w:ascii="Times New Roman" w:hAnsi="Times New Roman" w:cs="Times New Roman"/>
          <w:sz w:val="28"/>
          <w:szCs w:val="28"/>
        </w:rPr>
        <w:t xml:space="preserve">опытной группе повысилось – на 1,0 % относительно контрольного показателя. </w:t>
      </w:r>
      <w:r w:rsidR="00A35572" w:rsidRPr="00E778A1">
        <w:rPr>
          <w:rFonts w:ascii="Times New Roman" w:hAnsi="Times New Roman" w:cs="Times New Roman"/>
          <w:sz w:val="28"/>
          <w:szCs w:val="28"/>
        </w:rPr>
        <w:t xml:space="preserve">При этом </w:t>
      </w:r>
      <w:r w:rsidR="00915922" w:rsidRPr="00E778A1">
        <w:rPr>
          <w:rFonts w:ascii="Times New Roman" w:hAnsi="Times New Roman" w:cs="Times New Roman"/>
          <w:sz w:val="28"/>
          <w:szCs w:val="28"/>
        </w:rPr>
        <w:t xml:space="preserve">затраты корма на единицу продукции в первой опытной группе снизились на </w:t>
      </w:r>
      <w:r w:rsidR="00A35572" w:rsidRPr="00E778A1">
        <w:rPr>
          <w:rFonts w:ascii="Times New Roman" w:hAnsi="Times New Roman" w:cs="Times New Roman"/>
          <w:sz w:val="28"/>
          <w:szCs w:val="28"/>
        </w:rPr>
        <w:t>1,07</w:t>
      </w:r>
      <w:r w:rsidR="00915922" w:rsidRPr="00E778A1">
        <w:rPr>
          <w:rFonts w:ascii="Times New Roman" w:hAnsi="Times New Roman" w:cs="Times New Roman"/>
          <w:sz w:val="28"/>
          <w:szCs w:val="28"/>
        </w:rPr>
        <w:t xml:space="preserve"> %, во второй опытной группе </w:t>
      </w:r>
      <w:r w:rsidR="00A35572" w:rsidRPr="00E778A1">
        <w:rPr>
          <w:rFonts w:ascii="Times New Roman" w:hAnsi="Times New Roman" w:cs="Times New Roman"/>
          <w:sz w:val="28"/>
          <w:szCs w:val="28"/>
        </w:rPr>
        <w:t>– на 3,20 %</w:t>
      </w:r>
      <w:r w:rsidR="0077496F" w:rsidRPr="00E778A1">
        <w:rPr>
          <w:rFonts w:ascii="Times New Roman" w:hAnsi="Times New Roman" w:cs="Times New Roman"/>
          <w:sz w:val="28"/>
          <w:szCs w:val="28"/>
        </w:rPr>
        <w:t>,</w:t>
      </w:r>
      <w:r w:rsidR="00A35572" w:rsidRPr="00E778A1">
        <w:rPr>
          <w:rFonts w:ascii="Times New Roman" w:hAnsi="Times New Roman" w:cs="Times New Roman"/>
          <w:sz w:val="28"/>
          <w:szCs w:val="28"/>
        </w:rPr>
        <w:t xml:space="preserve"> в третьей опытной группе с</w:t>
      </w:r>
      <w:r w:rsidR="00915922" w:rsidRPr="00E778A1">
        <w:rPr>
          <w:rFonts w:ascii="Times New Roman" w:hAnsi="Times New Roman" w:cs="Times New Roman"/>
          <w:sz w:val="28"/>
          <w:szCs w:val="28"/>
        </w:rPr>
        <w:t>оставили 2,80 кг против 2,81 кг в контрольной группе.</w:t>
      </w:r>
    </w:p>
    <w:p w:rsidR="00D14FEF" w:rsidRDefault="00C672B5" w:rsidP="0091592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</w:t>
      </w:r>
      <w:r w:rsidR="000B2C95" w:rsidRPr="00817275">
        <w:rPr>
          <w:rFonts w:ascii="Times New Roman" w:hAnsi="Times New Roman" w:cs="Times New Roman"/>
          <w:sz w:val="28"/>
          <w:szCs w:val="28"/>
        </w:rPr>
        <w:t xml:space="preserve"> выращивании птицы </w:t>
      </w:r>
      <w:r>
        <w:rPr>
          <w:rFonts w:ascii="Times New Roman" w:hAnsi="Times New Roman" w:cs="Times New Roman"/>
          <w:sz w:val="28"/>
          <w:szCs w:val="28"/>
        </w:rPr>
        <w:t xml:space="preserve">важным остается снижение падежа. По результатам проведенного опыта установлено, что уровень сохранности </w:t>
      </w:r>
      <w:r w:rsidR="00F40059" w:rsidRPr="00817275">
        <w:rPr>
          <w:rFonts w:ascii="Times New Roman" w:hAnsi="Times New Roman" w:cs="Times New Roman"/>
          <w:sz w:val="28"/>
          <w:szCs w:val="28"/>
        </w:rPr>
        <w:t>поголовья</w:t>
      </w:r>
      <w:r w:rsidR="0090120D">
        <w:rPr>
          <w:rFonts w:ascii="Times New Roman" w:hAnsi="Times New Roman" w:cs="Times New Roman"/>
          <w:sz w:val="28"/>
          <w:szCs w:val="28"/>
        </w:rPr>
        <w:t xml:space="preserve"> в</w:t>
      </w:r>
      <w:r w:rsidR="000B2C95" w:rsidRPr="00817275">
        <w:rPr>
          <w:rFonts w:ascii="Times New Roman" w:hAnsi="Times New Roman" w:cs="Times New Roman"/>
          <w:sz w:val="28"/>
          <w:szCs w:val="28"/>
        </w:rPr>
        <w:t xml:space="preserve"> контрольной </w:t>
      </w:r>
      <w:r w:rsidR="00936DF0" w:rsidRPr="00817275">
        <w:rPr>
          <w:rFonts w:ascii="Times New Roman" w:hAnsi="Times New Roman" w:cs="Times New Roman"/>
          <w:sz w:val="28"/>
          <w:szCs w:val="28"/>
        </w:rPr>
        <w:t>группе был</w:t>
      </w:r>
      <w:r w:rsidR="0090120D">
        <w:rPr>
          <w:rFonts w:ascii="Times New Roman" w:hAnsi="Times New Roman" w:cs="Times New Roman"/>
          <w:sz w:val="28"/>
          <w:szCs w:val="28"/>
        </w:rPr>
        <w:t xml:space="preserve"> </w:t>
      </w:r>
      <w:r w:rsidR="00936DF0" w:rsidRPr="00817275">
        <w:rPr>
          <w:rFonts w:ascii="Times New Roman" w:hAnsi="Times New Roman" w:cs="Times New Roman"/>
          <w:sz w:val="28"/>
          <w:szCs w:val="28"/>
        </w:rPr>
        <w:t>94,0 %, в первой опытной группе –</w:t>
      </w:r>
      <w:r w:rsidR="000B2C95" w:rsidRPr="00817275">
        <w:rPr>
          <w:rFonts w:ascii="Times New Roman" w:hAnsi="Times New Roman" w:cs="Times New Roman"/>
          <w:sz w:val="28"/>
          <w:szCs w:val="28"/>
        </w:rPr>
        <w:t xml:space="preserve"> 94,5 %, во второй группе – 93,1</w:t>
      </w:r>
      <w:r w:rsidR="004E0119" w:rsidRPr="00817275">
        <w:rPr>
          <w:rFonts w:ascii="Times New Roman" w:hAnsi="Times New Roman" w:cs="Times New Roman"/>
          <w:sz w:val="28"/>
          <w:szCs w:val="28"/>
        </w:rPr>
        <w:t> % и в третьей группе – 96,4 %.</w:t>
      </w:r>
    </w:p>
    <w:p w:rsidR="000B2C95" w:rsidRDefault="00C613D2" w:rsidP="0091592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Заключение. </w:t>
      </w:r>
      <w:r w:rsidR="000B2C95" w:rsidRPr="00817275">
        <w:rPr>
          <w:rFonts w:ascii="Times New Roman" w:hAnsi="Times New Roman" w:cs="Times New Roman"/>
          <w:sz w:val="28"/>
          <w:szCs w:val="28"/>
        </w:rPr>
        <w:t>Таким образом, уровень натрия оказывает</w:t>
      </w:r>
      <w:r w:rsidR="004E0119" w:rsidRPr="00817275">
        <w:rPr>
          <w:rFonts w:ascii="Times New Roman" w:hAnsi="Times New Roman" w:cs="Times New Roman"/>
          <w:sz w:val="28"/>
          <w:szCs w:val="28"/>
        </w:rPr>
        <w:t xml:space="preserve"> </w:t>
      </w:r>
      <w:r w:rsidR="000B2C95" w:rsidRPr="00817275">
        <w:rPr>
          <w:rFonts w:ascii="Times New Roman" w:hAnsi="Times New Roman" w:cs="Times New Roman"/>
          <w:sz w:val="28"/>
          <w:szCs w:val="28"/>
        </w:rPr>
        <w:t xml:space="preserve">влияние </w:t>
      </w:r>
      <w:r w:rsidR="004E0119" w:rsidRPr="00817275">
        <w:rPr>
          <w:rFonts w:ascii="Times New Roman" w:hAnsi="Times New Roman" w:cs="Times New Roman"/>
          <w:sz w:val="28"/>
          <w:szCs w:val="28"/>
        </w:rPr>
        <w:t xml:space="preserve">на </w:t>
      </w:r>
      <w:r w:rsidR="00D14FEF">
        <w:rPr>
          <w:rFonts w:ascii="Times New Roman" w:hAnsi="Times New Roman" w:cs="Times New Roman"/>
          <w:sz w:val="28"/>
          <w:szCs w:val="28"/>
        </w:rPr>
        <w:t>переваримость питательных веществ кормов</w:t>
      </w:r>
      <w:r w:rsidR="008E528A">
        <w:rPr>
          <w:rFonts w:ascii="Times New Roman" w:hAnsi="Times New Roman" w:cs="Times New Roman"/>
          <w:sz w:val="28"/>
          <w:szCs w:val="28"/>
        </w:rPr>
        <w:t>,</w:t>
      </w:r>
      <w:r w:rsidR="00D14FEF">
        <w:rPr>
          <w:rFonts w:ascii="Times New Roman" w:hAnsi="Times New Roman" w:cs="Times New Roman"/>
          <w:sz w:val="28"/>
          <w:szCs w:val="28"/>
        </w:rPr>
        <w:t xml:space="preserve"> усвояемость </w:t>
      </w:r>
      <w:r w:rsidR="002F17E5">
        <w:rPr>
          <w:rFonts w:ascii="Times New Roman" w:hAnsi="Times New Roman" w:cs="Times New Roman"/>
          <w:sz w:val="28"/>
          <w:szCs w:val="28"/>
        </w:rPr>
        <w:t xml:space="preserve">аминокислот и </w:t>
      </w:r>
      <w:r w:rsidR="00D14FEF">
        <w:rPr>
          <w:rFonts w:ascii="Times New Roman" w:hAnsi="Times New Roman" w:cs="Times New Roman"/>
          <w:sz w:val="28"/>
          <w:szCs w:val="28"/>
        </w:rPr>
        <w:t xml:space="preserve">минеральных веществ, а также на </w:t>
      </w:r>
      <w:r w:rsidR="00C672B5">
        <w:rPr>
          <w:rFonts w:ascii="Times New Roman" w:hAnsi="Times New Roman" w:cs="Times New Roman"/>
          <w:sz w:val="28"/>
          <w:szCs w:val="28"/>
        </w:rPr>
        <w:t xml:space="preserve">сохранность поголовья, </w:t>
      </w:r>
      <w:r w:rsidR="004E0119" w:rsidRPr="00817275">
        <w:rPr>
          <w:rFonts w:ascii="Times New Roman" w:hAnsi="Times New Roman" w:cs="Times New Roman"/>
          <w:sz w:val="28"/>
          <w:szCs w:val="28"/>
        </w:rPr>
        <w:t>показатели</w:t>
      </w:r>
      <w:r w:rsidR="00817275">
        <w:rPr>
          <w:rFonts w:ascii="Times New Roman" w:hAnsi="Times New Roman" w:cs="Times New Roman"/>
          <w:sz w:val="28"/>
          <w:szCs w:val="28"/>
        </w:rPr>
        <w:t xml:space="preserve"> </w:t>
      </w:r>
      <w:r w:rsidR="00D14FEF">
        <w:rPr>
          <w:rFonts w:ascii="Times New Roman" w:hAnsi="Times New Roman" w:cs="Times New Roman"/>
          <w:sz w:val="28"/>
          <w:szCs w:val="28"/>
        </w:rPr>
        <w:t>роста и потребления корма</w:t>
      </w:r>
      <w:r w:rsidR="00817275">
        <w:rPr>
          <w:rFonts w:ascii="Times New Roman" w:hAnsi="Times New Roman" w:cs="Times New Roman"/>
          <w:sz w:val="28"/>
          <w:szCs w:val="28"/>
        </w:rPr>
        <w:t xml:space="preserve"> </w:t>
      </w:r>
      <w:r w:rsidR="00D14FEF">
        <w:rPr>
          <w:rFonts w:ascii="Times New Roman" w:hAnsi="Times New Roman" w:cs="Times New Roman"/>
          <w:sz w:val="28"/>
          <w:szCs w:val="28"/>
        </w:rPr>
        <w:t xml:space="preserve">молодняком </w:t>
      </w:r>
      <w:r w:rsidR="00817275">
        <w:rPr>
          <w:rFonts w:ascii="Times New Roman" w:hAnsi="Times New Roman" w:cs="Times New Roman"/>
          <w:sz w:val="28"/>
          <w:szCs w:val="28"/>
        </w:rPr>
        <w:t>перепелов</w:t>
      </w:r>
      <w:r w:rsidR="00F40059" w:rsidRPr="00817275">
        <w:rPr>
          <w:rFonts w:ascii="Times New Roman" w:hAnsi="Times New Roman" w:cs="Times New Roman"/>
          <w:sz w:val="28"/>
          <w:szCs w:val="28"/>
        </w:rPr>
        <w:t>.</w:t>
      </w:r>
    </w:p>
    <w:p w:rsidR="00FA7DF8" w:rsidRPr="0023138D" w:rsidRDefault="00FA7DF8" w:rsidP="00FA7DF8">
      <w:pPr>
        <w:pStyle w:val="NormalWeb"/>
        <w:shd w:val="clear" w:color="auto" w:fill="FFFFFF"/>
        <w:spacing w:before="0" w:beforeAutospacing="0" w:after="0" w:afterAutospacing="0" w:line="360" w:lineRule="auto"/>
        <w:rPr>
          <w:color w:val="FF0000"/>
          <w:sz w:val="28"/>
          <w:szCs w:val="28"/>
        </w:rPr>
      </w:pPr>
    </w:p>
    <w:p w:rsidR="00043620" w:rsidRPr="00CE5E12" w:rsidRDefault="00C613D2" w:rsidP="00CE5E12">
      <w:pPr>
        <w:pStyle w:val="NormalWeb"/>
        <w:shd w:val="clear" w:color="auto" w:fill="FFFFFF" w:themeFill="background1"/>
        <w:spacing w:before="0" w:beforeAutospacing="0" w:after="0" w:afterAutospacing="0"/>
        <w:ind w:firstLine="567"/>
        <w:contextualSpacing/>
        <w:textAlignment w:val="baseline"/>
        <w:rPr>
          <w:b/>
        </w:rPr>
      </w:pPr>
      <w:r w:rsidRPr="00CE5E12">
        <w:rPr>
          <w:b/>
        </w:rPr>
        <w:t>Список л</w:t>
      </w:r>
      <w:r w:rsidR="00043620" w:rsidRPr="00CE5E12">
        <w:rPr>
          <w:b/>
        </w:rPr>
        <w:t>итератур</w:t>
      </w:r>
      <w:r w:rsidRPr="00CE5E12">
        <w:rPr>
          <w:b/>
        </w:rPr>
        <w:t>ы.</w:t>
      </w:r>
    </w:p>
    <w:p w:rsidR="00043620" w:rsidRPr="00CE5E12" w:rsidRDefault="00043620" w:rsidP="00CE5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E5E12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CE5E12">
        <w:rPr>
          <w:rFonts w:ascii="Times New Roman" w:hAnsi="Times New Roman" w:cs="Times New Roman"/>
          <w:sz w:val="24"/>
          <w:szCs w:val="24"/>
        </w:rPr>
        <w:t>Манукян</w:t>
      </w:r>
      <w:proofErr w:type="spellEnd"/>
      <w:r w:rsidR="00D86527" w:rsidRPr="00CE5E12">
        <w:rPr>
          <w:rFonts w:ascii="Times New Roman" w:hAnsi="Times New Roman" w:cs="Times New Roman"/>
          <w:sz w:val="24"/>
          <w:szCs w:val="24"/>
        </w:rPr>
        <w:t>,</w:t>
      </w:r>
      <w:r w:rsidRPr="00CE5E12">
        <w:rPr>
          <w:rFonts w:ascii="Times New Roman" w:hAnsi="Times New Roman" w:cs="Times New Roman"/>
          <w:sz w:val="24"/>
          <w:szCs w:val="24"/>
        </w:rPr>
        <w:t xml:space="preserve"> В.</w:t>
      </w:r>
      <w:r w:rsidRPr="00CE5E12">
        <w:rPr>
          <w:sz w:val="24"/>
          <w:szCs w:val="24"/>
        </w:rPr>
        <w:t> </w:t>
      </w:r>
      <w:r w:rsidRPr="00CE5E12">
        <w:rPr>
          <w:rFonts w:ascii="Times New Roman" w:hAnsi="Times New Roman" w:cs="Times New Roman"/>
          <w:sz w:val="24"/>
          <w:szCs w:val="24"/>
        </w:rPr>
        <w:t>А. Электролиты в кормах для птицы (обзор) / В. А. </w:t>
      </w:r>
      <w:proofErr w:type="spellStart"/>
      <w:r w:rsidRPr="00CE5E12">
        <w:rPr>
          <w:rFonts w:ascii="Times New Roman" w:hAnsi="Times New Roman" w:cs="Times New Roman"/>
          <w:sz w:val="24"/>
          <w:szCs w:val="24"/>
        </w:rPr>
        <w:t>Манукян</w:t>
      </w:r>
      <w:proofErr w:type="spellEnd"/>
      <w:r w:rsidRPr="00CE5E12">
        <w:rPr>
          <w:rFonts w:ascii="Times New Roman" w:hAnsi="Times New Roman" w:cs="Times New Roman"/>
          <w:sz w:val="24"/>
          <w:szCs w:val="24"/>
        </w:rPr>
        <w:t xml:space="preserve">, Е. Ю. </w:t>
      </w:r>
      <w:proofErr w:type="spellStart"/>
      <w:r w:rsidRPr="00CE5E12">
        <w:rPr>
          <w:rFonts w:ascii="Times New Roman" w:hAnsi="Times New Roman" w:cs="Times New Roman"/>
          <w:sz w:val="24"/>
          <w:szCs w:val="24"/>
        </w:rPr>
        <w:t>Байковская</w:t>
      </w:r>
      <w:proofErr w:type="spellEnd"/>
      <w:r w:rsidRPr="00CE5E12">
        <w:rPr>
          <w:rFonts w:ascii="Times New Roman" w:hAnsi="Times New Roman" w:cs="Times New Roman"/>
          <w:sz w:val="24"/>
          <w:szCs w:val="24"/>
        </w:rPr>
        <w:t xml:space="preserve">, О. Б. Миронова // Птица и </w:t>
      </w:r>
      <w:proofErr w:type="spellStart"/>
      <w:r w:rsidRPr="00CE5E12">
        <w:rPr>
          <w:rFonts w:ascii="Times New Roman" w:hAnsi="Times New Roman" w:cs="Times New Roman"/>
          <w:sz w:val="24"/>
          <w:szCs w:val="24"/>
        </w:rPr>
        <w:t>птицепродукты</w:t>
      </w:r>
      <w:proofErr w:type="spellEnd"/>
      <w:r w:rsidRPr="00CE5E12">
        <w:rPr>
          <w:rFonts w:ascii="Times New Roman" w:hAnsi="Times New Roman" w:cs="Times New Roman"/>
          <w:sz w:val="24"/>
          <w:szCs w:val="24"/>
        </w:rPr>
        <w:t>. – 2015. – № 4. – С. 51–53.</w:t>
      </w:r>
    </w:p>
    <w:p w:rsidR="00043620" w:rsidRPr="00CE5E12" w:rsidRDefault="00B134A0" w:rsidP="00CE5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E5E12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2. </w:t>
      </w:r>
      <w:proofErr w:type="spellStart"/>
      <w:r w:rsidR="00043620" w:rsidRPr="00CE5E12">
        <w:rPr>
          <w:rStyle w:val="Strong"/>
          <w:rFonts w:ascii="Times New Roman" w:hAnsi="Times New Roman" w:cs="Times New Roman"/>
          <w:b w:val="0"/>
          <w:sz w:val="24"/>
          <w:szCs w:val="24"/>
        </w:rPr>
        <w:t>Манукян</w:t>
      </w:r>
      <w:proofErr w:type="spellEnd"/>
      <w:r w:rsidR="00D86527" w:rsidRPr="00CE5E12">
        <w:rPr>
          <w:rStyle w:val="Strong"/>
          <w:rFonts w:ascii="Times New Roman" w:hAnsi="Times New Roman" w:cs="Times New Roman"/>
          <w:b w:val="0"/>
          <w:sz w:val="24"/>
          <w:szCs w:val="24"/>
        </w:rPr>
        <w:t>,</w:t>
      </w:r>
      <w:r w:rsidR="00043620" w:rsidRPr="00CE5E12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 В. А. Низкий баланс электролитов в комбикормах для яичных кур / </w:t>
      </w:r>
      <w:r w:rsidR="00043620" w:rsidRPr="00CE5E12">
        <w:rPr>
          <w:rFonts w:ascii="Times New Roman" w:hAnsi="Times New Roman" w:cs="Times New Roman"/>
          <w:sz w:val="24"/>
          <w:szCs w:val="24"/>
        </w:rPr>
        <w:t>В. А. 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</w:rPr>
        <w:t>Манукян</w:t>
      </w:r>
      <w:proofErr w:type="spellEnd"/>
      <w:r w:rsidR="00043620" w:rsidRPr="00CE5E12">
        <w:rPr>
          <w:rFonts w:ascii="Times New Roman" w:hAnsi="Times New Roman" w:cs="Times New Roman"/>
          <w:sz w:val="24"/>
          <w:szCs w:val="24"/>
        </w:rPr>
        <w:t xml:space="preserve">, Е. Ю. 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</w:rPr>
        <w:t>Байковская</w:t>
      </w:r>
      <w:proofErr w:type="spellEnd"/>
      <w:r w:rsidR="00043620" w:rsidRPr="00CE5E12">
        <w:rPr>
          <w:rFonts w:ascii="Times New Roman" w:hAnsi="Times New Roman" w:cs="Times New Roman"/>
          <w:sz w:val="24"/>
          <w:szCs w:val="24"/>
        </w:rPr>
        <w:t>, А. В. Силаева // Птицеводство. – 2019. – № 4. – С. 26–29.</w:t>
      </w:r>
    </w:p>
    <w:p w:rsidR="00DC13EC" w:rsidRPr="00CE5E12" w:rsidRDefault="00DC13EC" w:rsidP="00CE5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E5E12">
        <w:rPr>
          <w:rFonts w:ascii="Times New Roman" w:hAnsi="Times New Roman" w:cs="Times New Roman"/>
          <w:sz w:val="24"/>
          <w:szCs w:val="24"/>
          <w:shd w:val="clear" w:color="auto" w:fill="FFFFFF"/>
        </w:rPr>
        <w:t>3. Медведский, В.А. Биологические основы минерального питания сельскохозяйственной птицы / В. А</w:t>
      </w:r>
      <w:r w:rsidR="00956D0A" w:rsidRPr="00CE5E12">
        <w:rPr>
          <w:rFonts w:ascii="Times New Roman" w:hAnsi="Times New Roman" w:cs="Times New Roman"/>
          <w:sz w:val="24"/>
          <w:szCs w:val="24"/>
          <w:shd w:val="clear" w:color="auto" w:fill="FFFFFF"/>
        </w:rPr>
        <w:t>. Медведский, М. В. Базылев, Л. П. </w:t>
      </w:r>
      <w:r w:rsidRPr="00CE5E1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Большакова, Х. Ф. </w:t>
      </w:r>
      <w:proofErr w:type="spellStart"/>
      <w:r w:rsidRPr="00CE5E12">
        <w:rPr>
          <w:rFonts w:ascii="Times New Roman" w:hAnsi="Times New Roman" w:cs="Times New Roman"/>
          <w:sz w:val="24"/>
          <w:szCs w:val="24"/>
          <w:shd w:val="clear" w:color="auto" w:fill="FFFFFF"/>
        </w:rPr>
        <w:t>Мунаяр</w:t>
      </w:r>
      <w:proofErr w:type="spellEnd"/>
      <w:r w:rsidRPr="00CE5E1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// Научное обозрение. Биологические науки. – 2016. – № 2. – С. 93-108.</w:t>
      </w:r>
    </w:p>
    <w:p w:rsidR="00043620" w:rsidRPr="00CE5E12" w:rsidRDefault="00DC13EC" w:rsidP="00CE5E12">
      <w:pPr>
        <w:spacing w:after="0" w:line="240" w:lineRule="auto"/>
        <w:ind w:firstLine="851"/>
        <w:rPr>
          <w:rFonts w:ascii="Times New Roman" w:hAnsi="Times New Roman" w:cs="Times New Roman"/>
          <w:sz w:val="24"/>
          <w:szCs w:val="24"/>
        </w:rPr>
      </w:pPr>
      <w:r w:rsidRPr="00CE5E12">
        <w:rPr>
          <w:rFonts w:ascii="Times New Roman" w:hAnsi="Times New Roman" w:cs="Times New Roman"/>
          <w:sz w:val="24"/>
          <w:szCs w:val="24"/>
        </w:rPr>
        <w:t>4</w:t>
      </w:r>
      <w:r w:rsidR="00043620" w:rsidRPr="00CE5E1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</w:rPr>
        <w:t>Подобед</w:t>
      </w:r>
      <w:proofErr w:type="spellEnd"/>
      <w:r w:rsidR="00D86527" w:rsidRPr="00CE5E12">
        <w:rPr>
          <w:rFonts w:ascii="Times New Roman" w:hAnsi="Times New Roman" w:cs="Times New Roman"/>
          <w:sz w:val="24"/>
          <w:szCs w:val="24"/>
        </w:rPr>
        <w:t>,</w:t>
      </w:r>
      <w:r w:rsidR="00043620" w:rsidRPr="00CE5E12">
        <w:rPr>
          <w:rFonts w:ascii="Times New Roman" w:hAnsi="Times New Roman" w:cs="Times New Roman"/>
          <w:sz w:val="24"/>
          <w:szCs w:val="24"/>
        </w:rPr>
        <w:t xml:space="preserve"> Л. И. Давайте разберемся с балансом электролитов (</w:t>
      </w:r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DEB</w:t>
      </w:r>
      <w:r w:rsidR="00043620" w:rsidRPr="00CE5E12">
        <w:rPr>
          <w:rFonts w:ascii="Times New Roman" w:hAnsi="Times New Roman" w:cs="Times New Roman"/>
          <w:sz w:val="24"/>
          <w:szCs w:val="24"/>
        </w:rPr>
        <w:t xml:space="preserve">) у птицы </w:t>
      </w:r>
      <w:r w:rsidR="00043620" w:rsidRPr="00CE5E12">
        <w:rPr>
          <w:rFonts w:ascii="Times New Roman" w:hAnsi="Times New Roman" w:cs="Times New Roman"/>
          <w:spacing w:val="8"/>
          <w:sz w:val="24"/>
          <w:szCs w:val="24"/>
        </w:rPr>
        <w:t xml:space="preserve">[Электронный ресурс] </w:t>
      </w:r>
      <w:r w:rsidR="00043620" w:rsidRPr="00CE5E12">
        <w:rPr>
          <w:rFonts w:ascii="Times New Roman" w:hAnsi="Times New Roman" w:cs="Times New Roman"/>
          <w:sz w:val="24"/>
          <w:szCs w:val="24"/>
        </w:rPr>
        <w:t xml:space="preserve">/ Л. И. 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</w:rPr>
        <w:t>Подобед</w:t>
      </w:r>
      <w:proofErr w:type="spellEnd"/>
      <w:r w:rsidR="00043620" w:rsidRPr="00CE5E12">
        <w:rPr>
          <w:rFonts w:ascii="Times New Roman" w:hAnsi="Times New Roman" w:cs="Times New Roman"/>
          <w:sz w:val="24"/>
          <w:szCs w:val="24"/>
        </w:rPr>
        <w:t>.</w:t>
      </w:r>
      <w:r w:rsidR="00043620" w:rsidRPr="00CE5E12">
        <w:rPr>
          <w:rFonts w:ascii="Times New Roman" w:hAnsi="Times New Roman" w:cs="Times New Roman"/>
          <w:spacing w:val="8"/>
          <w:sz w:val="24"/>
          <w:szCs w:val="24"/>
        </w:rPr>
        <w:t xml:space="preserve"> – Режим доступа: </w:t>
      </w:r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http</w:t>
      </w:r>
      <w:r w:rsidR="00043620" w:rsidRPr="00CE5E12">
        <w:rPr>
          <w:rFonts w:ascii="Times New Roman" w:hAnsi="Times New Roman" w:cs="Times New Roman"/>
          <w:sz w:val="24"/>
          <w:szCs w:val="24"/>
        </w:rPr>
        <w:t>://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podobed</w:t>
      </w:r>
      <w:proofErr w:type="spellEnd"/>
      <w:r w:rsidR="00043620" w:rsidRPr="00CE5E12">
        <w:rPr>
          <w:rFonts w:ascii="Times New Roman" w:hAnsi="Times New Roman" w:cs="Times New Roman"/>
          <w:sz w:val="24"/>
          <w:szCs w:val="24"/>
        </w:rPr>
        <w:t>.</w:t>
      </w:r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org</w:t>
      </w:r>
      <w:r w:rsidR="00043620" w:rsidRPr="00CE5E12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davayte</w:t>
      </w:r>
      <w:proofErr w:type="spellEnd"/>
      <w:r w:rsidR="00043620" w:rsidRPr="00CE5E12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razberyomsya</w:t>
      </w:r>
      <w:proofErr w:type="spellEnd"/>
      <w:r w:rsidR="00043620" w:rsidRPr="00CE5E12">
        <w:rPr>
          <w:rFonts w:ascii="Times New Roman" w:hAnsi="Times New Roman" w:cs="Times New Roman"/>
          <w:sz w:val="24"/>
          <w:szCs w:val="24"/>
        </w:rPr>
        <w:t>_</w:t>
      </w:r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043620" w:rsidRPr="00CE5E12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balansom</w:t>
      </w:r>
      <w:proofErr w:type="spellEnd"/>
      <w:r w:rsidR="00043620" w:rsidRPr="00CE5E12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elektrolitov</w:t>
      </w:r>
      <w:proofErr w:type="spellEnd"/>
      <w:r w:rsidR="00043620" w:rsidRPr="00CE5E12">
        <w:rPr>
          <w:rFonts w:ascii="Times New Roman" w:hAnsi="Times New Roman" w:cs="Times New Roman"/>
          <w:sz w:val="24"/>
          <w:szCs w:val="24"/>
        </w:rPr>
        <w:t>_</w:t>
      </w:r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deb</w:t>
      </w:r>
      <w:r w:rsidR="00043620" w:rsidRPr="00CE5E12">
        <w:rPr>
          <w:rFonts w:ascii="Times New Roman" w:hAnsi="Times New Roman" w:cs="Times New Roman"/>
          <w:sz w:val="24"/>
          <w:szCs w:val="24"/>
        </w:rPr>
        <w:t>_</w:t>
      </w:r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043620" w:rsidRPr="00CE5E12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ptitsy</w:t>
      </w:r>
      <w:proofErr w:type="spellEnd"/>
      <w:r w:rsidR="00043620" w:rsidRPr="00CE5E12">
        <w:rPr>
          <w:rFonts w:ascii="Times New Roman" w:hAnsi="Times New Roman" w:cs="Times New Roman"/>
          <w:sz w:val="24"/>
          <w:szCs w:val="24"/>
        </w:rPr>
        <w:t>.</w:t>
      </w:r>
      <w:r w:rsidR="00043620" w:rsidRPr="00CE5E12">
        <w:rPr>
          <w:rFonts w:ascii="Times New Roman" w:hAnsi="Times New Roman" w:cs="Times New Roman"/>
          <w:sz w:val="24"/>
          <w:szCs w:val="24"/>
          <w:lang w:val="en-US"/>
        </w:rPr>
        <w:t>html</w:t>
      </w:r>
    </w:p>
    <w:p w:rsidR="00043620" w:rsidRPr="00CE5E12" w:rsidRDefault="00DC13EC" w:rsidP="00CE5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E5E12">
        <w:rPr>
          <w:rFonts w:ascii="Times New Roman" w:hAnsi="Times New Roman" w:cs="Times New Roman"/>
          <w:sz w:val="24"/>
          <w:szCs w:val="24"/>
        </w:rPr>
        <w:t>5</w:t>
      </w:r>
      <w:r w:rsidR="00043620" w:rsidRPr="00CE5E12">
        <w:rPr>
          <w:rFonts w:ascii="Times New Roman" w:hAnsi="Times New Roman" w:cs="Times New Roman"/>
          <w:sz w:val="24"/>
          <w:szCs w:val="24"/>
        </w:rPr>
        <w:t>. Пономаренко</w:t>
      </w:r>
      <w:r w:rsidR="00D86527" w:rsidRPr="00CE5E12">
        <w:rPr>
          <w:rFonts w:ascii="Times New Roman" w:hAnsi="Times New Roman" w:cs="Times New Roman"/>
          <w:sz w:val="24"/>
          <w:szCs w:val="24"/>
        </w:rPr>
        <w:t>,</w:t>
      </w:r>
      <w:r w:rsidR="00043620" w:rsidRPr="00CE5E12">
        <w:rPr>
          <w:rFonts w:ascii="Times New Roman" w:hAnsi="Times New Roman" w:cs="Times New Roman"/>
          <w:sz w:val="24"/>
          <w:szCs w:val="24"/>
        </w:rPr>
        <w:t xml:space="preserve"> Ю. А. Комбикорма, корма, кормовые добавки, биологически активные вещества, рационы, качество, безопасность: монография / Ю. А. Пономаренко, В. И. 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</w:rPr>
        <w:t>Фисинин</w:t>
      </w:r>
      <w:proofErr w:type="spellEnd"/>
      <w:r w:rsidR="00043620" w:rsidRPr="00CE5E12">
        <w:rPr>
          <w:rFonts w:ascii="Times New Roman" w:hAnsi="Times New Roman" w:cs="Times New Roman"/>
          <w:sz w:val="24"/>
          <w:szCs w:val="24"/>
        </w:rPr>
        <w:t xml:space="preserve">, И. А. Егоров // Минск: </w:t>
      </w:r>
      <w:proofErr w:type="spellStart"/>
      <w:r w:rsidR="00043620" w:rsidRPr="00CE5E12">
        <w:rPr>
          <w:rFonts w:ascii="Times New Roman" w:hAnsi="Times New Roman" w:cs="Times New Roman"/>
          <w:sz w:val="24"/>
          <w:szCs w:val="24"/>
        </w:rPr>
        <w:t>Белстан</w:t>
      </w:r>
      <w:proofErr w:type="spellEnd"/>
      <w:r w:rsidR="00043620" w:rsidRPr="00CE5E12">
        <w:rPr>
          <w:rFonts w:ascii="Times New Roman" w:hAnsi="Times New Roman" w:cs="Times New Roman"/>
          <w:sz w:val="24"/>
          <w:szCs w:val="24"/>
        </w:rPr>
        <w:t>, 2020. – С.192, 193.</w:t>
      </w:r>
    </w:p>
    <w:p w:rsidR="00995117" w:rsidRPr="00CE5E12" w:rsidRDefault="00DC13EC" w:rsidP="00CE5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E5E12">
        <w:rPr>
          <w:rFonts w:ascii="Times New Roman" w:hAnsi="Times New Roman" w:cs="Times New Roman"/>
          <w:sz w:val="24"/>
          <w:szCs w:val="24"/>
          <w:lang w:val="en-US"/>
        </w:rPr>
        <w:t>6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>. Abbas</w:t>
      </w:r>
      <w:r w:rsidR="00D86527" w:rsidRPr="00CE5E12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 xml:space="preserve"> A. Cation anion balance in avian diet: (a Review) / A. Abbas, M. J. Khan, M. Naeem, M. Ayaz, Abubakar,</w:t>
      </w:r>
      <w:r w:rsidR="00956D0A" w:rsidRPr="00CE5E12">
        <w:rPr>
          <w:rFonts w:ascii="Times New Roman" w:hAnsi="Times New Roman" w:cs="Times New Roman"/>
          <w:sz w:val="24"/>
          <w:szCs w:val="24"/>
          <w:lang w:val="en-US"/>
        </w:rPr>
        <w:t xml:space="preserve"> M. Hussain // Agricultural Sc. 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>Research J. – 2012. – Vol. 2 (6). – P.  302–307.</w:t>
      </w:r>
    </w:p>
    <w:p w:rsidR="00995117" w:rsidRPr="00CE5E12" w:rsidRDefault="00DC13EC" w:rsidP="00CE5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E5E12">
        <w:rPr>
          <w:rFonts w:ascii="Times New Roman" w:hAnsi="Times New Roman" w:cs="Times New Roman"/>
          <w:sz w:val="24"/>
          <w:szCs w:val="24"/>
          <w:lang w:val="en-US"/>
        </w:rPr>
        <w:t>7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>. Borges</w:t>
      </w:r>
      <w:r w:rsidR="00D86527" w:rsidRPr="00CE5E12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 xml:space="preserve"> S. A. Dietary electrolyte balance for broiler chickens under moderately high ambient temperatures and humidity / S. A. Borges, A. V. Fischer da Silva, J. Ariki, D. M. </w:t>
      </w:r>
      <w:proofErr w:type="spellStart"/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>Hooge</w:t>
      </w:r>
      <w:proofErr w:type="spellEnd"/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>, K. R. Cumming // Poultry Sc. – 2003 (</w:t>
      </w:r>
      <w:r w:rsidR="00995117" w:rsidRPr="00CE5E1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Feb)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 xml:space="preserve">. – V. 82 (2). – P. 301–308. </w:t>
      </w:r>
    </w:p>
    <w:p w:rsidR="00367DD9" w:rsidRDefault="00DC13EC" w:rsidP="00CE5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E5E12">
        <w:rPr>
          <w:rFonts w:ascii="Times New Roman" w:hAnsi="Times New Roman" w:cs="Times New Roman"/>
          <w:sz w:val="24"/>
          <w:szCs w:val="24"/>
          <w:lang w:val="en-US"/>
        </w:rPr>
        <w:t>8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>. Mushtaq</w:t>
      </w:r>
      <w:r w:rsidR="00D86527" w:rsidRPr="00CE5E12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 xml:space="preserve"> M. Electrolytes, dietary electrolyte balance and salts in broilers: an update review on growth performance, water intake and litter quality / M. Mushtaq, T. Pasha, T. Mushtaq, R. Parvin // World’s Poultry Science Journal. </w:t>
      </w:r>
      <w:r w:rsidR="002B5281" w:rsidRPr="00CE5E12">
        <w:rPr>
          <w:rFonts w:ascii="Times New Roman" w:hAnsi="Times New Roman" w:cs="Times New Roman"/>
          <w:sz w:val="24"/>
          <w:szCs w:val="24"/>
          <w:lang w:val="en-US"/>
        </w:rPr>
        <w:t>–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 xml:space="preserve"> 2013. </w:t>
      </w:r>
      <w:r w:rsidR="002B5281" w:rsidRPr="00CE5E12">
        <w:rPr>
          <w:rFonts w:ascii="Times New Roman" w:hAnsi="Times New Roman" w:cs="Times New Roman"/>
          <w:sz w:val="24"/>
          <w:szCs w:val="24"/>
          <w:lang w:val="en-US"/>
        </w:rPr>
        <w:t>–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 xml:space="preserve"> Vol. </w:t>
      </w:r>
      <w:r w:rsidR="002B5281" w:rsidRPr="00CE5E12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 xml:space="preserve">69. </w:t>
      </w:r>
      <w:r w:rsidR="002B5281" w:rsidRPr="00CE5E12">
        <w:rPr>
          <w:rFonts w:ascii="Times New Roman" w:hAnsi="Times New Roman" w:cs="Times New Roman"/>
          <w:sz w:val="24"/>
          <w:szCs w:val="24"/>
          <w:lang w:val="en-US"/>
        </w:rPr>
        <w:t>–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 xml:space="preserve"> P. 789</w:t>
      </w:r>
      <w:r w:rsidR="002B5281" w:rsidRPr="00CE5E12">
        <w:rPr>
          <w:rFonts w:ascii="Times New Roman" w:hAnsi="Times New Roman" w:cs="Times New Roman"/>
          <w:sz w:val="24"/>
          <w:szCs w:val="24"/>
          <w:lang w:val="en-US"/>
        </w:rPr>
        <w:t>–</w:t>
      </w:r>
      <w:r w:rsidR="00995117" w:rsidRPr="00CE5E12">
        <w:rPr>
          <w:rFonts w:ascii="Times New Roman" w:hAnsi="Times New Roman" w:cs="Times New Roman"/>
          <w:sz w:val="24"/>
          <w:szCs w:val="24"/>
          <w:lang w:val="en-US"/>
        </w:rPr>
        <w:t>802.</w:t>
      </w:r>
    </w:p>
    <w:p w:rsidR="002C33A1" w:rsidRDefault="002C33A1" w:rsidP="00CE5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2C33A1" w:rsidRDefault="002C33A1" w:rsidP="00CE5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2C33A1" w:rsidRPr="002C33A1" w:rsidRDefault="002B5B0D" w:rsidP="002C33A1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References</w:t>
      </w:r>
      <w:bookmarkStart w:id="0" w:name="_GoBack"/>
      <w:bookmarkEnd w:id="0"/>
    </w:p>
    <w:p w:rsidR="002C33A1" w:rsidRPr="008C0ED3" w:rsidRDefault="002C33A1" w:rsidP="002C33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1. Manukyan, V. A.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Elektrolity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kormah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dlya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pticy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obzor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) / V. A. Manukyan, E. Yu.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Bajkovskaya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O. B.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Mironova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//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Ptica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pticeprodukty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>. – 2015. – № 4. – S. 51–53.</w:t>
      </w:r>
    </w:p>
    <w:p w:rsidR="002C33A1" w:rsidRPr="008C0ED3" w:rsidRDefault="002C33A1" w:rsidP="002C33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2. Manukyan, V. A.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Nizkij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balans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elektrolitov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kombikormah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dlya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yaichnyh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kur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/ V. A. Manukyan, E. Yu.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Bajkovskaya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A. V.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Silaeva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//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Pticevodstvo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>. – 2019. – № 4. – S. 26–29.</w:t>
      </w:r>
    </w:p>
    <w:p w:rsidR="002C33A1" w:rsidRPr="008C0ED3" w:rsidRDefault="002C33A1" w:rsidP="002C33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3.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Medvedskij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V.A.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Biologicheskie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osnovy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mineral'nogo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pitaniya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sel'skohozyajstvennoj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pticy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/ V. A.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Medvedskij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M. V.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Bazylev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L. P.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Bol'shakova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H. F.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Munayar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//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Nauchnoe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obozrenie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Biologicheskie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nauki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>. – 2016. – № 2. – S. 93-108.</w:t>
      </w:r>
    </w:p>
    <w:p w:rsidR="002C33A1" w:rsidRPr="008C0ED3" w:rsidRDefault="002C33A1" w:rsidP="002C33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4.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Podobed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L. I.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Davajte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razberemsya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s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balansom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elektrolitov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(DEB) u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pticy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[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Elektronnyj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resurs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] / L. I.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Podobed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. –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Rezhim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dostupa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>: http://podobed.org/davayte_razberyomsya_s_balansom_elektrolitov_deb_u_ptitsy.html</w:t>
      </w:r>
    </w:p>
    <w:p w:rsidR="002C33A1" w:rsidRPr="008C0ED3" w:rsidRDefault="002C33A1" w:rsidP="002C33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5.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Ponomarenko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Yu. A.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Kombikorma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korma,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kormovye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dobavki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biologicheski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aktivnye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veshchestva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raciony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kachestvo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bezopasnost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':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monografiya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/ Yu. A.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Ponomarenko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V. I.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Fisinin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I. A.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Egorov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 // Minsk: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Belstan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>, 2020. – S.192, 193.</w:t>
      </w:r>
    </w:p>
    <w:p w:rsidR="002C33A1" w:rsidRPr="008C0ED3" w:rsidRDefault="002C33A1" w:rsidP="002C33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C0ED3">
        <w:rPr>
          <w:rFonts w:ascii="Times New Roman" w:hAnsi="Times New Roman" w:cs="Times New Roman"/>
          <w:sz w:val="24"/>
          <w:szCs w:val="24"/>
          <w:lang w:val="en-US"/>
        </w:rPr>
        <w:t>6. Abbas, A. Cation anion balance in avian diet: (a Review) / A. Abbas, M. J. Khan, M. Naeem, M. Ayaz, Abubakar, M. Hussain // Agricultural Sc. Research J. – 2012. – Vol. 2 (6). – P.  302–307.</w:t>
      </w:r>
    </w:p>
    <w:p w:rsidR="002C33A1" w:rsidRDefault="002C33A1" w:rsidP="002C33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7. Borges, S. A. Dietary electrolyte balance for broiler chickens under moderately high ambient temperatures and humidity / S. A. Borges, A. V. Fischer da Silva, J. Ariki, D. M. </w:t>
      </w:r>
      <w:proofErr w:type="spellStart"/>
      <w:r w:rsidRPr="008C0ED3">
        <w:rPr>
          <w:rFonts w:ascii="Times New Roman" w:hAnsi="Times New Roman" w:cs="Times New Roman"/>
          <w:sz w:val="24"/>
          <w:szCs w:val="24"/>
          <w:lang w:val="en-US"/>
        </w:rPr>
        <w:t>Hooge</w:t>
      </w:r>
      <w:proofErr w:type="spellEnd"/>
      <w:r w:rsidRPr="008C0ED3">
        <w:rPr>
          <w:rFonts w:ascii="Times New Roman" w:hAnsi="Times New Roman" w:cs="Times New Roman"/>
          <w:sz w:val="24"/>
          <w:szCs w:val="24"/>
          <w:lang w:val="en-US"/>
        </w:rPr>
        <w:t xml:space="preserve">, K. R. Cumming // Poultry Sc. – 2003 (Feb). – V. 82 (2). – P. 301–308. </w:t>
      </w:r>
    </w:p>
    <w:p w:rsidR="002C33A1" w:rsidRPr="002C33A1" w:rsidRDefault="002C33A1" w:rsidP="002C33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C33A1">
        <w:rPr>
          <w:rFonts w:ascii="Times New Roman" w:hAnsi="Times New Roman" w:cs="Times New Roman"/>
          <w:sz w:val="24"/>
          <w:szCs w:val="24"/>
          <w:lang w:val="en-US"/>
        </w:rPr>
        <w:t>8. Mushtaq, M. Electrolytes, dietary electrolyte balance and salts in broilers: an update review on growth performance, water intake and litter quality / M. Mushtaq, T. Pasha, T. Mushtaq, R. Parvin // World’s Poultry Science Journal. – 2013. – Vol.  69. – P. 789–802.</w:t>
      </w:r>
    </w:p>
    <w:sectPr w:rsidR="002C33A1" w:rsidRPr="002C33A1" w:rsidSect="000D532F">
      <w:headerReference w:type="even" r:id="rId14"/>
      <w:headerReference w:type="default" r:id="rId15"/>
      <w:footerReference w:type="default" r:id="rId16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D56841" w:rsidRDefault="00D56841" w:rsidP="00CE5E12">
      <w:pPr>
        <w:spacing w:after="0" w:line="240" w:lineRule="auto"/>
      </w:pPr>
      <w:r>
        <w:separator/>
      </w:r>
    </w:p>
  </w:endnote>
  <w:endnote w:type="continuationSeparator" w:id="0">
    <w:p w:rsidR="00D56841" w:rsidRDefault="00D56841" w:rsidP="00CE5E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B496A" w:rsidRPr="0068008F" w:rsidRDefault="0068008F">
    <w:pPr>
      <w:pStyle w:val="Footer"/>
      <w:rPr>
        <w:rFonts w:ascii="Times New Roman" w:hAnsi="Times New Roman" w:cs="Times New Roman"/>
        <w:sz w:val="24"/>
        <w:szCs w:val="24"/>
        <w:lang w:val="en-US"/>
      </w:rPr>
    </w:pPr>
    <w:hyperlink r:id="rId1" w:history="1">
      <w:r w:rsidRPr="00B0063B">
        <w:rPr>
          <w:rStyle w:val="Hyperlink"/>
          <w:rFonts w:ascii="Times New Roman" w:hAnsi="Times New Roman" w:cs="Times New Roman"/>
          <w:sz w:val="24"/>
          <w:szCs w:val="24"/>
        </w:rPr>
        <w:t>http://ej.kubagro.ru/2022/09/pdf/</w:t>
      </w:r>
      <w:r w:rsidRPr="00B0063B">
        <w:rPr>
          <w:rStyle w:val="Hyperlink"/>
          <w:rFonts w:ascii="Times New Roman" w:hAnsi="Times New Roman" w:cs="Times New Roman"/>
          <w:sz w:val="24"/>
          <w:szCs w:val="24"/>
          <w:lang w:val="en-US"/>
        </w:rPr>
        <w:t>26</w:t>
      </w:r>
      <w:r w:rsidRPr="00B0063B">
        <w:rPr>
          <w:rStyle w:val="Hyperlink"/>
          <w:rFonts w:ascii="Times New Roman" w:hAnsi="Times New Roman" w:cs="Times New Roman"/>
          <w:sz w:val="24"/>
          <w:szCs w:val="24"/>
        </w:rPr>
        <w:t>.</w:t>
      </w:r>
      <w:proofErr w:type="spellStart"/>
      <w:r w:rsidRPr="00B0063B">
        <w:rPr>
          <w:rStyle w:val="Hyperlink"/>
          <w:rFonts w:ascii="Times New Roman" w:hAnsi="Times New Roman" w:cs="Times New Roman"/>
          <w:sz w:val="24"/>
          <w:szCs w:val="24"/>
        </w:rPr>
        <w:t>pdf</w:t>
      </w:r>
      <w:proofErr w:type="spellEnd"/>
    </w:hyperlink>
    <w:r>
      <w:rPr>
        <w:rFonts w:ascii="Times New Roman" w:hAnsi="Times New Roman" w:cs="Times New Roman"/>
        <w:sz w:val="24"/>
        <w:szCs w:val="24"/>
        <w:lang w:val="en-US"/>
      </w:rPr>
      <w:t xml:space="preserve"> </w:t>
    </w:r>
    <w:r w:rsidRPr="00D675C4">
      <w:rPr>
        <w:rFonts w:ascii="Times New Roman" w:hAnsi="Times New Roman" w:cs="Times New Roman"/>
        <w:sz w:val="24"/>
        <w:szCs w:val="24"/>
        <w:lang w:val="en-U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D56841" w:rsidRDefault="00D56841" w:rsidP="00CE5E12">
      <w:pPr>
        <w:spacing w:after="0" w:line="240" w:lineRule="auto"/>
      </w:pPr>
      <w:r>
        <w:separator/>
      </w:r>
    </w:p>
  </w:footnote>
  <w:footnote w:type="continuationSeparator" w:id="0">
    <w:p w:rsidR="00D56841" w:rsidRDefault="00D56841" w:rsidP="00CE5E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281802178"/>
      <w:docPartObj>
        <w:docPartGallery w:val="Page Numbers (Top of Page)"/>
        <w:docPartUnique/>
      </w:docPartObj>
    </w:sdtPr>
    <w:sdtContent>
      <w:p w:rsidR="008B496A" w:rsidRDefault="008B496A" w:rsidP="00B0063B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8B496A" w:rsidRDefault="008B496A" w:rsidP="008B496A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="Times New Roman" w:hAnsi="Times New Roman" w:cs="Times New Roman"/>
        <w:sz w:val="28"/>
        <w:szCs w:val="28"/>
      </w:rPr>
      <w:id w:val="646401933"/>
      <w:docPartObj>
        <w:docPartGallery w:val="Page Numbers (Top of Page)"/>
        <w:docPartUnique/>
      </w:docPartObj>
    </w:sdtPr>
    <w:sdtContent>
      <w:p w:rsidR="008B496A" w:rsidRPr="008B496A" w:rsidRDefault="008B496A" w:rsidP="00B0063B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8"/>
            <w:szCs w:val="28"/>
          </w:rPr>
        </w:pPr>
        <w:r w:rsidRPr="008B496A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8B496A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8B496A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8B496A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8B496A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sdt>
    <w:sdtPr>
      <w:id w:val="-147972135"/>
      <w:docPartObj>
        <w:docPartGallery w:val="Page Numbers (Top of Page)"/>
        <w:docPartUnique/>
      </w:docPartObj>
    </w:sdtPr>
    <w:sdtEndPr/>
    <w:sdtContent>
      <w:sdt>
        <w:sdtPr>
          <w:id w:val="-2116663976"/>
          <w:docPartObj>
            <w:docPartGallery w:val="Page Numbers (Top of Page)"/>
            <w:docPartUnique/>
          </w:docPartObj>
        </w:sdtPr>
        <w:sdtContent>
          <w:sdt>
            <w:sdtPr>
              <w:id w:val="-838152550"/>
              <w:docPartObj>
                <w:docPartGallery w:val="Page Numbers (Top of Page)"/>
                <w:docPartUnique/>
              </w:docPartObj>
            </w:sdtPr>
            <w:sdtContent>
              <w:sdt>
                <w:sdtPr>
                  <w:rPr>
                    <w:rFonts w:ascii="Times New Roman" w:hAnsi="Times New Roman"/>
                    <w:sz w:val="24"/>
                    <w:szCs w:val="24"/>
                  </w:rPr>
                  <w:id w:val="-691225413"/>
                  <w:docPartObj>
                    <w:docPartGallery w:val="Page Numbers (Top of Page)"/>
                    <w:docPartUnique/>
                  </w:docPartObj>
                </w:sdtPr>
                <w:sdtEndPr>
                  <w:rPr>
                    <w:rFonts w:asciiTheme="minorHAnsi" w:hAnsiTheme="minorHAnsi"/>
                    <w:sz w:val="22"/>
                    <w:szCs w:val="22"/>
                  </w:rPr>
                </w:sdtEndPr>
                <w:sdtContent>
                  <w:p w:rsidR="00CE5E12" w:rsidRDefault="008B496A" w:rsidP="008B496A">
                    <w:pPr>
                      <w:pStyle w:val="Header"/>
                      <w:tabs>
                        <w:tab w:val="center" w:pos="4536"/>
                        <w:tab w:val="right" w:pos="9072"/>
                      </w:tabs>
                      <w:ind w:right="360"/>
                    </w:pPr>
                    <w:proofErr w:type="spellStart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Научный</w:t>
                    </w:r>
                    <w:proofErr w:type="spellEnd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 xml:space="preserve"> </w:t>
                    </w:r>
                    <w:proofErr w:type="spellStart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журнал</w:t>
                    </w:r>
                    <w:proofErr w:type="spellEnd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 xml:space="preserve"> </w:t>
                    </w:r>
                    <w:proofErr w:type="spellStart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КубГАУ</w:t>
                    </w:r>
                    <w:proofErr w:type="spellEnd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, №1</w:t>
                    </w:r>
                    <w:r w:rsidRPr="006F103D">
                      <w:rPr>
                        <w:rFonts w:ascii="Times New Roman" w:hAnsi="Times New Roman"/>
                        <w:sz w:val="24"/>
                        <w:szCs w:val="24"/>
                      </w:rPr>
                      <w:t>8</w:t>
                    </w:r>
                    <w:r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3</w:t>
                    </w:r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(0</w:t>
                    </w:r>
                    <w:r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9</w:t>
                    </w:r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 xml:space="preserve">), 2022 </w:t>
                    </w:r>
                    <w:proofErr w:type="spellStart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год</w:t>
                    </w:r>
                    <w:proofErr w:type="spellEnd"/>
                  </w:p>
                </w:sdtContent>
              </w:sdt>
            </w:sdtContent>
          </w:sdt>
        </w:sdtContent>
      </w:sdt>
    </w:sdtContent>
  </w:sdt>
  <w:p w:rsidR="00CE5E12" w:rsidRDefault="00CE5E1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8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46713"/>
    <w:rsid w:val="000400B3"/>
    <w:rsid w:val="00043620"/>
    <w:rsid w:val="00083E9E"/>
    <w:rsid w:val="000B2C95"/>
    <w:rsid w:val="000C7DA3"/>
    <w:rsid w:val="000D2439"/>
    <w:rsid w:val="000D532F"/>
    <w:rsid w:val="00117976"/>
    <w:rsid w:val="00124604"/>
    <w:rsid w:val="0013534F"/>
    <w:rsid w:val="00141779"/>
    <w:rsid w:val="00142E31"/>
    <w:rsid w:val="00183E65"/>
    <w:rsid w:val="001959A0"/>
    <w:rsid w:val="001C1100"/>
    <w:rsid w:val="0020798A"/>
    <w:rsid w:val="00221320"/>
    <w:rsid w:val="0023138D"/>
    <w:rsid w:val="00235241"/>
    <w:rsid w:val="002858D1"/>
    <w:rsid w:val="002B5281"/>
    <w:rsid w:val="002B5B0D"/>
    <w:rsid w:val="002C33A1"/>
    <w:rsid w:val="002D7BC3"/>
    <w:rsid w:val="002F17E5"/>
    <w:rsid w:val="003056D4"/>
    <w:rsid w:val="00306F51"/>
    <w:rsid w:val="003112BD"/>
    <w:rsid w:val="003231EE"/>
    <w:rsid w:val="00354DA0"/>
    <w:rsid w:val="00361CEF"/>
    <w:rsid w:val="00367DD9"/>
    <w:rsid w:val="003719B9"/>
    <w:rsid w:val="00384A98"/>
    <w:rsid w:val="00391572"/>
    <w:rsid w:val="003A41A5"/>
    <w:rsid w:val="003A4C5C"/>
    <w:rsid w:val="003E1E2F"/>
    <w:rsid w:val="00402A31"/>
    <w:rsid w:val="00406987"/>
    <w:rsid w:val="00414168"/>
    <w:rsid w:val="00427499"/>
    <w:rsid w:val="00433CE3"/>
    <w:rsid w:val="004367C1"/>
    <w:rsid w:val="00472FF1"/>
    <w:rsid w:val="00477124"/>
    <w:rsid w:val="004A56A4"/>
    <w:rsid w:val="004B1C9D"/>
    <w:rsid w:val="004B3EDB"/>
    <w:rsid w:val="004C0CFC"/>
    <w:rsid w:val="004E0119"/>
    <w:rsid w:val="00504D25"/>
    <w:rsid w:val="005079B1"/>
    <w:rsid w:val="00516A36"/>
    <w:rsid w:val="005178BF"/>
    <w:rsid w:val="0054436F"/>
    <w:rsid w:val="00552B0C"/>
    <w:rsid w:val="00573C1E"/>
    <w:rsid w:val="005D423F"/>
    <w:rsid w:val="0060116D"/>
    <w:rsid w:val="00671845"/>
    <w:rsid w:val="00671DBF"/>
    <w:rsid w:val="0068008F"/>
    <w:rsid w:val="006B02B5"/>
    <w:rsid w:val="006C64C5"/>
    <w:rsid w:val="006E0F44"/>
    <w:rsid w:val="0070166B"/>
    <w:rsid w:val="007522B2"/>
    <w:rsid w:val="0077496F"/>
    <w:rsid w:val="007820CC"/>
    <w:rsid w:val="007D10B4"/>
    <w:rsid w:val="007E47F8"/>
    <w:rsid w:val="007E6DA0"/>
    <w:rsid w:val="007F2976"/>
    <w:rsid w:val="00817275"/>
    <w:rsid w:val="00846713"/>
    <w:rsid w:val="0085054E"/>
    <w:rsid w:val="00881D64"/>
    <w:rsid w:val="008A4D0A"/>
    <w:rsid w:val="008B06C7"/>
    <w:rsid w:val="008B496A"/>
    <w:rsid w:val="008C0ED3"/>
    <w:rsid w:val="008E528A"/>
    <w:rsid w:val="0090120D"/>
    <w:rsid w:val="00907879"/>
    <w:rsid w:val="00913B61"/>
    <w:rsid w:val="00915922"/>
    <w:rsid w:val="00917791"/>
    <w:rsid w:val="009217D1"/>
    <w:rsid w:val="00936DF0"/>
    <w:rsid w:val="00946917"/>
    <w:rsid w:val="00956D0A"/>
    <w:rsid w:val="00995117"/>
    <w:rsid w:val="00995BC0"/>
    <w:rsid w:val="009A4A71"/>
    <w:rsid w:val="009E26FE"/>
    <w:rsid w:val="00A01826"/>
    <w:rsid w:val="00A04E66"/>
    <w:rsid w:val="00A232A2"/>
    <w:rsid w:val="00A35572"/>
    <w:rsid w:val="00A61F52"/>
    <w:rsid w:val="00A66BED"/>
    <w:rsid w:val="00A716CA"/>
    <w:rsid w:val="00AA33AC"/>
    <w:rsid w:val="00B0738F"/>
    <w:rsid w:val="00B130CF"/>
    <w:rsid w:val="00B134A0"/>
    <w:rsid w:val="00B26339"/>
    <w:rsid w:val="00B34DE2"/>
    <w:rsid w:val="00B50682"/>
    <w:rsid w:val="00BC7971"/>
    <w:rsid w:val="00C271D4"/>
    <w:rsid w:val="00C27BEB"/>
    <w:rsid w:val="00C613D2"/>
    <w:rsid w:val="00C62088"/>
    <w:rsid w:val="00C6370A"/>
    <w:rsid w:val="00C672B5"/>
    <w:rsid w:val="00C7324D"/>
    <w:rsid w:val="00CB3430"/>
    <w:rsid w:val="00CE5E12"/>
    <w:rsid w:val="00D12E9B"/>
    <w:rsid w:val="00D1429C"/>
    <w:rsid w:val="00D14FEF"/>
    <w:rsid w:val="00D24729"/>
    <w:rsid w:val="00D40576"/>
    <w:rsid w:val="00D4681F"/>
    <w:rsid w:val="00D56841"/>
    <w:rsid w:val="00D75F26"/>
    <w:rsid w:val="00D86527"/>
    <w:rsid w:val="00DA2249"/>
    <w:rsid w:val="00DB6697"/>
    <w:rsid w:val="00DC13EC"/>
    <w:rsid w:val="00DD17A1"/>
    <w:rsid w:val="00DD55F0"/>
    <w:rsid w:val="00DD5B74"/>
    <w:rsid w:val="00DD68BE"/>
    <w:rsid w:val="00DE13C4"/>
    <w:rsid w:val="00E37CBD"/>
    <w:rsid w:val="00E65DC0"/>
    <w:rsid w:val="00E778A1"/>
    <w:rsid w:val="00EA708F"/>
    <w:rsid w:val="00EB580D"/>
    <w:rsid w:val="00EF5577"/>
    <w:rsid w:val="00F23B4B"/>
    <w:rsid w:val="00F24E3C"/>
    <w:rsid w:val="00F32F51"/>
    <w:rsid w:val="00F40059"/>
    <w:rsid w:val="00F50698"/>
    <w:rsid w:val="00F518EA"/>
    <w:rsid w:val="00F739AD"/>
    <w:rsid w:val="00F85058"/>
    <w:rsid w:val="00F90120"/>
    <w:rsid w:val="00F9236F"/>
    <w:rsid w:val="00FA319E"/>
    <w:rsid w:val="00FA7DF8"/>
    <w:rsid w:val="00FB45BC"/>
    <w:rsid w:val="00FC1B7B"/>
    <w:rsid w:val="00FC3BFF"/>
    <w:rsid w:val="00FF24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83C2FE5"/>
  <w15:docId w15:val="{5FBDFC3D-77FA-41AC-9A84-854EB18A22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F24E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Strong">
    <w:name w:val="Strong"/>
    <w:basedOn w:val="DefaultParagraphFont"/>
    <w:uiPriority w:val="22"/>
    <w:qFormat/>
    <w:rsid w:val="00F24E3C"/>
    <w:rPr>
      <w:b/>
      <w:bCs/>
    </w:rPr>
  </w:style>
  <w:style w:type="character" w:styleId="Emphasis">
    <w:name w:val="Emphasis"/>
    <w:basedOn w:val="DefaultParagraphFont"/>
    <w:uiPriority w:val="20"/>
    <w:qFormat/>
    <w:rsid w:val="00F24E3C"/>
    <w:rPr>
      <w:i/>
      <w:iCs/>
    </w:rPr>
  </w:style>
  <w:style w:type="table" w:styleId="TableGrid">
    <w:name w:val="Table Grid"/>
    <w:basedOn w:val="TableNormal"/>
    <w:uiPriority w:val="39"/>
    <w:rsid w:val="003231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43620"/>
    <w:pPr>
      <w:ind w:left="720"/>
      <w:contextualSpacing/>
    </w:pPr>
  </w:style>
  <w:style w:type="character" w:customStyle="1" w:styleId="authors-list-item">
    <w:name w:val="authors-list-item"/>
    <w:basedOn w:val="DefaultParagraphFont"/>
    <w:rsid w:val="00A04E66"/>
  </w:style>
  <w:style w:type="character" w:styleId="Hyperlink">
    <w:name w:val="Hyperlink"/>
    <w:basedOn w:val="DefaultParagraphFont"/>
    <w:uiPriority w:val="99"/>
    <w:unhideWhenUsed/>
    <w:rsid w:val="00A04E66"/>
    <w:rPr>
      <w:color w:val="0000FF"/>
      <w:u w:val="single"/>
    </w:rPr>
  </w:style>
  <w:style w:type="character" w:customStyle="1" w:styleId="author-sup-separator">
    <w:name w:val="author-sup-separator"/>
    <w:basedOn w:val="DefaultParagraphFont"/>
    <w:rsid w:val="00A04E66"/>
  </w:style>
  <w:style w:type="character" w:customStyle="1" w:styleId="comma">
    <w:name w:val="comma"/>
    <w:basedOn w:val="DefaultParagraphFont"/>
    <w:rsid w:val="00A04E66"/>
  </w:style>
  <w:style w:type="paragraph" w:styleId="BalloonText">
    <w:name w:val="Balloon Text"/>
    <w:basedOn w:val="Normal"/>
    <w:link w:val="BalloonTextChar"/>
    <w:uiPriority w:val="99"/>
    <w:semiHidden/>
    <w:unhideWhenUsed/>
    <w:rsid w:val="004E011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0119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CE5E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5E12"/>
  </w:style>
  <w:style w:type="paragraph" w:styleId="Footer">
    <w:name w:val="footer"/>
    <w:basedOn w:val="Normal"/>
    <w:link w:val="FooterChar"/>
    <w:uiPriority w:val="99"/>
    <w:unhideWhenUsed/>
    <w:rsid w:val="00CE5E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5E12"/>
  </w:style>
  <w:style w:type="character" w:styleId="UnresolvedMention">
    <w:name w:val="Unresolved Mention"/>
    <w:basedOn w:val="DefaultParagraphFont"/>
    <w:uiPriority w:val="99"/>
    <w:semiHidden/>
    <w:unhideWhenUsed/>
    <w:rsid w:val="00427499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8B49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127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1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4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1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5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1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x.doi.org/10.21515/1990-4665-183-026" TargetMode="Externa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mailto:sln10@ya.ru" TargetMode="External"/><Relationship Id="rId12" Type="http://schemas.openxmlformats.org/officeDocument/2006/relationships/image" Target="media/image4.tif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mailto:dissov2013@ya.ru" TargetMode="External"/><Relationship Id="rId11" Type="http://schemas.openxmlformats.org/officeDocument/2006/relationships/image" Target="media/image3.tiff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2.png"/><Relationship Id="rId4" Type="http://schemas.openxmlformats.org/officeDocument/2006/relationships/footnotes" Target="footnote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2/09/pdf/26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10</Pages>
  <Words>2203</Words>
  <Characters>12563</Characters>
  <Application>Microsoft Office Word</Application>
  <DocSecurity>0</DocSecurity>
  <Lines>104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Скворцова Людмила Николаевна</dc:creator>
  <cp:keywords/>
  <dc:description/>
  <cp:lastModifiedBy>Microsoft Office User</cp:lastModifiedBy>
  <cp:revision>17</cp:revision>
  <cp:lastPrinted>2022-11-02T08:42:00Z</cp:lastPrinted>
  <dcterms:created xsi:type="dcterms:W3CDTF">2022-11-02T08:27:00Z</dcterms:created>
  <dcterms:modified xsi:type="dcterms:W3CDTF">2022-11-22T23:35:00Z</dcterms:modified>
</cp:coreProperties>
</file>