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4"/>
        <w:gridCol w:w="4572"/>
      </w:tblGrid>
      <w:tr w:rsidR="00492C24" w:rsidRPr="00601940" w:rsidTr="00D63201">
        <w:tc>
          <w:tcPr>
            <w:tcW w:w="2538" w:type="pct"/>
          </w:tcPr>
          <w:p w:rsidR="00492C24" w:rsidRPr="00601940" w:rsidRDefault="00492C24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 xml:space="preserve">УДК </w:t>
            </w:r>
            <w:r w:rsidR="002E388D" w:rsidRPr="00601940">
              <w:t>636.15.042</w:t>
            </w:r>
          </w:p>
          <w:p w:rsidR="00601940" w:rsidRPr="00601940" w:rsidRDefault="0060194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92C24" w:rsidRPr="00A977E4" w:rsidRDefault="00492C24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>06.02.10 Частная зоотехния, технология производства продуктов животноводства</w:t>
            </w:r>
            <w:r w:rsidR="00A977E4" w:rsidRPr="00A977E4">
              <w:t xml:space="preserve"> (</w:t>
            </w:r>
            <w:r w:rsidR="00A977E4" w:rsidRPr="000E4611">
              <w:t>сельскохозяйственные науки</w:t>
            </w:r>
            <w:r w:rsidR="00A977E4" w:rsidRPr="00A977E4">
              <w:t>)</w:t>
            </w:r>
          </w:p>
          <w:p w:rsidR="009A5535" w:rsidRPr="00601940" w:rsidRDefault="009A5535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549F" w:rsidRPr="00601940" w:rsidRDefault="00513AE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rPr>
                <w:b/>
              </w:rPr>
              <w:t>ПЕРСПЕКТИВЫ ИСПОЛЬЗОВАНИЯ ЛОШАДЕЙ ТРАКЕНЕНСКОЙ ПОРОДЫ В УСЛОВИЯХ КОНЕФЕРМЫ УОХ «КУБАНЬ»</w:t>
            </w:r>
          </w:p>
          <w:p w:rsidR="002E388D" w:rsidRPr="00601940" w:rsidRDefault="002E388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12E30" w:rsidRPr="00601940" w:rsidRDefault="00212E3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>Свитенко Олег Викторович</w:t>
            </w:r>
          </w:p>
          <w:p w:rsidR="00212E30" w:rsidRPr="00601940" w:rsidRDefault="00212E3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>канд. с.-х. наук, доцент</w:t>
            </w:r>
          </w:p>
          <w:p w:rsidR="00A977E4" w:rsidRDefault="00212E3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 xml:space="preserve">SPIN-код автора 2218-4348, </w:t>
            </w:r>
          </w:p>
          <w:p w:rsidR="00212E30" w:rsidRPr="00601940" w:rsidRDefault="00212E3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>РИНЦ Author ID= 838521</w:t>
            </w:r>
          </w:p>
          <w:p w:rsidR="00212E30" w:rsidRPr="00601940" w:rsidRDefault="00212E3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601940">
              <w:rPr>
                <w:lang w:val="en-US"/>
              </w:rPr>
              <w:t xml:space="preserve">e-mail: </w:t>
            </w:r>
            <w:hyperlink r:id="rId8" w:history="1">
              <w:r w:rsidRPr="00601940">
                <w:rPr>
                  <w:lang w:val="en-US"/>
                </w:rPr>
                <w:t>o.svitenko@yandex.ru</w:t>
              </w:r>
            </w:hyperlink>
          </w:p>
          <w:p w:rsidR="00212E30" w:rsidRPr="005C6622" w:rsidRDefault="00212E3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5C6622">
              <w:rPr>
                <w:i/>
                <w:iCs/>
              </w:rPr>
              <w:t>Кубанский государственный аграрный университет имени И.Т. Трубилина, Краснодар, Россия</w:t>
            </w:r>
          </w:p>
          <w:p w:rsidR="00212E30" w:rsidRPr="00601940" w:rsidRDefault="00212E3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E3EB4" w:rsidRPr="00601940" w:rsidRDefault="005D0488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>Свистунов Андрей Анатольевич</w:t>
            </w:r>
          </w:p>
          <w:p w:rsidR="002E3EB4" w:rsidRPr="00601940" w:rsidRDefault="00D92855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>канд. с.-х. наук</w:t>
            </w:r>
          </w:p>
          <w:p w:rsidR="00A977E4" w:rsidRDefault="002E3EB4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 xml:space="preserve">SPIN-код автора </w:t>
            </w:r>
            <w:r w:rsidR="0031489F" w:rsidRPr="00601940">
              <w:t>3089-9790</w:t>
            </w:r>
            <w:r w:rsidRPr="00601940">
              <w:t xml:space="preserve">, </w:t>
            </w:r>
          </w:p>
          <w:p w:rsidR="002E3EB4" w:rsidRPr="00601940" w:rsidRDefault="002E3EB4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>РИНЦ Author ID= </w:t>
            </w:r>
            <w:r w:rsidR="0031489F" w:rsidRPr="00601940">
              <w:t>632826</w:t>
            </w:r>
          </w:p>
          <w:p w:rsidR="002E3EB4" w:rsidRPr="00601940" w:rsidRDefault="002E3EB4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601940">
              <w:rPr>
                <w:lang w:val="en-US"/>
              </w:rPr>
              <w:t xml:space="preserve">e-mail: </w:t>
            </w:r>
            <w:r w:rsidR="0031489F" w:rsidRPr="00601940">
              <w:rPr>
                <w:lang w:val="en-US"/>
              </w:rPr>
              <w:t>a.swistunov@yandex.ru</w:t>
            </w:r>
          </w:p>
          <w:p w:rsidR="002E3EB4" w:rsidRPr="00601940" w:rsidRDefault="00D92855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601940">
              <w:rPr>
                <w:i/>
              </w:rPr>
              <w:t>Краснодарский научный центр по зоотехнии и ветеринарии</w:t>
            </w:r>
            <w:r w:rsidR="002E3EB4" w:rsidRPr="00601940">
              <w:rPr>
                <w:i/>
              </w:rPr>
              <w:t>, Краснодар, Россия</w:t>
            </w:r>
          </w:p>
          <w:p w:rsidR="002E3EB4" w:rsidRPr="00601940" w:rsidRDefault="002E3EB4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1171D" w:rsidRPr="00601940" w:rsidRDefault="0011171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>Тузова Юлия Александровна</w:t>
            </w:r>
          </w:p>
          <w:p w:rsidR="0011171D" w:rsidRPr="00601940" w:rsidRDefault="0011171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>студентка 2-го курса факультета зоотехнии</w:t>
            </w:r>
          </w:p>
          <w:p w:rsidR="00A977E4" w:rsidRDefault="0011171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 xml:space="preserve">SPIN-код автора </w:t>
            </w:r>
            <w:r w:rsidR="00FC30A5" w:rsidRPr="00601940">
              <w:t>3450-4482</w:t>
            </w:r>
            <w:r w:rsidRPr="00601940">
              <w:t xml:space="preserve">, </w:t>
            </w:r>
          </w:p>
          <w:p w:rsidR="0011171D" w:rsidRPr="00A977E4" w:rsidRDefault="0011171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601940">
              <w:t>РИНЦ</w:t>
            </w:r>
            <w:r w:rsidRPr="00A977E4">
              <w:rPr>
                <w:lang w:val="en-US"/>
              </w:rPr>
              <w:t xml:space="preserve"> Author ID= </w:t>
            </w:r>
            <w:r w:rsidR="00FC30A5" w:rsidRPr="00A977E4">
              <w:rPr>
                <w:lang w:val="en-US"/>
              </w:rPr>
              <w:t>1157688</w:t>
            </w:r>
          </w:p>
          <w:p w:rsidR="00A977E4" w:rsidRDefault="0011171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601940">
              <w:rPr>
                <w:lang w:val="en-US"/>
              </w:rPr>
              <w:t xml:space="preserve">e-mail: </w:t>
            </w:r>
            <w:hyperlink r:id="rId9" w:history="1">
              <w:r w:rsidR="00A977E4" w:rsidRPr="00B0063B">
                <w:rPr>
                  <w:rStyle w:val="Hyperlink"/>
                  <w:lang w:val="en-US"/>
                </w:rPr>
                <w:t>yulya.tuzova.02@gmail.com</w:t>
              </w:r>
            </w:hyperlink>
          </w:p>
          <w:p w:rsidR="0011171D" w:rsidRPr="00A977E4" w:rsidRDefault="0011171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rPr>
                <w:i/>
              </w:rPr>
              <w:t>Кубанский государственный аграрный университет имени И.Т. Трубилина, Краснодар, Россия</w:t>
            </w:r>
          </w:p>
          <w:p w:rsidR="0011171D" w:rsidRPr="00601940" w:rsidRDefault="0011171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93069" w:rsidRPr="00601940" w:rsidRDefault="00492C24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 xml:space="preserve">В статье </w:t>
            </w:r>
            <w:r w:rsidR="005B3219" w:rsidRPr="00601940">
              <w:t xml:space="preserve">приведены результаты </w:t>
            </w:r>
            <w:r w:rsidR="004744B3" w:rsidRPr="00601940">
              <w:t>анализа состояния отрасли коневодства в УОХ «Кубань» путем оценки происхождения племенных лошадей, изучения технологии кормления и содержания лошадей на конеферме</w:t>
            </w:r>
            <w:r w:rsidR="00C53B45" w:rsidRPr="00601940">
              <w:t>,</w:t>
            </w:r>
            <w:r w:rsidR="004744B3" w:rsidRPr="00601940">
              <w:t xml:space="preserve"> </w:t>
            </w:r>
            <w:r w:rsidR="00C53B45" w:rsidRPr="00601940">
              <w:t>работоспособности</w:t>
            </w:r>
            <w:r w:rsidR="004744B3" w:rsidRPr="00601940">
              <w:t xml:space="preserve"> и качества выращиваемого молодняка</w:t>
            </w:r>
            <w:r w:rsidR="00545482" w:rsidRPr="00601940">
              <w:t>.</w:t>
            </w:r>
            <w:r w:rsidR="009B6569" w:rsidRPr="00601940">
              <w:t xml:space="preserve"> На основании результатов, полученн</w:t>
            </w:r>
            <w:r w:rsidR="007E74E0" w:rsidRPr="00601940">
              <w:t xml:space="preserve">ых в </w:t>
            </w:r>
            <w:r w:rsidR="004744B3" w:rsidRPr="00601940">
              <w:t>результате исследований, производству даны предложения по повышению экономической эффективности разведения племенных лошадей тракененской породы в условиях УОХ «Кубань» КубГАУ</w:t>
            </w:r>
          </w:p>
          <w:p w:rsidR="002E3EB4" w:rsidRPr="00601940" w:rsidRDefault="002E3EB4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92C24" w:rsidRPr="00601940" w:rsidRDefault="00492C24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40">
              <w:t xml:space="preserve">Ключевые слова: </w:t>
            </w:r>
            <w:r w:rsidR="00C53B45" w:rsidRPr="00601940">
              <w:t>ТРАКЕНЕНСКАЯ ПОРОДА</w:t>
            </w:r>
            <w:r w:rsidR="00474C4F" w:rsidRPr="00601940">
              <w:t xml:space="preserve">, </w:t>
            </w:r>
            <w:r w:rsidR="00C53B45" w:rsidRPr="00601940">
              <w:t>ЛЕВАДА</w:t>
            </w:r>
            <w:r w:rsidR="00474C4F" w:rsidRPr="00601940">
              <w:t xml:space="preserve">, </w:t>
            </w:r>
            <w:r w:rsidR="00C53B45" w:rsidRPr="00601940">
              <w:t>ЛОШАДИ</w:t>
            </w:r>
            <w:r w:rsidR="00EE75FA" w:rsidRPr="00601940">
              <w:t xml:space="preserve">, </w:t>
            </w:r>
            <w:r w:rsidR="00C53B45" w:rsidRPr="00601940">
              <w:t>ИНДЕКСЫ ТЕЛОСЛОЖЕНИЯ</w:t>
            </w:r>
            <w:r w:rsidR="00474C4F" w:rsidRPr="00601940">
              <w:t xml:space="preserve">, </w:t>
            </w:r>
            <w:r w:rsidR="00C53B45" w:rsidRPr="00601940">
              <w:t>ЭКОНОМИЧЕСКАЯ ЭФФЕКТИВНОСТЬ</w:t>
            </w:r>
          </w:p>
          <w:p w:rsidR="009D0A03" w:rsidRPr="00601940" w:rsidRDefault="009D0A03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9D0A03" w:rsidRPr="00601940" w:rsidRDefault="009D0A03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hyperlink r:id="rId10" w:history="1">
              <w:r w:rsidRPr="00601940">
                <w:rPr>
                  <w:rStyle w:val="Hyperlink"/>
                </w:rPr>
                <w:t>http://dx.doi.org/10.21515/1990-4665-183-0</w:t>
              </w:r>
              <w:r w:rsidRPr="00601940">
                <w:rPr>
                  <w:rStyle w:val="Hyperlink"/>
                  <w:lang w:val="en-US"/>
                </w:rPr>
                <w:t>24</w:t>
              </w:r>
            </w:hyperlink>
            <w:r w:rsidRPr="00601940">
              <w:rPr>
                <w:lang w:val="en-US"/>
              </w:rPr>
              <w:t xml:space="preserve"> </w:t>
            </w:r>
            <w:r w:rsidRPr="00601940">
              <w:rPr>
                <w:rStyle w:val="Hyperlink"/>
                <w:lang w:val="en-US"/>
              </w:rPr>
              <w:t xml:space="preserve"> </w:t>
            </w:r>
            <w:r w:rsidRPr="00601940">
              <w:rPr>
                <w:lang w:val="en-US"/>
              </w:rPr>
              <w:t xml:space="preserve"> </w:t>
            </w:r>
            <w:r w:rsidRPr="00601940">
              <w:rPr>
                <w:rStyle w:val="Hyperlink"/>
                <w:lang w:val="en-US"/>
              </w:rPr>
              <w:t xml:space="preserve"> </w:t>
            </w:r>
            <w:r w:rsidRPr="00601940">
              <w:rPr>
                <w:lang w:val="en-US"/>
              </w:rPr>
              <w:t xml:space="preserve">  </w:t>
            </w:r>
            <w:r w:rsidRPr="00601940">
              <w:t xml:space="preserve"> </w:t>
            </w:r>
            <w:r w:rsidRPr="00601940">
              <w:rPr>
                <w:rStyle w:val="Hyperlink"/>
              </w:rPr>
              <w:t xml:space="preserve"> </w:t>
            </w:r>
            <w:r w:rsidRPr="00601940">
              <w:rPr>
                <w:lang w:val="en-US"/>
              </w:rPr>
              <w:t xml:space="preserve">  </w:t>
            </w:r>
            <w:r w:rsidRPr="00601940">
              <w:t xml:space="preserve">  </w:t>
            </w:r>
          </w:p>
        </w:tc>
        <w:tc>
          <w:tcPr>
            <w:tcW w:w="2462" w:type="pct"/>
          </w:tcPr>
          <w:p w:rsidR="00F50BFB" w:rsidRPr="00601940" w:rsidRDefault="00492C24" w:rsidP="00601940">
            <w:pPr>
              <w:rPr>
                <w:lang w:val="en-US"/>
              </w:rPr>
            </w:pPr>
            <w:r w:rsidRPr="00601940">
              <w:rPr>
                <w:lang w:val="en-US"/>
              </w:rPr>
              <w:t xml:space="preserve">UDC </w:t>
            </w:r>
            <w:r w:rsidR="002E388D" w:rsidRPr="00601940">
              <w:rPr>
                <w:lang w:val="en-US"/>
              </w:rPr>
              <w:t>636.15.042</w:t>
            </w:r>
          </w:p>
          <w:p w:rsidR="00601940" w:rsidRPr="00601940" w:rsidRDefault="00601940" w:rsidP="00601940">
            <w:pPr>
              <w:rPr>
                <w:spacing w:val="-5"/>
                <w:w w:val="95"/>
                <w:lang w:val="en-US"/>
              </w:rPr>
            </w:pPr>
          </w:p>
          <w:p w:rsidR="00492C24" w:rsidRDefault="00492C24" w:rsidP="00601940">
            <w:pPr>
              <w:rPr>
                <w:lang w:val="en-US"/>
              </w:rPr>
            </w:pPr>
            <w:r w:rsidRPr="00601940">
              <w:rPr>
                <w:lang w:val="en-US"/>
              </w:rPr>
              <w:t>06.02.10 Private zootechnia, technology of production of animal products</w:t>
            </w:r>
            <w:r w:rsidR="00A977E4">
              <w:rPr>
                <w:lang w:val="en-US"/>
              </w:rPr>
              <w:t xml:space="preserve"> (agricultural sciences)</w:t>
            </w:r>
          </w:p>
          <w:p w:rsidR="00A977E4" w:rsidRPr="00601940" w:rsidRDefault="00A977E4" w:rsidP="00601940">
            <w:pPr>
              <w:rPr>
                <w:lang w:val="en-US"/>
              </w:rPr>
            </w:pPr>
          </w:p>
          <w:p w:rsidR="009A5535" w:rsidRPr="00601940" w:rsidRDefault="009A5535" w:rsidP="00601940">
            <w:pPr>
              <w:rPr>
                <w:lang w:val="en-US"/>
              </w:rPr>
            </w:pPr>
          </w:p>
          <w:p w:rsidR="00492C24" w:rsidRPr="00601940" w:rsidRDefault="002E388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601940">
              <w:rPr>
                <w:b/>
                <w:lang w:val="en"/>
              </w:rPr>
              <w:t>PROSPECTS FOR THE USE OF HORSES OF THE TRAKENEN BREED IN THE CONDITIONS OF THE KUBAN STATE FARM</w:t>
            </w:r>
          </w:p>
          <w:p w:rsidR="002E388D" w:rsidRPr="00601940" w:rsidRDefault="002E388D" w:rsidP="00601940">
            <w:pPr>
              <w:pStyle w:val="HTMLPreformatted"/>
              <w:shd w:val="clear" w:color="auto" w:fill="FFFFFF" w:themeFill="background1"/>
              <w:rPr>
                <w:rFonts w:ascii="Times New Roman" w:hAnsi="Times New Roman" w:cs="Times New Roman"/>
                <w:lang w:val="en-US"/>
              </w:rPr>
            </w:pPr>
          </w:p>
          <w:p w:rsidR="00212E30" w:rsidRPr="00601940" w:rsidRDefault="003F7807" w:rsidP="00601940">
            <w:pPr>
              <w:pStyle w:val="HTMLPreformatted"/>
              <w:shd w:val="clear" w:color="auto" w:fill="FFFFFF" w:themeFill="background1"/>
              <w:rPr>
                <w:rFonts w:ascii="Times New Roman" w:hAnsi="Times New Roman" w:cs="Times New Roman"/>
                <w:lang w:val="en-US"/>
              </w:rPr>
            </w:pPr>
            <w:r w:rsidRPr="00601940">
              <w:rPr>
                <w:rFonts w:ascii="Times New Roman" w:hAnsi="Times New Roman" w:cs="Times New Roman"/>
                <w:lang w:val="en"/>
              </w:rPr>
              <w:t xml:space="preserve">Svitenko </w:t>
            </w:r>
            <w:r w:rsidR="00212E30" w:rsidRPr="00601940">
              <w:rPr>
                <w:rFonts w:ascii="Times New Roman" w:hAnsi="Times New Roman" w:cs="Times New Roman"/>
                <w:lang w:val="en"/>
              </w:rPr>
              <w:t>Oleg</w:t>
            </w:r>
            <w:r w:rsidR="00212E30" w:rsidRPr="0060194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12E30" w:rsidRPr="00601940">
              <w:rPr>
                <w:rFonts w:ascii="Times New Roman" w:hAnsi="Times New Roman" w:cs="Times New Roman"/>
                <w:shd w:val="clear" w:color="auto" w:fill="FFFFFF" w:themeFill="background1"/>
                <w:lang w:val="en"/>
              </w:rPr>
              <w:t>Viktorovich</w:t>
            </w:r>
          </w:p>
          <w:p w:rsidR="00212E30" w:rsidRPr="00601940" w:rsidRDefault="00212E3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"/>
              </w:rPr>
            </w:pPr>
            <w:r w:rsidRPr="00601940">
              <w:rPr>
                <w:lang w:val="en"/>
              </w:rPr>
              <w:t>Cand.</w:t>
            </w:r>
            <w:r w:rsidR="00601940" w:rsidRPr="00601940">
              <w:rPr>
                <w:lang w:val="en"/>
              </w:rPr>
              <w:t>Agr.Sci.</w:t>
            </w:r>
            <w:r w:rsidRPr="00601940">
              <w:rPr>
                <w:lang w:val="en"/>
              </w:rPr>
              <w:t>, Associate Professor</w:t>
            </w:r>
          </w:p>
          <w:p w:rsidR="00A977E4" w:rsidRDefault="0060194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"/>
              </w:rPr>
            </w:pPr>
            <w:r w:rsidRPr="00601940">
              <w:rPr>
                <w:lang w:val="en"/>
              </w:rPr>
              <w:t xml:space="preserve">RSCI </w:t>
            </w:r>
            <w:r w:rsidR="00212E30" w:rsidRPr="00601940">
              <w:rPr>
                <w:lang w:val="en"/>
              </w:rPr>
              <w:t xml:space="preserve">SPIN-code of the author 2218-4348, </w:t>
            </w:r>
          </w:p>
          <w:p w:rsidR="00212E30" w:rsidRPr="00601940" w:rsidRDefault="00212E3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"/>
              </w:rPr>
            </w:pPr>
            <w:r w:rsidRPr="00601940">
              <w:rPr>
                <w:lang w:val="en"/>
              </w:rPr>
              <w:t>RSCI Author</w:t>
            </w:r>
            <w:r w:rsidR="005C6622">
              <w:rPr>
                <w:lang w:val="en"/>
              </w:rPr>
              <w:t xml:space="preserve"> </w:t>
            </w:r>
            <w:r w:rsidRPr="00601940">
              <w:rPr>
                <w:lang w:val="en"/>
              </w:rPr>
              <w:t>ID = 838521</w:t>
            </w:r>
          </w:p>
          <w:p w:rsidR="00212E30" w:rsidRPr="00601940" w:rsidRDefault="00212E30" w:rsidP="00601940">
            <w:pPr>
              <w:rPr>
                <w:lang w:val="en-US"/>
              </w:rPr>
            </w:pPr>
            <w:r w:rsidRPr="00601940">
              <w:rPr>
                <w:lang w:val="de-DE"/>
              </w:rPr>
              <w:t>e-mail:</w:t>
            </w:r>
            <w:r w:rsidRPr="00601940">
              <w:rPr>
                <w:lang w:val="en-US"/>
              </w:rPr>
              <w:t xml:space="preserve"> </w:t>
            </w:r>
            <w:hyperlink r:id="rId11" w:history="1">
              <w:r w:rsidRPr="00601940">
                <w:rPr>
                  <w:lang w:val="en-US"/>
                </w:rPr>
                <w:t>o.svitenko@yandex.ru</w:t>
              </w:r>
            </w:hyperlink>
          </w:p>
          <w:p w:rsidR="00212E30" w:rsidRPr="00601940" w:rsidRDefault="00212E3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val="en-US"/>
              </w:rPr>
            </w:pPr>
            <w:r w:rsidRPr="00601940">
              <w:rPr>
                <w:i/>
                <w:lang w:val="en"/>
              </w:rPr>
              <w:t>Kuban State Agrarian University named after I.T. Trubilina, Krasnodar, Russia</w:t>
            </w:r>
          </w:p>
          <w:p w:rsidR="00492C24" w:rsidRPr="00601940" w:rsidRDefault="00492C24" w:rsidP="00601940">
            <w:pPr>
              <w:rPr>
                <w:lang w:val="en-US"/>
              </w:rPr>
            </w:pPr>
          </w:p>
          <w:p w:rsidR="002E388D" w:rsidRPr="00601940" w:rsidRDefault="005D0488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601940">
              <w:rPr>
                <w:lang w:val="en-US"/>
              </w:rPr>
              <w:t>Svistunov Andrey Anatolevich</w:t>
            </w:r>
          </w:p>
          <w:p w:rsidR="00601940" w:rsidRPr="00601940" w:rsidRDefault="005D0488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601940">
              <w:rPr>
                <w:lang w:val="en-US"/>
              </w:rPr>
              <w:t>Cand.</w:t>
            </w:r>
            <w:r w:rsidR="00601940" w:rsidRPr="00601940">
              <w:rPr>
                <w:lang w:val="en-US"/>
              </w:rPr>
              <w:t>Agr.Sci.</w:t>
            </w:r>
          </w:p>
          <w:p w:rsidR="00A977E4" w:rsidRDefault="00601940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601940">
              <w:rPr>
                <w:lang w:val="en-US"/>
              </w:rPr>
              <w:t xml:space="preserve">RSCI </w:t>
            </w:r>
            <w:r w:rsidR="002E3EB4" w:rsidRPr="00601940">
              <w:rPr>
                <w:lang w:val="en-US"/>
              </w:rPr>
              <w:t xml:space="preserve">SPIN-code of the author </w:t>
            </w:r>
            <w:r w:rsidR="00106878" w:rsidRPr="00601940">
              <w:rPr>
                <w:lang w:val="en-US"/>
              </w:rPr>
              <w:t>3089-9790</w:t>
            </w:r>
            <w:r w:rsidR="002E3EB4" w:rsidRPr="00601940">
              <w:rPr>
                <w:lang w:val="en-US"/>
              </w:rPr>
              <w:t xml:space="preserve">, </w:t>
            </w:r>
          </w:p>
          <w:p w:rsidR="002E3EB4" w:rsidRPr="00601940" w:rsidRDefault="002E3EB4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601940">
              <w:rPr>
                <w:lang w:val="en-US"/>
              </w:rPr>
              <w:t xml:space="preserve">RSCI Author ID = </w:t>
            </w:r>
            <w:r w:rsidR="00106878" w:rsidRPr="00601940">
              <w:rPr>
                <w:lang w:val="en-US"/>
              </w:rPr>
              <w:t>632826</w:t>
            </w:r>
          </w:p>
          <w:p w:rsidR="002E3EB4" w:rsidRPr="00601940" w:rsidRDefault="002E3EB4" w:rsidP="00601940">
            <w:pPr>
              <w:rPr>
                <w:lang w:val="en-US"/>
              </w:rPr>
            </w:pPr>
            <w:r w:rsidRPr="00601940">
              <w:rPr>
                <w:lang w:val="en-US"/>
              </w:rPr>
              <w:t xml:space="preserve">e-mail: </w:t>
            </w:r>
            <w:r w:rsidR="005D0488" w:rsidRPr="00601940">
              <w:rPr>
                <w:lang w:val="en-US"/>
              </w:rPr>
              <w:t>a.swistunov@yandex.ru</w:t>
            </w:r>
          </w:p>
          <w:p w:rsidR="002E3EB4" w:rsidRPr="00601940" w:rsidRDefault="00D92855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val="en-US"/>
              </w:rPr>
            </w:pPr>
            <w:r w:rsidRPr="00601940">
              <w:rPr>
                <w:i/>
                <w:lang w:val="en-US"/>
              </w:rPr>
              <w:t>Krasnodar Research Centre for Animal Husbandry and Veterinary Medicine</w:t>
            </w:r>
            <w:r w:rsidR="002E3EB4" w:rsidRPr="00601940">
              <w:rPr>
                <w:i/>
                <w:lang w:val="en-US"/>
              </w:rPr>
              <w:t>, Krasnodar, Russia</w:t>
            </w:r>
          </w:p>
          <w:p w:rsidR="008E3A28" w:rsidRPr="00601940" w:rsidRDefault="008E3A28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val="en-US"/>
              </w:rPr>
            </w:pPr>
          </w:p>
          <w:p w:rsidR="0011171D" w:rsidRPr="00601940" w:rsidRDefault="0011171D" w:rsidP="00601940">
            <w:pPr>
              <w:pStyle w:val="HTMLPreformatted"/>
              <w:shd w:val="clear" w:color="auto" w:fill="FFFFFF" w:themeFill="background1"/>
              <w:rPr>
                <w:rFonts w:ascii="Times New Roman" w:hAnsi="Times New Roman" w:cs="Times New Roman"/>
                <w:lang w:val="en"/>
              </w:rPr>
            </w:pPr>
            <w:r w:rsidRPr="00601940">
              <w:rPr>
                <w:rFonts w:ascii="Times New Roman" w:hAnsi="Times New Roman" w:cs="Times New Roman"/>
                <w:lang w:val="en"/>
              </w:rPr>
              <w:t>Tuzova Yulia Alexandrovna</w:t>
            </w:r>
          </w:p>
          <w:p w:rsidR="0011171D" w:rsidRPr="00601940" w:rsidRDefault="00FC30A5" w:rsidP="00601940">
            <w:pPr>
              <w:pStyle w:val="HTMLPreformatted"/>
              <w:shd w:val="clear" w:color="auto" w:fill="FFFFFF" w:themeFill="background1"/>
              <w:rPr>
                <w:rFonts w:ascii="Times New Roman" w:hAnsi="Times New Roman" w:cs="Times New Roman"/>
                <w:lang w:val="en"/>
              </w:rPr>
            </w:pPr>
            <w:r w:rsidRPr="00601940">
              <w:rPr>
                <w:rFonts w:ascii="Times New Roman" w:hAnsi="Times New Roman" w:cs="Times New Roman"/>
                <w:lang w:val="en-US"/>
              </w:rPr>
              <w:t>2nd year student of the Faculty of Animal Science</w:t>
            </w:r>
          </w:p>
          <w:p w:rsidR="00601940" w:rsidRPr="00601940" w:rsidRDefault="00601940" w:rsidP="00601940">
            <w:pPr>
              <w:pStyle w:val="HTMLPreformatted"/>
              <w:shd w:val="clear" w:color="auto" w:fill="FFFFFF" w:themeFill="background1"/>
              <w:rPr>
                <w:rFonts w:ascii="Times New Roman" w:hAnsi="Times New Roman" w:cs="Times New Roman"/>
                <w:lang w:val="en-US"/>
              </w:rPr>
            </w:pPr>
            <w:r w:rsidRPr="00601940">
              <w:rPr>
                <w:rFonts w:ascii="Times New Roman" w:hAnsi="Times New Roman" w:cs="Times New Roman"/>
                <w:lang w:val="en"/>
              </w:rPr>
              <w:t xml:space="preserve">RSCI </w:t>
            </w:r>
            <w:r w:rsidR="0011171D" w:rsidRPr="00601940">
              <w:rPr>
                <w:rFonts w:ascii="Times New Roman" w:hAnsi="Times New Roman" w:cs="Times New Roman"/>
                <w:lang w:val="en"/>
              </w:rPr>
              <w:t xml:space="preserve">SPIN-code of the author </w:t>
            </w:r>
            <w:r w:rsidR="00FC30A5" w:rsidRPr="00601940">
              <w:rPr>
                <w:rFonts w:ascii="Times New Roman" w:hAnsi="Times New Roman" w:cs="Times New Roman"/>
                <w:lang w:val="en-US"/>
              </w:rPr>
              <w:t>3450-4482</w:t>
            </w:r>
          </w:p>
          <w:p w:rsidR="0011171D" w:rsidRPr="00601940" w:rsidRDefault="0011171D" w:rsidP="00601940">
            <w:pPr>
              <w:pStyle w:val="HTMLPreformatted"/>
              <w:shd w:val="clear" w:color="auto" w:fill="FFFFFF" w:themeFill="background1"/>
              <w:rPr>
                <w:rFonts w:ascii="Times New Roman" w:hAnsi="Times New Roman" w:cs="Times New Roman"/>
                <w:lang w:val="en"/>
              </w:rPr>
            </w:pPr>
            <w:r w:rsidRPr="00601940">
              <w:rPr>
                <w:rFonts w:ascii="Times New Roman" w:hAnsi="Times New Roman" w:cs="Times New Roman"/>
                <w:lang w:val="en"/>
              </w:rPr>
              <w:t xml:space="preserve">RSCI Author ID = </w:t>
            </w:r>
            <w:r w:rsidR="00FC30A5" w:rsidRPr="00601940">
              <w:rPr>
                <w:rFonts w:ascii="Times New Roman" w:hAnsi="Times New Roman" w:cs="Times New Roman"/>
                <w:lang w:val="en-US"/>
              </w:rPr>
              <w:t>1157688</w:t>
            </w:r>
          </w:p>
          <w:p w:rsidR="0011171D" w:rsidRPr="00601940" w:rsidRDefault="0011171D" w:rsidP="00601940">
            <w:pPr>
              <w:rPr>
                <w:lang w:val="en-US"/>
              </w:rPr>
            </w:pPr>
            <w:r w:rsidRPr="00601940">
              <w:rPr>
                <w:lang w:val="en-US"/>
              </w:rPr>
              <w:t>e-mail: yulya.tuzova.02@gmail.com</w:t>
            </w:r>
          </w:p>
          <w:p w:rsidR="0011171D" w:rsidRPr="00601940" w:rsidRDefault="0011171D" w:rsidP="00601940">
            <w:pPr>
              <w:rPr>
                <w:lang w:val="en-US"/>
              </w:rPr>
            </w:pPr>
            <w:r w:rsidRPr="00601940">
              <w:rPr>
                <w:i/>
                <w:lang w:val="en-US"/>
              </w:rPr>
              <w:t>Kuban state agrarian University named after I. T. Trubilin, Krasnodar, Russia</w:t>
            </w:r>
          </w:p>
          <w:p w:rsidR="0011171D" w:rsidRPr="00601940" w:rsidRDefault="0011171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val="en-US"/>
              </w:rPr>
            </w:pPr>
          </w:p>
          <w:p w:rsidR="00474C4F" w:rsidRPr="00601940" w:rsidRDefault="002E388D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601940">
              <w:rPr>
                <w:lang w:val="en"/>
              </w:rPr>
              <w:t xml:space="preserve">The article presents the results of the analysis of the state of the horse breeding industry in the Kuban </w:t>
            </w:r>
            <w:r w:rsidR="00745381">
              <w:rPr>
                <w:lang w:val="en"/>
              </w:rPr>
              <w:t>State Farm</w:t>
            </w:r>
            <w:r w:rsidRPr="00601940">
              <w:rPr>
                <w:lang w:val="en"/>
              </w:rPr>
              <w:t xml:space="preserve"> by assessing the origin of breeding horses, studying the technology of feeding and keeping horses on a horse farm, the working capacity and quality of young animals raised. On the basis of the results obtained as a result of the research, proposals were made to the production to increase the economic efficiency of breeding horses of the Trakehner breed in the conditions of the Kuban </w:t>
            </w:r>
            <w:r w:rsidR="00745381">
              <w:rPr>
                <w:lang w:val="en"/>
              </w:rPr>
              <w:t>State Agrarian University</w:t>
            </w:r>
          </w:p>
          <w:p w:rsidR="002E3EB4" w:rsidRPr="00601940" w:rsidRDefault="002E3EB4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492C24" w:rsidRPr="00601940" w:rsidRDefault="00474C4F" w:rsidP="0060194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601940">
              <w:rPr>
                <w:lang w:val="en"/>
              </w:rPr>
              <w:t xml:space="preserve">Keywords: </w:t>
            </w:r>
            <w:r w:rsidR="002E388D" w:rsidRPr="00601940">
              <w:rPr>
                <w:lang w:val="en"/>
              </w:rPr>
              <w:t>TRAKENEN BREED, LEVADA, HORSES, BODY INDICES, ECONOMIC EFFICIENCY</w:t>
            </w:r>
          </w:p>
        </w:tc>
      </w:tr>
    </w:tbl>
    <w:p w:rsidR="007E74E0" w:rsidRPr="002E3EB4" w:rsidRDefault="007E74E0" w:rsidP="00492C2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92C24" w:rsidRPr="00AB0045" w:rsidRDefault="00492C24" w:rsidP="001F1E4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0045">
        <w:rPr>
          <w:rFonts w:ascii="Times New Roman" w:hAnsi="Times New Roman"/>
          <w:b/>
          <w:sz w:val="28"/>
          <w:szCs w:val="28"/>
        </w:rPr>
        <w:t>Введение</w:t>
      </w:r>
    </w:p>
    <w:p w:rsidR="002E3EB4" w:rsidRDefault="004744B3" w:rsidP="004744B3">
      <w:pPr>
        <w:pStyle w:val="A4"/>
        <w:tabs>
          <w:tab w:val="left" w:pos="8775"/>
        </w:tabs>
        <w:ind w:firstLine="709"/>
      </w:pPr>
      <w:r w:rsidRPr="00C53B45">
        <w:rPr>
          <w:iCs/>
        </w:rPr>
        <w:t xml:space="preserve">Несмотря на заметные экономические затруднения в области разведения племенных лошадей в России, связанные с постоянным </w:t>
      </w:r>
      <w:r w:rsidRPr="00C53B45">
        <w:rPr>
          <w:iCs/>
        </w:rPr>
        <w:lastRenderedPageBreak/>
        <w:t>удорожанием содержания поголовья и ограничением спроса на него в среде массового покупателя, в последние годы значительно возрос спрос на лошадей, занятых в любительском и профессиональном конном спорте. Для классических видов спорта востребована «нарядная», мощная, интеллектуальная, работоспособная лошадь. Всем этим качествам отвечают лошади тракененской породы, которая остается одной из лучших специализированных пород для конного спорта</w:t>
      </w:r>
      <w:r w:rsidRPr="00C53B45">
        <w:rPr>
          <w:spacing w:val="-1"/>
        </w:rPr>
        <w:t xml:space="preserve"> </w:t>
      </w:r>
      <w:r w:rsidR="004E3604" w:rsidRPr="00C53B45">
        <w:rPr>
          <w:spacing w:val="-1"/>
        </w:rPr>
        <w:t>[</w:t>
      </w:r>
      <w:r w:rsidR="002E388D">
        <w:rPr>
          <w:spacing w:val="-1"/>
        </w:rPr>
        <w:t>3</w:t>
      </w:r>
      <w:r w:rsidR="004E3604" w:rsidRPr="00C53B45">
        <w:rPr>
          <w:spacing w:val="-1"/>
        </w:rPr>
        <w:t>]</w:t>
      </w:r>
      <w:r w:rsidRPr="00C53B45">
        <w:rPr>
          <w:spacing w:val="-1"/>
        </w:rPr>
        <w:t>.</w:t>
      </w:r>
    </w:p>
    <w:p w:rsidR="00397795" w:rsidRDefault="004744B3" w:rsidP="004554D1">
      <w:pPr>
        <w:pStyle w:val="A4"/>
        <w:ind w:firstLine="709"/>
      </w:pPr>
      <w:r>
        <w:rPr>
          <w:b/>
          <w:bCs/>
          <w:iCs/>
        </w:rPr>
        <w:t>Цель</w:t>
      </w:r>
      <w:r w:rsidR="00397795" w:rsidRPr="00AB0045">
        <w:rPr>
          <w:b/>
          <w:bCs/>
          <w:iCs/>
        </w:rPr>
        <w:t xml:space="preserve"> работы</w:t>
      </w:r>
      <w:r w:rsidR="00397795">
        <w:t xml:space="preserve"> </w:t>
      </w:r>
      <w:r>
        <w:rPr>
          <w:szCs w:val="20"/>
        </w:rPr>
        <w:t>–</w:t>
      </w:r>
      <w:r w:rsidR="004554D1">
        <w:rPr>
          <w:szCs w:val="20"/>
        </w:rPr>
        <w:t xml:space="preserve"> </w:t>
      </w:r>
      <w:r w:rsidRPr="004744B3">
        <w:t>анализ опыта конефермы учебно-опытного хозяйства «Кубань» Кубанского госагроуниверситета по воспроизводству, применению и распространению тракененских лошадей для сохранения и развития коневодства Кубани</w:t>
      </w:r>
      <w:r w:rsidR="004554D1" w:rsidRPr="004744B3">
        <w:t>.</w:t>
      </w:r>
    </w:p>
    <w:p w:rsidR="004554D1" w:rsidRPr="004554D1" w:rsidRDefault="00397795" w:rsidP="004554D1">
      <w:pPr>
        <w:pStyle w:val="A4"/>
        <w:ind w:firstLine="709"/>
        <w:rPr>
          <w:szCs w:val="20"/>
        </w:rPr>
      </w:pPr>
      <w:r w:rsidRPr="00AB0045">
        <w:rPr>
          <w:b/>
        </w:rPr>
        <w:t>Материалы и методы.</w:t>
      </w:r>
      <w:r w:rsidRPr="00AB0045">
        <w:t xml:space="preserve"> </w:t>
      </w:r>
      <w:r w:rsidR="004554D1" w:rsidRPr="004554D1">
        <w:rPr>
          <w:szCs w:val="20"/>
        </w:rPr>
        <w:t>При проведении исследований пользовались общепринятыми зоотехническими методами и методиками</w:t>
      </w:r>
      <w:r w:rsidR="001B79E2">
        <w:rPr>
          <w:szCs w:val="20"/>
        </w:rPr>
        <w:t xml:space="preserve"> [</w:t>
      </w:r>
      <w:r w:rsidR="002E388D">
        <w:rPr>
          <w:szCs w:val="20"/>
        </w:rPr>
        <w:t>4</w:t>
      </w:r>
      <w:r w:rsidR="001B79E2">
        <w:rPr>
          <w:szCs w:val="20"/>
        </w:rPr>
        <w:t xml:space="preserve">; </w:t>
      </w:r>
      <w:r w:rsidR="002E388D">
        <w:rPr>
          <w:szCs w:val="20"/>
        </w:rPr>
        <w:t>5</w:t>
      </w:r>
      <w:r w:rsidR="001B79E2">
        <w:rPr>
          <w:szCs w:val="20"/>
        </w:rPr>
        <w:t>]</w:t>
      </w:r>
      <w:r w:rsidR="004554D1" w:rsidRPr="004554D1">
        <w:rPr>
          <w:szCs w:val="20"/>
        </w:rPr>
        <w:t>.</w:t>
      </w:r>
    </w:p>
    <w:p w:rsidR="004744B3" w:rsidRPr="00C53B45" w:rsidRDefault="0011308A" w:rsidP="00C53B45">
      <w:pPr>
        <w:pStyle w:val="A4"/>
        <w:ind w:firstLine="709"/>
      </w:pPr>
      <w:r w:rsidRPr="00C53B45">
        <w:t>Производственной базой для проведения исследовательской работы была выбрана конеферма учхоза «Кубань» Кубанского госагроуниверситета. Объектом исследований явилось поголовье содержащихся и разводимых на конеферме учхоза тракененских лошадей.</w:t>
      </w:r>
    </w:p>
    <w:p w:rsidR="004744B3" w:rsidRDefault="004744B3" w:rsidP="004554D1">
      <w:pPr>
        <w:pStyle w:val="A4"/>
        <w:ind w:firstLine="709"/>
        <w:rPr>
          <w:szCs w:val="20"/>
        </w:rPr>
      </w:pPr>
      <w:r w:rsidRPr="00D81DAC">
        <w:t xml:space="preserve">Учебно-опытное хозяйство </w:t>
      </w:r>
      <w:r w:rsidR="0011308A">
        <w:t>«Кубань»</w:t>
      </w:r>
      <w:r w:rsidRPr="00D81DAC">
        <w:t xml:space="preserve"> организовано в 1926 году на землях, прилегающих к г. Краснодару. В настоящее время он функционирует в составе единого учебно-научно-производственного комплекса, учхоз «Кубань» служит базой подготовки студентов, переподготовки и повышения квалификации специалистов, ведения научно-исследовательских работ, апробации научных разработок, а также производства и реализации элитных сортов семян, племенного скота, прогрессивных технологий.</w:t>
      </w:r>
    </w:p>
    <w:p w:rsidR="0011308A" w:rsidRPr="00D81DAC" w:rsidRDefault="0011308A" w:rsidP="00C53B45">
      <w:pPr>
        <w:pStyle w:val="A4"/>
        <w:ind w:firstLine="709"/>
      </w:pPr>
      <w:r w:rsidRPr="00C53B45">
        <w:t xml:space="preserve">В хозяйстве 3 отделения, одним из которых является конеферма учхоз «Кубань». С 25 декабря 1974 года в новое отделение поступило распоряжение о разведении тракененской породы лошадей. Спустя 38 лет </w:t>
      </w:r>
      <w:r w:rsidRPr="00C53B45">
        <w:lastRenderedPageBreak/>
        <w:t>конеферма учхоз «Кубань » имеет статус племенной фермы и занимается разведением тракененской породы.</w:t>
      </w:r>
    </w:p>
    <w:p w:rsidR="0011308A" w:rsidRPr="00C53B45" w:rsidRDefault="0011308A" w:rsidP="00C53B45">
      <w:pPr>
        <w:pStyle w:val="A4"/>
        <w:ind w:firstLine="709"/>
      </w:pPr>
      <w:r w:rsidRPr="00C53B45">
        <w:t>В ходе исследований необходимо было провести анализ многолетней работы учхоза в области коневодства, оценить происхождение племенных тракененских лошадей, изучить технологию их кормления и содержания на конеферме. По результатам заводских региональных испытаний ЮФО дать характеристику выращиваемого тракененского  молодняка. На основании этих результатов дать экономическую оценку эффективности разведения племенных лошадей тракененской породы.</w:t>
      </w:r>
    </w:p>
    <w:p w:rsidR="0011308A" w:rsidRPr="00C53B45" w:rsidRDefault="0011308A" w:rsidP="00C53B45">
      <w:pPr>
        <w:pStyle w:val="A4"/>
        <w:ind w:firstLine="709"/>
      </w:pPr>
      <w:r w:rsidRPr="00C53B45">
        <w:t xml:space="preserve">Происхождение выращиваемых на конеферме лошадей изучали по племенному паспорту. </w:t>
      </w:r>
    </w:p>
    <w:p w:rsidR="0011308A" w:rsidRPr="00C53B45" w:rsidRDefault="0011308A" w:rsidP="00C53B45">
      <w:pPr>
        <w:pStyle w:val="A4"/>
        <w:ind w:firstLine="709"/>
      </w:pPr>
      <w:r w:rsidRPr="00C53B45">
        <w:t>В комплекс исследований входило также изучение технологических вопросов содержания, кормления, выращивания лошадей тракененсеой породы различных половозрастных групп.</w:t>
      </w:r>
    </w:p>
    <w:p w:rsidR="0011308A" w:rsidRPr="00C53B45" w:rsidRDefault="0011308A" w:rsidP="00C53B45">
      <w:pPr>
        <w:pStyle w:val="A4"/>
        <w:ind w:firstLine="709"/>
      </w:pPr>
      <w:r w:rsidRPr="00C53B45">
        <w:t xml:space="preserve">Оценка лошадей верховых пород спортивного направления включает оценку типа и экстерьера; уровень развития двигательных и прыжковых качеств. </w:t>
      </w:r>
    </w:p>
    <w:p w:rsidR="0011308A" w:rsidRPr="00C53B45" w:rsidRDefault="0011308A" w:rsidP="00C53B45">
      <w:pPr>
        <w:pStyle w:val="A4"/>
        <w:ind w:firstLine="709"/>
      </w:pPr>
      <w:r w:rsidRPr="00C53B45">
        <w:t xml:space="preserve">Во время бонитировки проводится измерение лошадей (высота в холке, обхват груди и обхват пясти) оценивается экстерьер и тип. </w:t>
      </w:r>
    </w:p>
    <w:p w:rsidR="0011308A" w:rsidRPr="00C53B45" w:rsidRDefault="0011308A" w:rsidP="00C53B45">
      <w:pPr>
        <w:pStyle w:val="A4"/>
        <w:ind w:firstLine="709"/>
      </w:pPr>
      <w:r w:rsidRPr="00C53B45">
        <w:t>Двигательные качества включают оценку стиля движения лошади на основных аллюрах - шаг, рысь, галоп; уровень развития прыжковых качеств включает силу, технику прыжка, темперамент лошади.</w:t>
      </w:r>
    </w:p>
    <w:p w:rsidR="0011308A" w:rsidRPr="00C53B45" w:rsidRDefault="0011308A" w:rsidP="00C53B45">
      <w:pPr>
        <w:pStyle w:val="A4"/>
        <w:ind w:firstLine="709"/>
      </w:pPr>
      <w:r w:rsidRPr="00C53B45">
        <w:t>При оценке лошадей полукровных пород использованы методики и правила испытания и представления лошадей на выводке, разработанные В.Н. Дорофеевым и Н.В. Дорофеевой [</w:t>
      </w:r>
      <w:r w:rsidR="002E388D">
        <w:t>2</w:t>
      </w:r>
      <w:r w:rsidRPr="00C53B45">
        <w:t>].</w:t>
      </w:r>
    </w:p>
    <w:p w:rsidR="0011308A" w:rsidRPr="00C53B45" w:rsidRDefault="0011308A" w:rsidP="00C53B45">
      <w:pPr>
        <w:pStyle w:val="A4"/>
        <w:ind w:firstLine="709"/>
      </w:pPr>
      <w:r w:rsidRPr="00C53B45">
        <w:t>На основании взятых промеров были рассчитаны индексы массивности и костистости.</w:t>
      </w:r>
    </w:p>
    <w:p w:rsidR="0011308A" w:rsidRPr="00C53B45" w:rsidRDefault="0011308A" w:rsidP="00C53B45">
      <w:pPr>
        <w:pStyle w:val="A4"/>
        <w:ind w:firstLine="709"/>
      </w:pPr>
      <w:r w:rsidRPr="00C53B45">
        <w:t>Цифровой материал обрабатывался методом вариационной статистики с использованием ПК, с нахождением основных параметров</w:t>
      </w:r>
      <w:r>
        <w:t>.</w:t>
      </w:r>
    </w:p>
    <w:p w:rsidR="0011308A" w:rsidRDefault="00397795" w:rsidP="002166BB">
      <w:pPr>
        <w:pStyle w:val="A4"/>
        <w:ind w:firstLine="709"/>
        <w:rPr>
          <w:b/>
          <w:color w:val="000000" w:themeColor="text1"/>
        </w:rPr>
      </w:pPr>
      <w:r w:rsidRPr="00AB0045">
        <w:rPr>
          <w:b/>
          <w:color w:val="000000" w:themeColor="text1"/>
        </w:rPr>
        <w:lastRenderedPageBreak/>
        <w:t>Результаты и обсуждение</w:t>
      </w:r>
      <w:r>
        <w:rPr>
          <w:b/>
          <w:color w:val="000000" w:themeColor="text1"/>
        </w:rPr>
        <w:t xml:space="preserve">. </w:t>
      </w:r>
      <w:r w:rsidR="0011308A" w:rsidRPr="00D81DAC">
        <w:rPr>
          <w:iCs/>
        </w:rPr>
        <w:t>В технологии выращивания лошадей, предназначенных для племенных целей и конного спорта, важную роль отводят содержанию. В учхозе «Кубань» предусмотрено конюшенно-пастбищное содержание лошадей.</w:t>
      </w:r>
    </w:p>
    <w:p w:rsidR="0011308A" w:rsidRPr="00C53B45" w:rsidRDefault="0011308A" w:rsidP="00C53B45">
      <w:pPr>
        <w:pStyle w:val="A4"/>
        <w:ind w:firstLine="709"/>
      </w:pPr>
      <w:r w:rsidRPr="00C53B45">
        <w:t>Климатические условия Краснодарского края позволяют выпасать лошадей с апреля по ноябрь (декабрь) включительно.</w:t>
      </w:r>
    </w:p>
    <w:p w:rsidR="0011308A" w:rsidRPr="00C53B45" w:rsidRDefault="0011308A" w:rsidP="00C53B45">
      <w:pPr>
        <w:pStyle w:val="A4"/>
        <w:ind w:firstLine="709"/>
      </w:pPr>
      <w:r w:rsidRPr="00C53B45">
        <w:t>Конематки с жеребятами подсосного возраста находятся в леваде все светлое время суток (рис. 1). В леваде конематки подкармливаются концентрированными кормами и сеном.</w:t>
      </w:r>
    </w:p>
    <w:p w:rsidR="0011308A" w:rsidRPr="00F27526" w:rsidRDefault="0011308A" w:rsidP="0011308A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  <w:highlight w:val="green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drawing>
          <wp:inline distT="0" distB="0" distL="0" distR="0" wp14:anchorId="62458E51" wp14:editId="2171B37C">
            <wp:extent cx="5759450" cy="3957776"/>
            <wp:effectExtent l="0" t="0" r="0" b="5080"/>
            <wp:docPr id="4" name="Рисунок 4" descr="IMG_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G_003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957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08A" w:rsidRPr="002008A8" w:rsidRDefault="0011308A" w:rsidP="0011308A">
      <w:pPr>
        <w:spacing w:after="24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2008A8">
        <w:rPr>
          <w:rFonts w:ascii="Times New Roman" w:hAnsi="Times New Roman"/>
          <w:iCs/>
          <w:sz w:val="24"/>
          <w:szCs w:val="24"/>
        </w:rPr>
        <w:t>Рисунок 1. Конематка с жеребенком в леваде</w:t>
      </w:r>
    </w:p>
    <w:p w:rsidR="0011308A" w:rsidRPr="00C53B45" w:rsidRDefault="0011308A" w:rsidP="002008A8">
      <w:pPr>
        <w:pStyle w:val="A4"/>
        <w:ind w:firstLine="709"/>
      </w:pPr>
      <w:r w:rsidRPr="00C53B45">
        <w:t xml:space="preserve">На ночь конематок и жеребят перегоняют в денники. Вне конюшни жеребята могут находиться в теплое время года и ночью </w:t>
      </w:r>
      <w:r w:rsidR="002008A8">
        <w:t>–</w:t>
      </w:r>
      <w:r w:rsidRPr="00C53B45">
        <w:t xml:space="preserve"> жеребятам-сосункам не страшны ночные снижения температуры, они хуже переносят летнюю жару – выше 30°С. </w:t>
      </w:r>
    </w:p>
    <w:p w:rsidR="0011308A" w:rsidRPr="00C53B45" w:rsidRDefault="0011308A" w:rsidP="002008A8">
      <w:pPr>
        <w:pStyle w:val="A4"/>
        <w:ind w:firstLine="709"/>
      </w:pPr>
      <w:r w:rsidRPr="00C53B45">
        <w:lastRenderedPageBreak/>
        <w:t>Жеребцов-производителей содержат в индивидуальных денниках отдельной части конюшни, имеющей безопасный проход в манеж. Каждое животное содержится в специальном деннике площадью не менее 16 м</w:t>
      </w:r>
      <w:r w:rsidRPr="00C53B45">
        <w:rPr>
          <w:vertAlign w:val="superscript"/>
        </w:rPr>
        <w:t>2</w:t>
      </w:r>
      <w:r w:rsidRPr="00C53B45">
        <w:t xml:space="preserve">, с глинобитным, хорошо утрамбованным полом. Суточная норма расхода подстилки на одного жеребца составляет 5 кг овсяной соломы или 15 кг сухих опилок. Навоз из денников и конюшни удаляется ежедневно вручную. </w:t>
      </w:r>
    </w:p>
    <w:p w:rsidR="0011308A" w:rsidRPr="00C53B45" w:rsidRDefault="0011308A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 xml:space="preserve">Температура воздуха в конюшне в холодное время года поддерживается не ниже 4 </w:t>
      </w:r>
      <w:r w:rsidR="00C109FE">
        <w:rPr>
          <w:rFonts w:ascii="Times New Roman" w:hAnsi="Times New Roman" w:cs="Times New Roman"/>
          <w:iCs/>
          <w:sz w:val="28"/>
          <w:szCs w:val="28"/>
        </w:rPr>
        <w:t>°</w:t>
      </w:r>
      <w:r w:rsidRPr="00C53B45">
        <w:rPr>
          <w:rFonts w:ascii="Times New Roman" w:hAnsi="Times New Roman"/>
          <w:iCs/>
          <w:sz w:val="28"/>
          <w:szCs w:val="28"/>
        </w:rPr>
        <w:t>С. Помещение вентилируется вытяжкой, находящейся на крыше здан</w:t>
      </w:r>
      <w:r w:rsidR="00C53B45">
        <w:rPr>
          <w:rFonts w:ascii="Times New Roman" w:hAnsi="Times New Roman"/>
          <w:iCs/>
          <w:sz w:val="28"/>
          <w:szCs w:val="28"/>
        </w:rPr>
        <w:t>ия.</w:t>
      </w:r>
    </w:p>
    <w:p w:rsidR="0011308A" w:rsidRDefault="0011308A" w:rsidP="002008A8">
      <w:pPr>
        <w:pStyle w:val="A4"/>
        <w:ind w:firstLine="709"/>
        <w:rPr>
          <w:b/>
          <w:color w:val="000000" w:themeColor="text1"/>
        </w:rPr>
      </w:pPr>
      <w:r w:rsidRPr="00C53B45">
        <w:rPr>
          <w:iCs/>
        </w:rPr>
        <w:t>Жеребцам необходим ежедневный систематический моцион</w:t>
      </w:r>
      <w:r w:rsidR="002E388D">
        <w:rPr>
          <w:iCs/>
        </w:rPr>
        <w:t xml:space="preserve"> [1]</w:t>
      </w:r>
      <w:r w:rsidRPr="00C53B45">
        <w:rPr>
          <w:iCs/>
        </w:rPr>
        <w:t>. На конеферме имеется левада для выгула лошадей и конкурная площадка для тренировок. Вокруг фермы располагается достаточное количество зеленых насаждений и площадей для моциона</w:t>
      </w:r>
      <w:r w:rsidR="00C53B45">
        <w:rPr>
          <w:iCs/>
        </w:rPr>
        <w:t>.</w:t>
      </w:r>
    </w:p>
    <w:p w:rsidR="0011308A" w:rsidRPr="00D81DAC" w:rsidRDefault="0011308A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81DAC">
        <w:rPr>
          <w:rFonts w:ascii="Times New Roman" w:hAnsi="Times New Roman"/>
          <w:iCs/>
          <w:sz w:val="28"/>
          <w:szCs w:val="28"/>
        </w:rPr>
        <w:t>Полноценное кормление лошадей в большей степени, чем другие паратипические признаки, оказывает влияние на реализацию генетического потенциала животных в период их интенсивного роста, развития и дальнейшей спортивной деятельности.</w:t>
      </w:r>
    </w:p>
    <w:p w:rsidR="0011308A" w:rsidRPr="00C53B45" w:rsidRDefault="0011308A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 xml:space="preserve">Режим кормления и поения лошадей 3-х разовый: в 7.00, 12.00 и 18.00. Поение лошадей осуществляется вручную перед кормлением. </w:t>
      </w:r>
    </w:p>
    <w:p w:rsidR="0011308A" w:rsidRPr="00C53B45" w:rsidRDefault="0011308A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 xml:space="preserve">Суточная норма кормления: концентрированные корма – 60 %, грубые – 35 %, сочные – 5 %. Летом лошадям дают люцерну. </w:t>
      </w:r>
    </w:p>
    <w:p w:rsidR="0011308A" w:rsidRPr="00D81DAC" w:rsidRDefault="0011308A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>Производство собственного корма для лошадей вполне может быть обеспечено за счет имеющихся в хозяйстве возможностей.</w:t>
      </w:r>
    </w:p>
    <w:p w:rsidR="0011308A" w:rsidRDefault="0011308A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81DAC">
        <w:rPr>
          <w:rFonts w:ascii="Times New Roman" w:hAnsi="Times New Roman"/>
          <w:iCs/>
          <w:sz w:val="28"/>
          <w:szCs w:val="28"/>
        </w:rPr>
        <w:t>В таблице 1 представлены нормы кормления лошадей разных половозрастных групп.</w:t>
      </w:r>
    </w:p>
    <w:p w:rsidR="0011171D" w:rsidRPr="00C53B45" w:rsidRDefault="0011171D" w:rsidP="0011171D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 xml:space="preserve">Конеферма является племенной, специализируется на чистопородном разведении лошадей тракененской породы. Используются тракены в конном спорте. </w:t>
      </w:r>
    </w:p>
    <w:p w:rsidR="0011171D" w:rsidRPr="00C53B45" w:rsidRDefault="0011171D" w:rsidP="0011171D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lastRenderedPageBreak/>
        <w:t>Основной производитель – тракененский жеребец Монарх, рыж., 2005</w:t>
      </w:r>
      <w:r w:rsidRPr="00C53B45">
        <w:t> </w:t>
      </w:r>
      <w:r w:rsidRPr="00C53B45">
        <w:rPr>
          <w:rFonts w:ascii="Times New Roman" w:hAnsi="Times New Roman"/>
          <w:iCs/>
          <w:sz w:val="28"/>
          <w:szCs w:val="28"/>
        </w:rPr>
        <w:t>г.р. Монарх оценен по спортивной работоспособности и в 2015 г. лицензирован для племенного использования.</w:t>
      </w:r>
    </w:p>
    <w:p w:rsidR="0011308A" w:rsidRPr="00D81DAC" w:rsidRDefault="0011308A" w:rsidP="0011308A">
      <w:pPr>
        <w:spacing w:after="0" w:line="360" w:lineRule="auto"/>
        <w:ind w:firstLine="180"/>
        <w:jc w:val="both"/>
        <w:rPr>
          <w:rFonts w:ascii="Times New Roman" w:hAnsi="Times New Roman"/>
          <w:iCs/>
          <w:sz w:val="28"/>
          <w:szCs w:val="28"/>
        </w:rPr>
      </w:pPr>
      <w:r w:rsidRPr="00D81DAC">
        <w:rPr>
          <w:rFonts w:ascii="Times New Roman" w:hAnsi="Times New Roman"/>
          <w:iCs/>
          <w:sz w:val="28"/>
          <w:szCs w:val="28"/>
        </w:rPr>
        <w:t>Таблица 1 – Нормы кормления лошадей верховых пород на гол./сут.</w:t>
      </w: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0"/>
        <w:gridCol w:w="2664"/>
        <w:gridCol w:w="2658"/>
      </w:tblGrid>
      <w:tr w:rsidR="0011308A" w:rsidRPr="00D81DAC" w:rsidTr="00606BBF">
        <w:trPr>
          <w:trHeight w:val="225"/>
        </w:trPr>
        <w:tc>
          <w:tcPr>
            <w:tcW w:w="4060" w:type="dxa"/>
            <w:vMerge w:val="restart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Группы лошадей</w:t>
            </w:r>
          </w:p>
        </w:tc>
        <w:tc>
          <w:tcPr>
            <w:tcW w:w="5322" w:type="dxa"/>
            <w:gridSpan w:val="2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Питательность, к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орм</w:t>
            </w: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="00C53B4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ед.</w:t>
            </w:r>
          </w:p>
        </w:tc>
      </w:tr>
      <w:tr w:rsidR="0011308A" w:rsidRPr="00D81DAC" w:rsidTr="00606BBF">
        <w:trPr>
          <w:cantSplit/>
          <w:trHeight w:val="509"/>
        </w:trPr>
        <w:tc>
          <w:tcPr>
            <w:tcW w:w="4060" w:type="dxa"/>
            <w:vMerge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664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Летний период</w:t>
            </w:r>
          </w:p>
        </w:tc>
        <w:tc>
          <w:tcPr>
            <w:tcW w:w="2657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Зимний период</w:t>
            </w:r>
          </w:p>
        </w:tc>
      </w:tr>
      <w:tr w:rsidR="0011308A" w:rsidRPr="00D81DAC" w:rsidTr="00606BBF">
        <w:trPr>
          <w:cantSplit/>
          <w:trHeight w:val="509"/>
        </w:trPr>
        <w:tc>
          <w:tcPr>
            <w:tcW w:w="4060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жеребцы-производит.</w:t>
            </w:r>
          </w:p>
        </w:tc>
        <w:tc>
          <w:tcPr>
            <w:tcW w:w="2664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12,5</w:t>
            </w:r>
          </w:p>
        </w:tc>
        <w:tc>
          <w:tcPr>
            <w:tcW w:w="2657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12,5</w:t>
            </w:r>
          </w:p>
        </w:tc>
      </w:tr>
      <w:tr w:rsidR="0011308A" w:rsidRPr="00D81DAC" w:rsidTr="00606BBF">
        <w:trPr>
          <w:cantSplit/>
          <w:trHeight w:val="509"/>
        </w:trPr>
        <w:tc>
          <w:tcPr>
            <w:tcW w:w="4060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конематки</w:t>
            </w:r>
          </w:p>
        </w:tc>
        <w:tc>
          <w:tcPr>
            <w:tcW w:w="2664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10,9</w:t>
            </w:r>
          </w:p>
        </w:tc>
        <w:tc>
          <w:tcPr>
            <w:tcW w:w="2657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12,6</w:t>
            </w:r>
          </w:p>
        </w:tc>
      </w:tr>
      <w:tr w:rsidR="0011308A" w:rsidRPr="00D81DAC" w:rsidTr="00606BBF">
        <w:trPr>
          <w:cantSplit/>
          <w:trHeight w:val="509"/>
        </w:trPr>
        <w:tc>
          <w:tcPr>
            <w:tcW w:w="4060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кобылы холосты</w:t>
            </w:r>
          </w:p>
        </w:tc>
        <w:tc>
          <w:tcPr>
            <w:tcW w:w="2664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7,6</w:t>
            </w:r>
          </w:p>
        </w:tc>
        <w:tc>
          <w:tcPr>
            <w:tcW w:w="2657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7,6</w:t>
            </w:r>
          </w:p>
        </w:tc>
      </w:tr>
      <w:tr w:rsidR="0011308A" w:rsidRPr="00D81DAC" w:rsidTr="00606BBF">
        <w:trPr>
          <w:cantSplit/>
          <w:trHeight w:val="509"/>
        </w:trPr>
        <w:tc>
          <w:tcPr>
            <w:tcW w:w="4060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молодняк 3-х лет и ст.</w:t>
            </w:r>
          </w:p>
        </w:tc>
        <w:tc>
          <w:tcPr>
            <w:tcW w:w="2664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9,6</w:t>
            </w:r>
          </w:p>
        </w:tc>
        <w:tc>
          <w:tcPr>
            <w:tcW w:w="2657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9,6</w:t>
            </w:r>
          </w:p>
        </w:tc>
      </w:tr>
      <w:tr w:rsidR="0011308A" w:rsidRPr="00D81DAC" w:rsidTr="00606BBF">
        <w:trPr>
          <w:cantSplit/>
          <w:trHeight w:val="509"/>
        </w:trPr>
        <w:tc>
          <w:tcPr>
            <w:tcW w:w="4060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молодняк 2-х лет и ст.</w:t>
            </w:r>
          </w:p>
        </w:tc>
        <w:tc>
          <w:tcPr>
            <w:tcW w:w="2664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9,0</w:t>
            </w:r>
          </w:p>
        </w:tc>
        <w:tc>
          <w:tcPr>
            <w:tcW w:w="2657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9,6</w:t>
            </w:r>
          </w:p>
        </w:tc>
      </w:tr>
      <w:tr w:rsidR="0011308A" w:rsidRPr="00D81DAC" w:rsidTr="00606BBF">
        <w:trPr>
          <w:cantSplit/>
          <w:trHeight w:val="509"/>
        </w:trPr>
        <w:tc>
          <w:tcPr>
            <w:tcW w:w="4060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молодняк до года</w:t>
            </w:r>
          </w:p>
        </w:tc>
        <w:tc>
          <w:tcPr>
            <w:tcW w:w="2664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7,5</w:t>
            </w:r>
          </w:p>
        </w:tc>
        <w:tc>
          <w:tcPr>
            <w:tcW w:w="2657" w:type="dxa"/>
            <w:vAlign w:val="center"/>
          </w:tcPr>
          <w:p w:rsidR="0011308A" w:rsidRPr="00D81DAC" w:rsidRDefault="0011308A" w:rsidP="00606BB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DAC">
              <w:rPr>
                <w:rFonts w:ascii="Times New Roman" w:hAnsi="Times New Roman"/>
                <w:iCs/>
                <w:sz w:val="28"/>
                <w:szCs w:val="28"/>
              </w:rPr>
              <w:t>7,5</w:t>
            </w:r>
          </w:p>
        </w:tc>
      </w:tr>
    </w:tbl>
    <w:p w:rsidR="0011308A" w:rsidRPr="00D81DAC" w:rsidRDefault="0011308A" w:rsidP="0011308A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</w:p>
    <w:p w:rsidR="0011308A" w:rsidRPr="00C53B45" w:rsidRDefault="0011308A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 xml:space="preserve">На III испытаниях племенного молодняка ЮФО в 2014 г. Монарх был абсолютным чемпионом с оценкой спортивных качеств 9,52 балла. Монарх не крупный, отличается компактными промерами 164-180-20,5. Индекс массивности – 109,8 %; индекс костистости – 12,5 %. Оценка типа+экстерьер – 8,07 балла. Оценка двигательных качества Монарха – 9,8 балла, прыжковых – 8,72 с максимально пройденной чистотой препятствия 140 см. </w:t>
      </w:r>
    </w:p>
    <w:p w:rsidR="000F3867" w:rsidRPr="00C53B45" w:rsidRDefault="000F3867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>Начиная с 2014 г., молодняк, рожденный на конеферме учхоза «Кубань», испытывается на региональных заводских соревнованиях, где показывает высокие результаты. Так трак. коб. Ариэль (Арфа-Монарх), караковая, 2012 г.р. была абсолютной чемпионкой испытаний среди лошадей 2-3-х лет с результатом 8,75 баллов. По двигательным качествам с максимальной оценкой 10 баллов она заняла 1-е место. Промеры Ариэли 166-190-21,0. Индекс массивности – 114,5 %, индекс костистости – 12,7 %.</w:t>
      </w:r>
    </w:p>
    <w:p w:rsidR="000F3867" w:rsidRPr="00C53B45" w:rsidRDefault="000F3867" w:rsidP="00FC30A5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3B45">
        <w:rPr>
          <w:rFonts w:ascii="Times New Roman" w:hAnsi="Times New Roman"/>
          <w:sz w:val="28"/>
          <w:szCs w:val="28"/>
        </w:rPr>
        <w:t xml:space="preserve">В 2019 и 2020 гг. испытания проводились на Краснодарском ипподроме, в 2021 – в конном заводе «Кавказ» Курганинского района. В </w:t>
      </w:r>
      <w:r w:rsidRPr="00C53B45">
        <w:rPr>
          <w:rFonts w:ascii="Times New Roman" w:hAnsi="Times New Roman"/>
          <w:sz w:val="28"/>
          <w:szCs w:val="28"/>
        </w:rPr>
        <w:lastRenderedPageBreak/>
        <w:t>2019 г. испытано 2 кобылы и 2 жеребца, рожденные в учхозе, в 2020 г.</w:t>
      </w:r>
      <w:r w:rsidR="002008A8">
        <w:rPr>
          <w:rFonts w:ascii="Times New Roman" w:hAnsi="Times New Roman"/>
          <w:sz w:val="28"/>
          <w:szCs w:val="28"/>
        </w:rPr>
        <w:t xml:space="preserve"> –</w:t>
      </w:r>
      <w:r w:rsidRPr="00C53B45">
        <w:rPr>
          <w:rFonts w:ascii="Times New Roman" w:hAnsi="Times New Roman"/>
          <w:sz w:val="28"/>
          <w:szCs w:val="28"/>
        </w:rPr>
        <w:t xml:space="preserve"> 3 гол. В 2021 г. лошади, рожденные в учхозе «Кубань» КубГАУ в испытаниях не участвовали в связи с отсутствием подготовленных лошадей. </w:t>
      </w:r>
    </w:p>
    <w:p w:rsidR="000F3867" w:rsidRPr="00C53B45" w:rsidRDefault="000F3867" w:rsidP="00FC30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3B45">
        <w:rPr>
          <w:rFonts w:ascii="Times New Roman" w:hAnsi="Times New Roman"/>
          <w:sz w:val="28"/>
          <w:szCs w:val="28"/>
        </w:rPr>
        <w:t>За 2 года по заводской программе было испытано 6 лошадей, рожденных в учхозе «Кубань» КубГАУ: в 2-х летнем возрасте 4 гол., в 3-х летнем возрасте 3 гол. Гнедой жер. Мавзол был испытан и в 2-х и в 3-х летнем возрасте.</w:t>
      </w:r>
    </w:p>
    <w:p w:rsidR="000F3867" w:rsidRPr="00C53B45" w:rsidRDefault="000F3867" w:rsidP="00FC30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3B45">
        <w:rPr>
          <w:rFonts w:ascii="Times New Roman" w:hAnsi="Times New Roman"/>
          <w:sz w:val="28"/>
          <w:szCs w:val="28"/>
        </w:rPr>
        <w:t xml:space="preserve">Двигательные качества двухлетних лошадей испытаний 2019 г. выиграл тракененский жеребец Мавзол (Монарх </w:t>
      </w:r>
      <w:r w:rsidR="002008A8">
        <w:rPr>
          <w:rFonts w:ascii="Times New Roman" w:hAnsi="Times New Roman"/>
          <w:sz w:val="28"/>
          <w:szCs w:val="28"/>
        </w:rPr>
        <w:t>–</w:t>
      </w:r>
      <w:r w:rsidRPr="00C53B45">
        <w:rPr>
          <w:rFonts w:ascii="Times New Roman" w:hAnsi="Times New Roman"/>
          <w:sz w:val="28"/>
          <w:szCs w:val="28"/>
        </w:rPr>
        <w:t xml:space="preserve"> Виза), рождённый в учхозе «Кубань» с оценкой 9,5 балла. Он же стал и вице-чемпионом с суммой 24,78 балла. </w:t>
      </w:r>
    </w:p>
    <w:p w:rsidR="000F3867" w:rsidRPr="00C53B45" w:rsidRDefault="000F3867" w:rsidP="00FC30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3B45">
        <w:rPr>
          <w:rFonts w:ascii="Times New Roman" w:hAnsi="Times New Roman"/>
          <w:sz w:val="28"/>
          <w:szCs w:val="28"/>
        </w:rPr>
        <w:t xml:space="preserve">Испытаниях молодняка 2020 г. были последними в спортивной карьере тракененского молодняка, рожденного в учхозе «Кубань». Однако, они сложились удачно: первое место по прыжковым качествам завоевала тракененская Мисс Вдохновение (Вереск </w:t>
      </w:r>
      <w:r w:rsidR="002008A8">
        <w:rPr>
          <w:rFonts w:ascii="Times New Roman" w:hAnsi="Times New Roman"/>
          <w:sz w:val="28"/>
          <w:szCs w:val="28"/>
        </w:rPr>
        <w:t>–</w:t>
      </w:r>
      <w:r w:rsidRPr="00C53B45">
        <w:rPr>
          <w:rFonts w:ascii="Times New Roman" w:hAnsi="Times New Roman"/>
          <w:sz w:val="28"/>
          <w:szCs w:val="28"/>
        </w:rPr>
        <w:t xml:space="preserve"> Мозаика от Занзибара) с оценкой 9,5 балла, третье место по двигательным качествам трёхлетних лошадей у тракененского Мавзола (Монарх - Виза от Запрос) – 9,8 балла, </w:t>
      </w:r>
    </w:p>
    <w:p w:rsidR="000F3867" w:rsidRPr="00C53B45" w:rsidRDefault="000F3867" w:rsidP="00FC30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3B45">
        <w:rPr>
          <w:rFonts w:ascii="Times New Roman" w:hAnsi="Times New Roman"/>
          <w:sz w:val="28"/>
          <w:szCs w:val="28"/>
        </w:rPr>
        <w:t>Проанализировав результаты, показанные лошадьми учхоза «Кубань» на испытаниях, можно сделать вывод: в 2-х летнем возрасте они имеют более высокую оценку типа и экстерьера, чем средний показатель по ЮФО.</w:t>
      </w:r>
    </w:p>
    <w:p w:rsidR="000F3867" w:rsidRPr="00C53B45" w:rsidRDefault="000F3867" w:rsidP="00FC30A5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>Проанализировав спортивную работоспособность молодняка лошадей полукровных пород за 2019-2020 гг., можно отметить, что лошади, рожденные на конеферме учхоза «Кубань» имеют гармоничные движения на основных аллюрах – шаге, рыси, полевом галопе.</w:t>
      </w:r>
    </w:p>
    <w:p w:rsidR="0011308A" w:rsidRPr="00C53B45" w:rsidRDefault="000F3867" w:rsidP="00FC30A5">
      <w:pPr>
        <w:pStyle w:val="A4"/>
        <w:ind w:firstLine="709"/>
        <w:rPr>
          <w:b/>
          <w:color w:val="000000" w:themeColor="text1"/>
        </w:rPr>
      </w:pPr>
      <w:r w:rsidRPr="00C53B45">
        <w:t>В процессе исследования были рассчитаны основные индексы, характеризующие экстерьер спортивной лошади: индекс костистости и массивности</w:t>
      </w:r>
    </w:p>
    <w:p w:rsidR="000F3867" w:rsidRPr="00C53B45" w:rsidRDefault="000F3867" w:rsidP="00FC30A5">
      <w:pPr>
        <w:pStyle w:val="a"/>
        <w:spacing w:line="360" w:lineRule="auto"/>
        <w:ind w:firstLine="709"/>
        <w:jc w:val="both"/>
        <w:rPr>
          <w:sz w:val="28"/>
          <w:szCs w:val="28"/>
        </w:rPr>
      </w:pPr>
      <w:r w:rsidRPr="00C53B45">
        <w:rPr>
          <w:sz w:val="28"/>
          <w:szCs w:val="28"/>
        </w:rPr>
        <w:lastRenderedPageBreak/>
        <w:t>Индекс костистости у 2-х летних лошадей находится в пределах 11,0-12,4 %, индекс массивности – 111,0-112,7 %. В 3-х летнем возрасте эти  показатели соответственно составляют – 13,3-13,6 % и 111,5</w:t>
      </w:r>
      <w:r w:rsidR="002008A8">
        <w:rPr>
          <w:sz w:val="28"/>
          <w:szCs w:val="28"/>
        </w:rPr>
        <w:t>-</w:t>
      </w:r>
      <w:r w:rsidRPr="00C53B45">
        <w:rPr>
          <w:sz w:val="28"/>
          <w:szCs w:val="28"/>
        </w:rPr>
        <w:t xml:space="preserve">117,9 %. </w:t>
      </w:r>
    </w:p>
    <w:p w:rsidR="000F3867" w:rsidRDefault="000F3867" w:rsidP="002008A8">
      <w:pPr>
        <w:pStyle w:val="a"/>
        <w:spacing w:line="360" w:lineRule="auto"/>
        <w:ind w:right="98" w:firstLine="709"/>
        <w:jc w:val="both"/>
        <w:rPr>
          <w:sz w:val="28"/>
          <w:szCs w:val="28"/>
        </w:rPr>
      </w:pPr>
      <w:r w:rsidRPr="00C53B45">
        <w:rPr>
          <w:sz w:val="28"/>
          <w:szCs w:val="28"/>
        </w:rPr>
        <w:t>Биометрическая обработка показателей индексов исследуемых</w:t>
      </w:r>
      <w:r w:rsidRPr="00D81DAC">
        <w:rPr>
          <w:sz w:val="28"/>
          <w:szCs w:val="28"/>
        </w:rPr>
        <w:t xml:space="preserve"> лошаде</w:t>
      </w:r>
      <w:r w:rsidR="00C53B45">
        <w:rPr>
          <w:sz w:val="28"/>
          <w:szCs w:val="28"/>
        </w:rPr>
        <w:t>й представлена в таблице 2</w:t>
      </w:r>
      <w:r w:rsidRPr="00D81DAC">
        <w:rPr>
          <w:sz w:val="28"/>
          <w:szCs w:val="28"/>
        </w:rPr>
        <w:t>.</w:t>
      </w:r>
    </w:p>
    <w:p w:rsidR="000F3867" w:rsidRPr="00D81DAC" w:rsidRDefault="000F3867" w:rsidP="00C53B45">
      <w:pPr>
        <w:pStyle w:val="a"/>
        <w:spacing w:line="360" w:lineRule="auto"/>
        <w:ind w:right="98"/>
        <w:jc w:val="both"/>
        <w:rPr>
          <w:sz w:val="28"/>
          <w:szCs w:val="28"/>
        </w:rPr>
      </w:pPr>
      <w:r w:rsidRPr="00D81DAC">
        <w:rPr>
          <w:sz w:val="28"/>
          <w:szCs w:val="28"/>
        </w:rPr>
        <w:t xml:space="preserve">Таблица </w:t>
      </w:r>
      <w:r w:rsidR="00C53B45">
        <w:rPr>
          <w:sz w:val="28"/>
          <w:szCs w:val="28"/>
        </w:rPr>
        <w:t>2</w:t>
      </w:r>
      <w:r w:rsidRPr="00D81DAC">
        <w:rPr>
          <w:sz w:val="28"/>
          <w:szCs w:val="28"/>
        </w:rPr>
        <w:t xml:space="preserve"> – Индексы телосложения лошадей </w:t>
      </w:r>
      <w:r w:rsidR="002008A8">
        <w:rPr>
          <w:sz w:val="28"/>
          <w:szCs w:val="28"/>
        </w:rPr>
        <w:t>УОХ «Кубань»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372"/>
        <w:gridCol w:w="1700"/>
        <w:gridCol w:w="1067"/>
        <w:gridCol w:w="1048"/>
        <w:gridCol w:w="1630"/>
        <w:gridCol w:w="1031"/>
        <w:gridCol w:w="1050"/>
      </w:tblGrid>
      <w:tr w:rsidR="000F3867" w:rsidRPr="00D81DAC" w:rsidTr="00606BBF">
        <w:trPr>
          <w:trHeight w:val="487"/>
        </w:trPr>
        <w:tc>
          <w:tcPr>
            <w:tcW w:w="1418" w:type="dxa"/>
            <w:vMerge w:val="restart"/>
            <w:vAlign w:val="center"/>
          </w:tcPr>
          <w:p w:rsidR="000F3867" w:rsidRPr="00D81DAC" w:rsidRDefault="000F3867" w:rsidP="00606BB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Лошади</w:t>
            </w:r>
          </w:p>
        </w:tc>
        <w:tc>
          <w:tcPr>
            <w:tcW w:w="375" w:type="dxa"/>
            <w:vMerge w:val="restart"/>
            <w:vAlign w:val="center"/>
          </w:tcPr>
          <w:p w:rsidR="000F3867" w:rsidRPr="00D81DAC" w:rsidRDefault="000F3867" w:rsidP="00606BBF">
            <w:pPr>
              <w:tabs>
                <w:tab w:val="left" w:pos="43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7693" w:type="dxa"/>
            <w:gridSpan w:val="6"/>
          </w:tcPr>
          <w:p w:rsidR="000F3867" w:rsidRPr="00D81DAC" w:rsidRDefault="00C53B45" w:rsidP="00606BB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Индекс</w:t>
            </w:r>
          </w:p>
        </w:tc>
      </w:tr>
      <w:tr w:rsidR="000F3867" w:rsidRPr="00D81DAC" w:rsidTr="00606BBF">
        <w:trPr>
          <w:trHeight w:val="346"/>
        </w:trPr>
        <w:tc>
          <w:tcPr>
            <w:tcW w:w="1418" w:type="dxa"/>
            <w:vMerge/>
          </w:tcPr>
          <w:p w:rsidR="000F3867" w:rsidRPr="00D81DAC" w:rsidRDefault="000F3867" w:rsidP="00606BB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" w:type="dxa"/>
            <w:vMerge/>
            <w:vAlign w:val="center"/>
          </w:tcPr>
          <w:p w:rsidR="000F3867" w:rsidRPr="00D81DAC" w:rsidRDefault="000F3867" w:rsidP="00606BBF">
            <w:pPr>
              <w:tabs>
                <w:tab w:val="left" w:pos="43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3" w:type="dxa"/>
            <w:gridSpan w:val="3"/>
          </w:tcPr>
          <w:p w:rsidR="000F3867" w:rsidRPr="00D81DAC" w:rsidRDefault="000F3867" w:rsidP="00606BB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костистости</w:t>
            </w:r>
          </w:p>
        </w:tc>
        <w:tc>
          <w:tcPr>
            <w:tcW w:w="3789" w:type="dxa"/>
            <w:gridSpan w:val="3"/>
          </w:tcPr>
          <w:p w:rsidR="000F3867" w:rsidRPr="00D81DAC" w:rsidRDefault="000F3867" w:rsidP="00606BB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 xml:space="preserve">массивности </w:t>
            </w:r>
          </w:p>
        </w:tc>
      </w:tr>
      <w:tr w:rsidR="000F3867" w:rsidRPr="00D81DAC" w:rsidTr="00606BBF">
        <w:trPr>
          <w:trHeight w:val="146"/>
        </w:trPr>
        <w:tc>
          <w:tcPr>
            <w:tcW w:w="1418" w:type="dxa"/>
            <w:vMerge/>
          </w:tcPr>
          <w:p w:rsidR="000F3867" w:rsidRPr="00D81DAC" w:rsidRDefault="000F3867" w:rsidP="00606BB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" w:type="dxa"/>
            <w:vMerge/>
            <w:vAlign w:val="center"/>
          </w:tcPr>
          <w:p w:rsidR="000F3867" w:rsidRPr="00D81DAC" w:rsidRDefault="000F3867" w:rsidP="00606BBF">
            <w:pPr>
              <w:tabs>
                <w:tab w:val="left" w:pos="43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</w:tcPr>
          <w:p w:rsidR="000F3867" w:rsidRPr="00D81DAC" w:rsidRDefault="000F3867" w:rsidP="00606BB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D81DAC">
              <w:rPr>
                <w:rFonts w:ascii="Times New Roman" w:hAnsi="Times New Roman"/>
                <w:sz w:val="28"/>
                <w:szCs w:val="28"/>
              </w:rPr>
              <w:t>±</w:t>
            </w:r>
            <w:r w:rsidRPr="00D81DAC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1098" w:type="dxa"/>
          </w:tcPr>
          <w:p w:rsidR="000F3867" w:rsidRPr="00D81DAC" w:rsidRDefault="000F3867" w:rsidP="00606BB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σ</w:t>
            </w:r>
          </w:p>
        </w:tc>
        <w:tc>
          <w:tcPr>
            <w:tcW w:w="1076" w:type="dxa"/>
          </w:tcPr>
          <w:p w:rsidR="000F3867" w:rsidRPr="00D81DAC" w:rsidRDefault="000F3867" w:rsidP="00606BB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D81DAC"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1616" w:type="dxa"/>
          </w:tcPr>
          <w:p w:rsidR="000F3867" w:rsidRPr="00D81DAC" w:rsidRDefault="000F3867" w:rsidP="00606BB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D81DAC">
              <w:rPr>
                <w:rFonts w:ascii="Times New Roman" w:hAnsi="Times New Roman"/>
                <w:sz w:val="28"/>
                <w:szCs w:val="28"/>
              </w:rPr>
              <w:t>±</w:t>
            </w:r>
            <w:r w:rsidRPr="00D81DAC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1076" w:type="dxa"/>
          </w:tcPr>
          <w:p w:rsidR="000F3867" w:rsidRPr="00D81DAC" w:rsidRDefault="000F3867" w:rsidP="00606BB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σ</w:t>
            </w:r>
          </w:p>
        </w:tc>
        <w:tc>
          <w:tcPr>
            <w:tcW w:w="1097" w:type="dxa"/>
          </w:tcPr>
          <w:p w:rsidR="000F3867" w:rsidRPr="00D81DAC" w:rsidRDefault="000F3867" w:rsidP="00606BB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D81DAC"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</w:tr>
      <w:tr w:rsidR="000F3867" w:rsidRPr="00D81DAC" w:rsidTr="00606BBF">
        <w:trPr>
          <w:trHeight w:val="146"/>
        </w:trPr>
        <w:tc>
          <w:tcPr>
            <w:tcW w:w="1418" w:type="dxa"/>
          </w:tcPr>
          <w:p w:rsidR="000F3867" w:rsidRPr="00D81DAC" w:rsidRDefault="000F3867" w:rsidP="00606BB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2-х лет</w:t>
            </w:r>
          </w:p>
        </w:tc>
        <w:tc>
          <w:tcPr>
            <w:tcW w:w="375" w:type="dxa"/>
            <w:vAlign w:val="center"/>
          </w:tcPr>
          <w:p w:rsidR="000F3867" w:rsidRPr="00D81DAC" w:rsidRDefault="000F3867" w:rsidP="00606BBF">
            <w:pPr>
              <w:tabs>
                <w:tab w:val="left" w:pos="43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11,93±0,81</w:t>
            </w:r>
          </w:p>
        </w:tc>
        <w:tc>
          <w:tcPr>
            <w:tcW w:w="1098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076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11,74</w:t>
            </w:r>
          </w:p>
        </w:tc>
        <w:tc>
          <w:tcPr>
            <w:tcW w:w="1616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112,0±0,98</w:t>
            </w:r>
          </w:p>
        </w:tc>
        <w:tc>
          <w:tcPr>
            <w:tcW w:w="1076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097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0F3867" w:rsidRPr="00D81DAC" w:rsidTr="00606BBF">
        <w:trPr>
          <w:trHeight w:val="146"/>
        </w:trPr>
        <w:tc>
          <w:tcPr>
            <w:tcW w:w="1418" w:type="dxa"/>
          </w:tcPr>
          <w:p w:rsidR="000F3867" w:rsidRPr="00D81DAC" w:rsidRDefault="000F3867" w:rsidP="00606BB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3-х лет</w:t>
            </w:r>
          </w:p>
        </w:tc>
        <w:tc>
          <w:tcPr>
            <w:tcW w:w="375" w:type="dxa"/>
            <w:vAlign w:val="center"/>
          </w:tcPr>
          <w:p w:rsidR="000F3867" w:rsidRPr="00D81DAC" w:rsidRDefault="000F3867" w:rsidP="00606BBF">
            <w:pPr>
              <w:tabs>
                <w:tab w:val="left" w:pos="43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12,98±0,49</w:t>
            </w:r>
          </w:p>
        </w:tc>
        <w:tc>
          <w:tcPr>
            <w:tcW w:w="1098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0,855</w:t>
            </w:r>
          </w:p>
        </w:tc>
        <w:tc>
          <w:tcPr>
            <w:tcW w:w="1076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6,55</w:t>
            </w:r>
          </w:p>
        </w:tc>
        <w:tc>
          <w:tcPr>
            <w:tcW w:w="1616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114,03±1,89</w:t>
            </w:r>
          </w:p>
        </w:tc>
        <w:tc>
          <w:tcPr>
            <w:tcW w:w="1076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3,73</w:t>
            </w:r>
          </w:p>
        </w:tc>
        <w:tc>
          <w:tcPr>
            <w:tcW w:w="1097" w:type="dxa"/>
            <w:vAlign w:val="center"/>
          </w:tcPr>
          <w:p w:rsidR="000F3867" w:rsidRPr="00D81DAC" w:rsidRDefault="000F3867" w:rsidP="00606BBF">
            <w:pPr>
              <w:tabs>
                <w:tab w:val="left" w:pos="141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DAC">
              <w:rPr>
                <w:rFonts w:ascii="Times New Roman" w:hAnsi="Times New Roman"/>
                <w:sz w:val="28"/>
                <w:szCs w:val="28"/>
              </w:rPr>
              <w:t>3,27</w:t>
            </w:r>
          </w:p>
        </w:tc>
      </w:tr>
    </w:tbl>
    <w:p w:rsidR="000F3867" w:rsidRPr="00D81DAC" w:rsidRDefault="000F3867" w:rsidP="000F3867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F3867" w:rsidRPr="00C53B45" w:rsidRDefault="000F3867" w:rsidP="002008A8">
      <w:pPr>
        <w:pStyle w:val="a"/>
        <w:spacing w:line="360" w:lineRule="auto"/>
        <w:ind w:firstLine="709"/>
        <w:jc w:val="both"/>
        <w:rPr>
          <w:sz w:val="28"/>
          <w:szCs w:val="28"/>
        </w:rPr>
      </w:pPr>
      <w:r w:rsidRPr="00C53B45">
        <w:rPr>
          <w:sz w:val="28"/>
          <w:szCs w:val="28"/>
          <w:lang w:bidi="he-IL"/>
        </w:rPr>
        <w:t>По данной выборке индекс костистости имеет среднюю изменчивость признака (</w:t>
      </w:r>
      <w:r w:rsidRPr="00C53B45">
        <w:rPr>
          <w:sz w:val="28"/>
          <w:szCs w:val="28"/>
          <w:lang w:val="en-US"/>
        </w:rPr>
        <w:t>C</w:t>
      </w:r>
      <w:r w:rsidRPr="00C53B45">
        <w:rPr>
          <w:sz w:val="28"/>
          <w:szCs w:val="28"/>
        </w:rPr>
        <w:t>v 5-15 %),</w:t>
      </w:r>
      <w:r w:rsidRPr="00C53B45">
        <w:rPr>
          <w:sz w:val="28"/>
          <w:szCs w:val="28"/>
          <w:lang w:bidi="he-IL"/>
        </w:rPr>
        <w:t xml:space="preserve"> индекс массивности – низкую (</w:t>
      </w:r>
      <w:r w:rsidRPr="00C53B45">
        <w:rPr>
          <w:sz w:val="28"/>
          <w:szCs w:val="28"/>
          <w:lang w:val="en-US"/>
        </w:rPr>
        <w:t>C</w:t>
      </w:r>
      <w:r w:rsidRPr="00C53B45">
        <w:rPr>
          <w:sz w:val="28"/>
          <w:szCs w:val="28"/>
        </w:rPr>
        <w:t>v&lt;5 %).</w:t>
      </w:r>
    </w:p>
    <w:p w:rsidR="0011308A" w:rsidRPr="00C53B45" w:rsidRDefault="000F3867" w:rsidP="002008A8">
      <w:pPr>
        <w:pStyle w:val="A4"/>
        <w:ind w:firstLine="709"/>
        <w:rPr>
          <w:b/>
          <w:color w:val="000000" w:themeColor="text1"/>
        </w:rPr>
      </w:pPr>
      <w:r w:rsidRPr="00C53B45">
        <w:t>Данные, полученные в результате исследований, позволили провести расчет по экономическому обоснованию эффективности использования конефермы учхоза «Кубань» Куб ГАУ</w:t>
      </w:r>
    </w:p>
    <w:p w:rsidR="000F3867" w:rsidRPr="00C53B45" w:rsidRDefault="000F3867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>Учитывая то, что конеферма используется нерационально, и приносит ежегодный убыток, следует присмотреться к возможности ведения коммерческой деятельности на территории учхоза «Кубань». Это позволит привлекать на конеферму заинтересованных в коневодстве специалистов, повышать спрос со стороны туристов, и как следствие приносить дополнительный финансовый поток денежных средств конеферме.</w:t>
      </w:r>
    </w:p>
    <w:p w:rsidR="000F3867" w:rsidRPr="00C53B45" w:rsidRDefault="000F3867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>На конеферме пустуют 18 денников</w:t>
      </w:r>
      <w:r w:rsidR="002008A8">
        <w:rPr>
          <w:rFonts w:ascii="Times New Roman" w:hAnsi="Times New Roman"/>
          <w:iCs/>
          <w:sz w:val="28"/>
          <w:szCs w:val="28"/>
        </w:rPr>
        <w:t>, их</w:t>
      </w:r>
      <w:r w:rsidRPr="00C53B45">
        <w:rPr>
          <w:rFonts w:ascii="Times New Roman" w:hAnsi="Times New Roman"/>
          <w:iCs/>
          <w:sz w:val="28"/>
          <w:szCs w:val="28"/>
        </w:rPr>
        <w:t xml:space="preserve"> можно сдавать в аренду. Необходимо разработать систему сдачи в прокат лошадей с инструктором. Проведение качественной </w:t>
      </w:r>
      <w:r w:rsidRPr="00C53B45">
        <w:rPr>
          <w:rFonts w:ascii="Times New Roman" w:hAnsi="Times New Roman"/>
          <w:iCs/>
          <w:sz w:val="28"/>
          <w:szCs w:val="28"/>
          <w:lang w:val="en-US"/>
        </w:rPr>
        <w:t>PR</w:t>
      </w:r>
      <w:r w:rsidRPr="00C53B45">
        <w:rPr>
          <w:rFonts w:ascii="Times New Roman" w:hAnsi="Times New Roman"/>
          <w:iCs/>
          <w:sz w:val="28"/>
          <w:szCs w:val="28"/>
        </w:rPr>
        <w:t xml:space="preserve"> компании с привлечением телевидения и рекламы в социальных сетях, позволит привлечь большое количество </w:t>
      </w:r>
      <w:r w:rsidRPr="00C53B45">
        <w:rPr>
          <w:rFonts w:ascii="Times New Roman" w:hAnsi="Times New Roman"/>
          <w:iCs/>
          <w:sz w:val="28"/>
          <w:szCs w:val="28"/>
        </w:rPr>
        <w:lastRenderedPageBreak/>
        <w:t>молодежи. Правильная постановка задачи сможет уже через год приносить большой доход. При этом использоваться будут всего лишь две прокатные лошади от всего поголовья конефермы:</w:t>
      </w:r>
    </w:p>
    <w:p w:rsidR="000F3867" w:rsidRPr="00C53B45" w:rsidRDefault="000F3867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>2 гол. × 350 руб./час. × 2 час. = 1400 руб./сут.</w:t>
      </w:r>
    </w:p>
    <w:p w:rsidR="000F3867" w:rsidRPr="00C53B45" w:rsidRDefault="000F3867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>1400 × 365 = 511,0 тыс. руб.</w:t>
      </w:r>
    </w:p>
    <w:p w:rsidR="000F3867" w:rsidRDefault="000F3867" w:rsidP="002008A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sz w:val="28"/>
          <w:szCs w:val="28"/>
        </w:rPr>
        <w:t xml:space="preserve">Предполагаемая выручка от проката лошадей и сдачи в аренду пустых денников </w:t>
      </w:r>
      <w:r w:rsidRPr="00C53B45">
        <w:rPr>
          <w:rFonts w:ascii="Times New Roman" w:hAnsi="Times New Roman"/>
          <w:iCs/>
          <w:sz w:val="28"/>
          <w:szCs w:val="28"/>
        </w:rPr>
        <w:t>полностью перекрывает все расходы, и приносит прибыль. С увеличением прироста туристов и арендаторов денников в конюшне можно рассмотреть ремонт и дальнейшую эксплуатацию двух соседних корпусов учхоза «Кубань».</w:t>
      </w:r>
    </w:p>
    <w:p w:rsidR="00492C24" w:rsidRPr="00AB0045" w:rsidRDefault="00492C24" w:rsidP="00FF631D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045">
        <w:rPr>
          <w:rFonts w:ascii="Times New Roman" w:hAnsi="Times New Roman"/>
          <w:b/>
          <w:sz w:val="28"/>
          <w:szCs w:val="28"/>
        </w:rPr>
        <w:t>Вывод</w:t>
      </w:r>
    </w:p>
    <w:p w:rsidR="000F3867" w:rsidRPr="00C53B45" w:rsidRDefault="000F3867" w:rsidP="000F3867">
      <w:pPr>
        <w:tabs>
          <w:tab w:val="left" w:pos="0"/>
        </w:tabs>
        <w:spacing w:after="0" w:line="360" w:lineRule="auto"/>
        <w:ind w:right="-2" w:firstLine="720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sz w:val="28"/>
          <w:szCs w:val="28"/>
        </w:rPr>
        <w:t xml:space="preserve">На основании полученных результатов исследования был сделан вывод, что на конеферме учхоза «Кубань» КубГАУ занимаются разведением лошадей тракененской породы. Лошади племенные, состоят на учете в ВНИИКе. </w:t>
      </w:r>
      <w:r w:rsidRPr="00C53B45">
        <w:rPr>
          <w:rFonts w:ascii="Times New Roman" w:hAnsi="Times New Roman"/>
          <w:iCs/>
          <w:sz w:val="28"/>
          <w:szCs w:val="28"/>
        </w:rPr>
        <w:t>Тракененский молодняк лошадей учхоза «Кубань» обладает ценным генетическим потенциалом, гармонично сложен, имеет высокую двигательную активность (плавные движения на шагу и рыси).</w:t>
      </w:r>
    </w:p>
    <w:p w:rsidR="000F3867" w:rsidRPr="009D0A03" w:rsidRDefault="000F3867" w:rsidP="000F3867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C53B45">
        <w:rPr>
          <w:rFonts w:ascii="Times New Roman" w:hAnsi="Times New Roman"/>
          <w:iCs/>
          <w:sz w:val="28"/>
          <w:szCs w:val="28"/>
        </w:rPr>
        <w:t>Поскольку лошади учхоза «Кубань» хорошего качества, предлагаем найти дополнительный доход: сдавать денники в аренду и устроить ежедневные двухчасовые прогулки  по конеферме и близлежащим окрестностям с инструктором.</w:t>
      </w:r>
    </w:p>
    <w:p w:rsidR="00692C13" w:rsidRPr="009D0A03" w:rsidRDefault="00692C13" w:rsidP="000F3867">
      <w:pPr>
        <w:spacing w:after="0"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</w:p>
    <w:p w:rsidR="00492C24" w:rsidRPr="00692C13" w:rsidRDefault="00492C24" w:rsidP="00692C13">
      <w:pPr>
        <w:shd w:val="clear" w:color="auto" w:fill="FFFFFF" w:themeFill="background1"/>
        <w:spacing w:after="200" w:line="240" w:lineRule="auto"/>
        <w:ind w:right="-1" w:firstLine="567"/>
        <w:jc w:val="center"/>
        <w:rPr>
          <w:rFonts w:ascii="Times New Roman" w:hAnsi="Times New Roman"/>
          <w:b/>
          <w:sz w:val="24"/>
          <w:szCs w:val="24"/>
        </w:rPr>
      </w:pPr>
      <w:r w:rsidRPr="00692C13">
        <w:rPr>
          <w:rFonts w:ascii="Times New Roman" w:hAnsi="Times New Roman"/>
          <w:b/>
          <w:sz w:val="24"/>
          <w:szCs w:val="24"/>
        </w:rPr>
        <w:t>Литература</w:t>
      </w:r>
    </w:p>
    <w:p w:rsidR="002E388D" w:rsidRPr="00692C13" w:rsidRDefault="00474C4F" w:rsidP="00681B09">
      <w:p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2E388D"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Гетман А.А. </w:t>
      </w:r>
      <w:hyperlink r:id="rId13" w:history="1">
        <w:r w:rsidR="002E388D" w:rsidRPr="00692C13">
          <w:rPr>
            <w:rFonts w:ascii="Times New Roman" w:hAnsi="Times New Roman" w:cs="Times New Roman"/>
            <w:color w:val="000000"/>
            <w:sz w:val="24"/>
            <w:szCs w:val="24"/>
          </w:rPr>
          <w:t>Вредные и опасные производственные факторы в сельском хозяйстве</w:t>
        </w:r>
      </w:hyperlink>
      <w:r w:rsidR="002E388D"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 / А.А. Гетман // </w:t>
      </w:r>
      <w:hyperlink r:id="rId14" w:history="1">
        <w:r w:rsidR="002E388D" w:rsidRPr="00692C13">
          <w:rPr>
            <w:rFonts w:ascii="Times New Roman" w:hAnsi="Times New Roman" w:cs="Times New Roman"/>
            <w:color w:val="000000"/>
            <w:sz w:val="24"/>
            <w:szCs w:val="24"/>
          </w:rPr>
          <w:t>Проблемы научной мысли</w:t>
        </w:r>
      </w:hyperlink>
      <w:r w:rsidR="002E388D" w:rsidRPr="00692C13">
        <w:rPr>
          <w:rFonts w:ascii="Times New Roman" w:hAnsi="Times New Roman" w:cs="Times New Roman"/>
          <w:color w:val="000000"/>
          <w:sz w:val="24"/>
          <w:szCs w:val="24"/>
        </w:rPr>
        <w:t>. 2022. Т. 10. </w:t>
      </w:r>
      <w:hyperlink r:id="rId15" w:history="1">
        <w:r w:rsidR="002E388D" w:rsidRPr="00692C13">
          <w:rPr>
            <w:rFonts w:ascii="Times New Roman" w:hAnsi="Times New Roman" w:cs="Times New Roman"/>
            <w:color w:val="000000"/>
            <w:sz w:val="24"/>
            <w:szCs w:val="24"/>
          </w:rPr>
          <w:t>№ 2</w:t>
        </w:r>
      </w:hyperlink>
      <w:r w:rsidR="002E388D" w:rsidRPr="00692C13">
        <w:rPr>
          <w:rFonts w:ascii="Times New Roman" w:hAnsi="Times New Roman" w:cs="Times New Roman"/>
          <w:color w:val="000000"/>
          <w:sz w:val="24"/>
          <w:szCs w:val="24"/>
        </w:rPr>
        <w:t>. С. 22-24.</w:t>
      </w:r>
    </w:p>
    <w:p w:rsidR="00C53B45" w:rsidRPr="00692C13" w:rsidRDefault="002E388D" w:rsidP="00681B09">
      <w:p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pacing w:val="-12"/>
          <w:sz w:val="24"/>
          <w:szCs w:val="24"/>
        </w:rPr>
      </w:pPr>
      <w:r w:rsidRPr="00692C13">
        <w:rPr>
          <w:rFonts w:ascii="Times New Roman" w:hAnsi="Times New Roman"/>
          <w:sz w:val="24"/>
          <w:szCs w:val="24"/>
        </w:rPr>
        <w:t xml:space="preserve">2. </w:t>
      </w:r>
      <w:r w:rsidR="00C53B45" w:rsidRPr="00692C13">
        <w:rPr>
          <w:rFonts w:ascii="Times New Roman" w:hAnsi="Times New Roman"/>
          <w:sz w:val="24"/>
          <w:szCs w:val="24"/>
        </w:rPr>
        <w:t xml:space="preserve">Дорофеев В.Н. Наставления по спортивному тренингу и испытания молодняка лошадей верховых пород. / </w:t>
      </w:r>
      <w:r w:rsidR="00C53B45" w:rsidRPr="00692C13">
        <w:rPr>
          <w:rFonts w:ascii="Times New Roman" w:hAnsi="Times New Roman"/>
          <w:spacing w:val="-12"/>
          <w:sz w:val="24"/>
          <w:szCs w:val="24"/>
        </w:rPr>
        <w:t xml:space="preserve">Под ред. </w:t>
      </w:r>
      <w:r w:rsidR="00C53B45" w:rsidRPr="00692C13">
        <w:rPr>
          <w:rFonts w:ascii="Times New Roman" w:hAnsi="Times New Roman"/>
          <w:sz w:val="24"/>
          <w:szCs w:val="24"/>
        </w:rPr>
        <w:t>В.Н. Дорофеева,</w:t>
      </w:r>
      <w:r w:rsidR="00C53B45" w:rsidRPr="00692C13">
        <w:rPr>
          <w:rFonts w:ascii="Times New Roman" w:hAnsi="Times New Roman"/>
          <w:spacing w:val="-12"/>
          <w:sz w:val="24"/>
          <w:szCs w:val="24"/>
        </w:rPr>
        <w:t xml:space="preserve"> Н.В. Дорофеевой, А.П. Матвиенко // ГНУ ВНИИ коневодства. – Дивово, 2006. – 64 с.</w:t>
      </w:r>
    </w:p>
    <w:p w:rsidR="00C53B45" w:rsidRPr="00692C13" w:rsidRDefault="002E388D" w:rsidP="00681B09">
      <w:pPr>
        <w:shd w:val="clear" w:color="auto" w:fill="FFFFFF" w:themeFill="background1"/>
        <w:tabs>
          <w:tab w:val="num" w:pos="72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2C13">
        <w:rPr>
          <w:rFonts w:ascii="Times New Roman" w:hAnsi="Times New Roman"/>
          <w:sz w:val="24"/>
          <w:szCs w:val="24"/>
        </w:rPr>
        <w:t>3</w:t>
      </w:r>
      <w:r w:rsidR="00C53B45" w:rsidRPr="00692C13">
        <w:rPr>
          <w:rFonts w:ascii="Times New Roman" w:hAnsi="Times New Roman"/>
          <w:sz w:val="24"/>
          <w:szCs w:val="24"/>
        </w:rPr>
        <w:t>. Дорофеева Н.В. Спортивное коннозаводство: Вести с ежегодной конференции тракененского и спортивного коннозаводства / Н.В. Дорофеева // Коневодство и конный спорт. – 2011. – №1 – С.33-34.</w:t>
      </w:r>
    </w:p>
    <w:p w:rsidR="002E3EB4" w:rsidRPr="00692C13" w:rsidRDefault="002E388D" w:rsidP="00681B09">
      <w:p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C1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C53B45"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B79E2" w:rsidRPr="00692C13">
        <w:rPr>
          <w:rFonts w:ascii="Times New Roman" w:hAnsi="Times New Roman" w:cs="Times New Roman"/>
          <w:color w:val="000000"/>
          <w:sz w:val="24"/>
          <w:szCs w:val="24"/>
        </w:rPr>
        <w:t>Свитенко О.В. Химический состав мяса бычков голштинской породы / О. В. Свитенко, И. В.</w:t>
      </w:r>
      <w:r w:rsidR="002E3EB4"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 Сердюченко</w:t>
      </w:r>
      <w:r w:rsidR="001B79E2"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 // </w:t>
      </w:r>
      <w:r w:rsidR="002E3EB4"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В сборнике: </w:t>
      </w:r>
      <w:r w:rsidR="001B79E2"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Научное обеспечение агропромышленного </w:t>
      </w:r>
      <w:r w:rsidR="001B79E2" w:rsidRPr="00692C13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комплекса</w:t>
      </w:r>
      <w:r w:rsidR="002E3EB4" w:rsidRPr="00692C13">
        <w:rPr>
          <w:rFonts w:ascii="Times New Roman" w:hAnsi="Times New Roman" w:cs="Times New Roman"/>
          <w:color w:val="000000"/>
          <w:sz w:val="24"/>
          <w:szCs w:val="24"/>
        </w:rPr>
        <w:t>. Сборник статей по материалам Х</w:t>
      </w:r>
      <w:r w:rsidR="00186B81" w:rsidRPr="00692C1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E3EB4" w:rsidRPr="00692C13">
        <w:rPr>
          <w:rFonts w:ascii="Times New Roman" w:hAnsi="Times New Roman" w:cs="Times New Roman"/>
          <w:color w:val="000000"/>
          <w:sz w:val="24"/>
          <w:szCs w:val="24"/>
        </w:rPr>
        <w:t>Всероссийской конференции молодых ученых, посвященной 120-летию И.</w:t>
      </w:r>
      <w:r w:rsidR="004E3604" w:rsidRPr="00692C1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E3EB4" w:rsidRPr="00692C13">
        <w:rPr>
          <w:rFonts w:ascii="Times New Roman" w:hAnsi="Times New Roman" w:cs="Times New Roman"/>
          <w:color w:val="000000"/>
          <w:sz w:val="24"/>
          <w:szCs w:val="24"/>
        </w:rPr>
        <w:t>С. Косенко. Отв. за вып. А. Г. Кощаев. 2017. С. 271-272.</w:t>
      </w:r>
    </w:p>
    <w:p w:rsidR="00492C24" w:rsidRPr="00692C13" w:rsidRDefault="002E388D" w:rsidP="00681B09">
      <w:p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92C1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B79E2"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C4427"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Тузов И.Н. </w:t>
      </w:r>
      <w:hyperlink r:id="rId16" w:history="1">
        <w:r w:rsidR="004C4427" w:rsidRPr="00692C13">
          <w:rPr>
            <w:rFonts w:ascii="Times New Roman" w:hAnsi="Times New Roman" w:cs="Times New Roman"/>
            <w:color w:val="000000"/>
            <w:sz w:val="24"/>
            <w:szCs w:val="24"/>
          </w:rPr>
          <w:t>Выращивание бычков абердин-ангусской и герефордской пород в Краснодарском крае</w:t>
        </w:r>
      </w:hyperlink>
      <w:r w:rsidR="004C4427"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 / И.Н. Тузов, О.В. Свитенко // </w:t>
      </w:r>
      <w:hyperlink r:id="rId17" w:history="1">
        <w:r w:rsidR="004C4427" w:rsidRPr="00692C13">
          <w:rPr>
            <w:rFonts w:ascii="Times New Roman" w:hAnsi="Times New Roman" w:cs="Times New Roman"/>
            <w:color w:val="000000"/>
            <w:sz w:val="24"/>
            <w:szCs w:val="24"/>
          </w:rPr>
          <w:t>Труды Кубанского государственного аграрного университета</w:t>
        </w:r>
      </w:hyperlink>
      <w:r w:rsidR="004C4427" w:rsidRPr="00692C1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C4427" w:rsidRPr="00692C13">
        <w:rPr>
          <w:rFonts w:ascii="Times New Roman" w:hAnsi="Times New Roman" w:cs="Times New Roman"/>
          <w:color w:val="000000"/>
          <w:sz w:val="24"/>
          <w:szCs w:val="24"/>
          <w:lang w:val="en-US"/>
        </w:rPr>
        <w:t>2017. </w:t>
      </w:r>
      <w:hyperlink r:id="rId18" w:history="1">
        <w:r w:rsidR="004C4427" w:rsidRPr="00692C13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№ 68</w:t>
        </w:r>
      </w:hyperlink>
      <w:r w:rsidR="004C4427" w:rsidRPr="00692C1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="004C4427" w:rsidRPr="00692C13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4C4427" w:rsidRPr="00692C13">
        <w:rPr>
          <w:rFonts w:ascii="Times New Roman" w:hAnsi="Times New Roman" w:cs="Times New Roman"/>
          <w:color w:val="000000"/>
          <w:sz w:val="24"/>
          <w:szCs w:val="24"/>
          <w:lang w:val="en-US"/>
        </w:rPr>
        <w:t>. 164-168.</w:t>
      </w:r>
    </w:p>
    <w:p w:rsidR="00692C13" w:rsidRDefault="00692C13" w:rsidP="00692C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492C24" w:rsidRPr="00692C13" w:rsidRDefault="00681B09" w:rsidP="00692C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References</w:t>
      </w:r>
    </w:p>
    <w:p w:rsidR="00681B09" w:rsidRPr="00681B09" w:rsidRDefault="00681B09" w:rsidP="00681B09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681B09" w:rsidRPr="00681B09" w:rsidRDefault="00681B09" w:rsidP="00681B09">
      <w:p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bookmarkStart w:id="0" w:name="_GoBack"/>
      <w:r w:rsidRPr="00681B09">
        <w:rPr>
          <w:rFonts w:ascii="Times New Roman" w:hAnsi="Times New Roman" w:cs="Times New Roman"/>
          <w:color w:val="000000"/>
          <w:sz w:val="24"/>
          <w:szCs w:val="24"/>
          <w:lang w:val="en-US"/>
        </w:rPr>
        <w:t>1. Getman A.A. Vrednye i opasnye proizvodstvennye faktory v sel'skom hozjajstve / A.A. Getman // Problemy nauchnoj mysli. 2022. T. 10. № 2. S. 22-24.</w:t>
      </w:r>
    </w:p>
    <w:p w:rsidR="00681B09" w:rsidRPr="00681B09" w:rsidRDefault="00681B09" w:rsidP="00681B09">
      <w:p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81B09">
        <w:rPr>
          <w:rFonts w:ascii="Times New Roman" w:hAnsi="Times New Roman" w:cs="Times New Roman"/>
          <w:color w:val="000000"/>
          <w:sz w:val="24"/>
          <w:szCs w:val="24"/>
          <w:lang w:val="en-US"/>
        </w:rPr>
        <w:t>2. Dorofeev V.N. Nastavlenija po sportivnomu treningu i ispytanija molodnjaka loshadej verhovyh porod. / Pod red. V.N. Dorofeeva, N.V. Dorofeevoj, A.P. Matvienko // GNU VNII konevodstva. – Divovo, 2006. – 64 s.</w:t>
      </w:r>
    </w:p>
    <w:p w:rsidR="00681B09" w:rsidRPr="00681B09" w:rsidRDefault="00681B09" w:rsidP="00681B09">
      <w:p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81B09">
        <w:rPr>
          <w:rFonts w:ascii="Times New Roman" w:hAnsi="Times New Roman" w:cs="Times New Roman"/>
          <w:color w:val="000000"/>
          <w:sz w:val="24"/>
          <w:szCs w:val="24"/>
          <w:lang w:val="en-US"/>
        </w:rPr>
        <w:t>3. Dorofeeva N.V. Sportivnoe konnozavodstvo: Vesti s ezhegodnoj konferencii trakenenskogo i sportivnogo konnozavodstva / N.V. Dorofeeva // Konevodstvo i konnyj sport. – 2011. – №1 – S.33-34.</w:t>
      </w:r>
    </w:p>
    <w:p w:rsidR="00681B09" w:rsidRPr="00681B09" w:rsidRDefault="00681B09" w:rsidP="00681B09">
      <w:p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81B09">
        <w:rPr>
          <w:rFonts w:ascii="Times New Roman" w:hAnsi="Times New Roman" w:cs="Times New Roman"/>
          <w:color w:val="000000"/>
          <w:sz w:val="24"/>
          <w:szCs w:val="24"/>
          <w:lang w:val="en-US"/>
        </w:rPr>
        <w:t>4. Svitenko O.V. Himicheskij sostav mjasa bychkov golshtinskoj porody / O. V. Svitenko, I. V. Serdjuchenko // V sbornike: Nauchnoe obespechenie agropromyshlennogo kompleksa. Sbornik statej po materialam H Vserossijskoj konferencii molodyh uchenyh, posvjashhennoj 120-letiju I. S. Kosenko. Otv. za vyp. A. G. Koshhaev. 2017. S. 271-272.</w:t>
      </w:r>
    </w:p>
    <w:p w:rsidR="00EB03DC" w:rsidRPr="00692C13" w:rsidRDefault="00681B09" w:rsidP="00681B09">
      <w:p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81B09">
        <w:rPr>
          <w:rFonts w:ascii="Times New Roman" w:hAnsi="Times New Roman" w:cs="Times New Roman"/>
          <w:color w:val="000000"/>
          <w:sz w:val="24"/>
          <w:szCs w:val="24"/>
          <w:lang w:val="en-US"/>
        </w:rPr>
        <w:t>5. Tuzov I.N. Vyrashhivanie bychkov aberdin-angusskoj i gerefordskoj porod v Krasnodarskom krae / I.N. Tuzov, O.V. Svitenko // Trudy Kubanskogo gosudarstvennogo agrarnogo universiteta. 2017. № 68. S. 164-168.</w:t>
      </w:r>
      <w:bookmarkEnd w:id="0"/>
    </w:p>
    <w:sectPr w:rsidR="00EB03DC" w:rsidRPr="00692C13" w:rsidSect="00AB6A7A">
      <w:headerReference w:type="even" r:id="rId19"/>
      <w:headerReference w:type="default" r:id="rId20"/>
      <w:footerReference w:type="default" r:id="rId2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A0BA1" w:rsidRDefault="002A0BA1">
      <w:pPr>
        <w:spacing w:after="0" w:line="240" w:lineRule="auto"/>
      </w:pPr>
      <w:r>
        <w:separator/>
      </w:r>
    </w:p>
  </w:endnote>
  <w:endnote w:type="continuationSeparator" w:id="0">
    <w:p w:rsidR="002A0BA1" w:rsidRDefault="002A0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75C4" w:rsidRPr="00D675C4" w:rsidRDefault="00D675C4">
    <w:pPr>
      <w:pStyle w:val="Footer"/>
      <w:rPr>
        <w:rFonts w:ascii="Times New Roman" w:hAnsi="Times New Roman" w:cs="Times New Roman"/>
        <w:sz w:val="24"/>
        <w:szCs w:val="24"/>
        <w:lang w:val="en-US"/>
      </w:rPr>
    </w:pPr>
    <w:hyperlink r:id="rId1" w:history="1">
      <w:r w:rsidRPr="00B0063B">
        <w:rPr>
          <w:rStyle w:val="Hyperlink"/>
          <w:rFonts w:ascii="Times New Roman" w:hAnsi="Times New Roman" w:cs="Times New Roman"/>
          <w:sz w:val="24"/>
          <w:szCs w:val="24"/>
        </w:rPr>
        <w:t>http://ej.kubagro.ru/2022/09/pdf/</w:t>
      </w:r>
      <w:r w:rsidRPr="00B0063B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24</w:t>
      </w:r>
      <w:r w:rsidRPr="00B0063B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  <w:r w:rsidRPr="00D675C4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A0BA1" w:rsidRDefault="002A0BA1">
      <w:pPr>
        <w:spacing w:after="0" w:line="240" w:lineRule="auto"/>
      </w:pPr>
      <w:r>
        <w:separator/>
      </w:r>
    </w:p>
  </w:footnote>
  <w:footnote w:type="continuationSeparator" w:id="0">
    <w:p w:rsidR="002A0BA1" w:rsidRDefault="002A0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28229403"/>
      <w:docPartObj>
        <w:docPartGallery w:val="Page Numbers (Top of Page)"/>
        <w:docPartUnique/>
      </w:docPartObj>
    </w:sdtPr>
    <w:sdtContent>
      <w:p w:rsidR="00D675C4" w:rsidRDefault="00D675C4" w:rsidP="00B0063B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D675C4" w:rsidRDefault="00D675C4" w:rsidP="00D675C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2001379787"/>
      <w:docPartObj>
        <w:docPartGallery w:val="Page Numbers (Top of Page)"/>
        <w:docPartUnique/>
      </w:docPartObj>
    </w:sdtPr>
    <w:sdtContent>
      <w:p w:rsidR="00D675C4" w:rsidRPr="00D675C4" w:rsidRDefault="00D675C4" w:rsidP="00B0063B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D675C4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D675C4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D675C4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D675C4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D675C4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2116663976"/>
      <w:docPartObj>
        <w:docPartGallery w:val="Page Numbers (Top of Page)"/>
        <w:docPartUnique/>
      </w:docPartObj>
    </w:sdtPr>
    <w:sdtContent>
      <w:sdt>
        <w:sdtPr>
          <w:id w:val="-83815255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691225413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inorHAnsi" w:hAnsiTheme="minorHAnsi"/>
                <w:sz w:val="22"/>
                <w:szCs w:val="22"/>
              </w:rPr>
            </w:sdtEndPr>
            <w:sdtContent>
              <w:p w:rsidR="004554D1" w:rsidRPr="00D675C4" w:rsidRDefault="00D675C4" w:rsidP="00D675C4">
                <w:pPr>
                  <w:pStyle w:val="Header"/>
                  <w:tabs>
                    <w:tab w:val="center" w:pos="4536"/>
                    <w:tab w:val="right" w:pos="9072"/>
                  </w:tabs>
                  <w:ind w:right="360"/>
                </w:pPr>
                <w:r w:rsidRPr="006F103D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Научный журнал КубГАУ, №1</w:t>
                </w:r>
                <w:r w:rsidRPr="006F103D">
                  <w:rPr>
                    <w:rFonts w:ascii="Times New Roman" w:hAnsi="Times New Roman"/>
                    <w:sz w:val="24"/>
                    <w:szCs w:val="24"/>
                  </w:rPr>
                  <w:t>8</w:t>
                </w:r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3</w:t>
                </w:r>
                <w:r w:rsidRPr="006F103D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(0</w:t>
                </w:r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9</w:t>
                </w:r>
                <w:r w:rsidRPr="006F103D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), 2022 год</w:t>
                </w:r>
              </w:p>
            </w:sdtContent>
          </w:sdt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F189F"/>
    <w:multiLevelType w:val="hybridMultilevel"/>
    <w:tmpl w:val="A40620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628134F6"/>
    <w:multiLevelType w:val="hybridMultilevel"/>
    <w:tmpl w:val="E2B02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4B9"/>
    <w:rsid w:val="00026CE0"/>
    <w:rsid w:val="00041050"/>
    <w:rsid w:val="000B11C4"/>
    <w:rsid w:val="000F3867"/>
    <w:rsid w:val="001031AD"/>
    <w:rsid w:val="00106878"/>
    <w:rsid w:val="0011171D"/>
    <w:rsid w:val="0011308A"/>
    <w:rsid w:val="0013297E"/>
    <w:rsid w:val="00142336"/>
    <w:rsid w:val="00146C41"/>
    <w:rsid w:val="001579DE"/>
    <w:rsid w:val="00171E9A"/>
    <w:rsid w:val="00183E01"/>
    <w:rsid w:val="00186B81"/>
    <w:rsid w:val="0019116F"/>
    <w:rsid w:val="00193069"/>
    <w:rsid w:val="0019549F"/>
    <w:rsid w:val="001B79E2"/>
    <w:rsid w:val="001D26E2"/>
    <w:rsid w:val="001F1E41"/>
    <w:rsid w:val="002008A8"/>
    <w:rsid w:val="00212E30"/>
    <w:rsid w:val="002166BB"/>
    <w:rsid w:val="0025223D"/>
    <w:rsid w:val="00282697"/>
    <w:rsid w:val="002A0BA1"/>
    <w:rsid w:val="002A6D03"/>
    <w:rsid w:val="002B55CC"/>
    <w:rsid w:val="002D0AF1"/>
    <w:rsid w:val="002E388D"/>
    <w:rsid w:val="002E3EB4"/>
    <w:rsid w:val="002F53E6"/>
    <w:rsid w:val="00314358"/>
    <w:rsid w:val="0031489F"/>
    <w:rsid w:val="00322E07"/>
    <w:rsid w:val="003822D7"/>
    <w:rsid w:val="003829EA"/>
    <w:rsid w:val="00397795"/>
    <w:rsid w:val="003B488E"/>
    <w:rsid w:val="003E42AD"/>
    <w:rsid w:val="003F7807"/>
    <w:rsid w:val="00401A9C"/>
    <w:rsid w:val="00450318"/>
    <w:rsid w:val="004554D1"/>
    <w:rsid w:val="004744B3"/>
    <w:rsid w:val="00474C4F"/>
    <w:rsid w:val="00492C24"/>
    <w:rsid w:val="004C4427"/>
    <w:rsid w:val="004E3604"/>
    <w:rsid w:val="004E4D83"/>
    <w:rsid w:val="00513AED"/>
    <w:rsid w:val="005202AE"/>
    <w:rsid w:val="00545482"/>
    <w:rsid w:val="00552AEE"/>
    <w:rsid w:val="00563B32"/>
    <w:rsid w:val="005A0279"/>
    <w:rsid w:val="005B3219"/>
    <w:rsid w:val="005C6622"/>
    <w:rsid w:val="005D0488"/>
    <w:rsid w:val="005F32DD"/>
    <w:rsid w:val="00601940"/>
    <w:rsid w:val="00681B09"/>
    <w:rsid w:val="00692C13"/>
    <w:rsid w:val="006B4842"/>
    <w:rsid w:val="00705EF5"/>
    <w:rsid w:val="007060DF"/>
    <w:rsid w:val="007215F5"/>
    <w:rsid w:val="00733B57"/>
    <w:rsid w:val="00745381"/>
    <w:rsid w:val="007676DC"/>
    <w:rsid w:val="00770B05"/>
    <w:rsid w:val="007A56C1"/>
    <w:rsid w:val="007C7F25"/>
    <w:rsid w:val="007D679C"/>
    <w:rsid w:val="007E74E0"/>
    <w:rsid w:val="00804A45"/>
    <w:rsid w:val="0082673A"/>
    <w:rsid w:val="008E3A28"/>
    <w:rsid w:val="00924D90"/>
    <w:rsid w:val="00992503"/>
    <w:rsid w:val="009A5535"/>
    <w:rsid w:val="009B6569"/>
    <w:rsid w:val="009B6C83"/>
    <w:rsid w:val="009D0A03"/>
    <w:rsid w:val="009F1853"/>
    <w:rsid w:val="00A36C96"/>
    <w:rsid w:val="00A5658D"/>
    <w:rsid w:val="00A57A7C"/>
    <w:rsid w:val="00A977E4"/>
    <w:rsid w:val="00AB6A7A"/>
    <w:rsid w:val="00AD64CE"/>
    <w:rsid w:val="00B7471E"/>
    <w:rsid w:val="00BB61ED"/>
    <w:rsid w:val="00BE14C7"/>
    <w:rsid w:val="00BF32C0"/>
    <w:rsid w:val="00BF78B6"/>
    <w:rsid w:val="00C0536E"/>
    <w:rsid w:val="00C109FE"/>
    <w:rsid w:val="00C13391"/>
    <w:rsid w:val="00C14A5E"/>
    <w:rsid w:val="00C53B45"/>
    <w:rsid w:val="00C5611C"/>
    <w:rsid w:val="00C6339D"/>
    <w:rsid w:val="00CF3F15"/>
    <w:rsid w:val="00D30451"/>
    <w:rsid w:val="00D32D7A"/>
    <w:rsid w:val="00D63201"/>
    <w:rsid w:val="00D675C4"/>
    <w:rsid w:val="00D92855"/>
    <w:rsid w:val="00DC19CA"/>
    <w:rsid w:val="00DC670A"/>
    <w:rsid w:val="00DD45F9"/>
    <w:rsid w:val="00E1040F"/>
    <w:rsid w:val="00E16CAC"/>
    <w:rsid w:val="00EA3FD2"/>
    <w:rsid w:val="00EA6137"/>
    <w:rsid w:val="00EB03DC"/>
    <w:rsid w:val="00EC34B9"/>
    <w:rsid w:val="00EC4E1D"/>
    <w:rsid w:val="00ED6374"/>
    <w:rsid w:val="00EE75FA"/>
    <w:rsid w:val="00F041A7"/>
    <w:rsid w:val="00F50BFB"/>
    <w:rsid w:val="00F61C9D"/>
    <w:rsid w:val="00F6286C"/>
    <w:rsid w:val="00F8315C"/>
    <w:rsid w:val="00F85A74"/>
    <w:rsid w:val="00FC30A5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693073"/>
  <w15:docId w15:val="{F7FD567A-F528-7B46-A5B5-CB28A797A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2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C24"/>
  </w:style>
  <w:style w:type="paragraph" w:styleId="HTMLPreformatted">
    <w:name w:val="HTML Preformatted"/>
    <w:basedOn w:val="Normal"/>
    <w:link w:val="HTMLPreformattedChar"/>
    <w:uiPriority w:val="99"/>
    <w:unhideWhenUsed/>
    <w:rsid w:val="00212E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2E3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212E30"/>
  </w:style>
  <w:style w:type="paragraph" w:styleId="BodyText2">
    <w:name w:val="Body Text 2"/>
    <w:basedOn w:val="Normal"/>
    <w:link w:val="BodyText2Char"/>
    <w:rsid w:val="007D679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7D6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qFormat/>
    <w:rsid w:val="00FF63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4E1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C4E1D"/>
  </w:style>
  <w:style w:type="paragraph" w:styleId="BalloonText">
    <w:name w:val="Balloon Text"/>
    <w:basedOn w:val="Normal"/>
    <w:link w:val="BalloonTextChar"/>
    <w:uiPriority w:val="99"/>
    <w:semiHidden/>
    <w:unhideWhenUsed/>
    <w:rsid w:val="00552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AEE"/>
    <w:rPr>
      <w:rFonts w:ascii="Tahoma" w:hAnsi="Tahoma" w:cs="Tahoma"/>
      <w:sz w:val="16"/>
      <w:szCs w:val="16"/>
    </w:rPr>
  </w:style>
  <w:style w:type="paragraph" w:customStyle="1" w:styleId="A4">
    <w:name w:val="A4_основной_текст"/>
    <w:link w:val="A40"/>
    <w:rsid w:val="0039779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0">
    <w:name w:val="A4_основной_текст Знак"/>
    <w:link w:val="A4"/>
    <w:rsid w:val="003977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NormalWeb">
    <w:name w:val="Normal (Web)"/>
    <w:basedOn w:val="Normal"/>
    <w:unhideWhenUsed/>
    <w:rsid w:val="00BB6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554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554D1"/>
  </w:style>
  <w:style w:type="paragraph" w:customStyle="1" w:styleId="a">
    <w:name w:val="Стиль"/>
    <w:rsid w:val="001130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nhideWhenUsed/>
    <w:rsid w:val="000F3867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Char">
    <w:name w:val="Body Text Char"/>
    <w:basedOn w:val="DefaultParagraphFont"/>
    <w:link w:val="BodyText"/>
    <w:rsid w:val="000F3867"/>
    <w:rPr>
      <w:rFonts w:ascii="Calibri" w:eastAsia="Times New Roman" w:hAnsi="Calibri" w:cs="Times New Roman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9D0A03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D67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5C4"/>
  </w:style>
  <w:style w:type="character" w:styleId="PageNumber">
    <w:name w:val="page number"/>
    <w:basedOn w:val="DefaultParagraphFont"/>
    <w:uiPriority w:val="99"/>
    <w:semiHidden/>
    <w:unhideWhenUsed/>
    <w:rsid w:val="00D67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6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svitenko@yandex.ru" TargetMode="External"/><Relationship Id="rId13" Type="http://schemas.openxmlformats.org/officeDocument/2006/relationships/hyperlink" Target="https://www.elibrary.ru/item.asp?id=49485646" TargetMode="External"/><Relationship Id="rId18" Type="http://schemas.openxmlformats.org/officeDocument/2006/relationships/hyperlink" Target="https://elibrary.ru/contents.asp?id=34535483&amp;selid=30015039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yperlink" Target="https://elibrary.ru/contents.asp?id=3453548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library.ru/item.asp?id=30015039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.svitenko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library.ru/contents.asp?id=49485640&amp;selid=4948564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x.doi.org/10.21515/1990-4665-183-024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ulya.tuzova.02@gmail.com" TargetMode="External"/><Relationship Id="rId14" Type="http://schemas.openxmlformats.org/officeDocument/2006/relationships/hyperlink" Target="https://www.elibrary.ru/contents.asp?id=49485640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9/pdf/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71F70-DD58-5645-B663-5C3C21AD0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10</Pages>
  <Words>2586</Words>
  <Characters>14743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Microsoft Office User</cp:lastModifiedBy>
  <cp:revision>60</cp:revision>
  <cp:lastPrinted>2021-09-27T07:12:00Z</cp:lastPrinted>
  <dcterms:created xsi:type="dcterms:W3CDTF">2021-05-20T15:06:00Z</dcterms:created>
  <dcterms:modified xsi:type="dcterms:W3CDTF">2022-11-23T06:35:00Z</dcterms:modified>
</cp:coreProperties>
</file>