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8"/>
        <w:gridCol w:w="4478"/>
      </w:tblGrid>
      <w:tr w:rsidR="008E490E" w:rsidRPr="00457F79" w:rsidTr="009974E1">
        <w:tc>
          <w:tcPr>
            <w:tcW w:w="4478" w:type="dxa"/>
          </w:tcPr>
          <w:p w:rsidR="008E490E" w:rsidRDefault="008E490E" w:rsidP="008B594C">
            <w:pPr>
              <w:rPr>
                <w:rFonts w:ascii="Times New Roman" w:hAnsi="Times New Roman" w:cs="Times New Roman"/>
                <w:sz w:val="20"/>
                <w:szCs w:val="20"/>
              </w:rPr>
            </w:pPr>
            <w:r w:rsidRPr="00044711">
              <w:rPr>
                <w:rFonts w:ascii="Times New Roman" w:hAnsi="Times New Roman" w:cs="Times New Roman"/>
                <w:sz w:val="20"/>
                <w:szCs w:val="20"/>
              </w:rPr>
              <w:t>УДК 63: 631.1; 634.1.</w:t>
            </w:r>
          </w:p>
          <w:p w:rsidR="00EB49CB" w:rsidRPr="00044711" w:rsidRDefault="00EB49CB" w:rsidP="008B594C">
            <w:pPr>
              <w:rPr>
                <w:rFonts w:ascii="Times New Roman" w:hAnsi="Times New Roman" w:cs="Times New Roman"/>
                <w:sz w:val="20"/>
                <w:szCs w:val="20"/>
              </w:rPr>
            </w:pPr>
          </w:p>
          <w:p w:rsidR="00E33C5D" w:rsidRPr="00044711" w:rsidRDefault="00E33C5D" w:rsidP="008B594C">
            <w:pPr>
              <w:rPr>
                <w:rFonts w:ascii="Times New Roman" w:hAnsi="Times New Roman" w:cs="Times New Roman"/>
                <w:sz w:val="20"/>
                <w:szCs w:val="20"/>
              </w:rPr>
            </w:pPr>
            <w:r w:rsidRPr="00044711">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rsidR="008B594C" w:rsidRPr="00044711" w:rsidRDefault="008B594C" w:rsidP="008B594C">
            <w:pPr>
              <w:rPr>
                <w:rFonts w:ascii="Times New Roman" w:hAnsi="Times New Roman" w:cs="Times New Roman"/>
                <w:b/>
                <w:sz w:val="20"/>
                <w:szCs w:val="20"/>
              </w:rPr>
            </w:pPr>
          </w:p>
          <w:p w:rsidR="008E490E" w:rsidRPr="00044711" w:rsidRDefault="008E490E" w:rsidP="008B594C">
            <w:pPr>
              <w:rPr>
                <w:rFonts w:ascii="Times New Roman" w:hAnsi="Times New Roman" w:cs="Times New Roman"/>
                <w:b/>
                <w:sz w:val="20"/>
                <w:szCs w:val="20"/>
              </w:rPr>
            </w:pPr>
            <w:r w:rsidRPr="00044711">
              <w:rPr>
                <w:rFonts w:ascii="Times New Roman" w:hAnsi="Times New Roman" w:cs="Times New Roman"/>
                <w:b/>
                <w:sz w:val="20"/>
                <w:szCs w:val="20"/>
              </w:rPr>
              <w:t>ПРЕИМУЩЕСТВО ПОЧВОЗАЩИТНЫХ ТЕХНОЛОГИЙ ПРОМЫШЛЕННЫХ САДОВ ЯБЛОНИ В УСЛОВИЯХ АРИДНОЙ ЗОНЫ СВЕТЛОКАШТАНОВЫХ ТЯЖЕЛОСУГЛИНИСТЫХ ПОЧВ ВОЛГОГРАДСКОЙ ОБЛАСТИ</w:t>
            </w:r>
          </w:p>
          <w:p w:rsidR="008B594C" w:rsidRPr="00044711" w:rsidRDefault="008B594C" w:rsidP="008B594C">
            <w:pPr>
              <w:rPr>
                <w:rFonts w:ascii="Times New Roman" w:hAnsi="Times New Roman" w:cs="Times New Roman"/>
                <w:b/>
                <w:sz w:val="20"/>
                <w:szCs w:val="20"/>
              </w:rPr>
            </w:pPr>
          </w:p>
          <w:p w:rsidR="00044711" w:rsidRPr="00EB49CB" w:rsidRDefault="00CC4C08" w:rsidP="008B594C">
            <w:pPr>
              <w:rPr>
                <w:rFonts w:ascii="Times New Roman" w:hAnsi="Times New Roman" w:cs="Times New Roman"/>
                <w:bCs/>
                <w:sz w:val="20"/>
                <w:szCs w:val="20"/>
              </w:rPr>
            </w:pPr>
            <w:r w:rsidRPr="00EB49CB">
              <w:rPr>
                <w:rFonts w:ascii="Times New Roman" w:hAnsi="Times New Roman" w:cs="Times New Roman"/>
                <w:bCs/>
                <w:sz w:val="20"/>
                <w:szCs w:val="20"/>
              </w:rPr>
              <w:t>Добренко Илья Евгеньевич</w:t>
            </w:r>
          </w:p>
          <w:p w:rsidR="00452B97" w:rsidRDefault="008B594C" w:rsidP="008B594C">
            <w:pPr>
              <w:rPr>
                <w:rFonts w:ascii="Times New Roman" w:hAnsi="Times New Roman" w:cs="Times New Roman"/>
                <w:sz w:val="20"/>
                <w:szCs w:val="20"/>
              </w:rPr>
            </w:pPr>
            <w:r w:rsidRPr="00044711">
              <w:rPr>
                <w:rFonts w:ascii="Times New Roman" w:hAnsi="Times New Roman" w:cs="Times New Roman"/>
                <w:sz w:val="20"/>
                <w:szCs w:val="20"/>
              </w:rPr>
              <w:t xml:space="preserve">аспирант </w:t>
            </w:r>
          </w:p>
          <w:p w:rsidR="008E490E" w:rsidRPr="00457F79" w:rsidRDefault="00457F79" w:rsidP="008B594C">
            <w:pPr>
              <w:rPr>
                <w:rFonts w:ascii="Times New Roman" w:hAnsi="Times New Roman" w:cs="Times New Roman"/>
                <w:sz w:val="20"/>
                <w:szCs w:val="20"/>
              </w:rPr>
            </w:pPr>
            <w:hyperlink r:id="rId7" w:history="1">
              <w:r w:rsidRPr="00B0063B">
                <w:rPr>
                  <w:rStyle w:val="Hyperlink"/>
                  <w:rFonts w:ascii="Times New Roman" w:hAnsi="Times New Roman" w:cs="Times New Roman"/>
                  <w:sz w:val="20"/>
                  <w:szCs w:val="20"/>
                  <w:lang w:val="en-US"/>
                </w:rPr>
                <w:t>ilya</w:t>
              </w:r>
              <w:r w:rsidRPr="00B0063B">
                <w:rPr>
                  <w:rStyle w:val="Hyperlink"/>
                  <w:rFonts w:ascii="Times New Roman" w:hAnsi="Times New Roman" w:cs="Times New Roman"/>
                  <w:sz w:val="20"/>
                  <w:szCs w:val="20"/>
                </w:rPr>
                <w:t>.</w:t>
              </w:r>
              <w:r w:rsidRPr="00B0063B">
                <w:rPr>
                  <w:rStyle w:val="Hyperlink"/>
                  <w:rFonts w:ascii="Times New Roman" w:hAnsi="Times New Roman" w:cs="Times New Roman"/>
                  <w:sz w:val="20"/>
                  <w:szCs w:val="20"/>
                  <w:lang w:val="en-US"/>
                </w:rPr>
                <w:t>dobrenko</w:t>
              </w:r>
              <w:r w:rsidRPr="00B0063B">
                <w:rPr>
                  <w:rStyle w:val="Hyperlink"/>
                  <w:rFonts w:ascii="Times New Roman" w:hAnsi="Times New Roman" w:cs="Times New Roman"/>
                  <w:sz w:val="20"/>
                  <w:szCs w:val="20"/>
                </w:rPr>
                <w:t>@</w:t>
              </w:r>
              <w:r w:rsidRPr="00B0063B">
                <w:rPr>
                  <w:rStyle w:val="Hyperlink"/>
                  <w:rFonts w:ascii="Times New Roman" w:hAnsi="Times New Roman" w:cs="Times New Roman"/>
                  <w:sz w:val="20"/>
                  <w:szCs w:val="20"/>
                  <w:lang w:val="en-US"/>
                </w:rPr>
                <w:t>bk</w:t>
              </w:r>
              <w:r w:rsidRPr="00B0063B">
                <w:rPr>
                  <w:rStyle w:val="Hyperlink"/>
                  <w:rFonts w:ascii="Times New Roman" w:hAnsi="Times New Roman" w:cs="Times New Roman"/>
                  <w:sz w:val="20"/>
                  <w:szCs w:val="20"/>
                </w:rPr>
                <w:t>.</w:t>
              </w:r>
              <w:proofErr w:type="spellStart"/>
              <w:r w:rsidRPr="00B0063B">
                <w:rPr>
                  <w:rStyle w:val="Hyperlink"/>
                  <w:rFonts w:ascii="Times New Roman" w:hAnsi="Times New Roman" w:cs="Times New Roman"/>
                  <w:sz w:val="20"/>
                  <w:szCs w:val="20"/>
                  <w:lang w:val="en-US"/>
                </w:rPr>
                <w:t>ru</w:t>
              </w:r>
              <w:proofErr w:type="spellEnd"/>
            </w:hyperlink>
          </w:p>
          <w:p w:rsidR="00457F79" w:rsidRPr="00457F79" w:rsidRDefault="00457F79" w:rsidP="008B594C">
            <w:pPr>
              <w:rPr>
                <w:rFonts w:ascii="Times New Roman" w:hAnsi="Times New Roman" w:cs="Times New Roman"/>
                <w:b/>
                <w:i/>
                <w:iCs/>
                <w:sz w:val="20"/>
                <w:szCs w:val="20"/>
              </w:rPr>
            </w:pPr>
            <w:r w:rsidRPr="00457F79">
              <w:rPr>
                <w:rFonts w:ascii="Times New Roman" w:hAnsi="Times New Roman" w:cs="Times New Roman"/>
                <w:i/>
                <w:iCs/>
                <w:sz w:val="20"/>
                <w:szCs w:val="20"/>
              </w:rPr>
              <w:t>В</w:t>
            </w:r>
            <w:r w:rsidRPr="00457F79">
              <w:rPr>
                <w:rFonts w:ascii="Times New Roman" w:hAnsi="Times New Roman" w:cs="Times New Roman"/>
                <w:i/>
                <w:iCs/>
                <w:sz w:val="20"/>
                <w:szCs w:val="20"/>
              </w:rPr>
              <w:t xml:space="preserve">сероссийский </w:t>
            </w:r>
            <w:r w:rsidRPr="00457F79">
              <w:rPr>
                <w:rFonts w:ascii="Times New Roman" w:hAnsi="Times New Roman" w:cs="Times New Roman"/>
                <w:i/>
                <w:iCs/>
                <w:sz w:val="20"/>
                <w:szCs w:val="20"/>
              </w:rPr>
              <w:t>Н</w:t>
            </w:r>
            <w:r w:rsidRPr="00457F79">
              <w:rPr>
                <w:rFonts w:ascii="Times New Roman" w:hAnsi="Times New Roman" w:cs="Times New Roman"/>
                <w:i/>
                <w:iCs/>
                <w:sz w:val="20"/>
                <w:szCs w:val="20"/>
              </w:rPr>
              <w:t xml:space="preserve">аучно-исследовательский </w:t>
            </w:r>
            <w:r w:rsidRPr="00457F79">
              <w:rPr>
                <w:rFonts w:ascii="Times New Roman" w:hAnsi="Times New Roman" w:cs="Times New Roman"/>
                <w:i/>
                <w:iCs/>
                <w:sz w:val="20"/>
                <w:szCs w:val="20"/>
              </w:rPr>
              <w:t>И</w:t>
            </w:r>
            <w:r w:rsidRPr="00457F79">
              <w:rPr>
                <w:rFonts w:ascii="Times New Roman" w:hAnsi="Times New Roman" w:cs="Times New Roman"/>
                <w:i/>
                <w:iCs/>
                <w:sz w:val="20"/>
                <w:szCs w:val="20"/>
              </w:rPr>
              <w:t xml:space="preserve">нститут </w:t>
            </w:r>
            <w:r w:rsidRPr="00457F79">
              <w:rPr>
                <w:rFonts w:ascii="Times New Roman" w:hAnsi="Times New Roman" w:cs="Times New Roman"/>
                <w:i/>
                <w:iCs/>
                <w:sz w:val="20"/>
                <w:szCs w:val="20"/>
              </w:rPr>
              <w:t>Ф</w:t>
            </w:r>
            <w:r w:rsidRPr="00457F79">
              <w:rPr>
                <w:rFonts w:ascii="Times New Roman" w:hAnsi="Times New Roman" w:cs="Times New Roman"/>
                <w:i/>
                <w:iCs/>
                <w:sz w:val="20"/>
                <w:szCs w:val="20"/>
              </w:rPr>
              <w:t>итопатологии, Большие Вяземы, Россия</w:t>
            </w:r>
          </w:p>
          <w:p w:rsidR="008B594C" w:rsidRPr="00044711" w:rsidRDefault="008B594C" w:rsidP="008B594C">
            <w:pPr>
              <w:rPr>
                <w:rFonts w:ascii="Times New Roman" w:hAnsi="Times New Roman" w:cs="Times New Roman"/>
                <w:b/>
                <w:sz w:val="20"/>
                <w:szCs w:val="20"/>
              </w:rPr>
            </w:pPr>
          </w:p>
          <w:p w:rsidR="008E490E" w:rsidRPr="00044711" w:rsidRDefault="008E490E" w:rsidP="008B594C">
            <w:pPr>
              <w:rPr>
                <w:rFonts w:ascii="Times New Roman" w:hAnsi="Times New Roman" w:cs="Times New Roman"/>
                <w:b/>
                <w:sz w:val="20"/>
                <w:szCs w:val="20"/>
              </w:rPr>
            </w:pPr>
            <w:r w:rsidRPr="00044711">
              <w:rPr>
                <w:rFonts w:ascii="Times New Roman" w:hAnsi="Times New Roman" w:cs="Times New Roman"/>
                <w:sz w:val="20"/>
                <w:szCs w:val="20"/>
              </w:rPr>
              <w:t xml:space="preserve">В данной статье изучался потенциал </w:t>
            </w:r>
            <w:proofErr w:type="spellStart"/>
            <w:r w:rsidRPr="00044711">
              <w:rPr>
                <w:rFonts w:ascii="Times New Roman" w:hAnsi="Times New Roman" w:cs="Times New Roman"/>
                <w:sz w:val="20"/>
                <w:szCs w:val="20"/>
              </w:rPr>
              <w:t>почвосберегающей</w:t>
            </w:r>
            <w:proofErr w:type="spellEnd"/>
            <w:r w:rsidRPr="00044711">
              <w:rPr>
                <w:rFonts w:ascii="Times New Roman" w:hAnsi="Times New Roman" w:cs="Times New Roman"/>
                <w:sz w:val="20"/>
                <w:szCs w:val="20"/>
              </w:rPr>
              <w:t xml:space="preserve"> технологии в промышленном садоводстве яблони, как залог получения высоких урожаев её товарных плодов. Сегодня отечественным садоводам тяжело поддерживать конкуренцию странам Западной Европы, Азии и Северной Америки, которые преуспели в развитии промышленного садоводства, что связанно с большим производственным опытом в условиях рыночных отношений и несоразмерного содействия властей в разных государствах</w:t>
            </w:r>
          </w:p>
          <w:p w:rsidR="008B594C" w:rsidRPr="00044711" w:rsidRDefault="008B594C" w:rsidP="008B594C">
            <w:pPr>
              <w:rPr>
                <w:rFonts w:ascii="Times New Roman" w:hAnsi="Times New Roman" w:cs="Times New Roman"/>
                <w:b/>
                <w:sz w:val="20"/>
                <w:szCs w:val="20"/>
              </w:rPr>
            </w:pPr>
          </w:p>
          <w:p w:rsidR="008E490E" w:rsidRDefault="008E490E" w:rsidP="008B594C">
            <w:pPr>
              <w:rPr>
                <w:rFonts w:ascii="Times New Roman" w:hAnsi="Times New Roman" w:cs="Times New Roman"/>
                <w:sz w:val="20"/>
                <w:szCs w:val="20"/>
              </w:rPr>
            </w:pPr>
            <w:r w:rsidRPr="00EB49CB">
              <w:rPr>
                <w:rFonts w:ascii="Times New Roman" w:hAnsi="Times New Roman" w:cs="Times New Roman"/>
                <w:bCs/>
                <w:sz w:val="20"/>
                <w:szCs w:val="20"/>
              </w:rPr>
              <w:t>Ключевые слова:</w:t>
            </w:r>
            <w:r w:rsidRPr="00044711">
              <w:rPr>
                <w:rFonts w:ascii="Times New Roman" w:hAnsi="Times New Roman" w:cs="Times New Roman"/>
                <w:b/>
                <w:sz w:val="20"/>
                <w:szCs w:val="20"/>
              </w:rPr>
              <w:t xml:space="preserve"> </w:t>
            </w:r>
            <w:r w:rsidR="005C252E" w:rsidRPr="00044711">
              <w:rPr>
                <w:rFonts w:ascii="Times New Roman" w:hAnsi="Times New Roman" w:cs="Times New Roman"/>
                <w:sz w:val="20"/>
                <w:szCs w:val="20"/>
              </w:rPr>
              <w:t>ПОЧВОЗАЩИТНАЯ ТЕХНОЛОГИЯ, ЯБЛОНЯ, САДЫ ИНТЕНСИВНОГО ТИПА, ЗАЛУЖЕНИЕ, ЭРОЗИЯ, ПЛОДОРОДИЕ</w:t>
            </w:r>
          </w:p>
          <w:p w:rsidR="0080440F" w:rsidRDefault="0080440F" w:rsidP="008B594C">
            <w:pPr>
              <w:rPr>
                <w:rFonts w:ascii="Times New Roman" w:hAnsi="Times New Roman" w:cs="Times New Roman"/>
                <w:sz w:val="20"/>
                <w:szCs w:val="20"/>
              </w:rPr>
            </w:pPr>
          </w:p>
          <w:p w:rsidR="0080440F" w:rsidRPr="00044711" w:rsidRDefault="00D43A35" w:rsidP="008B594C">
            <w:pPr>
              <w:rPr>
                <w:rFonts w:ascii="Times New Roman" w:hAnsi="Times New Roman" w:cs="Times New Roman"/>
                <w:sz w:val="20"/>
                <w:szCs w:val="20"/>
              </w:rPr>
            </w:pPr>
            <w:hyperlink r:id="rId8" w:history="1">
              <w:r w:rsidR="0080440F" w:rsidRPr="005972CC">
                <w:rPr>
                  <w:rStyle w:val="Hyperlink"/>
                  <w:rFonts w:ascii="Times New Roman" w:hAnsi="Times New Roman" w:cs="Times New Roman"/>
                  <w:sz w:val="20"/>
                  <w:szCs w:val="20"/>
                </w:rPr>
                <w:t>http://dx.doi.org/10.21515/1990-4665-183-0</w:t>
              </w:r>
              <w:r w:rsidR="0080440F" w:rsidRPr="005972CC">
                <w:rPr>
                  <w:rStyle w:val="Hyperlink"/>
                  <w:rFonts w:ascii="Times New Roman" w:hAnsi="Times New Roman" w:cs="Times New Roman"/>
                  <w:sz w:val="20"/>
                  <w:szCs w:val="20"/>
                  <w:lang w:val="en-US"/>
                </w:rPr>
                <w:t>09</w:t>
              </w:r>
            </w:hyperlink>
            <w:r w:rsidR="0080440F">
              <w:rPr>
                <w:rFonts w:ascii="Times New Roman" w:hAnsi="Times New Roman" w:cs="Times New Roman"/>
                <w:sz w:val="20"/>
                <w:szCs w:val="20"/>
                <w:lang w:val="en-US"/>
              </w:rPr>
              <w:t xml:space="preserve"> </w:t>
            </w:r>
            <w:r w:rsidR="0080440F">
              <w:rPr>
                <w:rStyle w:val="Hyperlink"/>
                <w:rFonts w:ascii="Times New Roman" w:hAnsi="Times New Roman" w:cs="Times New Roman"/>
                <w:sz w:val="20"/>
                <w:szCs w:val="20"/>
                <w:lang w:val="en-US"/>
              </w:rPr>
              <w:t xml:space="preserve"> </w:t>
            </w:r>
            <w:r w:rsidR="0080440F">
              <w:rPr>
                <w:rFonts w:ascii="Times New Roman" w:hAnsi="Times New Roman" w:cs="Times New Roman"/>
                <w:sz w:val="20"/>
                <w:szCs w:val="20"/>
                <w:lang w:val="en-US"/>
              </w:rPr>
              <w:t xml:space="preserve">  </w:t>
            </w:r>
            <w:r w:rsidR="0080440F">
              <w:rPr>
                <w:rFonts w:ascii="Times New Roman" w:hAnsi="Times New Roman" w:cs="Times New Roman"/>
                <w:sz w:val="20"/>
                <w:szCs w:val="20"/>
              </w:rPr>
              <w:t xml:space="preserve"> </w:t>
            </w:r>
            <w:r w:rsidR="0080440F">
              <w:rPr>
                <w:rStyle w:val="Hyperlink"/>
                <w:sz w:val="20"/>
                <w:szCs w:val="20"/>
              </w:rPr>
              <w:t xml:space="preserve"> </w:t>
            </w:r>
            <w:r w:rsidR="0080440F">
              <w:rPr>
                <w:rFonts w:ascii="Times New Roman" w:hAnsi="Times New Roman" w:cs="Times New Roman"/>
                <w:sz w:val="20"/>
                <w:szCs w:val="20"/>
                <w:lang w:val="en-US"/>
              </w:rPr>
              <w:t xml:space="preserve">  </w:t>
            </w:r>
            <w:r w:rsidR="0080440F">
              <w:rPr>
                <w:rFonts w:ascii="Times New Roman" w:hAnsi="Times New Roman" w:cs="Times New Roman"/>
                <w:sz w:val="20"/>
                <w:szCs w:val="20"/>
              </w:rPr>
              <w:t xml:space="preserve">  </w:t>
            </w:r>
          </w:p>
        </w:tc>
        <w:tc>
          <w:tcPr>
            <w:tcW w:w="4478" w:type="dxa"/>
          </w:tcPr>
          <w:p w:rsidR="008E490E" w:rsidRPr="00044711" w:rsidRDefault="008E490E" w:rsidP="008B594C">
            <w:pPr>
              <w:rPr>
                <w:rFonts w:ascii="Times New Roman" w:hAnsi="Times New Roman" w:cs="Times New Roman"/>
                <w:sz w:val="20"/>
                <w:szCs w:val="20"/>
                <w:lang w:val="en-US"/>
              </w:rPr>
            </w:pPr>
            <w:r w:rsidRPr="00044711">
              <w:rPr>
                <w:rFonts w:ascii="Times New Roman" w:hAnsi="Times New Roman" w:cs="Times New Roman"/>
                <w:sz w:val="20"/>
                <w:szCs w:val="20"/>
                <w:lang w:val="en-US"/>
              </w:rPr>
              <w:t>UDC 63: 631.1; 634.1.</w:t>
            </w:r>
          </w:p>
          <w:p w:rsidR="008B594C" w:rsidRPr="00044711" w:rsidRDefault="008B594C" w:rsidP="008B594C">
            <w:pPr>
              <w:rPr>
                <w:rFonts w:ascii="Times New Roman" w:hAnsi="Times New Roman" w:cs="Times New Roman"/>
                <w:b/>
                <w:sz w:val="20"/>
                <w:szCs w:val="20"/>
                <w:lang w:val="en-US"/>
              </w:rPr>
            </w:pPr>
          </w:p>
          <w:p w:rsidR="00044711" w:rsidRPr="002B0287" w:rsidRDefault="002B0287" w:rsidP="008B594C">
            <w:pPr>
              <w:rPr>
                <w:rFonts w:ascii="Times New Roman" w:hAnsi="Times New Roman" w:cs="Times New Roman"/>
                <w:bCs/>
                <w:sz w:val="20"/>
                <w:szCs w:val="20"/>
                <w:lang w:val="en-US"/>
              </w:rPr>
            </w:pPr>
            <w:r w:rsidRPr="002B0287">
              <w:rPr>
                <w:rFonts w:ascii="Times New Roman" w:hAnsi="Times New Roman" w:cs="Times New Roman"/>
                <w:bCs/>
                <w:sz w:val="20"/>
                <w:szCs w:val="20"/>
                <w:lang w:val="en-US"/>
              </w:rPr>
              <w:t>06.01.01 – General agriculture, crop production (agricultural sciences)</w:t>
            </w:r>
          </w:p>
          <w:p w:rsidR="00044711" w:rsidRPr="00044711" w:rsidRDefault="00044711" w:rsidP="008B594C">
            <w:pPr>
              <w:rPr>
                <w:rFonts w:ascii="Times New Roman" w:hAnsi="Times New Roman" w:cs="Times New Roman"/>
                <w:b/>
                <w:sz w:val="20"/>
                <w:szCs w:val="20"/>
                <w:lang w:val="en-US"/>
              </w:rPr>
            </w:pPr>
          </w:p>
          <w:p w:rsidR="008E490E" w:rsidRPr="00044711" w:rsidRDefault="008E490E" w:rsidP="008B594C">
            <w:pPr>
              <w:rPr>
                <w:rFonts w:ascii="Times New Roman" w:hAnsi="Times New Roman" w:cs="Times New Roman"/>
                <w:b/>
                <w:sz w:val="20"/>
                <w:szCs w:val="20"/>
                <w:lang w:val="en-US"/>
              </w:rPr>
            </w:pPr>
            <w:r w:rsidRPr="00044711">
              <w:rPr>
                <w:rFonts w:ascii="Times New Roman" w:hAnsi="Times New Roman" w:cs="Times New Roman"/>
                <w:b/>
                <w:sz w:val="20"/>
                <w:szCs w:val="20"/>
                <w:lang w:val="en-US"/>
              </w:rPr>
              <w:t>ADVANTAGE OF SOIL PROTECTION TECHNOLOGIES OF INDUSTRIAL APPLE IN THE CONDITIONS OF THE ARID ZONE OF LIGHT CHESTNUT LOAD LOAM SOILS OF THE VOLGOGRAD REGION</w:t>
            </w:r>
          </w:p>
          <w:p w:rsidR="008B594C" w:rsidRDefault="008B594C" w:rsidP="008B594C">
            <w:pPr>
              <w:rPr>
                <w:rFonts w:ascii="Times New Roman" w:hAnsi="Times New Roman" w:cs="Times New Roman"/>
                <w:b/>
                <w:sz w:val="20"/>
                <w:szCs w:val="20"/>
                <w:lang w:val="en-US"/>
              </w:rPr>
            </w:pPr>
          </w:p>
          <w:p w:rsidR="009974E1" w:rsidRPr="00044711" w:rsidRDefault="009974E1" w:rsidP="008B594C">
            <w:pPr>
              <w:rPr>
                <w:rFonts w:ascii="Times New Roman" w:hAnsi="Times New Roman" w:cs="Times New Roman"/>
                <w:b/>
                <w:sz w:val="20"/>
                <w:szCs w:val="20"/>
                <w:lang w:val="en-US"/>
              </w:rPr>
            </w:pPr>
          </w:p>
          <w:p w:rsidR="006564F7" w:rsidRDefault="008B594C" w:rsidP="008B594C">
            <w:pPr>
              <w:rPr>
                <w:rFonts w:ascii="Times New Roman" w:hAnsi="Times New Roman" w:cs="Times New Roman"/>
                <w:bCs/>
                <w:sz w:val="20"/>
                <w:szCs w:val="20"/>
                <w:lang w:val="en-US"/>
              </w:rPr>
            </w:pPr>
            <w:proofErr w:type="spellStart"/>
            <w:r w:rsidRPr="00EB49CB">
              <w:rPr>
                <w:rFonts w:ascii="Times New Roman" w:hAnsi="Times New Roman" w:cs="Times New Roman"/>
                <w:bCs/>
                <w:sz w:val="20"/>
                <w:szCs w:val="20"/>
                <w:lang w:val="en-US"/>
              </w:rPr>
              <w:t>Dobrenko</w:t>
            </w:r>
            <w:proofErr w:type="spellEnd"/>
            <w:r w:rsidRPr="00EB49CB">
              <w:rPr>
                <w:rFonts w:ascii="Times New Roman" w:hAnsi="Times New Roman" w:cs="Times New Roman"/>
                <w:bCs/>
                <w:sz w:val="20"/>
                <w:szCs w:val="20"/>
                <w:lang w:val="en-US"/>
              </w:rPr>
              <w:t xml:space="preserve"> Ilya </w:t>
            </w:r>
            <w:proofErr w:type="spellStart"/>
            <w:r w:rsidRPr="00EB49CB">
              <w:rPr>
                <w:rFonts w:ascii="Times New Roman" w:hAnsi="Times New Roman" w:cs="Times New Roman"/>
                <w:bCs/>
                <w:sz w:val="20"/>
                <w:szCs w:val="20"/>
                <w:lang w:val="en-US"/>
              </w:rPr>
              <w:t>Evgenievich</w:t>
            </w:r>
            <w:proofErr w:type="spellEnd"/>
          </w:p>
          <w:p w:rsidR="008E490E" w:rsidRPr="00EB49CB" w:rsidRDefault="008B594C" w:rsidP="008B594C">
            <w:pPr>
              <w:rPr>
                <w:rFonts w:ascii="Times New Roman" w:hAnsi="Times New Roman" w:cs="Times New Roman"/>
                <w:bCs/>
                <w:sz w:val="20"/>
                <w:szCs w:val="20"/>
                <w:lang w:val="en-US"/>
              </w:rPr>
            </w:pPr>
            <w:r w:rsidRPr="00EB49CB">
              <w:rPr>
                <w:rFonts w:ascii="Times New Roman" w:hAnsi="Times New Roman" w:cs="Times New Roman"/>
                <w:bCs/>
                <w:sz w:val="20"/>
                <w:szCs w:val="20"/>
                <w:lang w:val="en-US"/>
              </w:rPr>
              <w:t>post-graduate student of VNIIIF ilya.dobrenko@bk.ru</w:t>
            </w:r>
          </w:p>
          <w:p w:rsidR="008B594C" w:rsidRDefault="00457F79" w:rsidP="008B594C">
            <w:pPr>
              <w:rPr>
                <w:rFonts w:ascii="Times New Roman" w:hAnsi="Times New Roman" w:cs="Times New Roman"/>
                <w:bCs/>
                <w:i/>
                <w:iCs/>
                <w:sz w:val="20"/>
                <w:szCs w:val="20"/>
                <w:lang w:val="en-US"/>
              </w:rPr>
            </w:pPr>
            <w:r w:rsidRPr="00457F79">
              <w:rPr>
                <w:rFonts w:ascii="Times New Roman" w:hAnsi="Times New Roman" w:cs="Times New Roman"/>
                <w:bCs/>
                <w:i/>
                <w:iCs/>
                <w:sz w:val="20"/>
                <w:szCs w:val="20"/>
                <w:lang w:val="en-US"/>
              </w:rPr>
              <w:t>All-</w:t>
            </w:r>
            <w:r w:rsidRPr="00457F79">
              <w:rPr>
                <w:rFonts w:ascii="Times New Roman" w:hAnsi="Times New Roman" w:cs="Times New Roman"/>
                <w:bCs/>
                <w:i/>
                <w:iCs/>
                <w:sz w:val="20"/>
                <w:szCs w:val="20"/>
                <w:lang w:val="en-US"/>
              </w:rPr>
              <w:t xml:space="preserve">Russian Institute of Phytopathology, </w:t>
            </w:r>
            <w:proofErr w:type="spellStart"/>
            <w:r w:rsidRPr="00457F79">
              <w:rPr>
                <w:rFonts w:ascii="Times New Roman" w:hAnsi="Times New Roman" w:cs="Times New Roman"/>
                <w:bCs/>
                <w:i/>
                <w:iCs/>
                <w:sz w:val="20"/>
                <w:szCs w:val="20"/>
                <w:lang w:val="en-US"/>
              </w:rPr>
              <w:t>Bolshye</w:t>
            </w:r>
            <w:proofErr w:type="spellEnd"/>
            <w:r w:rsidRPr="00457F79">
              <w:rPr>
                <w:rFonts w:ascii="Times New Roman" w:hAnsi="Times New Roman" w:cs="Times New Roman"/>
                <w:bCs/>
                <w:i/>
                <w:iCs/>
                <w:sz w:val="20"/>
                <w:szCs w:val="20"/>
                <w:lang w:val="en-US"/>
              </w:rPr>
              <w:t xml:space="preserve"> </w:t>
            </w:r>
            <w:proofErr w:type="spellStart"/>
            <w:r w:rsidRPr="00457F79">
              <w:rPr>
                <w:rFonts w:ascii="Times New Roman" w:hAnsi="Times New Roman" w:cs="Times New Roman"/>
                <w:bCs/>
                <w:i/>
                <w:iCs/>
                <w:sz w:val="20"/>
                <w:szCs w:val="20"/>
                <w:lang w:val="en-US"/>
              </w:rPr>
              <w:t>Vyazemy</w:t>
            </w:r>
            <w:proofErr w:type="spellEnd"/>
            <w:r w:rsidRPr="00457F79">
              <w:rPr>
                <w:rFonts w:ascii="Times New Roman" w:hAnsi="Times New Roman" w:cs="Times New Roman"/>
                <w:bCs/>
                <w:i/>
                <w:iCs/>
                <w:sz w:val="20"/>
                <w:szCs w:val="20"/>
                <w:lang w:val="en-US"/>
              </w:rPr>
              <w:t>, Russia</w:t>
            </w:r>
          </w:p>
          <w:p w:rsidR="00457F79" w:rsidRDefault="00457F79" w:rsidP="008B594C">
            <w:pPr>
              <w:rPr>
                <w:rFonts w:ascii="Times New Roman" w:hAnsi="Times New Roman" w:cs="Times New Roman"/>
                <w:bCs/>
                <w:i/>
                <w:iCs/>
                <w:sz w:val="20"/>
                <w:szCs w:val="20"/>
                <w:lang w:val="en-US"/>
              </w:rPr>
            </w:pPr>
          </w:p>
          <w:p w:rsidR="00827298" w:rsidRPr="00457F79" w:rsidRDefault="00827298" w:rsidP="008B594C">
            <w:pPr>
              <w:rPr>
                <w:rFonts w:ascii="Times New Roman" w:hAnsi="Times New Roman" w:cs="Times New Roman"/>
                <w:bCs/>
                <w:i/>
                <w:iCs/>
                <w:sz w:val="20"/>
                <w:szCs w:val="20"/>
                <w:lang w:val="en-US"/>
              </w:rPr>
            </w:pPr>
          </w:p>
          <w:p w:rsidR="008E490E" w:rsidRPr="00044711" w:rsidRDefault="005C252E" w:rsidP="008B594C">
            <w:pPr>
              <w:rPr>
                <w:rFonts w:ascii="Times New Roman" w:hAnsi="Times New Roman" w:cs="Times New Roman"/>
                <w:sz w:val="20"/>
                <w:szCs w:val="20"/>
                <w:lang w:val="en-US"/>
              </w:rPr>
            </w:pPr>
            <w:r>
              <w:rPr>
                <w:rFonts w:ascii="Times New Roman" w:hAnsi="Times New Roman" w:cs="Times New Roman"/>
                <w:sz w:val="20"/>
                <w:szCs w:val="20"/>
                <w:lang w:val="en-US"/>
              </w:rPr>
              <w:t>I</w:t>
            </w:r>
            <w:r w:rsidR="008E490E" w:rsidRPr="00044711">
              <w:rPr>
                <w:rFonts w:ascii="Times New Roman" w:hAnsi="Times New Roman" w:cs="Times New Roman"/>
                <w:sz w:val="20"/>
                <w:szCs w:val="20"/>
                <w:lang w:val="en-US"/>
              </w:rPr>
              <w:t>n this article</w:t>
            </w:r>
            <w:r w:rsidR="0080440F" w:rsidRPr="0080440F">
              <w:rPr>
                <w:rFonts w:ascii="Times New Roman" w:hAnsi="Times New Roman" w:cs="Times New Roman"/>
                <w:sz w:val="20"/>
                <w:szCs w:val="20"/>
                <w:lang w:val="en-US"/>
              </w:rPr>
              <w:t xml:space="preserve"> </w:t>
            </w:r>
            <w:r w:rsidR="0080440F">
              <w:rPr>
                <w:rFonts w:ascii="Times New Roman" w:hAnsi="Times New Roman" w:cs="Times New Roman"/>
                <w:sz w:val="20"/>
                <w:szCs w:val="20"/>
                <w:lang w:val="en-US"/>
              </w:rPr>
              <w:t xml:space="preserve">we study </w:t>
            </w:r>
            <w:r w:rsidR="008E490E" w:rsidRPr="00044711">
              <w:rPr>
                <w:rFonts w:ascii="Times New Roman" w:hAnsi="Times New Roman" w:cs="Times New Roman"/>
                <w:sz w:val="20"/>
                <w:szCs w:val="20"/>
                <w:lang w:val="en-US"/>
              </w:rPr>
              <w:t>the potential of soil-saving technology in the industrial horticulture of apple trees, as a guarantee of obtaining high yields of its marketable fruits. Today, it is difficult for domestic gardeners to maintain competition with the countries of Western Europe, Asia and North America, which have succeeded in the development of industrial horticulture, which is associated with extensive production experience in market relations and disproportionate assistance from authorities in different states</w:t>
            </w:r>
          </w:p>
          <w:p w:rsidR="008B594C" w:rsidRDefault="008B594C" w:rsidP="008B594C">
            <w:pPr>
              <w:rPr>
                <w:rFonts w:ascii="Times New Roman" w:hAnsi="Times New Roman" w:cs="Times New Roman"/>
                <w:b/>
                <w:sz w:val="20"/>
                <w:szCs w:val="20"/>
                <w:lang w:val="en-US"/>
              </w:rPr>
            </w:pPr>
          </w:p>
          <w:p w:rsidR="0099514F" w:rsidRDefault="0099514F" w:rsidP="008B594C">
            <w:pPr>
              <w:rPr>
                <w:rFonts w:ascii="Times New Roman" w:hAnsi="Times New Roman" w:cs="Times New Roman"/>
                <w:b/>
                <w:sz w:val="20"/>
                <w:szCs w:val="20"/>
                <w:lang w:val="en-US"/>
              </w:rPr>
            </w:pPr>
            <w:bookmarkStart w:id="0" w:name="_GoBack"/>
            <w:bookmarkEnd w:id="0"/>
          </w:p>
          <w:p w:rsidR="008E490E" w:rsidRPr="00044711" w:rsidRDefault="008E490E" w:rsidP="008B594C">
            <w:pPr>
              <w:rPr>
                <w:rFonts w:ascii="Times New Roman" w:hAnsi="Times New Roman" w:cs="Times New Roman"/>
                <w:sz w:val="20"/>
                <w:szCs w:val="20"/>
                <w:lang w:val="en-US"/>
              </w:rPr>
            </w:pPr>
            <w:r w:rsidRPr="00EB49CB">
              <w:rPr>
                <w:rFonts w:ascii="Times New Roman" w:hAnsi="Times New Roman" w:cs="Times New Roman"/>
                <w:bCs/>
                <w:sz w:val="20"/>
                <w:szCs w:val="20"/>
                <w:lang w:val="en-US"/>
              </w:rPr>
              <w:t>Keywords:</w:t>
            </w:r>
            <w:r w:rsidRPr="00044711">
              <w:rPr>
                <w:rFonts w:ascii="Times New Roman" w:hAnsi="Times New Roman" w:cs="Times New Roman"/>
                <w:sz w:val="20"/>
                <w:szCs w:val="20"/>
                <w:lang w:val="en-US"/>
              </w:rPr>
              <w:t xml:space="preserve"> </w:t>
            </w:r>
            <w:r w:rsidR="005C252E" w:rsidRPr="00044711">
              <w:rPr>
                <w:rFonts w:ascii="Times New Roman" w:hAnsi="Times New Roman" w:cs="Times New Roman"/>
                <w:sz w:val="20"/>
                <w:szCs w:val="20"/>
                <w:lang w:val="en-US"/>
              </w:rPr>
              <w:t>SOIL PROTECTION TECHNOLOGY, APPLE TREE, INTENSIVE GARDENS, GRASSING, EROSION, FERTILITY</w:t>
            </w:r>
          </w:p>
        </w:tc>
      </w:tr>
    </w:tbl>
    <w:p w:rsidR="00E60733" w:rsidRDefault="00E60733" w:rsidP="008B594C">
      <w:pPr>
        <w:spacing w:line="360" w:lineRule="auto"/>
        <w:ind w:firstLine="709"/>
        <w:jc w:val="both"/>
        <w:rPr>
          <w:rFonts w:ascii="Times New Roman" w:hAnsi="Times New Roman" w:cs="Times New Roman"/>
          <w:b/>
          <w:sz w:val="28"/>
          <w:szCs w:val="28"/>
          <w:lang w:val="en-US"/>
        </w:rPr>
      </w:pPr>
    </w:p>
    <w:p w:rsidR="00D157DB" w:rsidRPr="002E0FF4" w:rsidRDefault="00D157DB" w:rsidP="008B594C">
      <w:pPr>
        <w:spacing w:line="360" w:lineRule="auto"/>
        <w:ind w:firstLine="709"/>
        <w:jc w:val="both"/>
        <w:rPr>
          <w:rFonts w:ascii="Times New Roman" w:hAnsi="Times New Roman" w:cs="Times New Roman"/>
          <w:i/>
          <w:sz w:val="28"/>
          <w:szCs w:val="28"/>
        </w:rPr>
      </w:pPr>
      <w:r>
        <w:rPr>
          <w:rFonts w:ascii="Times New Roman" w:hAnsi="Times New Roman" w:cs="Times New Roman"/>
          <w:b/>
          <w:sz w:val="28"/>
          <w:szCs w:val="28"/>
        </w:rPr>
        <w:t>Введение.</w:t>
      </w:r>
      <w:r w:rsidR="00077F31">
        <w:rPr>
          <w:rFonts w:ascii="Times New Roman" w:hAnsi="Times New Roman" w:cs="Times New Roman"/>
          <w:b/>
          <w:sz w:val="28"/>
          <w:szCs w:val="28"/>
        </w:rPr>
        <w:t xml:space="preserve"> </w:t>
      </w:r>
      <w:r w:rsidR="006C6102">
        <w:rPr>
          <w:rFonts w:ascii="Times New Roman" w:hAnsi="Times New Roman" w:cs="Times New Roman"/>
          <w:sz w:val="28"/>
          <w:szCs w:val="28"/>
        </w:rPr>
        <w:t>Южная часть</w:t>
      </w:r>
      <w:r w:rsidR="006C6102" w:rsidRPr="006C6102">
        <w:rPr>
          <w:rFonts w:ascii="Times New Roman" w:hAnsi="Times New Roman" w:cs="Times New Roman"/>
          <w:sz w:val="28"/>
          <w:szCs w:val="28"/>
        </w:rPr>
        <w:t xml:space="preserve"> Волгоградской области</w:t>
      </w:r>
      <w:r w:rsidR="006C6102">
        <w:rPr>
          <w:rFonts w:ascii="Times New Roman" w:hAnsi="Times New Roman" w:cs="Times New Roman"/>
          <w:sz w:val="28"/>
          <w:szCs w:val="28"/>
        </w:rPr>
        <w:t xml:space="preserve"> относится к зоне аридного земледелия России, где большая часть земель подвергается </w:t>
      </w:r>
      <w:proofErr w:type="spellStart"/>
      <w:r w:rsidR="006C6102">
        <w:rPr>
          <w:rFonts w:ascii="Times New Roman" w:hAnsi="Times New Roman" w:cs="Times New Roman"/>
          <w:sz w:val="28"/>
          <w:szCs w:val="28"/>
        </w:rPr>
        <w:t>деградационным</w:t>
      </w:r>
      <w:proofErr w:type="spellEnd"/>
      <w:r w:rsidR="006C6102">
        <w:rPr>
          <w:rFonts w:ascii="Times New Roman" w:hAnsi="Times New Roman" w:cs="Times New Roman"/>
          <w:sz w:val="28"/>
          <w:szCs w:val="28"/>
        </w:rPr>
        <w:t xml:space="preserve"> процессам различной природы (водная, воздушная эрозии, истощение гумуса, переуплотнение, засоление). Воздушная эрозия часто сказывается на товарности плодов яблок, за счет неблагоприятного абразивного</w:t>
      </w:r>
      <w:r w:rsidR="007F7118">
        <w:rPr>
          <w:rFonts w:ascii="Times New Roman" w:hAnsi="Times New Roman" w:cs="Times New Roman"/>
          <w:sz w:val="28"/>
          <w:szCs w:val="28"/>
        </w:rPr>
        <w:t xml:space="preserve"> эффекта</w:t>
      </w:r>
      <w:r w:rsidR="00100D95">
        <w:rPr>
          <w:rFonts w:ascii="Times New Roman" w:hAnsi="Times New Roman" w:cs="Times New Roman"/>
          <w:sz w:val="28"/>
          <w:szCs w:val="28"/>
        </w:rPr>
        <w:t xml:space="preserve"> пыльных масс</w:t>
      </w:r>
      <w:r w:rsidR="000F5AC1">
        <w:rPr>
          <w:rFonts w:ascii="Times New Roman" w:hAnsi="Times New Roman" w:cs="Times New Roman"/>
          <w:sz w:val="28"/>
          <w:szCs w:val="28"/>
        </w:rPr>
        <w:t>, переносимых ветрами</w:t>
      </w:r>
      <w:r w:rsidR="007F7118">
        <w:rPr>
          <w:rFonts w:ascii="Times New Roman" w:hAnsi="Times New Roman" w:cs="Times New Roman"/>
          <w:sz w:val="28"/>
          <w:szCs w:val="28"/>
        </w:rPr>
        <w:t xml:space="preserve">. Потери урожая от этого явления ежегодно могут составлять до 60 %, что существенно сказывается на </w:t>
      </w:r>
      <w:r w:rsidR="00100D95">
        <w:rPr>
          <w:rFonts w:ascii="Times New Roman" w:hAnsi="Times New Roman" w:cs="Times New Roman"/>
          <w:sz w:val="28"/>
          <w:szCs w:val="28"/>
        </w:rPr>
        <w:t xml:space="preserve">хранении и </w:t>
      </w:r>
      <w:r w:rsidR="007F7118">
        <w:rPr>
          <w:rFonts w:ascii="Times New Roman" w:hAnsi="Times New Roman" w:cs="Times New Roman"/>
          <w:sz w:val="28"/>
          <w:szCs w:val="28"/>
        </w:rPr>
        <w:t>сбыте продукции.</w:t>
      </w:r>
      <w:r w:rsidR="000F5AC1">
        <w:rPr>
          <w:rFonts w:ascii="Times New Roman" w:hAnsi="Times New Roman" w:cs="Times New Roman"/>
          <w:sz w:val="28"/>
          <w:szCs w:val="28"/>
        </w:rPr>
        <w:t xml:space="preserve"> К тому же отмечается пересыхание верхнего горизонта почвы, что негативно сказывается на </w:t>
      </w:r>
      <w:r w:rsidR="000F5AC1">
        <w:rPr>
          <w:rFonts w:ascii="Times New Roman" w:hAnsi="Times New Roman" w:cs="Times New Roman"/>
          <w:sz w:val="28"/>
          <w:szCs w:val="28"/>
        </w:rPr>
        <w:lastRenderedPageBreak/>
        <w:t>поверхностной корневой системе карликовых подвоев и на урожае в целом.</w:t>
      </w:r>
      <w:r w:rsidR="007F7118">
        <w:rPr>
          <w:rFonts w:ascii="Times New Roman" w:hAnsi="Times New Roman" w:cs="Times New Roman"/>
          <w:sz w:val="28"/>
          <w:szCs w:val="28"/>
        </w:rPr>
        <w:t xml:space="preserve"> Подъем и перенос пыли ветром, наносящий механические повреждения плодам, часто возникает из-за неправильной междурядной обработки почвы. Постоянное воздействие тяжелыми орудиями, частый проход техники</w:t>
      </w:r>
      <w:r w:rsidR="00100D95">
        <w:rPr>
          <w:rFonts w:ascii="Times New Roman" w:hAnsi="Times New Roman" w:cs="Times New Roman"/>
          <w:sz w:val="28"/>
          <w:szCs w:val="28"/>
        </w:rPr>
        <w:t>, поддерживающий чистоту пара в междурядьях</w:t>
      </w:r>
      <w:r w:rsidR="007F7118">
        <w:rPr>
          <w:rFonts w:ascii="Times New Roman" w:hAnsi="Times New Roman" w:cs="Times New Roman"/>
          <w:sz w:val="28"/>
          <w:szCs w:val="28"/>
        </w:rPr>
        <w:t xml:space="preserve"> влияет на пе</w:t>
      </w:r>
      <w:r w:rsidR="00100D95">
        <w:rPr>
          <w:rFonts w:ascii="Times New Roman" w:hAnsi="Times New Roman" w:cs="Times New Roman"/>
          <w:sz w:val="28"/>
          <w:szCs w:val="28"/>
        </w:rPr>
        <w:t>реуплотнение и распыление почв, что</w:t>
      </w:r>
      <w:r w:rsidR="007F7118">
        <w:rPr>
          <w:rFonts w:ascii="Times New Roman" w:hAnsi="Times New Roman" w:cs="Times New Roman"/>
          <w:sz w:val="28"/>
          <w:szCs w:val="28"/>
        </w:rPr>
        <w:t xml:space="preserve"> </w:t>
      </w:r>
      <w:r w:rsidR="00100D95">
        <w:rPr>
          <w:rFonts w:ascii="Times New Roman" w:hAnsi="Times New Roman" w:cs="Times New Roman"/>
          <w:sz w:val="28"/>
          <w:szCs w:val="28"/>
        </w:rPr>
        <w:t>может усугубить процесс возделывания сада в условиях господства степных ветров</w:t>
      </w:r>
      <w:r w:rsidR="00C25478">
        <w:rPr>
          <w:rFonts w:ascii="Times New Roman" w:hAnsi="Times New Roman" w:cs="Times New Roman"/>
          <w:sz w:val="28"/>
          <w:szCs w:val="28"/>
        </w:rPr>
        <w:t>. Основные условия эрозионных процессов определяются такими факторами, как</w:t>
      </w:r>
      <w:r w:rsidR="0018698A">
        <w:rPr>
          <w:rFonts w:ascii="Times New Roman" w:hAnsi="Times New Roman" w:cs="Times New Roman"/>
          <w:sz w:val="28"/>
          <w:szCs w:val="28"/>
        </w:rPr>
        <w:t>: обнажение почвы в процессе механической обработки;</w:t>
      </w:r>
      <w:r w:rsidR="00100D95">
        <w:rPr>
          <w:rFonts w:ascii="Times New Roman" w:hAnsi="Times New Roman" w:cs="Times New Roman"/>
          <w:sz w:val="28"/>
          <w:szCs w:val="28"/>
        </w:rPr>
        <w:t xml:space="preserve"> </w:t>
      </w:r>
      <w:proofErr w:type="spellStart"/>
      <w:r w:rsidR="00100D95">
        <w:rPr>
          <w:rFonts w:ascii="Times New Roman" w:hAnsi="Times New Roman" w:cs="Times New Roman"/>
          <w:sz w:val="28"/>
          <w:szCs w:val="28"/>
        </w:rPr>
        <w:t>дезагрегация</w:t>
      </w:r>
      <w:proofErr w:type="spellEnd"/>
      <w:r w:rsidR="00100D95">
        <w:rPr>
          <w:rFonts w:ascii="Times New Roman" w:hAnsi="Times New Roman" w:cs="Times New Roman"/>
          <w:sz w:val="28"/>
          <w:szCs w:val="28"/>
        </w:rPr>
        <w:t xml:space="preserve"> почвы в процессе переуплотнения от поверхностного накопления избыточной воды</w:t>
      </w:r>
      <w:r w:rsidR="00B55BB4">
        <w:rPr>
          <w:rFonts w:ascii="Times New Roman" w:hAnsi="Times New Roman" w:cs="Times New Roman"/>
          <w:sz w:val="28"/>
          <w:szCs w:val="28"/>
        </w:rPr>
        <w:t xml:space="preserve">, под воздействием ранневесеннего таяния снега, обильных дождей, либо в процессе нерациональных ирригационных мероприятий. </w:t>
      </w:r>
      <w:r w:rsidR="007F7118">
        <w:rPr>
          <w:rFonts w:ascii="Times New Roman" w:hAnsi="Times New Roman" w:cs="Times New Roman"/>
          <w:sz w:val="28"/>
          <w:szCs w:val="28"/>
        </w:rPr>
        <w:t>Поэтому большу</w:t>
      </w:r>
      <w:r w:rsidR="001743A1">
        <w:rPr>
          <w:rFonts w:ascii="Times New Roman" w:hAnsi="Times New Roman" w:cs="Times New Roman"/>
          <w:sz w:val="28"/>
          <w:szCs w:val="28"/>
        </w:rPr>
        <w:t>ю роль в промышленном саду стали</w:t>
      </w:r>
      <w:r w:rsidR="007F7118">
        <w:rPr>
          <w:rFonts w:ascii="Times New Roman" w:hAnsi="Times New Roman" w:cs="Times New Roman"/>
          <w:sz w:val="28"/>
          <w:szCs w:val="28"/>
        </w:rPr>
        <w:t xml:space="preserve"> уделять</w:t>
      </w:r>
      <w:r w:rsidR="00B55BB4">
        <w:rPr>
          <w:rFonts w:ascii="Times New Roman" w:hAnsi="Times New Roman" w:cs="Times New Roman"/>
          <w:sz w:val="28"/>
          <w:szCs w:val="28"/>
        </w:rPr>
        <w:t>ся</w:t>
      </w:r>
      <w:r w:rsidR="007F7118">
        <w:rPr>
          <w:rFonts w:ascii="Times New Roman" w:hAnsi="Times New Roman" w:cs="Times New Roman"/>
          <w:sz w:val="28"/>
          <w:szCs w:val="28"/>
        </w:rPr>
        <w:t xml:space="preserve"> </w:t>
      </w:r>
      <w:proofErr w:type="spellStart"/>
      <w:r w:rsidR="007F7118">
        <w:rPr>
          <w:rFonts w:ascii="Times New Roman" w:hAnsi="Times New Roman" w:cs="Times New Roman"/>
          <w:sz w:val="28"/>
          <w:szCs w:val="28"/>
        </w:rPr>
        <w:t>почвосберегающим</w:t>
      </w:r>
      <w:proofErr w:type="spellEnd"/>
      <w:r w:rsidR="007F7118">
        <w:rPr>
          <w:rFonts w:ascii="Times New Roman" w:hAnsi="Times New Roman" w:cs="Times New Roman"/>
          <w:sz w:val="28"/>
          <w:szCs w:val="28"/>
        </w:rPr>
        <w:t xml:space="preserve"> технологиям</w:t>
      </w:r>
      <w:r w:rsidR="0064408D">
        <w:rPr>
          <w:rFonts w:ascii="Times New Roman" w:hAnsi="Times New Roman" w:cs="Times New Roman"/>
          <w:sz w:val="28"/>
          <w:szCs w:val="28"/>
        </w:rPr>
        <w:t xml:space="preserve"> в зоне рискованного земледелия не только среди полевых культур, ну а также среди плодовых.</w:t>
      </w:r>
      <w:r w:rsidR="00B55BB4">
        <w:rPr>
          <w:rFonts w:ascii="Times New Roman" w:hAnsi="Times New Roman" w:cs="Times New Roman"/>
          <w:sz w:val="28"/>
          <w:szCs w:val="28"/>
        </w:rPr>
        <w:t xml:space="preserve"> </w:t>
      </w:r>
    </w:p>
    <w:p w:rsidR="00A04938" w:rsidRPr="00A04938" w:rsidRDefault="00D157DB"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Задачи проводимого исследования</w:t>
      </w:r>
      <w:r w:rsidR="0064408D">
        <w:rPr>
          <w:rFonts w:ascii="Times New Roman" w:hAnsi="Times New Roman" w:cs="Times New Roman"/>
          <w:b/>
          <w:sz w:val="28"/>
          <w:szCs w:val="28"/>
        </w:rPr>
        <w:t xml:space="preserve">. </w:t>
      </w:r>
      <w:r w:rsidR="0064408D">
        <w:rPr>
          <w:rFonts w:ascii="Times New Roman" w:hAnsi="Times New Roman" w:cs="Times New Roman"/>
          <w:sz w:val="28"/>
          <w:szCs w:val="28"/>
        </w:rPr>
        <w:t>В</w:t>
      </w:r>
      <w:r w:rsidR="00DC1F31">
        <w:rPr>
          <w:rFonts w:ascii="Times New Roman" w:hAnsi="Times New Roman" w:cs="Times New Roman"/>
          <w:sz w:val="28"/>
          <w:szCs w:val="28"/>
        </w:rPr>
        <w:t xml:space="preserve"> услови</w:t>
      </w:r>
      <w:r w:rsidR="00A04938">
        <w:rPr>
          <w:rFonts w:ascii="Times New Roman" w:hAnsi="Times New Roman" w:cs="Times New Roman"/>
          <w:sz w:val="28"/>
          <w:szCs w:val="28"/>
        </w:rPr>
        <w:t>ях новых рыночных реалий ставило</w:t>
      </w:r>
      <w:r w:rsidR="00DC1F31">
        <w:rPr>
          <w:rFonts w:ascii="Times New Roman" w:hAnsi="Times New Roman" w:cs="Times New Roman"/>
          <w:sz w:val="28"/>
          <w:szCs w:val="28"/>
        </w:rPr>
        <w:t>сь</w:t>
      </w:r>
      <w:r w:rsidR="00A04938">
        <w:rPr>
          <w:rFonts w:ascii="Times New Roman" w:hAnsi="Times New Roman" w:cs="Times New Roman"/>
          <w:sz w:val="28"/>
          <w:szCs w:val="28"/>
        </w:rPr>
        <w:t xml:space="preserve"> определение влияния</w:t>
      </w:r>
      <w:r w:rsidR="0064408D">
        <w:rPr>
          <w:rFonts w:ascii="Times New Roman" w:hAnsi="Times New Roman" w:cs="Times New Roman"/>
          <w:sz w:val="28"/>
          <w:szCs w:val="28"/>
        </w:rPr>
        <w:t xml:space="preserve"> условий содержания почвы в междурядьях плодовых деревьев яблони на формирование качества и количества урожая товарных плодов</w:t>
      </w:r>
      <w:r w:rsidR="00A04938">
        <w:rPr>
          <w:rFonts w:ascii="Times New Roman" w:hAnsi="Times New Roman" w:cs="Times New Roman"/>
          <w:sz w:val="28"/>
          <w:szCs w:val="28"/>
        </w:rPr>
        <w:t>, по итогам которых давалась оценка</w:t>
      </w:r>
      <w:r w:rsidR="0064408D">
        <w:rPr>
          <w:rFonts w:ascii="Times New Roman" w:hAnsi="Times New Roman" w:cs="Times New Roman"/>
          <w:sz w:val="28"/>
          <w:szCs w:val="28"/>
        </w:rPr>
        <w:t xml:space="preserve"> преиму</w:t>
      </w:r>
      <w:r w:rsidR="00A04938">
        <w:rPr>
          <w:rFonts w:ascii="Times New Roman" w:hAnsi="Times New Roman" w:cs="Times New Roman"/>
          <w:sz w:val="28"/>
          <w:szCs w:val="28"/>
        </w:rPr>
        <w:t>щества</w:t>
      </w:r>
      <w:r w:rsidR="0064408D">
        <w:rPr>
          <w:rFonts w:ascii="Times New Roman" w:hAnsi="Times New Roman" w:cs="Times New Roman"/>
          <w:sz w:val="28"/>
          <w:szCs w:val="28"/>
        </w:rPr>
        <w:t xml:space="preserve"> применения того, или иного способа содержания </w:t>
      </w:r>
      <w:r w:rsidR="008F12DB">
        <w:rPr>
          <w:rFonts w:ascii="Times New Roman" w:hAnsi="Times New Roman" w:cs="Times New Roman"/>
          <w:sz w:val="28"/>
          <w:szCs w:val="28"/>
        </w:rPr>
        <w:t>почвы в междурядьях</w:t>
      </w:r>
      <w:r w:rsidR="00DC1F31">
        <w:rPr>
          <w:rFonts w:ascii="Times New Roman" w:hAnsi="Times New Roman" w:cs="Times New Roman"/>
          <w:sz w:val="28"/>
          <w:szCs w:val="28"/>
        </w:rPr>
        <w:t xml:space="preserve"> сада</w:t>
      </w:r>
      <w:r w:rsidR="00A04938">
        <w:rPr>
          <w:rFonts w:ascii="Times New Roman" w:hAnsi="Times New Roman" w:cs="Times New Roman"/>
          <w:sz w:val="28"/>
          <w:szCs w:val="28"/>
        </w:rPr>
        <w:t>.</w:t>
      </w:r>
    </w:p>
    <w:p w:rsidR="00190E55" w:rsidRPr="00190E55" w:rsidRDefault="00D157DB"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Методы и условия исследования</w:t>
      </w:r>
      <w:r w:rsidR="00A04938">
        <w:rPr>
          <w:rFonts w:ascii="Times New Roman" w:hAnsi="Times New Roman" w:cs="Times New Roman"/>
          <w:b/>
          <w:sz w:val="28"/>
          <w:szCs w:val="28"/>
        </w:rPr>
        <w:t xml:space="preserve">. </w:t>
      </w:r>
      <w:r w:rsidR="00A04938">
        <w:rPr>
          <w:rFonts w:ascii="Times New Roman" w:hAnsi="Times New Roman" w:cs="Times New Roman"/>
          <w:sz w:val="28"/>
          <w:szCs w:val="28"/>
        </w:rPr>
        <w:t>В рамках исследования, про</w:t>
      </w:r>
      <w:r w:rsidR="000F5AC1">
        <w:rPr>
          <w:rFonts w:ascii="Times New Roman" w:hAnsi="Times New Roman" w:cs="Times New Roman"/>
          <w:sz w:val="28"/>
          <w:szCs w:val="28"/>
        </w:rPr>
        <w:t>водилось изучение влияния чистого пара,</w:t>
      </w:r>
      <w:r w:rsidR="00A04938" w:rsidRPr="008F12DB">
        <w:rPr>
          <w:rFonts w:ascii="Times New Roman" w:hAnsi="Times New Roman" w:cs="Times New Roman"/>
          <w:sz w:val="28"/>
          <w:szCs w:val="28"/>
        </w:rPr>
        <w:t xml:space="preserve"> </w:t>
      </w:r>
      <w:proofErr w:type="spellStart"/>
      <w:r w:rsidR="000F5AC1">
        <w:rPr>
          <w:rFonts w:ascii="Times New Roman" w:hAnsi="Times New Roman" w:cs="Times New Roman"/>
          <w:sz w:val="28"/>
          <w:szCs w:val="28"/>
        </w:rPr>
        <w:t>сидеративного</w:t>
      </w:r>
      <w:proofErr w:type="spellEnd"/>
      <w:r w:rsidR="000F5AC1">
        <w:rPr>
          <w:rFonts w:ascii="Times New Roman" w:hAnsi="Times New Roman" w:cs="Times New Roman"/>
          <w:sz w:val="28"/>
          <w:szCs w:val="28"/>
        </w:rPr>
        <w:t xml:space="preserve"> пара </w:t>
      </w:r>
      <w:r w:rsidR="00A04938">
        <w:rPr>
          <w:rFonts w:ascii="Times New Roman" w:hAnsi="Times New Roman" w:cs="Times New Roman"/>
          <w:sz w:val="28"/>
          <w:szCs w:val="28"/>
        </w:rPr>
        <w:t xml:space="preserve">из покрова крестоцветных трав (горчица) прикатанная в фазу бутона катком, вариант </w:t>
      </w:r>
      <w:proofErr w:type="spellStart"/>
      <w:r w:rsidR="00A04938">
        <w:rPr>
          <w:rFonts w:ascii="Times New Roman" w:hAnsi="Times New Roman" w:cs="Times New Roman"/>
          <w:sz w:val="28"/>
          <w:szCs w:val="28"/>
        </w:rPr>
        <w:t>залужения</w:t>
      </w:r>
      <w:proofErr w:type="spellEnd"/>
      <w:r w:rsidR="00A04938">
        <w:rPr>
          <w:rFonts w:ascii="Times New Roman" w:hAnsi="Times New Roman" w:cs="Times New Roman"/>
          <w:sz w:val="28"/>
          <w:szCs w:val="28"/>
        </w:rPr>
        <w:t xml:space="preserve"> междурядий райграсом пастбищным, и вариант </w:t>
      </w:r>
      <w:proofErr w:type="spellStart"/>
      <w:r w:rsidR="00A04938">
        <w:rPr>
          <w:rFonts w:ascii="Times New Roman" w:hAnsi="Times New Roman" w:cs="Times New Roman"/>
          <w:sz w:val="28"/>
          <w:szCs w:val="28"/>
        </w:rPr>
        <w:t>залужения</w:t>
      </w:r>
      <w:proofErr w:type="spellEnd"/>
      <w:r w:rsidR="00A04938">
        <w:rPr>
          <w:rFonts w:ascii="Times New Roman" w:hAnsi="Times New Roman" w:cs="Times New Roman"/>
          <w:sz w:val="28"/>
          <w:szCs w:val="28"/>
        </w:rPr>
        <w:t xml:space="preserve"> почвы люцерной. Опыт проводился на базе </w:t>
      </w:r>
      <w:r w:rsidR="00A13033">
        <w:rPr>
          <w:rFonts w:ascii="Times New Roman" w:hAnsi="Times New Roman" w:cs="Times New Roman"/>
          <w:sz w:val="28"/>
          <w:szCs w:val="28"/>
        </w:rPr>
        <w:t xml:space="preserve">садоводческой компании ООО «Заветный сад» на </w:t>
      </w:r>
      <w:proofErr w:type="spellStart"/>
      <w:r w:rsidR="00A13033">
        <w:rPr>
          <w:rFonts w:ascii="Times New Roman" w:hAnsi="Times New Roman" w:cs="Times New Roman"/>
          <w:sz w:val="28"/>
          <w:szCs w:val="28"/>
        </w:rPr>
        <w:t>светлокаштановых</w:t>
      </w:r>
      <w:proofErr w:type="spellEnd"/>
      <w:r w:rsidR="00A13033">
        <w:rPr>
          <w:rFonts w:ascii="Times New Roman" w:hAnsi="Times New Roman" w:cs="Times New Roman"/>
          <w:sz w:val="28"/>
          <w:szCs w:val="28"/>
        </w:rPr>
        <w:t xml:space="preserve"> тяжелосуглинистых почвах</w:t>
      </w:r>
      <w:r w:rsidR="00190E55">
        <w:rPr>
          <w:rFonts w:ascii="Times New Roman" w:hAnsi="Times New Roman" w:cs="Times New Roman"/>
          <w:sz w:val="28"/>
          <w:szCs w:val="28"/>
        </w:rPr>
        <w:t xml:space="preserve"> Волгоградской области</w:t>
      </w:r>
      <w:r w:rsidR="006E74F4">
        <w:rPr>
          <w:rFonts w:ascii="Times New Roman" w:hAnsi="Times New Roman" w:cs="Times New Roman"/>
          <w:sz w:val="28"/>
          <w:szCs w:val="28"/>
        </w:rPr>
        <w:t xml:space="preserve"> методом организованных повторений </w:t>
      </w:r>
      <w:r w:rsidR="006E74F4">
        <w:rPr>
          <w:rFonts w:ascii="Times New Roman" w:hAnsi="Times New Roman" w:cs="Times New Roman"/>
          <w:sz w:val="28"/>
          <w:szCs w:val="28"/>
        </w:rPr>
        <w:lastRenderedPageBreak/>
        <w:t>дел</w:t>
      </w:r>
      <w:r w:rsidR="008055F1">
        <w:rPr>
          <w:rFonts w:ascii="Times New Roman" w:hAnsi="Times New Roman" w:cs="Times New Roman"/>
          <w:sz w:val="28"/>
          <w:szCs w:val="28"/>
        </w:rPr>
        <w:t>я</w:t>
      </w:r>
      <w:r w:rsidR="006E74F4">
        <w:rPr>
          <w:rFonts w:ascii="Times New Roman" w:hAnsi="Times New Roman" w:cs="Times New Roman"/>
          <w:sz w:val="28"/>
          <w:szCs w:val="28"/>
        </w:rPr>
        <w:t>нок</w:t>
      </w:r>
      <w:r w:rsidR="00A13033">
        <w:rPr>
          <w:rFonts w:ascii="Times New Roman" w:hAnsi="Times New Roman" w:cs="Times New Roman"/>
          <w:sz w:val="28"/>
          <w:szCs w:val="28"/>
        </w:rPr>
        <w:t>. В качестве экспериментальной культуры</w:t>
      </w:r>
      <w:r w:rsidR="006E74F4">
        <w:rPr>
          <w:rFonts w:ascii="Times New Roman" w:hAnsi="Times New Roman" w:cs="Times New Roman"/>
          <w:sz w:val="28"/>
          <w:szCs w:val="28"/>
        </w:rPr>
        <w:t xml:space="preserve"> использовался трехлетний сад</w:t>
      </w:r>
      <w:r w:rsidR="00A13033">
        <w:rPr>
          <w:rFonts w:ascii="Times New Roman" w:hAnsi="Times New Roman" w:cs="Times New Roman"/>
          <w:sz w:val="28"/>
          <w:szCs w:val="28"/>
        </w:rPr>
        <w:t xml:space="preserve"> яблоня сорта Галла</w:t>
      </w:r>
      <w:r w:rsidR="006E74F4">
        <w:rPr>
          <w:rFonts w:ascii="Times New Roman" w:hAnsi="Times New Roman" w:cs="Times New Roman"/>
          <w:sz w:val="28"/>
          <w:szCs w:val="28"/>
        </w:rPr>
        <w:t>, привитый на подвой М9</w:t>
      </w:r>
      <w:r w:rsidR="00A13033">
        <w:rPr>
          <w:rFonts w:ascii="Times New Roman" w:hAnsi="Times New Roman" w:cs="Times New Roman"/>
          <w:sz w:val="28"/>
          <w:szCs w:val="28"/>
        </w:rPr>
        <w:t xml:space="preserve"> (Таблица. 1).</w:t>
      </w:r>
    </w:p>
    <w:p w:rsidR="00560CDA" w:rsidRDefault="00560CDA" w:rsidP="008E490E">
      <w:pPr>
        <w:spacing w:after="0" w:line="360" w:lineRule="auto"/>
        <w:jc w:val="right"/>
        <w:rPr>
          <w:rFonts w:ascii="Times New Roman" w:hAnsi="Times New Roman" w:cs="Times New Roman"/>
          <w:i/>
          <w:sz w:val="28"/>
          <w:szCs w:val="28"/>
        </w:rPr>
      </w:pPr>
    </w:p>
    <w:p w:rsidR="00A13033" w:rsidRDefault="00A13033" w:rsidP="008E490E">
      <w:pPr>
        <w:spacing w:after="0" w:line="360" w:lineRule="auto"/>
        <w:jc w:val="right"/>
        <w:rPr>
          <w:rFonts w:ascii="Times New Roman" w:hAnsi="Times New Roman" w:cs="Times New Roman"/>
          <w:i/>
          <w:sz w:val="28"/>
          <w:szCs w:val="28"/>
        </w:rPr>
      </w:pPr>
      <w:r w:rsidRPr="00A13033">
        <w:rPr>
          <w:rFonts w:ascii="Times New Roman" w:hAnsi="Times New Roman" w:cs="Times New Roman"/>
          <w:i/>
          <w:sz w:val="28"/>
          <w:szCs w:val="28"/>
        </w:rPr>
        <w:t>Таблица 1.</w:t>
      </w:r>
    </w:p>
    <w:p w:rsidR="00A13033" w:rsidRDefault="00A13033" w:rsidP="008E490E">
      <w:pPr>
        <w:spacing w:after="0" w:line="360" w:lineRule="auto"/>
        <w:jc w:val="center"/>
        <w:rPr>
          <w:rFonts w:ascii="Times New Roman" w:hAnsi="Times New Roman" w:cs="Times New Roman"/>
          <w:b/>
          <w:sz w:val="28"/>
          <w:szCs w:val="28"/>
        </w:rPr>
      </w:pPr>
      <w:r w:rsidRPr="00A13033">
        <w:rPr>
          <w:rFonts w:ascii="Times New Roman" w:hAnsi="Times New Roman" w:cs="Times New Roman"/>
          <w:b/>
          <w:sz w:val="28"/>
          <w:szCs w:val="28"/>
        </w:rPr>
        <w:t xml:space="preserve">Схема опыта </w:t>
      </w:r>
      <w:r w:rsidR="00771E07">
        <w:rPr>
          <w:rFonts w:ascii="Times New Roman" w:hAnsi="Times New Roman" w:cs="Times New Roman"/>
          <w:b/>
          <w:sz w:val="28"/>
          <w:szCs w:val="28"/>
        </w:rPr>
        <w:t>на яблоне сорт Галла</w:t>
      </w:r>
    </w:p>
    <w:tbl>
      <w:tblPr>
        <w:tblW w:w="9060" w:type="dxa"/>
        <w:tblLook w:val="04A0" w:firstRow="1" w:lastRow="0" w:firstColumn="1" w:lastColumn="0" w:noHBand="0" w:noVBand="1"/>
      </w:tblPr>
      <w:tblGrid>
        <w:gridCol w:w="1124"/>
        <w:gridCol w:w="2505"/>
        <w:gridCol w:w="820"/>
        <w:gridCol w:w="1257"/>
        <w:gridCol w:w="1218"/>
        <w:gridCol w:w="1176"/>
        <w:gridCol w:w="960"/>
      </w:tblGrid>
      <w:tr w:rsidR="00771E07" w:rsidRPr="00771E07" w:rsidTr="008E490E">
        <w:trPr>
          <w:trHeight w:val="639"/>
        </w:trPr>
        <w:tc>
          <w:tcPr>
            <w:tcW w:w="1063"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 делянки</w:t>
            </w:r>
          </w:p>
        </w:tc>
        <w:tc>
          <w:tcPr>
            <w:tcW w:w="2560"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Вариант опыта</w:t>
            </w:r>
          </w:p>
        </w:tc>
        <w:tc>
          <w:tcPr>
            <w:tcW w:w="826"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proofErr w:type="spellStart"/>
            <w:r w:rsidRPr="00771E07">
              <w:rPr>
                <w:rFonts w:ascii="Times New Roman" w:eastAsia="Times New Roman" w:hAnsi="Times New Roman" w:cs="Times New Roman"/>
                <w:b/>
                <w:bCs/>
                <w:color w:val="000000"/>
                <w:sz w:val="24"/>
                <w:szCs w:val="24"/>
                <w:lang w:eastAsia="ru-RU"/>
              </w:rPr>
              <w:t>Пов</w:t>
            </w:r>
            <w:proofErr w:type="spellEnd"/>
            <w:r w:rsidRPr="00771E07">
              <w:rPr>
                <w:rFonts w:ascii="Times New Roman" w:eastAsia="Times New Roman" w:hAnsi="Times New Roman" w:cs="Times New Roman"/>
                <w:b/>
                <w:bCs/>
                <w:color w:val="000000"/>
                <w:sz w:val="24"/>
                <w:szCs w:val="24"/>
                <w:lang w:eastAsia="ru-RU"/>
              </w:rPr>
              <w:t>.</w:t>
            </w:r>
            <w:r w:rsidR="00E02E49">
              <w:rPr>
                <w:rFonts w:ascii="Times New Roman" w:eastAsia="Times New Roman" w:hAnsi="Times New Roman" w:cs="Times New Roman"/>
                <w:b/>
                <w:bCs/>
                <w:color w:val="000000"/>
                <w:sz w:val="24"/>
                <w:szCs w:val="24"/>
                <w:lang w:eastAsia="ru-RU"/>
              </w:rPr>
              <w:t xml:space="preserve"> </w:t>
            </w:r>
            <w:r w:rsidRPr="00771E07">
              <w:rPr>
                <w:rFonts w:ascii="Times New Roman" w:eastAsia="Times New Roman" w:hAnsi="Times New Roman" w:cs="Times New Roman"/>
                <w:b/>
                <w:bCs/>
                <w:color w:val="000000"/>
                <w:sz w:val="24"/>
                <w:szCs w:val="24"/>
                <w:lang w:eastAsia="ru-RU"/>
              </w:rPr>
              <w:t>-</w:t>
            </w:r>
            <w:proofErr w:type="spellStart"/>
            <w:r w:rsidRPr="00771E07">
              <w:rPr>
                <w:rFonts w:ascii="Times New Roman" w:eastAsia="Times New Roman" w:hAnsi="Times New Roman" w:cs="Times New Roman"/>
                <w:b/>
                <w:bCs/>
                <w:color w:val="000000"/>
                <w:sz w:val="24"/>
                <w:szCs w:val="24"/>
                <w:lang w:eastAsia="ru-RU"/>
              </w:rPr>
              <w:t>сть</w:t>
            </w:r>
            <w:proofErr w:type="spellEnd"/>
          </w:p>
        </w:tc>
        <w:tc>
          <w:tcPr>
            <w:tcW w:w="1262"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 xml:space="preserve">Кол-во дер. в 1 </w:t>
            </w:r>
            <w:proofErr w:type="spellStart"/>
            <w:r w:rsidRPr="00771E07">
              <w:rPr>
                <w:rFonts w:ascii="Times New Roman" w:eastAsia="Times New Roman" w:hAnsi="Times New Roman" w:cs="Times New Roman"/>
                <w:b/>
                <w:bCs/>
                <w:color w:val="000000"/>
                <w:sz w:val="24"/>
                <w:szCs w:val="24"/>
                <w:lang w:eastAsia="ru-RU"/>
              </w:rPr>
              <w:t>повторн</w:t>
            </w:r>
            <w:proofErr w:type="spellEnd"/>
            <w:r w:rsidRPr="00771E07">
              <w:rPr>
                <w:rFonts w:ascii="Times New Roman" w:eastAsia="Times New Roman" w:hAnsi="Times New Roman" w:cs="Times New Roman"/>
                <w:b/>
                <w:bCs/>
                <w:color w:val="000000"/>
                <w:sz w:val="24"/>
                <w:szCs w:val="24"/>
                <w:lang w:eastAsia="ru-RU"/>
              </w:rPr>
              <w:t>.</w:t>
            </w:r>
          </w:p>
        </w:tc>
        <w:tc>
          <w:tcPr>
            <w:tcW w:w="1235"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Итого, дер</w:t>
            </w:r>
          </w:p>
        </w:tc>
        <w:tc>
          <w:tcPr>
            <w:tcW w:w="1206"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S пит. 1 дер. м2</w:t>
            </w:r>
          </w:p>
        </w:tc>
        <w:tc>
          <w:tcPr>
            <w:tcW w:w="908"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S опыта, м2</w:t>
            </w:r>
          </w:p>
        </w:tc>
      </w:tr>
      <w:tr w:rsidR="00771E07" w:rsidRPr="00771E07" w:rsidTr="008E490E">
        <w:trPr>
          <w:trHeight w:val="311"/>
        </w:trPr>
        <w:tc>
          <w:tcPr>
            <w:tcW w:w="1063"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w:t>
            </w:r>
          </w:p>
        </w:tc>
        <w:tc>
          <w:tcPr>
            <w:tcW w:w="2560"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right"/>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Пары</w:t>
            </w:r>
          </w:p>
        </w:tc>
        <w:tc>
          <w:tcPr>
            <w:tcW w:w="82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3</w:t>
            </w:r>
          </w:p>
        </w:tc>
        <w:tc>
          <w:tcPr>
            <w:tcW w:w="1262"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15</w:t>
            </w:r>
          </w:p>
        </w:tc>
        <w:tc>
          <w:tcPr>
            <w:tcW w:w="1235"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45</w:t>
            </w:r>
          </w:p>
        </w:tc>
        <w:tc>
          <w:tcPr>
            <w:tcW w:w="120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12,5</w:t>
            </w:r>
          </w:p>
        </w:tc>
        <w:tc>
          <w:tcPr>
            <w:tcW w:w="908"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562,5</w:t>
            </w:r>
          </w:p>
        </w:tc>
      </w:tr>
      <w:tr w:rsidR="00771E07" w:rsidRPr="00771E07" w:rsidTr="008E490E">
        <w:trPr>
          <w:trHeight w:val="624"/>
        </w:trPr>
        <w:tc>
          <w:tcPr>
            <w:tcW w:w="1063"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2</w:t>
            </w:r>
          </w:p>
        </w:tc>
        <w:tc>
          <w:tcPr>
            <w:tcW w:w="2560"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right"/>
              <w:rPr>
                <w:rFonts w:ascii="Times New Roman" w:eastAsia="Times New Roman" w:hAnsi="Times New Roman" w:cs="Times New Roman"/>
                <w:color w:val="000000"/>
                <w:sz w:val="24"/>
                <w:szCs w:val="24"/>
                <w:lang w:eastAsia="ru-RU"/>
              </w:rPr>
            </w:pPr>
            <w:proofErr w:type="spellStart"/>
            <w:r w:rsidRPr="00771E07">
              <w:rPr>
                <w:rFonts w:ascii="Times New Roman" w:eastAsia="Times New Roman" w:hAnsi="Times New Roman" w:cs="Times New Roman"/>
                <w:color w:val="000000"/>
                <w:sz w:val="24"/>
                <w:szCs w:val="24"/>
                <w:lang w:eastAsia="ru-RU"/>
              </w:rPr>
              <w:t>Сидеральный</w:t>
            </w:r>
            <w:proofErr w:type="spellEnd"/>
            <w:r w:rsidRPr="00771E07">
              <w:rPr>
                <w:rFonts w:ascii="Times New Roman" w:eastAsia="Times New Roman" w:hAnsi="Times New Roman" w:cs="Times New Roman"/>
                <w:color w:val="000000"/>
                <w:sz w:val="24"/>
                <w:szCs w:val="24"/>
                <w:lang w:eastAsia="ru-RU"/>
              </w:rPr>
              <w:t xml:space="preserve"> пар (горчица)</w:t>
            </w:r>
          </w:p>
        </w:tc>
        <w:tc>
          <w:tcPr>
            <w:tcW w:w="82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3</w:t>
            </w:r>
          </w:p>
        </w:tc>
        <w:tc>
          <w:tcPr>
            <w:tcW w:w="1262"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15</w:t>
            </w:r>
          </w:p>
        </w:tc>
        <w:tc>
          <w:tcPr>
            <w:tcW w:w="1235"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45</w:t>
            </w:r>
          </w:p>
        </w:tc>
        <w:tc>
          <w:tcPr>
            <w:tcW w:w="120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12,5</w:t>
            </w:r>
          </w:p>
        </w:tc>
        <w:tc>
          <w:tcPr>
            <w:tcW w:w="908"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562,5</w:t>
            </w:r>
          </w:p>
        </w:tc>
      </w:tr>
      <w:tr w:rsidR="00771E07" w:rsidRPr="00771E07" w:rsidTr="008E490E">
        <w:trPr>
          <w:trHeight w:val="311"/>
        </w:trPr>
        <w:tc>
          <w:tcPr>
            <w:tcW w:w="1063"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3</w:t>
            </w:r>
          </w:p>
        </w:tc>
        <w:tc>
          <w:tcPr>
            <w:tcW w:w="2560"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right"/>
              <w:rPr>
                <w:rFonts w:ascii="Times New Roman" w:eastAsia="Times New Roman" w:hAnsi="Times New Roman" w:cs="Times New Roman"/>
                <w:color w:val="000000"/>
                <w:sz w:val="24"/>
                <w:szCs w:val="24"/>
                <w:lang w:eastAsia="ru-RU"/>
              </w:rPr>
            </w:pPr>
            <w:proofErr w:type="spellStart"/>
            <w:r w:rsidRPr="00771E07">
              <w:rPr>
                <w:rFonts w:ascii="Times New Roman" w:eastAsia="Times New Roman" w:hAnsi="Times New Roman" w:cs="Times New Roman"/>
                <w:color w:val="000000"/>
                <w:sz w:val="24"/>
                <w:szCs w:val="24"/>
                <w:lang w:eastAsia="ru-RU"/>
              </w:rPr>
              <w:t>Залужение</w:t>
            </w:r>
            <w:proofErr w:type="spellEnd"/>
            <w:r w:rsidRPr="00771E07">
              <w:rPr>
                <w:rFonts w:ascii="Times New Roman" w:eastAsia="Times New Roman" w:hAnsi="Times New Roman" w:cs="Times New Roman"/>
                <w:color w:val="000000"/>
                <w:sz w:val="24"/>
                <w:szCs w:val="24"/>
                <w:lang w:eastAsia="ru-RU"/>
              </w:rPr>
              <w:t xml:space="preserve"> райграсом</w:t>
            </w:r>
          </w:p>
        </w:tc>
        <w:tc>
          <w:tcPr>
            <w:tcW w:w="82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3</w:t>
            </w:r>
          </w:p>
        </w:tc>
        <w:tc>
          <w:tcPr>
            <w:tcW w:w="1262"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15</w:t>
            </w:r>
          </w:p>
        </w:tc>
        <w:tc>
          <w:tcPr>
            <w:tcW w:w="1235"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45</w:t>
            </w:r>
          </w:p>
        </w:tc>
        <w:tc>
          <w:tcPr>
            <w:tcW w:w="120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12,5</w:t>
            </w:r>
          </w:p>
        </w:tc>
        <w:tc>
          <w:tcPr>
            <w:tcW w:w="908"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562,5</w:t>
            </w:r>
          </w:p>
        </w:tc>
      </w:tr>
      <w:tr w:rsidR="00771E07" w:rsidRPr="00771E07" w:rsidTr="008E490E">
        <w:trPr>
          <w:trHeight w:val="327"/>
        </w:trPr>
        <w:tc>
          <w:tcPr>
            <w:tcW w:w="1063"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4</w:t>
            </w:r>
          </w:p>
        </w:tc>
        <w:tc>
          <w:tcPr>
            <w:tcW w:w="2560"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right"/>
              <w:rPr>
                <w:rFonts w:ascii="Times New Roman" w:eastAsia="Times New Roman" w:hAnsi="Times New Roman" w:cs="Times New Roman"/>
                <w:color w:val="000000"/>
                <w:sz w:val="24"/>
                <w:szCs w:val="24"/>
                <w:lang w:eastAsia="ru-RU"/>
              </w:rPr>
            </w:pPr>
            <w:proofErr w:type="spellStart"/>
            <w:r w:rsidRPr="00771E07">
              <w:rPr>
                <w:rFonts w:ascii="Times New Roman" w:eastAsia="Times New Roman" w:hAnsi="Times New Roman" w:cs="Times New Roman"/>
                <w:color w:val="000000"/>
                <w:sz w:val="24"/>
                <w:szCs w:val="24"/>
                <w:lang w:eastAsia="ru-RU"/>
              </w:rPr>
              <w:t>Залужение</w:t>
            </w:r>
            <w:proofErr w:type="spellEnd"/>
            <w:r w:rsidRPr="00771E07">
              <w:rPr>
                <w:rFonts w:ascii="Times New Roman" w:eastAsia="Times New Roman" w:hAnsi="Times New Roman" w:cs="Times New Roman"/>
                <w:color w:val="000000"/>
                <w:sz w:val="24"/>
                <w:szCs w:val="24"/>
                <w:lang w:eastAsia="ru-RU"/>
              </w:rPr>
              <w:t xml:space="preserve"> люцерной</w:t>
            </w:r>
          </w:p>
        </w:tc>
        <w:tc>
          <w:tcPr>
            <w:tcW w:w="82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3</w:t>
            </w:r>
          </w:p>
        </w:tc>
        <w:tc>
          <w:tcPr>
            <w:tcW w:w="1262"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15</w:t>
            </w:r>
          </w:p>
        </w:tc>
        <w:tc>
          <w:tcPr>
            <w:tcW w:w="1235"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45</w:t>
            </w:r>
          </w:p>
        </w:tc>
        <w:tc>
          <w:tcPr>
            <w:tcW w:w="1206"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12,5</w:t>
            </w:r>
          </w:p>
        </w:tc>
        <w:tc>
          <w:tcPr>
            <w:tcW w:w="908" w:type="dxa"/>
            <w:tcBorders>
              <w:top w:val="nil"/>
              <w:left w:val="nil"/>
              <w:bottom w:val="nil"/>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color w:val="000000"/>
                <w:sz w:val="24"/>
                <w:szCs w:val="24"/>
                <w:lang w:eastAsia="ru-RU"/>
              </w:rPr>
            </w:pPr>
            <w:r w:rsidRPr="00771E07">
              <w:rPr>
                <w:rFonts w:ascii="Times New Roman" w:eastAsia="Times New Roman" w:hAnsi="Times New Roman" w:cs="Times New Roman"/>
                <w:color w:val="000000"/>
                <w:sz w:val="24"/>
                <w:szCs w:val="24"/>
                <w:lang w:eastAsia="ru-RU"/>
              </w:rPr>
              <w:t>562,5</w:t>
            </w:r>
          </w:p>
        </w:tc>
      </w:tr>
      <w:tr w:rsidR="00771E07" w:rsidRPr="00771E07" w:rsidTr="008E490E">
        <w:trPr>
          <w:trHeight w:val="327"/>
        </w:trPr>
        <w:tc>
          <w:tcPr>
            <w:tcW w:w="1063"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 </w:t>
            </w:r>
          </w:p>
        </w:tc>
        <w:tc>
          <w:tcPr>
            <w:tcW w:w="2560"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right"/>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Итого:</w:t>
            </w:r>
          </w:p>
        </w:tc>
        <w:tc>
          <w:tcPr>
            <w:tcW w:w="826"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12</w:t>
            </w:r>
          </w:p>
        </w:tc>
        <w:tc>
          <w:tcPr>
            <w:tcW w:w="1262"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60</w:t>
            </w:r>
          </w:p>
        </w:tc>
        <w:tc>
          <w:tcPr>
            <w:tcW w:w="1235"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180</w:t>
            </w:r>
          </w:p>
        </w:tc>
        <w:tc>
          <w:tcPr>
            <w:tcW w:w="1206"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50</w:t>
            </w:r>
          </w:p>
        </w:tc>
        <w:tc>
          <w:tcPr>
            <w:tcW w:w="908" w:type="dxa"/>
            <w:tcBorders>
              <w:top w:val="single" w:sz="8" w:space="0" w:color="auto"/>
              <w:left w:val="nil"/>
              <w:bottom w:val="single" w:sz="8" w:space="0" w:color="auto"/>
              <w:right w:val="nil"/>
            </w:tcBorders>
            <w:shd w:val="clear" w:color="auto" w:fill="auto"/>
            <w:vAlign w:val="center"/>
            <w:hideMark/>
          </w:tcPr>
          <w:p w:rsidR="00771E07" w:rsidRPr="00771E07" w:rsidRDefault="00771E07" w:rsidP="008E490E">
            <w:pPr>
              <w:spacing w:after="0" w:line="360" w:lineRule="auto"/>
              <w:jc w:val="center"/>
              <w:rPr>
                <w:rFonts w:ascii="Times New Roman" w:eastAsia="Times New Roman" w:hAnsi="Times New Roman" w:cs="Times New Roman"/>
                <w:b/>
                <w:bCs/>
                <w:color w:val="000000"/>
                <w:sz w:val="24"/>
                <w:szCs w:val="24"/>
                <w:lang w:eastAsia="ru-RU"/>
              </w:rPr>
            </w:pPr>
            <w:r w:rsidRPr="00771E07">
              <w:rPr>
                <w:rFonts w:ascii="Times New Roman" w:eastAsia="Times New Roman" w:hAnsi="Times New Roman" w:cs="Times New Roman"/>
                <w:b/>
                <w:bCs/>
                <w:color w:val="000000"/>
                <w:sz w:val="24"/>
                <w:szCs w:val="24"/>
                <w:lang w:eastAsia="ru-RU"/>
              </w:rPr>
              <w:t>2250</w:t>
            </w:r>
          </w:p>
        </w:tc>
      </w:tr>
    </w:tbl>
    <w:p w:rsidR="00771E07" w:rsidRPr="00A13033" w:rsidRDefault="00771E07" w:rsidP="008E490E">
      <w:pPr>
        <w:spacing w:after="0" w:line="360" w:lineRule="auto"/>
        <w:jc w:val="center"/>
        <w:rPr>
          <w:rFonts w:ascii="Times New Roman" w:hAnsi="Times New Roman" w:cs="Times New Roman"/>
          <w:b/>
          <w:sz w:val="28"/>
          <w:szCs w:val="28"/>
        </w:rPr>
      </w:pPr>
    </w:p>
    <w:p w:rsidR="00337D06" w:rsidRDefault="00190E55"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учетом </w:t>
      </w:r>
      <w:r w:rsidR="00EA2A1C">
        <w:rPr>
          <w:rFonts w:ascii="Times New Roman" w:hAnsi="Times New Roman" w:cs="Times New Roman"/>
          <w:sz w:val="28"/>
          <w:szCs w:val="28"/>
        </w:rPr>
        <w:t xml:space="preserve">сильной </w:t>
      </w:r>
      <w:r>
        <w:rPr>
          <w:rFonts w:ascii="Times New Roman" w:hAnsi="Times New Roman" w:cs="Times New Roman"/>
          <w:sz w:val="28"/>
          <w:szCs w:val="28"/>
        </w:rPr>
        <w:t>зависимости</w:t>
      </w:r>
      <w:r w:rsidR="00EA2A1C">
        <w:rPr>
          <w:rFonts w:ascii="Times New Roman" w:hAnsi="Times New Roman" w:cs="Times New Roman"/>
          <w:sz w:val="28"/>
          <w:szCs w:val="28"/>
        </w:rPr>
        <w:t xml:space="preserve"> результатов полевого испытания от условий метеорологических показателей года</w:t>
      </w:r>
      <w:r w:rsidR="00EA47F3">
        <w:rPr>
          <w:rFonts w:ascii="Times New Roman" w:hAnsi="Times New Roman" w:cs="Times New Roman"/>
          <w:sz w:val="28"/>
          <w:szCs w:val="28"/>
        </w:rPr>
        <w:t xml:space="preserve"> с целью получения достоверных данных вместе с повторностью исследование проводилось в тече</w:t>
      </w:r>
      <w:r w:rsidR="00941292">
        <w:rPr>
          <w:rFonts w:ascii="Times New Roman" w:hAnsi="Times New Roman" w:cs="Times New Roman"/>
          <w:sz w:val="28"/>
          <w:szCs w:val="28"/>
        </w:rPr>
        <w:t xml:space="preserve">нии </w:t>
      </w:r>
      <w:r w:rsidR="00771E07">
        <w:rPr>
          <w:rFonts w:ascii="Times New Roman" w:hAnsi="Times New Roman" w:cs="Times New Roman"/>
          <w:sz w:val="28"/>
          <w:szCs w:val="28"/>
        </w:rPr>
        <w:t>четырех лет с 2010</w:t>
      </w:r>
      <w:r w:rsidR="008055F1">
        <w:rPr>
          <w:rFonts w:ascii="Times New Roman" w:hAnsi="Times New Roman" w:cs="Times New Roman"/>
          <w:sz w:val="28"/>
          <w:szCs w:val="28"/>
        </w:rPr>
        <w:t xml:space="preserve"> </w:t>
      </w:r>
      <w:r w:rsidR="00771E07">
        <w:rPr>
          <w:rFonts w:ascii="Times New Roman" w:hAnsi="Times New Roman" w:cs="Times New Roman"/>
          <w:sz w:val="28"/>
          <w:szCs w:val="28"/>
        </w:rPr>
        <w:t>по 2014</w:t>
      </w:r>
      <w:r w:rsidR="00941292">
        <w:rPr>
          <w:rFonts w:ascii="Times New Roman" w:hAnsi="Times New Roman" w:cs="Times New Roman"/>
          <w:sz w:val="28"/>
          <w:szCs w:val="28"/>
        </w:rPr>
        <w:t xml:space="preserve"> год, что позволило не только улучшить достоверность информации, но получить акцессорные данные, определяющие продуктивность изучаемой технологии в разные</w:t>
      </w:r>
      <w:r w:rsidR="00771E07">
        <w:rPr>
          <w:rFonts w:ascii="Times New Roman" w:hAnsi="Times New Roman" w:cs="Times New Roman"/>
          <w:sz w:val="28"/>
          <w:szCs w:val="28"/>
        </w:rPr>
        <w:t xml:space="preserve"> и</w:t>
      </w:r>
      <w:r w:rsidR="00941292">
        <w:rPr>
          <w:rFonts w:ascii="Times New Roman" w:hAnsi="Times New Roman" w:cs="Times New Roman"/>
          <w:sz w:val="28"/>
          <w:szCs w:val="28"/>
        </w:rPr>
        <w:t xml:space="preserve"> порой не типичные</w:t>
      </w:r>
      <w:r w:rsidR="00337D06">
        <w:rPr>
          <w:rFonts w:ascii="Times New Roman" w:hAnsi="Times New Roman" w:cs="Times New Roman"/>
          <w:sz w:val="28"/>
          <w:szCs w:val="28"/>
        </w:rPr>
        <w:t xml:space="preserve"> годы</w:t>
      </w:r>
      <w:r w:rsidR="0072650F">
        <w:rPr>
          <w:rFonts w:ascii="Times New Roman" w:hAnsi="Times New Roman" w:cs="Times New Roman"/>
          <w:sz w:val="28"/>
          <w:szCs w:val="28"/>
        </w:rPr>
        <w:t>.</w:t>
      </w:r>
      <w:r w:rsidR="00337D06">
        <w:rPr>
          <w:rFonts w:ascii="Times New Roman" w:hAnsi="Times New Roman" w:cs="Times New Roman"/>
          <w:sz w:val="28"/>
          <w:szCs w:val="28"/>
        </w:rPr>
        <w:t xml:space="preserve"> </w:t>
      </w:r>
    </w:p>
    <w:p w:rsidR="00A13033" w:rsidRPr="00190E55" w:rsidRDefault="00337D06"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данном опыте велись учеты за такими медленно развивающимися явлениями, как плодородие почвы,</w:t>
      </w:r>
      <w:r w:rsidR="006E74F4">
        <w:rPr>
          <w:rFonts w:ascii="Times New Roman" w:hAnsi="Times New Roman" w:cs="Times New Roman"/>
          <w:sz w:val="28"/>
          <w:szCs w:val="28"/>
        </w:rPr>
        <w:t xml:space="preserve"> выражающийся в запасах гуму</w:t>
      </w:r>
      <w:r w:rsidR="00771E07">
        <w:rPr>
          <w:rFonts w:ascii="Times New Roman" w:hAnsi="Times New Roman" w:cs="Times New Roman"/>
          <w:sz w:val="28"/>
          <w:szCs w:val="28"/>
        </w:rPr>
        <w:t>с</w:t>
      </w:r>
      <w:r w:rsidR="006E74F4">
        <w:rPr>
          <w:rFonts w:ascii="Times New Roman" w:hAnsi="Times New Roman" w:cs="Times New Roman"/>
          <w:sz w:val="28"/>
          <w:szCs w:val="28"/>
        </w:rPr>
        <w:t xml:space="preserve">а, </w:t>
      </w:r>
      <w:r>
        <w:rPr>
          <w:rFonts w:ascii="Times New Roman" w:hAnsi="Times New Roman" w:cs="Times New Roman"/>
          <w:sz w:val="28"/>
          <w:szCs w:val="28"/>
        </w:rPr>
        <w:t>годовая прибавка урожая, или</w:t>
      </w:r>
      <w:r w:rsidR="006E74F4">
        <w:rPr>
          <w:rFonts w:ascii="Times New Roman" w:hAnsi="Times New Roman" w:cs="Times New Roman"/>
          <w:sz w:val="28"/>
          <w:szCs w:val="28"/>
        </w:rPr>
        <w:t xml:space="preserve"> же ее падение. Данный опыт был направлен на решение важных вопросов в промышленном садоводстве.</w:t>
      </w:r>
    </w:p>
    <w:p w:rsidR="0097418D" w:rsidRDefault="00D157DB"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Результаты экспериментальной работы</w:t>
      </w:r>
      <w:r w:rsidR="00771E07">
        <w:rPr>
          <w:rFonts w:ascii="Times New Roman" w:hAnsi="Times New Roman" w:cs="Times New Roman"/>
          <w:b/>
          <w:sz w:val="28"/>
          <w:szCs w:val="28"/>
        </w:rPr>
        <w:t xml:space="preserve">. </w:t>
      </w:r>
      <w:r w:rsidR="00771E07" w:rsidRPr="00771E07">
        <w:rPr>
          <w:rFonts w:ascii="Times New Roman" w:hAnsi="Times New Roman" w:cs="Times New Roman"/>
          <w:sz w:val="28"/>
          <w:szCs w:val="28"/>
        </w:rPr>
        <w:t>Согласно результатам</w:t>
      </w:r>
      <w:r w:rsidR="00771E07">
        <w:rPr>
          <w:rFonts w:ascii="Times New Roman" w:hAnsi="Times New Roman" w:cs="Times New Roman"/>
          <w:sz w:val="28"/>
          <w:szCs w:val="28"/>
        </w:rPr>
        <w:t xml:space="preserve"> проведенных исследований,</w:t>
      </w:r>
      <w:r w:rsidR="000F5AC1">
        <w:rPr>
          <w:rFonts w:ascii="Times New Roman" w:hAnsi="Times New Roman" w:cs="Times New Roman"/>
          <w:sz w:val="28"/>
          <w:szCs w:val="28"/>
        </w:rPr>
        <w:t xml:space="preserve"> четырехлетний опыт определил наилучший показатель</w:t>
      </w:r>
      <w:r w:rsidR="004B5B45">
        <w:rPr>
          <w:rFonts w:ascii="Times New Roman" w:hAnsi="Times New Roman" w:cs="Times New Roman"/>
          <w:sz w:val="28"/>
          <w:szCs w:val="28"/>
        </w:rPr>
        <w:t xml:space="preserve"> </w:t>
      </w:r>
      <w:r w:rsidR="00332D80">
        <w:rPr>
          <w:rFonts w:ascii="Times New Roman" w:hAnsi="Times New Roman" w:cs="Times New Roman"/>
          <w:sz w:val="28"/>
          <w:szCs w:val="28"/>
        </w:rPr>
        <w:t>по урожаю</w:t>
      </w:r>
      <w:r w:rsidR="004B5B45">
        <w:rPr>
          <w:rFonts w:ascii="Times New Roman" w:hAnsi="Times New Roman" w:cs="Times New Roman"/>
          <w:sz w:val="28"/>
          <w:szCs w:val="28"/>
        </w:rPr>
        <w:t xml:space="preserve"> яблонь, где почва н</w:t>
      </w:r>
      <w:r w:rsidR="00332D80">
        <w:rPr>
          <w:rFonts w:ascii="Times New Roman" w:hAnsi="Times New Roman" w:cs="Times New Roman"/>
          <w:sz w:val="28"/>
          <w:szCs w:val="28"/>
        </w:rPr>
        <w:t xml:space="preserve">аходилась в </w:t>
      </w:r>
      <w:proofErr w:type="spellStart"/>
      <w:r w:rsidR="00E02E49">
        <w:rPr>
          <w:rFonts w:ascii="Times New Roman" w:hAnsi="Times New Roman" w:cs="Times New Roman"/>
          <w:sz w:val="28"/>
          <w:szCs w:val="28"/>
        </w:rPr>
        <w:t>залужении</w:t>
      </w:r>
      <w:proofErr w:type="spellEnd"/>
      <w:r w:rsidR="004B5B45">
        <w:rPr>
          <w:rFonts w:ascii="Times New Roman" w:hAnsi="Times New Roman" w:cs="Times New Roman"/>
          <w:sz w:val="28"/>
          <w:szCs w:val="28"/>
        </w:rPr>
        <w:t xml:space="preserve"> из многолетних трав в особенности </w:t>
      </w:r>
      <w:r w:rsidR="00332D80">
        <w:rPr>
          <w:rFonts w:ascii="Times New Roman" w:hAnsi="Times New Roman" w:cs="Times New Roman"/>
          <w:sz w:val="28"/>
          <w:szCs w:val="28"/>
        </w:rPr>
        <w:t>условий проведения</w:t>
      </w:r>
      <w:r w:rsidR="004B5B45">
        <w:rPr>
          <w:rFonts w:ascii="Times New Roman" w:hAnsi="Times New Roman" w:cs="Times New Roman"/>
          <w:sz w:val="28"/>
          <w:szCs w:val="28"/>
        </w:rPr>
        <w:t xml:space="preserve"> периодического </w:t>
      </w:r>
      <w:r w:rsidR="004B5B45">
        <w:rPr>
          <w:rFonts w:ascii="Times New Roman" w:hAnsi="Times New Roman" w:cs="Times New Roman"/>
          <w:sz w:val="28"/>
          <w:szCs w:val="28"/>
        </w:rPr>
        <w:lastRenderedPageBreak/>
        <w:t xml:space="preserve">покоса и равномерного распределения пожнивных остатков в </w:t>
      </w:r>
      <w:r w:rsidR="00332D80">
        <w:rPr>
          <w:rFonts w:ascii="Times New Roman" w:hAnsi="Times New Roman" w:cs="Times New Roman"/>
          <w:sz w:val="28"/>
          <w:szCs w:val="28"/>
        </w:rPr>
        <w:t>технологических проходах сада</w:t>
      </w:r>
      <w:r w:rsidR="00E02E49">
        <w:rPr>
          <w:rFonts w:ascii="Times New Roman" w:hAnsi="Times New Roman" w:cs="Times New Roman"/>
          <w:sz w:val="28"/>
          <w:szCs w:val="28"/>
        </w:rPr>
        <w:t>, с последующим отрастанием новой зеленой массы.</w:t>
      </w:r>
      <w:r w:rsidR="004C200E">
        <w:rPr>
          <w:rFonts w:ascii="Times New Roman" w:hAnsi="Times New Roman" w:cs="Times New Roman"/>
          <w:sz w:val="28"/>
          <w:szCs w:val="28"/>
        </w:rPr>
        <w:t xml:space="preserve"> </w:t>
      </w:r>
    </w:p>
    <w:p w:rsidR="00310DB6" w:rsidRDefault="004C200E"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4 года наблюдений</w:t>
      </w:r>
      <w:r w:rsidR="0097418D">
        <w:rPr>
          <w:rFonts w:ascii="Times New Roman" w:hAnsi="Times New Roman" w:cs="Times New Roman"/>
          <w:sz w:val="28"/>
          <w:szCs w:val="28"/>
        </w:rPr>
        <w:t xml:space="preserve"> наилучший показатель </w:t>
      </w:r>
      <w:r>
        <w:rPr>
          <w:rFonts w:ascii="Times New Roman" w:hAnsi="Times New Roman" w:cs="Times New Roman"/>
          <w:sz w:val="28"/>
          <w:szCs w:val="28"/>
        </w:rPr>
        <w:t>урожая</w:t>
      </w:r>
      <w:r w:rsidR="0097418D">
        <w:rPr>
          <w:rFonts w:ascii="Times New Roman" w:hAnsi="Times New Roman" w:cs="Times New Roman"/>
          <w:sz w:val="28"/>
          <w:szCs w:val="28"/>
        </w:rPr>
        <w:t xml:space="preserve"> (Таблица 2) отмечался</w:t>
      </w:r>
      <w:r>
        <w:rPr>
          <w:rFonts w:ascii="Times New Roman" w:hAnsi="Times New Roman" w:cs="Times New Roman"/>
          <w:sz w:val="28"/>
          <w:szCs w:val="28"/>
        </w:rPr>
        <w:t xml:space="preserve"> на варианте засеянный люцерной, средняя урожайность в данном варианте опыта соста</w:t>
      </w:r>
      <w:r w:rsidR="00CC6ABA">
        <w:rPr>
          <w:rFonts w:ascii="Times New Roman" w:hAnsi="Times New Roman" w:cs="Times New Roman"/>
          <w:sz w:val="28"/>
          <w:szCs w:val="28"/>
        </w:rPr>
        <w:t>вила 623,1 кг/дел, что в переводе на 1 га составляет – 11,2т</w:t>
      </w:r>
      <w:r w:rsidR="00310DB6">
        <w:rPr>
          <w:rFonts w:ascii="Times New Roman" w:hAnsi="Times New Roman" w:cs="Times New Roman"/>
          <w:sz w:val="28"/>
          <w:szCs w:val="28"/>
        </w:rPr>
        <w:t>. Р</w:t>
      </w:r>
      <w:r w:rsidR="00CC6ABA">
        <w:rPr>
          <w:rFonts w:ascii="Times New Roman" w:hAnsi="Times New Roman" w:cs="Times New Roman"/>
          <w:sz w:val="28"/>
          <w:szCs w:val="28"/>
        </w:rPr>
        <w:t>ассматривая качество валового урожая за чет</w:t>
      </w:r>
      <w:r w:rsidR="00F807F2">
        <w:rPr>
          <w:rFonts w:ascii="Times New Roman" w:hAnsi="Times New Roman" w:cs="Times New Roman"/>
          <w:sz w:val="28"/>
          <w:szCs w:val="28"/>
        </w:rPr>
        <w:t>ыре года, то это значение достигло отметки – 3160,6 кг из которых</w:t>
      </w:r>
      <w:r w:rsidR="000C0EA9">
        <w:rPr>
          <w:rFonts w:ascii="Times New Roman" w:hAnsi="Times New Roman" w:cs="Times New Roman"/>
          <w:sz w:val="28"/>
          <w:szCs w:val="28"/>
        </w:rPr>
        <w:t xml:space="preserve"> (Рисунок 1)</w:t>
      </w:r>
      <w:r w:rsidR="00F807F2">
        <w:rPr>
          <w:rFonts w:ascii="Times New Roman" w:hAnsi="Times New Roman" w:cs="Times New Roman"/>
          <w:sz w:val="28"/>
          <w:szCs w:val="28"/>
        </w:rPr>
        <w:t xml:space="preserve">: </w:t>
      </w:r>
      <w:r w:rsidR="00CC6ABA">
        <w:rPr>
          <w:rFonts w:ascii="Times New Roman" w:hAnsi="Times New Roman" w:cs="Times New Roman"/>
          <w:sz w:val="28"/>
          <w:szCs w:val="28"/>
        </w:rPr>
        <w:t>плоды 1 сорта составили- 1512 кг</w:t>
      </w:r>
      <w:r w:rsidR="00310DB6">
        <w:rPr>
          <w:rFonts w:ascii="Times New Roman" w:hAnsi="Times New Roman" w:cs="Times New Roman"/>
          <w:sz w:val="28"/>
          <w:szCs w:val="28"/>
        </w:rPr>
        <w:t>/дел</w:t>
      </w:r>
      <w:r w:rsidR="00CC6ABA">
        <w:rPr>
          <w:rFonts w:ascii="Times New Roman" w:hAnsi="Times New Roman" w:cs="Times New Roman"/>
          <w:sz w:val="28"/>
          <w:szCs w:val="28"/>
        </w:rPr>
        <w:t xml:space="preserve">, плоды 2 сорта </w:t>
      </w:r>
      <w:r w:rsidR="00F807F2">
        <w:rPr>
          <w:rFonts w:ascii="Times New Roman" w:hAnsi="Times New Roman" w:cs="Times New Roman"/>
          <w:sz w:val="28"/>
          <w:szCs w:val="28"/>
        </w:rPr>
        <w:t>отмечались</w:t>
      </w:r>
      <w:r w:rsidR="00CC6ABA">
        <w:rPr>
          <w:rFonts w:ascii="Times New Roman" w:hAnsi="Times New Roman" w:cs="Times New Roman"/>
          <w:sz w:val="28"/>
          <w:szCs w:val="28"/>
        </w:rPr>
        <w:t xml:space="preserve"> </w:t>
      </w:r>
      <w:r w:rsidR="00310DB6">
        <w:rPr>
          <w:rFonts w:ascii="Times New Roman" w:hAnsi="Times New Roman" w:cs="Times New Roman"/>
          <w:sz w:val="28"/>
          <w:szCs w:val="28"/>
        </w:rPr>
        <w:t>– 1134кг/дел, не станда</w:t>
      </w:r>
      <w:r w:rsidR="00F807F2">
        <w:rPr>
          <w:rFonts w:ascii="Times New Roman" w:hAnsi="Times New Roman" w:cs="Times New Roman"/>
          <w:sz w:val="28"/>
          <w:szCs w:val="28"/>
        </w:rPr>
        <w:t xml:space="preserve">ртные плоды составили всего </w:t>
      </w:r>
      <w:r w:rsidR="00310DB6">
        <w:rPr>
          <w:rFonts w:ascii="Times New Roman" w:hAnsi="Times New Roman" w:cs="Times New Roman"/>
          <w:sz w:val="28"/>
          <w:szCs w:val="28"/>
        </w:rPr>
        <w:t>- 514,6 кг/дел</w:t>
      </w:r>
      <w:r>
        <w:rPr>
          <w:rFonts w:ascii="Times New Roman" w:hAnsi="Times New Roman" w:cs="Times New Roman"/>
          <w:sz w:val="28"/>
          <w:szCs w:val="28"/>
        </w:rPr>
        <w:t xml:space="preserve">. </w:t>
      </w:r>
    </w:p>
    <w:p w:rsidR="00D157DB" w:rsidRDefault="004C200E"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Второе место </w:t>
      </w:r>
      <w:r w:rsidR="00310DB6">
        <w:rPr>
          <w:rFonts w:ascii="Times New Roman" w:hAnsi="Times New Roman" w:cs="Times New Roman"/>
          <w:sz w:val="28"/>
          <w:szCs w:val="28"/>
        </w:rPr>
        <w:t xml:space="preserve">по количеству и качеству плодов показало </w:t>
      </w:r>
      <w:proofErr w:type="spellStart"/>
      <w:r w:rsidR="00310DB6">
        <w:rPr>
          <w:rFonts w:ascii="Times New Roman" w:hAnsi="Times New Roman" w:cs="Times New Roman"/>
          <w:sz w:val="28"/>
          <w:szCs w:val="28"/>
        </w:rPr>
        <w:t>залу</w:t>
      </w:r>
      <w:r w:rsidR="00F807F2">
        <w:rPr>
          <w:rFonts w:ascii="Times New Roman" w:hAnsi="Times New Roman" w:cs="Times New Roman"/>
          <w:sz w:val="28"/>
          <w:szCs w:val="28"/>
        </w:rPr>
        <w:t>жение</w:t>
      </w:r>
      <w:proofErr w:type="spellEnd"/>
      <w:r w:rsidR="00F807F2">
        <w:rPr>
          <w:rFonts w:ascii="Times New Roman" w:hAnsi="Times New Roman" w:cs="Times New Roman"/>
          <w:sz w:val="28"/>
          <w:szCs w:val="28"/>
        </w:rPr>
        <w:t xml:space="preserve"> из райграса пастбищного. С</w:t>
      </w:r>
      <w:r w:rsidR="00310DB6">
        <w:rPr>
          <w:rFonts w:ascii="Times New Roman" w:hAnsi="Times New Roman" w:cs="Times New Roman"/>
          <w:sz w:val="28"/>
          <w:szCs w:val="28"/>
        </w:rPr>
        <w:t xml:space="preserve">редняя урожайность </w:t>
      </w:r>
      <w:r w:rsidR="00F807F2">
        <w:rPr>
          <w:rFonts w:ascii="Times New Roman" w:hAnsi="Times New Roman" w:cs="Times New Roman"/>
          <w:sz w:val="28"/>
          <w:szCs w:val="28"/>
        </w:rPr>
        <w:t xml:space="preserve">здесь </w:t>
      </w:r>
      <w:r w:rsidR="00310DB6">
        <w:rPr>
          <w:rFonts w:ascii="Times New Roman" w:hAnsi="Times New Roman" w:cs="Times New Roman"/>
          <w:sz w:val="28"/>
          <w:szCs w:val="28"/>
        </w:rPr>
        <w:t xml:space="preserve">составила – 567 </w:t>
      </w:r>
      <w:r w:rsidR="00F807F2">
        <w:rPr>
          <w:rFonts w:ascii="Times New Roman" w:hAnsi="Times New Roman" w:cs="Times New Roman"/>
          <w:sz w:val="28"/>
          <w:szCs w:val="28"/>
        </w:rPr>
        <w:t xml:space="preserve">кг/дел – это </w:t>
      </w:r>
      <w:r w:rsidR="00310DB6">
        <w:rPr>
          <w:rFonts w:ascii="Times New Roman" w:hAnsi="Times New Roman" w:cs="Times New Roman"/>
          <w:sz w:val="28"/>
          <w:szCs w:val="28"/>
        </w:rPr>
        <w:t xml:space="preserve">10,1 </w:t>
      </w:r>
      <w:r w:rsidR="00F807F2">
        <w:rPr>
          <w:rFonts w:ascii="Times New Roman" w:hAnsi="Times New Roman" w:cs="Times New Roman"/>
          <w:sz w:val="28"/>
          <w:szCs w:val="28"/>
        </w:rPr>
        <w:t>т/га</w:t>
      </w:r>
      <w:r w:rsidR="00310DB6">
        <w:rPr>
          <w:rFonts w:ascii="Times New Roman" w:hAnsi="Times New Roman" w:cs="Times New Roman"/>
          <w:sz w:val="28"/>
          <w:szCs w:val="28"/>
        </w:rPr>
        <w:t>.</w:t>
      </w:r>
      <w:r w:rsidR="00F807F2">
        <w:rPr>
          <w:rFonts w:ascii="Times New Roman" w:hAnsi="Times New Roman" w:cs="Times New Roman"/>
          <w:sz w:val="28"/>
          <w:szCs w:val="28"/>
        </w:rPr>
        <w:t xml:space="preserve"> Валовый урожай плодов за 4 года здесь составил – 2977, 2 кг/дел из которых</w:t>
      </w:r>
      <w:r w:rsidR="000C0EA9">
        <w:rPr>
          <w:rFonts w:ascii="Times New Roman" w:hAnsi="Times New Roman" w:cs="Times New Roman"/>
          <w:sz w:val="28"/>
          <w:szCs w:val="28"/>
        </w:rPr>
        <w:t xml:space="preserve"> (Рисунок 1)</w:t>
      </w:r>
      <w:r w:rsidR="00F807F2">
        <w:rPr>
          <w:rFonts w:ascii="Times New Roman" w:hAnsi="Times New Roman" w:cs="Times New Roman"/>
          <w:sz w:val="28"/>
          <w:szCs w:val="28"/>
        </w:rPr>
        <w:t>: плоды 1 сорта составили- 1219 кг/дел; плоды 2 сорта достигли отметки в – 1200 кг/дел;</w:t>
      </w:r>
      <w:r w:rsidR="0097418D">
        <w:rPr>
          <w:rFonts w:ascii="Times New Roman" w:hAnsi="Times New Roman" w:cs="Times New Roman"/>
          <w:sz w:val="28"/>
          <w:szCs w:val="28"/>
        </w:rPr>
        <w:t xml:space="preserve"> не стандартные плоды отмечались в пределах- 558,2 кг/дел.</w:t>
      </w:r>
    </w:p>
    <w:p w:rsidR="0097418D" w:rsidRDefault="0097418D"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Третье место по результативности показал </w:t>
      </w:r>
      <w:proofErr w:type="spellStart"/>
      <w:r>
        <w:rPr>
          <w:rFonts w:ascii="Times New Roman" w:hAnsi="Times New Roman" w:cs="Times New Roman"/>
          <w:sz w:val="28"/>
          <w:szCs w:val="28"/>
        </w:rPr>
        <w:t>сидеративный</w:t>
      </w:r>
      <w:proofErr w:type="spellEnd"/>
      <w:r>
        <w:rPr>
          <w:rFonts w:ascii="Times New Roman" w:hAnsi="Times New Roman" w:cs="Times New Roman"/>
          <w:sz w:val="28"/>
          <w:szCs w:val="28"/>
        </w:rPr>
        <w:t xml:space="preserve"> пар из горчицы, средний урожай плодов достиг отметки в – 527,5 кг/дел, что в переводе на 1 га составляет – 9,4 т. Рассматривая качество плодов в данном варианте валовый урожай за 4 года составил – 2637,2 кг, где</w:t>
      </w:r>
      <w:r w:rsidR="000C0EA9">
        <w:rPr>
          <w:rFonts w:ascii="Times New Roman" w:hAnsi="Times New Roman" w:cs="Times New Roman"/>
          <w:sz w:val="28"/>
          <w:szCs w:val="28"/>
        </w:rPr>
        <w:t xml:space="preserve"> (Рисунок 1)</w:t>
      </w:r>
      <w:r>
        <w:rPr>
          <w:rFonts w:ascii="Times New Roman" w:hAnsi="Times New Roman" w:cs="Times New Roman"/>
          <w:sz w:val="28"/>
          <w:szCs w:val="28"/>
        </w:rPr>
        <w:t>: плоды 1 сорта составили- 1145 кг; плоды 2 сорта</w:t>
      </w:r>
      <w:r w:rsidR="0018736E">
        <w:rPr>
          <w:rFonts w:ascii="Times New Roman" w:hAnsi="Times New Roman" w:cs="Times New Roman"/>
          <w:sz w:val="28"/>
          <w:szCs w:val="28"/>
        </w:rPr>
        <w:t xml:space="preserve"> отмечались в пределах – 875 кг/дел; не стандарт достиг отметки-617, 2 кг/дел.</w:t>
      </w:r>
    </w:p>
    <w:p w:rsidR="00827298" w:rsidRDefault="00827298" w:rsidP="008B594C">
      <w:pPr>
        <w:spacing w:after="0" w:line="360" w:lineRule="auto"/>
        <w:ind w:firstLine="709"/>
        <w:jc w:val="both"/>
        <w:rPr>
          <w:rFonts w:ascii="Times New Roman" w:hAnsi="Times New Roman" w:cs="Times New Roman"/>
          <w:sz w:val="28"/>
          <w:szCs w:val="28"/>
        </w:rPr>
      </w:pPr>
    </w:p>
    <w:p w:rsidR="00827298" w:rsidRDefault="00827298" w:rsidP="008B594C">
      <w:pPr>
        <w:spacing w:after="0" w:line="360" w:lineRule="auto"/>
        <w:ind w:firstLine="709"/>
        <w:jc w:val="both"/>
        <w:rPr>
          <w:rFonts w:ascii="Times New Roman" w:hAnsi="Times New Roman" w:cs="Times New Roman"/>
          <w:sz w:val="28"/>
          <w:szCs w:val="28"/>
        </w:rPr>
      </w:pPr>
    </w:p>
    <w:p w:rsidR="00827298" w:rsidRDefault="00827298" w:rsidP="008B594C">
      <w:pPr>
        <w:spacing w:after="0" w:line="360" w:lineRule="auto"/>
        <w:ind w:firstLine="709"/>
        <w:jc w:val="both"/>
        <w:rPr>
          <w:rFonts w:ascii="Times New Roman" w:hAnsi="Times New Roman" w:cs="Times New Roman"/>
          <w:sz w:val="28"/>
          <w:szCs w:val="28"/>
        </w:rPr>
      </w:pPr>
    </w:p>
    <w:p w:rsidR="00827298" w:rsidRDefault="00827298" w:rsidP="008B594C">
      <w:pPr>
        <w:spacing w:after="0" w:line="360" w:lineRule="auto"/>
        <w:ind w:firstLine="709"/>
        <w:jc w:val="both"/>
        <w:rPr>
          <w:rFonts w:ascii="Times New Roman" w:hAnsi="Times New Roman" w:cs="Times New Roman"/>
          <w:sz w:val="28"/>
          <w:szCs w:val="28"/>
        </w:rPr>
      </w:pPr>
    </w:p>
    <w:p w:rsidR="00827298" w:rsidRDefault="00827298" w:rsidP="008B594C">
      <w:pPr>
        <w:spacing w:after="0" w:line="360" w:lineRule="auto"/>
        <w:ind w:firstLine="709"/>
        <w:jc w:val="both"/>
        <w:rPr>
          <w:rFonts w:ascii="Times New Roman" w:hAnsi="Times New Roman" w:cs="Times New Roman"/>
          <w:sz w:val="28"/>
          <w:szCs w:val="28"/>
        </w:rPr>
      </w:pPr>
    </w:p>
    <w:p w:rsidR="00827298" w:rsidRDefault="00827298" w:rsidP="008B594C">
      <w:pPr>
        <w:spacing w:after="0" w:line="360" w:lineRule="auto"/>
        <w:ind w:firstLine="709"/>
        <w:jc w:val="both"/>
        <w:rPr>
          <w:rFonts w:ascii="Times New Roman" w:hAnsi="Times New Roman" w:cs="Times New Roman"/>
          <w:sz w:val="28"/>
          <w:szCs w:val="28"/>
        </w:rPr>
      </w:pPr>
    </w:p>
    <w:p w:rsidR="00827298" w:rsidRDefault="00827298" w:rsidP="008B594C">
      <w:pPr>
        <w:spacing w:after="0" w:line="360" w:lineRule="auto"/>
        <w:ind w:firstLine="709"/>
        <w:jc w:val="both"/>
        <w:rPr>
          <w:rFonts w:ascii="Times New Roman" w:hAnsi="Times New Roman" w:cs="Times New Roman"/>
          <w:sz w:val="28"/>
          <w:szCs w:val="28"/>
        </w:rPr>
      </w:pPr>
    </w:p>
    <w:p w:rsidR="00FB3C45" w:rsidRPr="000957AF" w:rsidRDefault="00FB3C45" w:rsidP="008E490E">
      <w:pPr>
        <w:spacing w:after="0" w:line="360" w:lineRule="auto"/>
        <w:jc w:val="right"/>
        <w:rPr>
          <w:rFonts w:ascii="Times New Roman" w:hAnsi="Times New Roman" w:cs="Times New Roman"/>
          <w:i/>
          <w:sz w:val="28"/>
          <w:szCs w:val="28"/>
        </w:rPr>
      </w:pPr>
      <w:r w:rsidRPr="000957AF">
        <w:rPr>
          <w:rFonts w:ascii="Times New Roman" w:hAnsi="Times New Roman" w:cs="Times New Roman"/>
          <w:i/>
          <w:sz w:val="28"/>
          <w:szCs w:val="28"/>
        </w:rPr>
        <w:lastRenderedPageBreak/>
        <w:t>Таблица 2.</w:t>
      </w:r>
    </w:p>
    <w:p w:rsidR="00FB3C45" w:rsidRDefault="00FB3C45" w:rsidP="008E490E">
      <w:pPr>
        <w:spacing w:after="0" w:line="360" w:lineRule="auto"/>
        <w:jc w:val="center"/>
        <w:rPr>
          <w:rFonts w:ascii="Times New Roman" w:hAnsi="Times New Roman" w:cs="Times New Roman"/>
          <w:b/>
          <w:sz w:val="28"/>
          <w:szCs w:val="28"/>
        </w:rPr>
      </w:pPr>
      <w:r w:rsidRPr="000957AF">
        <w:rPr>
          <w:rFonts w:ascii="Times New Roman" w:hAnsi="Times New Roman" w:cs="Times New Roman"/>
          <w:b/>
          <w:sz w:val="28"/>
          <w:szCs w:val="28"/>
        </w:rPr>
        <w:t xml:space="preserve">Влияние условий содержания почвы на </w:t>
      </w:r>
      <w:r w:rsidR="000957AF" w:rsidRPr="000957AF">
        <w:rPr>
          <w:rFonts w:ascii="Times New Roman" w:hAnsi="Times New Roman" w:cs="Times New Roman"/>
          <w:b/>
          <w:sz w:val="28"/>
          <w:szCs w:val="28"/>
        </w:rPr>
        <w:t>урожайность яблони сорт Галла (кг/дел)</w:t>
      </w:r>
    </w:p>
    <w:tbl>
      <w:tblPr>
        <w:tblW w:w="9092" w:type="dxa"/>
        <w:tblLook w:val="04A0" w:firstRow="1" w:lastRow="0" w:firstColumn="1" w:lastColumn="0" w:noHBand="0" w:noVBand="1"/>
      </w:tblPr>
      <w:tblGrid>
        <w:gridCol w:w="2296"/>
        <w:gridCol w:w="1798"/>
        <w:gridCol w:w="1735"/>
        <w:gridCol w:w="1627"/>
        <w:gridCol w:w="1636"/>
      </w:tblGrid>
      <w:tr w:rsidR="000957AF" w:rsidRPr="000957AF" w:rsidTr="008E490E">
        <w:trPr>
          <w:trHeight w:val="306"/>
        </w:trPr>
        <w:tc>
          <w:tcPr>
            <w:tcW w:w="2338" w:type="dxa"/>
            <w:vMerge w:val="restart"/>
            <w:tcBorders>
              <w:top w:val="single" w:sz="4" w:space="0" w:color="auto"/>
              <w:left w:val="nil"/>
              <w:bottom w:val="single" w:sz="4" w:space="0" w:color="000000"/>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Год</w:t>
            </w:r>
          </w:p>
        </w:tc>
        <w:tc>
          <w:tcPr>
            <w:tcW w:w="6754" w:type="dxa"/>
            <w:gridSpan w:val="4"/>
            <w:tcBorders>
              <w:top w:val="single" w:sz="4" w:space="0" w:color="auto"/>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Урожай яблок, кг/дел</w:t>
            </w:r>
          </w:p>
        </w:tc>
      </w:tr>
      <w:tr w:rsidR="000C0EA9" w:rsidRPr="000957AF" w:rsidTr="008E490E">
        <w:trPr>
          <w:trHeight w:val="522"/>
        </w:trPr>
        <w:tc>
          <w:tcPr>
            <w:tcW w:w="2338" w:type="dxa"/>
            <w:vMerge/>
            <w:tcBorders>
              <w:top w:val="single" w:sz="4" w:space="0" w:color="auto"/>
              <w:left w:val="nil"/>
              <w:bottom w:val="single" w:sz="4" w:space="0" w:color="000000"/>
              <w:right w:val="nil"/>
            </w:tcBorders>
            <w:vAlign w:val="center"/>
            <w:hideMark/>
          </w:tcPr>
          <w:p w:rsidR="000957AF" w:rsidRPr="00C13400" w:rsidRDefault="000957AF" w:rsidP="008E490E">
            <w:pPr>
              <w:spacing w:after="0" w:line="360" w:lineRule="auto"/>
              <w:rPr>
                <w:rFonts w:ascii="Times New Roman" w:eastAsia="Times New Roman" w:hAnsi="Times New Roman" w:cs="Times New Roman"/>
                <w:b/>
                <w:color w:val="000000"/>
                <w:sz w:val="24"/>
                <w:szCs w:val="24"/>
                <w:lang w:eastAsia="ru-RU"/>
              </w:rPr>
            </w:pPr>
          </w:p>
        </w:tc>
        <w:tc>
          <w:tcPr>
            <w:tcW w:w="1834"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Пары</w:t>
            </w:r>
          </w:p>
        </w:tc>
        <w:tc>
          <w:tcPr>
            <w:tcW w:w="1637"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proofErr w:type="spellStart"/>
            <w:r w:rsidRPr="00C13400">
              <w:rPr>
                <w:rFonts w:ascii="Times New Roman" w:eastAsia="Times New Roman" w:hAnsi="Times New Roman" w:cs="Times New Roman"/>
                <w:b/>
                <w:color w:val="000000"/>
                <w:sz w:val="24"/>
                <w:szCs w:val="24"/>
                <w:lang w:eastAsia="ru-RU"/>
              </w:rPr>
              <w:t>Сидеральный</w:t>
            </w:r>
            <w:proofErr w:type="spellEnd"/>
            <w:r w:rsidRPr="00C13400">
              <w:rPr>
                <w:rFonts w:ascii="Times New Roman" w:eastAsia="Times New Roman" w:hAnsi="Times New Roman" w:cs="Times New Roman"/>
                <w:b/>
                <w:color w:val="000000"/>
                <w:sz w:val="24"/>
                <w:szCs w:val="24"/>
                <w:lang w:eastAsia="ru-RU"/>
              </w:rPr>
              <w:t xml:space="preserve"> пар (горчица)</w:t>
            </w:r>
          </w:p>
        </w:tc>
        <w:tc>
          <w:tcPr>
            <w:tcW w:w="1637"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proofErr w:type="spellStart"/>
            <w:r w:rsidRPr="00C13400">
              <w:rPr>
                <w:rFonts w:ascii="Times New Roman" w:eastAsia="Times New Roman" w:hAnsi="Times New Roman" w:cs="Times New Roman"/>
                <w:b/>
                <w:color w:val="000000"/>
                <w:sz w:val="24"/>
                <w:szCs w:val="24"/>
                <w:lang w:eastAsia="ru-RU"/>
              </w:rPr>
              <w:t>Залужение</w:t>
            </w:r>
            <w:proofErr w:type="spellEnd"/>
            <w:r w:rsidRPr="00C13400">
              <w:rPr>
                <w:rFonts w:ascii="Times New Roman" w:eastAsia="Times New Roman" w:hAnsi="Times New Roman" w:cs="Times New Roman"/>
                <w:b/>
                <w:color w:val="000000"/>
                <w:sz w:val="24"/>
                <w:szCs w:val="24"/>
                <w:lang w:eastAsia="ru-RU"/>
              </w:rPr>
              <w:t xml:space="preserve"> райграсом</w:t>
            </w:r>
          </w:p>
        </w:tc>
        <w:tc>
          <w:tcPr>
            <w:tcW w:w="1644"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proofErr w:type="spellStart"/>
            <w:r w:rsidRPr="00C13400">
              <w:rPr>
                <w:rFonts w:ascii="Times New Roman" w:eastAsia="Times New Roman" w:hAnsi="Times New Roman" w:cs="Times New Roman"/>
                <w:b/>
                <w:color w:val="000000"/>
                <w:sz w:val="24"/>
                <w:szCs w:val="24"/>
                <w:lang w:eastAsia="ru-RU"/>
              </w:rPr>
              <w:t>Залужение</w:t>
            </w:r>
            <w:proofErr w:type="spellEnd"/>
            <w:r w:rsidRPr="00C13400">
              <w:rPr>
                <w:rFonts w:ascii="Times New Roman" w:eastAsia="Times New Roman" w:hAnsi="Times New Roman" w:cs="Times New Roman"/>
                <w:b/>
                <w:color w:val="000000"/>
                <w:sz w:val="24"/>
                <w:szCs w:val="24"/>
                <w:lang w:eastAsia="ru-RU"/>
              </w:rPr>
              <w:t xml:space="preserve"> люцерной</w:t>
            </w:r>
          </w:p>
        </w:tc>
      </w:tr>
      <w:tr w:rsidR="000C0EA9" w:rsidRPr="000957AF" w:rsidTr="008E490E">
        <w:trPr>
          <w:trHeight w:val="238"/>
        </w:trPr>
        <w:tc>
          <w:tcPr>
            <w:tcW w:w="2338"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2010</w:t>
            </w:r>
          </w:p>
        </w:tc>
        <w:tc>
          <w:tcPr>
            <w:tcW w:w="183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530,1</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538,7</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599,6</w:t>
            </w:r>
          </w:p>
        </w:tc>
        <w:tc>
          <w:tcPr>
            <w:tcW w:w="164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570,4</w:t>
            </w:r>
          </w:p>
        </w:tc>
      </w:tr>
      <w:tr w:rsidR="000C0EA9" w:rsidRPr="000957AF" w:rsidTr="008E490E">
        <w:trPr>
          <w:trHeight w:val="238"/>
        </w:trPr>
        <w:tc>
          <w:tcPr>
            <w:tcW w:w="2338"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2011</w:t>
            </w:r>
          </w:p>
        </w:tc>
        <w:tc>
          <w:tcPr>
            <w:tcW w:w="183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504,5</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555,8</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567,0</w:t>
            </w:r>
          </w:p>
        </w:tc>
        <w:tc>
          <w:tcPr>
            <w:tcW w:w="164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608,9</w:t>
            </w:r>
          </w:p>
        </w:tc>
      </w:tr>
      <w:tr w:rsidR="000C0EA9" w:rsidRPr="000957AF" w:rsidTr="008E490E">
        <w:trPr>
          <w:trHeight w:val="238"/>
        </w:trPr>
        <w:tc>
          <w:tcPr>
            <w:tcW w:w="2338"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2012</w:t>
            </w:r>
          </w:p>
        </w:tc>
        <w:tc>
          <w:tcPr>
            <w:tcW w:w="183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486,0</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502,2</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558,0</w:t>
            </w:r>
          </w:p>
        </w:tc>
        <w:tc>
          <w:tcPr>
            <w:tcW w:w="164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614,3</w:t>
            </w:r>
          </w:p>
        </w:tc>
      </w:tr>
      <w:tr w:rsidR="000C0EA9" w:rsidRPr="000957AF" w:rsidTr="008E490E">
        <w:trPr>
          <w:trHeight w:val="238"/>
        </w:trPr>
        <w:tc>
          <w:tcPr>
            <w:tcW w:w="2338"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2013</w:t>
            </w:r>
          </w:p>
        </w:tc>
        <w:tc>
          <w:tcPr>
            <w:tcW w:w="183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532,8</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532,8</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623,7</w:t>
            </w:r>
          </w:p>
        </w:tc>
        <w:tc>
          <w:tcPr>
            <w:tcW w:w="164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663,3</w:t>
            </w:r>
          </w:p>
        </w:tc>
      </w:tr>
      <w:tr w:rsidR="000C0EA9" w:rsidRPr="000957AF" w:rsidTr="008E490E">
        <w:trPr>
          <w:trHeight w:val="238"/>
        </w:trPr>
        <w:tc>
          <w:tcPr>
            <w:tcW w:w="2338"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2014</w:t>
            </w:r>
          </w:p>
        </w:tc>
        <w:tc>
          <w:tcPr>
            <w:tcW w:w="1834"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499,5</w:t>
            </w:r>
          </w:p>
        </w:tc>
        <w:tc>
          <w:tcPr>
            <w:tcW w:w="1637"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507,8</w:t>
            </w:r>
          </w:p>
        </w:tc>
        <w:tc>
          <w:tcPr>
            <w:tcW w:w="1637"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628,9</w:t>
            </w:r>
          </w:p>
        </w:tc>
        <w:tc>
          <w:tcPr>
            <w:tcW w:w="1644"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703,8</w:t>
            </w:r>
          </w:p>
        </w:tc>
      </w:tr>
      <w:tr w:rsidR="000C0EA9" w:rsidRPr="000957AF" w:rsidTr="008E490E">
        <w:trPr>
          <w:trHeight w:val="283"/>
        </w:trPr>
        <w:tc>
          <w:tcPr>
            <w:tcW w:w="2338" w:type="dxa"/>
            <w:tcBorders>
              <w:top w:val="nil"/>
              <w:left w:val="nil"/>
              <w:bottom w:val="nil"/>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 xml:space="preserve">Ср. </w:t>
            </w:r>
            <w:proofErr w:type="spellStart"/>
            <w:r w:rsidRPr="00C13400">
              <w:rPr>
                <w:rFonts w:ascii="Times New Roman" w:eastAsia="Times New Roman" w:hAnsi="Times New Roman" w:cs="Times New Roman"/>
                <w:b/>
                <w:color w:val="000000"/>
                <w:sz w:val="24"/>
                <w:szCs w:val="24"/>
                <w:lang w:eastAsia="ru-RU"/>
              </w:rPr>
              <w:t>урож</w:t>
            </w:r>
            <w:proofErr w:type="spellEnd"/>
            <w:r w:rsidRPr="00C13400">
              <w:rPr>
                <w:rFonts w:ascii="Times New Roman" w:eastAsia="Times New Roman" w:hAnsi="Times New Roman" w:cs="Times New Roman"/>
                <w:b/>
                <w:color w:val="000000"/>
                <w:sz w:val="24"/>
                <w:szCs w:val="24"/>
                <w:lang w:eastAsia="ru-RU"/>
              </w:rPr>
              <w:t>. кг/дел</w:t>
            </w:r>
          </w:p>
        </w:tc>
        <w:tc>
          <w:tcPr>
            <w:tcW w:w="183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510,6</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527,5</w:t>
            </w:r>
          </w:p>
        </w:tc>
        <w:tc>
          <w:tcPr>
            <w:tcW w:w="1637"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sidRPr="000957AF">
              <w:rPr>
                <w:rFonts w:ascii="Times New Roman" w:eastAsia="Times New Roman" w:hAnsi="Times New Roman" w:cs="Times New Roman"/>
                <w:color w:val="000000"/>
                <w:sz w:val="24"/>
                <w:szCs w:val="24"/>
                <w:lang w:eastAsia="ru-RU"/>
              </w:rPr>
              <w:t>567,0</w:t>
            </w:r>
          </w:p>
        </w:tc>
        <w:tc>
          <w:tcPr>
            <w:tcW w:w="1644" w:type="dxa"/>
            <w:tcBorders>
              <w:top w:val="nil"/>
              <w:left w:val="nil"/>
              <w:bottom w:val="nil"/>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632,1</w:t>
            </w:r>
          </w:p>
        </w:tc>
      </w:tr>
      <w:tr w:rsidR="000C0EA9" w:rsidRPr="000957AF" w:rsidTr="008E490E">
        <w:trPr>
          <w:trHeight w:val="283"/>
        </w:trPr>
        <w:tc>
          <w:tcPr>
            <w:tcW w:w="2338"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Валовый урожай, т</w:t>
            </w:r>
          </w:p>
        </w:tc>
        <w:tc>
          <w:tcPr>
            <w:tcW w:w="1834"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2552,8</w:t>
            </w:r>
          </w:p>
        </w:tc>
        <w:tc>
          <w:tcPr>
            <w:tcW w:w="1637"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2637,2</w:t>
            </w:r>
          </w:p>
        </w:tc>
        <w:tc>
          <w:tcPr>
            <w:tcW w:w="1637"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2977,2</w:t>
            </w:r>
          </w:p>
        </w:tc>
        <w:tc>
          <w:tcPr>
            <w:tcW w:w="1644" w:type="dxa"/>
            <w:tcBorders>
              <w:top w:val="nil"/>
              <w:left w:val="nil"/>
              <w:bottom w:val="single" w:sz="4" w:space="0" w:color="auto"/>
              <w:right w:val="nil"/>
            </w:tcBorders>
            <w:shd w:val="clear" w:color="auto" w:fill="auto"/>
            <w:vAlign w:val="center"/>
            <w:hideMark/>
          </w:tcPr>
          <w:p w:rsidR="000957AF" w:rsidRPr="000957AF" w:rsidRDefault="000957AF" w:rsidP="008E490E">
            <w:pPr>
              <w:spacing w:after="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3160,6</w:t>
            </w:r>
          </w:p>
        </w:tc>
      </w:tr>
      <w:tr w:rsidR="000C0EA9" w:rsidRPr="000957AF" w:rsidTr="008E490E">
        <w:trPr>
          <w:trHeight w:val="238"/>
        </w:trPr>
        <w:tc>
          <w:tcPr>
            <w:tcW w:w="2338"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 xml:space="preserve">Ср. </w:t>
            </w:r>
            <w:proofErr w:type="spellStart"/>
            <w:r w:rsidRPr="00C13400">
              <w:rPr>
                <w:rFonts w:ascii="Times New Roman" w:eastAsia="Times New Roman" w:hAnsi="Times New Roman" w:cs="Times New Roman"/>
                <w:b/>
                <w:color w:val="000000"/>
                <w:sz w:val="24"/>
                <w:szCs w:val="24"/>
                <w:lang w:eastAsia="ru-RU"/>
              </w:rPr>
              <w:t>урож</w:t>
            </w:r>
            <w:proofErr w:type="spellEnd"/>
            <w:r w:rsidRPr="00C13400">
              <w:rPr>
                <w:rFonts w:ascii="Times New Roman" w:eastAsia="Times New Roman" w:hAnsi="Times New Roman" w:cs="Times New Roman"/>
                <w:b/>
                <w:color w:val="000000"/>
                <w:sz w:val="24"/>
                <w:szCs w:val="24"/>
                <w:lang w:eastAsia="ru-RU"/>
              </w:rPr>
              <w:t>. т/га</w:t>
            </w:r>
          </w:p>
        </w:tc>
        <w:tc>
          <w:tcPr>
            <w:tcW w:w="1834"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9,1</w:t>
            </w:r>
          </w:p>
        </w:tc>
        <w:tc>
          <w:tcPr>
            <w:tcW w:w="1637"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9,4</w:t>
            </w:r>
          </w:p>
        </w:tc>
        <w:tc>
          <w:tcPr>
            <w:tcW w:w="1637"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10,1</w:t>
            </w:r>
          </w:p>
        </w:tc>
        <w:tc>
          <w:tcPr>
            <w:tcW w:w="1644"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11,2</w:t>
            </w:r>
          </w:p>
        </w:tc>
      </w:tr>
      <w:tr w:rsidR="000C0EA9" w:rsidRPr="000957AF" w:rsidTr="008E490E">
        <w:trPr>
          <w:trHeight w:val="238"/>
        </w:trPr>
        <w:tc>
          <w:tcPr>
            <w:tcW w:w="2338" w:type="dxa"/>
            <w:tcBorders>
              <w:top w:val="nil"/>
              <w:left w:val="nil"/>
              <w:bottom w:val="single" w:sz="4" w:space="0" w:color="auto"/>
              <w:right w:val="nil"/>
            </w:tcBorders>
            <w:shd w:val="clear" w:color="auto" w:fill="auto"/>
            <w:vAlign w:val="bottom"/>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НСР 05</w:t>
            </w:r>
          </w:p>
        </w:tc>
        <w:tc>
          <w:tcPr>
            <w:tcW w:w="1834"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2,1</w:t>
            </w:r>
          </w:p>
        </w:tc>
        <w:tc>
          <w:tcPr>
            <w:tcW w:w="1637"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1,98</w:t>
            </w:r>
          </w:p>
        </w:tc>
        <w:tc>
          <w:tcPr>
            <w:tcW w:w="1637"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1,6</w:t>
            </w:r>
          </w:p>
        </w:tc>
        <w:tc>
          <w:tcPr>
            <w:tcW w:w="1644" w:type="dxa"/>
            <w:tcBorders>
              <w:top w:val="nil"/>
              <w:left w:val="nil"/>
              <w:bottom w:val="single" w:sz="4" w:space="0" w:color="auto"/>
              <w:right w:val="nil"/>
            </w:tcBorders>
            <w:shd w:val="clear" w:color="auto" w:fill="auto"/>
            <w:vAlign w:val="center"/>
            <w:hideMark/>
          </w:tcPr>
          <w:p w:rsidR="000957AF" w:rsidRPr="00C13400" w:rsidRDefault="000957AF" w:rsidP="008E490E">
            <w:pPr>
              <w:spacing w:after="0" w:line="360" w:lineRule="auto"/>
              <w:jc w:val="center"/>
              <w:rPr>
                <w:rFonts w:ascii="Times New Roman" w:eastAsia="Times New Roman" w:hAnsi="Times New Roman" w:cs="Times New Roman"/>
                <w:b/>
                <w:color w:val="000000"/>
                <w:sz w:val="24"/>
                <w:szCs w:val="24"/>
                <w:lang w:eastAsia="ru-RU"/>
              </w:rPr>
            </w:pPr>
            <w:r w:rsidRPr="00C13400">
              <w:rPr>
                <w:rFonts w:ascii="Times New Roman" w:eastAsia="Times New Roman" w:hAnsi="Times New Roman" w:cs="Times New Roman"/>
                <w:b/>
                <w:color w:val="000000"/>
                <w:sz w:val="24"/>
                <w:szCs w:val="24"/>
                <w:lang w:eastAsia="ru-RU"/>
              </w:rPr>
              <w:t>2,3</w:t>
            </w:r>
          </w:p>
        </w:tc>
      </w:tr>
    </w:tbl>
    <w:p w:rsidR="000C0EA9" w:rsidRDefault="000C0EA9" w:rsidP="008E490E">
      <w:pPr>
        <w:spacing w:after="0" w:line="360" w:lineRule="auto"/>
        <w:jc w:val="both"/>
        <w:rPr>
          <w:rFonts w:ascii="Times New Roman" w:hAnsi="Times New Roman" w:cs="Times New Roman"/>
          <w:sz w:val="28"/>
          <w:szCs w:val="28"/>
        </w:rPr>
      </w:pPr>
      <w:r w:rsidRPr="000957AF">
        <w:rPr>
          <w:noProof/>
          <w:lang w:eastAsia="ru-RU"/>
        </w:rPr>
        <w:drawing>
          <wp:anchor distT="0" distB="0" distL="114300" distR="114300" simplePos="0" relativeHeight="251658240" behindDoc="0" locked="0" layoutInCell="1" allowOverlap="1">
            <wp:simplePos x="0" y="0"/>
            <wp:positionH relativeFrom="margin">
              <wp:posOffset>0</wp:posOffset>
            </wp:positionH>
            <wp:positionV relativeFrom="paragraph">
              <wp:posOffset>974759</wp:posOffset>
            </wp:positionV>
            <wp:extent cx="5749925" cy="2592705"/>
            <wp:effectExtent l="0" t="0" r="3175" b="17145"/>
            <wp:wrapTopAndBottom/>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18736E">
        <w:rPr>
          <w:rFonts w:ascii="Times New Roman" w:hAnsi="Times New Roman" w:cs="Times New Roman"/>
          <w:sz w:val="28"/>
          <w:szCs w:val="28"/>
        </w:rPr>
        <w:t>Худший показатель показал чистый пар. Средняя урожайность здесь составила 510 кг/дел (9,1 т/га). Валовый урожай этого варианта составил 2552,8 кг, среди которых</w:t>
      </w:r>
      <w:r>
        <w:rPr>
          <w:rFonts w:ascii="Times New Roman" w:hAnsi="Times New Roman" w:cs="Times New Roman"/>
          <w:sz w:val="28"/>
          <w:szCs w:val="28"/>
        </w:rPr>
        <w:t xml:space="preserve"> (Рисунок 1)</w:t>
      </w:r>
      <w:r w:rsidR="0018736E">
        <w:rPr>
          <w:rFonts w:ascii="Times New Roman" w:hAnsi="Times New Roman" w:cs="Times New Roman"/>
          <w:sz w:val="28"/>
          <w:szCs w:val="28"/>
        </w:rPr>
        <w:t xml:space="preserve">: плоды 1 сорта достигли отметки – 670 кг/дел; плоды 2 сорта составили – 970 кг/дел; не стандарт – 912 кг/дел. </w:t>
      </w:r>
    </w:p>
    <w:p w:rsidR="000C0EA9" w:rsidRPr="000C0EA9" w:rsidRDefault="000C0EA9" w:rsidP="008E490E">
      <w:pPr>
        <w:spacing w:after="0" w:line="360" w:lineRule="auto"/>
        <w:jc w:val="center"/>
        <w:rPr>
          <w:rFonts w:ascii="Times New Roman" w:hAnsi="Times New Roman" w:cs="Times New Roman"/>
          <w:sz w:val="28"/>
          <w:szCs w:val="28"/>
        </w:rPr>
      </w:pPr>
      <w:r w:rsidRPr="000957AF">
        <w:rPr>
          <w:rFonts w:ascii="Times New Roman" w:hAnsi="Times New Roman" w:cs="Times New Roman"/>
          <w:sz w:val="28"/>
          <w:szCs w:val="28"/>
        </w:rPr>
        <w:t>Рисунок 1.</w:t>
      </w:r>
      <w:r>
        <w:rPr>
          <w:rFonts w:ascii="Times New Roman" w:hAnsi="Times New Roman" w:cs="Times New Roman"/>
          <w:b/>
          <w:sz w:val="28"/>
          <w:szCs w:val="28"/>
        </w:rPr>
        <w:t xml:space="preserve"> – Влияние системы содержания почвы в саду на качество валового урожая яблок за 4 года.</w:t>
      </w:r>
    </w:p>
    <w:p w:rsidR="006E48E8" w:rsidRDefault="0018736E"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Плохие показатели по урожаю интенсивного сада в </w:t>
      </w:r>
      <w:r w:rsidR="000C0EA9">
        <w:rPr>
          <w:rFonts w:ascii="Times New Roman" w:hAnsi="Times New Roman" w:cs="Times New Roman"/>
          <w:sz w:val="28"/>
          <w:szCs w:val="28"/>
        </w:rPr>
        <w:t xml:space="preserve">паровом содержании технологических проходов </w:t>
      </w:r>
      <w:r>
        <w:rPr>
          <w:rFonts w:ascii="Times New Roman" w:hAnsi="Times New Roman" w:cs="Times New Roman"/>
          <w:sz w:val="28"/>
          <w:szCs w:val="28"/>
        </w:rPr>
        <w:t xml:space="preserve">зависел от резких изменений </w:t>
      </w:r>
      <w:r w:rsidR="00C13400">
        <w:rPr>
          <w:rFonts w:ascii="Times New Roman" w:hAnsi="Times New Roman" w:cs="Times New Roman"/>
          <w:sz w:val="28"/>
          <w:szCs w:val="28"/>
        </w:rPr>
        <w:t xml:space="preserve">физико-химических </w:t>
      </w:r>
      <w:r>
        <w:rPr>
          <w:rFonts w:ascii="Times New Roman" w:hAnsi="Times New Roman" w:cs="Times New Roman"/>
          <w:sz w:val="28"/>
          <w:szCs w:val="28"/>
        </w:rPr>
        <w:t>свойств почв</w:t>
      </w:r>
      <w:r w:rsidR="000C0EA9">
        <w:rPr>
          <w:rFonts w:ascii="Times New Roman" w:hAnsi="Times New Roman" w:cs="Times New Roman"/>
          <w:sz w:val="28"/>
          <w:szCs w:val="28"/>
        </w:rPr>
        <w:t xml:space="preserve">. Постоянная механическая обработка почвы не позволяла вести накопления органического вещества в почве, что сказалось на </w:t>
      </w:r>
      <w:r w:rsidR="00C13400">
        <w:rPr>
          <w:rFonts w:ascii="Times New Roman" w:hAnsi="Times New Roman" w:cs="Times New Roman"/>
          <w:sz w:val="28"/>
          <w:szCs w:val="28"/>
        </w:rPr>
        <w:t xml:space="preserve">ее </w:t>
      </w:r>
      <w:r w:rsidR="000C0EA9">
        <w:rPr>
          <w:rFonts w:ascii="Times New Roman" w:hAnsi="Times New Roman" w:cs="Times New Roman"/>
          <w:sz w:val="28"/>
          <w:szCs w:val="28"/>
        </w:rPr>
        <w:t>плохой влагоемкости почвы и быстрому испарению поливной нормы с поверхности почвы.</w:t>
      </w:r>
      <w:r w:rsidR="0024495B">
        <w:rPr>
          <w:rFonts w:ascii="Times New Roman" w:hAnsi="Times New Roman" w:cs="Times New Roman"/>
          <w:sz w:val="28"/>
          <w:szCs w:val="28"/>
        </w:rPr>
        <w:t xml:space="preserve"> При системе </w:t>
      </w:r>
      <w:proofErr w:type="spellStart"/>
      <w:r w:rsidR="0024495B">
        <w:rPr>
          <w:rFonts w:ascii="Times New Roman" w:hAnsi="Times New Roman" w:cs="Times New Roman"/>
          <w:sz w:val="28"/>
          <w:szCs w:val="28"/>
        </w:rPr>
        <w:t>залужения</w:t>
      </w:r>
      <w:proofErr w:type="spellEnd"/>
      <w:r w:rsidR="0024495B">
        <w:rPr>
          <w:rFonts w:ascii="Times New Roman" w:hAnsi="Times New Roman" w:cs="Times New Roman"/>
          <w:sz w:val="28"/>
          <w:szCs w:val="28"/>
        </w:rPr>
        <w:t xml:space="preserve"> технологических проходов отмечалось ежегодное накопление органического вещества в пределах 12 -16 т/га. Большая скорость минерализации органического вещества отмечалось среди </w:t>
      </w:r>
      <w:proofErr w:type="spellStart"/>
      <w:r w:rsidR="0024495B">
        <w:rPr>
          <w:rFonts w:ascii="Times New Roman" w:hAnsi="Times New Roman" w:cs="Times New Roman"/>
          <w:sz w:val="28"/>
          <w:szCs w:val="28"/>
        </w:rPr>
        <w:t>сидерального</w:t>
      </w:r>
      <w:proofErr w:type="spellEnd"/>
      <w:r w:rsidR="0024495B">
        <w:rPr>
          <w:rFonts w:ascii="Times New Roman" w:hAnsi="Times New Roman" w:cs="Times New Roman"/>
          <w:sz w:val="28"/>
          <w:szCs w:val="28"/>
        </w:rPr>
        <w:t xml:space="preserve"> пара из горчицы и люцерны, чуть медленнее это</w:t>
      </w:r>
      <w:r w:rsidR="00AC388A">
        <w:rPr>
          <w:rFonts w:ascii="Times New Roman" w:hAnsi="Times New Roman" w:cs="Times New Roman"/>
          <w:sz w:val="28"/>
          <w:szCs w:val="28"/>
        </w:rPr>
        <w:t>т</w:t>
      </w:r>
      <w:r w:rsidR="0024495B">
        <w:rPr>
          <w:rFonts w:ascii="Times New Roman" w:hAnsi="Times New Roman" w:cs="Times New Roman"/>
          <w:sz w:val="28"/>
          <w:szCs w:val="28"/>
        </w:rPr>
        <w:t xml:space="preserve"> процесс протекал у </w:t>
      </w:r>
      <w:r w:rsidR="00C13400">
        <w:rPr>
          <w:rFonts w:ascii="Times New Roman" w:hAnsi="Times New Roman" w:cs="Times New Roman"/>
          <w:sz w:val="28"/>
          <w:szCs w:val="28"/>
        </w:rPr>
        <w:t>райграса,</w:t>
      </w:r>
      <w:r w:rsidR="0024495B">
        <w:rPr>
          <w:rFonts w:ascii="Times New Roman" w:hAnsi="Times New Roman" w:cs="Times New Roman"/>
          <w:sz w:val="28"/>
          <w:szCs w:val="28"/>
        </w:rPr>
        <w:t xml:space="preserve"> </w:t>
      </w:r>
      <w:r w:rsidR="00C13400">
        <w:rPr>
          <w:rFonts w:ascii="Times New Roman" w:hAnsi="Times New Roman" w:cs="Times New Roman"/>
          <w:sz w:val="28"/>
          <w:szCs w:val="28"/>
        </w:rPr>
        <w:t xml:space="preserve">однако на этом варианте было больше выхода сухой органической массы </w:t>
      </w:r>
      <w:r w:rsidR="0024495B">
        <w:rPr>
          <w:rFonts w:ascii="Times New Roman" w:hAnsi="Times New Roman" w:cs="Times New Roman"/>
          <w:sz w:val="28"/>
          <w:szCs w:val="28"/>
        </w:rPr>
        <w:t>(Рисунок 2).</w:t>
      </w:r>
      <w:r w:rsidR="006E48E8">
        <w:rPr>
          <w:rFonts w:ascii="Times New Roman" w:hAnsi="Times New Roman" w:cs="Times New Roman"/>
          <w:sz w:val="28"/>
          <w:szCs w:val="28"/>
        </w:rPr>
        <w:t xml:space="preserve"> Согласно наблюдениям яблони, привитые на карликовый подвой такие как М9 имеют поверхностную корневую систему, где для формирования высоких урожаев очень важно наличие питательного слоя, состоящий из органического вещества почвы, а также доступ продуктивной влаги.</w:t>
      </w:r>
    </w:p>
    <w:p w:rsidR="006E48E8" w:rsidRDefault="006E48E8" w:rsidP="008E490E">
      <w:pPr>
        <w:spacing w:after="0" w:line="360" w:lineRule="auto"/>
        <w:jc w:val="both"/>
        <w:rPr>
          <w:rFonts w:ascii="Times New Roman" w:hAnsi="Times New Roman" w:cs="Times New Roman"/>
          <w:sz w:val="28"/>
          <w:szCs w:val="28"/>
        </w:rPr>
      </w:pPr>
      <w:r>
        <w:rPr>
          <w:noProof/>
          <w:lang w:eastAsia="ru-RU"/>
        </w:rPr>
        <w:drawing>
          <wp:anchor distT="0" distB="0" distL="114300" distR="114300" simplePos="0" relativeHeight="251660288" behindDoc="0" locked="0" layoutInCell="1" allowOverlap="1" wp14:anchorId="31071449" wp14:editId="1EEE1285">
            <wp:simplePos x="0" y="0"/>
            <wp:positionH relativeFrom="margin">
              <wp:align>right</wp:align>
            </wp:positionH>
            <wp:positionV relativeFrom="paragraph">
              <wp:posOffset>40005</wp:posOffset>
            </wp:positionV>
            <wp:extent cx="5751830" cy="2510790"/>
            <wp:effectExtent l="0" t="0" r="1270" b="3810"/>
            <wp:wrapNone/>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6E48E8" w:rsidRDefault="004C200E" w:rsidP="008B594C">
      <w:pPr>
        <w:spacing w:after="0" w:line="360" w:lineRule="auto"/>
        <w:jc w:val="center"/>
        <w:rPr>
          <w:rFonts w:ascii="Times New Roman" w:hAnsi="Times New Roman" w:cs="Times New Roman"/>
          <w:b/>
          <w:sz w:val="28"/>
          <w:szCs w:val="28"/>
        </w:rPr>
      </w:pPr>
      <w:r w:rsidRPr="004C200E">
        <w:rPr>
          <w:rFonts w:ascii="Times New Roman" w:hAnsi="Times New Roman" w:cs="Times New Roman"/>
          <w:sz w:val="28"/>
          <w:szCs w:val="28"/>
        </w:rPr>
        <w:t>Рисунок 2.</w:t>
      </w:r>
      <w:r>
        <w:rPr>
          <w:rFonts w:ascii="Times New Roman" w:hAnsi="Times New Roman" w:cs="Times New Roman"/>
          <w:b/>
          <w:sz w:val="28"/>
          <w:szCs w:val="28"/>
        </w:rPr>
        <w:t xml:space="preserve"> – Влияние системы содержания почвы </w:t>
      </w:r>
      <w:r w:rsidR="00310DB6">
        <w:rPr>
          <w:rFonts w:ascii="Times New Roman" w:hAnsi="Times New Roman" w:cs="Times New Roman"/>
          <w:b/>
          <w:sz w:val="28"/>
          <w:szCs w:val="28"/>
        </w:rPr>
        <w:t xml:space="preserve">в саду </w:t>
      </w:r>
      <w:r>
        <w:rPr>
          <w:rFonts w:ascii="Times New Roman" w:hAnsi="Times New Roman" w:cs="Times New Roman"/>
          <w:b/>
          <w:sz w:val="28"/>
          <w:szCs w:val="28"/>
        </w:rPr>
        <w:t xml:space="preserve">на накопление гумуса в корневой зоне </w:t>
      </w:r>
      <w:r w:rsidR="00310DB6">
        <w:rPr>
          <w:rFonts w:ascii="Times New Roman" w:hAnsi="Times New Roman" w:cs="Times New Roman"/>
          <w:b/>
          <w:sz w:val="28"/>
          <w:szCs w:val="28"/>
        </w:rPr>
        <w:t>яблони.</w:t>
      </w:r>
    </w:p>
    <w:p w:rsidR="006E48E8" w:rsidRDefault="00882AE5"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пределах данного исследования большое значение уделялось изучению состояния влагоемкости почвы. </w:t>
      </w:r>
      <w:r w:rsidR="0076799F">
        <w:rPr>
          <w:rFonts w:ascii="Times New Roman" w:hAnsi="Times New Roman" w:cs="Times New Roman"/>
          <w:sz w:val="28"/>
          <w:szCs w:val="28"/>
        </w:rPr>
        <w:t xml:space="preserve">Отбирались почвенные образцы и изучалась разница влажности почвы до сушки и после сушки. Первый </w:t>
      </w:r>
    </w:p>
    <w:p w:rsidR="001A1005" w:rsidRPr="006E48E8" w:rsidRDefault="001A1005"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Высокое качество и оптимальные урожаи садов в аридной зоне было связано прежде всего с благоприятными условиями развития корневой системы в пахотном горизонте обогащенная гумусом и доступной продуктивной влагой. Эти совокупные факторы активизировали активность корневой систе</w:t>
      </w:r>
      <w:r w:rsidR="00713B35">
        <w:rPr>
          <w:rFonts w:ascii="Times New Roman" w:hAnsi="Times New Roman" w:cs="Times New Roman"/>
          <w:sz w:val="28"/>
          <w:szCs w:val="28"/>
        </w:rPr>
        <w:t xml:space="preserve">мы и ростовые процессы у яблони, что способствовало получению высоких урожаев отличного качества. </w:t>
      </w:r>
    </w:p>
    <w:p w:rsidR="006E48E8" w:rsidRDefault="00E85AB2" w:rsidP="008E490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отбор проб проводившийся через в 2010 году в июле месяце показал примерно одинаковую продуктивную влажность между 25 и 30 % на всех вариантах опыта. Спустя 4 года исследования систем второй отбор показал, что спустя время резко поменялись физико-химические свойства почвы. На чистых парах запасы продуктивной влаги среди лета падали ниже 20%, и это сильно отражалось как на качестве плодов, урожайности, так и на состоянии деревьев в целом. На </w:t>
      </w:r>
      <w:proofErr w:type="spellStart"/>
      <w:r>
        <w:rPr>
          <w:rFonts w:ascii="Times New Roman" w:hAnsi="Times New Roman" w:cs="Times New Roman"/>
          <w:sz w:val="28"/>
          <w:szCs w:val="28"/>
        </w:rPr>
        <w:t>почвосберегающих</w:t>
      </w:r>
      <w:proofErr w:type="spellEnd"/>
      <w:r>
        <w:rPr>
          <w:rFonts w:ascii="Times New Roman" w:hAnsi="Times New Roman" w:cs="Times New Roman"/>
          <w:sz w:val="28"/>
          <w:szCs w:val="28"/>
        </w:rPr>
        <w:t xml:space="preserve"> системах содержания почвы этот показатель повысился до 36 % (Рисунок 3).</w:t>
      </w:r>
      <w:r w:rsidR="006E48E8">
        <w:rPr>
          <w:noProof/>
          <w:lang w:eastAsia="ru-RU"/>
        </w:rPr>
        <w:drawing>
          <wp:anchor distT="0" distB="0" distL="114300" distR="114300" simplePos="0" relativeHeight="251661312" behindDoc="0" locked="0" layoutInCell="1" allowOverlap="1">
            <wp:simplePos x="0" y="0"/>
            <wp:positionH relativeFrom="margin">
              <wp:align>right</wp:align>
            </wp:positionH>
            <wp:positionV relativeFrom="paragraph">
              <wp:posOffset>126365</wp:posOffset>
            </wp:positionV>
            <wp:extent cx="5724525" cy="2743200"/>
            <wp:effectExtent l="0" t="0" r="9525" b="0"/>
            <wp:wrapNone/>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anchor>
        </w:drawing>
      </w:r>
    </w:p>
    <w:p w:rsidR="006E48E8" w:rsidRDefault="006E48E8" w:rsidP="008E490E">
      <w:pPr>
        <w:spacing w:after="0" w:line="360" w:lineRule="auto"/>
        <w:jc w:val="center"/>
        <w:rPr>
          <w:rFonts w:ascii="Times New Roman" w:hAnsi="Times New Roman" w:cs="Times New Roman"/>
          <w:sz w:val="28"/>
          <w:szCs w:val="28"/>
        </w:rPr>
      </w:pPr>
    </w:p>
    <w:p w:rsidR="006E48E8" w:rsidRDefault="006E48E8" w:rsidP="008E490E">
      <w:pPr>
        <w:spacing w:after="0" w:line="360" w:lineRule="auto"/>
        <w:jc w:val="center"/>
        <w:rPr>
          <w:rFonts w:ascii="Times New Roman" w:hAnsi="Times New Roman" w:cs="Times New Roman"/>
          <w:sz w:val="28"/>
          <w:szCs w:val="28"/>
        </w:rPr>
      </w:pPr>
    </w:p>
    <w:p w:rsidR="00771E07" w:rsidRDefault="00C13400" w:rsidP="008E490E">
      <w:pPr>
        <w:spacing w:after="0" w:line="360" w:lineRule="auto"/>
        <w:jc w:val="center"/>
        <w:rPr>
          <w:rFonts w:ascii="Times New Roman" w:hAnsi="Times New Roman" w:cs="Times New Roman"/>
          <w:b/>
          <w:sz w:val="28"/>
          <w:szCs w:val="28"/>
        </w:rPr>
      </w:pPr>
      <w:r w:rsidRPr="00C13400">
        <w:rPr>
          <w:rFonts w:ascii="Times New Roman" w:hAnsi="Times New Roman" w:cs="Times New Roman"/>
          <w:sz w:val="28"/>
          <w:szCs w:val="28"/>
        </w:rPr>
        <w:t>Рисунок 3.</w:t>
      </w:r>
      <w:r>
        <w:rPr>
          <w:rFonts w:ascii="Times New Roman" w:hAnsi="Times New Roman" w:cs="Times New Roman"/>
          <w:sz w:val="28"/>
          <w:szCs w:val="28"/>
        </w:rPr>
        <w:t xml:space="preserve"> – </w:t>
      </w:r>
      <w:r>
        <w:rPr>
          <w:rFonts w:ascii="Times New Roman" w:hAnsi="Times New Roman" w:cs="Times New Roman"/>
          <w:b/>
          <w:sz w:val="28"/>
          <w:szCs w:val="28"/>
        </w:rPr>
        <w:t>Изменение влагоемкости почвы за 4 года в зависимости</w:t>
      </w:r>
      <w:r w:rsidR="006E48E8">
        <w:rPr>
          <w:rFonts w:ascii="Times New Roman" w:hAnsi="Times New Roman" w:cs="Times New Roman"/>
          <w:b/>
          <w:sz w:val="28"/>
          <w:szCs w:val="28"/>
        </w:rPr>
        <w:t xml:space="preserve"> от системы содержания междурядий.</w:t>
      </w:r>
    </w:p>
    <w:p w:rsidR="006E48E8" w:rsidRDefault="00713B35"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Немаловажную роль в формировании урожая сыграл не только водный воздушный и пищевой режимы, но температура в поверхностном слое почвы. В нашем опыте температурный показатель сильно отличался на глубине 20 см. Исходя из этого эффективн</w:t>
      </w:r>
      <w:r w:rsidR="003667E2">
        <w:rPr>
          <w:rFonts w:ascii="Times New Roman" w:hAnsi="Times New Roman" w:cs="Times New Roman"/>
          <w:sz w:val="28"/>
          <w:szCs w:val="28"/>
        </w:rPr>
        <w:t xml:space="preserve">ость в регулировании температуры была отмечена именно в </w:t>
      </w:r>
      <w:proofErr w:type="spellStart"/>
      <w:r w:rsidR="003667E2">
        <w:rPr>
          <w:rFonts w:ascii="Times New Roman" w:hAnsi="Times New Roman" w:cs="Times New Roman"/>
          <w:sz w:val="28"/>
          <w:szCs w:val="28"/>
        </w:rPr>
        <w:t>почвосберегающих</w:t>
      </w:r>
      <w:proofErr w:type="spellEnd"/>
      <w:r w:rsidR="003667E2">
        <w:rPr>
          <w:rFonts w:ascii="Times New Roman" w:hAnsi="Times New Roman" w:cs="Times New Roman"/>
          <w:sz w:val="28"/>
          <w:szCs w:val="28"/>
        </w:rPr>
        <w:t xml:space="preserve"> технологиях, что немаловажно для летнего периода. В этот период паровое содержание междурядий показал превышение допустимой температуры в пределах 32-38С° на глубине 20см. В </w:t>
      </w:r>
      <w:proofErr w:type="spellStart"/>
      <w:r w:rsidR="003667E2">
        <w:rPr>
          <w:rFonts w:ascii="Times New Roman" w:hAnsi="Times New Roman" w:cs="Times New Roman"/>
          <w:sz w:val="28"/>
          <w:szCs w:val="28"/>
        </w:rPr>
        <w:t>сидеративном</w:t>
      </w:r>
      <w:proofErr w:type="spellEnd"/>
      <w:r w:rsidR="003667E2">
        <w:rPr>
          <w:rFonts w:ascii="Times New Roman" w:hAnsi="Times New Roman" w:cs="Times New Roman"/>
          <w:sz w:val="28"/>
          <w:szCs w:val="28"/>
        </w:rPr>
        <w:t xml:space="preserve"> пару из горчицы этот показатель </w:t>
      </w:r>
      <w:r w:rsidR="003667E2">
        <w:rPr>
          <w:rFonts w:ascii="Times New Roman" w:hAnsi="Times New Roman" w:cs="Times New Roman"/>
          <w:sz w:val="28"/>
          <w:szCs w:val="28"/>
        </w:rPr>
        <w:lastRenderedPageBreak/>
        <w:t xml:space="preserve">достигал отметки 26-28С°. </w:t>
      </w:r>
      <w:proofErr w:type="spellStart"/>
      <w:r w:rsidR="003667E2">
        <w:rPr>
          <w:rFonts w:ascii="Times New Roman" w:hAnsi="Times New Roman" w:cs="Times New Roman"/>
          <w:sz w:val="28"/>
          <w:szCs w:val="28"/>
        </w:rPr>
        <w:t>Залужение</w:t>
      </w:r>
      <w:proofErr w:type="spellEnd"/>
      <w:r w:rsidR="003667E2">
        <w:rPr>
          <w:rFonts w:ascii="Times New Roman" w:hAnsi="Times New Roman" w:cs="Times New Roman"/>
          <w:sz w:val="28"/>
          <w:szCs w:val="28"/>
        </w:rPr>
        <w:t xml:space="preserve"> райграсом и люцерной отметка была в пределах 23-25</w:t>
      </w:r>
      <w:r w:rsidR="003667E2" w:rsidRPr="003667E2">
        <w:rPr>
          <w:rFonts w:ascii="Times New Roman" w:hAnsi="Times New Roman" w:cs="Times New Roman"/>
          <w:sz w:val="28"/>
          <w:szCs w:val="28"/>
        </w:rPr>
        <w:t xml:space="preserve"> </w:t>
      </w:r>
      <w:r w:rsidR="003667E2">
        <w:rPr>
          <w:rFonts w:ascii="Times New Roman" w:hAnsi="Times New Roman" w:cs="Times New Roman"/>
          <w:sz w:val="28"/>
          <w:szCs w:val="28"/>
        </w:rPr>
        <w:t xml:space="preserve">С°. Как показал опыт, травы </w:t>
      </w:r>
      <w:r w:rsidR="00AD5BCA">
        <w:rPr>
          <w:rFonts w:ascii="Times New Roman" w:hAnsi="Times New Roman" w:cs="Times New Roman"/>
          <w:sz w:val="28"/>
          <w:szCs w:val="28"/>
        </w:rPr>
        <w:t>покрывающие междурядья хорошо затеняли их, защищая от ветра и выветривания влаги, а с учетом регулярного полива способствовали бережному использованию водных ресурсов, способствовали снижению температуры почвы на 6-9 градусов на глубине 20 см. Снижение температуры способствовал созданию благоприятного микроклимата в саду способствовавший формированию высоких урожаев продовольственных плодов.</w:t>
      </w:r>
    </w:p>
    <w:p w:rsidR="00AD5BCA" w:rsidRDefault="00AD5BCA"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залужённых междурядьях формировалось больше массы разветвленной корневой системы в особенности всасывающих корней.</w:t>
      </w:r>
      <w:r w:rsidR="000D280D">
        <w:rPr>
          <w:rFonts w:ascii="Times New Roman" w:hAnsi="Times New Roman" w:cs="Times New Roman"/>
          <w:sz w:val="28"/>
          <w:szCs w:val="28"/>
        </w:rPr>
        <w:t xml:space="preserve"> Образование развитой корневой системы при залуженном содержании благотворно воздействовало на формирование вегетативных органов у плодовых деревьев.</w:t>
      </w:r>
    </w:p>
    <w:p w:rsidR="000D280D" w:rsidRDefault="000D280D"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Благодаря периодическому капельному поливу Галла является высокопродуктивным сортом. Средняя урожайность плодов составила 11,2 т/га с 2010 по 2014 год.</w:t>
      </w:r>
    </w:p>
    <w:p w:rsidR="000D280D" w:rsidRDefault="000D280D"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проводимых исследований изучались и вкусовые качества плодов яблок, а также их товарный вид. На залуженном способе содержания окрас яблок был более глянцевым и насыщенным, в то время как плоды на парах имели матовый и потертый внешний вид, опробовавшие механические повреждения, вызванные абразивным эффектом пыли.</w:t>
      </w:r>
      <w:r w:rsidR="00893EAD">
        <w:rPr>
          <w:rFonts w:ascii="Times New Roman" w:hAnsi="Times New Roman" w:cs="Times New Roman"/>
          <w:sz w:val="28"/>
          <w:szCs w:val="28"/>
        </w:rPr>
        <w:t xml:space="preserve"> Благодаря высокому качеству плодов на залуженном способе содержания междурядий имели более длительный срок хранения по сравнению с плодами выращенных на паровом способе. Разница в длительности хранения составила в пределах месяца.</w:t>
      </w:r>
    </w:p>
    <w:p w:rsidR="00893EAD" w:rsidRPr="00C13400" w:rsidRDefault="00893EAD"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Исходя из вышеперечисленных данных, способ содержания почвы в саду имеет огромное практическое значение, в особенности, когда речь идет о промышленном производстве сада и экономической эффективности производства.</w:t>
      </w:r>
    </w:p>
    <w:p w:rsidR="00697F11" w:rsidRDefault="00D157DB" w:rsidP="008B594C">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Выводы и предложения</w:t>
      </w:r>
      <w:r w:rsidR="00893EAD">
        <w:rPr>
          <w:rFonts w:ascii="Times New Roman" w:hAnsi="Times New Roman" w:cs="Times New Roman"/>
          <w:b/>
          <w:sz w:val="28"/>
          <w:szCs w:val="28"/>
        </w:rPr>
        <w:t xml:space="preserve">. </w:t>
      </w:r>
      <w:proofErr w:type="spellStart"/>
      <w:r w:rsidR="00893EAD" w:rsidRPr="00893EAD">
        <w:rPr>
          <w:rFonts w:ascii="Times New Roman" w:hAnsi="Times New Roman" w:cs="Times New Roman"/>
          <w:sz w:val="28"/>
          <w:szCs w:val="28"/>
        </w:rPr>
        <w:t>Залужение</w:t>
      </w:r>
      <w:proofErr w:type="spellEnd"/>
      <w:r w:rsidR="00893EAD">
        <w:rPr>
          <w:rFonts w:ascii="Times New Roman" w:hAnsi="Times New Roman" w:cs="Times New Roman"/>
          <w:sz w:val="28"/>
          <w:szCs w:val="28"/>
        </w:rPr>
        <w:t xml:space="preserve"> технологических проходов в саду благотворно воздействуют на водный, воздушный, температурный и питательный режимы почвы. Способствуют улучшению плодородия почв и накоплени</w:t>
      </w:r>
      <w:r w:rsidR="00697F11">
        <w:rPr>
          <w:rFonts w:ascii="Times New Roman" w:hAnsi="Times New Roman" w:cs="Times New Roman"/>
          <w:sz w:val="28"/>
          <w:szCs w:val="28"/>
        </w:rPr>
        <w:t xml:space="preserve">ю гумуса в корнеобитаемом слое. Активное развитие корневой системы деревьев способствует образованию молодого прироста у деревьев, а также формированию новых плодовых образований, что сказывается на прибавке урожая. </w:t>
      </w:r>
      <w:r w:rsidR="00893EAD">
        <w:rPr>
          <w:rFonts w:ascii="Times New Roman" w:hAnsi="Times New Roman" w:cs="Times New Roman"/>
          <w:sz w:val="28"/>
          <w:szCs w:val="28"/>
        </w:rPr>
        <w:t xml:space="preserve">Почвозащитные технологии оказывают влияние на эффективность ведения производства, повышая его рентабельность, за счет </w:t>
      </w:r>
      <w:r w:rsidR="00697F11">
        <w:rPr>
          <w:rFonts w:ascii="Times New Roman" w:hAnsi="Times New Roman" w:cs="Times New Roman"/>
          <w:sz w:val="28"/>
          <w:szCs w:val="28"/>
        </w:rPr>
        <w:t xml:space="preserve">урожайности, </w:t>
      </w:r>
      <w:r w:rsidR="00893EAD">
        <w:rPr>
          <w:rFonts w:ascii="Times New Roman" w:hAnsi="Times New Roman" w:cs="Times New Roman"/>
          <w:sz w:val="28"/>
          <w:szCs w:val="28"/>
        </w:rPr>
        <w:t>качества и дл</w:t>
      </w:r>
      <w:r w:rsidR="00697F11">
        <w:rPr>
          <w:rFonts w:ascii="Times New Roman" w:hAnsi="Times New Roman" w:cs="Times New Roman"/>
          <w:sz w:val="28"/>
          <w:szCs w:val="28"/>
        </w:rPr>
        <w:t>ительного срока хранения яблок.</w:t>
      </w:r>
    </w:p>
    <w:p w:rsidR="00B2402A" w:rsidRPr="009974E1" w:rsidRDefault="00B2402A" w:rsidP="008E490E">
      <w:pPr>
        <w:spacing w:after="0" w:line="360" w:lineRule="auto"/>
        <w:jc w:val="both"/>
        <w:rPr>
          <w:rFonts w:ascii="Times New Roman" w:hAnsi="Times New Roman" w:cs="Times New Roman"/>
          <w:b/>
          <w:sz w:val="28"/>
          <w:szCs w:val="28"/>
        </w:rPr>
      </w:pPr>
    </w:p>
    <w:p w:rsidR="00D157DB" w:rsidRPr="008E490E" w:rsidRDefault="00D157DB" w:rsidP="00B2402A">
      <w:pPr>
        <w:tabs>
          <w:tab w:val="left" w:pos="851"/>
        </w:tabs>
        <w:spacing w:after="0" w:line="240" w:lineRule="auto"/>
        <w:ind w:firstLine="567"/>
        <w:jc w:val="center"/>
        <w:rPr>
          <w:rFonts w:ascii="Times New Roman" w:hAnsi="Times New Roman" w:cs="Times New Roman"/>
          <w:b/>
          <w:sz w:val="24"/>
          <w:szCs w:val="24"/>
        </w:rPr>
      </w:pPr>
      <w:r w:rsidRPr="008E490E">
        <w:rPr>
          <w:rFonts w:ascii="Times New Roman" w:hAnsi="Times New Roman" w:cs="Times New Roman"/>
          <w:b/>
          <w:sz w:val="24"/>
          <w:szCs w:val="24"/>
        </w:rPr>
        <w:t>Список используемой литературы</w:t>
      </w:r>
    </w:p>
    <w:p w:rsidR="00A54A9A" w:rsidRPr="008E490E" w:rsidRDefault="00A54A9A" w:rsidP="00B2402A">
      <w:pPr>
        <w:pStyle w:val="ListParagraph"/>
        <w:numPr>
          <w:ilvl w:val="0"/>
          <w:numId w:val="2"/>
        </w:numPr>
        <w:tabs>
          <w:tab w:val="left" w:pos="851"/>
        </w:tabs>
        <w:spacing w:after="0" w:line="240" w:lineRule="auto"/>
        <w:ind w:left="0" w:firstLine="567"/>
        <w:contextualSpacing w:val="0"/>
        <w:jc w:val="both"/>
        <w:rPr>
          <w:rFonts w:ascii="Times New Roman" w:hAnsi="Times New Roman" w:cs="Times New Roman"/>
          <w:sz w:val="24"/>
          <w:szCs w:val="24"/>
        </w:rPr>
      </w:pPr>
      <w:r w:rsidRPr="008E490E">
        <w:rPr>
          <w:rFonts w:ascii="Times New Roman" w:hAnsi="Times New Roman" w:cs="Times New Roman"/>
          <w:sz w:val="24"/>
          <w:szCs w:val="24"/>
        </w:rPr>
        <w:t>Доспехов Б. А., Методика полевого опыта (</w:t>
      </w:r>
      <w:proofErr w:type="spellStart"/>
      <w:r w:rsidRPr="008E490E">
        <w:rPr>
          <w:rFonts w:ascii="Times New Roman" w:hAnsi="Times New Roman" w:cs="Times New Roman"/>
          <w:sz w:val="24"/>
          <w:szCs w:val="24"/>
        </w:rPr>
        <w:t>Соновами</w:t>
      </w:r>
      <w:proofErr w:type="spellEnd"/>
      <w:r w:rsidRPr="008E490E">
        <w:rPr>
          <w:rFonts w:ascii="Times New Roman" w:hAnsi="Times New Roman" w:cs="Times New Roman"/>
          <w:sz w:val="24"/>
          <w:szCs w:val="24"/>
        </w:rPr>
        <w:t xml:space="preserve"> статистической обработки результатов исследований).- Изд. 4-е, </w:t>
      </w:r>
      <w:proofErr w:type="spellStart"/>
      <w:r w:rsidRPr="008E490E">
        <w:rPr>
          <w:rFonts w:ascii="Times New Roman" w:hAnsi="Times New Roman" w:cs="Times New Roman"/>
          <w:sz w:val="24"/>
          <w:szCs w:val="24"/>
        </w:rPr>
        <w:t>перераб</w:t>
      </w:r>
      <w:proofErr w:type="spellEnd"/>
      <w:r w:rsidRPr="008E490E">
        <w:rPr>
          <w:rFonts w:ascii="Times New Roman" w:hAnsi="Times New Roman" w:cs="Times New Roman"/>
          <w:sz w:val="24"/>
          <w:szCs w:val="24"/>
        </w:rPr>
        <w:t>. И доп. – М.: Колос, 1979. – С. 142- 151.</w:t>
      </w:r>
    </w:p>
    <w:p w:rsidR="00A54A9A" w:rsidRPr="008E490E" w:rsidRDefault="00A54A9A" w:rsidP="00B2402A">
      <w:pPr>
        <w:pStyle w:val="ListParagraph"/>
        <w:numPr>
          <w:ilvl w:val="0"/>
          <w:numId w:val="2"/>
        </w:numPr>
        <w:tabs>
          <w:tab w:val="left" w:pos="851"/>
        </w:tabs>
        <w:spacing w:after="0" w:line="240" w:lineRule="auto"/>
        <w:ind w:left="0" w:firstLine="567"/>
        <w:contextualSpacing w:val="0"/>
        <w:jc w:val="both"/>
        <w:rPr>
          <w:rFonts w:ascii="Times New Roman" w:hAnsi="Times New Roman" w:cs="Times New Roman"/>
          <w:sz w:val="24"/>
          <w:szCs w:val="24"/>
        </w:rPr>
      </w:pPr>
      <w:r w:rsidRPr="008E490E">
        <w:rPr>
          <w:rFonts w:ascii="Times New Roman" w:hAnsi="Times New Roman" w:cs="Times New Roman"/>
          <w:sz w:val="24"/>
          <w:szCs w:val="24"/>
        </w:rPr>
        <w:t xml:space="preserve">Осадчая О. Е., </w:t>
      </w:r>
      <w:proofErr w:type="spellStart"/>
      <w:r w:rsidRPr="008E490E">
        <w:rPr>
          <w:rFonts w:ascii="Times New Roman" w:hAnsi="Times New Roman" w:cs="Times New Roman"/>
          <w:sz w:val="24"/>
          <w:szCs w:val="24"/>
        </w:rPr>
        <w:t>Залужение</w:t>
      </w:r>
      <w:proofErr w:type="spellEnd"/>
      <w:r w:rsidRPr="008E490E">
        <w:rPr>
          <w:rFonts w:ascii="Times New Roman" w:hAnsi="Times New Roman" w:cs="Times New Roman"/>
          <w:sz w:val="24"/>
          <w:szCs w:val="24"/>
        </w:rPr>
        <w:t xml:space="preserve"> садов, - Орел, 2001 – 221с.</w:t>
      </w:r>
    </w:p>
    <w:p w:rsidR="00A54A9A" w:rsidRPr="008E490E" w:rsidRDefault="00A54A9A" w:rsidP="00B2402A">
      <w:pPr>
        <w:pStyle w:val="ListParagraph"/>
        <w:numPr>
          <w:ilvl w:val="0"/>
          <w:numId w:val="2"/>
        </w:numPr>
        <w:tabs>
          <w:tab w:val="left" w:pos="851"/>
        </w:tabs>
        <w:spacing w:after="0" w:line="240" w:lineRule="auto"/>
        <w:ind w:left="0" w:firstLine="567"/>
        <w:contextualSpacing w:val="0"/>
        <w:rPr>
          <w:rFonts w:ascii="Times New Roman" w:hAnsi="Times New Roman" w:cs="Times New Roman"/>
          <w:sz w:val="24"/>
          <w:szCs w:val="24"/>
        </w:rPr>
      </w:pPr>
      <w:r w:rsidRPr="008E490E">
        <w:rPr>
          <w:rFonts w:ascii="Times New Roman" w:hAnsi="Times New Roman" w:cs="Times New Roman"/>
          <w:sz w:val="24"/>
          <w:szCs w:val="24"/>
        </w:rPr>
        <w:t>Производство плодов и ягод вырастет на 41% к 2024 году [Электронный ресурс]. URL: http://mcx.ru/press-service/news/proizvodstvo-plodov-iyagod-vyrastet-na-41-k-2024-godu/ (дата обращения: 02.04.2019).</w:t>
      </w:r>
    </w:p>
    <w:p w:rsidR="00A54A9A" w:rsidRPr="008E490E" w:rsidRDefault="00A54A9A" w:rsidP="00B2402A">
      <w:pPr>
        <w:pStyle w:val="ListParagraph"/>
        <w:numPr>
          <w:ilvl w:val="0"/>
          <w:numId w:val="2"/>
        </w:numPr>
        <w:tabs>
          <w:tab w:val="left" w:pos="851"/>
        </w:tabs>
        <w:spacing w:after="0" w:line="240" w:lineRule="auto"/>
        <w:ind w:left="0" w:firstLine="567"/>
        <w:contextualSpacing w:val="0"/>
        <w:jc w:val="both"/>
        <w:rPr>
          <w:rFonts w:ascii="Times New Roman" w:hAnsi="Times New Roman" w:cs="Times New Roman"/>
          <w:sz w:val="24"/>
          <w:szCs w:val="24"/>
        </w:rPr>
      </w:pPr>
      <w:r w:rsidRPr="008E490E">
        <w:rPr>
          <w:rFonts w:ascii="Times New Roman" w:hAnsi="Times New Roman" w:cs="Times New Roman"/>
          <w:sz w:val="24"/>
          <w:szCs w:val="24"/>
        </w:rPr>
        <w:t>Федеральная научно-техническая программа развития сельского хозяйства на 2017-2025 годы. – М., 2017. – 52 с.</w:t>
      </w:r>
    </w:p>
    <w:p w:rsidR="00A54A9A" w:rsidRPr="00B2402A" w:rsidRDefault="00A54A9A" w:rsidP="00B2402A">
      <w:pPr>
        <w:pStyle w:val="ListParagraph"/>
        <w:numPr>
          <w:ilvl w:val="0"/>
          <w:numId w:val="2"/>
        </w:numPr>
        <w:tabs>
          <w:tab w:val="left" w:pos="851"/>
        </w:tabs>
        <w:spacing w:after="0" w:line="240" w:lineRule="auto"/>
        <w:ind w:left="0" w:firstLine="567"/>
        <w:contextualSpacing w:val="0"/>
        <w:jc w:val="both"/>
        <w:rPr>
          <w:rFonts w:ascii="Times New Roman" w:hAnsi="Times New Roman" w:cs="Times New Roman"/>
          <w:sz w:val="24"/>
          <w:szCs w:val="24"/>
        </w:rPr>
      </w:pPr>
      <w:proofErr w:type="spellStart"/>
      <w:r w:rsidRPr="008E490E">
        <w:rPr>
          <w:rFonts w:ascii="Times New Roman" w:hAnsi="Times New Roman" w:cs="Times New Roman"/>
          <w:sz w:val="24"/>
          <w:szCs w:val="24"/>
        </w:rPr>
        <w:t>Чекмарев</w:t>
      </w:r>
      <w:proofErr w:type="spellEnd"/>
      <w:r w:rsidRPr="008E490E">
        <w:rPr>
          <w:rFonts w:ascii="Times New Roman" w:hAnsi="Times New Roman" w:cs="Times New Roman"/>
          <w:sz w:val="24"/>
          <w:szCs w:val="24"/>
        </w:rPr>
        <w:t xml:space="preserve"> П.А. Состояние отечественного садоводства и </w:t>
      </w:r>
      <w:proofErr w:type="spellStart"/>
      <w:r w:rsidRPr="008E490E">
        <w:rPr>
          <w:rFonts w:ascii="Times New Roman" w:hAnsi="Times New Roman" w:cs="Times New Roman"/>
          <w:sz w:val="24"/>
          <w:szCs w:val="24"/>
        </w:rPr>
        <w:t>питомниководства</w:t>
      </w:r>
      <w:proofErr w:type="spellEnd"/>
      <w:r w:rsidRPr="008E490E">
        <w:rPr>
          <w:rFonts w:ascii="Times New Roman" w:hAnsi="Times New Roman" w:cs="Times New Roman"/>
          <w:sz w:val="24"/>
          <w:szCs w:val="24"/>
        </w:rPr>
        <w:t>: матер. презентации / Минсельхоз России. – М., 2018. – 18 с.</w:t>
      </w:r>
    </w:p>
    <w:p w:rsidR="00B2402A" w:rsidRPr="009974E1" w:rsidRDefault="00B2402A" w:rsidP="00B2402A">
      <w:pPr>
        <w:tabs>
          <w:tab w:val="left" w:pos="851"/>
        </w:tabs>
        <w:spacing w:after="0" w:line="240" w:lineRule="auto"/>
        <w:ind w:firstLine="567"/>
        <w:jc w:val="both"/>
        <w:rPr>
          <w:rFonts w:ascii="Times New Roman" w:hAnsi="Times New Roman" w:cs="Times New Roman"/>
          <w:sz w:val="24"/>
          <w:szCs w:val="24"/>
        </w:rPr>
      </w:pPr>
    </w:p>
    <w:p w:rsidR="00B2402A" w:rsidRPr="00452B97" w:rsidRDefault="00560CDA" w:rsidP="00B2402A">
      <w:pPr>
        <w:tabs>
          <w:tab w:val="left" w:pos="851"/>
        </w:tabs>
        <w:spacing w:after="0" w:line="240" w:lineRule="auto"/>
        <w:ind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B2402A" w:rsidRPr="00B2402A" w:rsidRDefault="00B2402A" w:rsidP="00B2402A">
      <w:pPr>
        <w:tabs>
          <w:tab w:val="left" w:pos="851"/>
        </w:tabs>
        <w:spacing w:after="0" w:line="240" w:lineRule="auto"/>
        <w:ind w:firstLine="567"/>
        <w:jc w:val="both"/>
        <w:rPr>
          <w:rFonts w:ascii="Times New Roman" w:hAnsi="Times New Roman" w:cs="Times New Roman"/>
          <w:sz w:val="24"/>
          <w:szCs w:val="24"/>
          <w:lang w:val="en-US"/>
        </w:rPr>
      </w:pPr>
      <w:r w:rsidRPr="00452B97">
        <w:rPr>
          <w:rFonts w:ascii="Times New Roman" w:hAnsi="Times New Roman" w:cs="Times New Roman"/>
          <w:sz w:val="24"/>
          <w:szCs w:val="24"/>
          <w:lang w:val="en-US"/>
        </w:rPr>
        <w:t>1.</w:t>
      </w:r>
      <w:r w:rsidRPr="00452B97">
        <w:rPr>
          <w:rFonts w:ascii="Times New Roman" w:hAnsi="Times New Roman" w:cs="Times New Roman"/>
          <w:sz w:val="24"/>
          <w:szCs w:val="24"/>
          <w:lang w:val="en-US"/>
        </w:rPr>
        <w:tab/>
      </w:r>
      <w:proofErr w:type="spellStart"/>
      <w:r w:rsidRPr="00B2402A">
        <w:rPr>
          <w:rFonts w:ascii="Times New Roman" w:hAnsi="Times New Roman" w:cs="Times New Roman"/>
          <w:sz w:val="24"/>
          <w:szCs w:val="24"/>
          <w:lang w:val="en-US"/>
        </w:rPr>
        <w:t>Dospekhov</w:t>
      </w:r>
      <w:proofErr w:type="spellEnd"/>
      <w:r w:rsidRPr="00452B97">
        <w:rPr>
          <w:rFonts w:ascii="Times New Roman" w:hAnsi="Times New Roman" w:cs="Times New Roman"/>
          <w:sz w:val="24"/>
          <w:szCs w:val="24"/>
          <w:lang w:val="en-US"/>
        </w:rPr>
        <w:t xml:space="preserve"> </w:t>
      </w:r>
      <w:r w:rsidRPr="00B2402A">
        <w:rPr>
          <w:rFonts w:ascii="Times New Roman" w:hAnsi="Times New Roman" w:cs="Times New Roman"/>
          <w:sz w:val="24"/>
          <w:szCs w:val="24"/>
          <w:lang w:val="en-US"/>
        </w:rPr>
        <w:t>B</w:t>
      </w:r>
      <w:r w:rsidRPr="00452B97">
        <w:rPr>
          <w:rFonts w:ascii="Times New Roman" w:hAnsi="Times New Roman" w:cs="Times New Roman"/>
          <w:sz w:val="24"/>
          <w:szCs w:val="24"/>
          <w:lang w:val="en-US"/>
        </w:rPr>
        <w:t xml:space="preserve">. </w:t>
      </w:r>
      <w:r w:rsidRPr="00B2402A">
        <w:rPr>
          <w:rFonts w:ascii="Times New Roman" w:hAnsi="Times New Roman" w:cs="Times New Roman"/>
          <w:sz w:val="24"/>
          <w:szCs w:val="24"/>
          <w:lang w:val="en-US"/>
        </w:rPr>
        <w:t>A</w:t>
      </w:r>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Metodika</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polevogo</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opyta</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Sonovami</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statisticheskoj</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obrabotki</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rezul</w:t>
      </w:r>
      <w:r w:rsidRPr="00452B97">
        <w:rPr>
          <w:rFonts w:ascii="Times New Roman" w:hAnsi="Times New Roman" w:cs="Times New Roman"/>
          <w:sz w:val="24"/>
          <w:szCs w:val="24"/>
          <w:lang w:val="en-US"/>
        </w:rPr>
        <w:t>'</w:t>
      </w:r>
      <w:r w:rsidRPr="00B2402A">
        <w:rPr>
          <w:rFonts w:ascii="Times New Roman" w:hAnsi="Times New Roman" w:cs="Times New Roman"/>
          <w:sz w:val="24"/>
          <w:szCs w:val="24"/>
          <w:lang w:val="en-US"/>
        </w:rPr>
        <w:t>tatov</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issledovanij</w:t>
      </w:r>
      <w:proofErr w:type="spellEnd"/>
      <w:r w:rsidRPr="00452B97">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Izd</w:t>
      </w:r>
      <w:proofErr w:type="spellEnd"/>
      <w:r w:rsidRPr="00B2402A">
        <w:rPr>
          <w:rFonts w:ascii="Times New Roman" w:hAnsi="Times New Roman" w:cs="Times New Roman"/>
          <w:sz w:val="24"/>
          <w:szCs w:val="24"/>
          <w:lang w:val="en-US"/>
        </w:rPr>
        <w:t xml:space="preserve">. 4-e, </w:t>
      </w:r>
      <w:proofErr w:type="spellStart"/>
      <w:r w:rsidRPr="00B2402A">
        <w:rPr>
          <w:rFonts w:ascii="Times New Roman" w:hAnsi="Times New Roman" w:cs="Times New Roman"/>
          <w:sz w:val="24"/>
          <w:szCs w:val="24"/>
          <w:lang w:val="en-US"/>
        </w:rPr>
        <w:t>pererab</w:t>
      </w:r>
      <w:proofErr w:type="spellEnd"/>
      <w:r w:rsidRPr="00B2402A">
        <w:rPr>
          <w:rFonts w:ascii="Times New Roman" w:hAnsi="Times New Roman" w:cs="Times New Roman"/>
          <w:sz w:val="24"/>
          <w:szCs w:val="24"/>
          <w:lang w:val="en-US"/>
        </w:rPr>
        <w:t xml:space="preserve">. I </w:t>
      </w:r>
      <w:proofErr w:type="spellStart"/>
      <w:r w:rsidRPr="00B2402A">
        <w:rPr>
          <w:rFonts w:ascii="Times New Roman" w:hAnsi="Times New Roman" w:cs="Times New Roman"/>
          <w:sz w:val="24"/>
          <w:szCs w:val="24"/>
          <w:lang w:val="en-US"/>
        </w:rPr>
        <w:t>dop</w:t>
      </w:r>
      <w:proofErr w:type="spellEnd"/>
      <w:r w:rsidRPr="00B2402A">
        <w:rPr>
          <w:rFonts w:ascii="Times New Roman" w:hAnsi="Times New Roman" w:cs="Times New Roman"/>
          <w:sz w:val="24"/>
          <w:szCs w:val="24"/>
          <w:lang w:val="en-US"/>
        </w:rPr>
        <w:t xml:space="preserve">. – M.: </w:t>
      </w:r>
      <w:proofErr w:type="spellStart"/>
      <w:r w:rsidRPr="00B2402A">
        <w:rPr>
          <w:rFonts w:ascii="Times New Roman" w:hAnsi="Times New Roman" w:cs="Times New Roman"/>
          <w:sz w:val="24"/>
          <w:szCs w:val="24"/>
          <w:lang w:val="en-US"/>
        </w:rPr>
        <w:t>Kolos</w:t>
      </w:r>
      <w:proofErr w:type="spellEnd"/>
      <w:r w:rsidRPr="00B2402A">
        <w:rPr>
          <w:rFonts w:ascii="Times New Roman" w:hAnsi="Times New Roman" w:cs="Times New Roman"/>
          <w:sz w:val="24"/>
          <w:szCs w:val="24"/>
          <w:lang w:val="en-US"/>
        </w:rPr>
        <w:t>, 1979. – S. 142- 151.</w:t>
      </w:r>
    </w:p>
    <w:p w:rsidR="00B2402A" w:rsidRPr="00B2402A" w:rsidRDefault="00B2402A" w:rsidP="00B2402A">
      <w:pPr>
        <w:tabs>
          <w:tab w:val="left" w:pos="851"/>
        </w:tabs>
        <w:spacing w:after="0" w:line="240" w:lineRule="auto"/>
        <w:ind w:firstLine="567"/>
        <w:jc w:val="both"/>
        <w:rPr>
          <w:rFonts w:ascii="Times New Roman" w:hAnsi="Times New Roman" w:cs="Times New Roman"/>
          <w:sz w:val="24"/>
          <w:szCs w:val="24"/>
          <w:lang w:val="en-US"/>
        </w:rPr>
      </w:pPr>
      <w:r w:rsidRPr="00B2402A">
        <w:rPr>
          <w:rFonts w:ascii="Times New Roman" w:hAnsi="Times New Roman" w:cs="Times New Roman"/>
          <w:sz w:val="24"/>
          <w:szCs w:val="24"/>
          <w:lang w:val="en-US"/>
        </w:rPr>
        <w:t>2.</w:t>
      </w:r>
      <w:r w:rsidRPr="00B2402A">
        <w:rPr>
          <w:rFonts w:ascii="Times New Roman" w:hAnsi="Times New Roman" w:cs="Times New Roman"/>
          <w:sz w:val="24"/>
          <w:szCs w:val="24"/>
          <w:lang w:val="en-US"/>
        </w:rPr>
        <w:tab/>
      </w:r>
      <w:proofErr w:type="spellStart"/>
      <w:r w:rsidRPr="00B2402A">
        <w:rPr>
          <w:rFonts w:ascii="Times New Roman" w:hAnsi="Times New Roman" w:cs="Times New Roman"/>
          <w:sz w:val="24"/>
          <w:szCs w:val="24"/>
          <w:lang w:val="en-US"/>
        </w:rPr>
        <w:t>Osadchaya</w:t>
      </w:r>
      <w:proofErr w:type="spellEnd"/>
      <w:r w:rsidRPr="00B2402A">
        <w:rPr>
          <w:rFonts w:ascii="Times New Roman" w:hAnsi="Times New Roman" w:cs="Times New Roman"/>
          <w:sz w:val="24"/>
          <w:szCs w:val="24"/>
          <w:lang w:val="en-US"/>
        </w:rPr>
        <w:t xml:space="preserve"> O. E., </w:t>
      </w:r>
      <w:proofErr w:type="spellStart"/>
      <w:r w:rsidRPr="00B2402A">
        <w:rPr>
          <w:rFonts w:ascii="Times New Roman" w:hAnsi="Times New Roman" w:cs="Times New Roman"/>
          <w:sz w:val="24"/>
          <w:szCs w:val="24"/>
          <w:lang w:val="en-US"/>
        </w:rPr>
        <w:t>Zaluzhenie</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sadov</w:t>
      </w:r>
      <w:proofErr w:type="spellEnd"/>
      <w:r w:rsidRPr="00B2402A">
        <w:rPr>
          <w:rFonts w:ascii="Times New Roman" w:hAnsi="Times New Roman" w:cs="Times New Roman"/>
          <w:sz w:val="24"/>
          <w:szCs w:val="24"/>
          <w:lang w:val="en-US"/>
        </w:rPr>
        <w:t>, - Orel, 2001 – 221s.</w:t>
      </w:r>
    </w:p>
    <w:p w:rsidR="00B2402A" w:rsidRPr="00B2402A" w:rsidRDefault="00B2402A" w:rsidP="00B2402A">
      <w:pPr>
        <w:tabs>
          <w:tab w:val="left" w:pos="851"/>
        </w:tabs>
        <w:spacing w:after="0" w:line="240" w:lineRule="auto"/>
        <w:ind w:firstLine="567"/>
        <w:jc w:val="both"/>
        <w:rPr>
          <w:rFonts w:ascii="Times New Roman" w:hAnsi="Times New Roman" w:cs="Times New Roman"/>
          <w:sz w:val="24"/>
          <w:szCs w:val="24"/>
          <w:lang w:val="en-US"/>
        </w:rPr>
      </w:pPr>
      <w:r w:rsidRPr="00B2402A">
        <w:rPr>
          <w:rFonts w:ascii="Times New Roman" w:hAnsi="Times New Roman" w:cs="Times New Roman"/>
          <w:sz w:val="24"/>
          <w:szCs w:val="24"/>
          <w:lang w:val="en-US"/>
        </w:rPr>
        <w:t>3.</w:t>
      </w:r>
      <w:r w:rsidRPr="00B2402A">
        <w:rPr>
          <w:rFonts w:ascii="Times New Roman" w:hAnsi="Times New Roman" w:cs="Times New Roman"/>
          <w:sz w:val="24"/>
          <w:szCs w:val="24"/>
          <w:lang w:val="en-US"/>
        </w:rPr>
        <w:tab/>
      </w:r>
      <w:proofErr w:type="spellStart"/>
      <w:r w:rsidRPr="00B2402A">
        <w:rPr>
          <w:rFonts w:ascii="Times New Roman" w:hAnsi="Times New Roman" w:cs="Times New Roman"/>
          <w:sz w:val="24"/>
          <w:szCs w:val="24"/>
          <w:lang w:val="en-US"/>
        </w:rPr>
        <w:t>Proizvodstvo</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plodov</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i</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yagod</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vyrastet</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na</w:t>
      </w:r>
      <w:proofErr w:type="spellEnd"/>
      <w:r w:rsidRPr="00B2402A">
        <w:rPr>
          <w:rFonts w:ascii="Times New Roman" w:hAnsi="Times New Roman" w:cs="Times New Roman"/>
          <w:sz w:val="24"/>
          <w:szCs w:val="24"/>
          <w:lang w:val="en-US"/>
        </w:rPr>
        <w:t xml:space="preserve"> 41% k 2024 </w:t>
      </w:r>
      <w:proofErr w:type="spellStart"/>
      <w:r w:rsidRPr="00B2402A">
        <w:rPr>
          <w:rFonts w:ascii="Times New Roman" w:hAnsi="Times New Roman" w:cs="Times New Roman"/>
          <w:sz w:val="24"/>
          <w:szCs w:val="24"/>
          <w:lang w:val="en-US"/>
        </w:rPr>
        <w:t>godu</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Elektronnyj</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resurs</w:t>
      </w:r>
      <w:proofErr w:type="spellEnd"/>
      <w:r w:rsidRPr="00B2402A">
        <w:rPr>
          <w:rFonts w:ascii="Times New Roman" w:hAnsi="Times New Roman" w:cs="Times New Roman"/>
          <w:sz w:val="24"/>
          <w:szCs w:val="24"/>
          <w:lang w:val="en-US"/>
        </w:rPr>
        <w:t xml:space="preserve">]. URL: http://mcx.ru/press-service/news/proizvodstvo-plodov-iyagod-vyrastet-na-41-k-2024-godu/ (data </w:t>
      </w:r>
      <w:proofErr w:type="spellStart"/>
      <w:r w:rsidRPr="00B2402A">
        <w:rPr>
          <w:rFonts w:ascii="Times New Roman" w:hAnsi="Times New Roman" w:cs="Times New Roman"/>
          <w:sz w:val="24"/>
          <w:szCs w:val="24"/>
          <w:lang w:val="en-US"/>
        </w:rPr>
        <w:t>obrashcheniya</w:t>
      </w:r>
      <w:proofErr w:type="spellEnd"/>
      <w:r w:rsidRPr="00B2402A">
        <w:rPr>
          <w:rFonts w:ascii="Times New Roman" w:hAnsi="Times New Roman" w:cs="Times New Roman"/>
          <w:sz w:val="24"/>
          <w:szCs w:val="24"/>
          <w:lang w:val="en-US"/>
        </w:rPr>
        <w:t>: 02.04.2019).</w:t>
      </w:r>
    </w:p>
    <w:p w:rsidR="00B2402A" w:rsidRPr="00B2402A" w:rsidRDefault="00B2402A" w:rsidP="00B2402A">
      <w:pPr>
        <w:tabs>
          <w:tab w:val="left" w:pos="851"/>
        </w:tabs>
        <w:spacing w:after="0" w:line="240" w:lineRule="auto"/>
        <w:ind w:firstLine="567"/>
        <w:jc w:val="both"/>
        <w:rPr>
          <w:rFonts w:ascii="Times New Roman" w:hAnsi="Times New Roman" w:cs="Times New Roman"/>
          <w:sz w:val="24"/>
          <w:szCs w:val="24"/>
          <w:lang w:val="en-US"/>
        </w:rPr>
      </w:pPr>
      <w:r w:rsidRPr="00B2402A">
        <w:rPr>
          <w:rFonts w:ascii="Times New Roman" w:hAnsi="Times New Roman" w:cs="Times New Roman"/>
          <w:sz w:val="24"/>
          <w:szCs w:val="24"/>
          <w:lang w:val="en-US"/>
        </w:rPr>
        <w:t>4.</w:t>
      </w:r>
      <w:r w:rsidRPr="00B2402A">
        <w:rPr>
          <w:rFonts w:ascii="Times New Roman" w:hAnsi="Times New Roman" w:cs="Times New Roman"/>
          <w:sz w:val="24"/>
          <w:szCs w:val="24"/>
          <w:lang w:val="en-US"/>
        </w:rPr>
        <w:tab/>
      </w:r>
      <w:proofErr w:type="spellStart"/>
      <w:r w:rsidRPr="00B2402A">
        <w:rPr>
          <w:rFonts w:ascii="Times New Roman" w:hAnsi="Times New Roman" w:cs="Times New Roman"/>
          <w:sz w:val="24"/>
          <w:szCs w:val="24"/>
          <w:lang w:val="en-US"/>
        </w:rPr>
        <w:t>Federal'naya</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nauchno-tekhnicheskaya</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programma</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razvitiya</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sel'skogo</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hozyajstva</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na</w:t>
      </w:r>
      <w:proofErr w:type="spellEnd"/>
      <w:r w:rsidRPr="00B2402A">
        <w:rPr>
          <w:rFonts w:ascii="Times New Roman" w:hAnsi="Times New Roman" w:cs="Times New Roman"/>
          <w:sz w:val="24"/>
          <w:szCs w:val="24"/>
          <w:lang w:val="en-US"/>
        </w:rPr>
        <w:t xml:space="preserve"> 2017-2025 </w:t>
      </w:r>
      <w:proofErr w:type="spellStart"/>
      <w:r w:rsidRPr="00B2402A">
        <w:rPr>
          <w:rFonts w:ascii="Times New Roman" w:hAnsi="Times New Roman" w:cs="Times New Roman"/>
          <w:sz w:val="24"/>
          <w:szCs w:val="24"/>
          <w:lang w:val="en-US"/>
        </w:rPr>
        <w:t>gody</w:t>
      </w:r>
      <w:proofErr w:type="spellEnd"/>
      <w:r w:rsidRPr="00B2402A">
        <w:rPr>
          <w:rFonts w:ascii="Times New Roman" w:hAnsi="Times New Roman" w:cs="Times New Roman"/>
          <w:sz w:val="24"/>
          <w:szCs w:val="24"/>
          <w:lang w:val="en-US"/>
        </w:rPr>
        <w:t>. – M., 2017. – 52 s.</w:t>
      </w:r>
    </w:p>
    <w:p w:rsidR="00B2402A" w:rsidRPr="00B2402A" w:rsidRDefault="00B2402A" w:rsidP="00B2402A">
      <w:pPr>
        <w:tabs>
          <w:tab w:val="left" w:pos="851"/>
        </w:tabs>
        <w:spacing w:after="0" w:line="240" w:lineRule="auto"/>
        <w:ind w:firstLine="567"/>
        <w:jc w:val="both"/>
        <w:rPr>
          <w:rFonts w:ascii="Times New Roman" w:hAnsi="Times New Roman" w:cs="Times New Roman"/>
          <w:sz w:val="24"/>
          <w:szCs w:val="24"/>
          <w:lang w:val="en-US"/>
        </w:rPr>
      </w:pPr>
      <w:r w:rsidRPr="00B2402A">
        <w:rPr>
          <w:rFonts w:ascii="Times New Roman" w:hAnsi="Times New Roman" w:cs="Times New Roman"/>
          <w:sz w:val="24"/>
          <w:szCs w:val="24"/>
          <w:lang w:val="en-US"/>
        </w:rPr>
        <w:t>5.</w:t>
      </w:r>
      <w:r w:rsidRPr="00B2402A">
        <w:rPr>
          <w:rFonts w:ascii="Times New Roman" w:hAnsi="Times New Roman" w:cs="Times New Roman"/>
          <w:sz w:val="24"/>
          <w:szCs w:val="24"/>
          <w:lang w:val="en-US"/>
        </w:rPr>
        <w:tab/>
      </w:r>
      <w:proofErr w:type="spellStart"/>
      <w:r w:rsidRPr="00B2402A">
        <w:rPr>
          <w:rFonts w:ascii="Times New Roman" w:hAnsi="Times New Roman" w:cs="Times New Roman"/>
          <w:sz w:val="24"/>
          <w:szCs w:val="24"/>
          <w:lang w:val="en-US"/>
        </w:rPr>
        <w:t>Chekmarev</w:t>
      </w:r>
      <w:proofErr w:type="spellEnd"/>
      <w:r w:rsidRPr="00B2402A">
        <w:rPr>
          <w:rFonts w:ascii="Times New Roman" w:hAnsi="Times New Roman" w:cs="Times New Roman"/>
          <w:sz w:val="24"/>
          <w:szCs w:val="24"/>
          <w:lang w:val="en-US"/>
        </w:rPr>
        <w:t xml:space="preserve"> P.A. </w:t>
      </w:r>
      <w:proofErr w:type="spellStart"/>
      <w:r w:rsidRPr="00B2402A">
        <w:rPr>
          <w:rFonts w:ascii="Times New Roman" w:hAnsi="Times New Roman" w:cs="Times New Roman"/>
          <w:sz w:val="24"/>
          <w:szCs w:val="24"/>
          <w:lang w:val="en-US"/>
        </w:rPr>
        <w:t>Sostoyanie</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otechestvennogo</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sadovodstva</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i</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pitomnikovodstva</w:t>
      </w:r>
      <w:proofErr w:type="spellEnd"/>
      <w:r w:rsidRPr="00B2402A">
        <w:rPr>
          <w:rFonts w:ascii="Times New Roman" w:hAnsi="Times New Roman" w:cs="Times New Roman"/>
          <w:sz w:val="24"/>
          <w:szCs w:val="24"/>
          <w:lang w:val="en-US"/>
        </w:rPr>
        <w:t xml:space="preserve">: mater. </w:t>
      </w:r>
      <w:proofErr w:type="spellStart"/>
      <w:r w:rsidRPr="00B2402A">
        <w:rPr>
          <w:rFonts w:ascii="Times New Roman" w:hAnsi="Times New Roman" w:cs="Times New Roman"/>
          <w:sz w:val="24"/>
          <w:szCs w:val="24"/>
          <w:lang w:val="en-US"/>
        </w:rPr>
        <w:t>prezentacii</w:t>
      </w:r>
      <w:proofErr w:type="spellEnd"/>
      <w:r w:rsidRPr="00B2402A">
        <w:rPr>
          <w:rFonts w:ascii="Times New Roman" w:hAnsi="Times New Roman" w:cs="Times New Roman"/>
          <w:sz w:val="24"/>
          <w:szCs w:val="24"/>
          <w:lang w:val="en-US"/>
        </w:rPr>
        <w:t xml:space="preserve"> / </w:t>
      </w:r>
      <w:proofErr w:type="spellStart"/>
      <w:r w:rsidRPr="00B2402A">
        <w:rPr>
          <w:rFonts w:ascii="Times New Roman" w:hAnsi="Times New Roman" w:cs="Times New Roman"/>
          <w:sz w:val="24"/>
          <w:szCs w:val="24"/>
          <w:lang w:val="en-US"/>
        </w:rPr>
        <w:t>Minsel'hoz</w:t>
      </w:r>
      <w:proofErr w:type="spellEnd"/>
      <w:r w:rsidRPr="00B2402A">
        <w:rPr>
          <w:rFonts w:ascii="Times New Roman" w:hAnsi="Times New Roman" w:cs="Times New Roman"/>
          <w:sz w:val="24"/>
          <w:szCs w:val="24"/>
          <w:lang w:val="en-US"/>
        </w:rPr>
        <w:t xml:space="preserve"> </w:t>
      </w:r>
      <w:proofErr w:type="spellStart"/>
      <w:r w:rsidRPr="00B2402A">
        <w:rPr>
          <w:rFonts w:ascii="Times New Roman" w:hAnsi="Times New Roman" w:cs="Times New Roman"/>
          <w:sz w:val="24"/>
          <w:szCs w:val="24"/>
          <w:lang w:val="en-US"/>
        </w:rPr>
        <w:t>Rossii</w:t>
      </w:r>
      <w:proofErr w:type="spellEnd"/>
      <w:r w:rsidRPr="00B2402A">
        <w:rPr>
          <w:rFonts w:ascii="Times New Roman" w:hAnsi="Times New Roman" w:cs="Times New Roman"/>
          <w:sz w:val="24"/>
          <w:szCs w:val="24"/>
          <w:lang w:val="en-US"/>
        </w:rPr>
        <w:t>. – M., 2018. – 18 s.</w:t>
      </w:r>
    </w:p>
    <w:sectPr w:rsidR="00B2402A" w:rsidRPr="00B2402A" w:rsidSect="00597426">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43A35" w:rsidRDefault="00D43A35" w:rsidP="00333263">
      <w:pPr>
        <w:spacing w:after="0" w:line="240" w:lineRule="auto"/>
      </w:pPr>
      <w:r>
        <w:separator/>
      </w:r>
    </w:p>
  </w:endnote>
  <w:endnote w:type="continuationSeparator" w:id="0">
    <w:p w:rsidR="00D43A35" w:rsidRDefault="00D43A35" w:rsidP="00333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743AC" w:rsidRPr="001433E7" w:rsidRDefault="00D43A35">
    <w:pPr>
      <w:pStyle w:val="Footer"/>
      <w:rPr>
        <w:rFonts w:ascii="Times New Roman" w:hAnsi="Times New Roman" w:cs="Times New Roman"/>
        <w:lang w:val="en-US"/>
      </w:rPr>
    </w:pPr>
    <w:hyperlink r:id="rId1" w:history="1">
      <w:r w:rsidR="001433E7" w:rsidRPr="005972CC">
        <w:rPr>
          <w:rStyle w:val="Hyperlink"/>
          <w:rFonts w:ascii="Times New Roman" w:hAnsi="Times New Roman" w:cs="Times New Roman"/>
        </w:rPr>
        <w:t>http://ej.kubagro.ru/2022/09/pdf/0</w:t>
      </w:r>
      <w:r w:rsidR="001433E7" w:rsidRPr="005972CC">
        <w:rPr>
          <w:rStyle w:val="Hyperlink"/>
          <w:rFonts w:ascii="Times New Roman" w:hAnsi="Times New Roman" w:cs="Times New Roman"/>
          <w:lang w:val="en-US"/>
        </w:rPr>
        <w:t>9</w:t>
      </w:r>
      <w:r w:rsidR="001433E7" w:rsidRPr="005972CC">
        <w:rPr>
          <w:rStyle w:val="Hyperlink"/>
          <w:rFonts w:ascii="Times New Roman" w:hAnsi="Times New Roman" w:cs="Times New Roman"/>
        </w:rPr>
        <w:t>.</w:t>
      </w:r>
      <w:proofErr w:type="spellStart"/>
      <w:r w:rsidR="001433E7" w:rsidRPr="005972CC">
        <w:rPr>
          <w:rStyle w:val="Hyperlink"/>
          <w:rFonts w:ascii="Times New Roman" w:hAnsi="Times New Roman" w:cs="Times New Roman"/>
        </w:rPr>
        <w:t>pdf</w:t>
      </w:r>
      <w:proofErr w:type="spellEnd"/>
    </w:hyperlink>
    <w:r w:rsidR="001433E7">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43A35" w:rsidRDefault="00D43A35" w:rsidP="00333263">
      <w:pPr>
        <w:spacing w:after="0" w:line="240" w:lineRule="auto"/>
      </w:pPr>
      <w:r>
        <w:separator/>
      </w:r>
    </w:p>
  </w:footnote>
  <w:footnote w:type="continuationSeparator" w:id="0">
    <w:p w:rsidR="00D43A35" w:rsidRDefault="00D43A35" w:rsidP="003332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98098714"/>
      <w:docPartObj>
        <w:docPartGallery w:val="Page Numbers (Top of Page)"/>
        <w:docPartUnique/>
      </w:docPartObj>
    </w:sdtPr>
    <w:sdtEndPr>
      <w:rPr>
        <w:rStyle w:val="PageNumber"/>
      </w:rPr>
    </w:sdtEndPr>
    <w:sdtContent>
      <w:p w:rsidR="002C645A" w:rsidRDefault="002C645A" w:rsidP="005972C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743AC" w:rsidRDefault="001743AC" w:rsidP="002C645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415673550"/>
      <w:docPartObj>
        <w:docPartGallery w:val="Page Numbers (Top of Page)"/>
        <w:docPartUnique/>
      </w:docPartObj>
    </w:sdtPr>
    <w:sdtEndPr>
      <w:rPr>
        <w:rStyle w:val="PageNumber"/>
      </w:rPr>
    </w:sdtEndPr>
    <w:sdtContent>
      <w:p w:rsidR="002C645A" w:rsidRPr="002C645A" w:rsidRDefault="002C645A" w:rsidP="005972CC">
        <w:pPr>
          <w:pStyle w:val="Header"/>
          <w:framePr w:wrap="none" w:vAnchor="text" w:hAnchor="margin" w:xAlign="right" w:y="1"/>
          <w:rPr>
            <w:rStyle w:val="PageNumber"/>
            <w:rFonts w:ascii="Times New Roman" w:hAnsi="Times New Roman" w:cs="Times New Roman"/>
            <w:sz w:val="28"/>
            <w:szCs w:val="28"/>
          </w:rPr>
        </w:pPr>
        <w:r w:rsidRPr="002C645A">
          <w:rPr>
            <w:rStyle w:val="PageNumber"/>
            <w:rFonts w:ascii="Times New Roman" w:hAnsi="Times New Roman" w:cs="Times New Roman"/>
            <w:sz w:val="28"/>
            <w:szCs w:val="28"/>
          </w:rPr>
          <w:fldChar w:fldCharType="begin"/>
        </w:r>
        <w:r w:rsidRPr="002C645A">
          <w:rPr>
            <w:rStyle w:val="PageNumber"/>
            <w:rFonts w:ascii="Times New Roman" w:hAnsi="Times New Roman" w:cs="Times New Roman"/>
            <w:sz w:val="28"/>
            <w:szCs w:val="28"/>
          </w:rPr>
          <w:instrText xml:space="preserve"> PAGE </w:instrText>
        </w:r>
        <w:r w:rsidRPr="002C645A">
          <w:rPr>
            <w:rStyle w:val="PageNumber"/>
            <w:rFonts w:ascii="Times New Roman" w:hAnsi="Times New Roman" w:cs="Times New Roman"/>
            <w:sz w:val="28"/>
            <w:szCs w:val="28"/>
          </w:rPr>
          <w:fldChar w:fldCharType="separate"/>
        </w:r>
        <w:r w:rsidRPr="002C645A">
          <w:rPr>
            <w:rStyle w:val="PageNumber"/>
            <w:rFonts w:ascii="Times New Roman" w:hAnsi="Times New Roman" w:cs="Times New Roman"/>
            <w:noProof/>
            <w:sz w:val="28"/>
            <w:szCs w:val="28"/>
          </w:rPr>
          <w:t>1</w:t>
        </w:r>
        <w:r w:rsidRPr="002C645A">
          <w:rPr>
            <w:rStyle w:val="PageNumber"/>
            <w:rFonts w:ascii="Times New Roman" w:hAnsi="Times New Roman" w:cs="Times New Roman"/>
            <w:sz w:val="28"/>
            <w:szCs w:val="28"/>
          </w:rPr>
          <w:fldChar w:fldCharType="end"/>
        </w:r>
      </w:p>
    </w:sdtContent>
  </w:sdt>
  <w:sdt>
    <w:sdtPr>
      <w:id w:val="844668311"/>
      <w:docPartObj>
        <w:docPartGallery w:val="Page Numbers (Top of Page)"/>
        <w:docPartUnique/>
      </w:docPartObj>
    </w:sdtPr>
    <w:sdtEndPr/>
    <w:sdtContent>
      <w:p w:rsidR="00597426" w:rsidRDefault="001743AC" w:rsidP="002C645A">
        <w:pPr>
          <w:pStyle w:val="Header"/>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lang w:val="en-US"/>
          </w:rPr>
          <w:t>3</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9</w:t>
        </w:r>
        <w:r w:rsidRPr="006F103D">
          <w:rPr>
            <w:rFonts w:ascii="Times New Roman" w:hAnsi="Times New Roman" w:cs="Times New Roman"/>
            <w:sz w:val="24"/>
            <w:szCs w:val="24"/>
            <w:lang w:val="en-US"/>
          </w:rPr>
          <w:t xml:space="preserve">), 2022 </w:t>
        </w:r>
        <w:proofErr w:type="spellStart"/>
        <w:r w:rsidRPr="006F103D">
          <w:rPr>
            <w:rFonts w:ascii="Times New Roman" w:hAnsi="Times New Roman" w:cs="Times New Roman"/>
            <w:sz w:val="24"/>
            <w:szCs w:val="24"/>
            <w:lang w:val="en-US"/>
          </w:rPr>
          <w:t>год</w:t>
        </w:r>
        <w:proofErr w:type="spellEnd"/>
      </w:p>
    </w:sdtContent>
  </w:sdt>
  <w:p w:rsidR="00597426" w:rsidRDefault="005974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F14BD4"/>
    <w:multiLevelType w:val="hybridMultilevel"/>
    <w:tmpl w:val="6A4AF908"/>
    <w:lvl w:ilvl="0" w:tplc="1E9455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C1C0CF5"/>
    <w:multiLevelType w:val="hybridMultilevel"/>
    <w:tmpl w:val="79F084FE"/>
    <w:lvl w:ilvl="0" w:tplc="1E9455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5B3"/>
    <w:rsid w:val="000315E6"/>
    <w:rsid w:val="00044711"/>
    <w:rsid w:val="000612BD"/>
    <w:rsid w:val="00077F31"/>
    <w:rsid w:val="000957AF"/>
    <w:rsid w:val="000C0EA9"/>
    <w:rsid w:val="000D280D"/>
    <w:rsid w:val="000F5AC1"/>
    <w:rsid w:val="00100D95"/>
    <w:rsid w:val="001433E7"/>
    <w:rsid w:val="00173655"/>
    <w:rsid w:val="001743A1"/>
    <w:rsid w:val="001743AC"/>
    <w:rsid w:val="0018698A"/>
    <w:rsid w:val="0018736E"/>
    <w:rsid w:val="00190E55"/>
    <w:rsid w:val="001A1005"/>
    <w:rsid w:val="001E2A9C"/>
    <w:rsid w:val="002045B3"/>
    <w:rsid w:val="0024495B"/>
    <w:rsid w:val="002B0287"/>
    <w:rsid w:val="002C645A"/>
    <w:rsid w:val="002E010E"/>
    <w:rsid w:val="002E0FF4"/>
    <w:rsid w:val="00310DB6"/>
    <w:rsid w:val="00332D80"/>
    <w:rsid w:val="00333263"/>
    <w:rsid w:val="00337D06"/>
    <w:rsid w:val="003554FF"/>
    <w:rsid w:val="0036573D"/>
    <w:rsid w:val="003667E2"/>
    <w:rsid w:val="00392B64"/>
    <w:rsid w:val="003D231E"/>
    <w:rsid w:val="003E6272"/>
    <w:rsid w:val="00452B97"/>
    <w:rsid w:val="00457F79"/>
    <w:rsid w:val="00465FA6"/>
    <w:rsid w:val="004B5B45"/>
    <w:rsid w:val="004C200E"/>
    <w:rsid w:val="004C39DA"/>
    <w:rsid w:val="00560CDA"/>
    <w:rsid w:val="00597426"/>
    <w:rsid w:val="005C252E"/>
    <w:rsid w:val="005E47E2"/>
    <w:rsid w:val="00602C55"/>
    <w:rsid w:val="0064408D"/>
    <w:rsid w:val="006564F7"/>
    <w:rsid w:val="00697F11"/>
    <w:rsid w:val="006C6102"/>
    <w:rsid w:val="006E48E8"/>
    <w:rsid w:val="006E74F4"/>
    <w:rsid w:val="00713B35"/>
    <w:rsid w:val="0072650F"/>
    <w:rsid w:val="0076799F"/>
    <w:rsid w:val="007704A3"/>
    <w:rsid w:val="00771E07"/>
    <w:rsid w:val="00783644"/>
    <w:rsid w:val="007F7118"/>
    <w:rsid w:val="0080440F"/>
    <w:rsid w:val="008055F1"/>
    <w:rsid w:val="00827298"/>
    <w:rsid w:val="008619CA"/>
    <w:rsid w:val="0086730B"/>
    <w:rsid w:val="00882AE5"/>
    <w:rsid w:val="00893EAD"/>
    <w:rsid w:val="008B594C"/>
    <w:rsid w:val="008E490E"/>
    <w:rsid w:val="008F12DB"/>
    <w:rsid w:val="00941292"/>
    <w:rsid w:val="0097418D"/>
    <w:rsid w:val="0099514F"/>
    <w:rsid w:val="009974E1"/>
    <w:rsid w:val="009A04B6"/>
    <w:rsid w:val="009B1580"/>
    <w:rsid w:val="009F62F7"/>
    <w:rsid w:val="00A04938"/>
    <w:rsid w:val="00A13033"/>
    <w:rsid w:val="00A25701"/>
    <w:rsid w:val="00A54A9A"/>
    <w:rsid w:val="00AC388A"/>
    <w:rsid w:val="00AD5BCA"/>
    <w:rsid w:val="00B2402A"/>
    <w:rsid w:val="00B55BB4"/>
    <w:rsid w:val="00C13400"/>
    <w:rsid w:val="00C25478"/>
    <w:rsid w:val="00CC4C08"/>
    <w:rsid w:val="00CC6ABA"/>
    <w:rsid w:val="00CF66FA"/>
    <w:rsid w:val="00D157DB"/>
    <w:rsid w:val="00D43A35"/>
    <w:rsid w:val="00DB20DE"/>
    <w:rsid w:val="00DC1C3D"/>
    <w:rsid w:val="00DC1F31"/>
    <w:rsid w:val="00E02E49"/>
    <w:rsid w:val="00E33C5D"/>
    <w:rsid w:val="00E60733"/>
    <w:rsid w:val="00E85AB2"/>
    <w:rsid w:val="00EA2A1C"/>
    <w:rsid w:val="00EA47F3"/>
    <w:rsid w:val="00EB49CB"/>
    <w:rsid w:val="00EB5688"/>
    <w:rsid w:val="00ED2926"/>
    <w:rsid w:val="00F807F2"/>
    <w:rsid w:val="00FB3C45"/>
    <w:rsid w:val="00FD1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5B3D5"/>
  <w15:docId w15:val="{336B7D06-853E-AD43-BE69-1376CF35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7F11"/>
    <w:pPr>
      <w:ind w:left="720"/>
      <w:contextualSpacing/>
    </w:pPr>
  </w:style>
  <w:style w:type="paragraph" w:styleId="Header">
    <w:name w:val="header"/>
    <w:basedOn w:val="Normal"/>
    <w:link w:val="HeaderChar"/>
    <w:uiPriority w:val="99"/>
    <w:unhideWhenUsed/>
    <w:rsid w:val="00333263"/>
    <w:pPr>
      <w:tabs>
        <w:tab w:val="center" w:pos="4677"/>
        <w:tab w:val="right" w:pos="9355"/>
      </w:tabs>
      <w:spacing w:after="0" w:line="240" w:lineRule="auto"/>
    </w:pPr>
  </w:style>
  <w:style w:type="character" w:customStyle="1" w:styleId="HeaderChar">
    <w:name w:val="Header Char"/>
    <w:basedOn w:val="DefaultParagraphFont"/>
    <w:link w:val="Header"/>
    <w:uiPriority w:val="99"/>
    <w:rsid w:val="00333263"/>
  </w:style>
  <w:style w:type="paragraph" w:styleId="Footer">
    <w:name w:val="footer"/>
    <w:basedOn w:val="Normal"/>
    <w:link w:val="FooterChar"/>
    <w:uiPriority w:val="99"/>
    <w:unhideWhenUsed/>
    <w:rsid w:val="00333263"/>
    <w:pPr>
      <w:tabs>
        <w:tab w:val="center" w:pos="4677"/>
        <w:tab w:val="right" w:pos="9355"/>
      </w:tabs>
      <w:spacing w:after="0" w:line="240" w:lineRule="auto"/>
    </w:pPr>
  </w:style>
  <w:style w:type="character" w:customStyle="1" w:styleId="FooterChar">
    <w:name w:val="Footer Char"/>
    <w:basedOn w:val="DefaultParagraphFont"/>
    <w:link w:val="Footer"/>
    <w:uiPriority w:val="99"/>
    <w:rsid w:val="00333263"/>
  </w:style>
  <w:style w:type="table" w:styleId="TableGrid">
    <w:name w:val="Table Grid"/>
    <w:basedOn w:val="TableNormal"/>
    <w:uiPriority w:val="39"/>
    <w:rsid w:val="008E4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0440F"/>
    <w:rPr>
      <w:color w:val="0000FF"/>
      <w:u w:val="single"/>
    </w:rPr>
  </w:style>
  <w:style w:type="character" w:styleId="UnresolvedMention">
    <w:name w:val="Unresolved Mention"/>
    <w:basedOn w:val="DefaultParagraphFont"/>
    <w:uiPriority w:val="99"/>
    <w:semiHidden/>
    <w:unhideWhenUsed/>
    <w:rsid w:val="0080440F"/>
    <w:rPr>
      <w:color w:val="605E5C"/>
      <w:shd w:val="clear" w:color="auto" w:fill="E1DFDD"/>
    </w:rPr>
  </w:style>
  <w:style w:type="character" w:styleId="PageNumber">
    <w:name w:val="page number"/>
    <w:basedOn w:val="DefaultParagraphFont"/>
    <w:uiPriority w:val="99"/>
    <w:semiHidden/>
    <w:unhideWhenUsed/>
    <w:rsid w:val="002C6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250304">
      <w:bodyDiv w:val="1"/>
      <w:marLeft w:val="0"/>
      <w:marRight w:val="0"/>
      <w:marTop w:val="0"/>
      <w:marBottom w:val="0"/>
      <w:divBdr>
        <w:top w:val="none" w:sz="0" w:space="0" w:color="auto"/>
        <w:left w:val="none" w:sz="0" w:space="0" w:color="auto"/>
        <w:bottom w:val="none" w:sz="0" w:space="0" w:color="auto"/>
        <w:right w:val="none" w:sz="0" w:space="0" w:color="auto"/>
      </w:divBdr>
    </w:div>
    <w:div w:id="1139109389">
      <w:bodyDiv w:val="1"/>
      <w:marLeft w:val="0"/>
      <w:marRight w:val="0"/>
      <w:marTop w:val="0"/>
      <w:marBottom w:val="0"/>
      <w:divBdr>
        <w:top w:val="none" w:sz="0" w:space="0" w:color="auto"/>
        <w:left w:val="none" w:sz="0" w:space="0" w:color="auto"/>
        <w:bottom w:val="none" w:sz="0" w:space="0" w:color="auto"/>
        <w:right w:val="none" w:sz="0" w:space="0" w:color="auto"/>
      </w:divBdr>
    </w:div>
    <w:div w:id="175088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3-009"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lya.dobrenko@bk.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09.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PC321\Documents\Downloads\&#1040;&#1089;&#1087;&#1080;&#1088;&#1072;&#1085;&#1090;&#1091;&#1088;&#1072;\&#1050;%20&#1089;&#1090;&#1072;&#1090;&#1100;&#10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PC321\Documents\Downloads\&#1040;&#1089;&#1087;&#1080;&#1088;&#1072;&#1085;&#1090;&#1091;&#1088;&#1072;\&#1050;%20&#1089;&#1090;&#1072;&#1090;&#1100;&#107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Лист19!$D$22</c:f>
              <c:strCache>
                <c:ptCount val="1"/>
                <c:pt idx="0">
                  <c:v>1 сорт</c:v>
                </c:pt>
              </c:strCache>
            </c:strRef>
          </c:tx>
          <c:spPr>
            <a:solidFill>
              <a:schemeClr val="accent1"/>
            </a:solidFill>
            <a:ln>
              <a:noFill/>
            </a:ln>
            <a:effectLst/>
          </c:spPr>
          <c:invertIfNegative val="0"/>
          <c:cat>
            <c:strRef>
              <c:f>Лист19!$C$23:$C$26</c:f>
              <c:strCache>
                <c:ptCount val="4"/>
                <c:pt idx="0">
                  <c:v>Пары</c:v>
                </c:pt>
                <c:pt idx="1">
                  <c:v>Сидеральный пар (горчица)</c:v>
                </c:pt>
                <c:pt idx="2">
                  <c:v>Залужение райграсом</c:v>
                </c:pt>
                <c:pt idx="3">
                  <c:v>Залужение люцерной</c:v>
                </c:pt>
              </c:strCache>
            </c:strRef>
          </c:cat>
          <c:val>
            <c:numRef>
              <c:f>Лист19!$D$23:$D$26</c:f>
              <c:numCache>
                <c:formatCode>General</c:formatCode>
                <c:ptCount val="4"/>
                <c:pt idx="0">
                  <c:v>670</c:v>
                </c:pt>
                <c:pt idx="1">
                  <c:v>1145</c:v>
                </c:pt>
                <c:pt idx="2">
                  <c:v>1219</c:v>
                </c:pt>
                <c:pt idx="3">
                  <c:v>1512</c:v>
                </c:pt>
              </c:numCache>
            </c:numRef>
          </c:val>
          <c:extLst>
            <c:ext xmlns:c16="http://schemas.microsoft.com/office/drawing/2014/chart" uri="{C3380CC4-5D6E-409C-BE32-E72D297353CC}">
              <c16:uniqueId val="{00000000-1557-C044-ADCF-A752464B5FBF}"/>
            </c:ext>
          </c:extLst>
        </c:ser>
        <c:ser>
          <c:idx val="1"/>
          <c:order val="1"/>
          <c:tx>
            <c:strRef>
              <c:f>Лист19!$E$22</c:f>
              <c:strCache>
                <c:ptCount val="1"/>
                <c:pt idx="0">
                  <c:v>2 сорт</c:v>
                </c:pt>
              </c:strCache>
            </c:strRef>
          </c:tx>
          <c:spPr>
            <a:solidFill>
              <a:schemeClr val="accent2"/>
            </a:solidFill>
            <a:ln>
              <a:noFill/>
            </a:ln>
            <a:effectLst/>
          </c:spPr>
          <c:invertIfNegative val="0"/>
          <c:cat>
            <c:strRef>
              <c:f>Лист19!$C$23:$C$26</c:f>
              <c:strCache>
                <c:ptCount val="4"/>
                <c:pt idx="0">
                  <c:v>Пары</c:v>
                </c:pt>
                <c:pt idx="1">
                  <c:v>Сидеральный пар (горчица)</c:v>
                </c:pt>
                <c:pt idx="2">
                  <c:v>Залужение райграсом</c:v>
                </c:pt>
                <c:pt idx="3">
                  <c:v>Залужение люцерной</c:v>
                </c:pt>
              </c:strCache>
            </c:strRef>
          </c:cat>
          <c:val>
            <c:numRef>
              <c:f>Лист19!$E$23:$E$26</c:f>
              <c:numCache>
                <c:formatCode>General</c:formatCode>
                <c:ptCount val="4"/>
                <c:pt idx="0">
                  <c:v>970</c:v>
                </c:pt>
                <c:pt idx="1">
                  <c:v>875</c:v>
                </c:pt>
                <c:pt idx="2">
                  <c:v>1200</c:v>
                </c:pt>
                <c:pt idx="3">
                  <c:v>1134</c:v>
                </c:pt>
              </c:numCache>
            </c:numRef>
          </c:val>
          <c:extLst>
            <c:ext xmlns:c16="http://schemas.microsoft.com/office/drawing/2014/chart" uri="{C3380CC4-5D6E-409C-BE32-E72D297353CC}">
              <c16:uniqueId val="{00000001-1557-C044-ADCF-A752464B5FBF}"/>
            </c:ext>
          </c:extLst>
        </c:ser>
        <c:ser>
          <c:idx val="2"/>
          <c:order val="2"/>
          <c:tx>
            <c:strRef>
              <c:f>Лист19!$F$22</c:f>
              <c:strCache>
                <c:ptCount val="1"/>
                <c:pt idx="0">
                  <c:v>Не стандарт</c:v>
                </c:pt>
              </c:strCache>
            </c:strRef>
          </c:tx>
          <c:spPr>
            <a:solidFill>
              <a:schemeClr val="accent3"/>
            </a:solidFill>
            <a:ln>
              <a:noFill/>
            </a:ln>
            <a:effectLst/>
          </c:spPr>
          <c:invertIfNegative val="0"/>
          <c:cat>
            <c:strRef>
              <c:f>Лист19!$C$23:$C$26</c:f>
              <c:strCache>
                <c:ptCount val="4"/>
                <c:pt idx="0">
                  <c:v>Пары</c:v>
                </c:pt>
                <c:pt idx="1">
                  <c:v>Сидеральный пар (горчица)</c:v>
                </c:pt>
                <c:pt idx="2">
                  <c:v>Залужение райграсом</c:v>
                </c:pt>
                <c:pt idx="3">
                  <c:v>Залужение люцерной</c:v>
                </c:pt>
              </c:strCache>
            </c:strRef>
          </c:cat>
          <c:val>
            <c:numRef>
              <c:f>Лист19!$F$23:$F$26</c:f>
              <c:numCache>
                <c:formatCode>0.0</c:formatCode>
                <c:ptCount val="4"/>
                <c:pt idx="0">
                  <c:v>912.84999999999991</c:v>
                </c:pt>
                <c:pt idx="1">
                  <c:v>617.22499999999991</c:v>
                </c:pt>
                <c:pt idx="2">
                  <c:v>558.19999999999982</c:v>
                </c:pt>
                <c:pt idx="3">
                  <c:v>514.57499999999982</c:v>
                </c:pt>
              </c:numCache>
            </c:numRef>
          </c:val>
          <c:extLst>
            <c:ext xmlns:c16="http://schemas.microsoft.com/office/drawing/2014/chart" uri="{C3380CC4-5D6E-409C-BE32-E72D297353CC}">
              <c16:uniqueId val="{00000002-1557-C044-ADCF-A752464B5FBF}"/>
            </c:ext>
          </c:extLst>
        </c:ser>
        <c:dLbls>
          <c:showLegendKey val="0"/>
          <c:showVal val="0"/>
          <c:showCatName val="0"/>
          <c:showSerName val="0"/>
          <c:showPercent val="0"/>
          <c:showBubbleSize val="0"/>
        </c:dLbls>
        <c:gapWidth val="182"/>
        <c:axId val="171905408"/>
        <c:axId val="171908480"/>
      </c:barChart>
      <c:catAx>
        <c:axId val="1719054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71908480"/>
        <c:crosses val="autoZero"/>
        <c:auto val="1"/>
        <c:lblAlgn val="ctr"/>
        <c:lblOffset val="100"/>
        <c:noMultiLvlLbl val="0"/>
      </c:catAx>
      <c:valAx>
        <c:axId val="1719084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71905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653347179813066E-2"/>
          <c:y val="9.0121944853782637E-2"/>
          <c:w val="0.58405488088410806"/>
          <c:h val="0.80247864860849571"/>
        </c:manualLayout>
      </c:layout>
      <c:lineChart>
        <c:grouping val="standard"/>
        <c:varyColors val="0"/>
        <c:ser>
          <c:idx val="0"/>
          <c:order val="0"/>
          <c:tx>
            <c:strRef>
              <c:f>Лист19!$C$45</c:f>
              <c:strCache>
                <c:ptCount val="1"/>
                <c:pt idx="0">
                  <c:v>Пары</c:v>
                </c:pt>
              </c:strCache>
            </c:strRef>
          </c:tx>
          <c:spPr>
            <a:ln w="28575"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cat>
            <c:numRef>
              <c:f>Лист19!$B$46:$B$50</c:f>
              <c:numCache>
                <c:formatCode>General</c:formatCode>
                <c:ptCount val="5"/>
                <c:pt idx="0">
                  <c:v>2010</c:v>
                </c:pt>
                <c:pt idx="1">
                  <c:v>2011</c:v>
                </c:pt>
                <c:pt idx="2">
                  <c:v>2012</c:v>
                </c:pt>
                <c:pt idx="3">
                  <c:v>2013</c:v>
                </c:pt>
                <c:pt idx="4">
                  <c:v>2014</c:v>
                </c:pt>
              </c:numCache>
            </c:numRef>
          </c:cat>
          <c:val>
            <c:numRef>
              <c:f>Лист19!$C$46:$C$50</c:f>
              <c:numCache>
                <c:formatCode>0.00</c:formatCode>
                <c:ptCount val="5"/>
                <c:pt idx="0">
                  <c:v>1.87</c:v>
                </c:pt>
                <c:pt idx="1">
                  <c:v>1.85</c:v>
                </c:pt>
                <c:pt idx="2">
                  <c:v>1.83</c:v>
                </c:pt>
                <c:pt idx="3">
                  <c:v>1.79</c:v>
                </c:pt>
                <c:pt idx="4">
                  <c:v>1.77</c:v>
                </c:pt>
              </c:numCache>
            </c:numRef>
          </c:val>
          <c:smooth val="0"/>
          <c:extLst>
            <c:ext xmlns:c16="http://schemas.microsoft.com/office/drawing/2014/chart" uri="{C3380CC4-5D6E-409C-BE32-E72D297353CC}">
              <c16:uniqueId val="{00000000-745D-644E-8EA3-10F2A33CFB43}"/>
            </c:ext>
          </c:extLst>
        </c:ser>
        <c:ser>
          <c:idx val="1"/>
          <c:order val="1"/>
          <c:tx>
            <c:strRef>
              <c:f>Лист19!$D$45</c:f>
              <c:strCache>
                <c:ptCount val="1"/>
                <c:pt idx="0">
                  <c:v>Сидеральный пар (горчица)</c:v>
                </c:pt>
              </c:strCache>
            </c:strRef>
          </c:tx>
          <c:spPr>
            <a:ln w="28575" cap="rnd">
              <a:solidFill>
                <a:schemeClr val="accent6"/>
              </a:solidFill>
              <a:round/>
            </a:ln>
            <a:effectLst/>
          </c:spPr>
          <c:marker>
            <c:symbol val="circle"/>
            <c:size val="5"/>
            <c:spPr>
              <a:solidFill>
                <a:srgbClr val="92D050"/>
              </a:solidFill>
              <a:ln w="9525">
                <a:solidFill>
                  <a:srgbClr val="92D050"/>
                </a:solidFill>
              </a:ln>
              <a:effectLst/>
            </c:spPr>
          </c:marker>
          <c:cat>
            <c:numRef>
              <c:f>Лист19!$B$46:$B$50</c:f>
              <c:numCache>
                <c:formatCode>General</c:formatCode>
                <c:ptCount val="5"/>
                <c:pt idx="0">
                  <c:v>2010</c:v>
                </c:pt>
                <c:pt idx="1">
                  <c:v>2011</c:v>
                </c:pt>
                <c:pt idx="2">
                  <c:v>2012</c:v>
                </c:pt>
                <c:pt idx="3">
                  <c:v>2013</c:v>
                </c:pt>
                <c:pt idx="4">
                  <c:v>2014</c:v>
                </c:pt>
              </c:numCache>
            </c:numRef>
          </c:cat>
          <c:val>
            <c:numRef>
              <c:f>Лист19!$D$46:$D$50</c:f>
              <c:numCache>
                <c:formatCode>0.00</c:formatCode>
                <c:ptCount val="5"/>
                <c:pt idx="0">
                  <c:v>1.89</c:v>
                </c:pt>
                <c:pt idx="1">
                  <c:v>1.92</c:v>
                </c:pt>
                <c:pt idx="2">
                  <c:v>1.94</c:v>
                </c:pt>
                <c:pt idx="3">
                  <c:v>1.97</c:v>
                </c:pt>
                <c:pt idx="4">
                  <c:v>2</c:v>
                </c:pt>
              </c:numCache>
            </c:numRef>
          </c:val>
          <c:smooth val="0"/>
          <c:extLst>
            <c:ext xmlns:c16="http://schemas.microsoft.com/office/drawing/2014/chart" uri="{C3380CC4-5D6E-409C-BE32-E72D297353CC}">
              <c16:uniqueId val="{00000001-745D-644E-8EA3-10F2A33CFB43}"/>
            </c:ext>
          </c:extLst>
        </c:ser>
        <c:ser>
          <c:idx val="2"/>
          <c:order val="2"/>
          <c:tx>
            <c:strRef>
              <c:f>Лист19!$E$45</c:f>
              <c:strCache>
                <c:ptCount val="1"/>
                <c:pt idx="0">
                  <c:v>Залужение райграсом</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Лист19!$B$46:$B$50</c:f>
              <c:numCache>
                <c:formatCode>General</c:formatCode>
                <c:ptCount val="5"/>
                <c:pt idx="0">
                  <c:v>2010</c:v>
                </c:pt>
                <c:pt idx="1">
                  <c:v>2011</c:v>
                </c:pt>
                <c:pt idx="2">
                  <c:v>2012</c:v>
                </c:pt>
                <c:pt idx="3">
                  <c:v>2013</c:v>
                </c:pt>
                <c:pt idx="4">
                  <c:v>2014</c:v>
                </c:pt>
              </c:numCache>
            </c:numRef>
          </c:cat>
          <c:val>
            <c:numRef>
              <c:f>Лист19!$E$46:$E$50</c:f>
              <c:numCache>
                <c:formatCode>0.00</c:formatCode>
                <c:ptCount val="5"/>
                <c:pt idx="0">
                  <c:v>1.87</c:v>
                </c:pt>
                <c:pt idx="1">
                  <c:v>1.9</c:v>
                </c:pt>
                <c:pt idx="2">
                  <c:v>1.93</c:v>
                </c:pt>
                <c:pt idx="3">
                  <c:v>1.98</c:v>
                </c:pt>
                <c:pt idx="4">
                  <c:v>2.0099999999999998</c:v>
                </c:pt>
              </c:numCache>
            </c:numRef>
          </c:val>
          <c:smooth val="0"/>
          <c:extLst>
            <c:ext xmlns:c16="http://schemas.microsoft.com/office/drawing/2014/chart" uri="{C3380CC4-5D6E-409C-BE32-E72D297353CC}">
              <c16:uniqueId val="{00000002-745D-644E-8EA3-10F2A33CFB43}"/>
            </c:ext>
          </c:extLst>
        </c:ser>
        <c:ser>
          <c:idx val="3"/>
          <c:order val="3"/>
          <c:tx>
            <c:strRef>
              <c:f>Лист19!$F$45</c:f>
              <c:strCache>
                <c:ptCount val="1"/>
                <c:pt idx="0">
                  <c:v>Залужение люцерной</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Лист19!$B$46:$B$50</c:f>
              <c:numCache>
                <c:formatCode>General</c:formatCode>
                <c:ptCount val="5"/>
                <c:pt idx="0">
                  <c:v>2010</c:v>
                </c:pt>
                <c:pt idx="1">
                  <c:v>2011</c:v>
                </c:pt>
                <c:pt idx="2">
                  <c:v>2012</c:v>
                </c:pt>
                <c:pt idx="3">
                  <c:v>2013</c:v>
                </c:pt>
                <c:pt idx="4">
                  <c:v>2014</c:v>
                </c:pt>
              </c:numCache>
            </c:numRef>
          </c:cat>
          <c:val>
            <c:numRef>
              <c:f>Лист19!$F$46:$F$50</c:f>
              <c:numCache>
                <c:formatCode>0.00</c:formatCode>
                <c:ptCount val="5"/>
                <c:pt idx="0">
                  <c:v>1.88</c:v>
                </c:pt>
                <c:pt idx="1">
                  <c:v>1.92</c:v>
                </c:pt>
                <c:pt idx="2">
                  <c:v>1.96</c:v>
                </c:pt>
                <c:pt idx="3">
                  <c:v>1.99</c:v>
                </c:pt>
                <c:pt idx="4">
                  <c:v>2.04</c:v>
                </c:pt>
              </c:numCache>
            </c:numRef>
          </c:val>
          <c:smooth val="0"/>
          <c:extLst>
            <c:ext xmlns:c16="http://schemas.microsoft.com/office/drawing/2014/chart" uri="{C3380CC4-5D6E-409C-BE32-E72D297353CC}">
              <c16:uniqueId val="{00000003-745D-644E-8EA3-10F2A33CFB43}"/>
            </c:ext>
          </c:extLst>
        </c:ser>
        <c:dLbls>
          <c:showLegendKey val="0"/>
          <c:showVal val="0"/>
          <c:showCatName val="0"/>
          <c:showSerName val="0"/>
          <c:showPercent val="0"/>
          <c:showBubbleSize val="0"/>
        </c:dLbls>
        <c:marker val="1"/>
        <c:smooth val="0"/>
        <c:axId val="219174016"/>
        <c:axId val="219175936"/>
      </c:lineChart>
      <c:catAx>
        <c:axId val="219174016"/>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19175936"/>
        <c:crosses val="autoZero"/>
        <c:auto val="1"/>
        <c:lblAlgn val="ctr"/>
        <c:lblOffset val="100"/>
        <c:noMultiLvlLbl val="0"/>
      </c:catAx>
      <c:valAx>
        <c:axId val="21917593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19174016"/>
        <c:crosses val="autoZero"/>
        <c:crossBetween val="between"/>
      </c:valAx>
      <c:spPr>
        <a:noFill/>
        <a:ln>
          <a:noFill/>
        </a:ln>
        <a:effectLst/>
      </c:spPr>
    </c:plotArea>
    <c:legend>
      <c:legendPos val="r"/>
      <c:layout>
        <c:manualLayout>
          <c:xMode val="edge"/>
          <c:yMode val="edge"/>
          <c:x val="0.69268725309586376"/>
          <c:y val="0.16995150528728464"/>
          <c:w val="0.29321583190853356"/>
          <c:h val="0.72638085874063096"/>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Лист19!$B$58</c:f>
              <c:strCache>
                <c:ptCount val="1"/>
                <c:pt idx="0">
                  <c:v>2010</c:v>
                </c:pt>
              </c:strCache>
            </c:strRef>
          </c:tx>
          <c:spPr>
            <a:ln w="28575" cap="rnd">
              <a:solidFill>
                <a:schemeClr val="accent1">
                  <a:lumMod val="60000"/>
                  <a:lumOff val="40000"/>
                </a:schemeClr>
              </a:solidFill>
              <a:round/>
            </a:ln>
            <a:effectLst/>
          </c:spPr>
          <c:marker>
            <c:symbol val="circle"/>
            <c:size val="5"/>
            <c:spPr>
              <a:solidFill>
                <a:schemeClr val="accent1"/>
              </a:solidFill>
              <a:ln w="9525">
                <a:solidFill>
                  <a:schemeClr val="accent1"/>
                </a:solidFill>
              </a:ln>
              <a:effectLst/>
            </c:spPr>
          </c:marker>
          <c:cat>
            <c:strRef>
              <c:f>Лист19!$C$57:$F$57</c:f>
              <c:strCache>
                <c:ptCount val="4"/>
                <c:pt idx="0">
                  <c:v>Пары</c:v>
                </c:pt>
                <c:pt idx="1">
                  <c:v>Сидеральный пар (горчица)</c:v>
                </c:pt>
                <c:pt idx="2">
                  <c:v>Залужение райграсом</c:v>
                </c:pt>
                <c:pt idx="3">
                  <c:v>Залужение люцерной</c:v>
                </c:pt>
              </c:strCache>
            </c:strRef>
          </c:cat>
          <c:val>
            <c:numRef>
              <c:f>Лист19!$C$58:$F$58</c:f>
              <c:numCache>
                <c:formatCode>General</c:formatCode>
                <c:ptCount val="4"/>
                <c:pt idx="0">
                  <c:v>27</c:v>
                </c:pt>
                <c:pt idx="1">
                  <c:v>28</c:v>
                </c:pt>
                <c:pt idx="2">
                  <c:v>26</c:v>
                </c:pt>
                <c:pt idx="3">
                  <c:v>29</c:v>
                </c:pt>
              </c:numCache>
            </c:numRef>
          </c:val>
          <c:smooth val="0"/>
          <c:extLst>
            <c:ext xmlns:c16="http://schemas.microsoft.com/office/drawing/2014/chart" uri="{C3380CC4-5D6E-409C-BE32-E72D297353CC}">
              <c16:uniqueId val="{00000000-A0CA-A14F-A3A0-9F4C77B60AA8}"/>
            </c:ext>
          </c:extLst>
        </c:ser>
        <c:ser>
          <c:idx val="1"/>
          <c:order val="1"/>
          <c:tx>
            <c:strRef>
              <c:f>Лист19!$B$59</c:f>
              <c:strCache>
                <c:ptCount val="1"/>
                <c:pt idx="0">
                  <c:v>2014</c:v>
                </c:pt>
              </c:strCache>
            </c:strRef>
          </c:tx>
          <c:spPr>
            <a:ln w="28575" cap="rnd">
              <a:solidFill>
                <a:schemeClr val="accent1">
                  <a:lumMod val="50000"/>
                </a:schemeClr>
              </a:solidFill>
              <a:round/>
            </a:ln>
            <a:effectLst/>
          </c:spPr>
          <c:marker>
            <c:symbol val="circle"/>
            <c:size val="5"/>
            <c:spPr>
              <a:solidFill>
                <a:schemeClr val="accent1">
                  <a:lumMod val="50000"/>
                </a:schemeClr>
              </a:solidFill>
              <a:ln w="9525">
                <a:solidFill>
                  <a:schemeClr val="accent2"/>
                </a:solidFill>
              </a:ln>
              <a:effectLst/>
            </c:spPr>
          </c:marker>
          <c:cat>
            <c:strRef>
              <c:f>Лист19!$C$57:$F$57</c:f>
              <c:strCache>
                <c:ptCount val="4"/>
                <c:pt idx="0">
                  <c:v>Пары</c:v>
                </c:pt>
                <c:pt idx="1">
                  <c:v>Сидеральный пар (горчица)</c:v>
                </c:pt>
                <c:pt idx="2">
                  <c:v>Залужение райграсом</c:v>
                </c:pt>
                <c:pt idx="3">
                  <c:v>Залужение люцерной</c:v>
                </c:pt>
              </c:strCache>
            </c:strRef>
          </c:cat>
          <c:val>
            <c:numRef>
              <c:f>Лист19!$C$59:$F$59</c:f>
              <c:numCache>
                <c:formatCode>General</c:formatCode>
                <c:ptCount val="4"/>
                <c:pt idx="0">
                  <c:v>19</c:v>
                </c:pt>
                <c:pt idx="1">
                  <c:v>34</c:v>
                </c:pt>
                <c:pt idx="2">
                  <c:v>36</c:v>
                </c:pt>
                <c:pt idx="3">
                  <c:v>35</c:v>
                </c:pt>
              </c:numCache>
            </c:numRef>
          </c:val>
          <c:smooth val="0"/>
          <c:extLst>
            <c:ext xmlns:c16="http://schemas.microsoft.com/office/drawing/2014/chart" uri="{C3380CC4-5D6E-409C-BE32-E72D297353CC}">
              <c16:uniqueId val="{00000001-A0CA-A14F-A3A0-9F4C77B60AA8}"/>
            </c:ext>
          </c:extLst>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marker val="1"/>
        <c:smooth val="0"/>
        <c:axId val="219267072"/>
        <c:axId val="219268608"/>
      </c:lineChart>
      <c:catAx>
        <c:axId val="219267072"/>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19268608"/>
        <c:crosses val="autoZero"/>
        <c:auto val="1"/>
        <c:lblAlgn val="ctr"/>
        <c:lblOffset val="100"/>
        <c:noMultiLvlLbl val="0"/>
      </c:catAx>
      <c:valAx>
        <c:axId val="219268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Влагоемкость</a:t>
                </a:r>
                <a:r>
                  <a:rPr lang="ru-RU" sz="1200" baseline="0">
                    <a:latin typeface="Times New Roman" panose="02020603050405020304" pitchFamily="18" charset="0"/>
                    <a:cs typeface="Times New Roman" panose="02020603050405020304" pitchFamily="18" charset="0"/>
                  </a:rPr>
                  <a:t> почвы, %</a:t>
                </a:r>
                <a:endParaRPr lang="ru-RU" sz="1200">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19267072"/>
        <c:crosses val="autoZero"/>
        <c:crossBetween val="between"/>
      </c:valAx>
      <c:spPr>
        <a:noFill/>
        <a:ln>
          <a:noFill/>
        </a:ln>
        <a:effectLst/>
      </c:spPr>
    </c:plotArea>
    <c:legend>
      <c:legendPos val="b"/>
      <c:layout>
        <c:manualLayout>
          <c:xMode val="edge"/>
          <c:yMode val="edge"/>
          <c:x val="0.41880190932872158"/>
          <c:y val="0.9113097841936425"/>
          <c:w val="0.25557404326123129"/>
          <c:h val="8.8690215806357539E-2"/>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1536</TotalTime>
  <Pages>9</Pages>
  <Words>2184</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UserPC321</dc:creator>
  <cp:keywords/>
  <dc:description/>
  <cp:lastModifiedBy>Microsoft Office User</cp:lastModifiedBy>
  <cp:revision>29</cp:revision>
  <dcterms:created xsi:type="dcterms:W3CDTF">2022-10-25T08:12:00Z</dcterms:created>
  <dcterms:modified xsi:type="dcterms:W3CDTF">2022-11-21T20:55:00Z</dcterms:modified>
</cp:coreProperties>
</file>