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517"/>
      </w:tblGrid>
      <w:tr w:rsidR="00C242E4" w:rsidRPr="00697AAB" w:rsidTr="008E2D6F">
        <w:trPr>
          <w:trHeight w:val="426"/>
        </w:trPr>
        <w:tc>
          <w:tcPr>
            <w:tcW w:w="2568" w:type="pct"/>
          </w:tcPr>
          <w:p w:rsidR="00C242E4" w:rsidRPr="00697AAB" w:rsidRDefault="009335C9" w:rsidP="00697AAB">
            <w:pPr>
              <w:widowControl w:val="0"/>
              <w:spacing w:after="0" w:line="240" w:lineRule="auto"/>
              <w:rPr>
                <w:rFonts w:ascii="Times New Roman" w:hAnsi="Times New Roman" w:cs="Times New Roman"/>
                <w:sz w:val="20"/>
                <w:szCs w:val="20"/>
              </w:rPr>
            </w:pPr>
            <w:r w:rsidRPr="00530FCA">
              <w:rPr>
                <w:rFonts w:ascii="Times New Roman" w:hAnsi="Times New Roman" w:cs="Times New Roman"/>
                <w:sz w:val="20"/>
                <w:szCs w:val="20"/>
              </w:rPr>
              <w:t xml:space="preserve">УДК </w:t>
            </w:r>
            <w:r w:rsidR="00530FCA" w:rsidRPr="00530FCA">
              <w:rPr>
                <w:rFonts w:ascii="Times New Roman" w:hAnsi="Times New Roman" w:cs="Times New Roman"/>
                <w:sz w:val="20"/>
                <w:szCs w:val="20"/>
              </w:rPr>
              <w:t>633.6</w:t>
            </w:r>
            <w:r w:rsidR="00530FCA">
              <w:rPr>
                <w:rFonts w:ascii="Times New Roman" w:hAnsi="Times New Roman" w:cs="Times New Roman"/>
                <w:sz w:val="20"/>
                <w:szCs w:val="20"/>
              </w:rPr>
              <w:t>3</w:t>
            </w:r>
          </w:p>
        </w:tc>
        <w:tc>
          <w:tcPr>
            <w:tcW w:w="2432" w:type="pct"/>
          </w:tcPr>
          <w:p w:rsidR="00C242E4" w:rsidRPr="00697AAB" w:rsidRDefault="00C242E4" w:rsidP="00697AAB">
            <w:pPr>
              <w:widowControl w:val="0"/>
              <w:spacing w:after="0" w:line="240" w:lineRule="auto"/>
              <w:rPr>
                <w:rFonts w:ascii="Times New Roman" w:hAnsi="Times New Roman" w:cs="Times New Roman"/>
                <w:sz w:val="20"/>
                <w:szCs w:val="20"/>
              </w:rPr>
            </w:pPr>
            <w:r w:rsidRPr="00697AAB">
              <w:rPr>
                <w:rFonts w:ascii="Times New Roman" w:hAnsi="Times New Roman" w:cs="Times New Roman"/>
                <w:sz w:val="20"/>
                <w:szCs w:val="20"/>
              </w:rPr>
              <w:t xml:space="preserve">UDC </w:t>
            </w:r>
            <w:r w:rsidR="00530FCA">
              <w:rPr>
                <w:rFonts w:ascii="Times New Roman" w:hAnsi="Times New Roman" w:cs="Times New Roman"/>
                <w:sz w:val="20"/>
                <w:szCs w:val="20"/>
              </w:rPr>
              <w:t>633.63</w:t>
            </w:r>
          </w:p>
        </w:tc>
      </w:tr>
      <w:tr w:rsidR="00C242E4" w:rsidRPr="005214B2" w:rsidTr="00A97B41">
        <w:trPr>
          <w:trHeight w:val="567"/>
        </w:trPr>
        <w:tc>
          <w:tcPr>
            <w:tcW w:w="2568" w:type="pct"/>
          </w:tcPr>
          <w:p w:rsidR="00C242E4" w:rsidRDefault="00186DFD" w:rsidP="00697AA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06.01.01</w:t>
            </w:r>
            <w:r w:rsidR="00C242E4" w:rsidRPr="00763FA3">
              <w:rPr>
                <w:rFonts w:ascii="Times New Roman" w:hAnsi="Times New Roman" w:cs="Times New Roman"/>
                <w:sz w:val="20"/>
                <w:szCs w:val="20"/>
              </w:rPr>
              <w:t xml:space="preserve"> - Общее земледелие, раст</w:t>
            </w:r>
            <w:r>
              <w:rPr>
                <w:rFonts w:ascii="Times New Roman" w:hAnsi="Times New Roman" w:cs="Times New Roman"/>
                <w:sz w:val="20"/>
                <w:szCs w:val="20"/>
              </w:rPr>
              <w:t>ениеводство (сельскохозяйственные</w:t>
            </w:r>
            <w:r w:rsidR="00C242E4" w:rsidRPr="00763FA3">
              <w:rPr>
                <w:rFonts w:ascii="Times New Roman" w:hAnsi="Times New Roman" w:cs="Times New Roman"/>
                <w:sz w:val="20"/>
                <w:szCs w:val="20"/>
              </w:rPr>
              <w:t xml:space="preserve"> науки)</w:t>
            </w:r>
          </w:p>
          <w:p w:rsidR="008E2D6F" w:rsidRPr="00697AAB" w:rsidRDefault="008E2D6F" w:rsidP="00697AAB">
            <w:pPr>
              <w:widowControl w:val="0"/>
              <w:spacing w:after="0" w:line="240" w:lineRule="auto"/>
              <w:rPr>
                <w:rFonts w:ascii="Times New Roman" w:hAnsi="Times New Roman" w:cs="Times New Roman"/>
                <w:sz w:val="20"/>
                <w:szCs w:val="20"/>
              </w:rPr>
            </w:pPr>
          </w:p>
        </w:tc>
        <w:tc>
          <w:tcPr>
            <w:tcW w:w="2432" w:type="pct"/>
          </w:tcPr>
          <w:p w:rsidR="00C242E4" w:rsidRPr="00A97B41" w:rsidRDefault="00C242E4" w:rsidP="00697AAB">
            <w:pPr>
              <w:widowControl w:val="0"/>
              <w:spacing w:after="0" w:line="240" w:lineRule="auto"/>
              <w:rPr>
                <w:rFonts w:ascii="Times New Roman" w:hAnsi="Times New Roman" w:cs="Times New Roman"/>
                <w:sz w:val="20"/>
                <w:szCs w:val="20"/>
                <w:lang w:val="en-US"/>
              </w:rPr>
            </w:pPr>
            <w:r w:rsidRPr="00A97B41">
              <w:rPr>
                <w:rFonts w:ascii="Times New Roman" w:hAnsi="Times New Roman" w:cs="Times New Roman"/>
                <w:sz w:val="20"/>
                <w:szCs w:val="20"/>
                <w:lang w:val="en-US"/>
              </w:rPr>
              <w:t>06.01.01 - General agriculture, crop production (agricultural sciences)</w:t>
            </w:r>
          </w:p>
        </w:tc>
      </w:tr>
      <w:tr w:rsidR="00C242E4" w:rsidRPr="005214B2" w:rsidTr="00A97B41">
        <w:trPr>
          <w:trHeight w:val="1343"/>
        </w:trPr>
        <w:tc>
          <w:tcPr>
            <w:tcW w:w="2568" w:type="pct"/>
            <w:hideMark/>
          </w:tcPr>
          <w:p w:rsidR="00C242E4" w:rsidRPr="00EC3210" w:rsidRDefault="00EC3210" w:rsidP="00763FA3">
            <w:pPr>
              <w:autoSpaceDE w:val="0"/>
              <w:autoSpaceDN w:val="0"/>
              <w:adjustRightInd w:val="0"/>
              <w:spacing w:after="0" w:line="240" w:lineRule="auto"/>
              <w:rPr>
                <w:rFonts w:ascii="Times New Roman" w:hAnsi="Times New Roman" w:cs="Times New Roman"/>
                <w:b/>
                <w:bCs/>
                <w:iCs/>
                <w:sz w:val="20"/>
                <w:szCs w:val="20"/>
              </w:rPr>
            </w:pPr>
            <w:r w:rsidRPr="00C119FF">
              <w:rPr>
                <w:rFonts w:ascii="Times New Roman" w:hAnsi="Times New Roman" w:cs="Times New Roman"/>
                <w:b/>
                <w:bCs/>
                <w:iCs/>
                <w:sz w:val="20"/>
                <w:szCs w:val="20"/>
              </w:rPr>
              <w:t>ИСПОЛЬЗОВАНИЕ НОВЫХ ГИБРИДОВ САХАРНОЙ СВЕКЛЫ ДЛЯ УСТОЙЧИВОГО ПОЛУЧЕНИЯ САХАРА В БРЮХОВЕЦ</w:t>
            </w:r>
            <w:r>
              <w:rPr>
                <w:rFonts w:ascii="Times New Roman" w:hAnsi="Times New Roman" w:cs="Times New Roman"/>
                <w:b/>
                <w:bCs/>
                <w:iCs/>
                <w:sz w:val="20"/>
                <w:szCs w:val="20"/>
              </w:rPr>
              <w:t>КОМ РАЙОНЕ</w:t>
            </w:r>
            <w:r w:rsidRPr="00EC3210">
              <w:rPr>
                <w:rFonts w:ascii="Times New Roman" w:hAnsi="Times New Roman" w:cs="Times New Roman"/>
                <w:b/>
                <w:bCs/>
                <w:iCs/>
                <w:sz w:val="20"/>
                <w:szCs w:val="20"/>
              </w:rPr>
              <w:t xml:space="preserve"> </w:t>
            </w:r>
          </w:p>
          <w:p w:rsidR="00697AAB" w:rsidRPr="00EC3210" w:rsidRDefault="00697AAB" w:rsidP="00763FA3">
            <w:pPr>
              <w:autoSpaceDE w:val="0"/>
              <w:autoSpaceDN w:val="0"/>
              <w:adjustRightInd w:val="0"/>
              <w:spacing w:after="0" w:line="240" w:lineRule="auto"/>
              <w:rPr>
                <w:rFonts w:ascii="Times New Roman" w:hAnsi="Times New Roman" w:cs="Times New Roman"/>
                <w:b/>
                <w:bCs/>
                <w:iCs/>
                <w:sz w:val="20"/>
                <w:szCs w:val="20"/>
              </w:rPr>
            </w:pPr>
          </w:p>
          <w:p w:rsidR="00C242E4" w:rsidRPr="00763FA3" w:rsidRDefault="00C242E4" w:rsidP="00763FA3">
            <w:pPr>
              <w:autoSpaceDE w:val="0"/>
              <w:autoSpaceDN w:val="0"/>
              <w:adjustRightInd w:val="0"/>
              <w:spacing w:after="0" w:line="240" w:lineRule="auto"/>
              <w:rPr>
                <w:rFonts w:ascii="Times New Roman" w:hAnsi="Times New Roman" w:cs="Times New Roman"/>
                <w:sz w:val="20"/>
                <w:szCs w:val="20"/>
              </w:rPr>
            </w:pPr>
            <w:r w:rsidRPr="00763FA3">
              <w:rPr>
                <w:rFonts w:ascii="Times New Roman" w:hAnsi="Times New Roman" w:cs="Times New Roman"/>
                <w:sz w:val="20"/>
                <w:szCs w:val="20"/>
              </w:rPr>
              <w:t>Герасименко Виталий Николаевич</w:t>
            </w:r>
          </w:p>
          <w:p w:rsidR="00C242E4" w:rsidRPr="00763FA3" w:rsidRDefault="00C242E4" w:rsidP="00763FA3">
            <w:pPr>
              <w:autoSpaceDE w:val="0"/>
              <w:autoSpaceDN w:val="0"/>
              <w:adjustRightInd w:val="0"/>
              <w:spacing w:after="0" w:line="240" w:lineRule="auto"/>
              <w:rPr>
                <w:rFonts w:ascii="Times New Roman" w:hAnsi="Times New Roman" w:cs="Times New Roman"/>
                <w:sz w:val="20"/>
                <w:szCs w:val="20"/>
              </w:rPr>
            </w:pPr>
            <w:r w:rsidRPr="00763FA3">
              <w:rPr>
                <w:rFonts w:ascii="Times New Roman" w:hAnsi="Times New Roman" w:cs="Times New Roman"/>
                <w:sz w:val="20"/>
                <w:szCs w:val="20"/>
              </w:rPr>
              <w:t xml:space="preserve">к. с.-х. н., доцент </w:t>
            </w:r>
          </w:p>
          <w:p w:rsidR="00C242E4" w:rsidRPr="00697AAB" w:rsidRDefault="00C242E4" w:rsidP="00763FA3">
            <w:pPr>
              <w:autoSpaceDE w:val="0"/>
              <w:autoSpaceDN w:val="0"/>
              <w:adjustRightInd w:val="0"/>
              <w:spacing w:after="0" w:line="240" w:lineRule="auto"/>
              <w:rPr>
                <w:rFonts w:ascii="Times New Roman" w:hAnsi="Times New Roman" w:cs="Times New Roman"/>
                <w:sz w:val="20"/>
                <w:szCs w:val="20"/>
                <w:lang w:val="en-US"/>
              </w:rPr>
            </w:pPr>
            <w:r w:rsidRPr="00763FA3">
              <w:rPr>
                <w:rFonts w:ascii="Times New Roman" w:hAnsi="Times New Roman" w:cs="Times New Roman"/>
                <w:sz w:val="20"/>
                <w:szCs w:val="20"/>
              </w:rPr>
              <w:t>РИНЦ</w:t>
            </w:r>
            <w:r w:rsidRPr="00697AAB">
              <w:rPr>
                <w:rFonts w:ascii="Times New Roman" w:hAnsi="Times New Roman" w:cs="Times New Roman"/>
                <w:sz w:val="20"/>
                <w:szCs w:val="20"/>
                <w:lang w:val="en-US"/>
              </w:rPr>
              <w:t xml:space="preserve"> </w:t>
            </w:r>
            <w:r w:rsidRPr="00763FA3">
              <w:rPr>
                <w:rFonts w:ascii="Times New Roman" w:hAnsi="Times New Roman" w:cs="Times New Roman"/>
                <w:sz w:val="20"/>
                <w:szCs w:val="20"/>
                <w:lang w:val="en-US"/>
              </w:rPr>
              <w:t>SPIN</w:t>
            </w:r>
            <w:r w:rsidRPr="00697AAB">
              <w:rPr>
                <w:rFonts w:ascii="Times New Roman" w:hAnsi="Times New Roman" w:cs="Times New Roman"/>
                <w:sz w:val="20"/>
                <w:szCs w:val="20"/>
                <w:lang w:val="en-US"/>
              </w:rPr>
              <w:t>-</w:t>
            </w:r>
            <w:r w:rsidRPr="00763FA3">
              <w:rPr>
                <w:rFonts w:ascii="Times New Roman" w:hAnsi="Times New Roman" w:cs="Times New Roman"/>
                <w:sz w:val="20"/>
                <w:szCs w:val="20"/>
              </w:rPr>
              <w:t>код</w:t>
            </w:r>
            <w:r w:rsidRPr="00697AAB">
              <w:rPr>
                <w:rFonts w:ascii="Times New Roman" w:hAnsi="Times New Roman" w:cs="Times New Roman"/>
                <w:sz w:val="20"/>
                <w:szCs w:val="20"/>
                <w:lang w:val="en-US"/>
              </w:rPr>
              <w:t>: 6864-5438</w:t>
            </w:r>
          </w:p>
          <w:p w:rsidR="00C242E4" w:rsidRPr="00697AAB" w:rsidRDefault="00C242E4" w:rsidP="00763FA3">
            <w:pPr>
              <w:autoSpaceDE w:val="0"/>
              <w:autoSpaceDN w:val="0"/>
              <w:adjustRightInd w:val="0"/>
              <w:spacing w:after="0" w:line="240" w:lineRule="auto"/>
              <w:rPr>
                <w:rFonts w:ascii="Times New Roman" w:hAnsi="Times New Roman" w:cs="Times New Roman"/>
                <w:sz w:val="20"/>
                <w:szCs w:val="20"/>
                <w:lang w:val="en-US"/>
              </w:rPr>
            </w:pPr>
            <w:r w:rsidRPr="00763FA3">
              <w:rPr>
                <w:rFonts w:ascii="Times New Roman" w:hAnsi="Times New Roman" w:cs="Times New Roman"/>
                <w:sz w:val="20"/>
                <w:szCs w:val="20"/>
                <w:lang w:val="en-US"/>
              </w:rPr>
              <w:t>email</w:t>
            </w:r>
            <w:r w:rsidRPr="00697AAB">
              <w:rPr>
                <w:rFonts w:ascii="Times New Roman" w:hAnsi="Times New Roman" w:cs="Times New Roman"/>
                <w:sz w:val="20"/>
                <w:szCs w:val="20"/>
                <w:lang w:val="en-US"/>
              </w:rPr>
              <w:t xml:space="preserve">: </w:t>
            </w:r>
            <w:hyperlink r:id="rId8" w:history="1">
              <w:r w:rsidR="00530FCA" w:rsidRPr="006D5399">
                <w:rPr>
                  <w:rStyle w:val="Hyperlink"/>
                  <w:rFonts w:ascii="Times New Roman" w:hAnsi="Times New Roman" w:cs="Times New Roman"/>
                  <w:sz w:val="20"/>
                  <w:szCs w:val="20"/>
                  <w:lang w:val="en-US"/>
                </w:rPr>
                <w:t>vitaly</w:t>
              </w:r>
              <w:r w:rsidR="00530FCA" w:rsidRPr="00697AAB">
                <w:rPr>
                  <w:rStyle w:val="Hyperlink"/>
                  <w:rFonts w:ascii="Times New Roman" w:hAnsi="Times New Roman" w:cs="Times New Roman"/>
                  <w:sz w:val="20"/>
                  <w:szCs w:val="20"/>
                  <w:lang w:val="en-US"/>
                </w:rPr>
                <w:t>-</w:t>
              </w:r>
              <w:r w:rsidR="00530FCA" w:rsidRPr="006D5399">
                <w:rPr>
                  <w:rStyle w:val="Hyperlink"/>
                  <w:rFonts w:ascii="Times New Roman" w:hAnsi="Times New Roman" w:cs="Times New Roman"/>
                  <w:sz w:val="20"/>
                  <w:szCs w:val="20"/>
                  <w:lang w:val="en-US"/>
                </w:rPr>
                <w:t>gerasimenko</w:t>
              </w:r>
              <w:r w:rsidR="00530FCA" w:rsidRPr="00697AAB">
                <w:rPr>
                  <w:rStyle w:val="Hyperlink"/>
                  <w:rFonts w:ascii="Times New Roman" w:hAnsi="Times New Roman" w:cs="Times New Roman"/>
                  <w:sz w:val="20"/>
                  <w:szCs w:val="20"/>
                  <w:lang w:val="en-US"/>
                </w:rPr>
                <w:t>@</w:t>
              </w:r>
              <w:r w:rsidR="00530FCA" w:rsidRPr="006D5399">
                <w:rPr>
                  <w:rStyle w:val="Hyperlink"/>
                  <w:rFonts w:ascii="Times New Roman" w:hAnsi="Times New Roman" w:cs="Times New Roman"/>
                  <w:sz w:val="20"/>
                  <w:szCs w:val="20"/>
                  <w:lang w:val="en-US"/>
                </w:rPr>
                <w:t>yandex</w:t>
              </w:r>
              <w:r w:rsidR="00530FCA" w:rsidRPr="00697AAB">
                <w:rPr>
                  <w:rStyle w:val="Hyperlink"/>
                  <w:rFonts w:ascii="Times New Roman" w:hAnsi="Times New Roman" w:cs="Times New Roman"/>
                  <w:sz w:val="20"/>
                  <w:szCs w:val="20"/>
                  <w:lang w:val="en-US"/>
                </w:rPr>
                <w:t>.</w:t>
              </w:r>
              <w:r w:rsidR="00530FCA" w:rsidRPr="006D5399">
                <w:rPr>
                  <w:rStyle w:val="Hyperlink"/>
                  <w:rFonts w:ascii="Times New Roman" w:hAnsi="Times New Roman" w:cs="Times New Roman"/>
                  <w:sz w:val="20"/>
                  <w:szCs w:val="20"/>
                  <w:lang w:val="en-US"/>
                </w:rPr>
                <w:t>ru</w:t>
              </w:r>
            </w:hyperlink>
          </w:p>
          <w:p w:rsidR="00C242E4" w:rsidRDefault="00C242E4" w:rsidP="00763FA3">
            <w:pPr>
              <w:spacing w:after="0" w:line="240" w:lineRule="auto"/>
              <w:rPr>
                <w:rFonts w:ascii="Times New Roman" w:hAnsi="Times New Roman" w:cs="Times New Roman"/>
                <w:i/>
                <w:iCs/>
                <w:sz w:val="20"/>
                <w:szCs w:val="20"/>
              </w:rPr>
            </w:pPr>
            <w:r w:rsidRPr="00A97B41">
              <w:rPr>
                <w:rFonts w:ascii="Times New Roman" w:hAnsi="Times New Roman" w:cs="Times New Roman"/>
                <w:i/>
                <w:iCs/>
                <w:sz w:val="20"/>
                <w:szCs w:val="20"/>
              </w:rPr>
              <w:t>Кубанский государственный аграрный университет имени И. Т. Трубилина», Краснодар, Россия</w:t>
            </w:r>
          </w:p>
          <w:p w:rsidR="005214B2" w:rsidRDefault="005214B2" w:rsidP="00763FA3">
            <w:pPr>
              <w:spacing w:after="0" w:line="240" w:lineRule="auto"/>
              <w:rPr>
                <w:rFonts w:ascii="Times New Roman" w:hAnsi="Times New Roman" w:cs="Times New Roman"/>
                <w:i/>
                <w:iCs/>
                <w:sz w:val="20"/>
                <w:szCs w:val="20"/>
              </w:rPr>
            </w:pPr>
          </w:p>
          <w:p w:rsidR="005214B2" w:rsidRPr="00A97B41" w:rsidRDefault="005214B2" w:rsidP="005214B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w:t>
            </w:r>
            <w:r w:rsidRPr="00C119FF">
              <w:rPr>
                <w:rFonts w:ascii="Times New Roman" w:hAnsi="Times New Roman" w:cs="Times New Roman"/>
                <w:sz w:val="20"/>
                <w:szCs w:val="20"/>
              </w:rPr>
              <w:t>КФХ «Плетинь Р.Б.» Брюховецкого района</w:t>
            </w:r>
            <w:r w:rsidRPr="00E44292">
              <w:rPr>
                <w:rFonts w:ascii="Times New Roman" w:hAnsi="Times New Roman" w:cs="Times New Roman"/>
                <w:sz w:val="20"/>
                <w:szCs w:val="20"/>
              </w:rPr>
              <w:t xml:space="preserve"> Краснодарского края проведено изучение </w:t>
            </w:r>
            <w:r>
              <w:rPr>
                <w:rFonts w:ascii="Times New Roman" w:hAnsi="Times New Roman" w:cs="Times New Roman"/>
                <w:sz w:val="20"/>
                <w:szCs w:val="20"/>
              </w:rPr>
              <w:t>новых</w:t>
            </w:r>
            <w:r w:rsidRPr="00E44292">
              <w:rPr>
                <w:rFonts w:ascii="Times New Roman" w:hAnsi="Times New Roman" w:cs="Times New Roman"/>
                <w:sz w:val="20"/>
                <w:szCs w:val="20"/>
              </w:rPr>
              <w:t xml:space="preserve"> </w:t>
            </w:r>
            <w:r>
              <w:rPr>
                <w:rFonts w:ascii="Times New Roman" w:hAnsi="Times New Roman" w:cs="Times New Roman"/>
                <w:sz w:val="20"/>
                <w:szCs w:val="20"/>
              </w:rPr>
              <w:t>гибридов сахарной свеклы</w:t>
            </w:r>
            <w:r w:rsidRPr="00E44292">
              <w:rPr>
                <w:rFonts w:ascii="Times New Roman" w:hAnsi="Times New Roman" w:cs="Times New Roman"/>
                <w:sz w:val="20"/>
                <w:szCs w:val="20"/>
              </w:rPr>
              <w:t>.</w:t>
            </w:r>
            <w:r w:rsidRPr="00C119FF">
              <w:rPr>
                <w:rFonts w:ascii="Times New Roman" w:hAnsi="Times New Roman" w:cs="Times New Roman"/>
                <w:sz w:val="20"/>
                <w:szCs w:val="20"/>
              </w:rPr>
              <w:t xml:space="preserve"> При одинаковой норме высева сохранность растений гибридов Талтос (контроль) и Кайман составила 82 и 80 %, у СИУ и Верди 78 %. Площадь листового аппарата гибрида Кайман в период всей вегетации превышала все гибриды. Гибрид Кайман в течении всей вегетации имел наибольшую массу листового аппарата – 164,6-489,4 г., корнеплода – 954,5 и как следствие всего растения. Но за счет интенсивного отрастания нового листового аппарата</w:t>
            </w:r>
            <w:r>
              <w:rPr>
                <w:rFonts w:ascii="Times New Roman" w:hAnsi="Times New Roman" w:cs="Times New Roman"/>
                <w:sz w:val="20"/>
                <w:szCs w:val="20"/>
              </w:rPr>
              <w:t>,</w:t>
            </w:r>
            <w:r w:rsidRPr="00C119FF">
              <w:rPr>
                <w:rFonts w:ascii="Times New Roman" w:hAnsi="Times New Roman" w:cs="Times New Roman"/>
                <w:sz w:val="20"/>
                <w:szCs w:val="20"/>
              </w:rPr>
              <w:t xml:space="preserve"> </w:t>
            </w:r>
            <w:r>
              <w:rPr>
                <w:rFonts w:ascii="Times New Roman" w:hAnsi="Times New Roman" w:cs="Times New Roman"/>
                <w:sz w:val="20"/>
                <w:szCs w:val="20"/>
              </w:rPr>
              <w:t xml:space="preserve">в конце вегетации, </w:t>
            </w:r>
            <w:r w:rsidRPr="00C119FF">
              <w:rPr>
                <w:rFonts w:ascii="Times New Roman" w:hAnsi="Times New Roman" w:cs="Times New Roman"/>
                <w:sz w:val="20"/>
                <w:szCs w:val="20"/>
              </w:rPr>
              <w:t>образовал самое минимальную среди изучаемых гибридов сахаристость</w:t>
            </w:r>
            <w:r>
              <w:rPr>
                <w:rFonts w:ascii="Times New Roman" w:hAnsi="Times New Roman" w:cs="Times New Roman"/>
                <w:sz w:val="20"/>
                <w:szCs w:val="20"/>
              </w:rPr>
              <w:t xml:space="preserve">. </w:t>
            </w:r>
            <w:r w:rsidRPr="00C119FF">
              <w:rPr>
                <w:rFonts w:ascii="Times New Roman" w:hAnsi="Times New Roman" w:cs="Times New Roman"/>
                <w:sz w:val="20"/>
                <w:szCs w:val="20"/>
              </w:rPr>
              <w:t>Максимальную урожайность сформировали гибриды Талтос и Кайман 580 и 592 ц/га, но наиболее высоко сахаристыми оказались гибриды Талтос и Верди соответственно 14,96 и 14,92 %.</w:t>
            </w:r>
            <w:r>
              <w:rPr>
                <w:rFonts w:ascii="Times New Roman" w:hAnsi="Times New Roman" w:cs="Times New Roman"/>
                <w:sz w:val="20"/>
                <w:szCs w:val="20"/>
              </w:rPr>
              <w:t xml:space="preserve"> </w:t>
            </w:r>
            <w:r w:rsidRPr="00C119FF">
              <w:rPr>
                <w:rFonts w:ascii="Times New Roman" w:hAnsi="Times New Roman" w:cs="Times New Roman"/>
                <w:sz w:val="20"/>
                <w:szCs w:val="20"/>
              </w:rPr>
              <w:t xml:space="preserve">На контроле получили 8,68 т/га сахара, на посевах гибрида Кайман 8,3 т/га сахара, СИУ – 7,29 т/га и Верди – 6,71 т/га. </w:t>
            </w:r>
            <w:r w:rsidRPr="00400918">
              <w:rPr>
                <w:rFonts w:ascii="Times New Roman" w:hAnsi="Times New Roman" w:cs="Times New Roman"/>
                <w:sz w:val="20"/>
                <w:szCs w:val="20"/>
              </w:rPr>
              <w:t xml:space="preserve">В условиях </w:t>
            </w:r>
            <w:r>
              <w:rPr>
                <w:rFonts w:ascii="Times New Roman" w:hAnsi="Times New Roman" w:cs="Times New Roman"/>
                <w:sz w:val="20"/>
                <w:szCs w:val="20"/>
              </w:rPr>
              <w:t>Брюховецкого рай</w:t>
            </w:r>
            <w:r w:rsidRPr="00400918">
              <w:rPr>
                <w:rFonts w:ascii="Times New Roman" w:hAnsi="Times New Roman" w:cs="Times New Roman"/>
                <w:sz w:val="20"/>
                <w:szCs w:val="20"/>
              </w:rPr>
              <w:t xml:space="preserve">она </w:t>
            </w:r>
            <w:r w:rsidRPr="00E44292">
              <w:rPr>
                <w:rFonts w:ascii="Times New Roman" w:hAnsi="Times New Roman" w:cs="Times New Roman"/>
                <w:sz w:val="20"/>
                <w:szCs w:val="20"/>
              </w:rPr>
              <w:t xml:space="preserve">необходимо шире применять посевы </w:t>
            </w:r>
            <w:r w:rsidRPr="00400918">
              <w:rPr>
                <w:rFonts w:ascii="Times New Roman" w:hAnsi="Times New Roman" w:cs="Times New Roman"/>
                <w:sz w:val="20"/>
                <w:szCs w:val="20"/>
              </w:rPr>
              <w:t>гибрид</w:t>
            </w:r>
            <w:r>
              <w:rPr>
                <w:rFonts w:ascii="Times New Roman" w:hAnsi="Times New Roman" w:cs="Times New Roman"/>
                <w:sz w:val="20"/>
                <w:szCs w:val="20"/>
              </w:rPr>
              <w:t>ов</w:t>
            </w:r>
            <w:r w:rsidRPr="00400918">
              <w:rPr>
                <w:rFonts w:ascii="Times New Roman" w:hAnsi="Times New Roman" w:cs="Times New Roman"/>
                <w:sz w:val="20"/>
                <w:szCs w:val="20"/>
              </w:rPr>
              <w:t xml:space="preserve"> Талтос и Кайман</w:t>
            </w:r>
          </w:p>
          <w:p w:rsidR="005214B2" w:rsidRPr="00A97B41" w:rsidRDefault="005214B2" w:rsidP="005214B2">
            <w:pPr>
              <w:spacing w:after="0" w:line="240" w:lineRule="auto"/>
              <w:rPr>
                <w:rFonts w:ascii="Times New Roman" w:hAnsi="Times New Roman" w:cs="Times New Roman"/>
                <w:sz w:val="20"/>
                <w:szCs w:val="20"/>
              </w:rPr>
            </w:pPr>
          </w:p>
          <w:p w:rsidR="00697AAB" w:rsidRPr="00A97B41" w:rsidRDefault="005214B2" w:rsidP="00763FA3">
            <w:pPr>
              <w:spacing w:after="0" w:line="240" w:lineRule="auto"/>
              <w:rPr>
                <w:rFonts w:ascii="Times New Roman" w:hAnsi="Times New Roman" w:cs="Times New Roman"/>
                <w:sz w:val="20"/>
                <w:szCs w:val="20"/>
              </w:rPr>
            </w:pPr>
            <w:r w:rsidRPr="00E44292">
              <w:rPr>
                <w:rFonts w:ascii="Times New Roman" w:hAnsi="Times New Roman" w:cs="Times New Roman"/>
                <w:sz w:val="20"/>
                <w:szCs w:val="20"/>
              </w:rPr>
              <w:t xml:space="preserve">Ключевые слова: </w:t>
            </w:r>
            <w:r>
              <w:rPr>
                <w:rFonts w:ascii="Times New Roman" w:hAnsi="Times New Roman" w:cs="Times New Roman"/>
                <w:sz w:val="20"/>
                <w:szCs w:val="20"/>
              </w:rPr>
              <w:t>САХАРНАЯ СВЕКЛА</w:t>
            </w:r>
            <w:r w:rsidRPr="00E44292">
              <w:rPr>
                <w:rFonts w:ascii="Times New Roman" w:hAnsi="Times New Roman" w:cs="Times New Roman"/>
                <w:sz w:val="20"/>
                <w:szCs w:val="20"/>
              </w:rPr>
              <w:t xml:space="preserve">, </w:t>
            </w:r>
            <w:r>
              <w:rPr>
                <w:rFonts w:ascii="Times New Roman" w:hAnsi="Times New Roman" w:cs="Times New Roman"/>
                <w:sz w:val="20"/>
                <w:szCs w:val="20"/>
              </w:rPr>
              <w:t>ГИБРИД</w:t>
            </w:r>
            <w:r w:rsidRPr="00E44292">
              <w:rPr>
                <w:rFonts w:ascii="Times New Roman" w:hAnsi="Times New Roman" w:cs="Times New Roman"/>
                <w:sz w:val="20"/>
                <w:szCs w:val="20"/>
              </w:rPr>
              <w:t xml:space="preserve">, </w:t>
            </w:r>
            <w:r>
              <w:rPr>
                <w:rFonts w:ascii="Times New Roman" w:hAnsi="Times New Roman" w:cs="Times New Roman"/>
                <w:sz w:val="20"/>
                <w:szCs w:val="20"/>
              </w:rPr>
              <w:t>САХАРИСИОСТЬ</w:t>
            </w:r>
            <w:r w:rsidRPr="00E44292">
              <w:rPr>
                <w:rFonts w:ascii="Times New Roman" w:hAnsi="Times New Roman" w:cs="Times New Roman"/>
                <w:sz w:val="20"/>
                <w:szCs w:val="20"/>
              </w:rPr>
              <w:t xml:space="preserve">, </w:t>
            </w:r>
            <w:r>
              <w:rPr>
                <w:rFonts w:ascii="Times New Roman" w:hAnsi="Times New Roman" w:cs="Times New Roman"/>
                <w:sz w:val="20"/>
                <w:szCs w:val="20"/>
              </w:rPr>
              <w:t>УРОЖАЙНОСТЬ, КОРНЕПЛОД</w:t>
            </w:r>
          </w:p>
        </w:tc>
        <w:tc>
          <w:tcPr>
            <w:tcW w:w="2432" w:type="pct"/>
          </w:tcPr>
          <w:p w:rsidR="00C119FF" w:rsidRPr="005214B2" w:rsidRDefault="00EC3210" w:rsidP="00763FA3">
            <w:pPr>
              <w:spacing w:after="0" w:line="240" w:lineRule="auto"/>
              <w:rPr>
                <w:rFonts w:ascii="Times New Roman" w:eastAsia="Times New Roman" w:hAnsi="Times New Roman" w:cs="Times New Roman"/>
                <w:bCs/>
                <w:sz w:val="20"/>
                <w:szCs w:val="20"/>
                <w:lang w:val="en-US"/>
              </w:rPr>
            </w:pPr>
            <w:r w:rsidRPr="005214B2">
              <w:rPr>
                <w:rFonts w:ascii="Times New Roman" w:eastAsia="Times New Roman" w:hAnsi="Times New Roman" w:cs="Times New Roman"/>
                <w:bCs/>
                <w:sz w:val="20"/>
                <w:szCs w:val="20"/>
                <w:lang w:val="en-US"/>
              </w:rPr>
              <w:t>THE USE OF NEW SUGAR BEET HYBRIDS FOR SUSTAINABLE SUGAR PRODUCTION IN THE BRYUKHOVETSKY DISTRICT</w:t>
            </w:r>
          </w:p>
          <w:p w:rsidR="00697AAB" w:rsidRPr="005214B2" w:rsidRDefault="00697AAB" w:rsidP="00763FA3">
            <w:pPr>
              <w:spacing w:after="0" w:line="240" w:lineRule="auto"/>
              <w:rPr>
                <w:rFonts w:ascii="Times New Roman" w:eastAsia="Times New Roman" w:hAnsi="Times New Roman" w:cs="Times New Roman"/>
                <w:bCs/>
                <w:sz w:val="20"/>
                <w:szCs w:val="20"/>
                <w:lang w:val="en-US"/>
              </w:rPr>
            </w:pPr>
          </w:p>
          <w:p w:rsidR="00697AAB" w:rsidRPr="005214B2" w:rsidRDefault="00697AAB" w:rsidP="00763FA3">
            <w:pPr>
              <w:spacing w:after="0" w:line="240" w:lineRule="auto"/>
              <w:rPr>
                <w:rFonts w:ascii="Times New Roman" w:eastAsia="Times New Roman" w:hAnsi="Times New Roman" w:cs="Times New Roman"/>
                <w:bCs/>
                <w:sz w:val="20"/>
                <w:szCs w:val="20"/>
                <w:lang w:val="en-US"/>
              </w:rPr>
            </w:pPr>
          </w:p>
          <w:p w:rsidR="007116DF" w:rsidRPr="005214B2" w:rsidRDefault="00C242E4" w:rsidP="00763FA3">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GerasimenkoVitaliy</w:t>
            </w:r>
            <w:r w:rsidR="00763FA3" w:rsidRPr="005214B2">
              <w:rPr>
                <w:rFonts w:ascii="Times New Roman" w:hAnsi="Times New Roman" w:cs="Times New Roman"/>
                <w:bCs/>
                <w:sz w:val="20"/>
                <w:szCs w:val="20"/>
                <w:lang w:val="en-US"/>
              </w:rPr>
              <w:t xml:space="preserve"> </w:t>
            </w:r>
            <w:r w:rsidRPr="005214B2">
              <w:rPr>
                <w:rFonts w:ascii="Times New Roman" w:hAnsi="Times New Roman" w:cs="Times New Roman"/>
                <w:bCs/>
                <w:sz w:val="20"/>
                <w:szCs w:val="20"/>
                <w:lang w:val="en-US"/>
              </w:rPr>
              <w:t>Nikolaevich</w:t>
            </w:r>
          </w:p>
          <w:p w:rsidR="007116DF" w:rsidRPr="005214B2" w:rsidRDefault="00C242E4" w:rsidP="00763FA3">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Cand.Agr.Sci., associate professor</w:t>
            </w:r>
          </w:p>
          <w:p w:rsidR="007116DF" w:rsidRPr="005214B2" w:rsidRDefault="00C242E4" w:rsidP="00763FA3">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RSCI SPIN-code: 6864-5438</w:t>
            </w:r>
          </w:p>
          <w:p w:rsidR="00C242E4" w:rsidRPr="005214B2" w:rsidRDefault="000108BE" w:rsidP="00763FA3">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 xml:space="preserve">email: </w:t>
            </w:r>
            <w:hyperlink r:id="rId9" w:history="1">
              <w:r w:rsidR="00530FCA" w:rsidRPr="005214B2">
                <w:rPr>
                  <w:rStyle w:val="Hyperlink"/>
                  <w:rFonts w:ascii="Times New Roman" w:hAnsi="Times New Roman" w:cs="Times New Roman"/>
                  <w:bCs/>
                  <w:sz w:val="20"/>
                  <w:szCs w:val="20"/>
                  <w:lang w:val="en-US"/>
                </w:rPr>
                <w:t>vitaly-gerasimenko@yandex.ru</w:t>
              </w:r>
            </w:hyperlink>
          </w:p>
          <w:p w:rsidR="007116DF" w:rsidRPr="005214B2" w:rsidRDefault="007116DF" w:rsidP="00763FA3">
            <w:pPr>
              <w:spacing w:after="0" w:line="240" w:lineRule="auto"/>
              <w:rPr>
                <w:rFonts w:ascii="Times New Roman" w:hAnsi="Times New Roman" w:cs="Times New Roman"/>
                <w:bCs/>
                <w:i/>
                <w:iCs/>
                <w:sz w:val="20"/>
                <w:szCs w:val="20"/>
                <w:lang w:val="en-US"/>
              </w:rPr>
            </w:pPr>
            <w:r w:rsidRPr="005214B2">
              <w:rPr>
                <w:rFonts w:ascii="Times New Roman" w:hAnsi="Times New Roman" w:cs="Times New Roman"/>
                <w:bCs/>
                <w:i/>
                <w:iCs/>
                <w:sz w:val="20"/>
                <w:szCs w:val="20"/>
                <w:lang w:val="en-US"/>
              </w:rPr>
              <w:t>«Kuban State Agrarian University named after I.T. Trubilin», Krasnodar,  Russia</w:t>
            </w:r>
          </w:p>
          <w:p w:rsidR="005214B2" w:rsidRPr="005214B2" w:rsidRDefault="005214B2" w:rsidP="005214B2">
            <w:pPr>
              <w:spacing w:after="0" w:line="240" w:lineRule="auto"/>
              <w:rPr>
                <w:rFonts w:ascii="Times New Roman" w:hAnsi="Times New Roman" w:cs="Times New Roman"/>
                <w:bCs/>
                <w:sz w:val="20"/>
                <w:szCs w:val="20"/>
                <w:lang w:val="en-US"/>
              </w:rPr>
            </w:pPr>
          </w:p>
          <w:p w:rsidR="005214B2" w:rsidRPr="005214B2" w:rsidRDefault="005214B2" w:rsidP="005214B2">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The study of new sugar beet hybrids was carried out in the farm "Pletin R.B." of the Bryukhovetsky district of the Krasnodar territory. With the same seeding rate, the safety of plants of the Taltos (control) and Caiman hybrids was 82 and 80%, for SIU and Verdi 78%. The area of the leaf apparatus of the Cayman hybrid during the entire vegetation period exceeded all hybrids. During the entire growing season, the Cayman hybrid had the largest mass of leaf apparatus - 164.6–489.4 g, root crop - 954.5 and, as a consequence, the entire plant. Nevertheless, due to the intensive regrowth of a new leaf apparatus, at the end of the growing season, it formed the most minimal among the studied hybrids. The maximum yield was formed by the hybrids Taltos and Cayman 580 and 592 kg/ha, but the most highly sugary hybrids were Taltos and Verdi, respectively, 14.96 and 14.92%. 8.68 t/ha of sugar was obtained at the control, 8.3 t/ha of sugar was obtained at the Cayman hybrid crops, 7.29 t/ha for Sioux and 6.71 t/ha for Verdi. In the conditions of the Bryukhovetsky district, it is necessary to use hybrid crops more widely</w:t>
            </w:r>
          </w:p>
          <w:p w:rsidR="005214B2" w:rsidRPr="005214B2" w:rsidRDefault="005214B2" w:rsidP="005214B2">
            <w:pPr>
              <w:spacing w:after="0" w:line="240" w:lineRule="auto"/>
              <w:rPr>
                <w:rFonts w:ascii="Times New Roman" w:hAnsi="Times New Roman" w:cs="Times New Roman"/>
                <w:bCs/>
                <w:sz w:val="20"/>
                <w:szCs w:val="20"/>
                <w:lang w:val="en-US"/>
              </w:rPr>
            </w:pPr>
          </w:p>
          <w:p w:rsidR="007116DF" w:rsidRPr="005214B2" w:rsidRDefault="005214B2" w:rsidP="005214B2">
            <w:pPr>
              <w:spacing w:after="0" w:line="240" w:lineRule="auto"/>
              <w:rPr>
                <w:rFonts w:ascii="Times New Roman" w:hAnsi="Times New Roman" w:cs="Times New Roman"/>
                <w:bCs/>
                <w:sz w:val="20"/>
                <w:szCs w:val="20"/>
                <w:lang w:val="en-US"/>
              </w:rPr>
            </w:pPr>
            <w:r w:rsidRPr="005214B2">
              <w:rPr>
                <w:rFonts w:ascii="Times New Roman" w:hAnsi="Times New Roman" w:cs="Times New Roman"/>
                <w:bCs/>
                <w:sz w:val="20"/>
                <w:szCs w:val="20"/>
                <w:lang w:val="en-US"/>
              </w:rPr>
              <w:t>Keywords: SUGAR BEET, HYBRID, SUGAR CONTENT, YIELD, ROOT CROP</w:t>
            </w:r>
          </w:p>
        </w:tc>
      </w:tr>
      <w:tr w:rsidR="00C242E4" w:rsidRPr="00A97B41" w:rsidTr="005214B2">
        <w:trPr>
          <w:trHeight w:val="502"/>
        </w:trPr>
        <w:tc>
          <w:tcPr>
            <w:tcW w:w="2568" w:type="pct"/>
          </w:tcPr>
          <w:p w:rsidR="005214B2" w:rsidRDefault="005214B2" w:rsidP="00400918">
            <w:pPr>
              <w:spacing w:after="0" w:line="240" w:lineRule="auto"/>
              <w:rPr>
                <w:rFonts w:ascii="Times New Roman" w:hAnsi="Times New Roman" w:cs="Times New Roman"/>
                <w:sz w:val="20"/>
                <w:szCs w:val="20"/>
                <w:highlight w:val="yellow"/>
              </w:rPr>
            </w:pPr>
          </w:p>
          <w:p w:rsidR="00A97B41" w:rsidRPr="00A97B41" w:rsidRDefault="00557534" w:rsidP="00400918">
            <w:pPr>
              <w:spacing w:after="0" w:line="240" w:lineRule="auto"/>
              <w:contextualSpacing/>
              <w:rPr>
                <w:rFonts w:ascii="Times New Roman" w:hAnsi="Times New Roman" w:cs="Times New Roman"/>
                <w:sz w:val="20"/>
                <w:szCs w:val="20"/>
              </w:rPr>
            </w:pPr>
            <w:hyperlink r:id="rId10" w:history="1">
              <w:r w:rsidR="00A97B41" w:rsidRPr="003D0B40">
                <w:rPr>
                  <w:rStyle w:val="Hyperlink"/>
                  <w:rFonts w:ascii="Times New Roman" w:hAnsi="Times New Roman" w:cs="Times New Roman"/>
                  <w:sz w:val="20"/>
                  <w:szCs w:val="20"/>
                </w:rPr>
                <w:t>http://dx.doi.org/10.21515/1990-4665-18</w:t>
              </w:r>
              <w:r w:rsidR="00A97B41" w:rsidRPr="003D0B40">
                <w:rPr>
                  <w:rStyle w:val="Hyperlink"/>
                  <w:rFonts w:ascii="Times New Roman" w:hAnsi="Times New Roman" w:cs="Times New Roman"/>
                  <w:sz w:val="20"/>
                  <w:szCs w:val="20"/>
                  <w:lang w:val="en-US"/>
                </w:rPr>
                <w:t>1</w:t>
              </w:r>
              <w:r w:rsidR="00A97B41" w:rsidRPr="003D0B40">
                <w:rPr>
                  <w:rStyle w:val="Hyperlink"/>
                  <w:rFonts w:ascii="Times New Roman" w:hAnsi="Times New Roman" w:cs="Times New Roman"/>
                  <w:sz w:val="20"/>
                  <w:szCs w:val="20"/>
                </w:rPr>
                <w:t>-0</w:t>
              </w:r>
              <w:r w:rsidR="00A97B41" w:rsidRPr="003D0B40">
                <w:rPr>
                  <w:rStyle w:val="Hyperlink"/>
                  <w:rFonts w:ascii="Times New Roman" w:hAnsi="Times New Roman" w:cs="Times New Roman"/>
                  <w:sz w:val="20"/>
                  <w:szCs w:val="20"/>
                  <w:lang w:val="en-US"/>
                </w:rPr>
                <w:t>07</w:t>
              </w:r>
            </w:hyperlink>
            <w:r w:rsidR="00A97B41">
              <w:rPr>
                <w:rFonts w:ascii="Times New Roman" w:hAnsi="Times New Roman" w:cs="Times New Roman"/>
                <w:sz w:val="20"/>
                <w:szCs w:val="20"/>
                <w:lang w:val="en-US"/>
              </w:rPr>
              <w:t xml:space="preserve">  </w:t>
            </w:r>
            <w:r w:rsidR="00A97B41">
              <w:rPr>
                <w:rFonts w:ascii="Times New Roman" w:hAnsi="Times New Roman" w:cs="Times New Roman"/>
                <w:sz w:val="20"/>
                <w:szCs w:val="20"/>
              </w:rPr>
              <w:t xml:space="preserve">  </w:t>
            </w:r>
          </w:p>
        </w:tc>
        <w:tc>
          <w:tcPr>
            <w:tcW w:w="2432" w:type="pct"/>
          </w:tcPr>
          <w:p w:rsidR="00C242E4" w:rsidRPr="00E44292" w:rsidRDefault="00C242E4" w:rsidP="00400918">
            <w:pPr>
              <w:pStyle w:val="HTMLPreformatted"/>
              <w:shd w:val="clear" w:color="auto" w:fill="F8F9FA"/>
              <w:rPr>
                <w:rFonts w:ascii="Times New Roman" w:eastAsia="Times New Roman" w:hAnsi="Times New Roman" w:cs="Times New Roman"/>
                <w:color w:val="202124"/>
                <w:highlight w:val="yellow"/>
                <w:lang w:val="en-US"/>
              </w:rPr>
            </w:pPr>
          </w:p>
        </w:tc>
      </w:tr>
    </w:tbl>
    <w:p w:rsidR="00763FA3" w:rsidRPr="00E44292" w:rsidRDefault="00763FA3" w:rsidP="002761C7">
      <w:pPr>
        <w:ind w:firstLine="708"/>
        <w:rPr>
          <w:lang w:val="en-US"/>
        </w:rPr>
      </w:pPr>
    </w:p>
    <w:p w:rsidR="00186DFD" w:rsidRPr="00186DFD" w:rsidRDefault="00CA3BEE" w:rsidP="00186DFD">
      <w:pPr>
        <w:spacing w:after="0" w:line="360" w:lineRule="auto"/>
        <w:ind w:firstLine="709"/>
        <w:jc w:val="both"/>
        <w:rPr>
          <w:rFonts w:ascii="Times New Roman" w:hAnsi="Times New Roman" w:cs="Times New Roman"/>
          <w:sz w:val="28"/>
          <w:szCs w:val="28"/>
        </w:rPr>
      </w:pPr>
      <w:r w:rsidRPr="0027522F">
        <w:rPr>
          <w:rFonts w:ascii="Times New Roman" w:hAnsi="Times New Roman" w:cs="Times New Roman"/>
          <w:b/>
          <w:sz w:val="28"/>
          <w:szCs w:val="28"/>
        </w:rPr>
        <w:t>Введение</w:t>
      </w:r>
      <w:r w:rsidRPr="00400918">
        <w:rPr>
          <w:rFonts w:ascii="Times New Roman" w:hAnsi="Times New Roman" w:cs="Times New Roman"/>
          <w:sz w:val="28"/>
          <w:szCs w:val="28"/>
        </w:rPr>
        <w:t>.</w:t>
      </w:r>
      <w:r w:rsidR="007C05CF" w:rsidRPr="00400918">
        <w:rPr>
          <w:rFonts w:ascii="Times New Roman" w:hAnsi="Times New Roman" w:cs="Times New Roman"/>
          <w:sz w:val="28"/>
          <w:szCs w:val="28"/>
        </w:rPr>
        <w:t xml:space="preserve"> </w:t>
      </w:r>
      <w:r w:rsidR="00186DFD" w:rsidRPr="00186DFD">
        <w:rPr>
          <w:rFonts w:ascii="Times New Roman" w:hAnsi="Times New Roman" w:cs="Times New Roman"/>
          <w:sz w:val="28"/>
          <w:szCs w:val="28"/>
        </w:rPr>
        <w:t>Свекла сахарная (Beta vulgaris ssp. Vulgaris convar. Crassa var. Altissima) – это второй по величине источник сахара в мире (после сахарного тростника) – 24% мирового производства.</w:t>
      </w:r>
      <w:r w:rsidR="00186DFD">
        <w:rPr>
          <w:rFonts w:ascii="Times New Roman" w:hAnsi="Times New Roman" w:cs="Times New Roman"/>
          <w:sz w:val="28"/>
          <w:szCs w:val="28"/>
        </w:rPr>
        <w:t xml:space="preserve"> </w:t>
      </w:r>
      <w:r w:rsidR="00186DFD" w:rsidRPr="00186DFD">
        <w:rPr>
          <w:rFonts w:ascii="Times New Roman" w:hAnsi="Times New Roman" w:cs="Times New Roman"/>
          <w:sz w:val="28"/>
          <w:szCs w:val="28"/>
        </w:rPr>
        <w:t xml:space="preserve">В </w:t>
      </w:r>
      <w:r w:rsidR="00186DFD">
        <w:rPr>
          <w:rFonts w:ascii="Times New Roman" w:hAnsi="Times New Roman" w:cs="Times New Roman"/>
          <w:sz w:val="28"/>
          <w:szCs w:val="28"/>
        </w:rPr>
        <w:t>2021</w:t>
      </w:r>
      <w:r w:rsidR="00186DFD" w:rsidRPr="00186DFD">
        <w:rPr>
          <w:rFonts w:ascii="Times New Roman" w:hAnsi="Times New Roman" w:cs="Times New Roman"/>
          <w:sz w:val="28"/>
          <w:szCs w:val="28"/>
        </w:rPr>
        <w:t xml:space="preserve"> году в Краснодарском крае с площади 190 тыс. тонн убрали 9,6 млн тонн корнеплодов сахарной свеклы. По подс</w:t>
      </w:r>
      <w:r w:rsidR="00186DFD">
        <w:rPr>
          <w:rFonts w:ascii="Times New Roman" w:hAnsi="Times New Roman" w:cs="Times New Roman"/>
          <w:sz w:val="28"/>
          <w:szCs w:val="28"/>
        </w:rPr>
        <w:t>четам количество сахара составило</w:t>
      </w:r>
      <w:r w:rsidR="00186DFD" w:rsidRPr="00186DFD">
        <w:rPr>
          <w:rFonts w:ascii="Times New Roman" w:hAnsi="Times New Roman" w:cs="Times New Roman"/>
          <w:sz w:val="28"/>
          <w:szCs w:val="28"/>
        </w:rPr>
        <w:t xml:space="preserve"> около 1,3 млн тонн.</w:t>
      </w:r>
    </w:p>
    <w:p w:rsidR="007C05CF" w:rsidRPr="002103E3" w:rsidRDefault="002103E3" w:rsidP="002103E3">
      <w:pPr>
        <w:spacing w:after="0" w:line="360" w:lineRule="auto"/>
        <w:ind w:firstLine="709"/>
        <w:jc w:val="both"/>
        <w:rPr>
          <w:rFonts w:ascii="Times New Roman" w:hAnsi="Times New Roman" w:cs="Times New Roman"/>
          <w:sz w:val="28"/>
          <w:szCs w:val="28"/>
        </w:rPr>
      </w:pPr>
      <w:r w:rsidRPr="002103E3">
        <w:rPr>
          <w:rFonts w:ascii="Times New Roman" w:hAnsi="Times New Roman" w:cs="Times New Roman"/>
          <w:sz w:val="28"/>
          <w:szCs w:val="28"/>
        </w:rPr>
        <w:lastRenderedPageBreak/>
        <w:t xml:space="preserve">Для стабильного получения прибыли аграриям необходимо определиться с подбором сортов и гибридов </w:t>
      </w:r>
      <w:r w:rsidR="001148C0">
        <w:rPr>
          <w:rFonts w:ascii="Times New Roman" w:hAnsi="Times New Roman" w:cs="Times New Roman"/>
          <w:sz w:val="28"/>
          <w:szCs w:val="28"/>
        </w:rPr>
        <w:t xml:space="preserve">сахарной свеклы </w:t>
      </w:r>
      <w:r w:rsidRPr="002103E3">
        <w:rPr>
          <w:rFonts w:ascii="Times New Roman" w:hAnsi="Times New Roman" w:cs="Times New Roman"/>
          <w:sz w:val="28"/>
          <w:szCs w:val="28"/>
        </w:rPr>
        <w:t xml:space="preserve">в структуре посевных площадей. Не секрет, что требуются </w:t>
      </w:r>
      <w:r w:rsidR="001148C0">
        <w:rPr>
          <w:rFonts w:ascii="Times New Roman" w:hAnsi="Times New Roman" w:cs="Times New Roman"/>
          <w:sz w:val="28"/>
          <w:szCs w:val="28"/>
        </w:rPr>
        <w:t xml:space="preserve">высококонкурентные </w:t>
      </w:r>
      <w:r w:rsidRPr="002103E3">
        <w:rPr>
          <w:rFonts w:ascii="Times New Roman" w:hAnsi="Times New Roman" w:cs="Times New Roman"/>
          <w:sz w:val="28"/>
          <w:szCs w:val="28"/>
        </w:rPr>
        <w:t>сорта и гибриды с высок</w:t>
      </w:r>
      <w:r>
        <w:rPr>
          <w:rFonts w:ascii="Times New Roman" w:hAnsi="Times New Roman" w:cs="Times New Roman"/>
          <w:sz w:val="28"/>
          <w:szCs w:val="28"/>
        </w:rPr>
        <w:t>ой</w:t>
      </w:r>
      <w:r w:rsidRPr="002103E3">
        <w:rPr>
          <w:rFonts w:ascii="Times New Roman" w:hAnsi="Times New Roman" w:cs="Times New Roman"/>
          <w:sz w:val="28"/>
          <w:szCs w:val="28"/>
        </w:rPr>
        <w:t xml:space="preserve"> </w:t>
      </w:r>
      <w:r>
        <w:rPr>
          <w:rFonts w:ascii="Times New Roman" w:hAnsi="Times New Roman" w:cs="Times New Roman"/>
          <w:sz w:val="28"/>
          <w:szCs w:val="28"/>
        </w:rPr>
        <w:t>сахаристостью</w:t>
      </w:r>
      <w:r w:rsidRPr="002103E3">
        <w:rPr>
          <w:rFonts w:ascii="Times New Roman" w:hAnsi="Times New Roman" w:cs="Times New Roman"/>
          <w:sz w:val="28"/>
          <w:szCs w:val="28"/>
        </w:rPr>
        <w:t xml:space="preserve">, и </w:t>
      </w:r>
      <w:r>
        <w:rPr>
          <w:rFonts w:ascii="Times New Roman" w:hAnsi="Times New Roman" w:cs="Times New Roman"/>
          <w:sz w:val="28"/>
          <w:szCs w:val="28"/>
        </w:rPr>
        <w:t>урожайностью корнеплодов</w:t>
      </w:r>
      <w:r w:rsidRPr="002103E3">
        <w:rPr>
          <w:rFonts w:ascii="Times New Roman" w:hAnsi="Times New Roman" w:cs="Times New Roman"/>
          <w:sz w:val="28"/>
          <w:szCs w:val="28"/>
        </w:rPr>
        <w:t>.</w:t>
      </w:r>
      <w:r>
        <w:rPr>
          <w:rFonts w:ascii="Times New Roman" w:hAnsi="Times New Roman" w:cs="Times New Roman"/>
          <w:sz w:val="28"/>
          <w:szCs w:val="28"/>
        </w:rPr>
        <w:t xml:space="preserve"> </w:t>
      </w:r>
      <w:r w:rsidR="00186DFD" w:rsidRPr="00186DFD">
        <w:rPr>
          <w:rFonts w:ascii="Times New Roman" w:hAnsi="Times New Roman" w:cs="Times New Roman"/>
          <w:sz w:val="28"/>
          <w:szCs w:val="28"/>
        </w:rPr>
        <w:t>Следовательно, важно совершенствовать технологию выращивания сахарной свеклы в части применения на практике новых гибридов этой культуры</w:t>
      </w:r>
      <w:r w:rsidR="00186DFD" w:rsidRPr="002103E3">
        <w:rPr>
          <w:rFonts w:ascii="Times New Roman" w:hAnsi="Times New Roman" w:cs="Times New Roman"/>
          <w:sz w:val="28"/>
          <w:szCs w:val="28"/>
        </w:rPr>
        <w:t>.</w:t>
      </w:r>
      <w:r w:rsidR="00516DA0" w:rsidRPr="002103E3">
        <w:rPr>
          <w:rFonts w:ascii="Times New Roman" w:hAnsi="Times New Roman" w:cs="Times New Roman"/>
          <w:sz w:val="28"/>
          <w:szCs w:val="28"/>
        </w:rPr>
        <w:t xml:space="preserve"> </w:t>
      </w:r>
      <w:r w:rsidR="00026BC8" w:rsidRPr="002103E3">
        <w:rPr>
          <w:rFonts w:ascii="Times New Roman" w:hAnsi="Times New Roman" w:cs="Times New Roman"/>
          <w:sz w:val="28"/>
          <w:szCs w:val="28"/>
        </w:rPr>
        <w:t>(</w:t>
      </w:r>
      <w:r w:rsidRPr="002103E3">
        <w:rPr>
          <w:rFonts w:ascii="Times New Roman" w:hAnsi="Times New Roman" w:cs="Times New Roman"/>
          <w:sz w:val="28"/>
          <w:szCs w:val="28"/>
        </w:rPr>
        <w:t>4</w:t>
      </w:r>
      <w:r w:rsidR="00BE2F40" w:rsidRPr="002103E3">
        <w:rPr>
          <w:rFonts w:ascii="Times New Roman" w:hAnsi="Times New Roman" w:cs="Times New Roman"/>
          <w:sz w:val="28"/>
          <w:szCs w:val="28"/>
        </w:rPr>
        <w:t xml:space="preserve">, </w:t>
      </w:r>
      <w:r w:rsidR="005D2C83" w:rsidRPr="002103E3">
        <w:rPr>
          <w:rFonts w:ascii="Times New Roman" w:hAnsi="Times New Roman" w:cs="Times New Roman"/>
          <w:sz w:val="28"/>
          <w:szCs w:val="28"/>
        </w:rPr>
        <w:t>6</w:t>
      </w:r>
      <w:r w:rsidR="00026BC8" w:rsidRPr="002103E3">
        <w:rPr>
          <w:rFonts w:ascii="Times New Roman" w:hAnsi="Times New Roman" w:cs="Times New Roman"/>
          <w:sz w:val="28"/>
          <w:szCs w:val="28"/>
        </w:rPr>
        <w:t>)</w:t>
      </w:r>
      <w:r w:rsidR="007C05CF" w:rsidRPr="002103E3">
        <w:rPr>
          <w:rFonts w:ascii="Times New Roman" w:hAnsi="Times New Roman" w:cs="Times New Roman"/>
          <w:sz w:val="28"/>
          <w:szCs w:val="28"/>
        </w:rPr>
        <w:t xml:space="preserve">. </w:t>
      </w:r>
    </w:p>
    <w:p w:rsidR="006401A3" w:rsidRDefault="006401A3" w:rsidP="00516DA0">
      <w:pPr>
        <w:shd w:val="clear" w:color="auto" w:fill="FFFFFF"/>
        <w:spacing w:after="0" w:line="360" w:lineRule="auto"/>
        <w:ind w:firstLine="709"/>
        <w:jc w:val="both"/>
        <w:rPr>
          <w:rFonts w:ascii="Times New Roman" w:hAnsi="Times New Roman" w:cs="Times New Roman"/>
          <w:sz w:val="28"/>
          <w:szCs w:val="28"/>
        </w:rPr>
      </w:pPr>
      <w:r w:rsidRPr="006401A3">
        <w:rPr>
          <w:rFonts w:ascii="Times New Roman" w:hAnsi="Times New Roman" w:cs="Times New Roman"/>
          <w:sz w:val="28"/>
          <w:szCs w:val="28"/>
        </w:rPr>
        <w:t>Создание благополучия страны и доступность продукции свекловичной переработки всем слоям населения внедряя новые высокоэффективные гибриды сахарной свеклы является на наш взгляд первостепенной задачей аграриев Краснодарского края. (</w:t>
      </w:r>
      <w:r>
        <w:rPr>
          <w:rFonts w:ascii="Times New Roman" w:hAnsi="Times New Roman" w:cs="Times New Roman"/>
          <w:sz w:val="28"/>
          <w:szCs w:val="28"/>
        </w:rPr>
        <w:t>1</w:t>
      </w:r>
      <w:r w:rsidRPr="006401A3">
        <w:rPr>
          <w:rFonts w:ascii="Times New Roman" w:hAnsi="Times New Roman" w:cs="Times New Roman"/>
          <w:sz w:val="28"/>
          <w:szCs w:val="28"/>
        </w:rPr>
        <w:t xml:space="preserve">, </w:t>
      </w:r>
      <w:r>
        <w:rPr>
          <w:rFonts w:ascii="Times New Roman" w:hAnsi="Times New Roman" w:cs="Times New Roman"/>
          <w:sz w:val="28"/>
          <w:szCs w:val="28"/>
        </w:rPr>
        <w:t>2</w:t>
      </w:r>
      <w:r w:rsidRPr="006401A3">
        <w:rPr>
          <w:rFonts w:ascii="Times New Roman" w:hAnsi="Times New Roman" w:cs="Times New Roman"/>
          <w:sz w:val="28"/>
          <w:szCs w:val="28"/>
        </w:rPr>
        <w:t>).</w:t>
      </w:r>
    </w:p>
    <w:p w:rsidR="001148C0" w:rsidRDefault="001148C0" w:rsidP="00516DA0">
      <w:pPr>
        <w:shd w:val="clear" w:color="auto" w:fill="FFFFFF"/>
        <w:spacing w:after="0" w:line="360" w:lineRule="auto"/>
        <w:ind w:firstLine="709"/>
        <w:jc w:val="both"/>
        <w:rPr>
          <w:rFonts w:ascii="Times New Roman" w:hAnsi="Times New Roman" w:cs="Times New Roman"/>
          <w:sz w:val="28"/>
          <w:szCs w:val="28"/>
        </w:rPr>
      </w:pPr>
      <w:r w:rsidRPr="006401A3">
        <w:rPr>
          <w:rFonts w:ascii="Times New Roman" w:hAnsi="Times New Roman" w:cs="Times New Roman"/>
          <w:sz w:val="28"/>
          <w:szCs w:val="28"/>
        </w:rPr>
        <w:t>Актуальность</w:t>
      </w:r>
      <w:r w:rsidRPr="001148C0">
        <w:rPr>
          <w:rFonts w:ascii="Times New Roman" w:hAnsi="Times New Roman" w:cs="Times New Roman"/>
          <w:sz w:val="28"/>
          <w:szCs w:val="28"/>
        </w:rPr>
        <w:t xml:space="preserve"> </w:t>
      </w:r>
      <w:r>
        <w:rPr>
          <w:rFonts w:ascii="Times New Roman" w:hAnsi="Times New Roman" w:cs="Times New Roman"/>
          <w:sz w:val="28"/>
          <w:szCs w:val="28"/>
        </w:rPr>
        <w:t>данной</w:t>
      </w:r>
      <w:r w:rsidRPr="001148C0">
        <w:rPr>
          <w:rFonts w:ascii="Times New Roman" w:hAnsi="Times New Roman" w:cs="Times New Roman"/>
          <w:sz w:val="28"/>
          <w:szCs w:val="28"/>
        </w:rPr>
        <w:t xml:space="preserve"> проблемы обусловлена и тем, что ученые и производственники настаивают: чтобы получать стабильный урожай, в структуре посевных площадей должны </w:t>
      </w:r>
      <w:r w:rsidR="006401A3">
        <w:rPr>
          <w:rFonts w:ascii="Times New Roman" w:hAnsi="Times New Roman" w:cs="Times New Roman"/>
          <w:sz w:val="28"/>
          <w:szCs w:val="28"/>
        </w:rPr>
        <w:t>быть гибриды, проверенные</w:t>
      </w:r>
      <w:r w:rsidRPr="001148C0">
        <w:rPr>
          <w:rFonts w:ascii="Times New Roman" w:hAnsi="Times New Roman" w:cs="Times New Roman"/>
          <w:sz w:val="28"/>
          <w:szCs w:val="28"/>
        </w:rPr>
        <w:t xml:space="preserve"> в разных условиях. (</w:t>
      </w:r>
      <w:r>
        <w:rPr>
          <w:rFonts w:ascii="Times New Roman" w:hAnsi="Times New Roman" w:cs="Times New Roman"/>
          <w:sz w:val="28"/>
          <w:szCs w:val="28"/>
        </w:rPr>
        <w:t>3</w:t>
      </w:r>
      <w:r w:rsidRPr="001148C0">
        <w:rPr>
          <w:rFonts w:ascii="Times New Roman" w:hAnsi="Times New Roman" w:cs="Times New Roman"/>
          <w:sz w:val="28"/>
          <w:szCs w:val="28"/>
        </w:rPr>
        <w:t xml:space="preserve">, </w:t>
      </w:r>
      <w:r>
        <w:rPr>
          <w:rFonts w:ascii="Times New Roman" w:hAnsi="Times New Roman" w:cs="Times New Roman"/>
          <w:sz w:val="28"/>
          <w:szCs w:val="28"/>
        </w:rPr>
        <w:t>5</w:t>
      </w:r>
      <w:r w:rsidRPr="001148C0">
        <w:rPr>
          <w:rFonts w:ascii="Times New Roman" w:hAnsi="Times New Roman" w:cs="Times New Roman"/>
          <w:sz w:val="28"/>
          <w:szCs w:val="28"/>
        </w:rPr>
        <w:t>).</w:t>
      </w:r>
    </w:p>
    <w:p w:rsidR="0008437B" w:rsidRDefault="00CA3BEE"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Fonts w:ascii="Times New Roman" w:hAnsi="Times New Roman" w:cs="Times New Roman"/>
          <w:b/>
          <w:sz w:val="28"/>
          <w:szCs w:val="28"/>
        </w:rPr>
        <w:t>Цель исследований:</w:t>
      </w:r>
      <w:r w:rsidR="00D410C7" w:rsidRPr="00516DA0">
        <w:rPr>
          <w:rFonts w:ascii="Times New Roman" w:hAnsi="Times New Roman" w:cs="Times New Roman"/>
          <w:b/>
          <w:sz w:val="28"/>
          <w:szCs w:val="28"/>
        </w:rPr>
        <w:t xml:space="preserve"> </w:t>
      </w:r>
      <w:r w:rsidR="0008437B">
        <w:rPr>
          <w:rStyle w:val="21"/>
          <w:rFonts w:ascii="Times New Roman" w:hAnsi="Times New Roman" w:cs="Times New Roman"/>
          <w:sz w:val="28"/>
          <w:szCs w:val="28"/>
          <w:shd w:val="clear" w:color="auto" w:fill="FFFFFF"/>
        </w:rPr>
        <w:t>У</w:t>
      </w:r>
      <w:r w:rsidR="0008437B" w:rsidRPr="0008437B">
        <w:rPr>
          <w:rStyle w:val="21"/>
          <w:rFonts w:ascii="Times New Roman" w:hAnsi="Times New Roman" w:cs="Times New Roman"/>
          <w:sz w:val="28"/>
          <w:szCs w:val="28"/>
          <w:shd w:val="clear" w:color="auto" w:fill="FFFFFF"/>
        </w:rPr>
        <w:t>становить лучший по адаптивности в местных условиях и продуктивности гибрид сахарной свеклы для возделывания его в КФХ «Плетинь Р.Б.» Брюховецкого района.</w:t>
      </w:r>
    </w:p>
    <w:p w:rsidR="0008437B" w:rsidRDefault="00516DA0" w:rsidP="0008437B">
      <w:pPr>
        <w:spacing w:after="0" w:line="360" w:lineRule="auto"/>
        <w:ind w:firstLine="709"/>
        <w:jc w:val="both"/>
      </w:pPr>
      <w:r w:rsidRPr="00516DA0">
        <w:rPr>
          <w:rStyle w:val="21"/>
          <w:rFonts w:ascii="Times New Roman" w:hAnsi="Times New Roman" w:cs="Times New Roman"/>
          <w:sz w:val="28"/>
          <w:szCs w:val="28"/>
          <w:shd w:val="clear" w:color="auto" w:fill="FFFFFF"/>
        </w:rPr>
        <w:t xml:space="preserve">Для достижения цели решались </w:t>
      </w:r>
      <w:r>
        <w:rPr>
          <w:rStyle w:val="21"/>
          <w:rFonts w:ascii="Times New Roman" w:hAnsi="Times New Roman" w:cs="Times New Roman"/>
          <w:sz w:val="28"/>
          <w:szCs w:val="28"/>
          <w:shd w:val="clear" w:color="auto" w:fill="FFFFFF"/>
        </w:rPr>
        <w:t>такие</w:t>
      </w:r>
      <w:r w:rsidRPr="00516DA0">
        <w:rPr>
          <w:rStyle w:val="21"/>
          <w:rFonts w:ascii="Times New Roman" w:hAnsi="Times New Roman" w:cs="Times New Roman"/>
          <w:sz w:val="28"/>
          <w:szCs w:val="28"/>
          <w:shd w:val="clear" w:color="auto" w:fill="FFFFFF"/>
        </w:rPr>
        <w:t xml:space="preserve"> задачи:</w:t>
      </w:r>
      <w:r w:rsidR="0008437B" w:rsidRPr="0008437B">
        <w:t xml:space="preserve"> </w:t>
      </w:r>
    </w:p>
    <w:p w:rsidR="0008437B" w:rsidRDefault="0008437B" w:rsidP="0008437B">
      <w:pPr>
        <w:spacing w:after="0" w:line="360" w:lineRule="auto"/>
        <w:jc w:val="both"/>
        <w:rPr>
          <w:rStyle w:val="21"/>
          <w:rFonts w:ascii="Times New Roman" w:hAnsi="Times New Roman" w:cs="Times New Roman"/>
          <w:sz w:val="28"/>
          <w:szCs w:val="28"/>
          <w:shd w:val="clear" w:color="auto" w:fill="FFFFFF"/>
        </w:rPr>
      </w:pPr>
      <w:r>
        <w:rPr>
          <w:rStyle w:val="21"/>
          <w:rFonts w:ascii="Times New Roman" w:hAnsi="Times New Roman" w:cs="Times New Roman"/>
          <w:sz w:val="28"/>
          <w:szCs w:val="28"/>
          <w:shd w:val="clear" w:color="auto" w:fill="FFFFFF"/>
        </w:rPr>
        <w:t xml:space="preserve">– </w:t>
      </w:r>
      <w:r w:rsidRPr="0008437B">
        <w:rPr>
          <w:rStyle w:val="21"/>
          <w:rFonts w:ascii="Times New Roman" w:hAnsi="Times New Roman" w:cs="Times New Roman"/>
          <w:sz w:val="28"/>
          <w:szCs w:val="28"/>
          <w:shd w:val="clear" w:color="auto" w:fill="FFFFFF"/>
        </w:rPr>
        <w:t>установить густ</w:t>
      </w:r>
      <w:r>
        <w:rPr>
          <w:rStyle w:val="21"/>
          <w:rFonts w:ascii="Times New Roman" w:hAnsi="Times New Roman" w:cs="Times New Roman"/>
          <w:sz w:val="28"/>
          <w:szCs w:val="28"/>
          <w:shd w:val="clear" w:color="auto" w:fill="FFFFFF"/>
        </w:rPr>
        <w:t xml:space="preserve">оту агроценоза сахарной свеклы </w:t>
      </w:r>
      <w:r w:rsidRPr="0008437B">
        <w:rPr>
          <w:rStyle w:val="21"/>
          <w:rFonts w:ascii="Times New Roman" w:hAnsi="Times New Roman" w:cs="Times New Roman"/>
          <w:sz w:val="28"/>
          <w:szCs w:val="28"/>
          <w:shd w:val="clear" w:color="auto" w:fill="FFFFFF"/>
        </w:rPr>
        <w:t xml:space="preserve">в КФХ «Плетинь Р.Б.»; </w:t>
      </w:r>
    </w:p>
    <w:p w:rsidR="0008437B" w:rsidRDefault="0008437B" w:rsidP="0008437B">
      <w:pPr>
        <w:spacing w:after="0" w:line="360" w:lineRule="auto"/>
        <w:jc w:val="both"/>
        <w:rPr>
          <w:rStyle w:val="21"/>
          <w:rFonts w:ascii="Times New Roman" w:hAnsi="Times New Roman" w:cs="Times New Roman"/>
          <w:sz w:val="28"/>
          <w:szCs w:val="28"/>
          <w:shd w:val="clear" w:color="auto" w:fill="FFFFFF"/>
        </w:rPr>
      </w:pPr>
      <w:r>
        <w:rPr>
          <w:rStyle w:val="21"/>
          <w:rFonts w:ascii="Times New Roman" w:hAnsi="Times New Roman" w:cs="Times New Roman"/>
          <w:sz w:val="28"/>
          <w:szCs w:val="28"/>
          <w:shd w:val="clear" w:color="auto" w:fill="FFFFFF"/>
        </w:rPr>
        <w:t xml:space="preserve">– </w:t>
      </w:r>
      <w:r w:rsidRPr="0008437B">
        <w:rPr>
          <w:rStyle w:val="21"/>
          <w:rFonts w:ascii="Times New Roman" w:hAnsi="Times New Roman" w:cs="Times New Roman"/>
          <w:sz w:val="28"/>
          <w:szCs w:val="28"/>
          <w:shd w:val="clear" w:color="auto" w:fill="FFFFFF"/>
        </w:rPr>
        <w:t xml:space="preserve">изучить формирование листового аппарата и сырой массы сахарной свеклы; </w:t>
      </w:r>
    </w:p>
    <w:p w:rsidR="00516DA0" w:rsidRPr="00516DA0" w:rsidRDefault="0008437B" w:rsidP="0008437B">
      <w:pPr>
        <w:spacing w:after="0" w:line="360" w:lineRule="auto"/>
        <w:jc w:val="both"/>
        <w:rPr>
          <w:rStyle w:val="21"/>
          <w:rFonts w:ascii="Times New Roman" w:hAnsi="Times New Roman" w:cs="Times New Roman"/>
          <w:sz w:val="28"/>
          <w:szCs w:val="28"/>
          <w:shd w:val="clear" w:color="auto" w:fill="FFFFFF"/>
        </w:rPr>
      </w:pPr>
      <w:r>
        <w:rPr>
          <w:rStyle w:val="21"/>
          <w:rFonts w:ascii="Times New Roman" w:hAnsi="Times New Roman" w:cs="Times New Roman"/>
          <w:sz w:val="28"/>
          <w:szCs w:val="28"/>
          <w:shd w:val="clear" w:color="auto" w:fill="FFFFFF"/>
        </w:rPr>
        <w:t>–</w:t>
      </w:r>
      <w:r w:rsidRPr="0008437B">
        <w:rPr>
          <w:rStyle w:val="21"/>
          <w:rFonts w:ascii="Times New Roman" w:hAnsi="Times New Roman" w:cs="Times New Roman"/>
          <w:sz w:val="28"/>
          <w:szCs w:val="28"/>
          <w:shd w:val="clear" w:color="auto" w:fill="FFFFFF"/>
        </w:rPr>
        <w:t xml:space="preserve">определить урожайность и </w:t>
      </w:r>
      <w:r>
        <w:rPr>
          <w:rStyle w:val="21"/>
          <w:rFonts w:ascii="Times New Roman" w:hAnsi="Times New Roman" w:cs="Times New Roman"/>
          <w:sz w:val="28"/>
          <w:szCs w:val="28"/>
          <w:shd w:val="clear" w:color="auto" w:fill="FFFFFF"/>
        </w:rPr>
        <w:t>сахаристость</w:t>
      </w:r>
      <w:r w:rsidRPr="0008437B">
        <w:rPr>
          <w:rStyle w:val="21"/>
          <w:rFonts w:ascii="Times New Roman" w:hAnsi="Times New Roman" w:cs="Times New Roman"/>
          <w:sz w:val="28"/>
          <w:szCs w:val="28"/>
          <w:shd w:val="clear" w:color="auto" w:fill="FFFFFF"/>
        </w:rPr>
        <w:t xml:space="preserve"> исследуемых гибридов сахар</w:t>
      </w:r>
      <w:r>
        <w:rPr>
          <w:rStyle w:val="21"/>
          <w:rFonts w:ascii="Times New Roman" w:hAnsi="Times New Roman" w:cs="Times New Roman"/>
          <w:sz w:val="28"/>
          <w:szCs w:val="28"/>
          <w:shd w:val="clear" w:color="auto" w:fill="FFFFFF"/>
        </w:rPr>
        <w:t>ной свеклы в КФХ «Плетинь Р.Б.».</w:t>
      </w:r>
    </w:p>
    <w:p w:rsidR="00516DA0" w:rsidRPr="00516DA0" w:rsidRDefault="00CA3BEE" w:rsidP="00516DA0">
      <w:pPr>
        <w:spacing w:after="0" w:line="360" w:lineRule="auto"/>
        <w:ind w:firstLine="709"/>
        <w:jc w:val="both"/>
        <w:rPr>
          <w:rFonts w:ascii="Times New Roman" w:hAnsi="Times New Roman" w:cs="Times New Roman"/>
          <w:kern w:val="28"/>
          <w:sz w:val="28"/>
          <w:szCs w:val="28"/>
        </w:rPr>
      </w:pPr>
      <w:r w:rsidRPr="00BE2F40">
        <w:rPr>
          <w:rFonts w:ascii="Times New Roman" w:hAnsi="Times New Roman" w:cs="Times New Roman"/>
          <w:b/>
          <w:sz w:val="28"/>
          <w:szCs w:val="28"/>
        </w:rPr>
        <w:t xml:space="preserve">Материалы и методы. </w:t>
      </w:r>
      <w:r w:rsidR="00506C04" w:rsidRPr="00BE2F40">
        <w:rPr>
          <w:rFonts w:ascii="Times New Roman" w:hAnsi="Times New Roman" w:cs="Times New Roman"/>
          <w:kern w:val="28"/>
          <w:sz w:val="28"/>
          <w:szCs w:val="28"/>
        </w:rPr>
        <w:t xml:space="preserve"> </w:t>
      </w:r>
      <w:r w:rsidR="00516DA0" w:rsidRPr="00BE2F40">
        <w:rPr>
          <w:rFonts w:ascii="Times New Roman" w:hAnsi="Times New Roman" w:cs="Times New Roman"/>
          <w:kern w:val="28"/>
          <w:sz w:val="28"/>
          <w:szCs w:val="28"/>
        </w:rPr>
        <w:t>Для выявления</w:t>
      </w:r>
      <w:r w:rsidR="00516DA0" w:rsidRPr="00516DA0">
        <w:rPr>
          <w:rFonts w:ascii="Times New Roman" w:hAnsi="Times New Roman" w:cs="Times New Roman"/>
          <w:kern w:val="28"/>
          <w:sz w:val="28"/>
          <w:szCs w:val="28"/>
        </w:rPr>
        <w:t xml:space="preserve"> лучшего </w:t>
      </w:r>
      <w:r w:rsidR="0008437B">
        <w:rPr>
          <w:rFonts w:ascii="Times New Roman" w:hAnsi="Times New Roman" w:cs="Times New Roman"/>
          <w:kern w:val="28"/>
          <w:sz w:val="28"/>
          <w:szCs w:val="28"/>
        </w:rPr>
        <w:t>гибрида сахарной свеклы</w:t>
      </w:r>
      <w:r w:rsidR="00516DA0" w:rsidRPr="00516DA0">
        <w:rPr>
          <w:rFonts w:ascii="Times New Roman" w:hAnsi="Times New Roman" w:cs="Times New Roman"/>
          <w:kern w:val="28"/>
          <w:sz w:val="28"/>
          <w:szCs w:val="28"/>
        </w:rPr>
        <w:t xml:space="preserve"> для п</w:t>
      </w:r>
      <w:r w:rsidR="00516DA0">
        <w:rPr>
          <w:rFonts w:ascii="Times New Roman" w:hAnsi="Times New Roman" w:cs="Times New Roman"/>
          <w:kern w:val="28"/>
          <w:sz w:val="28"/>
          <w:szCs w:val="28"/>
        </w:rPr>
        <w:t xml:space="preserve">роизводства </w:t>
      </w:r>
      <w:r w:rsidR="00516DA0" w:rsidRPr="00516DA0">
        <w:rPr>
          <w:rFonts w:ascii="Times New Roman" w:hAnsi="Times New Roman" w:cs="Times New Roman"/>
          <w:kern w:val="28"/>
          <w:sz w:val="28"/>
          <w:szCs w:val="28"/>
        </w:rPr>
        <w:t xml:space="preserve">изучали следующие варианты опыта: </w:t>
      </w:r>
    </w:p>
    <w:p w:rsidR="0008437B" w:rsidRDefault="0008437B" w:rsidP="0008437B">
      <w:pPr>
        <w:spacing w:after="0" w:line="360" w:lineRule="auto"/>
        <w:ind w:firstLine="709"/>
        <w:jc w:val="both"/>
        <w:rPr>
          <w:rFonts w:ascii="Times New Roman" w:hAnsi="Times New Roman" w:cs="Times New Roman"/>
          <w:kern w:val="28"/>
          <w:sz w:val="28"/>
          <w:szCs w:val="28"/>
        </w:rPr>
      </w:pPr>
      <w:r w:rsidRPr="0008437B">
        <w:rPr>
          <w:rFonts w:ascii="Times New Roman" w:hAnsi="Times New Roman" w:cs="Times New Roman"/>
          <w:kern w:val="28"/>
          <w:sz w:val="28"/>
          <w:szCs w:val="28"/>
        </w:rPr>
        <w:t>1. Талтос – контроль</w:t>
      </w:r>
      <w:r>
        <w:rPr>
          <w:rFonts w:ascii="Times New Roman" w:hAnsi="Times New Roman" w:cs="Times New Roman"/>
          <w:kern w:val="28"/>
          <w:sz w:val="28"/>
          <w:szCs w:val="28"/>
        </w:rPr>
        <w:t xml:space="preserve">, 2. Кайман, 3. Сиу, </w:t>
      </w:r>
      <w:r w:rsidRPr="0008437B">
        <w:rPr>
          <w:rFonts w:ascii="Times New Roman" w:hAnsi="Times New Roman" w:cs="Times New Roman"/>
          <w:kern w:val="28"/>
          <w:sz w:val="28"/>
          <w:szCs w:val="28"/>
        </w:rPr>
        <w:t>4. Верди.</w:t>
      </w:r>
    </w:p>
    <w:p w:rsidR="0008437B" w:rsidRP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t>Размещение делянок закладывали последовательно, в один ярус. Площадь учетной делянки 100 м2, повторность 3-х кратная. Предшественник – озимая пшеница.</w:t>
      </w:r>
    </w:p>
    <w:p w:rsidR="0008437B" w:rsidRP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lastRenderedPageBreak/>
        <w:t xml:space="preserve">После уборки предшественника почвы готовили по типу улучшенной зяби. Сразу после уборки озимой пшеницы лущили почву на 8–10 см в два следа Джон Дир-7830+БДТ – 10,7, через 15 дней поле обработали лемешным лущением агрегатом Джон Дир-7830+ППЛ-10–25 на глубину 14-16 см. Следом почву пробороновали и прикатали. После повторного отрастания сорняков уже вторым лущением обработали почву Т-150+ КПШ - 9 и поле прикатали. </w:t>
      </w:r>
    </w:p>
    <w:p w:rsidR="0008437B" w:rsidRP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t xml:space="preserve">Во середине сентября внесли фосфорные и калийные удобрения и провели вспашку на 30-32 см агрегатом Джон Дир-7830 «Стандарт»+ПНУ-8-35. Поле после основной обработки почвы выравнивали паровым культиватором. </w:t>
      </w:r>
    </w:p>
    <w:p w:rsidR="0008437B" w:rsidRP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t xml:space="preserve">Ранневесеннее рыхление проели легкими боронами, а предпосевную культивацию под углом 450 к вспашке культиватором УСМК–5,4 на глубину заделки семян (3-4 см) с одновременным выравниваем плоскостей поля ШБ-2,5 и прикатали ЗККШ-6. Посев провели сеялкой точного посева Kverneland Monopill S. Посев сахарной свеклы провели 22 марта. Норма высева всех гибридов сахарной свеклы была одинаковой 110 тыс. плодиков на га. </w:t>
      </w:r>
    </w:p>
    <w:p w:rsidR="0008437B" w:rsidRP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t>Сорняки в фазу вилочки у свеклы обработали Бетаналом Прогресс 1,5 л/га. Долее для борьбы с сорными растениями применяли баковую смесь гербицидов Бетанал Макс Про 1,0 л/га и Корректор 0,3 кг/га с расходом рабочей жидкости - 250 л/га. Отмечались болезни растений, поэтоиу посевы обрабатывали от церкоспороза фунгицидом Фильтерр 0,6 л/га, а от вредителей применяли инсектицид Альфа Бел 0,25 (0,1+0,15) л/га и Органза 0,2 л/га.</w:t>
      </w:r>
    </w:p>
    <w:p w:rsidR="0008437B" w:rsidRDefault="0008437B" w:rsidP="0008437B">
      <w:pPr>
        <w:spacing w:after="0" w:line="360" w:lineRule="auto"/>
        <w:ind w:firstLine="567"/>
        <w:jc w:val="both"/>
        <w:rPr>
          <w:rFonts w:ascii="Times New Roman" w:hAnsi="Times New Roman" w:cs="Times New Roman"/>
          <w:kern w:val="28"/>
          <w:sz w:val="28"/>
          <w:szCs w:val="28"/>
        </w:rPr>
      </w:pPr>
      <w:r w:rsidRPr="0008437B">
        <w:rPr>
          <w:rFonts w:ascii="Times New Roman" w:hAnsi="Times New Roman" w:cs="Times New Roman"/>
          <w:kern w:val="28"/>
          <w:sz w:val="28"/>
          <w:szCs w:val="28"/>
        </w:rPr>
        <w:t>Уборку проводили свеклоуборочным комбайном HOLMER Terra Dos. Учетные делянки подкапывали и взвешивали вручную.</w:t>
      </w:r>
    </w:p>
    <w:p w:rsidR="005214B2" w:rsidRDefault="005214B2" w:rsidP="0008437B">
      <w:pPr>
        <w:spacing w:after="0" w:line="360" w:lineRule="auto"/>
        <w:ind w:firstLine="567"/>
        <w:jc w:val="both"/>
        <w:rPr>
          <w:rFonts w:ascii="Times New Roman" w:hAnsi="Times New Roman" w:cs="Times New Roman"/>
          <w:kern w:val="28"/>
          <w:sz w:val="28"/>
          <w:szCs w:val="28"/>
        </w:rPr>
      </w:pPr>
    </w:p>
    <w:p w:rsidR="005214B2" w:rsidRDefault="005214B2" w:rsidP="0008437B">
      <w:pPr>
        <w:spacing w:after="0" w:line="360" w:lineRule="auto"/>
        <w:ind w:firstLine="567"/>
        <w:jc w:val="both"/>
        <w:rPr>
          <w:rFonts w:ascii="Times New Roman" w:hAnsi="Times New Roman" w:cs="Times New Roman"/>
          <w:kern w:val="28"/>
          <w:sz w:val="28"/>
          <w:szCs w:val="28"/>
        </w:rPr>
      </w:pPr>
    </w:p>
    <w:p w:rsidR="00CA3BEE" w:rsidRPr="00576F0C" w:rsidRDefault="00CA3BEE" w:rsidP="0008437B">
      <w:pPr>
        <w:spacing w:after="0" w:line="360" w:lineRule="auto"/>
        <w:ind w:firstLine="567"/>
        <w:jc w:val="both"/>
        <w:rPr>
          <w:rFonts w:ascii="Times New Roman" w:hAnsi="Times New Roman" w:cs="Times New Roman"/>
          <w:b/>
          <w:sz w:val="28"/>
          <w:szCs w:val="28"/>
        </w:rPr>
      </w:pPr>
      <w:r w:rsidRPr="00576F0C">
        <w:rPr>
          <w:rFonts w:ascii="Times New Roman" w:hAnsi="Times New Roman" w:cs="Times New Roman"/>
          <w:b/>
          <w:sz w:val="28"/>
          <w:szCs w:val="28"/>
        </w:rPr>
        <w:lastRenderedPageBreak/>
        <w:t>Результаты исследований.</w:t>
      </w:r>
    </w:p>
    <w:p w:rsidR="0008437B" w:rsidRDefault="00850BDA" w:rsidP="00850BDA">
      <w:pPr>
        <w:spacing w:after="0" w:line="360" w:lineRule="auto"/>
        <w:ind w:firstLine="851"/>
        <w:jc w:val="both"/>
      </w:pPr>
      <w:r>
        <w:rPr>
          <w:rFonts w:ascii="Times New Roman" w:hAnsi="Times New Roman" w:cs="Times New Roman"/>
          <w:sz w:val="28"/>
          <w:szCs w:val="28"/>
        </w:rPr>
        <w:t xml:space="preserve">Густота ценоза важный показатель для любой культуры и свеклы в том числе. </w:t>
      </w:r>
      <w:r w:rsidR="0008437B">
        <w:rPr>
          <w:rFonts w:ascii="Times New Roman" w:hAnsi="Times New Roman" w:cs="Times New Roman"/>
          <w:sz w:val="28"/>
          <w:szCs w:val="28"/>
        </w:rPr>
        <w:t>Д</w:t>
      </w:r>
      <w:r>
        <w:rPr>
          <w:rFonts w:ascii="Times New Roman" w:hAnsi="Times New Roman" w:cs="Times New Roman"/>
          <w:sz w:val="28"/>
          <w:szCs w:val="28"/>
        </w:rPr>
        <w:t>анные представили в таблице 1.</w:t>
      </w:r>
      <w:r w:rsidR="0008437B" w:rsidRPr="0008437B">
        <w:t xml:space="preserve"> </w:t>
      </w:r>
    </w:p>
    <w:p w:rsidR="00850BDA" w:rsidRDefault="0008437B" w:rsidP="00850BDA">
      <w:pPr>
        <w:spacing w:after="0" w:line="360" w:lineRule="auto"/>
        <w:ind w:firstLine="851"/>
        <w:jc w:val="both"/>
        <w:rPr>
          <w:rFonts w:ascii="Times New Roman" w:hAnsi="Times New Roman" w:cs="Times New Roman"/>
          <w:sz w:val="28"/>
          <w:szCs w:val="28"/>
        </w:rPr>
      </w:pPr>
      <w:r w:rsidRPr="0008437B">
        <w:rPr>
          <w:rFonts w:ascii="Times New Roman" w:hAnsi="Times New Roman" w:cs="Times New Roman"/>
          <w:sz w:val="28"/>
          <w:szCs w:val="28"/>
        </w:rPr>
        <w:t>Согласно внутреннему заданию хозяйства гектарная норма посева свеклы для всех сортов была одинакова. На один погонный метр высевали 5 клубочков свеклы, что при в пересчете составляет 110 тыс. на 1 гектар.</w:t>
      </w:r>
    </w:p>
    <w:p w:rsidR="00850BDA" w:rsidRDefault="00850BDA" w:rsidP="00850BDA">
      <w:pPr>
        <w:spacing w:after="0" w:line="360" w:lineRule="auto"/>
        <w:ind w:firstLine="851"/>
        <w:jc w:val="both"/>
        <w:rPr>
          <w:rFonts w:ascii="Times New Roman" w:hAnsi="Times New Roman" w:cs="Times New Roman"/>
          <w:sz w:val="28"/>
          <w:szCs w:val="28"/>
        </w:rPr>
      </w:pPr>
    </w:p>
    <w:p w:rsidR="00850BDA" w:rsidRDefault="00850BDA" w:rsidP="00850BD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1 – Густота агроценоза сахарной свеклы </w:t>
      </w:r>
      <w:r w:rsidRPr="00EE7A2F">
        <w:rPr>
          <w:rFonts w:ascii="Times New Roman" w:hAnsi="Times New Roman" w:cs="Times New Roman"/>
          <w:sz w:val="28"/>
          <w:szCs w:val="28"/>
        </w:rPr>
        <w:t>в КФХ «Плетинь Р.Б.»</w:t>
      </w:r>
      <w:r>
        <w:rPr>
          <w:rFonts w:ascii="Times New Roman" w:hAnsi="Times New Roman" w:cs="Times New Roman"/>
          <w:sz w:val="28"/>
          <w:szCs w:val="28"/>
        </w:rPr>
        <w:t>, 2021 году</w:t>
      </w:r>
    </w:p>
    <w:tbl>
      <w:tblPr>
        <w:tblStyle w:val="TableGrid"/>
        <w:tblW w:w="0" w:type="auto"/>
        <w:tblLook w:val="04A0" w:firstRow="1" w:lastRow="0" w:firstColumn="1" w:lastColumn="0" w:noHBand="0" w:noVBand="1"/>
      </w:tblPr>
      <w:tblGrid>
        <w:gridCol w:w="2568"/>
        <w:gridCol w:w="2051"/>
        <w:gridCol w:w="2299"/>
        <w:gridCol w:w="2368"/>
      </w:tblGrid>
      <w:tr w:rsidR="00850BDA" w:rsidTr="0008437B">
        <w:trPr>
          <w:trHeight w:val="447"/>
        </w:trPr>
        <w:tc>
          <w:tcPr>
            <w:tcW w:w="2660" w:type="dxa"/>
            <w:vMerge w:val="restart"/>
            <w:vAlign w:val="center"/>
          </w:tcPr>
          <w:p w:rsidR="00850BDA" w:rsidRDefault="00850BDA" w:rsidP="0008437B">
            <w:pPr>
              <w:spacing w:after="0" w:line="240" w:lineRule="auto"/>
              <w:contextualSpacing/>
              <w:jc w:val="center"/>
              <w:rPr>
                <w:rFonts w:ascii="Times New Roman" w:eastAsia="Trebuchet MS" w:hAnsi="Times New Roman" w:cs="Times New Roman"/>
                <w:sz w:val="28"/>
                <w:szCs w:val="28"/>
              </w:rPr>
            </w:pPr>
            <w:r>
              <w:rPr>
                <w:rFonts w:ascii="Times New Roman" w:eastAsia="Trebuchet MS" w:hAnsi="Times New Roman" w:cs="Times New Roman"/>
                <w:sz w:val="28"/>
                <w:szCs w:val="28"/>
              </w:rPr>
              <w:t>Гибрид</w:t>
            </w:r>
          </w:p>
        </w:tc>
        <w:tc>
          <w:tcPr>
            <w:tcW w:w="6911" w:type="dxa"/>
            <w:gridSpan w:val="3"/>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Число растений на 1 погонном метре, шт.</w:t>
            </w:r>
          </w:p>
        </w:tc>
      </w:tr>
      <w:tr w:rsidR="00850BDA" w:rsidTr="005807F7">
        <w:tc>
          <w:tcPr>
            <w:tcW w:w="2660" w:type="dxa"/>
            <w:vMerge/>
            <w:vAlign w:val="center"/>
          </w:tcPr>
          <w:p w:rsidR="00850BDA" w:rsidRDefault="00850BDA" w:rsidP="0008437B">
            <w:pPr>
              <w:spacing w:after="0" w:line="240" w:lineRule="auto"/>
              <w:contextualSpacing/>
              <w:jc w:val="center"/>
              <w:rPr>
                <w:rFonts w:ascii="Times New Roman" w:eastAsia="Trebuchet MS" w:hAnsi="Times New Roman" w:cs="Times New Roman"/>
                <w:sz w:val="28"/>
                <w:szCs w:val="28"/>
              </w:rPr>
            </w:pPr>
          </w:p>
        </w:tc>
        <w:tc>
          <w:tcPr>
            <w:tcW w:w="2125"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всходам</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перед уборкой</w:t>
            </w:r>
          </w:p>
        </w:tc>
        <w:tc>
          <w:tcPr>
            <w:tcW w:w="2393" w:type="dxa"/>
            <w:vAlign w:val="center"/>
          </w:tcPr>
          <w:p w:rsidR="0008437B" w:rsidRDefault="0008437B"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сохранившихся корнеплодов</w:t>
            </w:r>
          </w:p>
        </w:tc>
      </w:tr>
      <w:tr w:rsidR="00850BDA" w:rsidTr="005807F7">
        <w:tc>
          <w:tcPr>
            <w:tcW w:w="2660" w:type="dxa"/>
            <w:vAlign w:val="center"/>
          </w:tcPr>
          <w:p w:rsidR="00850BDA" w:rsidRDefault="00850BDA" w:rsidP="0008437B">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Талтос (контроль)</w:t>
            </w:r>
          </w:p>
        </w:tc>
        <w:tc>
          <w:tcPr>
            <w:tcW w:w="2125"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82,0</w:t>
            </w:r>
          </w:p>
        </w:tc>
      </w:tr>
      <w:tr w:rsidR="00850BDA" w:rsidTr="005807F7">
        <w:tc>
          <w:tcPr>
            <w:tcW w:w="2660" w:type="dxa"/>
            <w:vAlign w:val="center"/>
          </w:tcPr>
          <w:p w:rsidR="00850BDA" w:rsidRDefault="00850BDA" w:rsidP="0008437B">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Кайман</w:t>
            </w:r>
          </w:p>
        </w:tc>
        <w:tc>
          <w:tcPr>
            <w:tcW w:w="2125"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80,0</w:t>
            </w:r>
          </w:p>
        </w:tc>
      </w:tr>
      <w:tr w:rsidR="00850BDA" w:rsidTr="005807F7">
        <w:tc>
          <w:tcPr>
            <w:tcW w:w="2660" w:type="dxa"/>
            <w:vAlign w:val="center"/>
          </w:tcPr>
          <w:p w:rsidR="00850BDA" w:rsidRDefault="00850BDA" w:rsidP="0008437B">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СИУ</w:t>
            </w:r>
          </w:p>
        </w:tc>
        <w:tc>
          <w:tcPr>
            <w:tcW w:w="2125"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78,0</w:t>
            </w:r>
          </w:p>
        </w:tc>
      </w:tr>
      <w:tr w:rsidR="00850BDA" w:rsidTr="005807F7">
        <w:tc>
          <w:tcPr>
            <w:tcW w:w="2660" w:type="dxa"/>
            <w:vAlign w:val="center"/>
          </w:tcPr>
          <w:p w:rsidR="00850BDA" w:rsidRDefault="00850BDA" w:rsidP="0008437B">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Верди</w:t>
            </w:r>
          </w:p>
        </w:tc>
        <w:tc>
          <w:tcPr>
            <w:tcW w:w="2125"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2393" w:type="dxa"/>
            <w:vAlign w:val="center"/>
          </w:tcPr>
          <w:p w:rsidR="00850BDA" w:rsidRDefault="00850BDA" w:rsidP="00084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78,0</w:t>
            </w:r>
          </w:p>
        </w:tc>
      </w:tr>
    </w:tbl>
    <w:p w:rsidR="00850BDA" w:rsidRDefault="00850BDA" w:rsidP="00850BDA">
      <w:pPr>
        <w:spacing w:after="0" w:line="360" w:lineRule="auto"/>
        <w:ind w:firstLine="851"/>
        <w:jc w:val="both"/>
        <w:rPr>
          <w:rFonts w:ascii="Times New Roman" w:hAnsi="Times New Roman" w:cs="Times New Roman"/>
          <w:sz w:val="28"/>
          <w:szCs w:val="28"/>
        </w:rPr>
      </w:pPr>
    </w:p>
    <w:p w:rsidR="00850BDA" w:rsidRDefault="0008437B"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Следующее</w:t>
      </w:r>
      <w:r w:rsidR="00850BDA">
        <w:rPr>
          <w:rFonts w:ascii="Times New Roman" w:hAnsi="Times New Roman" w:cs="Times New Roman"/>
          <w:sz w:val="28"/>
          <w:szCs w:val="28"/>
        </w:rPr>
        <w:t xml:space="preserve"> определение плотности </w:t>
      </w:r>
      <w:r w:rsidR="00CF4138">
        <w:rPr>
          <w:rFonts w:ascii="Times New Roman" w:hAnsi="Times New Roman" w:cs="Times New Roman"/>
          <w:sz w:val="28"/>
          <w:szCs w:val="28"/>
        </w:rPr>
        <w:t>агро</w:t>
      </w:r>
      <w:r w:rsidR="00850BDA">
        <w:rPr>
          <w:rFonts w:ascii="Times New Roman" w:hAnsi="Times New Roman" w:cs="Times New Roman"/>
          <w:sz w:val="28"/>
          <w:szCs w:val="28"/>
        </w:rPr>
        <w:t>ценоза свеклы провели непосредственно перед уборкой. Погодные условия в 2021 вегетационном году были не простые, возникали проблемы с болезнями и вредителями, да и сорные растения имели свое негативное влияние на сохранность корнепл</w:t>
      </w:r>
      <w:r w:rsidR="00CF4138">
        <w:rPr>
          <w:rFonts w:ascii="Times New Roman" w:hAnsi="Times New Roman" w:cs="Times New Roman"/>
          <w:sz w:val="28"/>
          <w:szCs w:val="28"/>
        </w:rPr>
        <w:t>одов. В</w:t>
      </w:r>
      <w:r w:rsidR="00850BDA">
        <w:rPr>
          <w:rFonts w:ascii="Times New Roman" w:hAnsi="Times New Roman" w:cs="Times New Roman"/>
          <w:sz w:val="28"/>
          <w:szCs w:val="28"/>
        </w:rPr>
        <w:t>нешние отрицательные факторы снижали общую густоту стоя</w:t>
      </w:r>
      <w:r w:rsidR="006401A3">
        <w:rPr>
          <w:rFonts w:ascii="Times New Roman" w:hAnsi="Times New Roman" w:cs="Times New Roman"/>
          <w:sz w:val="28"/>
          <w:szCs w:val="28"/>
        </w:rPr>
        <w:t xml:space="preserve">ния растений на поле. </w:t>
      </w:r>
      <w:r w:rsidR="00CF4138">
        <w:rPr>
          <w:rFonts w:ascii="Times New Roman" w:hAnsi="Times New Roman" w:cs="Times New Roman"/>
          <w:sz w:val="28"/>
          <w:szCs w:val="28"/>
        </w:rPr>
        <w:t>Н</w:t>
      </w:r>
      <w:r w:rsidR="00850BDA">
        <w:rPr>
          <w:rFonts w:ascii="Times New Roman" w:hAnsi="Times New Roman" w:cs="Times New Roman"/>
          <w:sz w:val="28"/>
          <w:szCs w:val="28"/>
        </w:rPr>
        <w:t xml:space="preserve">а контроле густота корнеплодов составила перед уборкой 4,1 шт. на погонный метр или 91 тыс. шт./га. Вторым по адаптивности и устойчивости к внешним неблагоприятным факторам оказался гибрид Кайман. При первоначальной густоте в 5 </w:t>
      </w:r>
      <w:r w:rsidR="00850BDA" w:rsidRPr="00627DBD">
        <w:rPr>
          <w:rFonts w:ascii="Times New Roman" w:hAnsi="Times New Roman" w:cs="Times New Roman"/>
          <w:sz w:val="28"/>
          <w:szCs w:val="28"/>
        </w:rPr>
        <w:t xml:space="preserve">шт. на погонный метр </w:t>
      </w:r>
      <w:r w:rsidR="00850BDA">
        <w:rPr>
          <w:rFonts w:ascii="Times New Roman" w:hAnsi="Times New Roman" w:cs="Times New Roman"/>
          <w:sz w:val="28"/>
          <w:szCs w:val="28"/>
        </w:rPr>
        <w:t xml:space="preserve">к концу вегетации он сохранил 4,0 корнеплода на погонный метр или 89 тыс. шт./га. Свекла гибридов СИУ и Верди сохранили одинаковое число растений по 3,9 </w:t>
      </w:r>
      <w:r w:rsidR="00850BDA" w:rsidRPr="00FF274E">
        <w:rPr>
          <w:rFonts w:ascii="Times New Roman" w:hAnsi="Times New Roman" w:cs="Times New Roman"/>
          <w:sz w:val="28"/>
          <w:szCs w:val="28"/>
        </w:rPr>
        <w:t xml:space="preserve">шт. на погонный метр или </w:t>
      </w:r>
      <w:r w:rsidR="00850BDA">
        <w:rPr>
          <w:rFonts w:ascii="Times New Roman" w:hAnsi="Times New Roman" w:cs="Times New Roman"/>
          <w:sz w:val="28"/>
          <w:szCs w:val="28"/>
        </w:rPr>
        <w:t>87</w:t>
      </w:r>
      <w:r w:rsidR="00850BDA" w:rsidRPr="00FF274E">
        <w:rPr>
          <w:rFonts w:ascii="Times New Roman" w:hAnsi="Times New Roman" w:cs="Times New Roman"/>
          <w:sz w:val="28"/>
          <w:szCs w:val="28"/>
        </w:rPr>
        <w:t xml:space="preserve"> тыс. шт</w:t>
      </w:r>
      <w:r w:rsidR="00850BDA">
        <w:rPr>
          <w:rFonts w:ascii="Times New Roman" w:hAnsi="Times New Roman" w:cs="Times New Roman"/>
          <w:sz w:val="28"/>
          <w:szCs w:val="28"/>
        </w:rPr>
        <w:t>.</w:t>
      </w:r>
      <w:r w:rsidR="00850BDA" w:rsidRPr="00FF274E">
        <w:rPr>
          <w:rFonts w:ascii="Times New Roman" w:hAnsi="Times New Roman" w:cs="Times New Roman"/>
          <w:sz w:val="28"/>
          <w:szCs w:val="28"/>
        </w:rPr>
        <w:t>/га.</w:t>
      </w:r>
    </w:p>
    <w:p w:rsidR="00850BDA" w:rsidRDefault="00CF4138"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М</w:t>
      </w:r>
      <w:r w:rsidR="00850BDA">
        <w:rPr>
          <w:rFonts w:ascii="Times New Roman" w:hAnsi="Times New Roman" w:cs="Times New Roman"/>
          <w:sz w:val="28"/>
          <w:szCs w:val="28"/>
        </w:rPr>
        <w:t>ожно отметить, что при одинаковой норме высева сохранность растений гибридов Талтос (контроль) и Кайман составила 82 и 80 %, а у СИУ и Верди лишь 78 %. В числовом значении эти гибриды в сравнении с контролем снижали количество растений на 4,0 тыс.</w:t>
      </w:r>
      <w:r>
        <w:rPr>
          <w:rFonts w:ascii="Times New Roman" w:hAnsi="Times New Roman" w:cs="Times New Roman"/>
          <w:sz w:val="28"/>
          <w:szCs w:val="28"/>
        </w:rPr>
        <w:t xml:space="preserve"> </w:t>
      </w:r>
      <w:r w:rsidR="00850BDA">
        <w:rPr>
          <w:rFonts w:ascii="Times New Roman" w:hAnsi="Times New Roman" w:cs="Times New Roman"/>
          <w:sz w:val="28"/>
          <w:szCs w:val="28"/>
        </w:rPr>
        <w:t>шт./га.</w:t>
      </w:r>
    </w:p>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Одним из ценных показателей от которого во многом зависит продуктивность любых наземных растений являются его листья или листовой аппарат. Ведь с помощью этого органа</w:t>
      </w:r>
      <w:r w:rsidR="00CF4138">
        <w:rPr>
          <w:rFonts w:ascii="Times New Roman" w:hAnsi="Times New Roman" w:cs="Times New Roman"/>
          <w:sz w:val="28"/>
          <w:szCs w:val="28"/>
        </w:rPr>
        <w:t>,</w:t>
      </w:r>
      <w:r>
        <w:rPr>
          <w:rFonts w:ascii="Times New Roman" w:hAnsi="Times New Roman" w:cs="Times New Roman"/>
          <w:sz w:val="28"/>
          <w:szCs w:val="28"/>
        </w:rPr>
        <w:t xml:space="preserve"> растения используют солнечную энергию, изменяют температуру, поглощают влагу, образуют питательные вещества для всего растения, выделяют кислород. </w:t>
      </w:r>
    </w:p>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Наблюдения за свеклой показали</w:t>
      </w:r>
      <w:r w:rsidR="00CF4138" w:rsidRPr="00CF4138">
        <w:rPr>
          <w:rFonts w:ascii="Times New Roman" w:hAnsi="Times New Roman" w:cs="Times New Roman"/>
          <w:sz w:val="28"/>
          <w:szCs w:val="28"/>
        </w:rPr>
        <w:t xml:space="preserve"> </w:t>
      </w:r>
      <w:r w:rsidR="00CF4138">
        <w:rPr>
          <w:rFonts w:ascii="Times New Roman" w:hAnsi="Times New Roman" w:cs="Times New Roman"/>
          <w:sz w:val="28"/>
          <w:szCs w:val="28"/>
        </w:rPr>
        <w:t>(Таблица 2)</w:t>
      </w:r>
      <w:r>
        <w:rPr>
          <w:rFonts w:ascii="Times New Roman" w:hAnsi="Times New Roman" w:cs="Times New Roman"/>
          <w:sz w:val="28"/>
          <w:szCs w:val="28"/>
        </w:rPr>
        <w:t xml:space="preserve">, что площадь листового аппарата гибрида Кайман в период всей вегетации превышала все гибриды. Следующим по развитию листьев выделялся контрольный гибрид Талтос. СИК и Верди имели самую в сравнении с контролем маленькую ассимиляционную площадь искомого показателя. </w:t>
      </w:r>
    </w:p>
    <w:p w:rsidR="00850BDA" w:rsidRDefault="00850BDA" w:rsidP="00850BD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2 – </w:t>
      </w:r>
      <w:r w:rsidRPr="00E428F9">
        <w:rPr>
          <w:rFonts w:ascii="Times New Roman" w:hAnsi="Times New Roman" w:cs="Times New Roman"/>
          <w:sz w:val="28"/>
          <w:szCs w:val="28"/>
        </w:rPr>
        <w:t>Формирование листового аппарата сахарной свеклы в КФХ «Плетинь Р.Б.»</w:t>
      </w:r>
      <w:r>
        <w:rPr>
          <w:rFonts w:ascii="Times New Roman" w:hAnsi="Times New Roman" w:cs="Times New Roman"/>
          <w:sz w:val="28"/>
          <w:szCs w:val="28"/>
        </w:rPr>
        <w:t>, см</w:t>
      </w:r>
      <w:r w:rsidRPr="00F95469">
        <w:rPr>
          <w:rFonts w:ascii="Times New Roman" w:hAnsi="Times New Roman" w:cs="Times New Roman"/>
          <w:sz w:val="28"/>
          <w:szCs w:val="28"/>
          <w:vertAlign w:val="superscript"/>
        </w:rPr>
        <w:t>2</w:t>
      </w:r>
      <w:r>
        <w:rPr>
          <w:rFonts w:ascii="Times New Roman" w:hAnsi="Times New Roman" w:cs="Times New Roman"/>
          <w:sz w:val="28"/>
          <w:szCs w:val="28"/>
        </w:rPr>
        <w:t xml:space="preserve"> на одно растение, (2021 год)</w:t>
      </w:r>
    </w:p>
    <w:tbl>
      <w:tblPr>
        <w:tblStyle w:val="TableGrid"/>
        <w:tblW w:w="0" w:type="auto"/>
        <w:tblLook w:val="04A0" w:firstRow="1" w:lastRow="0" w:firstColumn="1" w:lastColumn="0" w:noHBand="0" w:noVBand="1"/>
      </w:tblPr>
      <w:tblGrid>
        <w:gridCol w:w="2124"/>
        <w:gridCol w:w="2387"/>
        <w:gridCol w:w="2387"/>
        <w:gridCol w:w="2388"/>
      </w:tblGrid>
      <w:tr w:rsidR="00850BDA" w:rsidTr="005807F7">
        <w:tc>
          <w:tcPr>
            <w:tcW w:w="2178" w:type="dxa"/>
            <w:vMerge w:val="restart"/>
            <w:vAlign w:val="center"/>
          </w:tcPr>
          <w:p w:rsidR="00850BDA" w:rsidRDefault="00850BDA" w:rsidP="00CF4138">
            <w:pPr>
              <w:spacing w:after="0" w:line="240" w:lineRule="auto"/>
              <w:contextualSpacing/>
              <w:jc w:val="center"/>
              <w:rPr>
                <w:rFonts w:ascii="Times New Roman" w:eastAsia="Trebuchet MS" w:hAnsi="Times New Roman" w:cs="Times New Roman"/>
                <w:sz w:val="28"/>
                <w:szCs w:val="28"/>
              </w:rPr>
            </w:pPr>
            <w:r>
              <w:rPr>
                <w:rFonts w:ascii="Times New Roman" w:eastAsia="Trebuchet MS" w:hAnsi="Times New Roman" w:cs="Times New Roman"/>
                <w:sz w:val="28"/>
                <w:szCs w:val="28"/>
              </w:rPr>
              <w:t>Гибрид</w:t>
            </w:r>
          </w:p>
        </w:tc>
        <w:tc>
          <w:tcPr>
            <w:tcW w:w="7393" w:type="dxa"/>
            <w:gridSpan w:val="3"/>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Наблюдения</w:t>
            </w:r>
          </w:p>
        </w:tc>
      </w:tr>
      <w:tr w:rsidR="00850BDA" w:rsidTr="005807F7">
        <w:tc>
          <w:tcPr>
            <w:tcW w:w="2178" w:type="dxa"/>
            <w:vMerge/>
            <w:vAlign w:val="center"/>
          </w:tcPr>
          <w:p w:rsidR="00850BDA" w:rsidRDefault="00850BDA" w:rsidP="00CF4138">
            <w:pPr>
              <w:spacing w:after="0" w:line="240" w:lineRule="auto"/>
              <w:contextualSpacing/>
              <w:jc w:val="center"/>
              <w:rPr>
                <w:rFonts w:ascii="Times New Roman" w:eastAsia="Trebuchet MS" w:hAnsi="Times New Roman" w:cs="Times New Roman"/>
                <w:sz w:val="28"/>
                <w:szCs w:val="28"/>
              </w:rPr>
            </w:pP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01.06.2021</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01.07.2021</w:t>
            </w:r>
          </w:p>
        </w:tc>
        <w:tc>
          <w:tcPr>
            <w:tcW w:w="2465"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01.08.2021</w:t>
            </w:r>
          </w:p>
        </w:tc>
      </w:tr>
      <w:tr w:rsidR="00850BDA" w:rsidTr="005807F7">
        <w:tc>
          <w:tcPr>
            <w:tcW w:w="2178" w:type="dxa"/>
            <w:vAlign w:val="center"/>
          </w:tcPr>
          <w:p w:rsidR="00850BDA" w:rsidRDefault="00850BDA" w:rsidP="00CF4138">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Талтос (контроль)</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1395,5</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4675,5</w:t>
            </w:r>
          </w:p>
        </w:tc>
        <w:tc>
          <w:tcPr>
            <w:tcW w:w="2465"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2244,6</w:t>
            </w:r>
          </w:p>
        </w:tc>
      </w:tr>
      <w:tr w:rsidR="00850BDA" w:rsidTr="005807F7">
        <w:tc>
          <w:tcPr>
            <w:tcW w:w="2178" w:type="dxa"/>
            <w:vAlign w:val="center"/>
          </w:tcPr>
          <w:p w:rsidR="00850BDA" w:rsidRDefault="00850BDA" w:rsidP="00CF4138">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Кайман</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1455,1</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4845,3</w:t>
            </w:r>
          </w:p>
        </w:tc>
        <w:tc>
          <w:tcPr>
            <w:tcW w:w="2465"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2612,3</w:t>
            </w:r>
          </w:p>
        </w:tc>
      </w:tr>
      <w:tr w:rsidR="00850BDA" w:rsidTr="005807F7">
        <w:tc>
          <w:tcPr>
            <w:tcW w:w="2178" w:type="dxa"/>
            <w:vAlign w:val="center"/>
          </w:tcPr>
          <w:p w:rsidR="00850BDA" w:rsidRDefault="00850BDA" w:rsidP="00CF4138">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СИУ</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1288,9</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3566,4</w:t>
            </w:r>
          </w:p>
        </w:tc>
        <w:tc>
          <w:tcPr>
            <w:tcW w:w="2465"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1659,8</w:t>
            </w:r>
          </w:p>
        </w:tc>
      </w:tr>
      <w:tr w:rsidR="00850BDA" w:rsidTr="005807F7">
        <w:tc>
          <w:tcPr>
            <w:tcW w:w="2178" w:type="dxa"/>
            <w:vAlign w:val="center"/>
          </w:tcPr>
          <w:p w:rsidR="00850BDA" w:rsidRDefault="00850BDA" w:rsidP="00CF4138">
            <w:pPr>
              <w:spacing w:after="0" w:line="240" w:lineRule="auto"/>
              <w:contextualSpacing/>
              <w:rPr>
                <w:rFonts w:ascii="Times New Roman" w:eastAsia="Trebuchet MS" w:hAnsi="Times New Roman" w:cs="Times New Roman"/>
                <w:sz w:val="28"/>
                <w:szCs w:val="28"/>
              </w:rPr>
            </w:pPr>
            <w:r>
              <w:rPr>
                <w:rFonts w:ascii="Times New Roman" w:eastAsia="Trebuchet MS" w:hAnsi="Times New Roman" w:cs="Times New Roman"/>
                <w:sz w:val="28"/>
                <w:szCs w:val="28"/>
              </w:rPr>
              <w:t>Верди</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1258,0</w:t>
            </w:r>
          </w:p>
        </w:tc>
        <w:tc>
          <w:tcPr>
            <w:tcW w:w="2464"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3268,7</w:t>
            </w:r>
          </w:p>
        </w:tc>
        <w:tc>
          <w:tcPr>
            <w:tcW w:w="2465" w:type="dxa"/>
            <w:vAlign w:val="center"/>
          </w:tcPr>
          <w:p w:rsidR="00850BDA" w:rsidRDefault="00850BDA" w:rsidP="00CF41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1502,8</w:t>
            </w:r>
          </w:p>
        </w:tc>
      </w:tr>
    </w:tbl>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Площадь истового аппарата измеряли первый раз 01.06.2021. Растения активно развивались, но осадков выпало в этот период больше многолетних значений, небо часто было закрыто тучами поэтому не хватало ясных солнечных дней. Эти факторы, да еще сорняки оказали свое негативное влияние на рост листьев. Но тем не менее площадь листового аппарата на контроле составила </w:t>
      </w:r>
      <w:r w:rsidRPr="00C01E58">
        <w:rPr>
          <w:rFonts w:ascii="Times New Roman" w:hAnsi="Times New Roman" w:cs="Times New Roman"/>
          <w:sz w:val="28"/>
          <w:szCs w:val="28"/>
        </w:rPr>
        <w:t>1395,5</w:t>
      </w:r>
      <w:r>
        <w:rPr>
          <w:rFonts w:ascii="Times New Roman" w:hAnsi="Times New Roman" w:cs="Times New Roman"/>
          <w:sz w:val="28"/>
          <w:szCs w:val="28"/>
        </w:rPr>
        <w:t xml:space="preserve"> см</w:t>
      </w:r>
      <w:r w:rsidRPr="00C01E58">
        <w:rPr>
          <w:rFonts w:ascii="Times New Roman" w:hAnsi="Times New Roman" w:cs="Times New Roman"/>
          <w:sz w:val="28"/>
          <w:szCs w:val="28"/>
          <w:vertAlign w:val="superscript"/>
        </w:rPr>
        <w:t xml:space="preserve">2 </w:t>
      </w:r>
      <w:r>
        <w:rPr>
          <w:rFonts w:ascii="Times New Roman" w:hAnsi="Times New Roman" w:cs="Times New Roman"/>
          <w:sz w:val="28"/>
          <w:szCs w:val="28"/>
        </w:rPr>
        <w:t>на одно растение. Свекла гибрида Кайман не значительно, но превышала этот показатель на 59,6</w:t>
      </w:r>
      <w:r w:rsidRPr="00AC0497">
        <w:rPr>
          <w:rFonts w:ascii="Times New Roman" w:hAnsi="Times New Roman" w:cs="Times New Roman"/>
          <w:sz w:val="28"/>
          <w:szCs w:val="28"/>
        </w:rPr>
        <w:t xml:space="preserve"> </w:t>
      </w:r>
      <w:r>
        <w:rPr>
          <w:rFonts w:ascii="Times New Roman" w:hAnsi="Times New Roman" w:cs="Times New Roman"/>
          <w:sz w:val="28"/>
          <w:szCs w:val="28"/>
        </w:rPr>
        <w:t>см</w:t>
      </w:r>
      <w:r w:rsidRPr="00C01E58">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на одно растение. У гибридов СИУ и Верди листовой аппарат развился только до </w:t>
      </w:r>
      <w:r>
        <w:rPr>
          <w:rFonts w:ascii="Times New Roman" w:hAnsi="Times New Roman" w:cs="Times New Roman"/>
          <w:sz w:val="28"/>
          <w:szCs w:val="28"/>
        </w:rPr>
        <w:lastRenderedPageBreak/>
        <w:t>1288,9 и 1258,0</w:t>
      </w:r>
      <w:r w:rsidRPr="00AC0497">
        <w:rPr>
          <w:rFonts w:ascii="Times New Roman" w:hAnsi="Times New Roman" w:cs="Times New Roman"/>
          <w:sz w:val="28"/>
          <w:szCs w:val="28"/>
        </w:rPr>
        <w:t xml:space="preserve"> </w:t>
      </w:r>
      <w:r>
        <w:rPr>
          <w:rFonts w:ascii="Times New Roman" w:hAnsi="Times New Roman" w:cs="Times New Roman"/>
          <w:sz w:val="28"/>
          <w:szCs w:val="28"/>
        </w:rPr>
        <w:t>см</w:t>
      </w:r>
      <w:r w:rsidRPr="00C01E58">
        <w:rPr>
          <w:rFonts w:ascii="Times New Roman" w:hAnsi="Times New Roman" w:cs="Times New Roman"/>
          <w:sz w:val="28"/>
          <w:szCs w:val="28"/>
          <w:vertAlign w:val="superscript"/>
        </w:rPr>
        <w:t xml:space="preserve">2 </w:t>
      </w:r>
      <w:r>
        <w:rPr>
          <w:rFonts w:ascii="Times New Roman" w:hAnsi="Times New Roman" w:cs="Times New Roman"/>
          <w:sz w:val="28"/>
          <w:szCs w:val="28"/>
        </w:rPr>
        <w:t>на одно растение, что на 106,6 и 137,5</w:t>
      </w:r>
      <w:r w:rsidRPr="00AC0497">
        <w:rPr>
          <w:rFonts w:ascii="Times New Roman" w:hAnsi="Times New Roman" w:cs="Times New Roman"/>
          <w:sz w:val="28"/>
          <w:szCs w:val="28"/>
        </w:rPr>
        <w:t xml:space="preserve"> </w:t>
      </w:r>
      <w:r>
        <w:rPr>
          <w:rFonts w:ascii="Times New Roman" w:hAnsi="Times New Roman" w:cs="Times New Roman"/>
          <w:sz w:val="28"/>
          <w:szCs w:val="28"/>
        </w:rPr>
        <w:t>см</w:t>
      </w:r>
      <w:r w:rsidRPr="00C01E58">
        <w:rPr>
          <w:rFonts w:ascii="Times New Roman" w:hAnsi="Times New Roman" w:cs="Times New Roman"/>
          <w:sz w:val="28"/>
          <w:szCs w:val="28"/>
          <w:vertAlign w:val="superscript"/>
        </w:rPr>
        <w:t xml:space="preserve">2 </w:t>
      </w:r>
      <w:r>
        <w:rPr>
          <w:rFonts w:ascii="Times New Roman" w:hAnsi="Times New Roman" w:cs="Times New Roman"/>
          <w:sz w:val="28"/>
          <w:szCs w:val="28"/>
        </w:rPr>
        <w:t>на одно растение меньше, чем на контроле.</w:t>
      </w:r>
    </w:p>
    <w:p w:rsidR="00850BDA" w:rsidRDefault="00850BDA" w:rsidP="00850BDA">
      <w:pPr>
        <w:spacing w:after="0" w:line="360" w:lineRule="auto"/>
        <w:ind w:firstLine="851"/>
        <w:jc w:val="both"/>
        <w:rPr>
          <w:rFonts w:ascii="Times New Roman" w:hAnsi="Times New Roman" w:cs="Times New Roman"/>
          <w:sz w:val="28"/>
          <w:szCs w:val="28"/>
        </w:rPr>
      </w:pPr>
      <w:r w:rsidRPr="00AC0497">
        <w:rPr>
          <w:rFonts w:ascii="Times New Roman" w:hAnsi="Times New Roman" w:cs="Times New Roman"/>
          <w:sz w:val="28"/>
          <w:szCs w:val="28"/>
        </w:rPr>
        <w:t xml:space="preserve">Площадь истового аппарата измеряли </w:t>
      </w:r>
      <w:r>
        <w:rPr>
          <w:rFonts w:ascii="Times New Roman" w:hAnsi="Times New Roman" w:cs="Times New Roman"/>
          <w:sz w:val="28"/>
          <w:szCs w:val="28"/>
        </w:rPr>
        <w:t>во второй</w:t>
      </w:r>
      <w:r w:rsidRPr="00AC0497">
        <w:rPr>
          <w:rFonts w:ascii="Times New Roman" w:hAnsi="Times New Roman" w:cs="Times New Roman"/>
          <w:sz w:val="28"/>
          <w:szCs w:val="28"/>
        </w:rPr>
        <w:t xml:space="preserve"> раз </w:t>
      </w:r>
      <w:r w:rsidR="00CF4138">
        <w:rPr>
          <w:rFonts w:ascii="Times New Roman" w:hAnsi="Times New Roman" w:cs="Times New Roman"/>
          <w:sz w:val="28"/>
          <w:szCs w:val="28"/>
        </w:rPr>
        <w:t>ровно через один месяц</w:t>
      </w:r>
      <w:r w:rsidR="00CF4138" w:rsidRPr="00AC0497">
        <w:rPr>
          <w:rFonts w:ascii="Times New Roman" w:hAnsi="Times New Roman" w:cs="Times New Roman"/>
          <w:sz w:val="28"/>
          <w:szCs w:val="28"/>
        </w:rPr>
        <w:t xml:space="preserve"> </w:t>
      </w:r>
      <w:r w:rsidR="00CF4138">
        <w:rPr>
          <w:rFonts w:ascii="Times New Roman" w:hAnsi="Times New Roman" w:cs="Times New Roman"/>
          <w:sz w:val="28"/>
          <w:szCs w:val="28"/>
        </w:rPr>
        <w:t xml:space="preserve">– </w:t>
      </w:r>
      <w:r w:rsidRPr="00AC0497">
        <w:rPr>
          <w:rFonts w:ascii="Times New Roman" w:hAnsi="Times New Roman" w:cs="Times New Roman"/>
          <w:sz w:val="28"/>
          <w:szCs w:val="28"/>
        </w:rPr>
        <w:t>01.0</w:t>
      </w:r>
      <w:r w:rsidR="00CF4138">
        <w:rPr>
          <w:rFonts w:ascii="Times New Roman" w:hAnsi="Times New Roman" w:cs="Times New Roman"/>
          <w:sz w:val="28"/>
          <w:szCs w:val="28"/>
        </w:rPr>
        <w:t>7.2021</w:t>
      </w:r>
      <w:r>
        <w:rPr>
          <w:rFonts w:ascii="Times New Roman" w:hAnsi="Times New Roman" w:cs="Times New Roman"/>
          <w:sz w:val="28"/>
          <w:szCs w:val="28"/>
        </w:rPr>
        <w:t>. За этот период растения свеклы окрепли, начал развиваться корнеплод. Но в это время стояла сухая жаркая погода. Этот факт значительно повлиял на общую продуктивность свеклы, не дав растениям показать всю их потенциальную возможность. Но все же мы могли оценить эти возможности изучаемых гибридов в таких экстремальных условиях.</w:t>
      </w:r>
      <w:r w:rsidRPr="005A2231">
        <w:t xml:space="preserve"> </w:t>
      </w:r>
      <w:r>
        <w:rPr>
          <w:rFonts w:ascii="Times New Roman" w:hAnsi="Times New Roman" w:cs="Times New Roman"/>
          <w:sz w:val="28"/>
          <w:szCs w:val="28"/>
        </w:rPr>
        <w:t>П</w:t>
      </w:r>
      <w:r w:rsidRPr="005A2231">
        <w:rPr>
          <w:rFonts w:ascii="Times New Roman" w:hAnsi="Times New Roman" w:cs="Times New Roman"/>
          <w:sz w:val="28"/>
          <w:szCs w:val="28"/>
        </w:rPr>
        <w:t xml:space="preserve">лощадь листового аппарата на контроле составила </w:t>
      </w:r>
      <w:r>
        <w:rPr>
          <w:rFonts w:ascii="Times New Roman" w:hAnsi="Times New Roman" w:cs="Times New Roman"/>
          <w:sz w:val="28"/>
          <w:szCs w:val="28"/>
        </w:rPr>
        <w:t>4675,5</w:t>
      </w:r>
      <w:r w:rsidRPr="005A2231">
        <w:rPr>
          <w:rFonts w:ascii="Times New Roman" w:hAnsi="Times New Roman" w:cs="Times New Roman"/>
          <w:sz w:val="28"/>
          <w:szCs w:val="28"/>
        </w:rPr>
        <w:t xml:space="preserve"> см</w:t>
      </w:r>
      <w:r w:rsidRPr="005A2231">
        <w:rPr>
          <w:rFonts w:ascii="Times New Roman" w:hAnsi="Times New Roman" w:cs="Times New Roman"/>
          <w:sz w:val="28"/>
          <w:szCs w:val="28"/>
          <w:vertAlign w:val="superscript"/>
        </w:rPr>
        <w:t>2</w:t>
      </w:r>
      <w:r w:rsidRPr="005A2231">
        <w:rPr>
          <w:rFonts w:ascii="Times New Roman" w:hAnsi="Times New Roman" w:cs="Times New Roman"/>
          <w:sz w:val="28"/>
          <w:szCs w:val="28"/>
        </w:rPr>
        <w:t xml:space="preserve"> на одно растение. Свекла гибрида Кайман</w:t>
      </w:r>
      <w:r>
        <w:rPr>
          <w:rFonts w:ascii="Times New Roman" w:hAnsi="Times New Roman" w:cs="Times New Roman"/>
          <w:sz w:val="28"/>
          <w:szCs w:val="28"/>
        </w:rPr>
        <w:t xml:space="preserve"> </w:t>
      </w:r>
      <w:r w:rsidRPr="005A2231">
        <w:rPr>
          <w:rFonts w:ascii="Times New Roman" w:hAnsi="Times New Roman" w:cs="Times New Roman"/>
          <w:sz w:val="28"/>
          <w:szCs w:val="28"/>
        </w:rPr>
        <w:t xml:space="preserve">превышала этот показатель на </w:t>
      </w:r>
      <w:r>
        <w:rPr>
          <w:rFonts w:ascii="Times New Roman" w:hAnsi="Times New Roman" w:cs="Times New Roman"/>
          <w:sz w:val="28"/>
          <w:szCs w:val="28"/>
        </w:rPr>
        <w:t>169,8</w:t>
      </w:r>
      <w:r w:rsidRPr="005A2231">
        <w:rPr>
          <w:rFonts w:ascii="Times New Roman" w:hAnsi="Times New Roman" w:cs="Times New Roman"/>
          <w:sz w:val="28"/>
          <w:szCs w:val="28"/>
        </w:rPr>
        <w:t xml:space="preserve"> см</w:t>
      </w:r>
      <w:r w:rsidRPr="005A2231">
        <w:rPr>
          <w:rFonts w:ascii="Times New Roman" w:hAnsi="Times New Roman" w:cs="Times New Roman"/>
          <w:sz w:val="28"/>
          <w:szCs w:val="28"/>
          <w:vertAlign w:val="superscript"/>
        </w:rPr>
        <w:t>2</w:t>
      </w:r>
      <w:r w:rsidRPr="005A2231">
        <w:rPr>
          <w:rFonts w:ascii="Times New Roman" w:hAnsi="Times New Roman" w:cs="Times New Roman"/>
          <w:sz w:val="28"/>
          <w:szCs w:val="28"/>
        </w:rPr>
        <w:t xml:space="preserve"> на одно растение. У гибридов СИУ и Верди листовой аппарат развился до </w:t>
      </w:r>
      <w:r>
        <w:rPr>
          <w:rFonts w:ascii="Times New Roman" w:hAnsi="Times New Roman" w:cs="Times New Roman"/>
          <w:sz w:val="28"/>
          <w:szCs w:val="28"/>
        </w:rPr>
        <w:t xml:space="preserve">3566,4 </w:t>
      </w:r>
      <w:r w:rsidRPr="005A2231">
        <w:rPr>
          <w:rFonts w:ascii="Times New Roman" w:hAnsi="Times New Roman" w:cs="Times New Roman"/>
          <w:sz w:val="28"/>
          <w:szCs w:val="28"/>
        </w:rPr>
        <w:t>и 3268,7</w:t>
      </w:r>
      <w:r>
        <w:rPr>
          <w:rFonts w:ascii="Times New Roman" w:hAnsi="Times New Roman" w:cs="Times New Roman"/>
          <w:sz w:val="28"/>
          <w:szCs w:val="28"/>
        </w:rPr>
        <w:t xml:space="preserve"> </w:t>
      </w:r>
      <w:r w:rsidRPr="005A2231">
        <w:rPr>
          <w:rFonts w:ascii="Times New Roman" w:hAnsi="Times New Roman" w:cs="Times New Roman"/>
          <w:sz w:val="28"/>
          <w:szCs w:val="28"/>
        </w:rPr>
        <w:t>см</w:t>
      </w:r>
      <w:r w:rsidRPr="005A2231">
        <w:rPr>
          <w:rFonts w:ascii="Times New Roman" w:hAnsi="Times New Roman" w:cs="Times New Roman"/>
          <w:sz w:val="28"/>
          <w:szCs w:val="28"/>
          <w:vertAlign w:val="superscript"/>
        </w:rPr>
        <w:t>2</w:t>
      </w:r>
      <w:r w:rsidRPr="005A2231">
        <w:rPr>
          <w:rFonts w:ascii="Times New Roman" w:hAnsi="Times New Roman" w:cs="Times New Roman"/>
          <w:sz w:val="28"/>
          <w:szCs w:val="28"/>
        </w:rPr>
        <w:t xml:space="preserve"> на одно растение, что на </w:t>
      </w:r>
      <w:r>
        <w:rPr>
          <w:rFonts w:ascii="Times New Roman" w:hAnsi="Times New Roman" w:cs="Times New Roman"/>
          <w:sz w:val="28"/>
          <w:szCs w:val="28"/>
        </w:rPr>
        <w:t>1109,1</w:t>
      </w:r>
      <w:r w:rsidRPr="005A2231">
        <w:rPr>
          <w:rFonts w:ascii="Times New Roman" w:hAnsi="Times New Roman" w:cs="Times New Roman"/>
          <w:sz w:val="28"/>
          <w:szCs w:val="28"/>
        </w:rPr>
        <w:t xml:space="preserve"> и </w:t>
      </w:r>
      <w:r>
        <w:rPr>
          <w:rFonts w:ascii="Times New Roman" w:hAnsi="Times New Roman" w:cs="Times New Roman"/>
          <w:sz w:val="28"/>
          <w:szCs w:val="28"/>
        </w:rPr>
        <w:t>1406,8</w:t>
      </w:r>
      <w:r w:rsidRPr="005A2231">
        <w:rPr>
          <w:rFonts w:ascii="Times New Roman" w:hAnsi="Times New Roman" w:cs="Times New Roman"/>
          <w:sz w:val="28"/>
          <w:szCs w:val="28"/>
        </w:rPr>
        <w:t xml:space="preserve"> см</w:t>
      </w:r>
      <w:r w:rsidRPr="005A2231">
        <w:rPr>
          <w:rFonts w:ascii="Times New Roman" w:hAnsi="Times New Roman" w:cs="Times New Roman"/>
          <w:sz w:val="28"/>
          <w:szCs w:val="28"/>
          <w:vertAlign w:val="superscript"/>
        </w:rPr>
        <w:t>2</w:t>
      </w:r>
      <w:r w:rsidRPr="005A2231">
        <w:rPr>
          <w:rFonts w:ascii="Times New Roman" w:hAnsi="Times New Roman" w:cs="Times New Roman"/>
          <w:sz w:val="28"/>
          <w:szCs w:val="28"/>
        </w:rPr>
        <w:t xml:space="preserve"> на одно растение меньше, чем на контроле</w:t>
      </w:r>
      <w:r>
        <w:rPr>
          <w:rFonts w:ascii="Times New Roman" w:hAnsi="Times New Roman" w:cs="Times New Roman"/>
          <w:sz w:val="28"/>
          <w:szCs w:val="28"/>
        </w:rPr>
        <w:t xml:space="preserve"> и на 1278,9 и 1576,6 </w:t>
      </w:r>
      <w:r w:rsidRPr="005A2231">
        <w:rPr>
          <w:rFonts w:ascii="Times New Roman" w:hAnsi="Times New Roman" w:cs="Times New Roman"/>
          <w:sz w:val="28"/>
          <w:szCs w:val="28"/>
        </w:rPr>
        <w:t>см</w:t>
      </w:r>
      <w:r w:rsidRPr="005A2231">
        <w:rPr>
          <w:rFonts w:ascii="Times New Roman" w:hAnsi="Times New Roman" w:cs="Times New Roman"/>
          <w:sz w:val="28"/>
          <w:szCs w:val="28"/>
          <w:vertAlign w:val="superscript"/>
        </w:rPr>
        <w:t>2</w:t>
      </w:r>
      <w:r w:rsidRPr="005A2231">
        <w:rPr>
          <w:rFonts w:ascii="Times New Roman" w:hAnsi="Times New Roman" w:cs="Times New Roman"/>
          <w:sz w:val="28"/>
          <w:szCs w:val="28"/>
        </w:rPr>
        <w:t xml:space="preserve"> на одно растение</w:t>
      </w:r>
      <w:r>
        <w:rPr>
          <w:rFonts w:ascii="Times New Roman" w:hAnsi="Times New Roman" w:cs="Times New Roman"/>
          <w:sz w:val="28"/>
          <w:szCs w:val="28"/>
        </w:rPr>
        <w:t xml:space="preserve"> меньше, чем у Каймана</w:t>
      </w:r>
      <w:r w:rsidRPr="005A2231">
        <w:rPr>
          <w:rFonts w:ascii="Times New Roman" w:hAnsi="Times New Roman" w:cs="Times New Roman"/>
          <w:sz w:val="28"/>
          <w:szCs w:val="28"/>
        </w:rPr>
        <w:t>.</w:t>
      </w:r>
      <w:r>
        <w:rPr>
          <w:rFonts w:ascii="Times New Roman" w:hAnsi="Times New Roman" w:cs="Times New Roman"/>
          <w:sz w:val="28"/>
          <w:szCs w:val="28"/>
        </w:rPr>
        <w:t xml:space="preserve"> Такое отставание от контрольного гибрида и Каймана сказалась на продуктивности корнеплодов этих гибридов в худшую сторону.</w:t>
      </w:r>
    </w:p>
    <w:p w:rsidR="00850BDA" w:rsidRDefault="00850BDA" w:rsidP="00850BDA">
      <w:pPr>
        <w:spacing w:after="0" w:line="360" w:lineRule="auto"/>
        <w:ind w:firstLine="851"/>
        <w:jc w:val="both"/>
        <w:rPr>
          <w:rFonts w:ascii="Times New Roman" w:hAnsi="Times New Roman" w:cs="Times New Roman"/>
          <w:sz w:val="28"/>
          <w:szCs w:val="28"/>
        </w:rPr>
      </w:pPr>
      <w:r w:rsidRPr="00AC0497">
        <w:rPr>
          <w:rFonts w:ascii="Times New Roman" w:hAnsi="Times New Roman" w:cs="Times New Roman"/>
          <w:sz w:val="28"/>
          <w:szCs w:val="28"/>
        </w:rPr>
        <w:t xml:space="preserve">Площадь истового аппарата </w:t>
      </w:r>
      <w:r>
        <w:rPr>
          <w:rFonts w:ascii="Times New Roman" w:hAnsi="Times New Roman" w:cs="Times New Roman"/>
          <w:sz w:val="28"/>
          <w:szCs w:val="28"/>
        </w:rPr>
        <w:t xml:space="preserve">в последний раз </w:t>
      </w:r>
      <w:r w:rsidRPr="00AC0497">
        <w:rPr>
          <w:rFonts w:ascii="Times New Roman" w:hAnsi="Times New Roman" w:cs="Times New Roman"/>
          <w:sz w:val="28"/>
          <w:szCs w:val="28"/>
        </w:rPr>
        <w:t>измеряли 01.0</w:t>
      </w:r>
      <w:r>
        <w:rPr>
          <w:rFonts w:ascii="Times New Roman" w:hAnsi="Times New Roman" w:cs="Times New Roman"/>
          <w:sz w:val="28"/>
          <w:szCs w:val="28"/>
        </w:rPr>
        <w:t>8.2021 г. Погода по-прежнему стояла жаркою, но выпадали ливневые дожди. Это с одной стороны отчасти сохранило действующие листья и уберегли их от засыхания и увядания, но в последствии мы стали замечать вторичное отрастание листьев. Мы считаем, что это повлияло на то, что сахаристость корнеплодов не превышала в конечном итоге 15 %. Площадь листового аппарата снизилась по всем гибридам в среднем в 2 раза.</w:t>
      </w:r>
    </w:p>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итоге площадь листового аппарата гибрида Кайман в период всей вегетации превышала все гибриды. Следующим по развитию листьев выделялся контрольный гибрид Талтос. СИК и Верди в сравнении с контролем имели самую маленькую ассимиляционную площадь искомого показателя. </w:t>
      </w:r>
    </w:p>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 одно время с расчетом площади листьев определяли и </w:t>
      </w:r>
      <w:r w:rsidRPr="00924D24">
        <w:rPr>
          <w:rFonts w:ascii="Times New Roman" w:hAnsi="Times New Roman" w:cs="Times New Roman"/>
          <w:sz w:val="28"/>
          <w:szCs w:val="28"/>
        </w:rPr>
        <w:t>масс</w:t>
      </w:r>
      <w:r>
        <w:rPr>
          <w:rFonts w:ascii="Times New Roman" w:hAnsi="Times New Roman" w:cs="Times New Roman"/>
          <w:sz w:val="28"/>
          <w:szCs w:val="28"/>
        </w:rPr>
        <w:t>у</w:t>
      </w:r>
      <w:r w:rsidRPr="00924D24">
        <w:rPr>
          <w:rFonts w:ascii="Times New Roman" w:hAnsi="Times New Roman" w:cs="Times New Roman"/>
          <w:sz w:val="28"/>
          <w:szCs w:val="28"/>
        </w:rPr>
        <w:t xml:space="preserve"> сырого вещества растени</w:t>
      </w:r>
      <w:r>
        <w:rPr>
          <w:rFonts w:ascii="Times New Roman" w:hAnsi="Times New Roman" w:cs="Times New Roman"/>
          <w:sz w:val="28"/>
          <w:szCs w:val="28"/>
        </w:rPr>
        <w:t>й</w:t>
      </w:r>
      <w:r w:rsidRPr="00924D24">
        <w:rPr>
          <w:rFonts w:ascii="Times New Roman" w:hAnsi="Times New Roman" w:cs="Times New Roman"/>
          <w:sz w:val="28"/>
          <w:szCs w:val="28"/>
        </w:rPr>
        <w:t xml:space="preserve"> сахарной свеклы</w:t>
      </w:r>
      <w:r>
        <w:rPr>
          <w:rFonts w:ascii="Times New Roman" w:hAnsi="Times New Roman" w:cs="Times New Roman"/>
          <w:sz w:val="28"/>
          <w:szCs w:val="28"/>
        </w:rPr>
        <w:t xml:space="preserve">. Таблица </w:t>
      </w:r>
      <w:r w:rsidRPr="00A433CB">
        <w:rPr>
          <w:rFonts w:ascii="Times New Roman" w:hAnsi="Times New Roman" w:cs="Times New Roman"/>
          <w:sz w:val="28"/>
          <w:szCs w:val="28"/>
        </w:rPr>
        <w:t>3.</w:t>
      </w:r>
    </w:p>
    <w:p w:rsidR="00CF4138" w:rsidRPr="00CF4138" w:rsidRDefault="00850BDA" w:rsidP="00EB166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Взвешивание показало, что на 01.06.21 г. масса листового аппарата, корнеплода, и всего растения гибрида Кайман превышала все изучаемые гибриды. Так масса листьев превышала других гибридов на 12,0–19,4 г, </w:t>
      </w:r>
    </w:p>
    <w:p w:rsidR="001A1D07" w:rsidRDefault="001A1D07" w:rsidP="001A1D07">
      <w:pPr>
        <w:spacing w:after="0" w:line="360" w:lineRule="auto"/>
        <w:jc w:val="both"/>
        <w:rPr>
          <w:rFonts w:ascii="Times New Roman" w:hAnsi="Times New Roman" w:cs="Times New Roman"/>
          <w:sz w:val="28"/>
          <w:szCs w:val="28"/>
        </w:rPr>
      </w:pPr>
      <w:r w:rsidRPr="001A1D07">
        <w:rPr>
          <w:rFonts w:ascii="Times New Roman" w:hAnsi="Times New Roman" w:cs="Times New Roman"/>
          <w:sz w:val="28"/>
          <w:szCs w:val="28"/>
        </w:rPr>
        <w:t xml:space="preserve">Таблица 3 – Образование массы сырого вещества растениями сахарной </w:t>
      </w:r>
    </w:p>
    <w:p w:rsidR="00850BDA" w:rsidRDefault="001A1D07" w:rsidP="001A1D07">
      <w:pPr>
        <w:spacing w:after="0" w:line="360" w:lineRule="auto"/>
        <w:jc w:val="both"/>
        <w:rPr>
          <w:rFonts w:ascii="Times New Roman" w:hAnsi="Times New Roman" w:cs="Times New Roman"/>
          <w:sz w:val="28"/>
          <w:szCs w:val="28"/>
        </w:rPr>
      </w:pPr>
      <w:r w:rsidRPr="001A1D07">
        <w:rPr>
          <w:rFonts w:ascii="Times New Roman" w:hAnsi="Times New Roman" w:cs="Times New Roman"/>
          <w:sz w:val="28"/>
          <w:szCs w:val="28"/>
        </w:rPr>
        <w:t>свеклы в КФХ «Плетинь Р.Б.», г на одно растение, 2021 год</w:t>
      </w:r>
    </w:p>
    <w:tbl>
      <w:tblPr>
        <w:tblStyle w:val="TableGrid"/>
        <w:tblW w:w="10297" w:type="dxa"/>
        <w:jc w:val="center"/>
        <w:tblLayout w:type="fixed"/>
        <w:tblLook w:val="04A0" w:firstRow="1" w:lastRow="0" w:firstColumn="1" w:lastColumn="0" w:noHBand="0" w:noVBand="1"/>
      </w:tblPr>
      <w:tblGrid>
        <w:gridCol w:w="993"/>
        <w:gridCol w:w="724"/>
        <w:gridCol w:w="780"/>
        <w:gridCol w:w="780"/>
        <w:gridCol w:w="834"/>
        <w:gridCol w:w="726"/>
        <w:gridCol w:w="780"/>
        <w:gridCol w:w="780"/>
        <w:gridCol w:w="780"/>
        <w:gridCol w:w="780"/>
        <w:gridCol w:w="780"/>
        <w:gridCol w:w="780"/>
        <w:gridCol w:w="780"/>
      </w:tblGrid>
      <w:tr w:rsidR="001A1D07" w:rsidTr="001A1D07">
        <w:trPr>
          <w:jc w:val="center"/>
        </w:trPr>
        <w:tc>
          <w:tcPr>
            <w:tcW w:w="993" w:type="dxa"/>
            <w:vMerge w:val="restart"/>
            <w:vAlign w:val="center"/>
          </w:tcPr>
          <w:p w:rsidR="001A1D07" w:rsidRPr="001A1D07" w:rsidRDefault="001A1D07" w:rsidP="005807F7">
            <w:pPr>
              <w:spacing w:after="0" w:line="240" w:lineRule="auto"/>
              <w:contextualSpacing/>
              <w:jc w:val="center"/>
              <w:rPr>
                <w:rFonts w:ascii="Times New Roman" w:eastAsia="Trebuchet MS" w:hAnsi="Times New Roman" w:cs="Times New Roman"/>
                <w:sz w:val="24"/>
                <w:szCs w:val="24"/>
              </w:rPr>
            </w:pPr>
            <w:r w:rsidRPr="001A1D07">
              <w:rPr>
                <w:rFonts w:ascii="Times New Roman" w:eastAsia="Trebuchet MS" w:hAnsi="Times New Roman" w:cs="Times New Roman"/>
                <w:sz w:val="24"/>
                <w:szCs w:val="24"/>
              </w:rPr>
              <w:t>Гибрид</w:t>
            </w:r>
          </w:p>
        </w:tc>
        <w:tc>
          <w:tcPr>
            <w:tcW w:w="9304" w:type="dxa"/>
            <w:gridSpan w:val="12"/>
            <w:vAlign w:val="center"/>
          </w:tcPr>
          <w:p w:rsidR="001A1D07" w:rsidRPr="001A1D07" w:rsidRDefault="001A1D07" w:rsidP="005807F7">
            <w:pPr>
              <w:spacing w:after="0" w:line="240" w:lineRule="auto"/>
              <w:jc w:val="center"/>
              <w:rPr>
                <w:rFonts w:ascii="Times New Roman" w:hAnsi="Times New Roman" w:cs="Times New Roman"/>
                <w:sz w:val="24"/>
                <w:szCs w:val="24"/>
              </w:rPr>
            </w:pPr>
            <w:r w:rsidRPr="001A1D07">
              <w:rPr>
                <w:rFonts w:ascii="Times New Roman" w:hAnsi="Times New Roman" w:cs="Times New Roman"/>
                <w:sz w:val="24"/>
                <w:szCs w:val="24"/>
              </w:rPr>
              <w:t>Наблюдения</w:t>
            </w:r>
          </w:p>
        </w:tc>
      </w:tr>
      <w:tr w:rsidR="001A1D07" w:rsidTr="001A1D07">
        <w:trPr>
          <w:jc w:val="center"/>
        </w:trPr>
        <w:tc>
          <w:tcPr>
            <w:tcW w:w="993" w:type="dxa"/>
            <w:vMerge/>
            <w:vAlign w:val="center"/>
          </w:tcPr>
          <w:p w:rsidR="001A1D07" w:rsidRPr="001A1D07" w:rsidRDefault="001A1D07" w:rsidP="005807F7">
            <w:pPr>
              <w:spacing w:after="0" w:line="240" w:lineRule="auto"/>
              <w:contextualSpacing/>
              <w:jc w:val="center"/>
              <w:rPr>
                <w:rFonts w:ascii="Times New Roman" w:eastAsia="Trebuchet MS" w:hAnsi="Times New Roman" w:cs="Times New Roman"/>
                <w:sz w:val="24"/>
                <w:szCs w:val="24"/>
              </w:rPr>
            </w:pPr>
          </w:p>
        </w:tc>
        <w:tc>
          <w:tcPr>
            <w:tcW w:w="3118" w:type="dxa"/>
            <w:gridSpan w:val="4"/>
            <w:vAlign w:val="center"/>
          </w:tcPr>
          <w:p w:rsidR="001A1D07" w:rsidRPr="001A1D07" w:rsidRDefault="001A1D07" w:rsidP="005807F7">
            <w:pPr>
              <w:spacing w:after="0" w:line="240" w:lineRule="auto"/>
              <w:jc w:val="center"/>
              <w:rPr>
                <w:rFonts w:ascii="Times New Roman" w:hAnsi="Times New Roman" w:cs="Times New Roman"/>
                <w:sz w:val="24"/>
                <w:szCs w:val="24"/>
              </w:rPr>
            </w:pPr>
            <w:r w:rsidRPr="001A1D07">
              <w:rPr>
                <w:rFonts w:ascii="Times New Roman" w:hAnsi="Times New Roman" w:cs="Times New Roman"/>
                <w:sz w:val="24"/>
                <w:szCs w:val="24"/>
              </w:rPr>
              <w:t>листья</w:t>
            </w:r>
          </w:p>
        </w:tc>
        <w:tc>
          <w:tcPr>
            <w:tcW w:w="3066" w:type="dxa"/>
            <w:gridSpan w:val="4"/>
            <w:vAlign w:val="center"/>
          </w:tcPr>
          <w:p w:rsidR="001A1D07" w:rsidRPr="001A1D07" w:rsidRDefault="001A1D07" w:rsidP="005807F7">
            <w:pPr>
              <w:spacing w:after="0" w:line="240" w:lineRule="auto"/>
              <w:jc w:val="center"/>
              <w:rPr>
                <w:rFonts w:ascii="Times New Roman" w:hAnsi="Times New Roman" w:cs="Times New Roman"/>
                <w:sz w:val="24"/>
                <w:szCs w:val="24"/>
              </w:rPr>
            </w:pPr>
            <w:r w:rsidRPr="001A1D07">
              <w:rPr>
                <w:rFonts w:ascii="Times New Roman" w:hAnsi="Times New Roman" w:cs="Times New Roman"/>
                <w:sz w:val="24"/>
                <w:szCs w:val="24"/>
              </w:rPr>
              <w:t>корнеплод</w:t>
            </w:r>
          </w:p>
        </w:tc>
        <w:tc>
          <w:tcPr>
            <w:tcW w:w="3120" w:type="dxa"/>
            <w:gridSpan w:val="4"/>
            <w:vAlign w:val="center"/>
          </w:tcPr>
          <w:p w:rsidR="001A1D07" w:rsidRPr="001A1D07" w:rsidRDefault="001A1D07" w:rsidP="005807F7">
            <w:pPr>
              <w:spacing w:after="0" w:line="240" w:lineRule="auto"/>
              <w:jc w:val="center"/>
              <w:rPr>
                <w:rFonts w:ascii="Times New Roman" w:hAnsi="Times New Roman" w:cs="Times New Roman"/>
                <w:sz w:val="24"/>
                <w:szCs w:val="24"/>
              </w:rPr>
            </w:pPr>
            <w:r w:rsidRPr="001A1D07">
              <w:rPr>
                <w:rFonts w:ascii="Times New Roman" w:hAnsi="Times New Roman" w:cs="Times New Roman"/>
                <w:sz w:val="24"/>
                <w:szCs w:val="24"/>
              </w:rPr>
              <w:t>все растение</w:t>
            </w:r>
          </w:p>
        </w:tc>
      </w:tr>
      <w:tr w:rsidR="001A1D07" w:rsidTr="001A1D07">
        <w:trPr>
          <w:jc w:val="center"/>
        </w:trPr>
        <w:tc>
          <w:tcPr>
            <w:tcW w:w="993" w:type="dxa"/>
            <w:vMerge/>
            <w:vAlign w:val="center"/>
          </w:tcPr>
          <w:p w:rsidR="001A1D07" w:rsidRPr="001A1D07" w:rsidRDefault="001A1D07" w:rsidP="005807F7">
            <w:pPr>
              <w:spacing w:after="0" w:line="240" w:lineRule="auto"/>
              <w:contextualSpacing/>
              <w:jc w:val="center"/>
              <w:rPr>
                <w:rFonts w:ascii="Times New Roman" w:eastAsia="Trebuchet MS" w:hAnsi="Times New Roman" w:cs="Times New Roman"/>
                <w:sz w:val="24"/>
                <w:szCs w:val="24"/>
              </w:rPr>
            </w:pPr>
          </w:p>
        </w:tc>
        <w:tc>
          <w:tcPr>
            <w:tcW w:w="724"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01.07</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01.08.</w:t>
            </w:r>
          </w:p>
        </w:tc>
        <w:tc>
          <w:tcPr>
            <w:tcW w:w="834"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перед уборкой</w:t>
            </w:r>
          </w:p>
        </w:tc>
        <w:tc>
          <w:tcPr>
            <w:tcW w:w="726"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01.07</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перед уборкой</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01.07.</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01.08.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18"/>
                <w:szCs w:val="18"/>
              </w:rPr>
            </w:pPr>
            <w:r w:rsidRPr="001A1D07">
              <w:rPr>
                <w:rFonts w:ascii="Times New Roman" w:hAnsi="Times New Roman" w:cs="Times New Roman"/>
                <w:sz w:val="18"/>
                <w:szCs w:val="18"/>
              </w:rPr>
              <w:t>перед уборкой</w:t>
            </w:r>
          </w:p>
        </w:tc>
      </w:tr>
      <w:tr w:rsidR="001A1D07" w:rsidTr="001A1D07">
        <w:trPr>
          <w:jc w:val="center"/>
        </w:trPr>
        <w:tc>
          <w:tcPr>
            <w:tcW w:w="993" w:type="dxa"/>
            <w:vAlign w:val="center"/>
          </w:tcPr>
          <w:p w:rsidR="001A1D07" w:rsidRPr="001A1D07" w:rsidRDefault="001A1D07" w:rsidP="005807F7">
            <w:pPr>
              <w:spacing w:after="0" w:line="240" w:lineRule="auto"/>
              <w:contextualSpacing/>
              <w:rPr>
                <w:rFonts w:ascii="Times New Roman" w:eastAsia="Trebuchet MS" w:hAnsi="Times New Roman" w:cs="Times New Roman"/>
                <w:sz w:val="20"/>
                <w:szCs w:val="20"/>
              </w:rPr>
            </w:pPr>
            <w:r w:rsidRPr="001A1D07">
              <w:rPr>
                <w:rFonts w:ascii="Times New Roman" w:eastAsia="Trebuchet MS" w:hAnsi="Times New Roman" w:cs="Times New Roman"/>
                <w:sz w:val="20"/>
                <w:szCs w:val="20"/>
              </w:rPr>
              <w:t>Талтос (контроль)</w:t>
            </w:r>
          </w:p>
        </w:tc>
        <w:tc>
          <w:tcPr>
            <w:tcW w:w="72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152,3</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465,1</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236,7</w:t>
            </w:r>
          </w:p>
        </w:tc>
        <w:tc>
          <w:tcPr>
            <w:tcW w:w="83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222,5</w:t>
            </w:r>
          </w:p>
        </w:tc>
        <w:tc>
          <w:tcPr>
            <w:tcW w:w="726"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53,2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392,6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544,5</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637,4</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205,5</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857,7</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781,2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859,9</w:t>
            </w:r>
          </w:p>
        </w:tc>
      </w:tr>
      <w:tr w:rsidR="001A1D07" w:rsidTr="001A1D07">
        <w:trPr>
          <w:jc w:val="center"/>
        </w:trPr>
        <w:tc>
          <w:tcPr>
            <w:tcW w:w="993" w:type="dxa"/>
            <w:vAlign w:val="center"/>
          </w:tcPr>
          <w:p w:rsidR="001A1D07" w:rsidRPr="001A1D07" w:rsidRDefault="001A1D07" w:rsidP="005807F7">
            <w:pPr>
              <w:spacing w:after="0" w:line="240" w:lineRule="auto"/>
              <w:contextualSpacing/>
              <w:rPr>
                <w:rFonts w:ascii="Times New Roman" w:eastAsia="Trebuchet MS" w:hAnsi="Times New Roman" w:cs="Times New Roman"/>
                <w:sz w:val="20"/>
                <w:szCs w:val="20"/>
              </w:rPr>
            </w:pPr>
            <w:r w:rsidRPr="001A1D07">
              <w:rPr>
                <w:rFonts w:ascii="Times New Roman" w:eastAsia="Trebuchet MS" w:hAnsi="Times New Roman" w:cs="Times New Roman"/>
                <w:sz w:val="20"/>
                <w:szCs w:val="20"/>
              </w:rPr>
              <w:t>Кайман</w:t>
            </w:r>
          </w:p>
        </w:tc>
        <w:tc>
          <w:tcPr>
            <w:tcW w:w="72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164,6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489,4</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259,7</w:t>
            </w:r>
          </w:p>
        </w:tc>
        <w:tc>
          <w:tcPr>
            <w:tcW w:w="83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289,3</w:t>
            </w:r>
          </w:p>
        </w:tc>
        <w:tc>
          <w:tcPr>
            <w:tcW w:w="726"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58,6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421,8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575,3</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665,2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223,2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911,2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835,0</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954,5</w:t>
            </w:r>
          </w:p>
        </w:tc>
      </w:tr>
      <w:tr w:rsidR="001A1D07" w:rsidTr="001A1D07">
        <w:trPr>
          <w:jc w:val="center"/>
        </w:trPr>
        <w:tc>
          <w:tcPr>
            <w:tcW w:w="993" w:type="dxa"/>
            <w:vAlign w:val="center"/>
          </w:tcPr>
          <w:p w:rsidR="001A1D07" w:rsidRPr="001A1D07" w:rsidRDefault="001A1D07" w:rsidP="005807F7">
            <w:pPr>
              <w:spacing w:after="0" w:line="240" w:lineRule="auto"/>
              <w:contextualSpacing/>
              <w:rPr>
                <w:rFonts w:ascii="Times New Roman" w:eastAsia="Trebuchet MS" w:hAnsi="Times New Roman" w:cs="Times New Roman"/>
                <w:sz w:val="20"/>
                <w:szCs w:val="20"/>
              </w:rPr>
            </w:pPr>
            <w:r w:rsidRPr="001A1D07">
              <w:rPr>
                <w:rFonts w:ascii="Times New Roman" w:eastAsia="Trebuchet MS" w:hAnsi="Times New Roman" w:cs="Times New Roman"/>
                <w:sz w:val="20"/>
                <w:szCs w:val="20"/>
              </w:rPr>
              <w:t>СИУ</w:t>
            </w:r>
          </w:p>
        </w:tc>
        <w:tc>
          <w:tcPr>
            <w:tcW w:w="72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147,6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402,5</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184,3</w:t>
            </w:r>
          </w:p>
        </w:tc>
        <w:tc>
          <w:tcPr>
            <w:tcW w:w="83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174,6</w:t>
            </w:r>
          </w:p>
        </w:tc>
        <w:tc>
          <w:tcPr>
            <w:tcW w:w="726"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50,4</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343,5</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464,8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586,2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198,0</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746,0</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649,1</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760,8</w:t>
            </w:r>
          </w:p>
        </w:tc>
      </w:tr>
      <w:tr w:rsidR="001A1D07" w:rsidTr="001A1D07">
        <w:trPr>
          <w:jc w:val="center"/>
        </w:trPr>
        <w:tc>
          <w:tcPr>
            <w:tcW w:w="993" w:type="dxa"/>
            <w:vAlign w:val="center"/>
          </w:tcPr>
          <w:p w:rsidR="001A1D07" w:rsidRPr="001A1D07" w:rsidRDefault="001A1D07" w:rsidP="005807F7">
            <w:pPr>
              <w:spacing w:after="0" w:line="240" w:lineRule="auto"/>
              <w:contextualSpacing/>
              <w:rPr>
                <w:rFonts w:ascii="Times New Roman" w:eastAsia="Trebuchet MS" w:hAnsi="Times New Roman" w:cs="Times New Roman"/>
                <w:sz w:val="20"/>
                <w:szCs w:val="20"/>
              </w:rPr>
            </w:pPr>
            <w:r w:rsidRPr="001A1D07">
              <w:rPr>
                <w:rFonts w:ascii="Times New Roman" w:eastAsia="Trebuchet MS" w:hAnsi="Times New Roman" w:cs="Times New Roman"/>
                <w:sz w:val="20"/>
                <w:szCs w:val="20"/>
              </w:rPr>
              <w:t>Верди</w:t>
            </w:r>
          </w:p>
        </w:tc>
        <w:tc>
          <w:tcPr>
            <w:tcW w:w="72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145,2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394,8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175,6</w:t>
            </w:r>
          </w:p>
        </w:tc>
        <w:tc>
          <w:tcPr>
            <w:tcW w:w="834"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165,3</w:t>
            </w:r>
          </w:p>
        </w:tc>
        <w:tc>
          <w:tcPr>
            <w:tcW w:w="726"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48,6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327,3</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420,0</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517,2</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193,8</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722,1</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595,6</w:t>
            </w:r>
          </w:p>
        </w:tc>
        <w:tc>
          <w:tcPr>
            <w:tcW w:w="780" w:type="dxa"/>
            <w:vAlign w:val="center"/>
          </w:tcPr>
          <w:p w:rsidR="001A1D07" w:rsidRPr="001A1D07" w:rsidRDefault="001A1D07" w:rsidP="005807F7">
            <w:pPr>
              <w:spacing w:after="0" w:line="240" w:lineRule="auto"/>
              <w:jc w:val="center"/>
              <w:rPr>
                <w:rFonts w:ascii="Times New Roman" w:hAnsi="Times New Roman" w:cs="Times New Roman"/>
                <w:sz w:val="20"/>
                <w:szCs w:val="20"/>
              </w:rPr>
            </w:pPr>
            <w:r w:rsidRPr="001A1D07">
              <w:rPr>
                <w:rFonts w:ascii="Times New Roman" w:hAnsi="Times New Roman" w:cs="Times New Roman"/>
                <w:sz w:val="20"/>
                <w:szCs w:val="20"/>
              </w:rPr>
              <w:t>682,5</w:t>
            </w:r>
          </w:p>
        </w:tc>
      </w:tr>
    </w:tbl>
    <w:p w:rsidR="00EB166A" w:rsidRDefault="00EB166A" w:rsidP="00EB166A">
      <w:pPr>
        <w:spacing w:after="0" w:line="360" w:lineRule="auto"/>
        <w:ind w:firstLine="851"/>
        <w:jc w:val="both"/>
        <w:rPr>
          <w:rFonts w:ascii="Times New Roman" w:hAnsi="Times New Roman" w:cs="Times New Roman"/>
          <w:sz w:val="28"/>
          <w:szCs w:val="28"/>
        </w:rPr>
      </w:pPr>
    </w:p>
    <w:p w:rsidR="00EB166A" w:rsidRPr="00EB166A" w:rsidRDefault="00EB166A" w:rsidP="00EB166A">
      <w:pPr>
        <w:spacing w:after="0" w:line="360" w:lineRule="auto"/>
        <w:jc w:val="both"/>
        <w:rPr>
          <w:rFonts w:ascii="Times New Roman" w:hAnsi="Times New Roman" w:cs="Times New Roman"/>
          <w:sz w:val="28"/>
          <w:szCs w:val="28"/>
        </w:rPr>
      </w:pPr>
      <w:r w:rsidRPr="00EB166A">
        <w:rPr>
          <w:rFonts w:ascii="Times New Roman" w:hAnsi="Times New Roman" w:cs="Times New Roman"/>
          <w:sz w:val="28"/>
          <w:szCs w:val="28"/>
        </w:rPr>
        <w:t>корнеплодов на 5,4–10,0 г. По своему развитию следующим за Кайманом следовал контрольный гибрид Талтос. Наиболее легковесными растениями наблюдались гибриды СИУ и Верди.</w:t>
      </w:r>
    </w:p>
    <w:p w:rsidR="00EB166A" w:rsidRPr="00EB166A" w:rsidRDefault="00EB166A" w:rsidP="00EB166A">
      <w:pPr>
        <w:spacing w:after="0" w:line="360" w:lineRule="auto"/>
        <w:ind w:firstLine="851"/>
        <w:jc w:val="both"/>
        <w:rPr>
          <w:rFonts w:ascii="Times New Roman" w:hAnsi="Times New Roman" w:cs="Times New Roman"/>
          <w:sz w:val="28"/>
          <w:szCs w:val="28"/>
        </w:rPr>
      </w:pPr>
      <w:r w:rsidRPr="00EB166A">
        <w:rPr>
          <w:rFonts w:ascii="Times New Roman" w:hAnsi="Times New Roman" w:cs="Times New Roman"/>
          <w:sz w:val="28"/>
          <w:szCs w:val="28"/>
        </w:rPr>
        <w:t>Подобная закономерность выявлена и во второй срок взвешиваний – 01.07.21 г. Масса листового аппарата, корнеплода и всего растения гибрида Кайман превышала изучаемые гибриды: листовой аппарат на 24,3–94,6 г, корнеплоды на 29,2–94,5 г. По своему развитию, как и в первой период следовал за Кайманом контрольный гибрид Талтос. Наиболее легковесными растениями по-прежнему отмечались гибриды СИУ и Верди.</w:t>
      </w:r>
    </w:p>
    <w:p w:rsidR="00EB166A" w:rsidRPr="00EB166A" w:rsidRDefault="00EB166A" w:rsidP="00EB166A">
      <w:pPr>
        <w:spacing w:after="0" w:line="360" w:lineRule="auto"/>
        <w:ind w:firstLine="851"/>
        <w:jc w:val="both"/>
        <w:rPr>
          <w:rFonts w:ascii="Times New Roman" w:hAnsi="Times New Roman" w:cs="Times New Roman"/>
          <w:sz w:val="28"/>
          <w:szCs w:val="28"/>
        </w:rPr>
      </w:pPr>
      <w:r w:rsidRPr="00EB166A">
        <w:rPr>
          <w:rFonts w:ascii="Times New Roman" w:hAnsi="Times New Roman" w:cs="Times New Roman"/>
          <w:sz w:val="28"/>
          <w:szCs w:val="28"/>
        </w:rPr>
        <w:t xml:space="preserve">К 01.08.21 г. масса листьев заметно снизилась, а корнеплодов выросла. На первой показатель, как мы объясняли, повлияли погодные условия июля, а сырая масса корнеплодов на контрольном варианте увеличилась на 151,9 г и составила 544,5 г., Каймана на 153,5 г. до 575,3 г. СИУ на 121,3 до 464,8 г. и Верди на 92,7 г. до 420,0 г. </w:t>
      </w:r>
    </w:p>
    <w:p w:rsidR="00EB166A" w:rsidRPr="00EB166A" w:rsidRDefault="00EB166A" w:rsidP="00EB166A">
      <w:pPr>
        <w:spacing w:after="0" w:line="360" w:lineRule="auto"/>
        <w:ind w:firstLine="851"/>
        <w:jc w:val="both"/>
        <w:rPr>
          <w:rFonts w:ascii="Times New Roman" w:hAnsi="Times New Roman" w:cs="Times New Roman"/>
          <w:sz w:val="28"/>
          <w:szCs w:val="28"/>
        </w:rPr>
      </w:pPr>
      <w:r w:rsidRPr="00EB166A">
        <w:rPr>
          <w:rFonts w:ascii="Times New Roman" w:hAnsi="Times New Roman" w:cs="Times New Roman"/>
          <w:sz w:val="28"/>
          <w:szCs w:val="28"/>
        </w:rPr>
        <w:lastRenderedPageBreak/>
        <w:t xml:space="preserve">В последний период отмечалось израстания листового аппарата, особенно выделялся в этом гибрид Кайман. </w:t>
      </w:r>
    </w:p>
    <w:p w:rsidR="00EB166A" w:rsidRDefault="00EB166A" w:rsidP="00EB166A">
      <w:pPr>
        <w:spacing w:after="0" w:line="360" w:lineRule="auto"/>
        <w:ind w:firstLine="851"/>
        <w:jc w:val="both"/>
        <w:rPr>
          <w:rFonts w:ascii="Times New Roman" w:hAnsi="Times New Roman" w:cs="Times New Roman"/>
          <w:sz w:val="28"/>
          <w:szCs w:val="28"/>
        </w:rPr>
      </w:pPr>
      <w:r w:rsidRPr="00EB166A">
        <w:rPr>
          <w:rFonts w:ascii="Times New Roman" w:hAnsi="Times New Roman" w:cs="Times New Roman"/>
          <w:sz w:val="28"/>
          <w:szCs w:val="28"/>
        </w:rPr>
        <w:t>Замеры массы корнеплодов перед уборкой показали, что их масса увеличилась, но все же не достигала 1 кг. На контроле составила 859,5 г., у Каймана – 954,5 г., СИУ – 760,8 г., Верди – 682,5 г.</w:t>
      </w:r>
    </w:p>
    <w:p w:rsidR="00EB166A" w:rsidRDefault="00EB166A" w:rsidP="00EB166A">
      <w:pPr>
        <w:spacing w:after="0" w:line="360" w:lineRule="auto"/>
        <w:ind w:firstLine="851"/>
        <w:jc w:val="both"/>
        <w:rPr>
          <w:rFonts w:ascii="Times New Roman" w:hAnsi="Times New Roman" w:cs="Times New Roman"/>
          <w:sz w:val="28"/>
          <w:szCs w:val="28"/>
        </w:rPr>
      </w:pPr>
      <w:r w:rsidRPr="00CF4138">
        <w:rPr>
          <w:rFonts w:ascii="Times New Roman" w:hAnsi="Times New Roman" w:cs="Times New Roman"/>
          <w:sz w:val="28"/>
          <w:szCs w:val="28"/>
        </w:rPr>
        <w:t>Подводя итог анализа образования сырой массы растений свеклы, можно заключить, что гибрид Кайман в течении всей вегетации имел наибольшую массу листового аппарата – 164,6-489,4 г., корнеплода – 954,5 и как следствие всего растения. Но за счет интенсивного отрастания нового листового аппарата образовал самое минимальную среди изучаемых гибридов сахаристость.</w:t>
      </w:r>
    </w:p>
    <w:p w:rsidR="00850BDA" w:rsidRDefault="00850BDA" w:rsidP="00850B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Как мы указывали выше на урожайность свеклы в 2021 вегетационном году значительно повлияли погодные условия. Рисунок </w:t>
      </w:r>
      <w:r w:rsidR="001A1D07">
        <w:rPr>
          <w:rFonts w:ascii="Times New Roman" w:hAnsi="Times New Roman" w:cs="Times New Roman"/>
          <w:sz w:val="28"/>
          <w:szCs w:val="28"/>
        </w:rPr>
        <w:t>1</w:t>
      </w:r>
      <w:r>
        <w:rPr>
          <w:rFonts w:ascii="Times New Roman" w:hAnsi="Times New Roman" w:cs="Times New Roman"/>
          <w:sz w:val="28"/>
          <w:szCs w:val="28"/>
        </w:rPr>
        <w:t>.</w:t>
      </w:r>
    </w:p>
    <w:p w:rsidR="00850BDA" w:rsidRDefault="00850BDA" w:rsidP="00850BDA">
      <w:pPr>
        <w:spacing w:after="0" w:line="360" w:lineRule="auto"/>
        <w:jc w:val="both"/>
        <w:rPr>
          <w:rFonts w:ascii="Times New Roman" w:hAnsi="Times New Roman" w:cs="Times New Roman"/>
          <w:sz w:val="28"/>
          <w:szCs w:val="28"/>
        </w:rPr>
      </w:pPr>
      <w:r>
        <w:rPr>
          <w:noProof/>
        </w:rPr>
        <w:drawing>
          <wp:inline distT="0" distB="0" distL="0" distR="0" wp14:anchorId="364210C9" wp14:editId="1F8AB395">
            <wp:extent cx="5873750" cy="2749550"/>
            <wp:effectExtent l="0" t="0" r="12700" b="1270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50BDA" w:rsidRDefault="00850BDA" w:rsidP="00850BD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1A1D07">
        <w:rPr>
          <w:rFonts w:ascii="Times New Roman" w:hAnsi="Times New Roman" w:cs="Times New Roman"/>
          <w:sz w:val="28"/>
          <w:szCs w:val="28"/>
        </w:rPr>
        <w:t>1</w:t>
      </w:r>
      <w:r>
        <w:rPr>
          <w:rFonts w:ascii="Times New Roman" w:hAnsi="Times New Roman" w:cs="Times New Roman"/>
          <w:sz w:val="28"/>
          <w:szCs w:val="28"/>
        </w:rPr>
        <w:t xml:space="preserve"> – Урожайность корнеплодов сахарной свеклы </w:t>
      </w:r>
      <w:r w:rsidRPr="00FD4792">
        <w:rPr>
          <w:rFonts w:ascii="Times New Roman" w:hAnsi="Times New Roman" w:cs="Times New Roman"/>
          <w:sz w:val="28"/>
          <w:szCs w:val="28"/>
        </w:rPr>
        <w:t>в КФХ «Плетинь Р.Б.»</w:t>
      </w:r>
      <w:r>
        <w:rPr>
          <w:rFonts w:ascii="Times New Roman" w:hAnsi="Times New Roman" w:cs="Times New Roman"/>
          <w:sz w:val="28"/>
          <w:szCs w:val="28"/>
        </w:rPr>
        <w:t>, ц/га, 2021 год, НСР</w:t>
      </w:r>
      <w:r w:rsidRPr="00295EAD">
        <w:rPr>
          <w:rFonts w:ascii="Times New Roman" w:hAnsi="Times New Roman" w:cs="Times New Roman"/>
          <w:sz w:val="28"/>
          <w:szCs w:val="28"/>
          <w:vertAlign w:val="subscript"/>
        </w:rPr>
        <w:t>05</w:t>
      </w:r>
      <w:r>
        <w:rPr>
          <w:rFonts w:ascii="Times New Roman" w:hAnsi="Times New Roman" w:cs="Times New Roman"/>
          <w:sz w:val="28"/>
          <w:szCs w:val="28"/>
        </w:rPr>
        <w:t xml:space="preserve"> 25,4 ц/га</w:t>
      </w:r>
    </w:p>
    <w:p w:rsidR="00850BDA" w:rsidRDefault="00850BDA" w:rsidP="00850BDA">
      <w:pPr>
        <w:spacing w:after="0" w:line="360" w:lineRule="auto"/>
        <w:ind w:firstLine="851"/>
        <w:contextualSpacing/>
        <w:jc w:val="both"/>
        <w:rPr>
          <w:rFonts w:ascii="Times New Roman" w:eastAsia="Trebuchet MS" w:hAnsi="Times New Roman" w:cs="Times New Roman"/>
          <w:sz w:val="28"/>
          <w:szCs w:val="28"/>
        </w:rPr>
      </w:pPr>
    </w:p>
    <w:p w:rsidR="00AA71DA" w:rsidRP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t xml:space="preserve">Урожайность корнеплодов свёклы контрольного гибрида Талтос составила 580 ц/га. В сравнении с этим показателем его превышал гибрид Кайман. Продуктивность у него наблюдалась на 12,0 ц/га или на 2,1 % </w:t>
      </w:r>
      <w:r w:rsidRPr="00AA71DA">
        <w:rPr>
          <w:rFonts w:ascii="Times New Roman" w:eastAsia="Trebuchet MS" w:hAnsi="Times New Roman" w:cs="Times New Roman"/>
          <w:sz w:val="28"/>
          <w:szCs w:val="28"/>
        </w:rPr>
        <w:lastRenderedPageBreak/>
        <w:t>больше. Расчет наименьшей существенной разности показала (НСР05-25,4 ц/га), что между ними разница в урожайных данных не существенна.</w:t>
      </w:r>
    </w:p>
    <w:p w:rsid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t>Свекла гибридов СИУ и Верди значительно уступала контролю, и математическая обработка это подтверждает. Разница соответственно составляла 70 и 130 ц/га или на 87,9 и 77,6 % меньше.</w:t>
      </w:r>
    </w:p>
    <w:p w:rsidR="00850BDA" w:rsidRDefault="00850BDA" w:rsidP="00850BDA">
      <w:pPr>
        <w:spacing w:after="0" w:line="360" w:lineRule="auto"/>
        <w:ind w:firstLine="851"/>
        <w:contextualSpacing/>
        <w:jc w:val="both"/>
        <w:rPr>
          <w:rFonts w:ascii="Times New Roman" w:eastAsia="Trebuchet MS" w:hAnsi="Times New Roman" w:cs="Times New Roman"/>
          <w:sz w:val="28"/>
          <w:szCs w:val="28"/>
        </w:rPr>
      </w:pPr>
      <w:r>
        <w:rPr>
          <w:rFonts w:ascii="Times New Roman" w:eastAsia="Trebuchet MS" w:hAnsi="Times New Roman" w:cs="Times New Roman"/>
          <w:sz w:val="28"/>
          <w:szCs w:val="28"/>
        </w:rPr>
        <w:t xml:space="preserve">Целью наших исследований является получение конечного продукта –сахара. Результаты представлены на </w:t>
      </w:r>
      <w:r w:rsidRPr="00A433CB">
        <w:rPr>
          <w:rFonts w:ascii="Times New Roman" w:eastAsia="Trebuchet MS" w:hAnsi="Times New Roman" w:cs="Times New Roman"/>
          <w:sz w:val="28"/>
          <w:szCs w:val="28"/>
        </w:rPr>
        <w:t>Рисунке</w:t>
      </w:r>
      <w:r w:rsidR="003B4040">
        <w:rPr>
          <w:rFonts w:ascii="Times New Roman" w:eastAsia="Trebuchet MS" w:hAnsi="Times New Roman" w:cs="Times New Roman"/>
          <w:sz w:val="28"/>
          <w:szCs w:val="28"/>
        </w:rPr>
        <w:t xml:space="preserve"> </w:t>
      </w:r>
      <w:r w:rsidR="001A1D07">
        <w:rPr>
          <w:rFonts w:ascii="Times New Roman" w:eastAsia="Trebuchet MS" w:hAnsi="Times New Roman" w:cs="Times New Roman"/>
          <w:sz w:val="28"/>
          <w:szCs w:val="28"/>
        </w:rPr>
        <w:t>2</w:t>
      </w:r>
      <w:r w:rsidRPr="00A433CB">
        <w:rPr>
          <w:rFonts w:ascii="Times New Roman" w:eastAsia="Trebuchet MS" w:hAnsi="Times New Roman" w:cs="Times New Roman"/>
          <w:sz w:val="28"/>
          <w:szCs w:val="28"/>
        </w:rPr>
        <w:t>.</w:t>
      </w:r>
    </w:p>
    <w:p w:rsidR="00850BDA" w:rsidRDefault="00850BDA" w:rsidP="00850BDA">
      <w:pPr>
        <w:spacing w:after="0" w:line="360" w:lineRule="auto"/>
        <w:ind w:firstLine="851"/>
        <w:contextualSpacing/>
        <w:jc w:val="both"/>
        <w:rPr>
          <w:rFonts w:ascii="Times New Roman" w:eastAsia="Trebuchet MS" w:hAnsi="Times New Roman" w:cs="Times New Roman"/>
          <w:sz w:val="28"/>
          <w:szCs w:val="28"/>
        </w:rPr>
      </w:pPr>
    </w:p>
    <w:p w:rsidR="00850BDA" w:rsidRDefault="00850BDA" w:rsidP="00850BDA">
      <w:pPr>
        <w:spacing w:after="0" w:line="360" w:lineRule="auto"/>
        <w:contextualSpacing/>
        <w:jc w:val="center"/>
        <w:rPr>
          <w:rFonts w:ascii="Times New Roman" w:eastAsia="Trebuchet MS" w:hAnsi="Times New Roman" w:cs="Times New Roman"/>
          <w:sz w:val="28"/>
          <w:szCs w:val="28"/>
        </w:rPr>
      </w:pPr>
      <w:r>
        <w:rPr>
          <w:noProof/>
        </w:rPr>
        <w:drawing>
          <wp:inline distT="0" distB="0" distL="0" distR="0" wp14:anchorId="27181653" wp14:editId="621D34A8">
            <wp:extent cx="53721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50BDA" w:rsidRDefault="00850BDA" w:rsidP="00850BDA">
      <w:pPr>
        <w:spacing w:after="0" w:line="360" w:lineRule="auto"/>
        <w:contextualSpacing/>
        <w:jc w:val="both"/>
        <w:rPr>
          <w:rFonts w:ascii="Times New Roman" w:eastAsia="Trebuchet MS" w:hAnsi="Times New Roman" w:cs="Times New Roman"/>
          <w:sz w:val="28"/>
          <w:szCs w:val="28"/>
        </w:rPr>
      </w:pPr>
      <w:r>
        <w:rPr>
          <w:rFonts w:ascii="Times New Roman" w:eastAsia="Trebuchet MS" w:hAnsi="Times New Roman" w:cs="Times New Roman"/>
          <w:sz w:val="28"/>
          <w:szCs w:val="28"/>
        </w:rPr>
        <w:t>Рисунок</w:t>
      </w:r>
      <w:r w:rsidRPr="00A7052D">
        <w:rPr>
          <w:rFonts w:ascii="Times New Roman" w:eastAsia="Trebuchet MS" w:hAnsi="Times New Roman" w:cs="Times New Roman"/>
          <w:sz w:val="28"/>
          <w:szCs w:val="28"/>
        </w:rPr>
        <w:t xml:space="preserve"> </w:t>
      </w:r>
      <w:r w:rsidR="001A1D07">
        <w:rPr>
          <w:rFonts w:ascii="Times New Roman" w:eastAsia="Trebuchet MS" w:hAnsi="Times New Roman" w:cs="Times New Roman"/>
          <w:sz w:val="28"/>
          <w:szCs w:val="28"/>
        </w:rPr>
        <w:t>2</w:t>
      </w:r>
      <w:r w:rsidRPr="00A7052D">
        <w:rPr>
          <w:rFonts w:ascii="Times New Roman" w:eastAsia="Trebuchet MS" w:hAnsi="Times New Roman" w:cs="Times New Roman"/>
          <w:sz w:val="28"/>
          <w:szCs w:val="28"/>
        </w:rPr>
        <w:t xml:space="preserve"> – </w:t>
      </w:r>
      <w:r w:rsidR="001A1D07">
        <w:rPr>
          <w:rFonts w:ascii="Times New Roman" w:eastAsia="Trebuchet MS" w:hAnsi="Times New Roman" w:cs="Times New Roman"/>
          <w:sz w:val="28"/>
          <w:szCs w:val="28"/>
        </w:rPr>
        <w:t>Сахаристость</w:t>
      </w:r>
      <w:r>
        <w:rPr>
          <w:rFonts w:ascii="Times New Roman" w:eastAsia="Trebuchet MS" w:hAnsi="Times New Roman" w:cs="Times New Roman"/>
          <w:sz w:val="28"/>
          <w:szCs w:val="28"/>
        </w:rPr>
        <w:t>, %</w:t>
      </w:r>
      <w:r w:rsidRPr="00A7052D">
        <w:rPr>
          <w:rFonts w:ascii="Times New Roman" w:eastAsia="Trebuchet MS" w:hAnsi="Times New Roman" w:cs="Times New Roman"/>
          <w:sz w:val="28"/>
          <w:szCs w:val="28"/>
        </w:rPr>
        <w:t xml:space="preserve"> и выход сахара</w:t>
      </w:r>
      <w:r>
        <w:rPr>
          <w:rFonts w:ascii="Times New Roman" w:eastAsia="Trebuchet MS" w:hAnsi="Times New Roman" w:cs="Times New Roman"/>
          <w:sz w:val="28"/>
          <w:szCs w:val="28"/>
        </w:rPr>
        <w:t>, т/га</w:t>
      </w:r>
      <w:r w:rsidRPr="00A7052D">
        <w:rPr>
          <w:rFonts w:ascii="Times New Roman" w:eastAsia="Trebuchet MS" w:hAnsi="Times New Roman" w:cs="Times New Roman"/>
          <w:sz w:val="28"/>
          <w:szCs w:val="28"/>
        </w:rPr>
        <w:t xml:space="preserve"> </w:t>
      </w:r>
      <w:r>
        <w:rPr>
          <w:rFonts w:ascii="Times New Roman" w:eastAsia="Trebuchet MS" w:hAnsi="Times New Roman" w:cs="Times New Roman"/>
          <w:sz w:val="28"/>
          <w:szCs w:val="28"/>
        </w:rPr>
        <w:t xml:space="preserve">в корнеплодах свеклы в </w:t>
      </w:r>
      <w:r w:rsidRPr="00E75664">
        <w:rPr>
          <w:rFonts w:ascii="Times New Roman" w:eastAsia="Trebuchet MS" w:hAnsi="Times New Roman" w:cs="Times New Roman"/>
          <w:sz w:val="28"/>
          <w:szCs w:val="28"/>
        </w:rPr>
        <w:t>КФХ «Плетинь Р.Б.»</w:t>
      </w:r>
      <w:r>
        <w:rPr>
          <w:rFonts w:ascii="Times New Roman" w:eastAsia="Trebuchet MS" w:hAnsi="Times New Roman" w:cs="Times New Roman"/>
          <w:sz w:val="28"/>
          <w:szCs w:val="28"/>
        </w:rPr>
        <w:t>, 2021 год</w:t>
      </w:r>
    </w:p>
    <w:p w:rsidR="00850BDA" w:rsidRDefault="00850BDA" w:rsidP="00850BDA">
      <w:pPr>
        <w:spacing w:after="0" w:line="360" w:lineRule="auto"/>
        <w:contextualSpacing/>
        <w:jc w:val="both"/>
        <w:rPr>
          <w:rFonts w:ascii="Times New Roman" w:eastAsia="Trebuchet MS" w:hAnsi="Times New Roman" w:cs="Times New Roman"/>
          <w:sz w:val="28"/>
          <w:szCs w:val="28"/>
        </w:rPr>
      </w:pPr>
    </w:p>
    <w:p w:rsidR="00AA71DA" w:rsidRP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t>Сахаристость корнеплодов в наших опытах в целом не высокая. Сахаристость или дигестия по гибридам свеклы отличалась не значительно и находилась в пределах 14,02-14,96 %, но даже незначительные отклонения приводят к различным результатам.</w:t>
      </w:r>
    </w:p>
    <w:p w:rsidR="00AA71DA" w:rsidRP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t>Так у контрольного гибрида свеклы Талтос наблюдалась наибольшая сахаристость – 14,96 %, что при урожайности корнеплодов в 58,0 т/га позволило получить 8,68 т/га сахара, а гибрида Кайман при урожайности 59,2 т/га и дигестии 14,02 % позволил получить 8,3 т/га сахара, что на 4,4 % меньше, чем на контроле.</w:t>
      </w:r>
    </w:p>
    <w:p w:rsidR="00AA71DA" w:rsidRP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lastRenderedPageBreak/>
        <w:t>Это объясняется довольно интенсивным отрастанием нового листового аппарата в последний этап развития корнеплода – образование и сахара накопление. Пластические вещества расходовались на создание новых листьев, а не на накопление сахара.</w:t>
      </w:r>
    </w:p>
    <w:p w:rsidR="00AA71DA" w:rsidRDefault="00AA71DA" w:rsidP="00AA71DA">
      <w:pPr>
        <w:spacing w:after="0" w:line="360" w:lineRule="auto"/>
        <w:ind w:firstLine="851"/>
        <w:contextualSpacing/>
        <w:jc w:val="both"/>
        <w:rPr>
          <w:rFonts w:ascii="Times New Roman" w:eastAsia="Trebuchet MS" w:hAnsi="Times New Roman" w:cs="Times New Roman"/>
          <w:sz w:val="28"/>
          <w:szCs w:val="28"/>
        </w:rPr>
      </w:pPr>
      <w:r w:rsidRPr="00AA71DA">
        <w:rPr>
          <w:rFonts w:ascii="Times New Roman" w:eastAsia="Trebuchet MS" w:hAnsi="Times New Roman" w:cs="Times New Roman"/>
          <w:sz w:val="28"/>
          <w:szCs w:val="28"/>
        </w:rPr>
        <w:t>Корнеплоды свеклы гибридов СИУ и Верди несмотря на то, что дигестия у них составляла 14,3 и 14,92 % (второе и третье место среди гибридов) выход сахара с гектара был наименьшим 7,29 и 6,71 т или в процентном соотношении на 16,0 и 22,7 % меньше.</w:t>
      </w:r>
    </w:p>
    <w:p w:rsidR="00850BDA" w:rsidRDefault="00850BDA" w:rsidP="00850BDA">
      <w:pPr>
        <w:spacing w:after="0" w:line="360" w:lineRule="auto"/>
        <w:ind w:firstLine="851"/>
        <w:contextualSpacing/>
        <w:jc w:val="both"/>
        <w:rPr>
          <w:rFonts w:ascii="Times New Roman" w:eastAsia="Trebuchet MS" w:hAnsi="Times New Roman" w:cs="Times New Roman"/>
          <w:sz w:val="28"/>
          <w:szCs w:val="28"/>
        </w:rPr>
      </w:pPr>
      <w:r>
        <w:rPr>
          <w:rFonts w:ascii="Times New Roman" w:eastAsia="Trebuchet MS" w:hAnsi="Times New Roman" w:cs="Times New Roman"/>
          <w:sz w:val="28"/>
          <w:szCs w:val="28"/>
        </w:rPr>
        <w:t xml:space="preserve">Это объясняется низкой их урожайностью. Следует отметить, что сахаристость гибрида Верди практически не отличалась от контроля. </w:t>
      </w:r>
    </w:p>
    <w:p w:rsidR="00850BDA" w:rsidRDefault="00850BDA" w:rsidP="00850BDA">
      <w:pPr>
        <w:spacing w:after="0" w:line="360" w:lineRule="auto"/>
        <w:ind w:firstLine="851"/>
        <w:contextualSpacing/>
        <w:jc w:val="both"/>
        <w:rPr>
          <w:rFonts w:ascii="Times New Roman" w:eastAsia="Trebuchet MS" w:hAnsi="Times New Roman" w:cs="Times New Roman"/>
          <w:sz w:val="28"/>
          <w:szCs w:val="28"/>
        </w:rPr>
      </w:pPr>
      <w:r>
        <w:rPr>
          <w:rFonts w:ascii="Times New Roman" w:eastAsia="Trebuchet MS" w:hAnsi="Times New Roman" w:cs="Times New Roman"/>
          <w:sz w:val="28"/>
          <w:szCs w:val="28"/>
        </w:rPr>
        <w:t xml:space="preserve">В заключении по этим показателям можно сделать вывод, что максимальную урожайность показали гибриды Талтос и Кайман 580 и 592 ц/га, но наиболее высоко сахаристыми оказались гибриды Талтос и Верди соответственно 14,96 и 14,92 %. </w:t>
      </w:r>
      <w:r>
        <w:rPr>
          <w:rFonts w:ascii="Times New Roman" w:hAnsi="Times New Roman" w:cs="Times New Roman"/>
          <w:sz w:val="28"/>
          <w:szCs w:val="28"/>
        </w:rPr>
        <w:t xml:space="preserve">На </w:t>
      </w:r>
      <w:r w:rsidRPr="000078E4">
        <w:rPr>
          <w:rFonts w:ascii="Times New Roman" w:hAnsi="Times New Roman" w:cs="Times New Roman"/>
          <w:sz w:val="28"/>
          <w:szCs w:val="28"/>
        </w:rPr>
        <w:t>контрол</w:t>
      </w:r>
      <w:r>
        <w:rPr>
          <w:rFonts w:ascii="Times New Roman" w:hAnsi="Times New Roman" w:cs="Times New Roman"/>
          <w:sz w:val="28"/>
          <w:szCs w:val="28"/>
        </w:rPr>
        <w:t xml:space="preserve">е </w:t>
      </w:r>
      <w:r w:rsidRPr="000078E4">
        <w:rPr>
          <w:rFonts w:ascii="Times New Roman" w:hAnsi="Times New Roman" w:cs="Times New Roman"/>
          <w:sz w:val="28"/>
          <w:szCs w:val="28"/>
        </w:rPr>
        <w:t>получи</w:t>
      </w:r>
      <w:r>
        <w:rPr>
          <w:rFonts w:ascii="Times New Roman" w:hAnsi="Times New Roman" w:cs="Times New Roman"/>
          <w:sz w:val="28"/>
          <w:szCs w:val="28"/>
        </w:rPr>
        <w:t>ли</w:t>
      </w:r>
      <w:r w:rsidRPr="000078E4">
        <w:rPr>
          <w:rFonts w:ascii="Times New Roman" w:hAnsi="Times New Roman" w:cs="Times New Roman"/>
          <w:sz w:val="28"/>
          <w:szCs w:val="28"/>
        </w:rPr>
        <w:t xml:space="preserve"> 8,68 т/га сахара, </w:t>
      </w:r>
      <w:r>
        <w:rPr>
          <w:rFonts w:ascii="Times New Roman" w:hAnsi="Times New Roman" w:cs="Times New Roman"/>
          <w:sz w:val="28"/>
          <w:szCs w:val="28"/>
        </w:rPr>
        <w:t>н</w:t>
      </w:r>
      <w:r w:rsidRPr="000078E4">
        <w:rPr>
          <w:rFonts w:ascii="Times New Roman" w:hAnsi="Times New Roman" w:cs="Times New Roman"/>
          <w:sz w:val="28"/>
          <w:szCs w:val="28"/>
        </w:rPr>
        <w:t xml:space="preserve">а </w:t>
      </w:r>
      <w:r>
        <w:rPr>
          <w:rFonts w:ascii="Times New Roman" w:hAnsi="Times New Roman" w:cs="Times New Roman"/>
          <w:sz w:val="28"/>
          <w:szCs w:val="28"/>
        </w:rPr>
        <w:t xml:space="preserve">посевах </w:t>
      </w:r>
      <w:r w:rsidRPr="000078E4">
        <w:rPr>
          <w:rFonts w:ascii="Times New Roman" w:hAnsi="Times New Roman" w:cs="Times New Roman"/>
          <w:sz w:val="28"/>
          <w:szCs w:val="28"/>
        </w:rPr>
        <w:t xml:space="preserve">гибрида Кайман 8,3 т/га сахара, </w:t>
      </w:r>
      <w:r>
        <w:rPr>
          <w:rFonts w:ascii="Times New Roman" w:eastAsia="Trebuchet MS" w:hAnsi="Times New Roman" w:cs="Times New Roman"/>
          <w:sz w:val="28"/>
          <w:szCs w:val="28"/>
        </w:rPr>
        <w:t xml:space="preserve">СИУ – 7,29 </w:t>
      </w:r>
      <w:r w:rsidRPr="000078E4">
        <w:rPr>
          <w:rFonts w:ascii="Times New Roman" w:hAnsi="Times New Roman" w:cs="Times New Roman"/>
          <w:sz w:val="28"/>
          <w:szCs w:val="28"/>
        </w:rPr>
        <w:t xml:space="preserve">т/га </w:t>
      </w:r>
      <w:r>
        <w:rPr>
          <w:rFonts w:ascii="Times New Roman" w:eastAsia="Trebuchet MS" w:hAnsi="Times New Roman" w:cs="Times New Roman"/>
          <w:sz w:val="28"/>
          <w:szCs w:val="28"/>
        </w:rPr>
        <w:t xml:space="preserve">и Верди – 6,71 </w:t>
      </w:r>
      <w:r w:rsidRPr="000078E4">
        <w:rPr>
          <w:rFonts w:ascii="Times New Roman" w:hAnsi="Times New Roman" w:cs="Times New Roman"/>
          <w:sz w:val="28"/>
          <w:szCs w:val="28"/>
        </w:rPr>
        <w:t xml:space="preserve">т/га </w:t>
      </w:r>
    </w:p>
    <w:p w:rsidR="00A43123" w:rsidRPr="00CE0896" w:rsidRDefault="00A43123" w:rsidP="00763FA3">
      <w:pPr>
        <w:spacing w:after="0" w:line="360" w:lineRule="auto"/>
        <w:ind w:firstLine="709"/>
        <w:jc w:val="both"/>
        <w:rPr>
          <w:rFonts w:ascii="Times New Roman" w:hAnsi="Times New Roman" w:cs="Times New Roman"/>
          <w:b/>
          <w:sz w:val="28"/>
          <w:szCs w:val="28"/>
        </w:rPr>
      </w:pPr>
      <w:r w:rsidRPr="00CE0896">
        <w:rPr>
          <w:rFonts w:ascii="Times New Roman" w:eastAsia="Calibri" w:hAnsi="Times New Roman" w:cs="Times New Roman"/>
          <w:b/>
          <w:sz w:val="28"/>
          <w:szCs w:val="28"/>
        </w:rPr>
        <w:t>Выводы.</w:t>
      </w:r>
    </w:p>
    <w:p w:rsidR="001A1D07" w:rsidRDefault="001A1D07" w:rsidP="001A1D07">
      <w:pPr>
        <w:spacing w:after="0" w:line="360" w:lineRule="auto"/>
        <w:ind w:firstLine="709"/>
        <w:jc w:val="both"/>
        <w:rPr>
          <w:rFonts w:ascii="Times New Roman" w:hAnsi="Times New Roman" w:cs="Times New Roman"/>
          <w:sz w:val="28"/>
          <w:szCs w:val="28"/>
        </w:rPr>
      </w:pPr>
      <w:r w:rsidRPr="001A1D07">
        <w:rPr>
          <w:rFonts w:ascii="Times New Roman" w:hAnsi="Times New Roman" w:cs="Times New Roman"/>
          <w:sz w:val="28"/>
          <w:szCs w:val="28"/>
        </w:rPr>
        <w:t>При одинаковой норме высева сохранность растений гибридов Талтос (контроль) и Кайман составила</w:t>
      </w:r>
      <w:r>
        <w:rPr>
          <w:rFonts w:ascii="Times New Roman" w:hAnsi="Times New Roman" w:cs="Times New Roman"/>
          <w:sz w:val="28"/>
          <w:szCs w:val="28"/>
        </w:rPr>
        <w:t xml:space="preserve"> 82 и 80 %, у СИУ и Верди 78 %.</w:t>
      </w:r>
    </w:p>
    <w:p w:rsidR="001A1D07" w:rsidRPr="001A1D07" w:rsidRDefault="001A1D07" w:rsidP="001A1D07">
      <w:pPr>
        <w:spacing w:after="0" w:line="360" w:lineRule="auto"/>
        <w:ind w:firstLine="709"/>
        <w:jc w:val="both"/>
        <w:rPr>
          <w:rFonts w:ascii="Times New Roman" w:hAnsi="Times New Roman" w:cs="Times New Roman"/>
          <w:sz w:val="28"/>
          <w:szCs w:val="28"/>
        </w:rPr>
      </w:pPr>
      <w:r w:rsidRPr="001A1D07">
        <w:rPr>
          <w:rFonts w:ascii="Times New Roman" w:hAnsi="Times New Roman" w:cs="Times New Roman"/>
          <w:sz w:val="28"/>
          <w:szCs w:val="28"/>
        </w:rPr>
        <w:t>Площадь листового аппарата гибрида Кайман в период всей вегетации превышала все гибриды. Следующим по развитию листьев выделялся контрольный гибрид Талтос. СИ</w:t>
      </w:r>
      <w:r w:rsidR="007529FB">
        <w:rPr>
          <w:rFonts w:ascii="Times New Roman" w:hAnsi="Times New Roman" w:cs="Times New Roman"/>
          <w:sz w:val="28"/>
          <w:szCs w:val="28"/>
        </w:rPr>
        <w:t>У</w:t>
      </w:r>
      <w:r w:rsidRPr="001A1D07">
        <w:rPr>
          <w:rFonts w:ascii="Times New Roman" w:hAnsi="Times New Roman" w:cs="Times New Roman"/>
          <w:sz w:val="28"/>
          <w:szCs w:val="28"/>
        </w:rPr>
        <w:t xml:space="preserve"> и Верди в сравнении с контролем имели самую маленькую ассимиляционную площадь листового аппарата;</w:t>
      </w:r>
    </w:p>
    <w:p w:rsidR="001A1D07" w:rsidRPr="001A1D07" w:rsidRDefault="001A1D07" w:rsidP="001A1D07">
      <w:pPr>
        <w:spacing w:after="0" w:line="360" w:lineRule="auto"/>
        <w:ind w:firstLine="709"/>
        <w:jc w:val="both"/>
        <w:rPr>
          <w:rFonts w:ascii="Times New Roman" w:hAnsi="Times New Roman" w:cs="Times New Roman"/>
          <w:sz w:val="28"/>
          <w:szCs w:val="28"/>
        </w:rPr>
      </w:pPr>
      <w:r w:rsidRPr="001A1D07">
        <w:rPr>
          <w:rFonts w:ascii="Times New Roman" w:hAnsi="Times New Roman" w:cs="Times New Roman"/>
          <w:sz w:val="28"/>
          <w:szCs w:val="28"/>
        </w:rPr>
        <w:t>Гибрид Кайман в течении всей вегетации имел наибольшую массу листового аппарата – 164,6-489,4 г., корнеплода – 954,5 и как следствие всего растения. Но за счет интенсивного отрастания нового листового аппарата образовал самое минимальную среди изучаемых гибридов сахаристость;</w:t>
      </w:r>
    </w:p>
    <w:p w:rsidR="001A1D07" w:rsidRPr="001A1D07" w:rsidRDefault="001A1D07" w:rsidP="001A1D07">
      <w:pPr>
        <w:spacing w:after="0" w:line="360" w:lineRule="auto"/>
        <w:ind w:firstLine="709"/>
        <w:jc w:val="both"/>
        <w:rPr>
          <w:rFonts w:ascii="Times New Roman" w:hAnsi="Times New Roman" w:cs="Times New Roman"/>
          <w:sz w:val="28"/>
          <w:szCs w:val="28"/>
        </w:rPr>
      </w:pPr>
      <w:r w:rsidRPr="001A1D07">
        <w:rPr>
          <w:rFonts w:ascii="Times New Roman" w:hAnsi="Times New Roman" w:cs="Times New Roman"/>
          <w:sz w:val="28"/>
          <w:szCs w:val="28"/>
        </w:rPr>
        <w:lastRenderedPageBreak/>
        <w:t>Максимальную урожайность сформировали гибриды Талтос и Кайман 580 и 592 ц/га, но наиболее высоко сахаристыми оказались гибриды Талтос и Верди соответственно 14,96 и 14,92 %.</w:t>
      </w:r>
    </w:p>
    <w:p w:rsidR="0028184B" w:rsidRDefault="001A1D07" w:rsidP="00FA503C">
      <w:pPr>
        <w:spacing w:after="0" w:line="360" w:lineRule="auto"/>
        <w:ind w:firstLine="709"/>
        <w:jc w:val="both"/>
        <w:rPr>
          <w:rFonts w:ascii="Times New Roman" w:hAnsi="Times New Roman" w:cs="Times New Roman"/>
          <w:sz w:val="28"/>
          <w:szCs w:val="28"/>
        </w:rPr>
      </w:pPr>
      <w:r w:rsidRPr="001A1D07">
        <w:rPr>
          <w:rFonts w:ascii="Times New Roman" w:hAnsi="Times New Roman" w:cs="Times New Roman"/>
          <w:sz w:val="28"/>
          <w:szCs w:val="28"/>
        </w:rPr>
        <w:t xml:space="preserve">На контроле получили 8,68 т/га сахара, на посевах гибрида Кайман 8,3 т/га сахара, СИУ – </w:t>
      </w:r>
      <w:r w:rsidR="00FA503C">
        <w:rPr>
          <w:rFonts w:ascii="Times New Roman" w:hAnsi="Times New Roman" w:cs="Times New Roman"/>
          <w:sz w:val="28"/>
          <w:szCs w:val="28"/>
        </w:rPr>
        <w:t xml:space="preserve">7,29 т/га и Верди – 6,71 т/га. </w:t>
      </w:r>
    </w:p>
    <w:p w:rsidR="00AA71DA" w:rsidRPr="0028184B" w:rsidRDefault="00AA71DA" w:rsidP="00FA503C">
      <w:pPr>
        <w:spacing w:after="0" w:line="360" w:lineRule="auto"/>
        <w:ind w:firstLine="709"/>
        <w:jc w:val="both"/>
        <w:rPr>
          <w:rFonts w:ascii="Times New Roman" w:hAnsi="Times New Roman" w:cs="Times New Roman"/>
          <w:sz w:val="28"/>
          <w:szCs w:val="28"/>
        </w:rPr>
      </w:pPr>
    </w:p>
    <w:p w:rsidR="00C80335" w:rsidRDefault="00C80335" w:rsidP="00C80335">
      <w:pPr>
        <w:spacing w:line="240" w:lineRule="auto"/>
        <w:ind w:firstLine="567"/>
        <w:jc w:val="center"/>
        <w:rPr>
          <w:rFonts w:ascii="Times New Roman" w:eastAsia="Calibri" w:hAnsi="Times New Roman" w:cs="Times New Roman"/>
          <w:b/>
          <w:sz w:val="24"/>
          <w:szCs w:val="24"/>
        </w:rPr>
      </w:pPr>
      <w:r w:rsidRPr="00BE2F40">
        <w:rPr>
          <w:rFonts w:ascii="Times New Roman" w:eastAsia="Calibri" w:hAnsi="Times New Roman" w:cs="Times New Roman"/>
          <w:b/>
          <w:sz w:val="24"/>
          <w:szCs w:val="24"/>
        </w:rPr>
        <w:t>Список литературы</w:t>
      </w:r>
    </w:p>
    <w:p w:rsidR="00C80335" w:rsidRPr="002103E3" w:rsidRDefault="00C80335" w:rsidP="00C803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2103E3">
        <w:rPr>
          <w:rFonts w:ascii="Times New Roman" w:hAnsi="Times New Roman" w:cs="Times New Roman"/>
          <w:sz w:val="24"/>
          <w:szCs w:val="24"/>
        </w:rPr>
        <w:t>Василько В. П. Влияние системы основной обработки на плодородие почвы в низинно-западинном агроландшафте Центральной зоны Краснодарского края / В. П. Василько, В. Н. Герасименко, В. Н. Гладков и др. // Труды Кубанского государственного аграрного университета. – 2018. – № 74. – С. 19-24.</w:t>
      </w:r>
    </w:p>
    <w:p w:rsidR="00C80335" w:rsidRPr="002103E3" w:rsidRDefault="00C80335" w:rsidP="00C803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2103E3">
        <w:rPr>
          <w:rFonts w:ascii="Times New Roman" w:hAnsi="Times New Roman" w:cs="Times New Roman"/>
          <w:sz w:val="24"/>
          <w:szCs w:val="24"/>
        </w:rPr>
        <w:t>Василько В. П., Терещенко В. В., Герасименко В. Н., и др. Водно-физические свойства почв // Агроэкологический мониторинг в земледелии Краснодарского края. Юбилейный выпуск, посвященный 80-летию со дня основания Кубанского государственного аграрного университета (выпуск второй). – Краснодар, 2002. – С. 35-45.</w:t>
      </w:r>
    </w:p>
    <w:p w:rsidR="00C80335" w:rsidRPr="002103E3" w:rsidRDefault="00C80335" w:rsidP="00C803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2103E3">
        <w:rPr>
          <w:rFonts w:ascii="Times New Roman" w:hAnsi="Times New Roman" w:cs="Times New Roman"/>
          <w:sz w:val="24"/>
          <w:szCs w:val="24"/>
        </w:rPr>
        <w:t>Герасименко В. Н. Изменение структуры чернозема выщелоченного в низинно-западинном агроландшафте в зависимости от технологии возделывания полевых культур / В. Н. Герасименко, В. Н. Гладков, А. А. Анищенко // Политематический сетевой электронный научный журнал Кубанского государственного аграрного университета. – 2018. – № 139. – С. 38-47.</w:t>
      </w:r>
    </w:p>
    <w:p w:rsidR="00C80335" w:rsidRPr="002103E3" w:rsidRDefault="00C80335" w:rsidP="00C803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2103E3">
        <w:rPr>
          <w:rFonts w:ascii="Times New Roman" w:hAnsi="Times New Roman" w:cs="Times New Roman"/>
          <w:sz w:val="24"/>
          <w:szCs w:val="24"/>
        </w:rPr>
        <w:t>Зеленская Г. М. Продуктивность гибридов сахарной свеклы / Г. М. Зеленская, Н. А. Зеленский, П. Р. Якимец // В сборнике: Современные наукоемкие технологии – основа модернизации агропромышленного комплекса. Материалы международной научно-практической конференции. пос. Персиановский, 2021. – С. 199-204.</w:t>
      </w:r>
    </w:p>
    <w:p w:rsidR="00C80335" w:rsidRPr="002103E3" w:rsidRDefault="00C80335" w:rsidP="00C8033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2103E3">
        <w:rPr>
          <w:rFonts w:ascii="Times New Roman" w:hAnsi="Times New Roman" w:cs="Times New Roman"/>
          <w:sz w:val="24"/>
          <w:szCs w:val="24"/>
        </w:rPr>
        <w:t>Сисо А. В. Биоэнергетическая оценка различных агроприемов возделывания озимой пшеницы, сахарной свеклы и сои в орошаемом травяно-зернопропашном севообороте/ А. В. Сисо, А. В. Югов, В. Н. Герасименко // Политематический государственный электронный электронный научный журнал Кубанского аграрного университета . – 2007. – № 28. – С. 94–103.</w:t>
      </w:r>
    </w:p>
    <w:p w:rsidR="00C80335" w:rsidRDefault="00C80335" w:rsidP="00C80335">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Pr="002103E3">
        <w:rPr>
          <w:rFonts w:ascii="Times New Roman" w:hAnsi="Times New Roman" w:cs="Times New Roman"/>
          <w:sz w:val="24"/>
          <w:szCs w:val="24"/>
        </w:rPr>
        <w:t>Смирнова Е. А. Современное состояние и факторы развития свекловодства в Ульяновской области / Е. А. Смирнова, М. В. Постнова, Н. Р. Александр</w:t>
      </w:r>
      <w:r>
        <w:rPr>
          <w:rFonts w:ascii="Times New Roman" w:hAnsi="Times New Roman" w:cs="Times New Roman"/>
          <w:sz w:val="24"/>
          <w:szCs w:val="24"/>
        </w:rPr>
        <w:t>ова, М. Г. Конюшва</w:t>
      </w:r>
      <w:r w:rsidRPr="002103E3">
        <w:rPr>
          <w:rFonts w:ascii="Times New Roman" w:hAnsi="Times New Roman" w:cs="Times New Roman"/>
          <w:sz w:val="24"/>
          <w:szCs w:val="24"/>
        </w:rPr>
        <w:t>// Экономика сельского хозяйства России. – 2022. – № 4. – С. 80-85.</w:t>
      </w:r>
    </w:p>
    <w:p w:rsidR="00C80335" w:rsidRPr="00604E4A" w:rsidRDefault="005214B2" w:rsidP="00C80335">
      <w:pPr>
        <w:spacing w:line="240" w:lineRule="auto"/>
        <w:ind w:firstLine="567"/>
        <w:jc w:val="center"/>
        <w:rPr>
          <w:rFonts w:ascii="Times New Roman" w:hAnsi="Times New Roman" w:cs="Times New Roman"/>
          <w:b/>
          <w:sz w:val="24"/>
          <w:szCs w:val="24"/>
        </w:rPr>
      </w:pPr>
      <w:r>
        <w:rPr>
          <w:rFonts w:ascii="Times New Roman" w:hAnsi="Times New Roman" w:cs="Times New Roman"/>
          <w:b/>
          <w:sz w:val="24"/>
          <w:szCs w:val="24"/>
          <w:lang w:val="en-US"/>
        </w:rPr>
        <w:t>References</w:t>
      </w:r>
    </w:p>
    <w:p w:rsidR="00604E4A" w:rsidRPr="00604E4A" w:rsidRDefault="00604E4A" w:rsidP="00604E4A">
      <w:pPr>
        <w:tabs>
          <w:tab w:val="left" w:pos="851"/>
        </w:tabs>
        <w:ind w:firstLine="567"/>
        <w:rPr>
          <w:rFonts w:ascii="Times New Roman" w:hAnsi="Times New Roman" w:cs="Times New Roman"/>
          <w:sz w:val="24"/>
          <w:szCs w:val="24"/>
        </w:rPr>
      </w:pPr>
      <w:bookmarkStart w:id="0" w:name="_GoBack"/>
      <w:r w:rsidRPr="00604E4A">
        <w:rPr>
          <w:rFonts w:ascii="Times New Roman" w:hAnsi="Times New Roman" w:cs="Times New Roman"/>
          <w:sz w:val="24"/>
          <w:szCs w:val="24"/>
        </w:rPr>
        <w:t xml:space="preserve">1. </w:t>
      </w:r>
      <w:r w:rsidRPr="00604E4A">
        <w:rPr>
          <w:rFonts w:ascii="Times New Roman" w:hAnsi="Times New Roman" w:cs="Times New Roman"/>
          <w:sz w:val="24"/>
          <w:szCs w:val="24"/>
          <w:lang w:val="en-US"/>
        </w:rPr>
        <w:t>Vasil</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ko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P</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Vlijanie</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sistemy</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osnovnoj</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obrabotki</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na</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plodorodie</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pochvy</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ni</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zinno</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zapadinnom</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agrolandshafte</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Central</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noj</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zony</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Krasnodarskogo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kraja</w:t>
      </w:r>
      <w:r w:rsidRPr="00604E4A">
        <w:rPr>
          <w:rFonts w:ascii="Times New Roman" w:hAnsi="Times New Roman" w:cs="Times New Roman"/>
          <w:sz w:val="24"/>
          <w:szCs w:val="24"/>
        </w:rPr>
        <w:t xml:space="preserve"> / </w:t>
      </w:r>
      <w:r w:rsidRPr="00604E4A">
        <w:rPr>
          <w:rFonts w:ascii="Times New Roman" w:hAnsi="Times New Roman" w:cs="Times New Roman"/>
          <w:sz w:val="24"/>
          <w:szCs w:val="24"/>
          <w:lang w:val="en-US"/>
        </w:rPr>
        <w:t>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P</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Va</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sil</w:t>
      </w:r>
      <w:r w:rsidRPr="00604E4A">
        <w:rPr>
          <w:rFonts w:ascii="Times New Roman" w:hAnsi="Times New Roman" w:cs="Times New Roman"/>
          <w:sz w:val="24"/>
          <w:szCs w:val="24"/>
        </w:rPr>
        <w:t>'</w:t>
      </w:r>
      <w:r w:rsidRPr="00604E4A">
        <w:rPr>
          <w:rFonts w:ascii="Times New Roman" w:hAnsi="Times New Roman" w:cs="Times New Roman"/>
          <w:sz w:val="24"/>
          <w:szCs w:val="24"/>
          <w:lang w:val="en-US"/>
        </w:rPr>
        <w:t>ko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N</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Gerasimenko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N</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Gladkov</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i</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dr</w:t>
      </w:r>
      <w:r w:rsidRPr="00604E4A">
        <w:rPr>
          <w:rFonts w:ascii="Times New Roman" w:hAnsi="Times New Roman" w:cs="Times New Roman"/>
          <w:sz w:val="24"/>
          <w:szCs w:val="24"/>
        </w:rPr>
        <w:t xml:space="preserve">. // </w:t>
      </w:r>
      <w:r w:rsidRPr="00604E4A">
        <w:rPr>
          <w:rFonts w:ascii="Times New Roman" w:hAnsi="Times New Roman" w:cs="Times New Roman"/>
          <w:sz w:val="24"/>
          <w:szCs w:val="24"/>
          <w:lang w:val="en-US"/>
        </w:rPr>
        <w:t>Trudy</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Kubanskogo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gosudarstvennogo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agrarnogo</w:t>
      </w:r>
      <w:r w:rsidRPr="00604E4A">
        <w:rPr>
          <w:rFonts w:ascii="Times New Roman" w:hAnsi="Times New Roman" w:cs="Times New Roman"/>
          <w:sz w:val="24"/>
          <w:szCs w:val="24"/>
        </w:rPr>
        <w:t xml:space="preserve"> </w:t>
      </w:r>
      <w:r w:rsidRPr="00604E4A">
        <w:rPr>
          <w:rFonts w:ascii="Times New Roman" w:hAnsi="Times New Roman" w:cs="Times New Roman"/>
          <w:sz w:val="24"/>
          <w:szCs w:val="24"/>
          <w:lang w:val="en-US"/>
        </w:rPr>
        <w:t>universiteta</w:t>
      </w:r>
      <w:r w:rsidRPr="00604E4A">
        <w:rPr>
          <w:rFonts w:ascii="Times New Roman" w:hAnsi="Times New Roman" w:cs="Times New Roman"/>
          <w:sz w:val="24"/>
          <w:szCs w:val="24"/>
        </w:rPr>
        <w:t xml:space="preserve">. – 2018. – № 74. – </w:t>
      </w:r>
      <w:r w:rsidRPr="00604E4A">
        <w:rPr>
          <w:rFonts w:ascii="Times New Roman" w:hAnsi="Times New Roman" w:cs="Times New Roman"/>
          <w:sz w:val="24"/>
          <w:szCs w:val="24"/>
          <w:lang w:val="en-US"/>
        </w:rPr>
        <w:t>S</w:t>
      </w:r>
      <w:r w:rsidRPr="00604E4A">
        <w:rPr>
          <w:rFonts w:ascii="Times New Roman" w:hAnsi="Times New Roman" w:cs="Times New Roman"/>
          <w:sz w:val="24"/>
          <w:szCs w:val="24"/>
        </w:rPr>
        <w:t>. 19-24.</w:t>
      </w:r>
    </w:p>
    <w:p w:rsidR="00604E4A" w:rsidRPr="00604E4A" w:rsidRDefault="00604E4A" w:rsidP="00604E4A">
      <w:pPr>
        <w:tabs>
          <w:tab w:val="left" w:pos="851"/>
        </w:tabs>
        <w:ind w:firstLine="567"/>
        <w:rPr>
          <w:rFonts w:ascii="Times New Roman" w:hAnsi="Times New Roman" w:cs="Times New Roman"/>
          <w:sz w:val="24"/>
          <w:szCs w:val="24"/>
          <w:lang w:val="en-US"/>
        </w:rPr>
      </w:pPr>
      <w:r w:rsidRPr="00604E4A">
        <w:rPr>
          <w:rFonts w:ascii="Times New Roman" w:hAnsi="Times New Roman" w:cs="Times New Roman"/>
          <w:sz w:val="24"/>
          <w:szCs w:val="24"/>
          <w:lang w:val="en-US"/>
        </w:rPr>
        <w:t>2. Vasil'ko V. P., Tereshhenko V. V., Gerasimenko V. N., i dr. Vodno-fizicheskie svojstva pochv // Agrojekologicheskij monitoring v zemledelii Krasnodarskogo kraja. Jubilejnyj vypusk, posvjashhennyj 80-letiju so dnja osnovanija Kubanskogo gosudarstven-nogo agrarnogo universiteta (vypusk vtoroj). – Krasnodar, 2002. – S. 35-45.</w:t>
      </w:r>
    </w:p>
    <w:p w:rsidR="00604E4A" w:rsidRPr="00604E4A" w:rsidRDefault="00604E4A" w:rsidP="00604E4A">
      <w:pPr>
        <w:tabs>
          <w:tab w:val="left" w:pos="851"/>
        </w:tabs>
        <w:ind w:firstLine="567"/>
        <w:rPr>
          <w:rFonts w:ascii="Times New Roman" w:hAnsi="Times New Roman" w:cs="Times New Roman"/>
          <w:sz w:val="24"/>
          <w:szCs w:val="24"/>
          <w:lang w:val="en-US"/>
        </w:rPr>
      </w:pPr>
      <w:r w:rsidRPr="00604E4A">
        <w:rPr>
          <w:rFonts w:ascii="Times New Roman" w:hAnsi="Times New Roman" w:cs="Times New Roman"/>
          <w:sz w:val="24"/>
          <w:szCs w:val="24"/>
          <w:lang w:val="en-US"/>
        </w:rPr>
        <w:lastRenderedPageBreak/>
        <w:t>3. Gerasimenko V. N. Izmenenie struktury chernozema vyshhelochennogo v nizinno-zapadinnom agrolandshafte v zavisimosti ot tehnologii vozdelyvanija polevyh kul'tur / V. N. Gerasimenko, V. N. Gladkov, A. A. Anishhenko // Politematicheskij setevoj jelek-tronnyj nauchnyj zhurnal Kubanskogo gosudarstvennogo agrarnogo universiteta. – 2018. – № 139. – S. 38-47.</w:t>
      </w:r>
    </w:p>
    <w:p w:rsidR="00604E4A" w:rsidRPr="00604E4A" w:rsidRDefault="00604E4A" w:rsidP="00604E4A">
      <w:pPr>
        <w:tabs>
          <w:tab w:val="left" w:pos="851"/>
        </w:tabs>
        <w:ind w:firstLine="567"/>
        <w:rPr>
          <w:rFonts w:ascii="Times New Roman" w:hAnsi="Times New Roman" w:cs="Times New Roman"/>
          <w:sz w:val="24"/>
          <w:szCs w:val="24"/>
          <w:lang w:val="en-US"/>
        </w:rPr>
      </w:pPr>
      <w:r w:rsidRPr="00604E4A">
        <w:rPr>
          <w:rFonts w:ascii="Times New Roman" w:hAnsi="Times New Roman" w:cs="Times New Roman"/>
          <w:sz w:val="24"/>
          <w:szCs w:val="24"/>
          <w:lang w:val="en-US"/>
        </w:rPr>
        <w:t>4. Zelenskaja G. M. Produktivnost' gibridov saharnoj svekly / G. M. Zelenskaja, N. A. Zelenskij, P. R. Jakimec // V sbornike: Sovremennye naukoemkie tehnologii – osnova modernizacii agropromyshlennogo kompleksa. Materialy mezhdunarodnoj nauchno-prakticheskoj konferencii. pos. Persianovskij, 2021. – S. 199-204.</w:t>
      </w:r>
    </w:p>
    <w:p w:rsidR="00604E4A" w:rsidRPr="00604E4A" w:rsidRDefault="00604E4A" w:rsidP="00604E4A">
      <w:pPr>
        <w:tabs>
          <w:tab w:val="left" w:pos="851"/>
        </w:tabs>
        <w:ind w:firstLine="567"/>
        <w:rPr>
          <w:rFonts w:ascii="Times New Roman" w:hAnsi="Times New Roman" w:cs="Times New Roman"/>
          <w:sz w:val="24"/>
          <w:szCs w:val="24"/>
          <w:lang w:val="en-US"/>
        </w:rPr>
      </w:pPr>
      <w:r w:rsidRPr="00604E4A">
        <w:rPr>
          <w:rFonts w:ascii="Times New Roman" w:hAnsi="Times New Roman" w:cs="Times New Roman"/>
          <w:sz w:val="24"/>
          <w:szCs w:val="24"/>
          <w:lang w:val="en-US"/>
        </w:rPr>
        <w:t>5. Siso A. V. Biojenergeticheskaja ocenka razlichnyh agropriemov vozdelyvanija ozimoj pshenicy, saharnoj svekly i soi v oroshaemom travjano-zernopropashnom sevoob-orote/ A. V. Siso, A. V. Jugov, V. N. Gerasimenko // Politematicheskij gosudarstvennyj jelektronnyj jelektronnyj nauchnyj zhurnal Kubanskogo agrarnogo universiteta . – 2007. – № 28. – S. 94–103.</w:t>
      </w:r>
    </w:p>
    <w:p w:rsidR="00FA73C0" w:rsidRPr="00604E4A" w:rsidRDefault="00604E4A" w:rsidP="00604E4A">
      <w:pPr>
        <w:tabs>
          <w:tab w:val="left" w:pos="851"/>
        </w:tabs>
        <w:ind w:firstLine="567"/>
        <w:rPr>
          <w:rFonts w:ascii="Times New Roman" w:hAnsi="Times New Roman" w:cs="Times New Roman"/>
          <w:sz w:val="24"/>
          <w:szCs w:val="24"/>
          <w:lang w:val="en-US"/>
        </w:rPr>
      </w:pPr>
      <w:r w:rsidRPr="00604E4A">
        <w:rPr>
          <w:rFonts w:ascii="Times New Roman" w:hAnsi="Times New Roman" w:cs="Times New Roman"/>
          <w:sz w:val="24"/>
          <w:szCs w:val="24"/>
          <w:lang w:val="en-US"/>
        </w:rPr>
        <w:t>6. Smirnova E. A. Sovremennoe sostojanie i faktory razvitija sveklovodstva v Ul'janovskoj oblasti / E. A. Smirnova, M. V. Postnova, N. R. Aleksandrova, M. G. Ko-njushva// Jekonomika sel'skogo hozjajstva Rossii. – 2022. – № 4. – S. 80-85.</w:t>
      </w:r>
      <w:bookmarkEnd w:id="0"/>
    </w:p>
    <w:sectPr w:rsidR="00FA73C0" w:rsidRPr="00604E4A" w:rsidSect="002761C7">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57534" w:rsidRDefault="00557534" w:rsidP="002761C7">
      <w:pPr>
        <w:spacing w:after="0" w:line="240" w:lineRule="auto"/>
      </w:pPr>
      <w:r>
        <w:separator/>
      </w:r>
    </w:p>
  </w:endnote>
  <w:endnote w:type="continuationSeparator" w:id="0">
    <w:p w:rsidR="00557534" w:rsidRDefault="00557534" w:rsidP="00276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5447F" w:rsidRPr="002E4495" w:rsidRDefault="00557534">
    <w:pPr>
      <w:pStyle w:val="Footer"/>
      <w:rPr>
        <w:lang w:val="en-US"/>
      </w:rPr>
    </w:pPr>
    <w:hyperlink r:id="rId1" w:history="1">
      <w:r w:rsidR="002E4495" w:rsidRPr="003D0B40">
        <w:rPr>
          <w:rStyle w:val="Hyperlink"/>
          <w:rFonts w:ascii="Times New Roman" w:hAnsi="Times New Roman"/>
          <w:sz w:val="24"/>
          <w:szCs w:val="24"/>
        </w:rPr>
        <w:t>http://ej.kubagro.ru/2022/07/pdf/0</w:t>
      </w:r>
      <w:r w:rsidR="002E4495" w:rsidRPr="003D0B40">
        <w:rPr>
          <w:rStyle w:val="Hyperlink"/>
          <w:rFonts w:ascii="Times New Roman" w:hAnsi="Times New Roman"/>
          <w:sz w:val="24"/>
          <w:szCs w:val="24"/>
          <w:lang w:val="en-US"/>
        </w:rPr>
        <w:t>7</w:t>
      </w:r>
      <w:r w:rsidR="002E4495" w:rsidRPr="003D0B40">
        <w:rPr>
          <w:rStyle w:val="Hyperlink"/>
          <w:rFonts w:ascii="Times New Roman" w:hAnsi="Times New Roman"/>
          <w:sz w:val="24"/>
          <w:szCs w:val="24"/>
        </w:rPr>
        <w:t>.pdf</w:t>
      </w:r>
    </w:hyperlink>
    <w:r w:rsidR="002E4495">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57534" w:rsidRDefault="00557534" w:rsidP="002761C7">
      <w:pPr>
        <w:spacing w:after="0" w:line="240" w:lineRule="auto"/>
      </w:pPr>
      <w:r>
        <w:separator/>
      </w:r>
    </w:p>
  </w:footnote>
  <w:footnote w:type="continuationSeparator" w:id="0">
    <w:p w:rsidR="00557534" w:rsidRDefault="00557534" w:rsidP="00276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59784445"/>
      <w:docPartObj>
        <w:docPartGallery w:val="Page Numbers (Top of Page)"/>
        <w:docPartUnique/>
      </w:docPartObj>
    </w:sdtPr>
    <w:sdtEndPr>
      <w:rPr>
        <w:rStyle w:val="PageNumber"/>
      </w:rPr>
    </w:sdtEndPr>
    <w:sdtContent>
      <w:p w:rsidR="0095447F" w:rsidRDefault="0095447F" w:rsidP="003D0B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5447F" w:rsidRDefault="0095447F" w:rsidP="0095447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41752199"/>
      <w:docPartObj>
        <w:docPartGallery w:val="Page Numbers (Top of Page)"/>
        <w:docPartUnique/>
      </w:docPartObj>
    </w:sdtPr>
    <w:sdtEndPr>
      <w:rPr>
        <w:rStyle w:val="PageNumber"/>
      </w:rPr>
    </w:sdtEndPr>
    <w:sdtContent>
      <w:p w:rsidR="0095447F" w:rsidRPr="0095447F" w:rsidRDefault="0095447F" w:rsidP="003D0B40">
        <w:pPr>
          <w:pStyle w:val="Header"/>
          <w:framePr w:wrap="none" w:vAnchor="text" w:hAnchor="margin" w:xAlign="right" w:y="1"/>
          <w:rPr>
            <w:rStyle w:val="PageNumber"/>
            <w:rFonts w:ascii="Times New Roman" w:hAnsi="Times New Roman" w:cs="Times New Roman"/>
            <w:sz w:val="28"/>
            <w:szCs w:val="28"/>
          </w:rPr>
        </w:pPr>
        <w:r w:rsidRPr="0095447F">
          <w:rPr>
            <w:rStyle w:val="PageNumber"/>
            <w:rFonts w:ascii="Times New Roman" w:hAnsi="Times New Roman" w:cs="Times New Roman"/>
            <w:sz w:val="28"/>
            <w:szCs w:val="28"/>
          </w:rPr>
          <w:fldChar w:fldCharType="begin"/>
        </w:r>
        <w:r w:rsidRPr="0095447F">
          <w:rPr>
            <w:rStyle w:val="PageNumber"/>
            <w:rFonts w:ascii="Times New Roman" w:hAnsi="Times New Roman" w:cs="Times New Roman"/>
            <w:sz w:val="28"/>
            <w:szCs w:val="28"/>
          </w:rPr>
          <w:instrText xml:space="preserve"> PAGE </w:instrText>
        </w:r>
        <w:r w:rsidRPr="0095447F">
          <w:rPr>
            <w:rStyle w:val="PageNumber"/>
            <w:rFonts w:ascii="Times New Roman" w:hAnsi="Times New Roman" w:cs="Times New Roman"/>
            <w:sz w:val="28"/>
            <w:szCs w:val="28"/>
          </w:rPr>
          <w:fldChar w:fldCharType="separate"/>
        </w:r>
        <w:r w:rsidRPr="0095447F">
          <w:rPr>
            <w:rStyle w:val="PageNumber"/>
            <w:rFonts w:ascii="Times New Roman" w:hAnsi="Times New Roman" w:cs="Times New Roman"/>
            <w:noProof/>
            <w:sz w:val="28"/>
            <w:szCs w:val="28"/>
          </w:rPr>
          <w:t>1</w:t>
        </w:r>
        <w:r w:rsidRPr="0095447F">
          <w:rPr>
            <w:rStyle w:val="PageNumber"/>
            <w:rFonts w:ascii="Times New Roman" w:hAnsi="Times New Roman" w:cs="Times New Roman"/>
            <w:sz w:val="28"/>
            <w:szCs w:val="28"/>
          </w:rPr>
          <w:fldChar w:fldCharType="end"/>
        </w:r>
      </w:p>
    </w:sdtContent>
  </w:sdt>
  <w:sdt>
    <w:sdtPr>
      <w:id w:val="21139774"/>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1B71B6" w:rsidRDefault="0095447F" w:rsidP="0095447F">
            <w:pPr>
              <w:pStyle w:val="Header"/>
              <w:tabs>
                <w:tab w:val="center" w:pos="4536"/>
                <w:tab w:val="right" w:pos="9072"/>
              </w:tabs>
              <w:ind w:right="360"/>
            </w:pPr>
            <w:r w:rsidRPr="006F103D">
              <w:rPr>
                <w:rFonts w:ascii="Times New Roman" w:hAnsi="Times New Roman" w:cs="Times New Roman"/>
                <w:sz w:val="24"/>
                <w:szCs w:val="24"/>
                <w:lang w:val="en-US"/>
              </w:rPr>
              <w:t>Научный журнал КубГАУ, №1</w:t>
            </w:r>
            <w:r w:rsidRPr="006F103D">
              <w:rPr>
                <w:rFonts w:ascii="Times New Roman" w:hAnsi="Times New Roman" w:cs="Times New Roman"/>
                <w:sz w:val="24"/>
                <w:szCs w:val="24"/>
              </w:rPr>
              <w:t>8</w:t>
            </w:r>
            <w:r>
              <w:rPr>
                <w:rFonts w:ascii="Times New Roman" w:hAnsi="Times New Roman" w:cs="Times New Roman"/>
                <w:sz w:val="24"/>
                <w:szCs w:val="24"/>
                <w:lang w:val="en-US"/>
              </w:rPr>
              <w:t>1</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7</w:t>
            </w:r>
            <w:r w:rsidRPr="006F103D">
              <w:rPr>
                <w:rFonts w:ascii="Times New Roman" w:hAnsi="Times New Roman" w:cs="Times New Roman"/>
                <w:sz w:val="24"/>
                <w:szCs w:val="24"/>
                <w:lang w:val="en-US"/>
              </w:rPr>
              <w:t>), 2022 год</w:t>
            </w:r>
          </w:p>
        </w:sdtContent>
      </w:sdt>
    </w:sdtContent>
  </w:sdt>
  <w:p w:rsidR="001B71B6" w:rsidRDefault="001B7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35D03"/>
    <w:multiLevelType w:val="hybridMultilevel"/>
    <w:tmpl w:val="2ACE7D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290EA1"/>
    <w:multiLevelType w:val="multilevel"/>
    <w:tmpl w:val="36290EA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48453349"/>
    <w:multiLevelType w:val="hybridMultilevel"/>
    <w:tmpl w:val="7E3E983A"/>
    <w:lvl w:ilvl="0" w:tplc="4A30A1A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F582D33"/>
    <w:multiLevelType w:val="multilevel"/>
    <w:tmpl w:val="4F582D3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126"/>
    <w:rsid w:val="000108BE"/>
    <w:rsid w:val="00026BC8"/>
    <w:rsid w:val="00056618"/>
    <w:rsid w:val="000656BC"/>
    <w:rsid w:val="00065D2D"/>
    <w:rsid w:val="0008437B"/>
    <w:rsid w:val="000A4E8D"/>
    <w:rsid w:val="000D5E2F"/>
    <w:rsid w:val="001148C0"/>
    <w:rsid w:val="00115225"/>
    <w:rsid w:val="001528B7"/>
    <w:rsid w:val="00155CD7"/>
    <w:rsid w:val="00186DFD"/>
    <w:rsid w:val="001A1D07"/>
    <w:rsid w:val="001B71B6"/>
    <w:rsid w:val="001C6D03"/>
    <w:rsid w:val="002103E3"/>
    <w:rsid w:val="0027522F"/>
    <w:rsid w:val="002761C7"/>
    <w:rsid w:val="0028184B"/>
    <w:rsid w:val="002E4495"/>
    <w:rsid w:val="0031581C"/>
    <w:rsid w:val="00344D69"/>
    <w:rsid w:val="00376BA2"/>
    <w:rsid w:val="003B4040"/>
    <w:rsid w:val="003B4D2D"/>
    <w:rsid w:val="003B6ECA"/>
    <w:rsid w:val="003D03D3"/>
    <w:rsid w:val="00400918"/>
    <w:rsid w:val="00461F51"/>
    <w:rsid w:val="0049656F"/>
    <w:rsid w:val="004C33D2"/>
    <w:rsid w:val="00506C04"/>
    <w:rsid w:val="00516DA0"/>
    <w:rsid w:val="0052099D"/>
    <w:rsid w:val="005214B2"/>
    <w:rsid w:val="00530FCA"/>
    <w:rsid w:val="00557534"/>
    <w:rsid w:val="00576F0C"/>
    <w:rsid w:val="00590B17"/>
    <w:rsid w:val="005D2C83"/>
    <w:rsid w:val="005D3FD0"/>
    <w:rsid w:val="005E31FA"/>
    <w:rsid w:val="005E45B5"/>
    <w:rsid w:val="00604E4A"/>
    <w:rsid w:val="00621126"/>
    <w:rsid w:val="006401A3"/>
    <w:rsid w:val="006447B7"/>
    <w:rsid w:val="00686CFD"/>
    <w:rsid w:val="00697AAB"/>
    <w:rsid w:val="006B307C"/>
    <w:rsid w:val="006D3B77"/>
    <w:rsid w:val="006F3881"/>
    <w:rsid w:val="00707C1F"/>
    <w:rsid w:val="007116DF"/>
    <w:rsid w:val="007529FB"/>
    <w:rsid w:val="00763FA3"/>
    <w:rsid w:val="00780693"/>
    <w:rsid w:val="007B63A0"/>
    <w:rsid w:val="007C05CF"/>
    <w:rsid w:val="007D7BF7"/>
    <w:rsid w:val="007E1E22"/>
    <w:rsid w:val="007F0BEC"/>
    <w:rsid w:val="00822AA2"/>
    <w:rsid w:val="00850BDA"/>
    <w:rsid w:val="008B684F"/>
    <w:rsid w:val="008D0228"/>
    <w:rsid w:val="008E2D6F"/>
    <w:rsid w:val="008F70EA"/>
    <w:rsid w:val="009335C9"/>
    <w:rsid w:val="009340B4"/>
    <w:rsid w:val="0095447F"/>
    <w:rsid w:val="009673F9"/>
    <w:rsid w:val="009832BD"/>
    <w:rsid w:val="009E6890"/>
    <w:rsid w:val="009F2A76"/>
    <w:rsid w:val="00A1492B"/>
    <w:rsid w:val="00A171CB"/>
    <w:rsid w:val="00A2600D"/>
    <w:rsid w:val="00A43123"/>
    <w:rsid w:val="00A97B41"/>
    <w:rsid w:val="00AA71DA"/>
    <w:rsid w:val="00AC0ACB"/>
    <w:rsid w:val="00AD79CB"/>
    <w:rsid w:val="00B21ABF"/>
    <w:rsid w:val="00B7005E"/>
    <w:rsid w:val="00BA4BD3"/>
    <w:rsid w:val="00BA50F3"/>
    <w:rsid w:val="00BE2F40"/>
    <w:rsid w:val="00C119FF"/>
    <w:rsid w:val="00C242E4"/>
    <w:rsid w:val="00C32E5D"/>
    <w:rsid w:val="00C80335"/>
    <w:rsid w:val="00CA3BEE"/>
    <w:rsid w:val="00CA6E4A"/>
    <w:rsid w:val="00CE0896"/>
    <w:rsid w:val="00CF4138"/>
    <w:rsid w:val="00D055E9"/>
    <w:rsid w:val="00D410C7"/>
    <w:rsid w:val="00D4574B"/>
    <w:rsid w:val="00DA2363"/>
    <w:rsid w:val="00DA4A8A"/>
    <w:rsid w:val="00E44292"/>
    <w:rsid w:val="00E45B6D"/>
    <w:rsid w:val="00E7013A"/>
    <w:rsid w:val="00E81FD2"/>
    <w:rsid w:val="00E95CAC"/>
    <w:rsid w:val="00EB166A"/>
    <w:rsid w:val="00EC3210"/>
    <w:rsid w:val="00EC3FD8"/>
    <w:rsid w:val="00F81CEF"/>
    <w:rsid w:val="00F8526C"/>
    <w:rsid w:val="00FA503C"/>
    <w:rsid w:val="00FA7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C13FF"/>
  <w15:docId w15:val="{3F0AA4D2-A960-B245-A82A-40B0120D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D07"/>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C2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urier New"/>
      <w:sz w:val="20"/>
      <w:szCs w:val="20"/>
    </w:rPr>
  </w:style>
  <w:style w:type="character" w:customStyle="1" w:styleId="HTMLPreformattedChar">
    <w:name w:val="HTML Preformatted Char"/>
    <w:basedOn w:val="DefaultParagraphFont"/>
    <w:link w:val="HTMLPreformatted"/>
    <w:uiPriority w:val="99"/>
    <w:rsid w:val="00C242E4"/>
    <w:rPr>
      <w:rFonts w:ascii="Consolas" w:eastAsiaTheme="minorEastAsia" w:hAnsi="Consolas" w:cs="Courier New"/>
      <w:sz w:val="20"/>
      <w:szCs w:val="20"/>
      <w:lang w:eastAsia="ru-RU"/>
    </w:rPr>
  </w:style>
  <w:style w:type="paragraph" w:styleId="NoSpacing">
    <w:name w:val="No Spacing"/>
    <w:uiPriority w:val="1"/>
    <w:qFormat/>
    <w:rsid w:val="00C242E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customStyle="1" w:styleId="2">
    <w:name w:val="Заголовок №2_"/>
    <w:basedOn w:val="DefaultParagraphFont"/>
    <w:link w:val="20"/>
    <w:locked/>
    <w:rsid w:val="00C242E4"/>
    <w:rPr>
      <w:rFonts w:ascii="Tahoma" w:eastAsia="Tahoma" w:hAnsi="Tahoma" w:cs="Tahoma"/>
      <w:b/>
      <w:bCs/>
      <w:sz w:val="26"/>
      <w:szCs w:val="26"/>
      <w:shd w:val="clear" w:color="auto" w:fill="FFFFFF"/>
    </w:rPr>
  </w:style>
  <w:style w:type="paragraph" w:customStyle="1" w:styleId="20">
    <w:name w:val="Заголовок №2"/>
    <w:basedOn w:val="Normal"/>
    <w:link w:val="2"/>
    <w:rsid w:val="00C242E4"/>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table" w:styleId="TableGrid">
    <w:name w:val="Table Grid"/>
    <w:basedOn w:val="TableNormal"/>
    <w:uiPriority w:val="39"/>
    <w:rsid w:val="00C242E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242E4"/>
    <w:rPr>
      <w:color w:val="0563C1" w:themeColor="hyperlink"/>
      <w:u w:val="single"/>
    </w:rPr>
  </w:style>
  <w:style w:type="character" w:styleId="Strong">
    <w:name w:val="Strong"/>
    <w:basedOn w:val="DefaultParagraphFont"/>
    <w:uiPriority w:val="22"/>
    <w:qFormat/>
    <w:rsid w:val="007116DF"/>
    <w:rPr>
      <w:b/>
      <w:bCs/>
    </w:rPr>
  </w:style>
  <w:style w:type="paragraph" w:styleId="NormalWeb">
    <w:name w:val="Normal (Web)"/>
    <w:basedOn w:val="Normal"/>
    <w:uiPriority w:val="99"/>
    <w:unhideWhenUsed/>
    <w:rsid w:val="003B6E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2"/>
    <w:basedOn w:val="DefaultParagraphFont"/>
    <w:rsid w:val="00CA6E4A"/>
  </w:style>
  <w:style w:type="paragraph" w:styleId="ListParagraph">
    <w:name w:val="List Paragraph"/>
    <w:basedOn w:val="Normal"/>
    <w:uiPriority w:val="34"/>
    <w:qFormat/>
    <w:rsid w:val="00CA6E4A"/>
    <w:pPr>
      <w:ind w:left="720"/>
      <w:contextualSpacing/>
    </w:pPr>
  </w:style>
  <w:style w:type="paragraph" w:styleId="BalloonText">
    <w:name w:val="Balloon Text"/>
    <w:basedOn w:val="Normal"/>
    <w:link w:val="BalloonTextChar"/>
    <w:uiPriority w:val="99"/>
    <w:semiHidden/>
    <w:unhideWhenUsed/>
    <w:rsid w:val="00D41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0C7"/>
    <w:rPr>
      <w:rFonts w:ascii="Tahoma" w:eastAsiaTheme="minorEastAsia" w:hAnsi="Tahoma" w:cs="Tahoma"/>
      <w:sz w:val="16"/>
      <w:szCs w:val="16"/>
      <w:lang w:eastAsia="ru-RU"/>
    </w:rPr>
  </w:style>
  <w:style w:type="paragraph" w:styleId="Header">
    <w:name w:val="header"/>
    <w:basedOn w:val="Normal"/>
    <w:link w:val="HeaderChar"/>
    <w:uiPriority w:val="99"/>
    <w:unhideWhenUsed/>
    <w:rsid w:val="002761C7"/>
    <w:pPr>
      <w:tabs>
        <w:tab w:val="center" w:pos="4677"/>
        <w:tab w:val="right" w:pos="9355"/>
      </w:tabs>
      <w:spacing w:after="0" w:line="240" w:lineRule="auto"/>
    </w:pPr>
  </w:style>
  <w:style w:type="character" w:customStyle="1" w:styleId="HeaderChar">
    <w:name w:val="Header Char"/>
    <w:basedOn w:val="DefaultParagraphFont"/>
    <w:link w:val="Header"/>
    <w:uiPriority w:val="99"/>
    <w:rsid w:val="002761C7"/>
    <w:rPr>
      <w:rFonts w:eastAsiaTheme="minorEastAsia"/>
      <w:lang w:eastAsia="ru-RU"/>
    </w:rPr>
  </w:style>
  <w:style w:type="paragraph" w:styleId="Footer">
    <w:name w:val="footer"/>
    <w:basedOn w:val="Normal"/>
    <w:link w:val="FooterChar"/>
    <w:uiPriority w:val="99"/>
    <w:unhideWhenUsed/>
    <w:rsid w:val="002761C7"/>
    <w:pPr>
      <w:tabs>
        <w:tab w:val="center" w:pos="4677"/>
        <w:tab w:val="right" w:pos="9355"/>
      </w:tabs>
      <w:spacing w:after="0" w:line="240" w:lineRule="auto"/>
    </w:pPr>
  </w:style>
  <w:style w:type="character" w:customStyle="1" w:styleId="FooterChar">
    <w:name w:val="Footer Char"/>
    <w:basedOn w:val="DefaultParagraphFont"/>
    <w:link w:val="Footer"/>
    <w:uiPriority w:val="99"/>
    <w:rsid w:val="002761C7"/>
    <w:rPr>
      <w:rFonts w:eastAsiaTheme="minorEastAsia"/>
      <w:lang w:eastAsia="ru-RU"/>
    </w:rPr>
  </w:style>
  <w:style w:type="paragraph" w:customStyle="1" w:styleId="a">
    <w:name w:val="Стиль"/>
    <w:rsid w:val="007B63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520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TableNormal"/>
    <w:next w:val="TableGrid"/>
    <w:uiPriority w:val="59"/>
    <w:rsid w:val="0093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93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97B41"/>
    <w:rPr>
      <w:color w:val="605E5C"/>
      <w:shd w:val="clear" w:color="auto" w:fill="E1DFDD"/>
    </w:rPr>
  </w:style>
  <w:style w:type="character" w:styleId="PageNumber">
    <w:name w:val="page number"/>
    <w:basedOn w:val="DefaultParagraphFont"/>
    <w:uiPriority w:val="99"/>
    <w:semiHidden/>
    <w:unhideWhenUsed/>
    <w:rsid w:val="00954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49441">
      <w:bodyDiv w:val="1"/>
      <w:marLeft w:val="0"/>
      <w:marRight w:val="0"/>
      <w:marTop w:val="0"/>
      <w:marBottom w:val="0"/>
      <w:divBdr>
        <w:top w:val="none" w:sz="0" w:space="0" w:color="auto"/>
        <w:left w:val="none" w:sz="0" w:space="0" w:color="auto"/>
        <w:bottom w:val="none" w:sz="0" w:space="0" w:color="auto"/>
        <w:right w:val="none" w:sz="0" w:space="0" w:color="auto"/>
      </w:divBdr>
    </w:div>
    <w:div w:id="233977735">
      <w:bodyDiv w:val="1"/>
      <w:marLeft w:val="0"/>
      <w:marRight w:val="0"/>
      <w:marTop w:val="0"/>
      <w:marBottom w:val="0"/>
      <w:divBdr>
        <w:top w:val="none" w:sz="0" w:space="0" w:color="auto"/>
        <w:left w:val="none" w:sz="0" w:space="0" w:color="auto"/>
        <w:bottom w:val="none" w:sz="0" w:space="0" w:color="auto"/>
        <w:right w:val="none" w:sz="0" w:space="0" w:color="auto"/>
      </w:divBdr>
    </w:div>
    <w:div w:id="459306335">
      <w:bodyDiv w:val="1"/>
      <w:marLeft w:val="0"/>
      <w:marRight w:val="0"/>
      <w:marTop w:val="0"/>
      <w:marBottom w:val="0"/>
      <w:divBdr>
        <w:top w:val="none" w:sz="0" w:space="0" w:color="auto"/>
        <w:left w:val="none" w:sz="0" w:space="0" w:color="auto"/>
        <w:bottom w:val="none" w:sz="0" w:space="0" w:color="auto"/>
        <w:right w:val="none" w:sz="0" w:space="0" w:color="auto"/>
      </w:divBdr>
    </w:div>
    <w:div w:id="1263614000">
      <w:bodyDiv w:val="1"/>
      <w:marLeft w:val="0"/>
      <w:marRight w:val="0"/>
      <w:marTop w:val="0"/>
      <w:marBottom w:val="0"/>
      <w:divBdr>
        <w:top w:val="none" w:sz="0" w:space="0" w:color="auto"/>
        <w:left w:val="none" w:sz="0" w:space="0" w:color="auto"/>
        <w:bottom w:val="none" w:sz="0" w:space="0" w:color="auto"/>
        <w:right w:val="none" w:sz="0" w:space="0" w:color="auto"/>
      </w:divBdr>
    </w:div>
    <w:div w:id="139408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ly-gerasimenko@yand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81-007" TargetMode="External"/><Relationship Id="rId4" Type="http://schemas.openxmlformats.org/officeDocument/2006/relationships/settings" Target="settings.xml"/><Relationship Id="rId9" Type="http://schemas.openxmlformats.org/officeDocument/2006/relationships/hyperlink" Target="mailto:vitaly-gerasimenko@yandex.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07.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034781868482656"/>
          <c:y val="3.6208834172864648E-2"/>
          <c:w val="0.89100353266652477"/>
          <c:h val="0.73549266867957297"/>
        </c:manualLayout>
      </c:layout>
      <c:bar3DChart>
        <c:barDir val="col"/>
        <c:grouping val="clustered"/>
        <c:varyColors val="0"/>
        <c:ser>
          <c:idx val="0"/>
          <c:order val="0"/>
          <c:tx>
            <c:strRef>
              <c:f>Урожайность!$B$2</c:f>
              <c:strCache>
                <c:ptCount val="1"/>
                <c:pt idx="0">
                  <c:v>Урожайность корнеплодов, ц/га</c:v>
                </c:pt>
              </c:strCache>
            </c:strRef>
          </c:tx>
          <c:spPr>
            <a:pattFill prst="pct20">
              <a:fgClr>
                <a:sysClr val="windowText" lastClr="000000"/>
              </a:fgClr>
              <a:bgClr>
                <a:schemeClr val="bg1"/>
              </a:bgClr>
            </a:pattFill>
            <a:ln>
              <a:solidFill>
                <a:schemeClr val="tx1"/>
              </a:solidFill>
            </a:ln>
            <a:effectLst/>
            <a:sp3d>
              <a:contourClr>
                <a:schemeClr val="tx1"/>
              </a:contourClr>
            </a:sp3d>
          </c:spPr>
          <c:invertIfNegative val="0"/>
          <c:dLbls>
            <c:dLbl>
              <c:idx val="1"/>
              <c:layout>
                <c:manualLayout>
                  <c:x val="1.2972972972972972E-2"/>
                  <c:y val="-1.8475750577367205E-2"/>
                </c:manualLayout>
              </c:layout>
              <c:spPr>
                <a:noFill/>
                <a:ln>
                  <a:noFill/>
                </a:ln>
                <a:effectLst>
                  <a:outerShdw blurRad="63500" sx="102000" sy="102000" algn="ctr" rotWithShape="0">
                    <a:prstClr val="black">
                      <a:alpha val="40000"/>
                    </a:prstClr>
                  </a:outerShdw>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E5-C445-A457-62C68B5B376B}"/>
                </c:ext>
              </c:extLst>
            </c:dLbl>
            <c:dLbl>
              <c:idx val="2"/>
              <c:layout>
                <c:manualLayout>
                  <c:x val="1.5135135135135135E-2"/>
                  <c:y val="-2.3094688221709007E-2"/>
                </c:manualLayout>
              </c:layout>
              <c:spPr>
                <a:noFill/>
                <a:ln>
                  <a:noFill/>
                </a:ln>
                <a:effectLst>
                  <a:outerShdw blurRad="63500" sx="102000" sy="102000" algn="ctr" rotWithShape="0">
                    <a:prstClr val="black">
                      <a:alpha val="40000"/>
                    </a:prstClr>
                  </a:outerShdw>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DE5-C445-A457-62C68B5B376B}"/>
                </c:ext>
              </c:extLst>
            </c:dLbl>
            <c:dLbl>
              <c:idx val="3"/>
              <c:layout>
                <c:manualLayout>
                  <c:x val="1.2972972972973052E-2"/>
                  <c:y val="-2.771362586605083E-2"/>
                </c:manualLayout>
              </c:layout>
              <c:spPr>
                <a:noFill/>
                <a:ln>
                  <a:noFill/>
                </a:ln>
                <a:effectLst>
                  <a:outerShdw blurRad="63500" sx="102000" sy="102000" algn="ctr" rotWithShape="0">
                    <a:prstClr val="black">
                      <a:alpha val="40000"/>
                    </a:prstClr>
                  </a:outerShdw>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E5-C445-A457-62C68B5B376B}"/>
                </c:ext>
              </c:extLst>
            </c:dLbl>
            <c:dLbl>
              <c:idx val="4"/>
              <c:layout>
                <c:manualLayout>
                  <c:x val="1.5135135135135135E-2"/>
                  <c:y val="-2.771362586605083E-2"/>
                </c:manualLayout>
              </c:layout>
              <c:spPr>
                <a:noFill/>
                <a:ln>
                  <a:noFill/>
                </a:ln>
                <a:effectLst>
                  <a:outerShdw blurRad="63500" sx="102000" sy="102000" algn="ctr" rotWithShape="0">
                    <a:prstClr val="black">
                      <a:alpha val="40000"/>
                    </a:prstClr>
                  </a:outerShdw>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E5-C445-A457-62C68B5B376B}"/>
                </c:ext>
              </c:extLst>
            </c:dLbl>
            <c:spPr>
              <a:noFill/>
              <a:ln>
                <a:noFill/>
              </a:ln>
              <a:effectLst>
                <a:outerShdw blurRad="63500" sx="102000" sy="102000" algn="ctr" rotWithShape="0">
                  <a:prstClr val="black">
                    <a:alpha val="40000"/>
                  </a:prst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Урожайность!$A$3:$A$9</c:f>
              <c:strCache>
                <c:ptCount val="5"/>
                <c:pt idx="1">
                  <c:v>Талтос (контроль)</c:v>
                </c:pt>
                <c:pt idx="2">
                  <c:v>Кайман</c:v>
                </c:pt>
                <c:pt idx="3">
                  <c:v>СИУ</c:v>
                </c:pt>
                <c:pt idx="4">
                  <c:v>Верди</c:v>
                </c:pt>
              </c:strCache>
            </c:strRef>
          </c:cat>
          <c:val>
            <c:numRef>
              <c:f>Урожайность!$B$3:$B$9</c:f>
              <c:numCache>
                <c:formatCode>General</c:formatCode>
                <c:ptCount val="5"/>
                <c:pt idx="1">
                  <c:v>580</c:v>
                </c:pt>
                <c:pt idx="2">
                  <c:v>592</c:v>
                </c:pt>
                <c:pt idx="3">
                  <c:v>510</c:v>
                </c:pt>
                <c:pt idx="4">
                  <c:v>450</c:v>
                </c:pt>
              </c:numCache>
            </c:numRef>
          </c:val>
          <c:extLst>
            <c:ext xmlns:c16="http://schemas.microsoft.com/office/drawing/2014/chart" uri="{C3380CC4-5D6E-409C-BE32-E72D297353CC}">
              <c16:uniqueId val="{00000004-6DE5-C445-A457-62C68B5B376B}"/>
            </c:ext>
          </c:extLst>
        </c:ser>
        <c:dLbls>
          <c:showLegendKey val="0"/>
          <c:showVal val="0"/>
          <c:showCatName val="0"/>
          <c:showSerName val="0"/>
          <c:showPercent val="0"/>
          <c:showBubbleSize val="0"/>
        </c:dLbls>
        <c:gapWidth val="150"/>
        <c:shape val="box"/>
        <c:axId val="40164352"/>
        <c:axId val="60775424"/>
        <c:axId val="0"/>
      </c:bar3DChart>
      <c:catAx>
        <c:axId val="401643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0775424"/>
        <c:crosses val="autoZero"/>
        <c:auto val="1"/>
        <c:lblAlgn val="ctr"/>
        <c:lblOffset val="100"/>
        <c:noMultiLvlLbl val="0"/>
      </c:catAx>
      <c:valAx>
        <c:axId val="60775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164352"/>
        <c:crosses val="autoZero"/>
        <c:crossBetween val="between"/>
      </c:valAx>
      <c:spPr>
        <a:noFill/>
        <a:ln>
          <a:noFill/>
        </a:ln>
        <a:effectLst/>
      </c:spPr>
    </c:plotArea>
    <c:plotVisOnly val="1"/>
    <c:dispBlanksAs val="gap"/>
    <c:showDLblsOverMax val="0"/>
  </c:chart>
  <c:spPr>
    <a:solidFill>
      <a:schemeClr val="bg1"/>
    </a:solidFill>
    <a:ln w="12700" cap="flat" cmpd="sng" algn="ctr">
      <a:solidFill>
        <a:schemeClr val="tx1"/>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Дигестия!$C$4:$C$6</c:f>
              <c:strCache>
                <c:ptCount val="3"/>
                <c:pt idx="0">
                  <c:v>Дигестия, %</c:v>
                </c:pt>
              </c:strCache>
            </c:strRef>
          </c:tx>
          <c:spPr>
            <a:pattFill prst="pct5">
              <a:fgClr>
                <a:sysClr val="windowText" lastClr="000000"/>
              </a:fgClr>
              <a:bgClr>
                <a:schemeClr val="bg1"/>
              </a:bgClr>
            </a:pattFill>
            <a:ln>
              <a:solidFill>
                <a:schemeClr val="tx1"/>
              </a:solidFill>
            </a:ln>
            <a:effectLst/>
            <a:sp3d>
              <a:contourClr>
                <a:schemeClr val="tx1"/>
              </a:contourClr>
            </a:sp3d>
          </c:spPr>
          <c:invertIfNegative val="0"/>
          <c:dPt>
            <c:idx val="3"/>
            <c:invertIfNegative val="0"/>
            <c:bubble3D val="0"/>
            <c:spPr>
              <a:pattFill prst="pct5">
                <a:fgClr>
                  <a:sysClr val="windowText" lastClr="000000"/>
                </a:fgClr>
                <a:bgClr>
                  <a:schemeClr val="bg1"/>
                </a:bgClr>
              </a:pattFill>
              <a:ln>
                <a:solidFill>
                  <a:schemeClr val="tx1"/>
                </a:solidFill>
              </a:ln>
              <a:effectLst>
                <a:outerShdw blurRad="50800" dist="38100" algn="l" rotWithShape="0">
                  <a:prstClr val="black">
                    <a:alpha val="40000"/>
                  </a:prstClr>
                </a:outerShdw>
              </a:effectLst>
              <a:sp3d>
                <a:contourClr>
                  <a:schemeClr val="tx1"/>
                </a:contourClr>
              </a:sp3d>
            </c:spPr>
            <c:extLst>
              <c:ext xmlns:c16="http://schemas.microsoft.com/office/drawing/2014/chart" uri="{C3380CC4-5D6E-409C-BE32-E72D297353CC}">
                <c16:uniqueId val="{00000001-46D4-2349-A4F5-767FE60E3428}"/>
              </c:ext>
            </c:extLst>
          </c:dPt>
          <c:dLbls>
            <c:dLbl>
              <c:idx val="0"/>
              <c:layout>
                <c:manualLayout>
                  <c:x val="2.3640661938534278E-2"/>
                  <c:y val="-4.629629629629629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6D4-2349-A4F5-767FE60E3428}"/>
                </c:ext>
              </c:extLst>
            </c:dLbl>
            <c:dLbl>
              <c:idx val="1"/>
              <c:layout>
                <c:manualLayout>
                  <c:x val="1.4184397163120567E-2"/>
                  <c:y val="-1.85185185185185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6D4-2349-A4F5-767FE60E3428}"/>
                </c:ext>
              </c:extLst>
            </c:dLbl>
            <c:dLbl>
              <c:idx val="2"/>
              <c:layout>
                <c:manualLayout>
                  <c:x val="1.6548463356973995E-2"/>
                  <c:y val="-4.629629629629629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6D4-2349-A4F5-767FE60E3428}"/>
                </c:ext>
              </c:extLst>
            </c:dLbl>
            <c:dLbl>
              <c:idx val="3"/>
              <c:layout>
                <c:manualLayout>
                  <c:x val="1.3888888888888788E-2"/>
                  <c:y val="-4.629629629629629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6D4-2349-A4F5-767FE60E3428}"/>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Дигестия!$B$7:$B$10</c:f>
              <c:strCache>
                <c:ptCount val="4"/>
                <c:pt idx="0">
                  <c:v>Талтос (контроль)</c:v>
                </c:pt>
                <c:pt idx="1">
                  <c:v>Кайман</c:v>
                </c:pt>
                <c:pt idx="2">
                  <c:v>СИУ</c:v>
                </c:pt>
                <c:pt idx="3">
                  <c:v>Верди</c:v>
                </c:pt>
              </c:strCache>
            </c:strRef>
          </c:cat>
          <c:val>
            <c:numRef>
              <c:f>Дигестия!$C$7:$C$10</c:f>
              <c:numCache>
                <c:formatCode>General</c:formatCode>
                <c:ptCount val="4"/>
                <c:pt idx="0">
                  <c:v>14.96</c:v>
                </c:pt>
                <c:pt idx="1">
                  <c:v>14.02</c:v>
                </c:pt>
                <c:pt idx="2">
                  <c:v>14.3</c:v>
                </c:pt>
                <c:pt idx="3">
                  <c:v>14.92</c:v>
                </c:pt>
              </c:numCache>
            </c:numRef>
          </c:val>
          <c:extLst>
            <c:ext xmlns:c16="http://schemas.microsoft.com/office/drawing/2014/chart" uri="{C3380CC4-5D6E-409C-BE32-E72D297353CC}">
              <c16:uniqueId val="{00000005-46D4-2349-A4F5-767FE60E3428}"/>
            </c:ext>
          </c:extLst>
        </c:ser>
        <c:ser>
          <c:idx val="1"/>
          <c:order val="1"/>
          <c:tx>
            <c:strRef>
              <c:f>Дигестия!$D$4:$D$6</c:f>
              <c:strCache>
                <c:ptCount val="3"/>
                <c:pt idx="0">
                  <c:v>Выход сахара, </c:v>
                </c:pt>
                <c:pt idx="2">
                  <c:v>т/га</c:v>
                </c:pt>
              </c:strCache>
            </c:strRef>
          </c:tx>
          <c:spPr>
            <a:pattFill prst="ltUpDiag">
              <a:fgClr>
                <a:sysClr val="windowText" lastClr="000000"/>
              </a:fgClr>
              <a:bgClr>
                <a:schemeClr val="bg1"/>
              </a:bgClr>
            </a:pattFill>
            <a:ln>
              <a:noFill/>
            </a:ln>
            <a:effectLst/>
            <a:sp3d/>
          </c:spPr>
          <c:invertIfNegative val="0"/>
          <c:dPt>
            <c:idx val="3"/>
            <c:invertIfNegative val="0"/>
            <c:bubble3D val="0"/>
            <c:spPr>
              <a:pattFill prst="ltUpDiag">
                <a:fgClr>
                  <a:sysClr val="windowText" lastClr="000000"/>
                </a:fgClr>
                <a:bgClr>
                  <a:schemeClr val="bg1"/>
                </a:bgClr>
              </a:pattFill>
              <a:ln w="12700">
                <a:solidFill>
                  <a:schemeClr val="tx1"/>
                </a:solidFill>
              </a:ln>
              <a:effectLst/>
              <a:sp3d contourW="12700">
                <a:contourClr>
                  <a:schemeClr val="tx1"/>
                </a:contourClr>
              </a:sp3d>
            </c:spPr>
            <c:extLst>
              <c:ext xmlns:c16="http://schemas.microsoft.com/office/drawing/2014/chart" uri="{C3380CC4-5D6E-409C-BE32-E72D297353CC}">
                <c16:uniqueId val="{00000007-46D4-2349-A4F5-767FE60E3428}"/>
              </c:ext>
            </c:extLst>
          </c:dPt>
          <c:dLbls>
            <c:dLbl>
              <c:idx val="0"/>
              <c:layout>
                <c:manualLayout>
                  <c:x val="2.1276595744680851E-2"/>
                  <c:y val="-1.3888888888888888E-2"/>
                </c:manualLayout>
              </c:layout>
              <c:tx>
                <c:rich>
                  <a:bodyPr/>
                  <a:lstStyle/>
                  <a:p>
                    <a:fld id="{B9D1D1D7-BC9F-45D0-A166-645F62A2EC0D}" type="VALUE">
                      <a:rPr lang="en-US" sz="1200">
                        <a:latin typeface="Times New Roman" panose="02020603050405020304" pitchFamily="18" charset="0"/>
                        <a:cs typeface="Times New Roman" panose="02020603050405020304" pitchFamily="18" charset="0"/>
                      </a:rPr>
                      <a:pPr/>
                      <a:t>[VALUE]</a:t>
                    </a:fld>
                    <a:endParaRPr lang="en-GB"/>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46D4-2349-A4F5-767FE60E3428}"/>
                </c:ext>
              </c:extLst>
            </c:dLbl>
            <c:dLbl>
              <c:idx val="1"/>
              <c:layout>
                <c:manualLayout>
                  <c:x val="2.6004728132387706E-2"/>
                  <c:y val="-1.38888888888889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6D4-2349-A4F5-767FE60E3428}"/>
                </c:ext>
              </c:extLst>
            </c:dLbl>
            <c:dLbl>
              <c:idx val="2"/>
              <c:layout>
                <c:manualLayout>
                  <c:x val="2.3640661938534278E-2"/>
                  <c:y val="-9.25925925925930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6D4-2349-A4F5-767FE60E3428}"/>
                </c:ext>
              </c:extLst>
            </c:dLbl>
            <c:dLbl>
              <c:idx val="3"/>
              <c:layout>
                <c:manualLayout>
                  <c:x val="1.8912529550827423E-2"/>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6D4-2349-A4F5-767FE60E3428}"/>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Дигестия!$B$7:$B$10</c:f>
              <c:strCache>
                <c:ptCount val="4"/>
                <c:pt idx="0">
                  <c:v>Талтос (контроль)</c:v>
                </c:pt>
                <c:pt idx="1">
                  <c:v>Кайман</c:v>
                </c:pt>
                <c:pt idx="2">
                  <c:v>СИУ</c:v>
                </c:pt>
                <c:pt idx="3">
                  <c:v>Верди</c:v>
                </c:pt>
              </c:strCache>
            </c:strRef>
          </c:cat>
          <c:val>
            <c:numRef>
              <c:f>Дигестия!$D$7:$D$10</c:f>
              <c:numCache>
                <c:formatCode>General</c:formatCode>
                <c:ptCount val="4"/>
                <c:pt idx="0">
                  <c:v>8.68</c:v>
                </c:pt>
                <c:pt idx="1">
                  <c:v>8.3000000000000007</c:v>
                </c:pt>
                <c:pt idx="2">
                  <c:v>7.29</c:v>
                </c:pt>
                <c:pt idx="3">
                  <c:v>6.71</c:v>
                </c:pt>
              </c:numCache>
            </c:numRef>
          </c:val>
          <c:extLst>
            <c:ext xmlns:c16="http://schemas.microsoft.com/office/drawing/2014/chart" uri="{C3380CC4-5D6E-409C-BE32-E72D297353CC}">
              <c16:uniqueId val="{0000000B-46D4-2349-A4F5-767FE60E3428}"/>
            </c:ext>
          </c:extLst>
        </c:ser>
        <c:dLbls>
          <c:showLegendKey val="0"/>
          <c:showVal val="0"/>
          <c:showCatName val="0"/>
          <c:showSerName val="0"/>
          <c:showPercent val="0"/>
          <c:showBubbleSize val="0"/>
        </c:dLbls>
        <c:gapWidth val="150"/>
        <c:shape val="box"/>
        <c:axId val="40092416"/>
        <c:axId val="40093952"/>
        <c:axId val="0"/>
      </c:bar3DChart>
      <c:catAx>
        <c:axId val="400924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093952"/>
        <c:crosses val="autoZero"/>
        <c:auto val="1"/>
        <c:lblAlgn val="ctr"/>
        <c:lblOffset val="100"/>
        <c:noMultiLvlLbl val="0"/>
      </c:catAx>
      <c:valAx>
        <c:axId val="40093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092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12700" cap="flat" cmpd="sng" algn="ctr">
      <a:solidFill>
        <a:schemeClr val="tx1"/>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95F7-DC10-2A4E-ADD5-066AF0F7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12</Pages>
  <Words>3188</Words>
  <Characters>18172</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Елена Сергеевна</dc:creator>
  <cp:keywords/>
  <dc:description/>
  <cp:lastModifiedBy>Microsoft Office User</cp:lastModifiedBy>
  <cp:revision>46</cp:revision>
  <dcterms:created xsi:type="dcterms:W3CDTF">2021-07-20T08:06:00Z</dcterms:created>
  <dcterms:modified xsi:type="dcterms:W3CDTF">2022-09-29T04:36:00Z</dcterms:modified>
</cp:coreProperties>
</file>