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039" w:type="dxa"/>
        <w:tblLook w:val="04A0" w:firstRow="1" w:lastRow="0" w:firstColumn="1" w:lastColumn="0" w:noHBand="0" w:noVBand="1"/>
      </w:tblPr>
      <w:tblGrid>
        <w:gridCol w:w="4503"/>
        <w:gridCol w:w="4536"/>
      </w:tblGrid>
      <w:tr w:rsidR="00D40EBE" w:rsidRPr="00285406" w:rsidTr="00174250">
        <w:tc>
          <w:tcPr>
            <w:tcW w:w="4503" w:type="dxa"/>
            <w:shd w:val="clear" w:color="auto" w:fill="auto"/>
          </w:tcPr>
          <w:p w:rsidR="00D40EBE" w:rsidRPr="00C22A06" w:rsidRDefault="00D40EBE" w:rsidP="004B605C">
            <w:pPr>
              <w:rPr>
                <w:sz w:val="20"/>
                <w:szCs w:val="20"/>
              </w:rPr>
            </w:pPr>
            <w:r w:rsidRPr="00C22A06">
              <w:rPr>
                <w:sz w:val="20"/>
                <w:szCs w:val="20"/>
              </w:rPr>
              <w:t>УДК 004.052</w:t>
            </w:r>
          </w:p>
          <w:p w:rsidR="00D40EBE" w:rsidRPr="00C22A06" w:rsidRDefault="00D40EBE" w:rsidP="004B605C">
            <w:pPr>
              <w:rPr>
                <w:sz w:val="20"/>
                <w:szCs w:val="20"/>
              </w:rPr>
            </w:pPr>
          </w:p>
          <w:p w:rsidR="00D40EBE" w:rsidRPr="00C22A06" w:rsidRDefault="00D40EBE" w:rsidP="004B605C">
            <w:pPr>
              <w:rPr>
                <w:sz w:val="20"/>
                <w:szCs w:val="20"/>
              </w:rPr>
            </w:pPr>
            <w:r w:rsidRPr="00C22A06">
              <w:rPr>
                <w:sz w:val="20"/>
                <w:szCs w:val="20"/>
              </w:rPr>
              <w:t>05.20.01 Технологии и средства механизации сельского хозяйства (технические науки)</w:t>
            </w:r>
          </w:p>
          <w:p w:rsidR="00D40EBE" w:rsidRPr="00C22A06" w:rsidRDefault="00D40EBE" w:rsidP="004B605C">
            <w:pPr>
              <w:rPr>
                <w:sz w:val="20"/>
                <w:szCs w:val="20"/>
              </w:rPr>
            </w:pPr>
          </w:p>
          <w:p w:rsidR="00D40EBE" w:rsidRPr="00C22A06" w:rsidRDefault="00D40EBE" w:rsidP="004B605C">
            <w:pPr>
              <w:rPr>
                <w:b/>
                <w:sz w:val="20"/>
                <w:szCs w:val="20"/>
              </w:rPr>
            </w:pPr>
            <w:r w:rsidRPr="00C22A06">
              <w:rPr>
                <w:b/>
                <w:sz w:val="20"/>
                <w:szCs w:val="20"/>
              </w:rPr>
              <w:t>РАЗРАБОТКА АДАПТИВНОГО НЕЧЕТКОГО РЕГУЛЯТОРА ТЕМПЕРАТУРЫ В КОЛОННЕ ПЕРЕРАБОТКИ ЭФИРНЫХ КОМПОНЕНТОВ В СРЕДЕ MATLAB-SIMULINK</w:t>
            </w:r>
          </w:p>
          <w:p w:rsidR="00D40EBE" w:rsidRPr="00C22A06" w:rsidRDefault="00D40EBE" w:rsidP="004B605C">
            <w:pPr>
              <w:rPr>
                <w:b/>
                <w:sz w:val="20"/>
                <w:szCs w:val="20"/>
              </w:rPr>
            </w:pPr>
          </w:p>
          <w:p w:rsidR="005E1AD1" w:rsidRPr="00C22A06" w:rsidRDefault="005E1AD1" w:rsidP="004B605C">
            <w:pPr>
              <w:rPr>
                <w:b/>
                <w:sz w:val="20"/>
                <w:szCs w:val="20"/>
              </w:rPr>
            </w:pPr>
          </w:p>
          <w:p w:rsidR="00D40EBE" w:rsidRPr="00C22A06" w:rsidRDefault="00D40EBE" w:rsidP="004B605C">
            <w:pPr>
              <w:rPr>
                <w:bCs/>
                <w:sz w:val="20"/>
                <w:szCs w:val="20"/>
              </w:rPr>
            </w:pPr>
            <w:r w:rsidRPr="00C22A06">
              <w:rPr>
                <w:bCs/>
                <w:sz w:val="20"/>
                <w:szCs w:val="20"/>
              </w:rPr>
              <w:t>Назаров Марат Ильдарович</w:t>
            </w:r>
          </w:p>
          <w:p w:rsidR="00D40EBE" w:rsidRPr="00C22A06" w:rsidRDefault="005E1AD1" w:rsidP="004B605C">
            <w:pPr>
              <w:rPr>
                <w:bCs/>
                <w:sz w:val="20"/>
                <w:szCs w:val="20"/>
              </w:rPr>
            </w:pPr>
            <w:r w:rsidRPr="00C22A06">
              <w:rPr>
                <w:bCs/>
                <w:sz w:val="20"/>
                <w:szCs w:val="20"/>
              </w:rPr>
              <w:t>магистр</w:t>
            </w:r>
            <w:r w:rsidR="00D40EBE" w:rsidRPr="00C22A06">
              <w:rPr>
                <w:bCs/>
                <w:sz w:val="20"/>
                <w:szCs w:val="20"/>
              </w:rPr>
              <w:t xml:space="preserve"> 2-</w:t>
            </w:r>
            <w:r w:rsidRPr="00C22A06">
              <w:rPr>
                <w:bCs/>
                <w:sz w:val="20"/>
                <w:szCs w:val="20"/>
              </w:rPr>
              <w:t>го курса, кафедры электрооборудование и автоматика промышленных предприятий</w:t>
            </w:r>
          </w:p>
          <w:p w:rsidR="00D40EBE" w:rsidRPr="00C22A06" w:rsidRDefault="00D40EBE" w:rsidP="004B605C">
            <w:pPr>
              <w:rPr>
                <w:bCs/>
                <w:sz w:val="20"/>
                <w:szCs w:val="20"/>
              </w:rPr>
            </w:pPr>
          </w:p>
          <w:p w:rsidR="00D40EBE" w:rsidRPr="00C22A06" w:rsidRDefault="00D40EBE" w:rsidP="004B605C">
            <w:pPr>
              <w:rPr>
                <w:bCs/>
                <w:sz w:val="20"/>
                <w:szCs w:val="20"/>
              </w:rPr>
            </w:pPr>
            <w:r w:rsidRPr="00C22A06">
              <w:rPr>
                <w:bCs/>
                <w:sz w:val="20"/>
                <w:szCs w:val="20"/>
              </w:rPr>
              <w:t>Вильданов Рауф Гибадуллович</w:t>
            </w:r>
          </w:p>
          <w:p w:rsidR="00D40EBE" w:rsidRPr="00C22A06" w:rsidRDefault="00D40EBE" w:rsidP="004B605C">
            <w:pPr>
              <w:rPr>
                <w:bCs/>
                <w:sz w:val="20"/>
                <w:szCs w:val="20"/>
              </w:rPr>
            </w:pPr>
            <w:r w:rsidRPr="00C22A06">
              <w:rPr>
                <w:bCs/>
                <w:sz w:val="20"/>
                <w:szCs w:val="20"/>
              </w:rPr>
              <w:t>д-р техн. наук, профессор</w:t>
            </w:r>
            <w:r w:rsidR="00A90299" w:rsidRPr="00C22A06">
              <w:rPr>
                <w:bCs/>
                <w:sz w:val="20"/>
                <w:szCs w:val="20"/>
              </w:rPr>
              <w:t xml:space="preserve"> кафедры электрооборудование и автоматика промышленных предприятий</w:t>
            </w:r>
          </w:p>
          <w:p w:rsidR="00D40EBE" w:rsidRPr="004B605C" w:rsidRDefault="00D40EBE" w:rsidP="004B605C">
            <w:pPr>
              <w:rPr>
                <w:bCs/>
                <w:i/>
                <w:iCs/>
                <w:sz w:val="20"/>
                <w:szCs w:val="20"/>
              </w:rPr>
            </w:pPr>
            <w:r w:rsidRPr="004B605C">
              <w:rPr>
                <w:bCs/>
                <w:i/>
                <w:iCs/>
                <w:sz w:val="20"/>
                <w:szCs w:val="20"/>
              </w:rPr>
              <w:t>Филиал «Уфимский государственный нефтяной</w:t>
            </w:r>
          </w:p>
          <w:p w:rsidR="00D40EBE" w:rsidRPr="004B605C" w:rsidRDefault="00D40EBE" w:rsidP="004B605C">
            <w:pPr>
              <w:rPr>
                <w:bCs/>
                <w:i/>
                <w:iCs/>
                <w:sz w:val="20"/>
                <w:szCs w:val="20"/>
              </w:rPr>
            </w:pPr>
            <w:r w:rsidRPr="004B605C">
              <w:rPr>
                <w:bCs/>
                <w:i/>
                <w:iCs/>
                <w:sz w:val="20"/>
                <w:szCs w:val="20"/>
              </w:rPr>
              <w:t>технический университет» в г. Салавате, 453250,</w:t>
            </w:r>
            <w:r w:rsidR="00174250" w:rsidRPr="00174250">
              <w:rPr>
                <w:bCs/>
                <w:i/>
                <w:iCs/>
                <w:sz w:val="20"/>
                <w:szCs w:val="20"/>
              </w:rPr>
              <w:t xml:space="preserve"> </w:t>
            </w:r>
            <w:r w:rsidRPr="004B605C">
              <w:rPr>
                <w:bCs/>
                <w:i/>
                <w:iCs/>
                <w:sz w:val="20"/>
                <w:szCs w:val="20"/>
              </w:rPr>
              <w:t>Россия, Республика Башкортостан</w:t>
            </w:r>
          </w:p>
          <w:p w:rsidR="00D40EBE" w:rsidRPr="00C22A06" w:rsidRDefault="00D40EBE" w:rsidP="004B605C">
            <w:pPr>
              <w:rPr>
                <w:bCs/>
                <w:sz w:val="20"/>
                <w:szCs w:val="20"/>
              </w:rPr>
            </w:pPr>
          </w:p>
          <w:p w:rsidR="00D40EBE" w:rsidRPr="00C22A06" w:rsidRDefault="00D40EBE" w:rsidP="004B605C">
            <w:pPr>
              <w:rPr>
                <w:sz w:val="20"/>
                <w:szCs w:val="20"/>
              </w:rPr>
            </w:pPr>
            <w:r w:rsidRPr="00C22A06">
              <w:rPr>
                <w:sz w:val="20"/>
                <w:szCs w:val="20"/>
              </w:rPr>
              <w:t>В системах автоматического управления важно обеспечить высокое качество регулирования при изменениях нагрузки в объекте регулирования. Классический ПИД – регулятор не справляется с задачей поддержания регулируемого параметра на уровне заданного значения еще из – за большой инерционности объекта (постоянная времени объекта больше 300 сек.). В работе разработана адаптивная система управления для объекта температуры в колонне переработки эфирных компонентов.</w:t>
            </w:r>
            <w:r w:rsidRPr="00C22A06">
              <w:rPr>
                <w:bCs/>
                <w:iCs/>
                <w:sz w:val="20"/>
                <w:szCs w:val="20"/>
              </w:rPr>
              <w:t xml:space="preserve"> Произведен расчет начальных настроечных параметров классического ПИД – регулятора.</w:t>
            </w:r>
            <w:r w:rsidRPr="00C22A06">
              <w:rPr>
                <w:sz w:val="20"/>
                <w:szCs w:val="20"/>
              </w:rPr>
              <w:t xml:space="preserve"> Выполнено моделирование ПИД – регулятора в  MATLAB-SIMULINK и получен график переходного процесса. Создана динамическая модель регулятора</w:t>
            </w:r>
            <w:r w:rsidR="00285406" w:rsidRPr="00285406">
              <w:rPr>
                <w:sz w:val="20"/>
                <w:szCs w:val="20"/>
              </w:rPr>
              <w:t xml:space="preserve"> </w:t>
            </w:r>
            <w:r w:rsidR="00285406">
              <w:rPr>
                <w:sz w:val="20"/>
                <w:szCs w:val="20"/>
              </w:rPr>
              <w:t>на базе нечёткой логики</w:t>
            </w:r>
            <w:r w:rsidRPr="00C22A06">
              <w:rPr>
                <w:sz w:val="20"/>
                <w:szCs w:val="20"/>
              </w:rPr>
              <w:t xml:space="preserve"> в </w:t>
            </w:r>
            <w:r w:rsidR="00285406">
              <w:rPr>
                <w:sz w:val="20"/>
                <w:szCs w:val="20"/>
              </w:rPr>
              <w:t>оболочке</w:t>
            </w:r>
            <w:r w:rsidRPr="00C22A06">
              <w:rPr>
                <w:sz w:val="20"/>
                <w:szCs w:val="20"/>
              </w:rPr>
              <w:t xml:space="preserve"> MATLAB-SIMULINK. Блок нечеткой </w:t>
            </w:r>
            <w:r w:rsidR="00285406">
              <w:rPr>
                <w:sz w:val="20"/>
                <w:szCs w:val="20"/>
              </w:rPr>
              <w:t>Фапззи</w:t>
            </w:r>
            <w:r w:rsidRPr="00C22A06">
              <w:rPr>
                <w:sz w:val="20"/>
                <w:szCs w:val="20"/>
              </w:rPr>
              <w:t xml:space="preserve">-блок </w:t>
            </w:r>
            <w:r w:rsidR="00285406">
              <w:rPr>
                <w:sz w:val="20"/>
                <w:szCs w:val="20"/>
              </w:rPr>
              <w:t>применяет</w:t>
            </w:r>
            <w:r w:rsidRPr="00C22A06">
              <w:rPr>
                <w:sz w:val="20"/>
                <w:szCs w:val="20"/>
              </w:rPr>
              <w:t xml:space="preserve"> базу </w:t>
            </w:r>
            <w:r w:rsidR="00285406">
              <w:rPr>
                <w:sz w:val="20"/>
                <w:szCs w:val="20"/>
              </w:rPr>
              <w:t>данных</w:t>
            </w:r>
            <w:r w:rsidRPr="00C22A06">
              <w:rPr>
                <w:sz w:val="20"/>
                <w:szCs w:val="20"/>
              </w:rPr>
              <w:t xml:space="preserve"> </w:t>
            </w:r>
            <w:r w:rsidR="00285406">
              <w:rPr>
                <w:sz w:val="20"/>
                <w:szCs w:val="20"/>
              </w:rPr>
              <w:t>настройки</w:t>
            </w:r>
            <w:r w:rsidRPr="00C22A06">
              <w:rPr>
                <w:sz w:val="20"/>
                <w:szCs w:val="20"/>
              </w:rPr>
              <w:t xml:space="preserve"> и </w:t>
            </w:r>
            <w:r w:rsidR="00285406">
              <w:rPr>
                <w:sz w:val="20"/>
                <w:szCs w:val="20"/>
              </w:rPr>
              <w:t>имеет способ</w:t>
            </w:r>
            <w:r w:rsidRPr="00C22A06">
              <w:rPr>
                <w:sz w:val="20"/>
                <w:szCs w:val="20"/>
              </w:rPr>
              <w:t xml:space="preserve"> нечеткого вывода. </w:t>
            </w:r>
            <w:r w:rsidR="004B605C">
              <w:rPr>
                <w:sz w:val="20"/>
                <w:szCs w:val="20"/>
              </w:rPr>
              <w:t>Рассчитаны</w:t>
            </w:r>
            <w:r w:rsidRPr="00C22A06">
              <w:rPr>
                <w:sz w:val="20"/>
                <w:szCs w:val="20"/>
              </w:rPr>
              <w:t xml:space="preserve"> таблицы </w:t>
            </w:r>
            <w:r w:rsidR="00285406">
              <w:rPr>
                <w:sz w:val="20"/>
                <w:szCs w:val="20"/>
              </w:rPr>
              <w:t>данных</w:t>
            </w:r>
            <w:r w:rsidRPr="00C22A06">
              <w:rPr>
                <w:sz w:val="20"/>
                <w:szCs w:val="20"/>
              </w:rPr>
              <w:t xml:space="preserve"> для коэффициента</w:t>
            </w:r>
            <w:r w:rsidR="00285406">
              <w:rPr>
                <w:sz w:val="20"/>
                <w:szCs w:val="20"/>
              </w:rPr>
              <w:t>:</w:t>
            </w:r>
            <w:r w:rsidRPr="00C22A06">
              <w:rPr>
                <w:sz w:val="20"/>
                <w:szCs w:val="20"/>
              </w:rPr>
              <w:t xml:space="preserve"> </w:t>
            </w:r>
            <w:r w:rsidR="00285406">
              <w:rPr>
                <w:sz w:val="20"/>
                <w:szCs w:val="20"/>
              </w:rPr>
              <w:t>пропорциональной составляющей</w:t>
            </w:r>
            <w:r w:rsidRPr="00C22A06">
              <w:rPr>
                <w:sz w:val="20"/>
                <w:szCs w:val="20"/>
              </w:rPr>
              <w:t xml:space="preserve"> </w:t>
            </w:r>
            <w:r w:rsidRPr="00C22A06">
              <w:rPr>
                <w:i/>
                <w:sz w:val="20"/>
                <w:szCs w:val="20"/>
              </w:rPr>
              <w:t>K</w:t>
            </w:r>
            <w:r w:rsidRPr="00C22A06">
              <w:rPr>
                <w:i/>
                <w:sz w:val="20"/>
                <w:szCs w:val="20"/>
                <w:vertAlign w:val="subscript"/>
              </w:rPr>
              <w:t>p</w:t>
            </w:r>
            <w:r w:rsidRPr="00C22A06">
              <w:rPr>
                <w:i/>
                <w:sz w:val="20"/>
                <w:szCs w:val="20"/>
              </w:rPr>
              <w:t xml:space="preserve">, </w:t>
            </w:r>
            <w:r w:rsidRPr="00C22A06">
              <w:rPr>
                <w:sz w:val="20"/>
                <w:szCs w:val="20"/>
              </w:rPr>
              <w:t xml:space="preserve"> </w:t>
            </w:r>
            <w:r w:rsidR="00285406">
              <w:rPr>
                <w:sz w:val="20"/>
                <w:szCs w:val="20"/>
              </w:rPr>
              <w:t>интегральной составляющей</w:t>
            </w:r>
            <w:r w:rsidRPr="00C22A06">
              <w:rPr>
                <w:sz w:val="20"/>
                <w:szCs w:val="20"/>
              </w:rPr>
              <w:t xml:space="preserve"> </w:t>
            </w:r>
            <w:r w:rsidRPr="00C22A06">
              <w:rPr>
                <w:i/>
                <w:sz w:val="20"/>
                <w:szCs w:val="20"/>
              </w:rPr>
              <w:t>К</w:t>
            </w:r>
            <w:r w:rsidRPr="00C22A06">
              <w:rPr>
                <w:i/>
                <w:sz w:val="20"/>
                <w:szCs w:val="20"/>
                <w:vertAlign w:val="subscript"/>
              </w:rPr>
              <w:t xml:space="preserve">i  </w:t>
            </w:r>
            <w:r w:rsidRPr="00C22A06">
              <w:rPr>
                <w:sz w:val="20"/>
                <w:szCs w:val="20"/>
              </w:rPr>
              <w:t xml:space="preserve">и </w:t>
            </w:r>
            <w:r w:rsidR="00285406">
              <w:rPr>
                <w:sz w:val="20"/>
                <w:szCs w:val="20"/>
              </w:rPr>
              <w:t>д</w:t>
            </w:r>
            <w:r w:rsidRPr="00C22A06">
              <w:rPr>
                <w:sz w:val="20"/>
                <w:szCs w:val="20"/>
              </w:rPr>
              <w:t xml:space="preserve"> </w:t>
            </w:r>
            <w:r w:rsidRPr="00C22A06">
              <w:rPr>
                <w:i/>
                <w:sz w:val="20"/>
                <w:szCs w:val="20"/>
              </w:rPr>
              <w:t>К</w:t>
            </w:r>
            <w:r w:rsidRPr="00C22A06">
              <w:rPr>
                <w:i/>
                <w:sz w:val="20"/>
                <w:szCs w:val="20"/>
                <w:vertAlign w:val="subscript"/>
              </w:rPr>
              <w:t>d</w:t>
            </w:r>
            <w:r w:rsidRPr="00C22A06">
              <w:rPr>
                <w:sz w:val="20"/>
                <w:szCs w:val="20"/>
              </w:rPr>
              <w:t xml:space="preserve">. Фаззи - </w:t>
            </w:r>
            <w:r w:rsidR="00285406">
              <w:rPr>
                <w:sz w:val="20"/>
                <w:szCs w:val="20"/>
              </w:rPr>
              <w:t>настройка</w:t>
            </w:r>
            <w:r w:rsidRPr="00C22A06">
              <w:rPr>
                <w:sz w:val="20"/>
                <w:szCs w:val="20"/>
              </w:rPr>
              <w:t xml:space="preserve"> регулятора позволила </w:t>
            </w:r>
            <w:r w:rsidR="00285406">
              <w:rPr>
                <w:sz w:val="20"/>
                <w:szCs w:val="20"/>
              </w:rPr>
              <w:t>понизить коэффициент</w:t>
            </w:r>
            <w:r w:rsidRPr="00C22A06">
              <w:rPr>
                <w:sz w:val="20"/>
                <w:szCs w:val="20"/>
              </w:rPr>
              <w:t xml:space="preserve"> перерегулировани</w:t>
            </w:r>
            <w:r w:rsidR="00285406">
              <w:rPr>
                <w:sz w:val="20"/>
                <w:szCs w:val="20"/>
              </w:rPr>
              <w:t>я</w:t>
            </w:r>
            <w:r w:rsidRPr="00C22A06">
              <w:rPr>
                <w:sz w:val="20"/>
                <w:szCs w:val="20"/>
              </w:rPr>
              <w:t xml:space="preserve">, </w:t>
            </w:r>
            <w:r w:rsidR="00703FFA">
              <w:rPr>
                <w:sz w:val="20"/>
                <w:szCs w:val="20"/>
              </w:rPr>
              <w:t>уменьшить</w:t>
            </w:r>
            <w:r w:rsidRPr="00C22A06">
              <w:rPr>
                <w:sz w:val="20"/>
                <w:szCs w:val="20"/>
              </w:rPr>
              <w:t xml:space="preserve"> время процесса. Показано, что адаптивный регулятор является более быстродействующим</w:t>
            </w:r>
          </w:p>
          <w:p w:rsidR="00D40EBE" w:rsidRPr="00C22A06" w:rsidRDefault="00D40EBE" w:rsidP="004B605C">
            <w:pPr>
              <w:rPr>
                <w:sz w:val="20"/>
                <w:szCs w:val="20"/>
              </w:rPr>
            </w:pPr>
          </w:p>
        </w:tc>
        <w:tc>
          <w:tcPr>
            <w:tcW w:w="4536" w:type="dxa"/>
            <w:shd w:val="clear" w:color="auto" w:fill="auto"/>
          </w:tcPr>
          <w:p w:rsidR="00D40EBE" w:rsidRPr="00C22A06" w:rsidRDefault="00D40EBE" w:rsidP="004B605C">
            <w:pPr>
              <w:rPr>
                <w:sz w:val="20"/>
                <w:szCs w:val="20"/>
                <w:lang w:val="en-US"/>
              </w:rPr>
            </w:pPr>
            <w:r w:rsidRPr="00C22A06">
              <w:rPr>
                <w:sz w:val="20"/>
                <w:szCs w:val="20"/>
                <w:lang w:val="en-US"/>
              </w:rPr>
              <w:t>UDC 004.052</w:t>
            </w:r>
          </w:p>
          <w:p w:rsidR="00D40EBE" w:rsidRPr="00C22A06" w:rsidRDefault="00D40EBE" w:rsidP="004B605C">
            <w:pPr>
              <w:rPr>
                <w:sz w:val="20"/>
                <w:szCs w:val="20"/>
                <w:lang w:val="en-US"/>
              </w:rPr>
            </w:pPr>
          </w:p>
          <w:p w:rsidR="00D40EBE" w:rsidRPr="00C22A06" w:rsidRDefault="00D40EBE" w:rsidP="004B605C">
            <w:pPr>
              <w:rPr>
                <w:sz w:val="20"/>
                <w:szCs w:val="20"/>
                <w:lang w:val="en-US"/>
              </w:rPr>
            </w:pPr>
            <w:r w:rsidRPr="00C22A06">
              <w:rPr>
                <w:sz w:val="20"/>
                <w:szCs w:val="20"/>
                <w:lang w:val="en-US"/>
              </w:rPr>
              <w:t>05.20.01 Technologies and means of agricultural</w:t>
            </w:r>
          </w:p>
          <w:p w:rsidR="00D40EBE" w:rsidRPr="00C22A06" w:rsidRDefault="00D40EBE" w:rsidP="004B605C">
            <w:pPr>
              <w:ind w:firstLine="34"/>
              <w:rPr>
                <w:sz w:val="20"/>
                <w:szCs w:val="20"/>
                <w:lang w:val="en-US"/>
              </w:rPr>
            </w:pPr>
            <w:r w:rsidRPr="00C22A06">
              <w:rPr>
                <w:sz w:val="20"/>
                <w:szCs w:val="20"/>
                <w:lang w:val="en-US"/>
              </w:rPr>
              <w:t>mechanization (technical sciences)</w:t>
            </w:r>
          </w:p>
          <w:p w:rsidR="00D40EBE" w:rsidRPr="00C22A06" w:rsidRDefault="00D40EBE" w:rsidP="004B605C">
            <w:pPr>
              <w:rPr>
                <w:sz w:val="20"/>
                <w:szCs w:val="20"/>
                <w:lang w:val="en-US"/>
              </w:rPr>
            </w:pPr>
          </w:p>
          <w:p w:rsidR="00D40EBE" w:rsidRPr="00285406" w:rsidRDefault="00D40EBE" w:rsidP="004B605C">
            <w:pPr>
              <w:rPr>
                <w:b/>
                <w:sz w:val="20"/>
                <w:szCs w:val="20"/>
                <w:lang w:val="en-US"/>
              </w:rPr>
            </w:pPr>
            <w:r w:rsidRPr="00C22A06">
              <w:rPr>
                <w:b/>
                <w:sz w:val="20"/>
                <w:szCs w:val="20"/>
                <w:lang w:val="en-US"/>
              </w:rPr>
              <w:t>DEVELOPMENT OF AN ADAPTIVE FUZZY TEMPERATURE CONTROLLER IN THE PROCESSING COLUMN OF ESSENTIAL COMPONENTS IN THE MATLAB-SIMULINK ENVIRONMENT</w:t>
            </w:r>
          </w:p>
          <w:p w:rsidR="00D40EBE" w:rsidRPr="00285406" w:rsidRDefault="00D40EBE" w:rsidP="004B605C">
            <w:pPr>
              <w:rPr>
                <w:bCs/>
                <w:sz w:val="20"/>
                <w:szCs w:val="20"/>
                <w:lang w:val="en-US"/>
              </w:rPr>
            </w:pPr>
          </w:p>
          <w:p w:rsidR="00D40EBE" w:rsidRPr="00C22A06" w:rsidRDefault="00D40EBE" w:rsidP="004B605C">
            <w:pPr>
              <w:rPr>
                <w:bCs/>
                <w:sz w:val="20"/>
                <w:szCs w:val="20"/>
                <w:lang w:val="en-US"/>
              </w:rPr>
            </w:pPr>
            <w:r w:rsidRPr="00C22A06">
              <w:rPr>
                <w:bCs/>
                <w:sz w:val="20"/>
                <w:szCs w:val="20"/>
                <w:lang w:val="en-US"/>
              </w:rPr>
              <w:t>Nazarov Marat Ildarovich</w:t>
            </w:r>
          </w:p>
          <w:p w:rsidR="00D40EBE" w:rsidRPr="00C22A06" w:rsidRDefault="00A90299" w:rsidP="004B605C">
            <w:pPr>
              <w:rPr>
                <w:bCs/>
                <w:sz w:val="20"/>
                <w:szCs w:val="20"/>
                <w:lang w:val="en-US"/>
              </w:rPr>
            </w:pPr>
            <w:r w:rsidRPr="00C22A06">
              <w:rPr>
                <w:bCs/>
                <w:sz w:val="20"/>
                <w:szCs w:val="20"/>
                <w:lang w:val="en-US"/>
              </w:rPr>
              <w:t>2nd year master of the Department of Electrical Equipment and Automation of Industrial Enterprises</w:t>
            </w:r>
          </w:p>
          <w:p w:rsidR="00A90299" w:rsidRPr="00C22A06" w:rsidRDefault="00A90299" w:rsidP="004B605C">
            <w:pPr>
              <w:rPr>
                <w:bCs/>
                <w:sz w:val="20"/>
                <w:szCs w:val="20"/>
                <w:lang w:val="en-US"/>
              </w:rPr>
            </w:pPr>
          </w:p>
          <w:p w:rsidR="00D40EBE" w:rsidRPr="00C22A06" w:rsidRDefault="00D40EBE" w:rsidP="004B605C">
            <w:pPr>
              <w:rPr>
                <w:bCs/>
                <w:sz w:val="20"/>
                <w:szCs w:val="20"/>
                <w:lang w:val="en-US"/>
              </w:rPr>
            </w:pPr>
            <w:r w:rsidRPr="00C22A06">
              <w:rPr>
                <w:bCs/>
                <w:sz w:val="20"/>
                <w:szCs w:val="20"/>
                <w:lang w:val="en-US"/>
              </w:rPr>
              <w:t>Vildanov Rauf Gibadullovich</w:t>
            </w:r>
          </w:p>
          <w:p w:rsidR="00D40EBE" w:rsidRPr="00C22A06" w:rsidRDefault="00D40EBE" w:rsidP="004B605C">
            <w:pPr>
              <w:rPr>
                <w:bCs/>
                <w:sz w:val="20"/>
                <w:szCs w:val="20"/>
                <w:lang w:val="en-US"/>
              </w:rPr>
            </w:pPr>
            <w:r w:rsidRPr="00C22A06">
              <w:rPr>
                <w:bCs/>
                <w:sz w:val="20"/>
                <w:szCs w:val="20"/>
                <w:lang w:val="en-US"/>
              </w:rPr>
              <w:t>Dr.Sci.Tech., Professor</w:t>
            </w:r>
            <w:r w:rsidR="00A90299" w:rsidRPr="00C22A06">
              <w:rPr>
                <w:bCs/>
                <w:sz w:val="20"/>
                <w:szCs w:val="20"/>
                <w:lang w:val="en-US"/>
              </w:rPr>
              <w:t xml:space="preserve"> of the Department of Electrical Equipment and Automation of Industrial Enterprises </w:t>
            </w:r>
          </w:p>
          <w:p w:rsidR="005E1AD1" w:rsidRPr="00174250" w:rsidRDefault="00D40EBE" w:rsidP="004B605C">
            <w:pPr>
              <w:rPr>
                <w:i/>
                <w:iCs/>
                <w:sz w:val="20"/>
                <w:szCs w:val="20"/>
                <w:lang w:val="en-US"/>
              </w:rPr>
            </w:pPr>
            <w:r w:rsidRPr="00174250">
              <w:rPr>
                <w:i/>
                <w:iCs/>
                <w:sz w:val="20"/>
                <w:szCs w:val="20"/>
                <w:lang w:val="en-US"/>
              </w:rPr>
              <w:t>Branch of "Ufa state petroleum technological University" in the city of Salavat, Russia, Bashkortostan Repub</w:t>
            </w:r>
            <w:r w:rsidR="00174250">
              <w:rPr>
                <w:i/>
                <w:iCs/>
                <w:sz w:val="20"/>
                <w:szCs w:val="20"/>
                <w:lang w:val="en-US"/>
              </w:rPr>
              <w:t>lic</w:t>
            </w:r>
            <w:r w:rsidRPr="00174250">
              <w:rPr>
                <w:i/>
                <w:iCs/>
                <w:sz w:val="20"/>
                <w:szCs w:val="20"/>
                <w:lang w:val="en-US"/>
              </w:rPr>
              <w:cr/>
            </w:r>
          </w:p>
          <w:p w:rsidR="00D40EBE" w:rsidRPr="00C22A06" w:rsidRDefault="00703FFA" w:rsidP="004B605C">
            <w:pPr>
              <w:rPr>
                <w:sz w:val="20"/>
                <w:szCs w:val="20"/>
                <w:lang w:val="en-US"/>
              </w:rPr>
            </w:pPr>
            <w:r w:rsidRPr="00703FFA">
              <w:rPr>
                <w:sz w:val="20"/>
                <w:szCs w:val="20"/>
                <w:lang w:val="en-US"/>
              </w:rPr>
              <w:t xml:space="preserve">In automatic control systems, it is important to ensure high quality control when the load changes in the control object. </w:t>
            </w:r>
            <w:r w:rsidR="00BD0552" w:rsidRPr="00BD0552">
              <w:rPr>
                <w:sz w:val="20"/>
                <w:szCs w:val="20"/>
                <w:lang w:val="en-US"/>
              </w:rPr>
              <w:t xml:space="preserve">The classic PID controller cannot cope with the task of maintaining the controlled parameter at the level of the set value due to the large inertia of the object </w:t>
            </w:r>
            <w:r w:rsidRPr="00703FFA">
              <w:rPr>
                <w:sz w:val="20"/>
                <w:szCs w:val="20"/>
                <w:lang w:val="en-US"/>
              </w:rPr>
              <w:t xml:space="preserve">(the time constant of the object is more than 300 seconds). The paper developed an adaptive control system for the temperature object in the ester components processing column. The calculation of the initial tuning parameters of the classical PID - controller is made. The simulation of the PID controller in MATLAB-SIMULINK was performed and the graph of the transient process was obtained. A dynamic controller model based on fuzzy logic in the MATLAB-SIMULINK shell has been created. The fuzzy fuzzy block adopts a tuning database and has a fuzzy inference method. The tables of data for the coefficient are calculated: the proportional component Kp, the integral component Ki and d Kd. Fuzzy - adjusting the regulator made it possible to reduce the overshoot coefficient and reduce the process time. </w:t>
            </w:r>
            <w:r w:rsidR="00BD0552" w:rsidRPr="00BD0552">
              <w:rPr>
                <w:sz w:val="20"/>
                <w:szCs w:val="20"/>
                <w:lang w:val="en-US"/>
              </w:rPr>
              <w:t>The adaptive controller has been shown to be faster</w:t>
            </w:r>
          </w:p>
        </w:tc>
      </w:tr>
      <w:tr w:rsidR="005E1AD1" w:rsidRPr="004B605C" w:rsidTr="00174250">
        <w:tc>
          <w:tcPr>
            <w:tcW w:w="4503" w:type="dxa"/>
            <w:shd w:val="clear" w:color="auto" w:fill="auto"/>
          </w:tcPr>
          <w:p w:rsidR="005E1AD1" w:rsidRDefault="005E1AD1" w:rsidP="004B605C">
            <w:pPr>
              <w:rPr>
                <w:sz w:val="20"/>
                <w:szCs w:val="20"/>
              </w:rPr>
            </w:pPr>
            <w:r w:rsidRPr="00C22A06">
              <w:rPr>
                <w:sz w:val="20"/>
                <w:szCs w:val="20"/>
              </w:rPr>
              <w:t xml:space="preserve">Ключевые слова: МОДЕЛИРОВАНИЕ, СРЕДА </w:t>
            </w:r>
            <w:r w:rsidRPr="00C22A06">
              <w:rPr>
                <w:rFonts w:eastAsia="TimesNewRoman"/>
                <w:sz w:val="20"/>
                <w:szCs w:val="20"/>
              </w:rPr>
              <w:t>MATLAB-SIMULINK</w:t>
            </w:r>
            <w:r w:rsidRPr="00C22A06">
              <w:rPr>
                <w:sz w:val="20"/>
                <w:szCs w:val="20"/>
              </w:rPr>
              <w:t>, ПИД - РЕГУЛЯТОР,  АДАПТИВНЫЙ РЕГУЛЯТОР, БЫСТРОДЕЙСТВИЕ</w:t>
            </w:r>
          </w:p>
          <w:p w:rsidR="007F37A1" w:rsidRDefault="007F37A1" w:rsidP="004B605C">
            <w:pPr>
              <w:rPr>
                <w:sz w:val="20"/>
                <w:szCs w:val="20"/>
              </w:rPr>
            </w:pPr>
          </w:p>
          <w:p w:rsidR="005E1AD1" w:rsidRPr="007F37A1" w:rsidRDefault="007F37A1" w:rsidP="004B605C">
            <w:pPr>
              <w:rPr>
                <w:sz w:val="20"/>
                <w:szCs w:val="20"/>
                <w:lang w:val="en-US"/>
              </w:rPr>
            </w:pPr>
            <w:hyperlink r:id="rId8" w:history="1">
              <w:r w:rsidRPr="00562C17">
                <w:rPr>
                  <w:rStyle w:val="Hyperlink"/>
                  <w:sz w:val="20"/>
                  <w:szCs w:val="20"/>
                </w:rPr>
                <w:t>http://dx.doi.org/10.21515/1990-4665-179-0</w:t>
              </w:r>
              <w:r w:rsidRPr="00562C17">
                <w:rPr>
                  <w:rStyle w:val="Hyperlink"/>
                  <w:sz w:val="20"/>
                  <w:szCs w:val="20"/>
                  <w:lang w:val="en-US"/>
                </w:rPr>
                <w:t>0</w:t>
              </w:r>
              <w:r w:rsidRPr="00562C17">
                <w:rPr>
                  <w:rStyle w:val="Hyperlink"/>
                  <w:sz w:val="20"/>
                  <w:szCs w:val="20"/>
                  <w:lang w:val="en-US"/>
                </w:rPr>
                <w:t>8</w:t>
              </w:r>
            </w:hyperlink>
            <w:r>
              <w:rPr>
                <w:sz w:val="20"/>
                <w:szCs w:val="20"/>
                <w:lang w:val="en-US"/>
              </w:rPr>
              <w:t xml:space="preserve">  </w:t>
            </w:r>
            <w:r>
              <w:rPr>
                <w:sz w:val="20"/>
                <w:szCs w:val="20"/>
                <w:lang w:val="en-US"/>
              </w:rPr>
              <w:t xml:space="preserve"> </w:t>
            </w:r>
          </w:p>
        </w:tc>
        <w:tc>
          <w:tcPr>
            <w:tcW w:w="4536" w:type="dxa"/>
            <w:shd w:val="clear" w:color="auto" w:fill="auto"/>
          </w:tcPr>
          <w:p w:rsidR="005E1AD1" w:rsidRPr="00C22A06" w:rsidRDefault="005E1AD1" w:rsidP="004B605C">
            <w:pPr>
              <w:rPr>
                <w:sz w:val="20"/>
                <w:szCs w:val="20"/>
                <w:lang w:val="en-US"/>
              </w:rPr>
            </w:pPr>
            <w:r w:rsidRPr="00C22A06">
              <w:rPr>
                <w:sz w:val="20"/>
                <w:szCs w:val="20"/>
                <w:lang w:val="en-US"/>
              </w:rPr>
              <w:t>Keywords: MODELING, MATLAB-SIMULINK ENVIRONMENT, PID CONTROLLER, ADAPTIVE CONTROLLER, PERFORMANCE</w:t>
            </w:r>
          </w:p>
        </w:tc>
      </w:tr>
    </w:tbl>
    <w:p w:rsidR="00D40EBE" w:rsidRPr="00285406" w:rsidRDefault="00D40EBE" w:rsidP="005E1AD1">
      <w:pPr>
        <w:rPr>
          <w:color w:val="000000"/>
          <w:sz w:val="28"/>
          <w:szCs w:val="28"/>
          <w:lang w:val="en-US" w:eastAsia="ru-RU"/>
        </w:rPr>
      </w:pPr>
    </w:p>
    <w:p w:rsidR="005E1AD1" w:rsidRPr="00285406" w:rsidRDefault="005E1AD1" w:rsidP="005E1AD1">
      <w:pPr>
        <w:rPr>
          <w:color w:val="000000"/>
          <w:sz w:val="28"/>
          <w:szCs w:val="28"/>
          <w:lang w:val="en-US" w:eastAsia="ru-RU"/>
        </w:rPr>
      </w:pPr>
    </w:p>
    <w:p w:rsidR="003D6151" w:rsidRPr="00B85520" w:rsidRDefault="003D6151" w:rsidP="00140D28">
      <w:pPr>
        <w:autoSpaceDE w:val="0"/>
        <w:autoSpaceDN w:val="0"/>
        <w:adjustRightInd w:val="0"/>
        <w:spacing w:line="360" w:lineRule="auto"/>
        <w:ind w:firstLine="567"/>
        <w:jc w:val="both"/>
        <w:rPr>
          <w:color w:val="000000"/>
          <w:sz w:val="28"/>
          <w:szCs w:val="28"/>
          <w:lang w:eastAsia="ru-RU"/>
        </w:rPr>
      </w:pPr>
      <w:r w:rsidRPr="00B85520">
        <w:rPr>
          <w:color w:val="000000"/>
          <w:sz w:val="28"/>
          <w:szCs w:val="28"/>
          <w:lang w:eastAsia="ru-RU"/>
        </w:rPr>
        <w:lastRenderedPageBreak/>
        <w:t xml:space="preserve">В системах автоматического управления важно обеспечить </w:t>
      </w:r>
      <w:r w:rsidR="00643A62" w:rsidRPr="00B85520">
        <w:rPr>
          <w:color w:val="000000"/>
          <w:sz w:val="28"/>
          <w:szCs w:val="28"/>
          <w:lang w:eastAsia="ru-RU"/>
        </w:rPr>
        <w:t>высокую точность измерений и защиту от помех при передаче сигнала.</w:t>
      </w:r>
      <w:r w:rsidR="000C5032" w:rsidRPr="00B85520">
        <w:rPr>
          <w:color w:val="000000"/>
          <w:sz w:val="28"/>
          <w:szCs w:val="28"/>
          <w:lang w:eastAsia="ru-RU"/>
        </w:rPr>
        <w:t xml:space="preserve"> Классический ПИД – регулятор не всегда </w:t>
      </w:r>
      <w:r w:rsidR="000C5032" w:rsidRPr="00B85520">
        <w:rPr>
          <w:color w:val="000000"/>
          <w:sz w:val="28"/>
          <w:szCs w:val="28"/>
        </w:rPr>
        <w:t>справляется с задачей поддержания регулируемого параметра на уровне заданного значения еще из – за большой инерционности объекта (</w:t>
      </w:r>
      <w:r w:rsidR="00D93DCA" w:rsidRPr="00B85520">
        <w:rPr>
          <w:color w:val="000000"/>
          <w:sz w:val="28"/>
          <w:szCs w:val="28"/>
        </w:rPr>
        <w:t xml:space="preserve">так для объекта регулирования температуры в колонне переработки эфирных компонентов </w:t>
      </w:r>
      <w:r w:rsidR="000C5032" w:rsidRPr="00B85520">
        <w:rPr>
          <w:color w:val="000000"/>
          <w:sz w:val="28"/>
          <w:szCs w:val="28"/>
        </w:rPr>
        <w:t>постоянная времени объекта больше 300 сек.)</w:t>
      </w:r>
      <w:r w:rsidR="000C5032" w:rsidRPr="00B85520">
        <w:rPr>
          <w:color w:val="000000"/>
          <w:sz w:val="28"/>
          <w:szCs w:val="28"/>
          <w:lang w:eastAsia="ru-RU"/>
        </w:rPr>
        <w:t>.</w:t>
      </w:r>
    </w:p>
    <w:p w:rsidR="00063D5E" w:rsidRPr="00B85520" w:rsidRDefault="00063D5E" w:rsidP="005070FF">
      <w:pPr>
        <w:spacing w:line="360" w:lineRule="auto"/>
        <w:ind w:firstLine="709"/>
        <w:jc w:val="both"/>
        <w:rPr>
          <w:sz w:val="28"/>
          <w:szCs w:val="28"/>
        </w:rPr>
      </w:pPr>
      <w:r w:rsidRPr="00B85520">
        <w:rPr>
          <w:sz w:val="28"/>
          <w:szCs w:val="28"/>
        </w:rPr>
        <w:t>Для</w:t>
      </w:r>
      <w:r w:rsidRPr="00B85520">
        <w:rPr>
          <w:spacing w:val="-5"/>
          <w:sz w:val="28"/>
          <w:szCs w:val="28"/>
        </w:rPr>
        <w:t xml:space="preserve"> </w:t>
      </w:r>
      <w:r w:rsidRPr="00B85520">
        <w:rPr>
          <w:sz w:val="28"/>
          <w:szCs w:val="28"/>
        </w:rPr>
        <w:t>синтеза</w:t>
      </w:r>
      <w:r w:rsidRPr="00B85520">
        <w:rPr>
          <w:spacing w:val="-6"/>
          <w:sz w:val="28"/>
          <w:szCs w:val="28"/>
        </w:rPr>
        <w:t xml:space="preserve"> </w:t>
      </w:r>
      <w:r w:rsidRPr="00B85520">
        <w:rPr>
          <w:sz w:val="28"/>
          <w:szCs w:val="28"/>
        </w:rPr>
        <w:t>ПИД</w:t>
      </w:r>
      <w:r w:rsidR="00B96460">
        <w:rPr>
          <w:sz w:val="28"/>
          <w:szCs w:val="28"/>
        </w:rPr>
        <w:t xml:space="preserve"> </w:t>
      </w:r>
      <w:r w:rsidRPr="00B85520">
        <w:rPr>
          <w:sz w:val="28"/>
          <w:szCs w:val="28"/>
        </w:rPr>
        <w:t>-</w:t>
      </w:r>
      <w:r w:rsidR="00B96460">
        <w:rPr>
          <w:sz w:val="28"/>
          <w:szCs w:val="28"/>
        </w:rPr>
        <w:t xml:space="preserve"> </w:t>
      </w:r>
      <w:r w:rsidRPr="00B85520">
        <w:rPr>
          <w:sz w:val="28"/>
          <w:szCs w:val="28"/>
        </w:rPr>
        <w:t>регулятора</w:t>
      </w:r>
      <w:r w:rsidRPr="00B85520">
        <w:rPr>
          <w:spacing w:val="-5"/>
          <w:sz w:val="28"/>
          <w:szCs w:val="28"/>
        </w:rPr>
        <w:t xml:space="preserve"> </w:t>
      </w:r>
      <w:r w:rsidR="0001192B" w:rsidRPr="00B85520">
        <w:rPr>
          <w:sz w:val="28"/>
          <w:szCs w:val="28"/>
        </w:rPr>
        <w:t>получили</w:t>
      </w:r>
      <w:r w:rsidRPr="00B85520">
        <w:rPr>
          <w:spacing w:val="-6"/>
          <w:sz w:val="28"/>
          <w:szCs w:val="28"/>
        </w:rPr>
        <w:t xml:space="preserve"> </w:t>
      </w:r>
      <w:r w:rsidRPr="00B85520">
        <w:rPr>
          <w:sz w:val="28"/>
          <w:szCs w:val="28"/>
        </w:rPr>
        <w:t>передаточную функцию объекта управления</w:t>
      </w:r>
      <w:r w:rsidR="0001192B" w:rsidRPr="00B85520">
        <w:rPr>
          <w:sz w:val="28"/>
          <w:szCs w:val="28"/>
        </w:rPr>
        <w:t xml:space="preserve"> по кривой разгона температуры </w:t>
      </w:r>
      <w:r w:rsidR="0001192B" w:rsidRPr="00B85520">
        <w:rPr>
          <w:noProof/>
          <w:sz w:val="28"/>
          <w:szCs w:val="28"/>
        </w:rPr>
        <w:t>в  колонне</w:t>
      </w:r>
      <w:r w:rsidRPr="00B85520">
        <w:rPr>
          <w:sz w:val="28"/>
          <w:szCs w:val="28"/>
        </w:rPr>
        <w:t>.</w:t>
      </w:r>
      <w:r w:rsidR="0001192B" w:rsidRPr="00B85520">
        <w:rPr>
          <w:sz w:val="28"/>
          <w:szCs w:val="28"/>
        </w:rPr>
        <w:t xml:space="preserve"> </w:t>
      </w:r>
      <w:r w:rsidRPr="00B85520">
        <w:rPr>
          <w:sz w:val="28"/>
          <w:szCs w:val="28"/>
        </w:rPr>
        <w:t>Произве</w:t>
      </w:r>
      <w:r w:rsidR="005070FF" w:rsidRPr="00B85520">
        <w:rPr>
          <w:sz w:val="28"/>
          <w:szCs w:val="28"/>
        </w:rPr>
        <w:t>ли</w:t>
      </w:r>
      <w:r w:rsidRPr="00B85520">
        <w:rPr>
          <w:sz w:val="28"/>
          <w:szCs w:val="28"/>
        </w:rPr>
        <w:t xml:space="preserve"> р</w:t>
      </w:r>
      <w:r w:rsidR="00B323FF">
        <w:rPr>
          <w:sz w:val="28"/>
          <w:szCs w:val="28"/>
        </w:rPr>
        <w:t>асчет оптимальных настроек ПИД</w:t>
      </w:r>
      <w:r w:rsidRPr="00B85520">
        <w:rPr>
          <w:sz w:val="28"/>
          <w:szCs w:val="28"/>
        </w:rPr>
        <w:t>-регулятора</w:t>
      </w:r>
      <w:r w:rsidR="005070FF" w:rsidRPr="00B85520">
        <w:rPr>
          <w:sz w:val="28"/>
          <w:szCs w:val="28"/>
        </w:rPr>
        <w:t xml:space="preserve"> –</w:t>
      </w:r>
      <w:r w:rsidR="00B323FF" w:rsidRPr="00B323FF">
        <w:rPr>
          <w:sz w:val="28"/>
          <w:szCs w:val="28"/>
        </w:rPr>
        <w:t xml:space="preserve">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р</m:t>
            </m:r>
          </m:sub>
        </m:sSub>
      </m:oMath>
      <w:r w:rsidR="00B323FF">
        <w:rPr>
          <w:sz w:val="28"/>
          <w:szCs w:val="28"/>
        </w:rPr>
        <w:t xml:space="preserve"> базовые</w:t>
      </w:r>
      <w:r w:rsidRPr="00B85520">
        <w:rPr>
          <w:sz w:val="28"/>
          <w:szCs w:val="28"/>
        </w:rPr>
        <w:t xml:space="preserve"> параметры ПИД</w:t>
      </w:r>
      <w:r w:rsidR="00B96460">
        <w:rPr>
          <w:sz w:val="28"/>
          <w:szCs w:val="28"/>
        </w:rPr>
        <w:t xml:space="preserve"> </w:t>
      </w:r>
      <w:r w:rsidRPr="00B85520">
        <w:rPr>
          <w:sz w:val="28"/>
          <w:szCs w:val="28"/>
        </w:rPr>
        <w:t>-</w:t>
      </w:r>
      <w:r w:rsidR="00B96460">
        <w:rPr>
          <w:sz w:val="28"/>
          <w:szCs w:val="28"/>
        </w:rPr>
        <w:t xml:space="preserve"> </w:t>
      </w:r>
      <w:r w:rsidRPr="00B85520">
        <w:rPr>
          <w:sz w:val="28"/>
          <w:szCs w:val="28"/>
        </w:rPr>
        <w:t xml:space="preserve">регулятора (пропорциональный коэффициент), </w:t>
      </w:r>
      <m:oMath>
        <m:sSub>
          <m:sSubPr>
            <m:ctrlPr>
              <w:rPr>
                <w:rFonts w:ascii="Cambria Math" w:hAnsi="Cambria Math"/>
                <w:i/>
                <w:sz w:val="28"/>
                <w:szCs w:val="28"/>
              </w:rPr>
            </m:ctrlPr>
          </m:sSubPr>
          <m:e>
            <m:r>
              <w:rPr>
                <w:rFonts w:ascii="Cambria Math" w:hAnsi="Cambria Math"/>
                <w:sz w:val="28"/>
                <w:szCs w:val="28"/>
              </w:rPr>
              <m:t>Т</m:t>
            </m:r>
          </m:e>
          <m:sub>
            <m:r>
              <w:rPr>
                <w:rFonts w:ascii="Cambria Math" w:hAnsi="Cambria Math"/>
                <w:sz w:val="28"/>
                <w:szCs w:val="28"/>
                <w:lang w:val="en-US"/>
              </w:rPr>
              <m:t>i</m:t>
            </m:r>
          </m:sub>
        </m:sSub>
        <m:r>
          <w:rPr>
            <w:rFonts w:ascii="Cambria Math" w:hAnsi="Cambria Math"/>
            <w:sz w:val="28"/>
            <w:szCs w:val="28"/>
          </w:rPr>
          <m:t xml:space="preserve"> </m:t>
        </m:r>
      </m:oMath>
      <w:r w:rsidRPr="00B85520">
        <w:rPr>
          <w:sz w:val="28"/>
          <w:szCs w:val="28"/>
        </w:rPr>
        <w:t>(посто</w:t>
      </w:r>
      <w:r w:rsidR="00B323FF">
        <w:rPr>
          <w:sz w:val="28"/>
          <w:szCs w:val="28"/>
        </w:rPr>
        <w:t>янная</w:t>
      </w:r>
      <w:r w:rsidRPr="00B85520">
        <w:rPr>
          <w:sz w:val="28"/>
          <w:szCs w:val="28"/>
        </w:rPr>
        <w:t xml:space="preserve"> интегрирования), </w:t>
      </w:r>
      <m:oMath>
        <m:sSub>
          <m:sSubPr>
            <m:ctrlPr>
              <w:rPr>
                <w:rFonts w:ascii="Cambria Math" w:hAnsi="Cambria Math"/>
                <w:i/>
                <w:sz w:val="28"/>
                <w:szCs w:val="28"/>
              </w:rPr>
            </m:ctrlPr>
          </m:sSubPr>
          <m:e>
            <m:r>
              <w:rPr>
                <w:rFonts w:ascii="Cambria Math" w:hAnsi="Cambria Math"/>
                <w:sz w:val="28"/>
                <w:szCs w:val="28"/>
              </w:rPr>
              <m:t>Т</m:t>
            </m:r>
          </m:e>
          <m:sub>
            <m:r>
              <w:rPr>
                <w:rFonts w:ascii="Cambria Math" w:hAnsi="Cambria Math"/>
                <w:sz w:val="28"/>
                <w:szCs w:val="28"/>
                <w:lang w:val="en-US"/>
              </w:rPr>
              <m:t>d</m:t>
            </m:r>
          </m:sub>
        </m:sSub>
      </m:oMath>
      <w:r w:rsidR="00B323FF" w:rsidRPr="00B323FF">
        <w:rPr>
          <w:sz w:val="28"/>
          <w:szCs w:val="28"/>
        </w:rPr>
        <w:t xml:space="preserve"> </w:t>
      </w:r>
      <w:r w:rsidRPr="00B85520">
        <w:rPr>
          <w:sz w:val="28"/>
          <w:szCs w:val="28"/>
        </w:rPr>
        <w:t xml:space="preserve">(постоянная дифференцирования) Зиглера-Никольса с транспортным запаздыванием. </w:t>
      </w:r>
    </w:p>
    <w:p w:rsidR="00063D5E" w:rsidRPr="00B85520" w:rsidRDefault="00063D5E" w:rsidP="00063D5E">
      <w:pPr>
        <w:spacing w:line="360" w:lineRule="auto"/>
        <w:ind w:right="-141" w:firstLine="709"/>
        <w:jc w:val="both"/>
        <w:rPr>
          <w:sz w:val="28"/>
          <w:szCs w:val="28"/>
        </w:rPr>
      </w:pPr>
      <w:r w:rsidRPr="00B85520">
        <w:rPr>
          <w:sz w:val="28"/>
          <w:szCs w:val="28"/>
        </w:rPr>
        <w:t>Рассчита</w:t>
      </w:r>
      <w:r w:rsidR="00B96460">
        <w:rPr>
          <w:sz w:val="28"/>
          <w:szCs w:val="28"/>
        </w:rPr>
        <w:t>ли</w:t>
      </w:r>
      <w:r w:rsidRPr="00B85520">
        <w:rPr>
          <w:sz w:val="28"/>
          <w:szCs w:val="28"/>
        </w:rPr>
        <w:t xml:space="preserve"> параметры </w:t>
      </w:r>
      <w:r w:rsidR="00AE35BB">
        <w:rPr>
          <w:sz w:val="28"/>
          <w:szCs w:val="28"/>
        </w:rPr>
        <w:t xml:space="preserve">регулятора </w:t>
      </w:r>
      <w:r w:rsidRPr="00B85520">
        <w:rPr>
          <w:sz w:val="28"/>
          <w:szCs w:val="28"/>
        </w:rPr>
        <w:t>для объекта регулирования температуры:</w:t>
      </w:r>
    </w:p>
    <w:p w:rsidR="00063D5E" w:rsidRDefault="00114ADA" w:rsidP="00063D5E">
      <w:pPr>
        <w:spacing w:line="360" w:lineRule="auto"/>
        <w:ind w:right="-141" w:firstLine="709"/>
        <w:jc w:val="both"/>
        <w:rPr>
          <w:sz w:val="28"/>
          <w:szCs w:val="28"/>
        </w:rPr>
      </w:pPr>
      <w:r w:rsidRPr="00C13C02">
        <w:rPr>
          <w:noProof/>
          <w:position w:val="-32"/>
          <w:sz w:val="28"/>
          <w:szCs w:val="28"/>
        </w:rPr>
        <w:object w:dxaOrig="3540"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77.55pt;height:37.85pt;mso-width-percent:0;mso-height-percent:0;mso-width-percent:0;mso-height-percent:0" o:ole="">
            <v:imagedata r:id="rId9" o:title=""/>
          </v:shape>
          <o:OLEObject Type="Embed" ProgID="Equation.DSMT4" ShapeID="_x0000_i1027" DrawAspect="Content" ObjectID="_1717269426" r:id="rId10"/>
        </w:object>
      </w:r>
      <w:r w:rsidR="00063D5E">
        <w:rPr>
          <w:sz w:val="28"/>
          <w:szCs w:val="28"/>
        </w:rPr>
        <w:t>.</w:t>
      </w:r>
    </w:p>
    <w:p w:rsidR="00063D5E" w:rsidRDefault="00114ADA" w:rsidP="00063D5E">
      <w:pPr>
        <w:spacing w:line="360" w:lineRule="auto"/>
        <w:ind w:right="-141" w:firstLine="709"/>
        <w:jc w:val="both"/>
        <w:rPr>
          <w:sz w:val="28"/>
          <w:szCs w:val="28"/>
        </w:rPr>
      </w:pPr>
      <w:r w:rsidRPr="00EA7DC4">
        <w:rPr>
          <w:noProof/>
          <w:position w:val="-6"/>
        </w:rPr>
        <w:object w:dxaOrig="2120" w:dyaOrig="300">
          <v:shape id="_x0000_i1026" type="#_x0000_t75" alt="" style="width:106.15pt;height:15.25pt;mso-width-percent:0;mso-height-percent:0;mso-width-percent:0;mso-height-percent:0" o:ole="">
            <v:imagedata r:id="rId11" o:title=""/>
          </v:shape>
          <o:OLEObject Type="Embed" ProgID="Equation.DSMT4" ShapeID="_x0000_i1026" DrawAspect="Content" ObjectID="_1717269427" r:id="rId12"/>
        </w:object>
      </w:r>
      <w:r w:rsidR="00063D5E">
        <w:t>.</w:t>
      </w:r>
    </w:p>
    <w:p w:rsidR="00063D5E" w:rsidRDefault="00114ADA" w:rsidP="00063D5E">
      <w:pPr>
        <w:spacing w:line="360" w:lineRule="auto"/>
        <w:ind w:right="-141" w:firstLine="709"/>
        <w:jc w:val="both"/>
        <w:rPr>
          <w:sz w:val="28"/>
          <w:szCs w:val="28"/>
        </w:rPr>
      </w:pPr>
      <w:r w:rsidRPr="00EA7DC4">
        <w:rPr>
          <w:noProof/>
          <w:position w:val="-10"/>
        </w:rPr>
        <w:object w:dxaOrig="3100" w:dyaOrig="340">
          <v:shape id="_x0000_i1025" type="#_x0000_t75" alt="" style="width:155.6pt;height:17.1pt;mso-width-percent:0;mso-height-percent:0;mso-width-percent:0;mso-height-percent:0" o:ole="">
            <v:imagedata r:id="rId13" o:title=""/>
          </v:shape>
          <o:OLEObject Type="Embed" ProgID="Equation.DSMT4" ShapeID="_x0000_i1025" DrawAspect="Content" ObjectID="_1717269428" r:id="rId14"/>
        </w:object>
      </w:r>
      <w:r w:rsidR="00063D5E">
        <w:t>.</w:t>
      </w:r>
    </w:p>
    <w:p w:rsidR="00063D5E" w:rsidRDefault="00063D5E" w:rsidP="00063D5E">
      <w:pPr>
        <w:spacing w:line="360" w:lineRule="auto"/>
        <w:ind w:right="-141" w:firstLine="709"/>
        <w:jc w:val="both"/>
        <w:rPr>
          <w:sz w:val="28"/>
          <w:szCs w:val="28"/>
        </w:rPr>
      </w:pPr>
      <w:r>
        <w:rPr>
          <w:sz w:val="28"/>
          <w:szCs w:val="28"/>
        </w:rPr>
        <w:t xml:space="preserve">Структурная ПИД – регулятора приведена </w:t>
      </w:r>
      <w:r w:rsidR="00703FFA">
        <w:rPr>
          <w:sz w:val="28"/>
          <w:szCs w:val="28"/>
        </w:rPr>
        <w:t>ниже</w:t>
      </w:r>
      <w:r>
        <w:rPr>
          <w:sz w:val="28"/>
          <w:szCs w:val="28"/>
        </w:rPr>
        <w:t>.</w:t>
      </w:r>
    </w:p>
    <w:p w:rsidR="00063D5E" w:rsidRDefault="006E4157" w:rsidP="00063D5E">
      <w:pPr>
        <w:spacing w:line="360" w:lineRule="auto"/>
        <w:jc w:val="center"/>
        <w:rPr>
          <w:sz w:val="28"/>
          <w:szCs w:val="28"/>
        </w:rPr>
      </w:pPr>
      <w:r>
        <w:rPr>
          <w:noProof/>
          <w:sz w:val="28"/>
          <w:szCs w:val="28"/>
          <w:lang w:eastAsia="ru-RU"/>
        </w:rPr>
        <w:drawing>
          <wp:inline distT="0" distB="0" distL="0" distR="0">
            <wp:extent cx="3295291" cy="2301345"/>
            <wp:effectExtent l="0" t="0" r="635" b="3810"/>
            <wp:docPr id="4" name="Рисунок 26" descr="ПИД назаро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ПИД назаров.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95322" cy="2301367"/>
                    </a:xfrm>
                    <a:prstGeom prst="rect">
                      <a:avLst/>
                    </a:prstGeom>
                    <a:noFill/>
                    <a:ln>
                      <a:noFill/>
                    </a:ln>
                  </pic:spPr>
                </pic:pic>
              </a:graphicData>
            </a:graphic>
          </wp:inline>
        </w:drawing>
      </w:r>
    </w:p>
    <w:p w:rsidR="00063D5E" w:rsidRDefault="00063D5E" w:rsidP="00063D5E">
      <w:pPr>
        <w:spacing w:line="360" w:lineRule="auto"/>
        <w:jc w:val="center"/>
        <w:rPr>
          <w:sz w:val="28"/>
          <w:szCs w:val="28"/>
        </w:rPr>
      </w:pPr>
      <w:r>
        <w:rPr>
          <w:sz w:val="28"/>
          <w:szCs w:val="28"/>
        </w:rPr>
        <w:t xml:space="preserve">Рисунок </w:t>
      </w:r>
      <w:r w:rsidR="005070FF">
        <w:rPr>
          <w:sz w:val="28"/>
          <w:szCs w:val="28"/>
        </w:rPr>
        <w:t>1</w:t>
      </w:r>
      <w:r>
        <w:rPr>
          <w:sz w:val="28"/>
          <w:szCs w:val="28"/>
        </w:rPr>
        <w:t xml:space="preserve"> –</w:t>
      </w:r>
      <w:r w:rsidRPr="007E6E6F">
        <w:rPr>
          <w:sz w:val="28"/>
          <w:szCs w:val="28"/>
        </w:rPr>
        <w:t xml:space="preserve"> </w:t>
      </w:r>
      <w:r w:rsidR="00703FFA">
        <w:rPr>
          <w:sz w:val="28"/>
          <w:szCs w:val="28"/>
        </w:rPr>
        <w:t>Структурная схема</w:t>
      </w:r>
    </w:p>
    <w:p w:rsidR="00063D5E" w:rsidRDefault="00063D5E" w:rsidP="00063D5E">
      <w:pPr>
        <w:spacing w:line="360" w:lineRule="auto"/>
        <w:ind w:firstLine="709"/>
        <w:jc w:val="both"/>
        <w:rPr>
          <w:sz w:val="28"/>
          <w:szCs w:val="28"/>
        </w:rPr>
      </w:pPr>
      <w:r>
        <w:rPr>
          <w:sz w:val="28"/>
          <w:szCs w:val="28"/>
        </w:rPr>
        <w:lastRenderedPageBreak/>
        <w:t>Субмодель ПИД</w:t>
      </w:r>
      <w:r w:rsidR="00AE35BB">
        <w:rPr>
          <w:sz w:val="28"/>
          <w:szCs w:val="28"/>
        </w:rPr>
        <w:t xml:space="preserve"> </w:t>
      </w:r>
      <w:r>
        <w:rPr>
          <w:sz w:val="28"/>
          <w:szCs w:val="28"/>
        </w:rPr>
        <w:t>- регулятора приведен</w:t>
      </w:r>
      <w:r w:rsidR="00AE35BB">
        <w:rPr>
          <w:sz w:val="28"/>
          <w:szCs w:val="28"/>
        </w:rPr>
        <w:t>а</w:t>
      </w:r>
      <w:r>
        <w:rPr>
          <w:sz w:val="28"/>
          <w:szCs w:val="28"/>
        </w:rPr>
        <w:t xml:space="preserve"> </w:t>
      </w:r>
      <w:r w:rsidR="00703FFA">
        <w:rPr>
          <w:sz w:val="28"/>
          <w:szCs w:val="28"/>
        </w:rPr>
        <w:t>ниже</w:t>
      </w:r>
      <w:r>
        <w:rPr>
          <w:sz w:val="28"/>
          <w:szCs w:val="28"/>
        </w:rPr>
        <w:t>.</w:t>
      </w:r>
    </w:p>
    <w:p w:rsidR="00063D5E" w:rsidRDefault="006E4157" w:rsidP="00063D5E">
      <w:pPr>
        <w:spacing w:line="360" w:lineRule="auto"/>
        <w:jc w:val="center"/>
        <w:rPr>
          <w:sz w:val="28"/>
          <w:szCs w:val="28"/>
        </w:rPr>
      </w:pPr>
      <w:r>
        <w:rPr>
          <w:noProof/>
          <w:sz w:val="28"/>
          <w:szCs w:val="28"/>
          <w:lang w:eastAsia="ru-RU"/>
        </w:rPr>
        <w:drawing>
          <wp:inline distT="0" distB="0" distL="0" distR="0">
            <wp:extent cx="5563870" cy="2389505"/>
            <wp:effectExtent l="0" t="0" r="0" b="0"/>
            <wp:docPr id="5" name="image7.jpeg" descr="F:\1. Работа\2. Кафедра\Методичка САУ\Figures\ПИД-простой-структур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descr="F:\1. Работа\2. Кафедра\Методичка САУ\Figures\ПИД-простой-структура.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63870" cy="2389505"/>
                    </a:xfrm>
                    <a:prstGeom prst="rect">
                      <a:avLst/>
                    </a:prstGeom>
                    <a:noFill/>
                    <a:ln>
                      <a:noFill/>
                    </a:ln>
                  </pic:spPr>
                </pic:pic>
              </a:graphicData>
            </a:graphic>
          </wp:inline>
        </w:drawing>
      </w:r>
    </w:p>
    <w:p w:rsidR="00063D5E" w:rsidRDefault="00063D5E" w:rsidP="00063D5E">
      <w:pPr>
        <w:spacing w:line="360" w:lineRule="auto"/>
        <w:jc w:val="center"/>
        <w:rPr>
          <w:sz w:val="28"/>
          <w:szCs w:val="28"/>
        </w:rPr>
      </w:pPr>
      <w:r>
        <w:rPr>
          <w:sz w:val="28"/>
          <w:szCs w:val="28"/>
        </w:rPr>
        <w:t xml:space="preserve">Рисунок </w:t>
      </w:r>
      <w:r w:rsidR="005070FF">
        <w:rPr>
          <w:sz w:val="28"/>
          <w:szCs w:val="28"/>
        </w:rPr>
        <w:t>2</w:t>
      </w:r>
      <w:r w:rsidR="00703FFA">
        <w:rPr>
          <w:sz w:val="28"/>
          <w:szCs w:val="28"/>
        </w:rPr>
        <w:t xml:space="preserve"> – Субмодель </w:t>
      </w:r>
    </w:p>
    <w:p w:rsidR="00AE35BB" w:rsidRDefault="00AE35BB" w:rsidP="00063D5E">
      <w:pPr>
        <w:pStyle w:val="BodyText"/>
        <w:spacing w:line="360" w:lineRule="auto"/>
        <w:ind w:left="222" w:right="220" w:firstLine="851"/>
        <w:jc w:val="both"/>
      </w:pPr>
    </w:p>
    <w:p w:rsidR="00063D5E" w:rsidRPr="00AE35BB" w:rsidRDefault="00063D5E" w:rsidP="008D79C7">
      <w:pPr>
        <w:pStyle w:val="BodyText"/>
        <w:spacing w:after="0" w:line="360" w:lineRule="auto"/>
        <w:ind w:left="142" w:right="220" w:firstLine="931"/>
        <w:jc w:val="both"/>
        <w:rPr>
          <w:sz w:val="28"/>
          <w:szCs w:val="28"/>
        </w:rPr>
      </w:pPr>
      <w:r w:rsidRPr="00AE35BB">
        <w:rPr>
          <w:sz w:val="28"/>
          <w:szCs w:val="28"/>
        </w:rPr>
        <w:t xml:space="preserve">В </w:t>
      </w:r>
      <w:r w:rsidR="00C23E18">
        <w:rPr>
          <w:sz w:val="28"/>
          <w:szCs w:val="28"/>
        </w:rPr>
        <w:t xml:space="preserve">данной </w:t>
      </w:r>
      <w:r w:rsidRPr="00AE35BB">
        <w:rPr>
          <w:sz w:val="28"/>
          <w:szCs w:val="28"/>
        </w:rPr>
        <w:t xml:space="preserve">модели </w:t>
      </w:r>
      <w:r w:rsidR="00C23E18">
        <w:rPr>
          <w:sz w:val="28"/>
          <w:szCs w:val="28"/>
        </w:rPr>
        <w:t xml:space="preserve">имеются дополнительные </w:t>
      </w:r>
      <w:r w:rsidRPr="00AE35BB">
        <w:rPr>
          <w:sz w:val="28"/>
          <w:szCs w:val="28"/>
        </w:rPr>
        <w:t xml:space="preserve"> элементы. Zero</w:t>
      </w:r>
      <w:r w:rsidR="00C23E18">
        <w:rPr>
          <w:sz w:val="28"/>
          <w:szCs w:val="28"/>
        </w:rPr>
        <w:t xml:space="preserve"> </w:t>
      </w:r>
      <w:r w:rsidRPr="00AE35BB">
        <w:rPr>
          <w:sz w:val="28"/>
          <w:szCs w:val="28"/>
        </w:rPr>
        <w:t>Order</w:t>
      </w:r>
      <w:r w:rsidR="00997B09">
        <w:rPr>
          <w:sz w:val="28"/>
          <w:szCs w:val="28"/>
        </w:rPr>
        <w:t xml:space="preserve"> </w:t>
      </w:r>
      <w:r w:rsidRPr="00AE35BB">
        <w:rPr>
          <w:sz w:val="28"/>
          <w:szCs w:val="28"/>
        </w:rPr>
        <w:t xml:space="preserve">Hold блок, </w:t>
      </w:r>
      <w:r w:rsidR="00C23E18">
        <w:rPr>
          <w:sz w:val="28"/>
          <w:szCs w:val="28"/>
        </w:rPr>
        <w:t>предназначенный для</w:t>
      </w:r>
      <w:r w:rsidRPr="00AE35BB">
        <w:rPr>
          <w:sz w:val="28"/>
          <w:szCs w:val="28"/>
        </w:rPr>
        <w:t xml:space="preserve"> дискретизаци</w:t>
      </w:r>
      <w:r w:rsidR="00C23E18">
        <w:rPr>
          <w:sz w:val="28"/>
          <w:szCs w:val="28"/>
        </w:rPr>
        <w:t>и</w:t>
      </w:r>
      <w:r w:rsidRPr="00AE35BB">
        <w:rPr>
          <w:sz w:val="28"/>
          <w:szCs w:val="28"/>
        </w:rPr>
        <w:t xml:space="preserve"> входных параметров с </w:t>
      </w:r>
      <w:r w:rsidR="00C23E18">
        <w:rPr>
          <w:sz w:val="28"/>
          <w:szCs w:val="28"/>
        </w:rPr>
        <w:t>необходимой</w:t>
      </w:r>
      <w:r w:rsidRPr="00AE35BB">
        <w:rPr>
          <w:sz w:val="28"/>
          <w:szCs w:val="28"/>
        </w:rPr>
        <w:t xml:space="preserve"> частотой. </w:t>
      </w:r>
      <w:r w:rsidR="00C23E18">
        <w:rPr>
          <w:sz w:val="28"/>
          <w:szCs w:val="28"/>
        </w:rPr>
        <w:t>Фактически это можно представить в виде</w:t>
      </w:r>
      <w:r w:rsidRPr="00AE35BB">
        <w:rPr>
          <w:sz w:val="28"/>
          <w:szCs w:val="28"/>
        </w:rPr>
        <w:t xml:space="preserve"> интервал</w:t>
      </w:r>
      <w:r w:rsidR="00C23E18">
        <w:rPr>
          <w:sz w:val="28"/>
          <w:szCs w:val="28"/>
        </w:rPr>
        <w:t>а</w:t>
      </w:r>
      <w:r w:rsidRPr="00AE35BB">
        <w:rPr>
          <w:sz w:val="28"/>
          <w:szCs w:val="28"/>
        </w:rPr>
        <w:t xml:space="preserve"> времени, с которым </w:t>
      </w:r>
      <w:r w:rsidR="00C23E18">
        <w:rPr>
          <w:sz w:val="28"/>
          <w:szCs w:val="28"/>
        </w:rPr>
        <w:t xml:space="preserve">данная </w:t>
      </w:r>
      <w:r w:rsidRPr="00AE35BB">
        <w:rPr>
          <w:sz w:val="28"/>
          <w:szCs w:val="28"/>
        </w:rPr>
        <w:t>система управления опрашивает дат</w:t>
      </w:r>
      <w:r w:rsidR="00C23E18">
        <w:rPr>
          <w:sz w:val="28"/>
          <w:szCs w:val="28"/>
        </w:rPr>
        <w:t xml:space="preserve">чики. Saturation </w:t>
      </w:r>
      <w:r w:rsidRPr="00AE35BB">
        <w:rPr>
          <w:sz w:val="28"/>
          <w:szCs w:val="28"/>
        </w:rPr>
        <w:t xml:space="preserve">даёт ограничения по </w:t>
      </w:r>
      <w:r w:rsidR="00C23E18" w:rsidRPr="00AE35BB">
        <w:rPr>
          <w:sz w:val="28"/>
          <w:szCs w:val="28"/>
        </w:rPr>
        <w:t xml:space="preserve">параметру </w:t>
      </w:r>
      <w:r w:rsidR="00C23E18">
        <w:rPr>
          <w:sz w:val="28"/>
          <w:szCs w:val="28"/>
        </w:rPr>
        <w:t>выхода</w:t>
      </w:r>
      <w:r w:rsidRPr="00AE35BB">
        <w:rPr>
          <w:sz w:val="28"/>
          <w:szCs w:val="28"/>
        </w:rPr>
        <w:t xml:space="preserve">. Следует </w:t>
      </w:r>
      <w:r w:rsidR="00C23E18">
        <w:rPr>
          <w:sz w:val="28"/>
          <w:szCs w:val="28"/>
        </w:rPr>
        <w:t>обратить внимание</w:t>
      </w:r>
      <w:r w:rsidRPr="00AE35BB">
        <w:rPr>
          <w:sz w:val="28"/>
          <w:szCs w:val="28"/>
        </w:rPr>
        <w:t>, что частота дискретизации в настройках Simulink,</w:t>
      </w:r>
      <w:r w:rsidR="00C23E18">
        <w:rPr>
          <w:sz w:val="28"/>
          <w:szCs w:val="28"/>
        </w:rPr>
        <w:t xml:space="preserve"> через которую</w:t>
      </w:r>
      <w:r w:rsidRPr="00AE35BB">
        <w:rPr>
          <w:sz w:val="28"/>
          <w:szCs w:val="28"/>
        </w:rPr>
        <w:t xml:space="preserve"> программа </w:t>
      </w:r>
      <w:r w:rsidR="00C23E18">
        <w:rPr>
          <w:sz w:val="28"/>
          <w:szCs w:val="28"/>
        </w:rPr>
        <w:t>определя</w:t>
      </w:r>
      <w:r w:rsidR="00327FF9">
        <w:rPr>
          <w:sz w:val="28"/>
          <w:szCs w:val="28"/>
        </w:rPr>
        <w:t>е</w:t>
      </w:r>
      <w:r w:rsidR="00C23E18">
        <w:rPr>
          <w:sz w:val="28"/>
          <w:szCs w:val="28"/>
        </w:rPr>
        <w:t>т</w:t>
      </w:r>
      <w:r w:rsidRPr="00AE35BB">
        <w:rPr>
          <w:sz w:val="28"/>
          <w:szCs w:val="28"/>
        </w:rPr>
        <w:t xml:space="preserve"> дифференциальные уравнения,</w:t>
      </w:r>
      <w:r w:rsidR="00C23E18">
        <w:rPr>
          <w:sz w:val="28"/>
          <w:szCs w:val="28"/>
        </w:rPr>
        <w:t xml:space="preserve"> различается</w:t>
      </w:r>
      <w:r w:rsidRPr="00AE35BB">
        <w:rPr>
          <w:sz w:val="28"/>
          <w:szCs w:val="28"/>
        </w:rPr>
        <w:t xml:space="preserve"> от той частоты дискретизации, которую </w:t>
      </w:r>
      <w:r w:rsidR="00327FF9">
        <w:rPr>
          <w:sz w:val="28"/>
          <w:szCs w:val="28"/>
        </w:rPr>
        <w:t>вводим</w:t>
      </w:r>
      <w:r w:rsidRPr="00AE35BB">
        <w:rPr>
          <w:sz w:val="28"/>
          <w:szCs w:val="28"/>
        </w:rPr>
        <w:t xml:space="preserve"> при расчёте </w:t>
      </w:r>
      <w:r w:rsidR="00327FF9">
        <w:rPr>
          <w:sz w:val="28"/>
          <w:szCs w:val="28"/>
        </w:rPr>
        <w:t>конечных разностей</w:t>
      </w:r>
      <w:r w:rsidR="00327FF9" w:rsidRPr="00AE35BB">
        <w:rPr>
          <w:sz w:val="28"/>
          <w:szCs w:val="28"/>
        </w:rPr>
        <w:t xml:space="preserve"> </w:t>
      </w:r>
      <w:r w:rsidR="00327FF9">
        <w:rPr>
          <w:sz w:val="28"/>
          <w:szCs w:val="28"/>
        </w:rPr>
        <w:t>в уравнениях</w:t>
      </w:r>
      <w:r w:rsidRPr="00AE35BB">
        <w:rPr>
          <w:sz w:val="28"/>
          <w:szCs w:val="28"/>
        </w:rPr>
        <w:t xml:space="preserve">. </w:t>
      </w:r>
      <w:r w:rsidR="00327FF9">
        <w:rPr>
          <w:sz w:val="28"/>
          <w:szCs w:val="28"/>
        </w:rPr>
        <w:t>Для этого необходимо</w:t>
      </w:r>
      <w:r w:rsidRPr="00AE35BB">
        <w:rPr>
          <w:sz w:val="28"/>
          <w:szCs w:val="28"/>
        </w:rPr>
        <w:t xml:space="preserve"> использовать </w:t>
      </w:r>
      <w:r w:rsidR="00327FF9">
        <w:rPr>
          <w:sz w:val="28"/>
          <w:szCs w:val="28"/>
        </w:rPr>
        <w:t>заведомо известную</w:t>
      </w:r>
      <w:r w:rsidRPr="00AE35BB">
        <w:rPr>
          <w:sz w:val="28"/>
          <w:szCs w:val="28"/>
        </w:rPr>
        <w:t xml:space="preserve"> частоту в блоках Memory, которые </w:t>
      </w:r>
      <w:r w:rsidR="00327FF9">
        <w:rPr>
          <w:sz w:val="28"/>
          <w:szCs w:val="28"/>
        </w:rPr>
        <w:t>управляют</w:t>
      </w:r>
      <w:r w:rsidRPr="00AE35BB">
        <w:rPr>
          <w:sz w:val="28"/>
          <w:szCs w:val="28"/>
        </w:rPr>
        <w:t xml:space="preserve"> единичн</w:t>
      </w:r>
      <w:r w:rsidR="00327FF9">
        <w:rPr>
          <w:sz w:val="28"/>
          <w:szCs w:val="28"/>
        </w:rPr>
        <w:t>ой</w:t>
      </w:r>
      <w:r w:rsidRPr="00AE35BB">
        <w:rPr>
          <w:sz w:val="28"/>
          <w:szCs w:val="28"/>
        </w:rPr>
        <w:t xml:space="preserve"> задержк</w:t>
      </w:r>
      <w:r w:rsidR="00327FF9">
        <w:rPr>
          <w:sz w:val="28"/>
          <w:szCs w:val="28"/>
        </w:rPr>
        <w:t>ой</w:t>
      </w:r>
      <w:r w:rsidRPr="00AE35BB">
        <w:rPr>
          <w:sz w:val="28"/>
          <w:szCs w:val="28"/>
        </w:rPr>
        <w:t xml:space="preserve"> на время, равное частоте дискретизации, </w:t>
      </w:r>
      <w:r w:rsidR="00327FF9">
        <w:rPr>
          <w:sz w:val="28"/>
          <w:szCs w:val="28"/>
        </w:rPr>
        <w:t xml:space="preserve">необходимо </w:t>
      </w:r>
      <w:r w:rsidRPr="00AE35BB">
        <w:rPr>
          <w:sz w:val="28"/>
          <w:szCs w:val="28"/>
        </w:rPr>
        <w:t>поставить галочку на «Inheritsampletime».</w:t>
      </w:r>
    </w:p>
    <w:p w:rsidR="00063D5E" w:rsidRPr="00AE35BB" w:rsidRDefault="00063D5E" w:rsidP="008D79C7">
      <w:pPr>
        <w:spacing w:line="360" w:lineRule="auto"/>
        <w:ind w:left="142" w:firstLine="931"/>
        <w:jc w:val="both"/>
        <w:rPr>
          <w:sz w:val="28"/>
          <w:szCs w:val="28"/>
        </w:rPr>
      </w:pPr>
      <w:r w:rsidRPr="00AE35BB">
        <w:rPr>
          <w:sz w:val="28"/>
          <w:szCs w:val="28"/>
        </w:rPr>
        <w:t xml:space="preserve">Переходный процесс приведен на рисунке </w:t>
      </w:r>
      <w:r w:rsidR="005070FF" w:rsidRPr="00AE35BB">
        <w:rPr>
          <w:sz w:val="28"/>
          <w:szCs w:val="28"/>
        </w:rPr>
        <w:t>3</w:t>
      </w:r>
      <w:r w:rsidRPr="00AE35BB">
        <w:rPr>
          <w:sz w:val="28"/>
          <w:szCs w:val="28"/>
        </w:rPr>
        <w:t>.</w:t>
      </w:r>
    </w:p>
    <w:p w:rsidR="000537C0" w:rsidRPr="008C3C0A" w:rsidRDefault="002D680F" w:rsidP="008D79C7">
      <w:pPr>
        <w:pStyle w:val="BodyText"/>
        <w:spacing w:line="360" w:lineRule="auto"/>
        <w:ind w:left="142" w:right="220" w:firstLine="931"/>
        <w:jc w:val="both"/>
        <w:rPr>
          <w:sz w:val="28"/>
          <w:szCs w:val="28"/>
        </w:rPr>
      </w:pPr>
      <w:r w:rsidRPr="002D680F">
        <w:rPr>
          <w:sz w:val="28"/>
          <w:szCs w:val="28"/>
        </w:rPr>
        <w:t xml:space="preserve">Управление на основе нечеткой логики применяется при недостаточности информации об объекте управления, но при наличии опыта управления, в нелинейных системах, идентификация которых занимает длительное время, а также когда необходимо знать и применять дополнительные опыт эксперт. Рассмотрим, например, ректификационную </w:t>
      </w:r>
      <w:r w:rsidRPr="002D680F">
        <w:rPr>
          <w:sz w:val="28"/>
          <w:szCs w:val="28"/>
        </w:rPr>
        <w:lastRenderedPageBreak/>
        <w:t xml:space="preserve">колонну, для которой впервые был разработан регулятор на основе нечеткой логики, математическая модель которого имеет множество эмпирических коэффициентов, которые сильно различаются и с большим трудом поддаются распознаванию. Также опытный оператор умело управляет этими объектами, используя указания для инструментов и опыт. </w:t>
      </w:r>
      <w:r w:rsidR="000537C0" w:rsidRPr="000A333A">
        <w:rPr>
          <w:sz w:val="28"/>
          <w:szCs w:val="28"/>
        </w:rPr>
        <w:t>[1].</w:t>
      </w:r>
    </w:p>
    <w:p w:rsidR="00063D5E" w:rsidRDefault="002D680F" w:rsidP="00063D5E">
      <w:pPr>
        <w:pStyle w:val="BodyText"/>
        <w:spacing w:line="360" w:lineRule="auto"/>
        <w:ind w:left="222" w:right="220" w:firstLine="851"/>
        <w:jc w:val="both"/>
      </w:pPr>
      <w:r>
        <w:rPr>
          <w:noProof/>
          <w:lang w:eastAsia="ru-RU"/>
        </w:rPr>
        <w:drawing>
          <wp:inline distT="0" distB="0" distL="0" distR="0" wp14:anchorId="6D947852" wp14:editId="2A69ECA5">
            <wp:extent cx="3764478" cy="1952297"/>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0928" t="39588" r="27526" b="22106"/>
                    <a:stretch/>
                  </pic:blipFill>
                  <pic:spPr bwMode="auto">
                    <a:xfrm>
                      <a:off x="0" y="0"/>
                      <a:ext cx="3764425" cy="1952269"/>
                    </a:xfrm>
                    <a:prstGeom prst="rect">
                      <a:avLst/>
                    </a:prstGeom>
                    <a:ln>
                      <a:noFill/>
                    </a:ln>
                    <a:extLst>
                      <a:ext uri="{53640926-AAD7-44D8-BBD7-CCE9431645EC}">
                        <a14:shadowObscured xmlns:a14="http://schemas.microsoft.com/office/drawing/2010/main"/>
                      </a:ext>
                    </a:extLst>
                  </pic:spPr>
                </pic:pic>
              </a:graphicData>
            </a:graphic>
          </wp:inline>
        </w:drawing>
      </w:r>
    </w:p>
    <w:p w:rsidR="00063D5E" w:rsidRDefault="00063D5E" w:rsidP="00063D5E">
      <w:pPr>
        <w:spacing w:line="360" w:lineRule="auto"/>
        <w:jc w:val="center"/>
        <w:rPr>
          <w:sz w:val="28"/>
          <w:szCs w:val="28"/>
        </w:rPr>
      </w:pPr>
      <w:r>
        <w:rPr>
          <w:sz w:val="28"/>
          <w:szCs w:val="28"/>
        </w:rPr>
        <w:t xml:space="preserve">Рисунок </w:t>
      </w:r>
      <w:r w:rsidR="005070FF">
        <w:rPr>
          <w:sz w:val="28"/>
          <w:szCs w:val="28"/>
        </w:rPr>
        <w:t>3</w:t>
      </w:r>
      <w:r>
        <w:rPr>
          <w:sz w:val="28"/>
          <w:szCs w:val="28"/>
        </w:rPr>
        <w:t xml:space="preserve"> – Переходный процесс  ПИД – регулятора</w:t>
      </w:r>
    </w:p>
    <w:p w:rsidR="00063D5E" w:rsidRDefault="00063D5E" w:rsidP="00063D5E">
      <w:pPr>
        <w:spacing w:line="360" w:lineRule="auto"/>
        <w:jc w:val="both"/>
        <w:rPr>
          <w:sz w:val="28"/>
          <w:szCs w:val="28"/>
        </w:rPr>
      </w:pPr>
    </w:p>
    <w:p w:rsidR="002D680F" w:rsidRPr="00FC3B44" w:rsidRDefault="002D680F" w:rsidP="00140D28">
      <w:pPr>
        <w:autoSpaceDE w:val="0"/>
        <w:autoSpaceDN w:val="0"/>
        <w:adjustRightInd w:val="0"/>
        <w:spacing w:line="360" w:lineRule="auto"/>
        <w:ind w:firstLine="567"/>
        <w:jc w:val="both"/>
        <w:rPr>
          <w:sz w:val="28"/>
          <w:szCs w:val="28"/>
        </w:rPr>
      </w:pPr>
      <w:bookmarkStart w:id="0" w:name="_Hlk484043469"/>
      <w:bookmarkStart w:id="1" w:name="_Hlk484043495"/>
      <w:r w:rsidRPr="002D680F">
        <w:rPr>
          <w:sz w:val="28"/>
          <w:szCs w:val="28"/>
        </w:rPr>
        <w:t>Нечеткая логика в ПИД-регуляторах в основном используется двумя способами: для настройки самого регулятора и для установки настройки коэффициента ПИД-регулятора. Оба варианта могут быть использованы в контроллере.</w:t>
      </w:r>
    </w:p>
    <w:p w:rsidR="00BF4B53" w:rsidRPr="00FC3B44" w:rsidRDefault="002D680F" w:rsidP="00140D28">
      <w:pPr>
        <w:autoSpaceDE w:val="0"/>
        <w:autoSpaceDN w:val="0"/>
        <w:adjustRightInd w:val="0"/>
        <w:spacing w:line="360" w:lineRule="auto"/>
        <w:ind w:firstLine="567"/>
        <w:jc w:val="both"/>
        <w:rPr>
          <w:sz w:val="28"/>
          <w:szCs w:val="28"/>
        </w:rPr>
      </w:pPr>
      <w:r w:rsidRPr="002D680F">
        <w:rPr>
          <w:sz w:val="28"/>
          <w:szCs w:val="28"/>
        </w:rPr>
        <w:t xml:space="preserve">Законы ПИ- и ПИД-регулирования обычно используются для настройки контроллеров на нечеткую логику. Сигнал ошибки, приращение ошибки, квадрат ошибки и интеграл ошибки используются в качестве входных сигналов для системы нечетких контактов. Использование нечеткого ПИД-регулятора создает проблемы, так как он должен иметь трехмерную таблицу правил в соответствии с тремя членами в уравнении ПИД, которую крайне сложно заполнить с помощью ответов экспертов. </w:t>
      </w:r>
      <w:r w:rsidR="00F13619" w:rsidRPr="00926418">
        <w:rPr>
          <w:sz w:val="28"/>
          <w:szCs w:val="28"/>
        </w:rPr>
        <w:t>[</w:t>
      </w:r>
      <w:r w:rsidR="00926418">
        <w:rPr>
          <w:sz w:val="28"/>
          <w:szCs w:val="28"/>
        </w:rPr>
        <w:t>2</w:t>
      </w:r>
      <w:r w:rsidR="00F13619" w:rsidRPr="00926418">
        <w:rPr>
          <w:sz w:val="28"/>
          <w:szCs w:val="28"/>
        </w:rPr>
        <w:t>].</w:t>
      </w:r>
    </w:p>
    <w:p w:rsidR="002D680F" w:rsidRDefault="002D680F" w:rsidP="00207FAF">
      <w:pPr>
        <w:pStyle w:val="BodyText"/>
        <w:spacing w:line="360" w:lineRule="auto"/>
        <w:ind w:right="219" w:firstLine="709"/>
        <w:jc w:val="both"/>
        <w:rPr>
          <w:sz w:val="28"/>
          <w:szCs w:val="28"/>
        </w:rPr>
      </w:pPr>
      <w:r w:rsidRPr="002D680F">
        <w:rPr>
          <w:sz w:val="28"/>
          <w:szCs w:val="28"/>
        </w:rPr>
        <w:t xml:space="preserve">Настройка осуществляется оператором по правилам или автоматически, с использованием блока нечеткой логики. Нечеткий блок использует набор правил конфигурации и методов нечеткого вывода. Нечеткая </w:t>
      </w:r>
      <w:r w:rsidRPr="002D680F">
        <w:rPr>
          <w:sz w:val="28"/>
          <w:szCs w:val="28"/>
        </w:rPr>
        <w:lastRenderedPageBreak/>
        <w:t>настройка уменьшает перебег, сокращает время установления и увеличивает надежность ПИД-регулятора</w:t>
      </w:r>
      <w:r>
        <w:rPr>
          <w:sz w:val="28"/>
          <w:szCs w:val="28"/>
        </w:rPr>
        <w:t xml:space="preserve"> </w:t>
      </w:r>
      <w:r w:rsidRPr="002D680F">
        <w:rPr>
          <w:sz w:val="28"/>
          <w:szCs w:val="28"/>
        </w:rPr>
        <w:t>[2].</w:t>
      </w:r>
    </w:p>
    <w:p w:rsidR="004E3AA9" w:rsidRPr="00FC3B44" w:rsidRDefault="004E3AA9" w:rsidP="00207FAF">
      <w:pPr>
        <w:pStyle w:val="BodyText"/>
        <w:spacing w:line="360" w:lineRule="auto"/>
        <w:ind w:right="219" w:firstLine="709"/>
        <w:jc w:val="both"/>
        <w:rPr>
          <w:sz w:val="28"/>
          <w:szCs w:val="28"/>
        </w:rPr>
      </w:pPr>
    </w:p>
    <w:p w:rsidR="00AB0FFD" w:rsidRPr="00FC3B44" w:rsidRDefault="006E4157" w:rsidP="00F13619">
      <w:pPr>
        <w:autoSpaceDE w:val="0"/>
        <w:autoSpaceDN w:val="0"/>
        <w:adjustRightInd w:val="0"/>
        <w:spacing w:line="360" w:lineRule="auto"/>
        <w:ind w:firstLine="567"/>
        <w:jc w:val="center"/>
        <w:rPr>
          <w:sz w:val="28"/>
          <w:szCs w:val="28"/>
        </w:rPr>
      </w:pPr>
      <w:r>
        <w:rPr>
          <w:noProof/>
          <w:sz w:val="28"/>
          <w:szCs w:val="28"/>
          <w:lang w:eastAsia="ru-RU"/>
        </w:rPr>
        <w:drawing>
          <wp:inline distT="0" distB="0" distL="0" distR="0">
            <wp:extent cx="4295775" cy="1699260"/>
            <wp:effectExtent l="0" t="0" r="9525" b="0"/>
            <wp:docPr id="7" name="image25.png" descr="Структура ПИД с нечёткой логи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png" descr="Структура ПИД с нечёткой логиков"/>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95775" cy="1699260"/>
                    </a:xfrm>
                    <a:prstGeom prst="rect">
                      <a:avLst/>
                    </a:prstGeom>
                    <a:noFill/>
                    <a:ln>
                      <a:noFill/>
                    </a:ln>
                  </pic:spPr>
                </pic:pic>
              </a:graphicData>
            </a:graphic>
          </wp:inline>
        </w:drawing>
      </w:r>
    </w:p>
    <w:bookmarkEnd w:id="0"/>
    <w:p w:rsidR="00BF7FB3" w:rsidRPr="00C927D2" w:rsidRDefault="00BF7FB3" w:rsidP="002D680F">
      <w:pPr>
        <w:pStyle w:val="BodyText"/>
        <w:spacing w:after="0"/>
        <w:ind w:firstLine="327"/>
        <w:jc w:val="center"/>
        <w:rPr>
          <w:sz w:val="28"/>
          <w:szCs w:val="28"/>
        </w:rPr>
      </w:pPr>
      <w:r w:rsidRPr="00C927D2">
        <w:rPr>
          <w:sz w:val="28"/>
          <w:szCs w:val="28"/>
        </w:rPr>
        <w:t>Рисунок</w:t>
      </w:r>
      <w:r w:rsidRPr="00C927D2">
        <w:rPr>
          <w:spacing w:val="-5"/>
          <w:sz w:val="28"/>
          <w:szCs w:val="28"/>
        </w:rPr>
        <w:t xml:space="preserve"> </w:t>
      </w:r>
      <w:r w:rsidR="005070FF" w:rsidRPr="00C927D2">
        <w:rPr>
          <w:sz w:val="28"/>
          <w:szCs w:val="28"/>
        </w:rPr>
        <w:t>4</w:t>
      </w:r>
      <w:r w:rsidRPr="00C927D2">
        <w:rPr>
          <w:spacing w:val="-5"/>
          <w:sz w:val="28"/>
          <w:szCs w:val="28"/>
        </w:rPr>
        <w:t xml:space="preserve"> </w:t>
      </w:r>
      <w:r w:rsidRPr="00C927D2">
        <w:rPr>
          <w:sz w:val="28"/>
          <w:szCs w:val="28"/>
        </w:rPr>
        <w:t>–</w:t>
      </w:r>
      <w:r w:rsidRPr="00C927D2">
        <w:rPr>
          <w:spacing w:val="-2"/>
          <w:sz w:val="28"/>
          <w:szCs w:val="28"/>
        </w:rPr>
        <w:t xml:space="preserve"> </w:t>
      </w:r>
      <w:r w:rsidR="002D680F" w:rsidRPr="002D680F">
        <w:rPr>
          <w:sz w:val="28"/>
          <w:szCs w:val="28"/>
        </w:rPr>
        <w:t>Структура ПИД-регулятора с устройством автоматической настройки на основе нечеткой логики</w:t>
      </w:r>
    </w:p>
    <w:p w:rsidR="00BF7FB3" w:rsidRPr="00C927D2" w:rsidRDefault="00BF7FB3" w:rsidP="00C927D2">
      <w:pPr>
        <w:pStyle w:val="BodyText"/>
        <w:spacing w:after="0"/>
        <w:rPr>
          <w:sz w:val="28"/>
          <w:szCs w:val="28"/>
        </w:rPr>
      </w:pPr>
    </w:p>
    <w:p w:rsidR="00BF7FB3" w:rsidRPr="00C927D2" w:rsidRDefault="002D680F" w:rsidP="00207FAF">
      <w:pPr>
        <w:pStyle w:val="BodyText"/>
        <w:spacing w:after="0" w:line="360" w:lineRule="auto"/>
        <w:ind w:right="222" w:firstLine="709"/>
        <w:jc w:val="both"/>
        <w:rPr>
          <w:sz w:val="28"/>
          <w:szCs w:val="28"/>
        </w:rPr>
      </w:pPr>
      <w:r w:rsidRPr="002D680F">
        <w:rPr>
          <w:sz w:val="28"/>
          <w:szCs w:val="28"/>
        </w:rPr>
        <w:t>Процесс автонастройки регулятора с помощью нечеткой логики осуществляется путем поиска начальных приближ</w:t>
      </w:r>
      <w:r>
        <w:rPr>
          <w:sz w:val="28"/>
          <w:szCs w:val="28"/>
        </w:rPr>
        <w:t>ений коэффициентов регулятора Kp, Ti, T</w:t>
      </w:r>
      <w:r w:rsidRPr="002D680F">
        <w:rPr>
          <w:sz w:val="28"/>
          <w:szCs w:val="28"/>
        </w:rPr>
        <w:t>d. Обычно это делается по методу Циглера-Николса, основанному на периоде собственных колебаний в замкнутой системе и усилении контура. Затем формулируется целевая функция, необходимая для нахождения оптимальных значений параметров настройки методами оптимизации.</w:t>
      </w:r>
      <w:r w:rsidR="00E908D1">
        <w:rPr>
          <w:sz w:val="28"/>
          <w:szCs w:val="28"/>
        </w:rPr>
        <w:t xml:space="preserve"> [3-6].</w:t>
      </w:r>
    </w:p>
    <w:p w:rsidR="002D680F" w:rsidRPr="002D680F" w:rsidRDefault="002D680F" w:rsidP="00207FAF">
      <w:pPr>
        <w:pStyle w:val="BodyText"/>
        <w:spacing w:after="0" w:line="360" w:lineRule="auto"/>
        <w:ind w:right="220" w:firstLine="709"/>
        <w:jc w:val="both"/>
        <w:rPr>
          <w:sz w:val="28"/>
          <w:szCs w:val="28"/>
        </w:rPr>
      </w:pPr>
      <w:r w:rsidRPr="002D680F">
        <w:rPr>
          <w:sz w:val="28"/>
          <w:szCs w:val="28"/>
        </w:rPr>
        <w:t>Процесс настройки контроллера состоит из нескольких шагов. Сначала выбираются диапазоны входных и выходных сигналов модуля автонастройки, затем формат функций принадлежности исследуемых параметров, правила нечетких выводов, механизм вывода, метод расфазировки и шкалы диапазонов факторов. необходимо пересчитать четкие переменные в нечетких.</w:t>
      </w:r>
    </w:p>
    <w:p w:rsidR="0085281D" w:rsidRPr="0085281D" w:rsidRDefault="007404C4" w:rsidP="0085281D">
      <w:pPr>
        <w:pStyle w:val="BodyText"/>
        <w:spacing w:after="0" w:line="360" w:lineRule="auto"/>
        <w:ind w:right="220" w:firstLine="709"/>
        <w:jc w:val="both"/>
        <w:rPr>
          <w:sz w:val="28"/>
          <w:szCs w:val="28"/>
        </w:rPr>
      </w:pPr>
      <w:r>
        <w:rPr>
          <w:sz w:val="28"/>
          <w:szCs w:val="28"/>
        </w:rPr>
        <w:t>Правила</w:t>
      </w:r>
      <w:r w:rsidRPr="007404C4">
        <w:rPr>
          <w:sz w:val="28"/>
          <w:szCs w:val="28"/>
        </w:rPr>
        <w:t xml:space="preserve"> </w:t>
      </w:r>
      <w:r>
        <w:rPr>
          <w:sz w:val="28"/>
          <w:szCs w:val="28"/>
        </w:rPr>
        <w:t>выбора</w:t>
      </w:r>
      <w:r w:rsidRPr="007404C4">
        <w:rPr>
          <w:sz w:val="28"/>
          <w:szCs w:val="28"/>
        </w:rPr>
        <w:t xml:space="preserve"> </w:t>
      </w:r>
      <w:r>
        <w:rPr>
          <w:sz w:val="28"/>
          <w:szCs w:val="28"/>
        </w:rPr>
        <w:t>ПИД</w:t>
      </w:r>
      <w:r w:rsidRPr="007404C4">
        <w:rPr>
          <w:sz w:val="28"/>
          <w:szCs w:val="28"/>
        </w:rPr>
        <w:t>-</w:t>
      </w:r>
      <w:r>
        <w:rPr>
          <w:sz w:val="28"/>
          <w:szCs w:val="28"/>
        </w:rPr>
        <w:t>коэффициентов</w:t>
      </w:r>
      <w:r w:rsidRPr="007404C4">
        <w:rPr>
          <w:sz w:val="28"/>
          <w:szCs w:val="28"/>
        </w:rPr>
        <w:t xml:space="preserve"> регулято</w:t>
      </w:r>
      <w:r>
        <w:rPr>
          <w:sz w:val="28"/>
          <w:szCs w:val="28"/>
        </w:rPr>
        <w:t>ра:</w:t>
      </w:r>
      <m:oMath>
        <m:r>
          <w:rPr>
            <w:rFonts w:ascii="Cambria Math" w:hAnsi="Cambria Math"/>
            <w:spacing w:val="-2"/>
            <w:sz w:val="28"/>
            <w:szCs w:val="28"/>
          </w:rPr>
          <m:t xml:space="preserve">            - увеличение</m:t>
        </m:r>
        <m:sSub>
          <m:sSubPr>
            <m:ctrlPr>
              <w:rPr>
                <w:rFonts w:ascii="Cambria Math" w:hAnsi="Cambria Math"/>
                <w:i/>
                <w:spacing w:val="-2"/>
                <w:sz w:val="28"/>
                <w:szCs w:val="28"/>
              </w:rPr>
            </m:ctrlPr>
          </m:sSubPr>
          <m:e>
            <m:r>
              <w:rPr>
                <w:rFonts w:ascii="Cambria Math" w:hAnsi="Cambria Math"/>
                <w:spacing w:val="-2"/>
                <w:sz w:val="28"/>
                <w:szCs w:val="28"/>
              </w:rPr>
              <m:t xml:space="preserve"> К</m:t>
            </m:r>
          </m:e>
          <m:sub>
            <m:r>
              <w:rPr>
                <w:rFonts w:ascii="Cambria Math" w:hAnsi="Cambria Math"/>
                <w:spacing w:val="-2"/>
                <w:sz w:val="28"/>
                <w:szCs w:val="28"/>
              </w:rPr>
              <m:t>р</m:t>
            </m:r>
          </m:sub>
        </m:sSub>
        <m:r>
          <w:rPr>
            <w:rFonts w:ascii="Cambria Math" w:hAnsi="Cambria Math"/>
            <w:spacing w:val="-2"/>
            <w:sz w:val="28"/>
            <w:szCs w:val="28"/>
          </w:rPr>
          <m:t xml:space="preserve"> приведоит к ускорению  </m:t>
        </m:r>
        <m:r>
          <m:rPr>
            <m:sty m:val="p"/>
          </m:rPr>
          <w:rPr>
            <w:rFonts w:ascii="Cambria Math" w:hAnsi="Cambria Math"/>
            <w:sz w:val="28"/>
            <w:szCs w:val="28"/>
          </w:rPr>
          <m:t xml:space="preserve">переходного процесса, </m:t>
        </m:r>
      </m:oMath>
    </w:p>
    <w:p w:rsidR="00EC32B0" w:rsidRPr="0085281D" w:rsidRDefault="007404C4" w:rsidP="0085281D">
      <w:pPr>
        <w:pStyle w:val="BodyText"/>
        <w:spacing w:after="0" w:line="360" w:lineRule="auto"/>
        <w:ind w:right="220" w:firstLine="709"/>
        <w:jc w:val="both"/>
        <w:rPr>
          <w:sz w:val="28"/>
          <w:szCs w:val="28"/>
        </w:rPr>
      </w:pPr>
      <m:oMathPara>
        <m:oMathParaPr>
          <m:jc m:val="left"/>
        </m:oMathParaPr>
        <m:oMath>
          <m:r>
            <m:rPr>
              <m:sty m:val="p"/>
            </m:rPr>
            <w:rPr>
              <w:rFonts w:ascii="Cambria Math" w:hAnsi="Cambria Math"/>
              <w:sz w:val="28"/>
              <w:szCs w:val="28"/>
            </w:rPr>
            <m:t>снижению   устойчивости   и   уменьшению   статической  ошибки;</m:t>
          </m:r>
        </m:oMath>
      </m:oMathPara>
    </w:p>
    <w:p w:rsidR="007404C4" w:rsidRDefault="007404C4" w:rsidP="007404C4">
      <w:pPr>
        <w:pStyle w:val="BodyText"/>
        <w:spacing w:after="0" w:line="360" w:lineRule="auto"/>
        <w:ind w:right="220" w:firstLine="709"/>
        <w:jc w:val="both"/>
        <w:rPr>
          <w:sz w:val="28"/>
          <w:szCs w:val="28"/>
        </w:rPr>
      </w:pPr>
    </w:p>
    <w:p w:rsidR="00EC32B0" w:rsidRPr="00492EAB" w:rsidRDefault="007404C4" w:rsidP="007404C4">
      <w:pPr>
        <w:pStyle w:val="BodyText"/>
        <w:spacing w:line="360" w:lineRule="auto"/>
        <w:ind w:right="220" w:firstLine="709"/>
        <w:jc w:val="both"/>
        <w:rPr>
          <w:sz w:val="28"/>
          <w:szCs w:val="28"/>
        </w:rPr>
      </w:pPr>
      <m:oMath>
        <m:r>
          <w:rPr>
            <w:rFonts w:ascii="Cambria Math" w:hAnsi="Cambria Math"/>
            <w:spacing w:val="-2"/>
            <w:sz w:val="28"/>
            <w:szCs w:val="28"/>
          </w:rPr>
          <m:t xml:space="preserve">- </m:t>
        </m:r>
      </m:oMath>
      <w:r w:rsidRPr="007404C4">
        <w:rPr>
          <w:sz w:val="28"/>
          <w:szCs w:val="28"/>
        </w:rPr>
        <w:t>уменьшение Кр приводит к задержке переходного процесса,</w:t>
      </w:r>
      <w:r>
        <w:rPr>
          <w:sz w:val="28"/>
          <w:szCs w:val="28"/>
        </w:rPr>
        <w:t xml:space="preserve"> </w:t>
      </w:r>
      <w:r w:rsidRPr="007404C4">
        <w:rPr>
          <w:sz w:val="28"/>
          <w:szCs w:val="28"/>
        </w:rPr>
        <w:t>повысить стабильность (уменьшить колебания) и увеличить статическую погрешность;</w:t>
      </w:r>
    </w:p>
    <w:p w:rsidR="00A63B81" w:rsidRPr="00A63B81" w:rsidRDefault="00EC32B0" w:rsidP="0085281D">
      <w:pPr>
        <w:pStyle w:val="BodyText"/>
        <w:spacing w:after="0" w:line="360" w:lineRule="auto"/>
        <w:ind w:right="220" w:firstLine="709"/>
        <w:jc w:val="both"/>
        <w:rPr>
          <w:sz w:val="28"/>
          <w:szCs w:val="28"/>
        </w:rPr>
      </w:pPr>
      <m:oMathPara>
        <m:oMathParaPr>
          <m:jc m:val="left"/>
        </m:oMathParaPr>
        <m:oMath>
          <m:r>
            <w:rPr>
              <w:rFonts w:ascii="Cambria Math" w:hAnsi="Cambria Math"/>
              <w:sz w:val="28"/>
              <w:szCs w:val="28"/>
            </w:rPr>
            <m:t xml:space="preserve">             - уменьшение  Кр  ведёт  к  увелечению  К</m:t>
          </m:r>
          <m:r>
            <w:rPr>
              <w:rFonts w:ascii="Cambria Math" w:hAnsi="Cambria Math"/>
              <w:sz w:val="28"/>
              <w:szCs w:val="28"/>
              <w:lang w:val="en-US"/>
            </w:rPr>
            <m:t xml:space="preserve">i </m:t>
          </m:r>
          <m:r>
            <w:rPr>
              <w:rFonts w:ascii="Cambria Math" w:hAnsi="Cambria Math"/>
              <w:sz w:val="28"/>
              <w:szCs w:val="28"/>
            </w:rPr>
            <m:t xml:space="preserve"> (ввду  приведеной </m:t>
          </m:r>
        </m:oMath>
      </m:oMathPara>
    </w:p>
    <w:p w:rsidR="00512130" w:rsidRPr="00492EAB" w:rsidRDefault="00512130" w:rsidP="0085281D">
      <w:pPr>
        <w:pStyle w:val="BodyText"/>
        <w:spacing w:after="0" w:line="360" w:lineRule="auto"/>
        <w:ind w:right="220" w:firstLine="709"/>
        <w:jc w:val="both"/>
        <w:rPr>
          <w:sz w:val="28"/>
          <w:szCs w:val="28"/>
        </w:rPr>
      </w:pPr>
      <m:oMathPara>
        <m:oMathParaPr>
          <m:jc m:val="left"/>
        </m:oMathParaPr>
        <m:oMath>
          <m:r>
            <w:rPr>
              <w:rFonts w:ascii="Cambria Math" w:hAnsi="Cambria Math"/>
              <w:sz w:val="28"/>
              <w:szCs w:val="28"/>
            </w:rPr>
            <m:t>сруктуры ПИД-регулятора К</m:t>
          </m:r>
          <m:r>
            <w:rPr>
              <w:rFonts w:ascii="Cambria Math" w:hAnsi="Cambria Math"/>
              <w:sz w:val="28"/>
              <w:szCs w:val="28"/>
              <w:lang w:val="en-US"/>
            </w:rPr>
            <m:t>i~</m:t>
          </m:r>
          <m:f>
            <m:fPr>
              <m:ctrlPr>
                <w:rPr>
                  <w:rFonts w:ascii="Cambria Math" w:hAnsi="Cambria Math"/>
                  <w:i/>
                  <w:sz w:val="28"/>
                  <w:szCs w:val="28"/>
                  <w:lang w:val="en-US"/>
                </w:rPr>
              </m:ctrlPr>
            </m:fPr>
            <m:num>
              <m:r>
                <w:rPr>
                  <w:rFonts w:ascii="Cambria Math" w:hAnsi="Cambria Math"/>
                  <w:sz w:val="28"/>
                  <w:szCs w:val="28"/>
                  <w:lang w:val="en-US"/>
                </w:rPr>
                <m:t>1</m:t>
              </m:r>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i</m:t>
                  </m:r>
                </m:sub>
              </m:sSub>
            </m:den>
          </m:f>
          <m:r>
            <w:rPr>
              <w:rFonts w:ascii="Cambria Math" w:hAnsi="Cambria Math"/>
              <w:sz w:val="28"/>
              <w:szCs w:val="28"/>
            </w:rPr>
            <m:t>, значит  данное  правило  справед</m:t>
          </m:r>
        </m:oMath>
      </m:oMathPara>
    </w:p>
    <w:p w:rsidR="00512130" w:rsidRPr="00492EAB" w:rsidRDefault="00512130" w:rsidP="000D709B">
      <w:pPr>
        <w:pStyle w:val="BodyText"/>
        <w:spacing w:after="0" w:line="360" w:lineRule="auto"/>
        <w:ind w:right="281" w:firstLine="709"/>
        <w:jc w:val="both"/>
        <w:rPr>
          <w:i/>
          <w:sz w:val="28"/>
          <w:szCs w:val="28"/>
          <w:lang w:val="en-US"/>
        </w:rPr>
      </w:pPr>
      <m:oMathPara>
        <m:oMathParaPr>
          <m:jc m:val="left"/>
        </m:oMathParaPr>
        <m:oMath>
          <m:r>
            <w:rPr>
              <w:rFonts w:ascii="Cambria Math" w:hAnsi="Cambria Math"/>
              <w:sz w:val="28"/>
              <w:szCs w:val="28"/>
            </w:rPr>
            <m:t xml:space="preserve"> -ливо для уменьшения </m:t>
          </m:r>
          <m:sSub>
            <m:sSubPr>
              <m:ctrlPr>
                <w:rPr>
                  <w:rFonts w:ascii="Cambria Math" w:hAnsi="Cambria Math"/>
                  <w:i/>
                  <w:sz w:val="28"/>
                  <w:szCs w:val="28"/>
                </w:rPr>
              </m:ctrlPr>
            </m:sSubPr>
            <m:e>
              <m:r>
                <w:rPr>
                  <w:rFonts w:ascii="Cambria Math" w:hAnsi="Cambria Math"/>
                  <w:sz w:val="28"/>
                  <w:szCs w:val="28"/>
                </w:rPr>
                <m:t>Т</m:t>
              </m:r>
            </m:e>
            <m:sub>
              <m:r>
                <w:rPr>
                  <w:rFonts w:ascii="Cambria Math" w:hAnsi="Cambria Math"/>
                  <w:sz w:val="28"/>
                  <w:szCs w:val="28"/>
                </w:rPr>
                <m:t>i</m:t>
              </m:r>
            </m:sub>
          </m:sSub>
          <m:r>
            <w:rPr>
              <w:rFonts w:ascii="Cambria Math" w:hAnsi="Cambria Math"/>
              <w:sz w:val="28"/>
              <w:szCs w:val="28"/>
              <w:lang w:val="en-US"/>
            </w:rPr>
            <m:t>)</m:t>
          </m:r>
          <m:r>
            <w:rPr>
              <w:rFonts w:ascii="Cambria Math" w:hAnsi="Cambria Math"/>
              <w:sz w:val="28"/>
              <w:szCs w:val="28"/>
            </w:rPr>
            <m:t>сводится к уменьшению статической оши</m:t>
          </m:r>
        </m:oMath>
      </m:oMathPara>
    </w:p>
    <w:p w:rsidR="00512130" w:rsidRPr="000D709B" w:rsidRDefault="000D709B" w:rsidP="0085281D">
      <w:pPr>
        <w:pStyle w:val="BodyText"/>
        <w:spacing w:after="0" w:line="360" w:lineRule="auto"/>
        <w:ind w:right="220" w:firstLine="709"/>
        <w:jc w:val="both"/>
        <w:rPr>
          <w:rFonts w:ascii="Cambria Math" w:hAnsi="Cambria Math"/>
          <w:sz w:val="28"/>
          <w:szCs w:val="28"/>
          <w:oMath/>
        </w:rPr>
      </w:pPr>
      <m:oMathPara>
        <m:oMathParaPr>
          <m:jc m:val="left"/>
        </m:oMathParaPr>
        <m:oMath>
          <m:r>
            <w:rPr>
              <w:rFonts w:ascii="Cambria Math" w:hAnsi="Cambria Math"/>
              <w:sz w:val="28"/>
              <w:szCs w:val="28"/>
            </w:rPr>
            <m:t>бки и к увеличению его калибательности;</m:t>
          </m:r>
        </m:oMath>
      </m:oMathPara>
    </w:p>
    <w:p w:rsidR="00492EAB" w:rsidRPr="00492EAB" w:rsidRDefault="00492EAB" w:rsidP="00B54B91">
      <w:pPr>
        <w:pStyle w:val="BodyText"/>
        <w:tabs>
          <w:tab w:val="left" w:pos="8789"/>
        </w:tabs>
        <w:spacing w:after="0" w:line="360" w:lineRule="auto"/>
        <w:ind w:right="220" w:firstLine="709"/>
        <w:jc w:val="both"/>
        <w:rPr>
          <w:i/>
          <w:sz w:val="28"/>
          <w:szCs w:val="28"/>
        </w:rPr>
      </w:pPr>
      <m:oMathPara>
        <m:oMathParaPr>
          <m:jc m:val="left"/>
        </m:oMathParaPr>
        <m:oMath>
          <m:r>
            <w:rPr>
              <w:rFonts w:ascii="Cambria Math" w:hAnsi="Cambria Math"/>
              <w:sz w:val="28"/>
              <w:szCs w:val="28"/>
            </w:rPr>
            <m:t xml:space="preserve">             -уменьшение </m:t>
          </m:r>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lang w:val="en-US"/>
                </w:rPr>
                <m:t>i</m:t>
              </m:r>
            </m:sub>
          </m:sSub>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 xml:space="preserve">увеличение </m:t>
              </m:r>
              <m:sSub>
                <m:sSubPr>
                  <m:ctrlPr>
                    <w:rPr>
                      <w:rFonts w:ascii="Cambria Math" w:hAnsi="Cambria Math"/>
                      <w:i/>
                      <w:sz w:val="28"/>
                      <w:szCs w:val="28"/>
                    </w:rPr>
                  </m:ctrlPr>
                </m:sSubPr>
                <m:e>
                  <m:r>
                    <w:rPr>
                      <w:rFonts w:ascii="Cambria Math" w:hAnsi="Cambria Math"/>
                      <w:sz w:val="28"/>
                      <w:szCs w:val="28"/>
                    </w:rPr>
                    <m:t>Т</m:t>
                  </m:r>
                </m:e>
                <m:sub>
                  <m:r>
                    <w:rPr>
                      <w:rFonts w:ascii="Cambria Math" w:hAnsi="Cambria Math"/>
                      <w:sz w:val="28"/>
                      <w:szCs w:val="28"/>
                      <w:lang w:val="en-US"/>
                    </w:rPr>
                    <m:t>i</m:t>
                  </m:r>
                </m:sub>
              </m:sSub>
            </m:e>
          </m:d>
          <m:r>
            <w:rPr>
              <w:rFonts w:ascii="Cambria Math" w:hAnsi="Cambria Math"/>
              <w:sz w:val="28"/>
              <w:szCs w:val="28"/>
            </w:rPr>
            <m:t>ведет к  расширению статиче</m:t>
          </m:r>
        </m:oMath>
      </m:oMathPara>
    </w:p>
    <w:p w:rsidR="00492EAB" w:rsidRPr="00492EAB" w:rsidRDefault="00B54B91" w:rsidP="0085281D">
      <w:pPr>
        <w:pStyle w:val="BodyText"/>
        <w:spacing w:after="0" w:line="360" w:lineRule="auto"/>
        <w:ind w:right="220" w:firstLine="709"/>
        <w:jc w:val="both"/>
        <w:rPr>
          <w:i/>
          <w:sz w:val="28"/>
          <w:szCs w:val="28"/>
        </w:rPr>
      </w:pPr>
      <m:oMathPara>
        <m:oMathParaPr>
          <m:jc m:val="left"/>
        </m:oMathParaPr>
        <m:oMath>
          <m:r>
            <w:rPr>
              <w:rFonts w:ascii="Cambria Math" w:hAnsi="Cambria Math"/>
              <w:sz w:val="28"/>
              <w:szCs w:val="28"/>
            </w:rPr>
            <m:t>-ской ошибкино уменьшает его калебательность;</m:t>
          </m:r>
        </m:oMath>
      </m:oMathPara>
    </w:p>
    <w:p w:rsidR="00492EAB" w:rsidRPr="0085281D" w:rsidRDefault="0085281D" w:rsidP="00B54B91">
      <w:pPr>
        <w:pStyle w:val="BodyText"/>
        <w:tabs>
          <w:tab w:val="left" w:pos="8789"/>
        </w:tabs>
        <w:spacing w:after="0" w:line="360" w:lineRule="auto"/>
        <w:ind w:right="220" w:firstLine="709"/>
        <w:jc w:val="both"/>
        <w:rPr>
          <w:i/>
          <w:sz w:val="28"/>
          <w:szCs w:val="28"/>
          <w:lang w:val="en-US"/>
        </w:rPr>
      </w:pPr>
      <m:oMathPara>
        <m:oMathParaPr>
          <m:jc m:val="left"/>
        </m:oMathParaPr>
        <m:oMath>
          <m:r>
            <w:rPr>
              <w:rFonts w:ascii="Cambria Math" w:hAnsi="Cambria Math"/>
              <w:sz w:val="28"/>
              <w:szCs w:val="28"/>
            </w:rPr>
            <m:t xml:space="preserve">           - увеличение   </m:t>
          </m:r>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lang w:val="en-US"/>
                </w:rPr>
                <m:t xml:space="preserve">d  </m:t>
              </m:r>
            </m:sub>
          </m:sSub>
          <m:r>
            <w:rPr>
              <w:rFonts w:ascii="Cambria Math" w:hAnsi="Cambria Math"/>
              <w:sz w:val="28"/>
              <w:szCs w:val="28"/>
            </w:rPr>
            <m:t xml:space="preserve"> </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d</m:t>
                  </m:r>
                </m:sub>
              </m:sSub>
              <m:r>
                <w:rPr>
                  <w:rFonts w:ascii="Cambria Math" w:hAnsi="Cambria Math"/>
                  <w:sz w:val="28"/>
                  <w:szCs w:val="28"/>
                </w:rPr>
                <m:t xml:space="preserve">  ~  </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d</m:t>
                  </m:r>
                </m:sub>
              </m:sSub>
              <m:r>
                <w:rPr>
                  <w:rFonts w:ascii="Cambria Math" w:hAnsi="Cambria Math"/>
                  <w:sz w:val="28"/>
                  <w:szCs w:val="28"/>
                </w:rPr>
                <m:t>, следовательно   справедливо   для</m:t>
              </m:r>
            </m:e>
          </m:d>
        </m:oMath>
      </m:oMathPara>
    </w:p>
    <w:p w:rsidR="00B54B91" w:rsidRPr="00B54B91" w:rsidRDefault="00B54B91" w:rsidP="0085281D">
      <w:pPr>
        <w:pStyle w:val="BodyText"/>
        <w:spacing w:after="0" w:line="360" w:lineRule="auto"/>
        <w:ind w:right="220" w:firstLine="709"/>
        <w:jc w:val="both"/>
        <w:rPr>
          <w:i/>
          <w:sz w:val="28"/>
          <w:szCs w:val="28"/>
          <w:lang w:val="en-US"/>
        </w:rPr>
      </w:pPr>
      <m:oMathPara>
        <m:oMathParaPr>
          <m:jc m:val="left"/>
        </m:oMathParaPr>
        <m:oMath>
          <m:r>
            <w:rPr>
              <w:rFonts w:ascii="Cambria Math" w:hAnsi="Cambria Math"/>
              <w:sz w:val="28"/>
              <w:szCs w:val="28"/>
            </w:rPr>
            <m:t xml:space="preserve"> увеличения  </m:t>
          </m:r>
          <m:sSub>
            <m:sSubPr>
              <m:ctrlPr>
                <w:rPr>
                  <w:rFonts w:ascii="Cambria Math" w:hAnsi="Cambria Math"/>
                  <w:i/>
                  <w:sz w:val="28"/>
                  <w:szCs w:val="28"/>
                </w:rPr>
              </m:ctrlPr>
            </m:sSubPr>
            <m:e>
              <m:r>
                <w:rPr>
                  <w:rFonts w:ascii="Cambria Math" w:hAnsi="Cambria Math"/>
                  <w:sz w:val="28"/>
                  <w:szCs w:val="28"/>
                </w:rPr>
                <m:t>Т</m:t>
              </m:r>
            </m:e>
            <m:sub>
              <m:r>
                <w:rPr>
                  <w:rFonts w:ascii="Cambria Math" w:hAnsi="Cambria Math"/>
                  <w:sz w:val="28"/>
                  <w:szCs w:val="28"/>
                </w:rPr>
                <m:t>d</m:t>
              </m:r>
            </m:sub>
          </m:sSub>
          <m:r>
            <w:rPr>
              <w:rFonts w:ascii="Cambria Math" w:hAnsi="Cambria Math"/>
              <w:sz w:val="28"/>
              <w:szCs w:val="28"/>
              <w:lang w:val="en-US"/>
            </w:rPr>
            <m:t xml:space="preserve">)  приводит   к   росту   стабильности   процесса  и  его </m:t>
          </m:r>
        </m:oMath>
      </m:oMathPara>
    </w:p>
    <w:p w:rsidR="0085281D" w:rsidRPr="0085281D" w:rsidRDefault="007404C4" w:rsidP="0085281D">
      <w:pPr>
        <w:pStyle w:val="BodyText"/>
        <w:spacing w:after="0" w:line="360" w:lineRule="auto"/>
        <w:ind w:right="220" w:firstLine="709"/>
        <w:jc w:val="both"/>
        <w:rPr>
          <w:i/>
          <w:sz w:val="28"/>
          <w:szCs w:val="28"/>
        </w:rPr>
      </w:pPr>
      <m:oMathPara>
        <m:oMathParaPr>
          <m:jc m:val="left"/>
        </m:oMathParaPr>
        <m:oMath>
          <m:r>
            <w:rPr>
              <w:rFonts w:ascii="Cambria Math" w:hAnsi="Cambria Math"/>
              <w:sz w:val="28"/>
              <w:szCs w:val="28"/>
              <w:lang w:val="en-US"/>
            </w:rPr>
            <m:t xml:space="preserve">скорость, но при этом </m:t>
          </m:r>
          <m:r>
            <w:rPr>
              <w:rFonts w:ascii="Cambria Math" w:hAnsi="Cambria Math"/>
              <w:sz w:val="28"/>
              <w:szCs w:val="28"/>
            </w:rPr>
            <m:t xml:space="preserve">регулятор становится подверженным к </m:t>
          </m:r>
        </m:oMath>
      </m:oMathPara>
    </w:p>
    <w:p w:rsidR="0085281D" w:rsidRPr="007404C4" w:rsidRDefault="007404C4" w:rsidP="0085281D">
      <w:pPr>
        <w:pStyle w:val="BodyText"/>
        <w:spacing w:after="0" w:line="360" w:lineRule="auto"/>
        <w:ind w:right="220" w:firstLine="709"/>
        <w:jc w:val="both"/>
        <w:rPr>
          <w:i/>
          <w:sz w:val="28"/>
          <w:szCs w:val="28"/>
        </w:rPr>
      </w:pPr>
      <m:oMathPara>
        <m:oMathParaPr>
          <m:jc m:val="left"/>
        </m:oMathParaPr>
        <m:oMath>
          <m:r>
            <w:rPr>
              <w:rFonts w:ascii="Cambria Math" w:hAnsi="Cambria Math"/>
              <w:sz w:val="28"/>
              <w:szCs w:val="28"/>
            </w:rPr>
            <m:t>высоким статическим шумам;</m:t>
          </m:r>
        </m:oMath>
      </m:oMathPara>
    </w:p>
    <w:p w:rsidR="007404C4" w:rsidRPr="0085281D" w:rsidRDefault="007404C4" w:rsidP="0085281D">
      <w:pPr>
        <w:pStyle w:val="BodyText"/>
        <w:spacing w:after="0" w:line="360" w:lineRule="auto"/>
        <w:ind w:right="220" w:firstLine="709"/>
        <w:jc w:val="both"/>
        <w:rPr>
          <w:i/>
          <w:sz w:val="28"/>
          <w:szCs w:val="28"/>
        </w:rPr>
      </w:pPr>
      <m:oMath>
        <m:r>
          <w:rPr>
            <w:rFonts w:ascii="Cambria Math" w:hAnsi="Cambria Math"/>
            <w:sz w:val="28"/>
            <w:szCs w:val="28"/>
          </w:rPr>
          <m:t xml:space="preserve">- </m:t>
        </m:r>
      </m:oMath>
      <w:r w:rsidRPr="007404C4">
        <w:rPr>
          <w:sz w:val="28"/>
          <w:szCs w:val="28"/>
        </w:rPr>
        <w:t>уменьшение K</w:t>
      </w:r>
      <w:r w:rsidRPr="007404C4">
        <w:rPr>
          <w:rFonts w:ascii="Cambria Math" w:hAnsi="Cambria Math" w:cs="Cambria Math"/>
          <w:sz w:val="28"/>
          <w:szCs w:val="28"/>
        </w:rPr>
        <w:t>𝑑</w:t>
      </w:r>
      <w:r w:rsidRPr="007404C4">
        <w:rPr>
          <w:sz w:val="28"/>
          <w:szCs w:val="28"/>
        </w:rPr>
        <w:t xml:space="preserve"> (уменьшение </w:t>
      </w:r>
      <w:r w:rsidRPr="007404C4">
        <w:rPr>
          <w:rFonts w:ascii="Cambria Math" w:hAnsi="Cambria Math" w:cs="Cambria Math"/>
          <w:sz w:val="28"/>
          <w:szCs w:val="28"/>
        </w:rPr>
        <w:t>𝑇𝑑</w:t>
      </w:r>
      <w:r w:rsidRPr="007404C4">
        <w:rPr>
          <w:sz w:val="28"/>
          <w:szCs w:val="28"/>
        </w:rPr>
        <w:t>) снижает устойчивость и скорость процесса, но при этом высокочастотный шум оказывает меньшее влияние на процесс управления.</w:t>
      </w:r>
    </w:p>
    <w:p w:rsidR="00D868FC" w:rsidRPr="00C927D2" w:rsidRDefault="007404C4" w:rsidP="007404C4">
      <w:pPr>
        <w:pStyle w:val="BodyText"/>
        <w:spacing w:after="0" w:line="360" w:lineRule="auto"/>
        <w:ind w:right="220" w:firstLine="709"/>
        <w:jc w:val="both"/>
        <w:rPr>
          <w:sz w:val="28"/>
          <w:szCs w:val="28"/>
        </w:rPr>
      </w:pPr>
      <w:r w:rsidRPr="007404C4">
        <w:rPr>
          <w:sz w:val="28"/>
          <w:szCs w:val="28"/>
        </w:rPr>
        <w:t>Таким образом, мы получаем следующие модели для настройки параметров:</w:t>
      </w:r>
    </w:p>
    <w:p w:rsidR="00D868FC" w:rsidRPr="00C927D2" w:rsidRDefault="0080139F" w:rsidP="0080139F">
      <w:pPr>
        <w:pStyle w:val="ListParagraph"/>
        <w:widowControl w:val="0"/>
        <w:tabs>
          <w:tab w:val="left" w:pos="1355"/>
        </w:tabs>
        <w:autoSpaceDE w:val="0"/>
        <w:autoSpaceDN w:val="0"/>
        <w:spacing w:line="360" w:lineRule="auto"/>
        <w:ind w:left="0" w:right="231" w:firstLine="709"/>
        <w:contextualSpacing w:val="0"/>
        <w:jc w:val="both"/>
        <w:rPr>
          <w:sz w:val="28"/>
          <w:szCs w:val="28"/>
        </w:rPr>
      </w:pPr>
      <w:r>
        <w:rPr>
          <w:sz w:val="28"/>
          <w:szCs w:val="28"/>
        </w:rPr>
        <w:t xml:space="preserve"> </w:t>
      </w:r>
      <w:r w:rsidR="00863AE1" w:rsidRPr="0090030E">
        <w:rPr>
          <w:sz w:val="28"/>
          <w:szCs w:val="28"/>
        </w:rPr>
        <w:t>–</w:t>
      </w:r>
      <w:r w:rsidR="00863AE1" w:rsidRPr="0090030E">
        <w:rPr>
          <w:spacing w:val="-2"/>
          <w:sz w:val="28"/>
          <w:szCs w:val="28"/>
        </w:rPr>
        <w:t xml:space="preserve"> </w:t>
      </w:r>
      <w:r w:rsidR="00863AE1">
        <w:rPr>
          <w:spacing w:val="-2"/>
          <w:sz w:val="28"/>
          <w:szCs w:val="28"/>
        </w:rPr>
        <w:t xml:space="preserve"> </w:t>
      </w:r>
      <w:r>
        <w:rPr>
          <w:sz w:val="28"/>
          <w:szCs w:val="28"/>
        </w:rPr>
        <w:t>ч</w:t>
      </w:r>
      <w:r w:rsidR="00D868FC" w:rsidRPr="00C927D2">
        <w:rPr>
          <w:sz w:val="28"/>
          <w:szCs w:val="28"/>
        </w:rPr>
        <w:t xml:space="preserve">ем </w:t>
      </w:r>
      <w:r w:rsidR="006B54C7">
        <w:rPr>
          <w:sz w:val="28"/>
          <w:szCs w:val="28"/>
        </w:rPr>
        <w:t>выше ошибка по модулю</w:t>
      </w:r>
      <w:r w:rsidR="00D868FC" w:rsidRPr="00C927D2">
        <w:rPr>
          <w:sz w:val="28"/>
          <w:szCs w:val="28"/>
        </w:rPr>
        <w:t xml:space="preserve"> рассогласования и её производная, тем </w:t>
      </w:r>
      <w:r w:rsidR="006B54C7">
        <w:rPr>
          <w:sz w:val="28"/>
          <w:szCs w:val="28"/>
        </w:rPr>
        <w:t>выше</w:t>
      </w:r>
      <w:r w:rsidR="00D868FC" w:rsidRPr="00C927D2">
        <w:rPr>
          <w:sz w:val="28"/>
          <w:szCs w:val="28"/>
        </w:rPr>
        <w:t xml:space="preserve"> должна быть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р</m:t>
            </m:r>
          </m:sub>
        </m:sSub>
      </m:oMath>
      <w:r>
        <w:rPr>
          <w:i/>
          <w:sz w:val="28"/>
          <w:szCs w:val="28"/>
          <w:vertAlign w:val="subscript"/>
        </w:rPr>
        <w:t xml:space="preserve"> </w:t>
      </w:r>
      <w:r w:rsidR="00D868FC" w:rsidRPr="00C927D2">
        <w:rPr>
          <w:sz w:val="28"/>
          <w:szCs w:val="28"/>
        </w:rPr>
        <w:t xml:space="preserve">и тем </w:t>
      </w:r>
      <w:r w:rsidR="00863AE1">
        <w:rPr>
          <w:sz w:val="28"/>
          <w:szCs w:val="28"/>
        </w:rPr>
        <w:t>ниже</w:t>
      </w:r>
      <w:r>
        <w:rPr>
          <w:sz w:val="28"/>
          <w:szCs w:val="28"/>
        </w:rPr>
        <w:t xml:space="preserve">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lang w:val="en-US"/>
              </w:rPr>
              <m:t>i</m:t>
            </m:r>
          </m:sub>
        </m:sSub>
      </m:oMath>
      <w:r>
        <w:rPr>
          <w:i/>
          <w:sz w:val="28"/>
          <w:szCs w:val="28"/>
          <w:vertAlign w:val="subscript"/>
        </w:rPr>
        <w:t xml:space="preserve"> </w:t>
      </w:r>
      <w:r w:rsidR="00D868FC" w:rsidRPr="00C927D2">
        <w:rPr>
          <w:sz w:val="28"/>
          <w:szCs w:val="28"/>
        </w:rPr>
        <w:t xml:space="preserve">и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d</m:t>
            </m:r>
          </m:sub>
        </m:sSub>
      </m:oMath>
      <w:r w:rsidR="00661A72">
        <w:rPr>
          <w:sz w:val="28"/>
          <w:szCs w:val="28"/>
        </w:rPr>
        <w:t>;</w:t>
      </w:r>
    </w:p>
    <w:p w:rsidR="00D868FC" w:rsidRPr="00C927D2" w:rsidRDefault="00863AE1" w:rsidP="0080139F">
      <w:pPr>
        <w:pStyle w:val="ListParagraph"/>
        <w:widowControl w:val="0"/>
        <w:tabs>
          <w:tab w:val="left" w:pos="1355"/>
        </w:tabs>
        <w:autoSpaceDE w:val="0"/>
        <w:autoSpaceDN w:val="0"/>
        <w:spacing w:line="362" w:lineRule="auto"/>
        <w:ind w:left="0" w:right="230" w:firstLine="709"/>
        <w:contextualSpacing w:val="0"/>
        <w:jc w:val="both"/>
        <w:rPr>
          <w:sz w:val="28"/>
          <w:szCs w:val="28"/>
        </w:rPr>
      </w:pPr>
      <w:r w:rsidRPr="0090030E">
        <w:rPr>
          <w:sz w:val="28"/>
          <w:szCs w:val="28"/>
        </w:rPr>
        <w:t>–</w:t>
      </w:r>
      <w:r w:rsidRPr="0090030E">
        <w:rPr>
          <w:spacing w:val="-2"/>
          <w:sz w:val="28"/>
          <w:szCs w:val="28"/>
        </w:rPr>
        <w:t xml:space="preserve"> </w:t>
      </w:r>
      <w:r>
        <w:rPr>
          <w:spacing w:val="-2"/>
          <w:sz w:val="28"/>
          <w:szCs w:val="28"/>
        </w:rPr>
        <w:t xml:space="preserve"> </w:t>
      </w:r>
      <w:r w:rsidR="0080139F">
        <w:rPr>
          <w:sz w:val="28"/>
          <w:szCs w:val="28"/>
        </w:rPr>
        <w:t>ч</w:t>
      </w:r>
      <w:r w:rsidR="00D868FC" w:rsidRPr="00C927D2">
        <w:rPr>
          <w:sz w:val="28"/>
          <w:szCs w:val="28"/>
        </w:rPr>
        <w:t>ем</w:t>
      </w:r>
      <w:r w:rsidR="00D868FC" w:rsidRPr="00C927D2">
        <w:rPr>
          <w:spacing w:val="-2"/>
          <w:sz w:val="28"/>
          <w:szCs w:val="28"/>
        </w:rPr>
        <w:t xml:space="preserve"> </w:t>
      </w:r>
      <w:r>
        <w:rPr>
          <w:sz w:val="28"/>
          <w:szCs w:val="28"/>
        </w:rPr>
        <w:t>ниже ошибка по модулю</w:t>
      </w:r>
      <w:r w:rsidR="00D868FC" w:rsidRPr="00C927D2">
        <w:rPr>
          <w:spacing w:val="-3"/>
          <w:sz w:val="28"/>
          <w:szCs w:val="28"/>
        </w:rPr>
        <w:t xml:space="preserve"> </w:t>
      </w:r>
      <w:r w:rsidR="00D868FC" w:rsidRPr="00C927D2">
        <w:rPr>
          <w:sz w:val="28"/>
          <w:szCs w:val="28"/>
        </w:rPr>
        <w:t>рассогласования</w:t>
      </w:r>
      <w:r w:rsidR="00D868FC" w:rsidRPr="00C927D2">
        <w:rPr>
          <w:spacing w:val="-3"/>
          <w:sz w:val="28"/>
          <w:szCs w:val="28"/>
        </w:rPr>
        <w:t xml:space="preserve"> </w:t>
      </w:r>
      <w:r w:rsidR="00D868FC" w:rsidRPr="00C927D2">
        <w:rPr>
          <w:sz w:val="28"/>
          <w:szCs w:val="28"/>
        </w:rPr>
        <w:t>и</w:t>
      </w:r>
      <w:r w:rsidR="00D868FC" w:rsidRPr="00C927D2">
        <w:rPr>
          <w:spacing w:val="-1"/>
          <w:sz w:val="28"/>
          <w:szCs w:val="28"/>
        </w:rPr>
        <w:t xml:space="preserve"> </w:t>
      </w:r>
      <w:r w:rsidR="00D868FC" w:rsidRPr="00C927D2">
        <w:rPr>
          <w:sz w:val="28"/>
          <w:szCs w:val="28"/>
        </w:rPr>
        <w:t>её</w:t>
      </w:r>
      <w:r w:rsidR="00D868FC" w:rsidRPr="00C927D2">
        <w:rPr>
          <w:spacing w:val="-2"/>
          <w:sz w:val="28"/>
          <w:szCs w:val="28"/>
        </w:rPr>
        <w:t xml:space="preserve"> </w:t>
      </w:r>
      <w:r w:rsidR="00D868FC" w:rsidRPr="00C927D2">
        <w:rPr>
          <w:sz w:val="28"/>
          <w:szCs w:val="28"/>
        </w:rPr>
        <w:t>производная,</w:t>
      </w:r>
      <w:r w:rsidR="00D868FC" w:rsidRPr="00C927D2">
        <w:rPr>
          <w:spacing w:val="-2"/>
          <w:sz w:val="28"/>
          <w:szCs w:val="28"/>
        </w:rPr>
        <w:t xml:space="preserve"> </w:t>
      </w:r>
      <w:r w:rsidR="00D868FC" w:rsidRPr="00C927D2">
        <w:rPr>
          <w:sz w:val="28"/>
          <w:szCs w:val="28"/>
        </w:rPr>
        <w:t xml:space="preserve">тем </w:t>
      </w:r>
      <w:r>
        <w:rPr>
          <w:sz w:val="28"/>
          <w:szCs w:val="28"/>
        </w:rPr>
        <w:t>ниже</w:t>
      </w:r>
      <w:r w:rsidR="00D868FC" w:rsidRPr="00C927D2">
        <w:rPr>
          <w:sz w:val="28"/>
          <w:szCs w:val="28"/>
        </w:rPr>
        <w:t xml:space="preserve"> должна быть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р</m:t>
            </m:r>
          </m:sub>
        </m:sSub>
      </m:oMath>
      <w:r>
        <w:rPr>
          <w:i/>
          <w:sz w:val="28"/>
          <w:szCs w:val="28"/>
          <w:vertAlign w:val="subscript"/>
        </w:rPr>
        <w:t xml:space="preserve"> </w:t>
      </w:r>
      <w:r w:rsidRPr="00C927D2">
        <w:rPr>
          <w:sz w:val="28"/>
          <w:szCs w:val="28"/>
        </w:rPr>
        <w:t xml:space="preserve">и тем </w:t>
      </w:r>
      <w:r>
        <w:rPr>
          <w:sz w:val="28"/>
          <w:szCs w:val="28"/>
        </w:rPr>
        <w:t xml:space="preserve">выше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lang w:val="en-US"/>
              </w:rPr>
              <m:t>i</m:t>
            </m:r>
          </m:sub>
        </m:sSub>
      </m:oMath>
      <w:r>
        <w:rPr>
          <w:i/>
          <w:sz w:val="28"/>
          <w:szCs w:val="28"/>
          <w:vertAlign w:val="subscript"/>
        </w:rPr>
        <w:t xml:space="preserve"> </w:t>
      </w:r>
      <w:r w:rsidRPr="00C927D2">
        <w:rPr>
          <w:sz w:val="28"/>
          <w:szCs w:val="28"/>
        </w:rPr>
        <w:t xml:space="preserve">и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d</m:t>
            </m:r>
          </m:sub>
        </m:sSub>
      </m:oMath>
      <w:r w:rsidRPr="00C927D2">
        <w:rPr>
          <w:sz w:val="28"/>
          <w:szCs w:val="28"/>
        </w:rPr>
        <w:t>.</w:t>
      </w:r>
    </w:p>
    <w:p w:rsidR="00D868FC" w:rsidRPr="00C927D2" w:rsidRDefault="00D868FC" w:rsidP="00207FAF">
      <w:pPr>
        <w:pStyle w:val="BodyText"/>
        <w:spacing w:after="0" w:line="360" w:lineRule="auto"/>
        <w:ind w:right="221" w:firstLine="709"/>
        <w:jc w:val="both"/>
        <w:rPr>
          <w:sz w:val="28"/>
          <w:szCs w:val="28"/>
        </w:rPr>
      </w:pPr>
      <w:r w:rsidRPr="00C927D2">
        <w:rPr>
          <w:sz w:val="28"/>
          <w:szCs w:val="28"/>
        </w:rPr>
        <w:t xml:space="preserve">Нечёткие логические переменные в </w:t>
      </w:r>
      <w:r w:rsidR="00661A72">
        <w:rPr>
          <w:sz w:val="28"/>
          <w:szCs w:val="28"/>
        </w:rPr>
        <w:t>данном</w:t>
      </w:r>
      <w:r w:rsidRPr="00C927D2">
        <w:rPr>
          <w:sz w:val="28"/>
          <w:szCs w:val="28"/>
        </w:rPr>
        <w:t xml:space="preserve"> регуляторе представляют набор термов от </w:t>
      </w:r>
      <w:r w:rsidR="00661A72">
        <w:rPr>
          <w:sz w:val="28"/>
          <w:szCs w:val="28"/>
        </w:rPr>
        <w:t>нулевого значения до неопределенного</w:t>
      </w:r>
      <w:r w:rsidRPr="00C927D2">
        <w:rPr>
          <w:sz w:val="28"/>
          <w:szCs w:val="28"/>
        </w:rPr>
        <w:t xml:space="preserve"> положительного значения (</w:t>
      </w:r>
      <w:r w:rsidR="00661A72" w:rsidRPr="00C927D2">
        <w:rPr>
          <w:sz w:val="28"/>
          <w:szCs w:val="28"/>
        </w:rPr>
        <w:t xml:space="preserve">отрицательными </w:t>
      </w:r>
      <w:r w:rsidRPr="00C927D2">
        <w:rPr>
          <w:sz w:val="28"/>
          <w:szCs w:val="28"/>
        </w:rPr>
        <w:t>коэффициенты ПИД</w:t>
      </w:r>
      <w:r w:rsidR="0065176F">
        <w:rPr>
          <w:sz w:val="28"/>
          <w:szCs w:val="28"/>
        </w:rPr>
        <w:t xml:space="preserve"> </w:t>
      </w:r>
      <w:r w:rsidRPr="00C927D2">
        <w:rPr>
          <w:sz w:val="28"/>
          <w:szCs w:val="28"/>
        </w:rPr>
        <w:t>-</w:t>
      </w:r>
      <w:r w:rsidR="0065176F">
        <w:rPr>
          <w:sz w:val="28"/>
          <w:szCs w:val="28"/>
        </w:rPr>
        <w:t xml:space="preserve"> </w:t>
      </w:r>
      <w:r w:rsidRPr="00C927D2">
        <w:rPr>
          <w:sz w:val="28"/>
          <w:szCs w:val="28"/>
        </w:rPr>
        <w:t>регулятора не могут быть) [Z, SP, MP, LP].</w:t>
      </w:r>
    </w:p>
    <w:p w:rsidR="009247A7" w:rsidRPr="00C927D2" w:rsidRDefault="009247A7" w:rsidP="00207FAF">
      <w:pPr>
        <w:pStyle w:val="BodyText"/>
        <w:spacing w:after="0" w:line="360" w:lineRule="auto"/>
        <w:ind w:right="219" w:firstLine="709"/>
        <w:jc w:val="both"/>
        <w:rPr>
          <w:sz w:val="28"/>
          <w:szCs w:val="28"/>
        </w:rPr>
      </w:pPr>
      <w:r w:rsidRPr="009247A7">
        <w:rPr>
          <w:sz w:val="28"/>
          <w:szCs w:val="28"/>
        </w:rPr>
        <w:lastRenderedPageBreak/>
        <w:t>Кроме того, таблицы правил (таблицы 1 и 2) симметричны относительно нулевого значения ошибки несоответствия и ее производной. К</w:t>
      </w:r>
      <w:r>
        <w:rPr>
          <w:sz w:val="28"/>
          <w:szCs w:val="28"/>
        </w:rPr>
        <w:t>роме того, таблицы правил для Ki интегрального члена и K</w:t>
      </w:r>
      <w:r w:rsidRPr="009247A7">
        <w:rPr>
          <w:sz w:val="28"/>
          <w:szCs w:val="28"/>
        </w:rPr>
        <w:t>d дифференциального члена одинаковы.</w:t>
      </w:r>
    </w:p>
    <w:p w:rsidR="0065176F" w:rsidRPr="0065176F" w:rsidRDefault="007404C4" w:rsidP="0065176F">
      <w:pPr>
        <w:pStyle w:val="BodyText"/>
        <w:spacing w:after="0" w:line="360" w:lineRule="auto"/>
        <w:ind w:firstLine="709"/>
        <w:rPr>
          <w:sz w:val="28"/>
          <w:szCs w:val="28"/>
        </w:rPr>
      </w:pPr>
      <w:r>
        <w:rPr>
          <w:sz w:val="28"/>
          <w:szCs w:val="28"/>
        </w:rPr>
        <w:t>Мак</w:t>
      </w:r>
      <w:r w:rsidR="00661A72">
        <w:rPr>
          <w:sz w:val="28"/>
          <w:szCs w:val="28"/>
        </w:rPr>
        <w:t>симальные значения для каждого коэффициента производится аналогичным способом как к обычному ПИД-регулятору.</w:t>
      </w:r>
      <w:r w:rsidR="0065176F" w:rsidRPr="0065176F">
        <w:rPr>
          <w:sz w:val="28"/>
          <w:szCs w:val="28"/>
        </w:rPr>
        <w:t xml:space="preserve"> Переходный процесс регулятора приведён на рисунке </w:t>
      </w:r>
      <w:r w:rsidR="0090030E">
        <w:rPr>
          <w:sz w:val="28"/>
          <w:szCs w:val="28"/>
        </w:rPr>
        <w:t>5</w:t>
      </w:r>
      <w:r w:rsidR="0065176F" w:rsidRPr="0065176F">
        <w:rPr>
          <w:sz w:val="28"/>
          <w:szCs w:val="28"/>
        </w:rPr>
        <w:t>.</w:t>
      </w:r>
    </w:p>
    <w:p w:rsidR="00B323FF" w:rsidRPr="00285406" w:rsidRDefault="00D868FC" w:rsidP="00207FAF">
      <w:pPr>
        <w:pStyle w:val="BodyText"/>
        <w:spacing w:after="0"/>
        <w:ind w:firstLine="709"/>
        <w:rPr>
          <w:i/>
          <w:spacing w:val="-5"/>
          <w:sz w:val="28"/>
          <w:szCs w:val="28"/>
          <w:vertAlign w:val="subscript"/>
        </w:rPr>
      </w:pPr>
      <w:r w:rsidRPr="00C927D2">
        <w:rPr>
          <w:sz w:val="28"/>
          <w:szCs w:val="28"/>
        </w:rPr>
        <w:t>Таблица</w:t>
      </w:r>
      <w:r w:rsidRPr="00C927D2">
        <w:rPr>
          <w:spacing w:val="-5"/>
          <w:sz w:val="28"/>
          <w:szCs w:val="28"/>
        </w:rPr>
        <w:t xml:space="preserve"> </w:t>
      </w:r>
      <w:r w:rsidR="00527BA3">
        <w:rPr>
          <w:sz w:val="28"/>
          <w:szCs w:val="28"/>
        </w:rPr>
        <w:t>1</w:t>
      </w:r>
      <w:r w:rsidRPr="00C927D2">
        <w:rPr>
          <w:spacing w:val="-3"/>
          <w:sz w:val="28"/>
          <w:szCs w:val="28"/>
        </w:rPr>
        <w:t xml:space="preserve"> </w:t>
      </w:r>
      <w:r w:rsidRPr="00C927D2">
        <w:rPr>
          <w:sz w:val="28"/>
          <w:szCs w:val="28"/>
        </w:rPr>
        <w:t>–</w:t>
      </w:r>
      <w:r w:rsidRPr="00C927D2">
        <w:rPr>
          <w:spacing w:val="-3"/>
          <w:sz w:val="28"/>
          <w:szCs w:val="28"/>
        </w:rPr>
        <w:t xml:space="preserve"> </w:t>
      </w:r>
      <w:r w:rsidRPr="00C927D2">
        <w:rPr>
          <w:sz w:val="28"/>
          <w:szCs w:val="28"/>
        </w:rPr>
        <w:t>Правила</w:t>
      </w:r>
      <w:r w:rsidRPr="00C927D2">
        <w:rPr>
          <w:spacing w:val="-2"/>
          <w:sz w:val="28"/>
          <w:szCs w:val="28"/>
        </w:rPr>
        <w:t xml:space="preserve"> </w:t>
      </w:r>
      <w:r w:rsidRPr="00C927D2">
        <w:rPr>
          <w:sz w:val="28"/>
          <w:szCs w:val="28"/>
        </w:rPr>
        <w:t>для</w:t>
      </w:r>
      <w:r w:rsidRPr="00C927D2">
        <w:rPr>
          <w:spacing w:val="-2"/>
          <w:sz w:val="28"/>
          <w:szCs w:val="28"/>
        </w:rPr>
        <w:t xml:space="preserve"> </w:t>
      </w:r>
      <m:oMath>
        <m:sSub>
          <m:sSubPr>
            <m:ctrlPr>
              <w:rPr>
                <w:rFonts w:ascii="Cambria Math" w:hAnsi="Cambria Math"/>
                <w:i/>
                <w:spacing w:val="-2"/>
                <w:sz w:val="28"/>
                <w:szCs w:val="28"/>
              </w:rPr>
            </m:ctrlPr>
          </m:sSubPr>
          <m:e>
            <m:r>
              <w:rPr>
                <w:rFonts w:ascii="Cambria Math" w:hAnsi="Cambria Math"/>
                <w:spacing w:val="-2"/>
                <w:sz w:val="28"/>
                <w:szCs w:val="28"/>
              </w:rPr>
              <m:t>К</m:t>
            </m:r>
          </m:e>
          <m:sub>
            <m:r>
              <w:rPr>
                <w:rFonts w:ascii="Cambria Math" w:hAnsi="Cambria Math"/>
                <w:spacing w:val="-2"/>
                <w:sz w:val="28"/>
                <w:szCs w:val="28"/>
              </w:rPr>
              <m:t>р</m:t>
            </m:r>
          </m:sub>
        </m:sSub>
      </m:oMath>
    </w:p>
    <w:p w:rsidR="00D868FC" w:rsidRPr="00B323FF" w:rsidRDefault="00B323FF" w:rsidP="00B323FF">
      <w:pPr>
        <w:pStyle w:val="BodyText"/>
        <w:spacing w:after="0"/>
        <w:ind w:firstLine="709"/>
        <w:jc w:val="center"/>
        <w:rPr>
          <w:i/>
          <w:sz w:val="28"/>
          <w:szCs w:val="28"/>
        </w:rPr>
      </w:pPr>
      <w:r>
        <w:rPr>
          <w:noProof/>
          <w:lang w:eastAsia="ru-RU"/>
        </w:rPr>
        <w:drawing>
          <wp:inline distT="0" distB="0" distL="0" distR="0" wp14:anchorId="74259777" wp14:editId="6130AD82">
            <wp:extent cx="4278702" cy="2405191"/>
            <wp:effectExtent l="0" t="0" r="76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5600" t="46400" r="59051" b="28267"/>
                    <a:stretch/>
                  </pic:blipFill>
                  <pic:spPr bwMode="auto">
                    <a:xfrm>
                      <a:off x="0" y="0"/>
                      <a:ext cx="4287825" cy="2410319"/>
                    </a:xfrm>
                    <a:prstGeom prst="rect">
                      <a:avLst/>
                    </a:prstGeom>
                    <a:ln>
                      <a:noFill/>
                    </a:ln>
                    <a:extLst>
                      <a:ext uri="{53640926-AAD7-44D8-BBD7-CCE9431645EC}">
                        <a14:shadowObscured xmlns:a14="http://schemas.microsoft.com/office/drawing/2010/main"/>
                      </a:ext>
                    </a:extLst>
                  </pic:spPr>
                </pic:pic>
              </a:graphicData>
            </a:graphic>
          </wp:inline>
        </w:drawing>
      </w:r>
    </w:p>
    <w:p w:rsidR="00D868FC" w:rsidRDefault="00D868FC" w:rsidP="00C927D2">
      <w:pPr>
        <w:pStyle w:val="BodyText"/>
        <w:spacing w:after="0"/>
        <w:rPr>
          <w:i/>
          <w:sz w:val="14"/>
        </w:rPr>
      </w:pPr>
    </w:p>
    <w:p w:rsidR="00D868FC" w:rsidRDefault="00D868FC" w:rsidP="0090030E">
      <w:pPr>
        <w:pStyle w:val="BodyText"/>
        <w:spacing w:before="1"/>
        <w:ind w:left="709"/>
        <w:rPr>
          <w:i/>
          <w:spacing w:val="-5"/>
          <w:sz w:val="28"/>
          <w:szCs w:val="28"/>
          <w:vertAlign w:val="subscript"/>
        </w:rPr>
      </w:pPr>
      <w:r w:rsidRPr="0090030E">
        <w:rPr>
          <w:sz w:val="28"/>
          <w:szCs w:val="28"/>
        </w:rPr>
        <w:t>Таблица</w:t>
      </w:r>
      <w:r w:rsidRPr="0090030E">
        <w:rPr>
          <w:spacing w:val="-5"/>
          <w:sz w:val="28"/>
          <w:szCs w:val="28"/>
        </w:rPr>
        <w:t xml:space="preserve"> </w:t>
      </w:r>
      <w:r w:rsidR="00527BA3" w:rsidRPr="0090030E">
        <w:rPr>
          <w:sz w:val="28"/>
          <w:szCs w:val="28"/>
        </w:rPr>
        <w:t>2</w:t>
      </w:r>
      <w:r w:rsidRPr="0090030E">
        <w:rPr>
          <w:spacing w:val="-3"/>
          <w:sz w:val="28"/>
          <w:szCs w:val="28"/>
        </w:rPr>
        <w:t xml:space="preserve"> </w:t>
      </w:r>
      <w:r w:rsidRPr="0090030E">
        <w:rPr>
          <w:sz w:val="28"/>
          <w:szCs w:val="28"/>
        </w:rPr>
        <w:t>–</w:t>
      </w:r>
      <w:r w:rsidRPr="0090030E">
        <w:rPr>
          <w:spacing w:val="-2"/>
          <w:sz w:val="28"/>
          <w:szCs w:val="28"/>
        </w:rPr>
        <w:t xml:space="preserve"> </w:t>
      </w:r>
      <w:r w:rsidRPr="0090030E">
        <w:rPr>
          <w:sz w:val="28"/>
          <w:szCs w:val="28"/>
        </w:rPr>
        <w:t>Правила</w:t>
      </w:r>
      <w:r w:rsidRPr="0090030E">
        <w:rPr>
          <w:spacing w:val="-2"/>
          <w:sz w:val="28"/>
          <w:szCs w:val="28"/>
        </w:rPr>
        <w:t xml:space="preserve"> </w:t>
      </w:r>
      <w:r w:rsidRPr="0090030E">
        <w:rPr>
          <w:sz w:val="28"/>
          <w:szCs w:val="28"/>
        </w:rPr>
        <w:t>для</w:t>
      </w:r>
      <w:r w:rsidRPr="0090030E">
        <w:rPr>
          <w:spacing w:val="-2"/>
          <w:sz w:val="28"/>
          <w:szCs w:val="28"/>
        </w:rPr>
        <w:t xml:space="preserve"> </w:t>
      </w:r>
      <m:oMath>
        <m:sSub>
          <m:sSubPr>
            <m:ctrlPr>
              <w:rPr>
                <w:rFonts w:ascii="Cambria Math" w:hAnsi="Cambria Math"/>
                <w:i/>
                <w:spacing w:val="-2"/>
                <w:sz w:val="28"/>
                <w:szCs w:val="28"/>
              </w:rPr>
            </m:ctrlPr>
          </m:sSubPr>
          <m:e>
            <m:r>
              <w:rPr>
                <w:rFonts w:ascii="Cambria Math" w:hAnsi="Cambria Math"/>
                <w:spacing w:val="-2"/>
                <w:sz w:val="28"/>
                <w:szCs w:val="28"/>
              </w:rPr>
              <m:t>К</m:t>
            </m:r>
          </m:e>
          <m:sub>
            <m:r>
              <w:rPr>
                <w:rFonts w:ascii="Cambria Math" w:hAnsi="Cambria Math"/>
                <w:spacing w:val="-2"/>
                <w:sz w:val="28"/>
                <w:szCs w:val="28"/>
                <w:lang w:val="en-US"/>
              </w:rPr>
              <m:t>i</m:t>
            </m:r>
          </m:sub>
        </m:sSub>
      </m:oMath>
      <w:r w:rsidR="00B323FF">
        <w:rPr>
          <w:i/>
          <w:sz w:val="28"/>
          <w:szCs w:val="28"/>
        </w:rPr>
        <w:t xml:space="preserve"> </w:t>
      </w:r>
      <w:r w:rsidRPr="0090030E">
        <w:rPr>
          <w:sz w:val="28"/>
          <w:szCs w:val="28"/>
        </w:rPr>
        <w:t>и</w:t>
      </w:r>
      <w:r w:rsidRPr="0090030E">
        <w:rPr>
          <w:spacing w:val="-2"/>
          <w:sz w:val="28"/>
          <w:szCs w:val="28"/>
        </w:rPr>
        <w:t xml:space="preserve"> </w:t>
      </w:r>
      <m:oMath>
        <m:sSub>
          <m:sSubPr>
            <m:ctrlPr>
              <w:rPr>
                <w:rFonts w:ascii="Cambria Math" w:hAnsi="Cambria Math"/>
                <w:i/>
                <w:spacing w:val="-2"/>
                <w:sz w:val="28"/>
                <w:szCs w:val="28"/>
              </w:rPr>
            </m:ctrlPr>
          </m:sSubPr>
          <m:e>
            <m:r>
              <w:rPr>
                <w:rFonts w:ascii="Cambria Math" w:hAnsi="Cambria Math"/>
                <w:spacing w:val="-2"/>
                <w:sz w:val="28"/>
                <w:szCs w:val="28"/>
              </w:rPr>
              <m:t>К</m:t>
            </m:r>
          </m:e>
          <m:sub>
            <m:r>
              <w:rPr>
                <w:rFonts w:ascii="Cambria Math" w:hAnsi="Cambria Math"/>
                <w:spacing w:val="-2"/>
                <w:sz w:val="28"/>
                <w:szCs w:val="28"/>
                <w:lang w:val="en-US"/>
              </w:rPr>
              <m:t>d</m:t>
            </m:r>
          </m:sub>
        </m:sSub>
      </m:oMath>
    </w:p>
    <w:p w:rsidR="00B323FF" w:rsidRDefault="00B323FF" w:rsidP="00B323FF">
      <w:pPr>
        <w:pStyle w:val="BodyText"/>
        <w:spacing w:before="1"/>
        <w:ind w:left="709"/>
        <w:jc w:val="center"/>
        <w:rPr>
          <w:i/>
          <w:sz w:val="28"/>
          <w:szCs w:val="28"/>
          <w:lang w:val="en-US"/>
        </w:rPr>
      </w:pPr>
      <w:r>
        <w:rPr>
          <w:noProof/>
          <w:lang w:eastAsia="ru-RU"/>
        </w:rPr>
        <w:drawing>
          <wp:inline distT="0" distB="0" distL="0" distR="0" wp14:anchorId="5908FE1C" wp14:editId="041BEA90">
            <wp:extent cx="4382219" cy="2357684"/>
            <wp:effectExtent l="0" t="0" r="0" b="508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62249" t="22667" r="12101" b="52800"/>
                    <a:stretch/>
                  </pic:blipFill>
                  <pic:spPr bwMode="auto">
                    <a:xfrm>
                      <a:off x="0" y="0"/>
                      <a:ext cx="4404414" cy="2369625"/>
                    </a:xfrm>
                    <a:prstGeom prst="rect">
                      <a:avLst/>
                    </a:prstGeom>
                    <a:ln>
                      <a:noFill/>
                    </a:ln>
                    <a:extLst>
                      <a:ext uri="{53640926-AAD7-44D8-BBD7-CCE9431645EC}">
                        <a14:shadowObscured xmlns:a14="http://schemas.microsoft.com/office/drawing/2010/main"/>
                      </a:ext>
                    </a:extLst>
                  </pic:spPr>
                </pic:pic>
              </a:graphicData>
            </a:graphic>
          </wp:inline>
        </w:drawing>
      </w:r>
    </w:p>
    <w:p w:rsidR="00B323FF" w:rsidRPr="00B323FF" w:rsidRDefault="00B323FF" w:rsidP="00B323FF">
      <w:pPr>
        <w:pStyle w:val="BodyText"/>
        <w:spacing w:before="1"/>
        <w:ind w:left="709"/>
        <w:rPr>
          <w:i/>
          <w:sz w:val="28"/>
          <w:szCs w:val="28"/>
          <w:lang w:val="en-US"/>
        </w:rPr>
      </w:pPr>
      <w:r>
        <w:rPr>
          <w:noProof/>
          <w:lang w:eastAsia="ru-RU"/>
        </w:rPr>
        <w:lastRenderedPageBreak/>
        <w:drawing>
          <wp:inline distT="0" distB="0" distL="0" distR="0" wp14:anchorId="0EE6C3EF" wp14:editId="74DB2A3D">
            <wp:extent cx="4855878" cy="2320505"/>
            <wp:effectExtent l="0" t="0" r="1905"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59999" t="39733" r="6101" b="31466"/>
                    <a:stretch/>
                  </pic:blipFill>
                  <pic:spPr bwMode="auto">
                    <a:xfrm>
                      <a:off x="0" y="0"/>
                      <a:ext cx="4863003" cy="2323910"/>
                    </a:xfrm>
                    <a:prstGeom prst="rect">
                      <a:avLst/>
                    </a:prstGeom>
                    <a:ln>
                      <a:noFill/>
                    </a:ln>
                    <a:extLst>
                      <a:ext uri="{53640926-AAD7-44D8-BBD7-CCE9431645EC}">
                        <a14:shadowObscured xmlns:a14="http://schemas.microsoft.com/office/drawing/2010/main"/>
                      </a:ext>
                    </a:extLst>
                  </pic:spPr>
                </pic:pic>
              </a:graphicData>
            </a:graphic>
          </wp:inline>
        </w:drawing>
      </w:r>
    </w:p>
    <w:p w:rsidR="003C73B6" w:rsidRPr="00C1148D" w:rsidRDefault="003C73B6" w:rsidP="003C73B6">
      <w:pPr>
        <w:pStyle w:val="BodyText"/>
        <w:spacing w:before="185"/>
        <w:ind w:left="1155"/>
        <w:jc w:val="both"/>
        <w:rPr>
          <w:sz w:val="28"/>
          <w:szCs w:val="28"/>
        </w:rPr>
      </w:pPr>
      <w:r w:rsidRPr="00C1148D">
        <w:rPr>
          <w:sz w:val="28"/>
          <w:szCs w:val="28"/>
        </w:rPr>
        <w:t>Рисунок</w:t>
      </w:r>
      <w:r w:rsidRPr="00C1148D">
        <w:rPr>
          <w:spacing w:val="-10"/>
          <w:sz w:val="28"/>
          <w:szCs w:val="28"/>
        </w:rPr>
        <w:t xml:space="preserve"> </w:t>
      </w:r>
      <w:r w:rsidR="00C1148D" w:rsidRPr="00C1148D">
        <w:rPr>
          <w:sz w:val="28"/>
          <w:szCs w:val="28"/>
        </w:rPr>
        <w:t>5</w:t>
      </w:r>
      <w:r w:rsidRPr="00C1148D">
        <w:rPr>
          <w:spacing w:val="-6"/>
          <w:sz w:val="28"/>
          <w:szCs w:val="28"/>
        </w:rPr>
        <w:t xml:space="preserve"> </w:t>
      </w:r>
      <w:r w:rsidRPr="00C1148D">
        <w:rPr>
          <w:sz w:val="28"/>
          <w:szCs w:val="28"/>
        </w:rPr>
        <w:t>–</w:t>
      </w:r>
      <w:r w:rsidRPr="00C1148D">
        <w:rPr>
          <w:spacing w:val="-5"/>
          <w:sz w:val="28"/>
          <w:szCs w:val="28"/>
        </w:rPr>
        <w:t xml:space="preserve"> </w:t>
      </w:r>
      <w:r w:rsidRPr="00C1148D">
        <w:rPr>
          <w:sz w:val="28"/>
          <w:szCs w:val="28"/>
        </w:rPr>
        <w:t>Переходный</w:t>
      </w:r>
      <w:r w:rsidRPr="00C1148D">
        <w:rPr>
          <w:spacing w:val="-4"/>
          <w:sz w:val="28"/>
          <w:szCs w:val="28"/>
        </w:rPr>
        <w:t xml:space="preserve"> </w:t>
      </w:r>
      <w:r w:rsidRPr="00C1148D">
        <w:rPr>
          <w:sz w:val="28"/>
          <w:szCs w:val="28"/>
        </w:rPr>
        <w:t>процесс</w:t>
      </w:r>
      <w:r w:rsidRPr="00C1148D">
        <w:rPr>
          <w:spacing w:val="-5"/>
          <w:sz w:val="28"/>
          <w:szCs w:val="28"/>
        </w:rPr>
        <w:t xml:space="preserve"> </w:t>
      </w:r>
      <w:r w:rsidRPr="00C1148D">
        <w:rPr>
          <w:sz w:val="28"/>
          <w:szCs w:val="28"/>
        </w:rPr>
        <w:t>нечёткого</w:t>
      </w:r>
      <w:r w:rsidRPr="00C1148D">
        <w:rPr>
          <w:spacing w:val="-3"/>
          <w:sz w:val="28"/>
          <w:szCs w:val="28"/>
        </w:rPr>
        <w:t xml:space="preserve"> </w:t>
      </w:r>
      <w:r w:rsidRPr="00C1148D">
        <w:rPr>
          <w:sz w:val="28"/>
          <w:szCs w:val="28"/>
        </w:rPr>
        <w:t>ПИД</w:t>
      </w:r>
      <w:r w:rsidR="0033741F">
        <w:rPr>
          <w:sz w:val="28"/>
          <w:szCs w:val="28"/>
        </w:rPr>
        <w:t xml:space="preserve"> </w:t>
      </w:r>
      <w:r w:rsidRPr="00C1148D">
        <w:rPr>
          <w:sz w:val="28"/>
          <w:szCs w:val="28"/>
        </w:rPr>
        <w:t>-</w:t>
      </w:r>
      <w:r w:rsidR="0033741F">
        <w:rPr>
          <w:sz w:val="28"/>
          <w:szCs w:val="28"/>
        </w:rPr>
        <w:t xml:space="preserve"> </w:t>
      </w:r>
      <w:r w:rsidRPr="00C1148D">
        <w:rPr>
          <w:spacing w:val="-2"/>
          <w:sz w:val="28"/>
          <w:szCs w:val="28"/>
        </w:rPr>
        <w:t>регулятора</w:t>
      </w:r>
    </w:p>
    <w:bookmarkEnd w:id="1"/>
    <w:p w:rsidR="00AB0FFD" w:rsidRDefault="0033741F" w:rsidP="0059007C">
      <w:pPr>
        <w:widowControl w:val="0"/>
        <w:tabs>
          <w:tab w:val="left" w:pos="0"/>
          <w:tab w:val="left" w:pos="864"/>
          <w:tab w:val="left" w:pos="2736"/>
          <w:tab w:val="left" w:pos="2880"/>
          <w:tab w:val="left" w:pos="4032"/>
        </w:tabs>
        <w:spacing w:line="360" w:lineRule="auto"/>
        <w:ind w:firstLine="709"/>
        <w:jc w:val="both"/>
        <w:rPr>
          <w:color w:val="000000"/>
          <w:sz w:val="28"/>
          <w:szCs w:val="28"/>
        </w:rPr>
      </w:pPr>
      <w:r>
        <w:rPr>
          <w:color w:val="000000"/>
          <w:sz w:val="28"/>
          <w:szCs w:val="28"/>
        </w:rPr>
        <w:t>Как видно из рисунка 5, адаптивный нечетко</w:t>
      </w:r>
      <w:r w:rsidR="00A91386">
        <w:rPr>
          <w:color w:val="000000"/>
          <w:sz w:val="28"/>
          <w:szCs w:val="28"/>
        </w:rPr>
        <w:t xml:space="preserve"> </w:t>
      </w:r>
      <w:r>
        <w:rPr>
          <w:color w:val="000000"/>
          <w:sz w:val="28"/>
          <w:szCs w:val="28"/>
        </w:rPr>
        <w:t>логический</w:t>
      </w:r>
      <w:r w:rsidR="00A91386">
        <w:rPr>
          <w:color w:val="000000"/>
          <w:sz w:val="28"/>
          <w:szCs w:val="28"/>
        </w:rPr>
        <w:t xml:space="preserve"> регулятор лучше справляется с задачей управления инерционным объектом, обеспечивая меньшее перерегулирование и время </w:t>
      </w:r>
      <w:r w:rsidR="00D12FD4">
        <w:rPr>
          <w:color w:val="000000"/>
          <w:sz w:val="28"/>
          <w:szCs w:val="28"/>
        </w:rPr>
        <w:t>установления регулируемой температуры на уровне заданного значения.</w:t>
      </w:r>
    </w:p>
    <w:p w:rsidR="009D24AA" w:rsidRPr="003B4B0E" w:rsidRDefault="009D24AA" w:rsidP="008C3C0A">
      <w:pPr>
        <w:spacing w:line="360" w:lineRule="auto"/>
        <w:ind w:firstLine="709"/>
        <w:jc w:val="both"/>
        <w:rPr>
          <w:sz w:val="28"/>
          <w:szCs w:val="28"/>
        </w:rPr>
      </w:pPr>
      <w:r w:rsidRPr="003B4B0E">
        <w:rPr>
          <w:sz w:val="28"/>
          <w:szCs w:val="28"/>
        </w:rPr>
        <w:t>В ходе исследования были получены следующие результаты:</w:t>
      </w:r>
    </w:p>
    <w:p w:rsidR="009D24AA" w:rsidRPr="003B4B0E" w:rsidRDefault="00E713FF" w:rsidP="00DD234B">
      <w:pPr>
        <w:spacing w:line="360" w:lineRule="auto"/>
        <w:ind w:firstLine="709"/>
        <w:jc w:val="both"/>
        <w:rPr>
          <w:sz w:val="28"/>
          <w:szCs w:val="28"/>
        </w:rPr>
      </w:pPr>
      <w:r>
        <w:rPr>
          <w:sz w:val="28"/>
          <w:szCs w:val="28"/>
        </w:rPr>
        <w:t xml:space="preserve">- </w:t>
      </w:r>
      <w:r w:rsidR="009D24AA" w:rsidRPr="003B4B0E">
        <w:rPr>
          <w:sz w:val="28"/>
          <w:szCs w:val="28"/>
        </w:rPr>
        <w:t xml:space="preserve">проанализированы </w:t>
      </w:r>
      <w:r w:rsidR="00AE67BD" w:rsidRPr="003B4B0E">
        <w:rPr>
          <w:sz w:val="28"/>
          <w:szCs w:val="28"/>
        </w:rPr>
        <w:t>виды помех и пути их распространения в автоматических системах управления</w:t>
      </w:r>
      <w:r w:rsidR="009D24AA" w:rsidRPr="003B4B0E">
        <w:rPr>
          <w:sz w:val="28"/>
          <w:szCs w:val="28"/>
        </w:rPr>
        <w:t>;</w:t>
      </w:r>
    </w:p>
    <w:p w:rsidR="009D24AA" w:rsidRPr="003B4B0E" w:rsidRDefault="00E713FF" w:rsidP="00DD234B">
      <w:pPr>
        <w:spacing w:line="360" w:lineRule="auto"/>
        <w:ind w:firstLine="709"/>
        <w:jc w:val="both"/>
        <w:rPr>
          <w:sz w:val="28"/>
          <w:szCs w:val="28"/>
        </w:rPr>
      </w:pPr>
      <w:r>
        <w:rPr>
          <w:sz w:val="28"/>
          <w:szCs w:val="28"/>
        </w:rPr>
        <w:t xml:space="preserve">- </w:t>
      </w:r>
      <w:r w:rsidR="009D24AA" w:rsidRPr="003B4B0E">
        <w:rPr>
          <w:sz w:val="28"/>
          <w:szCs w:val="28"/>
        </w:rPr>
        <w:t xml:space="preserve">разработаны </w:t>
      </w:r>
      <w:r w:rsidR="00E66F1C" w:rsidRPr="003B4B0E">
        <w:rPr>
          <w:sz w:val="28"/>
          <w:szCs w:val="28"/>
        </w:rPr>
        <w:t xml:space="preserve">классический </w:t>
      </w:r>
      <w:r w:rsidR="00E62F3C" w:rsidRPr="003B4B0E">
        <w:rPr>
          <w:sz w:val="28"/>
          <w:szCs w:val="28"/>
        </w:rPr>
        <w:t xml:space="preserve">ПИД – и </w:t>
      </w:r>
      <w:r w:rsidR="00E66F1C" w:rsidRPr="003B4B0E">
        <w:rPr>
          <w:sz w:val="28"/>
          <w:szCs w:val="28"/>
        </w:rPr>
        <w:t xml:space="preserve">адаптивный </w:t>
      </w:r>
      <w:r w:rsidR="00E62F3C" w:rsidRPr="003B4B0E">
        <w:rPr>
          <w:sz w:val="28"/>
          <w:szCs w:val="28"/>
        </w:rPr>
        <w:t>нечеткий регуляторы</w:t>
      </w:r>
      <w:r w:rsidR="009D24AA" w:rsidRPr="003B4B0E">
        <w:rPr>
          <w:sz w:val="28"/>
          <w:szCs w:val="28"/>
        </w:rPr>
        <w:t xml:space="preserve"> </w:t>
      </w:r>
      <w:r w:rsidR="00E62F3C" w:rsidRPr="003B4B0E">
        <w:rPr>
          <w:sz w:val="28"/>
          <w:szCs w:val="28"/>
        </w:rPr>
        <w:t xml:space="preserve">для </w:t>
      </w:r>
      <w:r w:rsidR="00E66F1C" w:rsidRPr="003B4B0E">
        <w:rPr>
          <w:sz w:val="28"/>
          <w:szCs w:val="28"/>
        </w:rPr>
        <w:t xml:space="preserve">уменьшения </w:t>
      </w:r>
      <w:r w:rsidR="00E66F1C" w:rsidRPr="003B4B0E">
        <w:rPr>
          <w:color w:val="000000"/>
          <w:sz w:val="28"/>
          <w:szCs w:val="28"/>
        </w:rPr>
        <w:t>перерегулирования и времени установления регулируемой температуры</w:t>
      </w:r>
      <w:r w:rsidR="009D24AA" w:rsidRPr="003B4B0E">
        <w:rPr>
          <w:sz w:val="28"/>
          <w:szCs w:val="28"/>
        </w:rPr>
        <w:t>;</w:t>
      </w:r>
    </w:p>
    <w:p w:rsidR="009D24AA" w:rsidRPr="003B4B0E" w:rsidRDefault="00E713FF" w:rsidP="00DD234B">
      <w:pPr>
        <w:spacing w:line="360" w:lineRule="auto"/>
        <w:ind w:firstLine="709"/>
        <w:jc w:val="both"/>
        <w:rPr>
          <w:sz w:val="28"/>
          <w:szCs w:val="28"/>
        </w:rPr>
      </w:pPr>
      <w:r>
        <w:rPr>
          <w:sz w:val="28"/>
          <w:szCs w:val="28"/>
        </w:rPr>
        <w:t xml:space="preserve">- </w:t>
      </w:r>
      <w:r w:rsidR="009D24AA" w:rsidRPr="003B4B0E">
        <w:rPr>
          <w:sz w:val="28"/>
          <w:szCs w:val="28"/>
        </w:rPr>
        <w:t xml:space="preserve">проведено </w:t>
      </w:r>
      <w:r w:rsidR="00025AC4" w:rsidRPr="003B4B0E">
        <w:rPr>
          <w:sz w:val="28"/>
          <w:szCs w:val="28"/>
        </w:rPr>
        <w:t>моделирование</w:t>
      </w:r>
      <w:r w:rsidR="002A32A6" w:rsidRPr="003B4B0E">
        <w:rPr>
          <w:sz w:val="28"/>
          <w:szCs w:val="28"/>
        </w:rPr>
        <w:t xml:space="preserve"> регуляторов </w:t>
      </w:r>
      <w:r w:rsidR="00025AC4" w:rsidRPr="003B4B0E">
        <w:rPr>
          <w:sz w:val="28"/>
          <w:szCs w:val="28"/>
        </w:rPr>
        <w:t xml:space="preserve">в динамической среде </w:t>
      </w:r>
      <w:r w:rsidR="004E3AA9" w:rsidRPr="003B4B0E">
        <w:rPr>
          <w:rFonts w:eastAsia="TimesNewRoman"/>
          <w:sz w:val="28"/>
          <w:szCs w:val="28"/>
        </w:rPr>
        <w:t>MATLAB-SIMULINK</w:t>
      </w:r>
      <w:r w:rsidR="009D24AA" w:rsidRPr="003B4B0E">
        <w:rPr>
          <w:sz w:val="28"/>
          <w:szCs w:val="28"/>
        </w:rPr>
        <w:t>, получен</w:t>
      </w:r>
      <w:r w:rsidR="002A32A6" w:rsidRPr="003B4B0E">
        <w:rPr>
          <w:sz w:val="28"/>
          <w:szCs w:val="28"/>
        </w:rPr>
        <w:t>ы</w:t>
      </w:r>
      <w:r w:rsidR="009D24AA" w:rsidRPr="003B4B0E">
        <w:rPr>
          <w:sz w:val="28"/>
          <w:szCs w:val="28"/>
        </w:rPr>
        <w:t xml:space="preserve"> график</w:t>
      </w:r>
      <w:r w:rsidR="002A32A6" w:rsidRPr="003B4B0E">
        <w:rPr>
          <w:sz w:val="28"/>
          <w:szCs w:val="28"/>
        </w:rPr>
        <w:t>и</w:t>
      </w:r>
      <w:r w:rsidR="009D24AA" w:rsidRPr="003B4B0E">
        <w:rPr>
          <w:sz w:val="28"/>
          <w:szCs w:val="28"/>
        </w:rPr>
        <w:t xml:space="preserve"> </w:t>
      </w:r>
      <w:r w:rsidR="002A32A6" w:rsidRPr="003B4B0E">
        <w:rPr>
          <w:sz w:val="28"/>
          <w:szCs w:val="28"/>
        </w:rPr>
        <w:t xml:space="preserve">переходного процесса </w:t>
      </w:r>
      <w:r w:rsidR="003B4B0E" w:rsidRPr="003B4B0E">
        <w:rPr>
          <w:sz w:val="28"/>
          <w:szCs w:val="28"/>
        </w:rPr>
        <w:t>по каналу управления</w:t>
      </w:r>
      <w:r w:rsidR="0027459C" w:rsidRPr="003B4B0E">
        <w:rPr>
          <w:sz w:val="28"/>
          <w:szCs w:val="28"/>
        </w:rPr>
        <w:t>;</w:t>
      </w:r>
    </w:p>
    <w:p w:rsidR="0027459C" w:rsidRPr="008C3C0A" w:rsidRDefault="00E713FF" w:rsidP="00DD234B">
      <w:pPr>
        <w:spacing w:line="360" w:lineRule="auto"/>
        <w:ind w:firstLine="709"/>
        <w:jc w:val="both"/>
        <w:rPr>
          <w:sz w:val="28"/>
          <w:szCs w:val="28"/>
        </w:rPr>
      </w:pPr>
      <w:r>
        <w:rPr>
          <w:sz w:val="28"/>
          <w:szCs w:val="28"/>
        </w:rPr>
        <w:t xml:space="preserve">- </w:t>
      </w:r>
      <w:r w:rsidR="0027459C" w:rsidRPr="003B4B0E">
        <w:rPr>
          <w:sz w:val="28"/>
          <w:szCs w:val="28"/>
        </w:rPr>
        <w:t xml:space="preserve">показано, что </w:t>
      </w:r>
      <w:r w:rsidR="003B4B0E" w:rsidRPr="003B4B0E">
        <w:rPr>
          <w:sz w:val="28"/>
          <w:szCs w:val="28"/>
        </w:rPr>
        <w:t xml:space="preserve">адаптивный </w:t>
      </w:r>
      <w:r w:rsidR="0027459C" w:rsidRPr="003B4B0E">
        <w:rPr>
          <w:sz w:val="28"/>
          <w:szCs w:val="28"/>
        </w:rPr>
        <w:t>нечетк</w:t>
      </w:r>
      <w:r w:rsidR="003B4B0E" w:rsidRPr="003B4B0E">
        <w:rPr>
          <w:sz w:val="28"/>
          <w:szCs w:val="28"/>
        </w:rPr>
        <w:t>о логический</w:t>
      </w:r>
      <w:r w:rsidR="0027459C" w:rsidRPr="003B4B0E">
        <w:rPr>
          <w:sz w:val="28"/>
          <w:szCs w:val="28"/>
        </w:rPr>
        <w:t xml:space="preserve"> регулятор является более </w:t>
      </w:r>
      <w:r w:rsidR="003B4B0E" w:rsidRPr="003B4B0E">
        <w:rPr>
          <w:sz w:val="28"/>
          <w:szCs w:val="28"/>
        </w:rPr>
        <w:t>быстродействующим</w:t>
      </w:r>
      <w:r w:rsidR="0027459C" w:rsidRPr="003B4B0E">
        <w:rPr>
          <w:sz w:val="28"/>
          <w:szCs w:val="28"/>
        </w:rPr>
        <w:t>.</w:t>
      </w:r>
    </w:p>
    <w:p w:rsidR="009D24AA" w:rsidRPr="009D24AA" w:rsidRDefault="009D24AA" w:rsidP="009D24AA">
      <w:pPr>
        <w:ind w:firstLine="709"/>
        <w:jc w:val="both"/>
        <w:rPr>
          <w:lang w:val="uk-UA"/>
        </w:rPr>
      </w:pPr>
    </w:p>
    <w:p w:rsidR="009E67E0" w:rsidRDefault="009E67E0" w:rsidP="00ED7DE4">
      <w:pPr>
        <w:ind w:firstLine="709"/>
        <w:rPr>
          <w:b/>
          <w:bCs/>
        </w:rPr>
      </w:pPr>
    </w:p>
    <w:p w:rsidR="00A06766" w:rsidRPr="00ED7DE4" w:rsidRDefault="00A521A2" w:rsidP="00ED7DE4">
      <w:pPr>
        <w:ind w:firstLine="709"/>
        <w:rPr>
          <w:b/>
          <w:bCs/>
        </w:rPr>
      </w:pPr>
      <w:r w:rsidRPr="00ED7DE4">
        <w:rPr>
          <w:b/>
          <w:bCs/>
        </w:rPr>
        <w:t>С</w:t>
      </w:r>
      <w:r w:rsidR="00ED7DE4">
        <w:rPr>
          <w:b/>
          <w:bCs/>
        </w:rPr>
        <w:t>ПИСОК ЛИТЕРАТУРЫ</w:t>
      </w:r>
    </w:p>
    <w:p w:rsidR="00015796" w:rsidRPr="00E46E6D" w:rsidRDefault="00015796" w:rsidP="00015796">
      <w:pPr>
        <w:ind w:firstLine="709"/>
        <w:jc w:val="both"/>
      </w:pPr>
    </w:p>
    <w:p w:rsidR="004043EB" w:rsidRPr="00D77964" w:rsidRDefault="00FD5C7E" w:rsidP="009F3263">
      <w:pPr>
        <w:tabs>
          <w:tab w:val="left" w:pos="851"/>
        </w:tabs>
        <w:autoSpaceDE w:val="0"/>
        <w:autoSpaceDN w:val="0"/>
        <w:adjustRightInd w:val="0"/>
        <w:ind w:firstLine="567"/>
        <w:jc w:val="both"/>
        <w:rPr>
          <w:iCs/>
          <w:color w:val="000000"/>
          <w:lang w:eastAsia="ru-RU"/>
        </w:rPr>
      </w:pPr>
      <w:r w:rsidRPr="00D77964">
        <w:rPr>
          <w:bCs/>
          <w:color w:val="000000"/>
          <w:lang w:eastAsia="ru-RU"/>
        </w:rPr>
        <w:t xml:space="preserve">1 </w:t>
      </w:r>
      <w:r w:rsidR="00E46E6D" w:rsidRPr="00D77964">
        <w:rPr>
          <w:bCs/>
          <w:color w:val="000000"/>
          <w:lang w:eastAsia="ru-RU"/>
        </w:rPr>
        <w:t>Кудинов</w:t>
      </w:r>
      <w:r w:rsidRPr="00D77964">
        <w:rPr>
          <w:bCs/>
          <w:color w:val="000000"/>
          <w:lang w:eastAsia="ru-RU"/>
        </w:rPr>
        <w:t xml:space="preserve"> Ю.И.</w:t>
      </w:r>
      <w:r w:rsidR="004043EB" w:rsidRPr="00D77964">
        <w:rPr>
          <w:bCs/>
          <w:color w:val="000000"/>
          <w:lang w:eastAsia="ru-RU"/>
        </w:rPr>
        <w:t xml:space="preserve"> П</w:t>
      </w:r>
      <w:r w:rsidR="00D77964" w:rsidRPr="00D77964">
        <w:rPr>
          <w:bCs/>
          <w:color w:val="000000"/>
          <w:lang w:eastAsia="ru-RU"/>
        </w:rPr>
        <w:t>остроение и настройка нечеткого</w:t>
      </w:r>
      <w:r w:rsidR="00413502">
        <w:rPr>
          <w:bCs/>
          <w:color w:val="000000"/>
          <w:lang w:eastAsia="ru-RU"/>
        </w:rPr>
        <w:t xml:space="preserve"> </w:t>
      </w:r>
      <w:r w:rsidR="00D77964" w:rsidRPr="00D77964">
        <w:rPr>
          <w:bCs/>
          <w:color w:val="000000"/>
          <w:lang w:eastAsia="ru-RU"/>
        </w:rPr>
        <w:t>адаптивного</w:t>
      </w:r>
      <w:r w:rsidR="004043EB" w:rsidRPr="00D77964">
        <w:rPr>
          <w:bCs/>
          <w:color w:val="000000"/>
          <w:lang w:eastAsia="ru-RU"/>
        </w:rPr>
        <w:t xml:space="preserve"> ПИД-</w:t>
      </w:r>
      <w:r w:rsidR="00D77964" w:rsidRPr="00D77964">
        <w:rPr>
          <w:bCs/>
          <w:color w:val="000000"/>
          <w:lang w:eastAsia="ru-RU"/>
        </w:rPr>
        <w:t>регулятора</w:t>
      </w:r>
      <w:r w:rsidR="004043EB" w:rsidRPr="00D77964">
        <w:rPr>
          <w:bCs/>
          <w:color w:val="000000"/>
          <w:lang w:eastAsia="ru-RU"/>
        </w:rPr>
        <w:t xml:space="preserve"> </w:t>
      </w:r>
      <w:r w:rsidR="00D77964">
        <w:rPr>
          <w:bCs/>
          <w:color w:val="000000"/>
          <w:lang w:eastAsia="ru-RU"/>
        </w:rPr>
        <w:t xml:space="preserve"> </w:t>
      </w:r>
      <w:r w:rsidR="003B54B2" w:rsidRPr="00D77964">
        <w:rPr>
          <w:bCs/>
          <w:color w:val="000000"/>
          <w:lang w:eastAsia="ru-RU"/>
        </w:rPr>
        <w:t xml:space="preserve">/ </w:t>
      </w:r>
      <w:r w:rsidR="00D77964">
        <w:rPr>
          <w:bCs/>
          <w:color w:val="000000"/>
          <w:lang w:eastAsia="ru-RU"/>
        </w:rPr>
        <w:t xml:space="preserve"> </w:t>
      </w:r>
      <w:r w:rsidR="003B54B2" w:rsidRPr="00D77964">
        <w:rPr>
          <w:bCs/>
          <w:color w:val="000000"/>
          <w:lang w:eastAsia="ru-RU"/>
        </w:rPr>
        <w:t xml:space="preserve">Кудинов Ю.И., </w:t>
      </w:r>
      <w:r w:rsidR="00413502">
        <w:rPr>
          <w:bCs/>
          <w:color w:val="000000"/>
          <w:lang w:eastAsia="ru-RU"/>
        </w:rPr>
        <w:t xml:space="preserve"> </w:t>
      </w:r>
      <w:r w:rsidR="003B54B2" w:rsidRPr="00D77964">
        <w:rPr>
          <w:bCs/>
          <w:color w:val="000000"/>
          <w:lang w:eastAsia="ru-RU"/>
        </w:rPr>
        <w:t xml:space="preserve">Колесников В.А., Дургарян </w:t>
      </w:r>
      <w:r w:rsidR="00D77964">
        <w:rPr>
          <w:bCs/>
          <w:color w:val="000000"/>
          <w:lang w:eastAsia="ru-RU"/>
        </w:rPr>
        <w:t xml:space="preserve"> </w:t>
      </w:r>
      <w:r w:rsidR="003B54B2" w:rsidRPr="00D77964">
        <w:rPr>
          <w:bCs/>
          <w:color w:val="000000"/>
          <w:lang w:eastAsia="ru-RU"/>
        </w:rPr>
        <w:t>И.С., Пащенко А.Ф. , Белова О.Н.</w:t>
      </w:r>
      <w:r w:rsidR="005F65A7" w:rsidRPr="00D77964">
        <w:rPr>
          <w:bCs/>
          <w:color w:val="000000"/>
          <w:lang w:eastAsia="ru-RU"/>
        </w:rPr>
        <w:t xml:space="preserve"> // </w:t>
      </w:r>
      <w:r w:rsidR="004043EB" w:rsidRPr="00D77964">
        <w:rPr>
          <w:iCs/>
          <w:color w:val="000000"/>
          <w:lang w:eastAsia="ru-RU"/>
        </w:rPr>
        <w:t>Информатика и системы управления</w:t>
      </w:r>
      <w:r w:rsidR="005F65A7" w:rsidRPr="00413502">
        <w:rPr>
          <w:iCs/>
          <w:lang w:eastAsia="ru-RU"/>
        </w:rPr>
        <w:t>.</w:t>
      </w:r>
      <w:r w:rsidR="004043EB" w:rsidRPr="00413502">
        <w:rPr>
          <w:iCs/>
          <w:lang w:eastAsia="ru-RU"/>
        </w:rPr>
        <w:t xml:space="preserve"> </w:t>
      </w:r>
      <w:r w:rsidR="005F65A7" w:rsidRPr="00413502">
        <w:rPr>
          <w:iCs/>
          <w:lang w:eastAsia="ru-RU"/>
        </w:rPr>
        <w:t>-</w:t>
      </w:r>
      <w:r w:rsidR="004043EB" w:rsidRPr="00413502">
        <w:rPr>
          <w:iCs/>
          <w:lang w:eastAsia="ru-RU"/>
        </w:rPr>
        <w:t>2016</w:t>
      </w:r>
      <w:r w:rsidR="005F65A7" w:rsidRPr="00413502">
        <w:rPr>
          <w:iCs/>
          <w:lang w:eastAsia="ru-RU"/>
        </w:rPr>
        <w:t>.-</w:t>
      </w:r>
      <w:r w:rsidR="004043EB" w:rsidRPr="00413502">
        <w:rPr>
          <w:iCs/>
          <w:lang w:eastAsia="ru-RU"/>
        </w:rPr>
        <w:t xml:space="preserve"> №3((49))</w:t>
      </w:r>
      <w:r w:rsidR="00D77964" w:rsidRPr="00413502">
        <w:rPr>
          <w:iCs/>
          <w:lang w:eastAsia="ru-RU"/>
        </w:rPr>
        <w:t>.</w:t>
      </w:r>
      <w:r w:rsidRPr="00413502">
        <w:rPr>
          <w:iCs/>
          <w:lang w:eastAsia="ru-RU"/>
        </w:rPr>
        <w:t>-</w:t>
      </w:r>
      <w:r w:rsidR="00D77964" w:rsidRPr="00D77964">
        <w:rPr>
          <w:iCs/>
          <w:color w:val="000000"/>
          <w:lang w:eastAsia="ru-RU"/>
        </w:rPr>
        <w:t>С</w:t>
      </w:r>
      <w:r w:rsidRPr="00D77964">
        <w:rPr>
          <w:iCs/>
          <w:color w:val="000000"/>
          <w:lang w:eastAsia="ru-RU"/>
        </w:rPr>
        <w:t>.86-96</w:t>
      </w:r>
      <w:r w:rsidR="00D77964" w:rsidRPr="00D77964">
        <w:rPr>
          <w:iCs/>
          <w:color w:val="000000"/>
          <w:lang w:eastAsia="ru-RU"/>
        </w:rPr>
        <w:t>.</w:t>
      </w:r>
    </w:p>
    <w:p w:rsidR="00A06766" w:rsidRPr="00C13070" w:rsidRDefault="00015796" w:rsidP="009F3263">
      <w:pPr>
        <w:tabs>
          <w:tab w:val="left" w:pos="851"/>
        </w:tabs>
        <w:ind w:firstLine="567"/>
        <w:jc w:val="both"/>
      </w:pPr>
      <w:r w:rsidRPr="00015796">
        <w:lastRenderedPageBreak/>
        <w:t>2</w:t>
      </w:r>
      <w:r w:rsidR="00D16A93">
        <w:t xml:space="preserve"> Вильданов Р.Г. Моделирование автоматической системы регулирования с fuzzy-регулятором </w:t>
      </w:r>
      <w:r w:rsidR="00D16A93" w:rsidRPr="00D16A93">
        <w:t>/</w:t>
      </w:r>
      <w:r w:rsidR="00D16A93">
        <w:t xml:space="preserve"> </w:t>
      </w:r>
      <w:r w:rsidR="00C13070">
        <w:t>Вильданов Р.Г.,</w:t>
      </w:r>
      <w:r w:rsidR="00E713FF">
        <w:t xml:space="preserve"> </w:t>
      </w:r>
      <w:r w:rsidR="00C13070">
        <w:t>Бикметов А.Г., Самошкин А.И.</w:t>
      </w:r>
      <w:r w:rsidR="00C13070" w:rsidRPr="00C13070">
        <w:t xml:space="preserve"> // </w:t>
      </w:r>
      <w:r w:rsidR="00C13070">
        <w:t>Современные проблемы науки и образования. – 2014. – № 4; URL: http://www.science-education.ru/118-13483</w:t>
      </w:r>
      <w:r w:rsidR="00C13070" w:rsidRPr="00C13070">
        <w:t>/</w:t>
      </w:r>
    </w:p>
    <w:p w:rsidR="007112A0" w:rsidRPr="0042527D" w:rsidRDefault="00015796" w:rsidP="009F3263">
      <w:pPr>
        <w:pStyle w:val="0-"/>
        <w:tabs>
          <w:tab w:val="left" w:pos="851"/>
        </w:tabs>
        <w:ind w:firstLine="567"/>
        <w:rPr>
          <w:sz w:val="24"/>
          <w:szCs w:val="24"/>
        </w:rPr>
      </w:pPr>
      <w:r w:rsidRPr="00015796">
        <w:rPr>
          <w:sz w:val="24"/>
          <w:szCs w:val="24"/>
          <w:lang w:val="ru-RU"/>
        </w:rPr>
        <w:t>3</w:t>
      </w:r>
      <w:r w:rsidR="007112A0" w:rsidRPr="0042527D">
        <w:rPr>
          <w:sz w:val="24"/>
          <w:szCs w:val="24"/>
        </w:rPr>
        <w:t xml:space="preserve"> Ибрагимов И.Г. Разработка датчика для контроля напряженно-деформированного состояния металлических конструкций / Ибрагимов И.Г., Вильданов Р.Г. // Нефтегазовое дело. – 2008. – Т. 6. –№ 1. – С. 126-128. </w:t>
      </w:r>
    </w:p>
    <w:p w:rsidR="007112A0" w:rsidRPr="0042527D" w:rsidRDefault="00015796" w:rsidP="009F3263">
      <w:pPr>
        <w:pStyle w:val="0-"/>
        <w:tabs>
          <w:tab w:val="left" w:pos="851"/>
        </w:tabs>
        <w:ind w:firstLine="567"/>
        <w:rPr>
          <w:sz w:val="24"/>
          <w:szCs w:val="24"/>
        </w:rPr>
      </w:pPr>
      <w:r w:rsidRPr="00015796">
        <w:rPr>
          <w:sz w:val="24"/>
          <w:szCs w:val="24"/>
          <w:lang w:val="ru-RU"/>
        </w:rPr>
        <w:t>4</w:t>
      </w:r>
      <w:r w:rsidR="007112A0" w:rsidRPr="0042527D">
        <w:rPr>
          <w:sz w:val="24"/>
          <w:szCs w:val="24"/>
        </w:rPr>
        <w:t xml:space="preserve"> Вильданов Р.Г. Разработка датчиков потерь на перемагничивание для контроля напряженно-деформированного состояния металлических конструкций / Вильданов Р.Г. //Контроль. Диагностика. 2008. – № 10. – С. 48-50.</w:t>
      </w:r>
    </w:p>
    <w:p w:rsidR="007112A0" w:rsidRPr="0042527D" w:rsidRDefault="00015796" w:rsidP="009F3263">
      <w:pPr>
        <w:pStyle w:val="0-"/>
        <w:tabs>
          <w:tab w:val="left" w:pos="851"/>
        </w:tabs>
        <w:ind w:firstLine="567"/>
        <w:rPr>
          <w:sz w:val="24"/>
          <w:szCs w:val="24"/>
        </w:rPr>
      </w:pPr>
      <w:r w:rsidRPr="00015796">
        <w:rPr>
          <w:sz w:val="24"/>
          <w:szCs w:val="24"/>
          <w:lang w:val="ru-RU"/>
        </w:rPr>
        <w:t>5</w:t>
      </w:r>
      <w:r w:rsidR="007112A0" w:rsidRPr="0042527D">
        <w:rPr>
          <w:sz w:val="24"/>
          <w:szCs w:val="24"/>
        </w:rPr>
        <w:t xml:space="preserve"> Вильданов Р.Г. Разработка конструкций датчиков потерь на перемагничивание // Приборы и системы. Управление, контроль, диагностика. – 2012. – № 5. – С. 21–24. 5 [5] </w:t>
      </w:r>
    </w:p>
    <w:p w:rsidR="00477E47" w:rsidRPr="00220AD2" w:rsidRDefault="00015796" w:rsidP="009F3263">
      <w:pPr>
        <w:pStyle w:val="0-"/>
        <w:tabs>
          <w:tab w:val="left" w:pos="851"/>
        </w:tabs>
        <w:ind w:firstLine="567"/>
        <w:rPr>
          <w:sz w:val="24"/>
          <w:szCs w:val="24"/>
          <w:lang w:val="pt-PT"/>
        </w:rPr>
      </w:pPr>
      <w:r>
        <w:rPr>
          <w:sz w:val="24"/>
          <w:szCs w:val="24"/>
          <w:lang w:val="pt-PT"/>
        </w:rPr>
        <w:t>6</w:t>
      </w:r>
      <w:r w:rsidR="007112A0" w:rsidRPr="0042527D">
        <w:rPr>
          <w:sz w:val="24"/>
          <w:szCs w:val="24"/>
          <w:lang w:val="pt-PT"/>
        </w:rPr>
        <w:t xml:space="preserve"> Vildanov R G, Khismatullin A S, Luneva N N. The investigation of magnetization reversal loss sensor //IOP Conference Series: Materials Science and Engineering 2019. </w:t>
      </w:r>
      <w:r w:rsidR="00D82E45" w:rsidRPr="00D82E45">
        <w:rPr>
          <w:sz w:val="24"/>
          <w:szCs w:val="24"/>
          <w:lang w:val="en-US"/>
        </w:rPr>
        <w:t xml:space="preserve">- </w:t>
      </w:r>
      <w:r w:rsidR="007112A0" w:rsidRPr="0042527D">
        <w:rPr>
          <w:sz w:val="24"/>
          <w:szCs w:val="24"/>
        </w:rPr>
        <w:t>С</w:t>
      </w:r>
      <w:r w:rsidR="007112A0" w:rsidRPr="0042527D">
        <w:rPr>
          <w:sz w:val="24"/>
          <w:szCs w:val="24"/>
          <w:lang w:val="pt-PT"/>
        </w:rPr>
        <w:t>. 0121</w:t>
      </w:r>
      <w:r w:rsidR="00220AD2" w:rsidRPr="0042527D">
        <w:rPr>
          <w:sz w:val="24"/>
          <w:szCs w:val="24"/>
          <w:lang w:val="pt-PT"/>
        </w:rPr>
        <w:t>0</w:t>
      </w:r>
    </w:p>
    <w:p w:rsidR="00220AD2" w:rsidRDefault="00220AD2" w:rsidP="00220AD2">
      <w:pPr>
        <w:suppressAutoHyphens/>
        <w:rPr>
          <w:color w:val="00000A"/>
          <w:kern w:val="2"/>
          <w:lang w:val="uk-UA" w:eastAsia="zh-CN"/>
        </w:rPr>
      </w:pPr>
    </w:p>
    <w:p w:rsidR="006A62C6" w:rsidRPr="00220AD2" w:rsidRDefault="00ED7DE4" w:rsidP="00220AD2">
      <w:pPr>
        <w:suppressAutoHyphens/>
        <w:ind w:firstLine="709"/>
        <w:rPr>
          <w:b/>
          <w:bCs/>
          <w:color w:val="00000A"/>
          <w:kern w:val="2"/>
          <w:lang w:val="pt-PT" w:eastAsia="zh-CN"/>
        </w:rPr>
      </w:pPr>
      <w:r w:rsidRPr="00ED7DE4">
        <w:rPr>
          <w:b/>
          <w:bCs/>
          <w:color w:val="00000A"/>
          <w:kern w:val="2"/>
          <w:lang w:val="pt-PT" w:eastAsia="zh-CN"/>
        </w:rPr>
        <w:t xml:space="preserve">REFERENCES </w:t>
      </w:r>
      <w:r w:rsidRPr="00ED7DE4">
        <w:rPr>
          <w:b/>
          <w:bCs/>
          <w:color w:val="00000A"/>
          <w:kern w:val="2"/>
          <w:lang w:val="pt-PT" w:eastAsia="zh-CN"/>
        </w:rPr>
        <w:cr/>
      </w:r>
    </w:p>
    <w:p w:rsidR="009F3263" w:rsidRPr="009F3263" w:rsidRDefault="009F3263" w:rsidP="009F3263">
      <w:pPr>
        <w:pStyle w:val="0-"/>
        <w:tabs>
          <w:tab w:val="left" w:pos="851"/>
        </w:tabs>
        <w:ind w:firstLine="567"/>
        <w:rPr>
          <w:sz w:val="24"/>
          <w:szCs w:val="24"/>
          <w:lang w:val="pt-PT"/>
        </w:rPr>
      </w:pPr>
      <w:bookmarkStart w:id="2" w:name="_GoBack"/>
      <w:r w:rsidRPr="009F3263">
        <w:rPr>
          <w:sz w:val="24"/>
          <w:szCs w:val="24"/>
          <w:lang w:val="pt-PT"/>
        </w:rPr>
        <w:t>1 Kudinov Ju.I. Postroenie i nastrojka nechetkogo adaptivnogo PID-reguljatora  /  Kudinov Ju.I.,  Kolesnikov V.A., Durgarjan  I.S., Pashhenko A.F. , Belova O.N. // In-formatika i sistemy upravlenija. -2016.- №3((49)).-S.86-96.</w:t>
      </w:r>
    </w:p>
    <w:p w:rsidR="009F3263" w:rsidRPr="009F3263" w:rsidRDefault="009F3263" w:rsidP="009F3263">
      <w:pPr>
        <w:pStyle w:val="0-"/>
        <w:tabs>
          <w:tab w:val="left" w:pos="851"/>
        </w:tabs>
        <w:ind w:firstLine="567"/>
        <w:rPr>
          <w:sz w:val="24"/>
          <w:szCs w:val="24"/>
          <w:lang w:val="pt-PT"/>
        </w:rPr>
      </w:pPr>
      <w:r w:rsidRPr="009F3263">
        <w:rPr>
          <w:sz w:val="24"/>
          <w:szCs w:val="24"/>
          <w:lang w:val="pt-PT"/>
        </w:rPr>
        <w:t>2 Vil'danov R.G. Modelirovanie avtomaticheskoj sistemy regulirovanija s fuzzy-reguljatorom / Vil'danov R.G., Bikmetov A.G., Samoshkin A.I. // Sovremennye problemy nauki i obrazovanija. – 2014. – № 4; URL: http://www.science-education.ru/118-13483/</w:t>
      </w:r>
    </w:p>
    <w:p w:rsidR="009F3263" w:rsidRPr="009F3263" w:rsidRDefault="009F3263" w:rsidP="009F3263">
      <w:pPr>
        <w:pStyle w:val="0-"/>
        <w:tabs>
          <w:tab w:val="left" w:pos="851"/>
        </w:tabs>
        <w:ind w:firstLine="567"/>
        <w:rPr>
          <w:sz w:val="24"/>
          <w:szCs w:val="24"/>
          <w:lang w:val="pt-PT"/>
        </w:rPr>
      </w:pPr>
      <w:r w:rsidRPr="009F3263">
        <w:rPr>
          <w:sz w:val="24"/>
          <w:szCs w:val="24"/>
          <w:lang w:val="pt-PT"/>
        </w:rPr>
        <w:t xml:space="preserve">3 Ibragimov I.G. Razrabotka datchika dlja kontrolja naprjazhenno-deformirovannogo sostojanija metallicheskih konstrukcij / Ibragimov I.G., Vil'danov R.G. // Neftegazovoe delo. – 2008. – T. 6. –№ 1. – S. 126-128. </w:t>
      </w:r>
    </w:p>
    <w:p w:rsidR="009F3263" w:rsidRPr="009F3263" w:rsidRDefault="009F3263" w:rsidP="009F3263">
      <w:pPr>
        <w:pStyle w:val="0-"/>
        <w:tabs>
          <w:tab w:val="left" w:pos="851"/>
        </w:tabs>
        <w:ind w:firstLine="567"/>
        <w:rPr>
          <w:sz w:val="24"/>
          <w:szCs w:val="24"/>
          <w:lang w:val="pt-PT"/>
        </w:rPr>
      </w:pPr>
      <w:r w:rsidRPr="009F3263">
        <w:rPr>
          <w:sz w:val="24"/>
          <w:szCs w:val="24"/>
          <w:lang w:val="pt-PT"/>
        </w:rPr>
        <w:t>4 Vil'danov R.G. Razrabotka datchikov poter' na peremagnichivanie dlja kontrolja naprjazhenno-deformirovannogo sostojanija metallicheskih konstrukcij / Vil'danov R.G. //Kontrol'. Diagnostika. 2008. – № 10. – S. 48-50.</w:t>
      </w:r>
    </w:p>
    <w:p w:rsidR="009F3263" w:rsidRPr="009F3263" w:rsidRDefault="009F3263" w:rsidP="009F3263">
      <w:pPr>
        <w:pStyle w:val="0-"/>
        <w:tabs>
          <w:tab w:val="left" w:pos="851"/>
        </w:tabs>
        <w:ind w:firstLine="567"/>
        <w:rPr>
          <w:sz w:val="24"/>
          <w:szCs w:val="24"/>
          <w:lang w:val="pt-PT"/>
        </w:rPr>
      </w:pPr>
      <w:r w:rsidRPr="009F3263">
        <w:rPr>
          <w:sz w:val="24"/>
          <w:szCs w:val="24"/>
          <w:lang w:val="pt-PT"/>
        </w:rPr>
        <w:t xml:space="preserve">5 Vil'danov R.G. Razrabotka konstrukcij datchikov poter' na peremagnichivanie // Pribory i sistemy. Upravlenie, kontrol', diagnostika. – 2012. – № 5. – S. 21–24. 5 [5] </w:t>
      </w:r>
    </w:p>
    <w:p w:rsidR="00015796" w:rsidRPr="00220AD2" w:rsidRDefault="009F3263" w:rsidP="009F3263">
      <w:pPr>
        <w:pStyle w:val="0-"/>
        <w:tabs>
          <w:tab w:val="left" w:pos="851"/>
        </w:tabs>
        <w:ind w:firstLine="567"/>
        <w:rPr>
          <w:sz w:val="24"/>
          <w:szCs w:val="24"/>
          <w:lang w:val="pt-PT"/>
        </w:rPr>
      </w:pPr>
      <w:r w:rsidRPr="009F3263">
        <w:rPr>
          <w:sz w:val="24"/>
          <w:szCs w:val="24"/>
          <w:lang w:val="pt-PT"/>
        </w:rPr>
        <w:t>6 Vildanov R G, Khismatullin A S, Luneva N N. The investigation of magnetization re-versal loss sensor //IOP Conference Series: Materials Science and Engineering 2019. - S.</w:t>
      </w:r>
      <w:bookmarkEnd w:id="2"/>
    </w:p>
    <w:sectPr w:rsidR="00015796" w:rsidRPr="00220AD2" w:rsidSect="00D41E58">
      <w:headerReference w:type="even" r:id="rId22"/>
      <w:headerReference w:type="default" r:id="rId23"/>
      <w:footerReference w:type="default" r:id="rId24"/>
      <w:type w:val="continuous"/>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114ADA" w:rsidRDefault="00114ADA">
      <w:r>
        <w:separator/>
      </w:r>
    </w:p>
  </w:endnote>
  <w:endnote w:type="continuationSeparator" w:id="0">
    <w:p w:rsidR="00114ADA" w:rsidRDefault="00114A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NewRoman">
    <w:altName w:val="Yu Gothic UI"/>
    <w:panose1 w:val="020B0604020202020204"/>
    <w:charset w:val="88"/>
    <w:family w:val="auto"/>
    <w:notTrueType/>
    <w:pitch w:val="default"/>
    <w:sig w:usb0="00000001" w:usb1="08080000" w:usb2="00000010" w:usb3="00000000" w:csb0="0010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2785D" w:rsidRPr="00C2785D" w:rsidRDefault="00C2785D">
    <w:pPr>
      <w:pStyle w:val="Footer"/>
      <w:rPr>
        <w:lang w:val="en-US"/>
      </w:rPr>
    </w:pPr>
    <w:hyperlink r:id="rId1" w:history="1">
      <w:r w:rsidRPr="00562C17">
        <w:rPr>
          <w:rStyle w:val="Hyperlink"/>
        </w:rPr>
        <w:t>http://ej.kubagro.ru/202</w:t>
      </w:r>
      <w:r w:rsidRPr="00562C17">
        <w:rPr>
          <w:rStyle w:val="Hyperlink"/>
          <w:lang w:val="en-US"/>
        </w:rPr>
        <w:t>2</w:t>
      </w:r>
      <w:r w:rsidRPr="00562C17">
        <w:rPr>
          <w:rStyle w:val="Hyperlink"/>
        </w:rPr>
        <w:t>/05/pdf/</w:t>
      </w:r>
      <w:r w:rsidRPr="00562C17">
        <w:rPr>
          <w:rStyle w:val="Hyperlink"/>
          <w:lang w:val="en-US"/>
        </w:rPr>
        <w:t>08</w:t>
      </w:r>
      <w:r w:rsidRPr="00562C17">
        <w:rPr>
          <w:rStyle w:val="Hyperlink"/>
        </w:rPr>
        <w:t>.pdf</w:t>
      </w:r>
    </w:hyperlink>
    <w:r>
      <w:rPr>
        <w:lang w:val="en-US"/>
      </w:rPr>
      <w:t xml:space="preserve"> </w:t>
    </w:r>
    <w:r>
      <w:rPr>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114ADA" w:rsidRDefault="00114ADA">
      <w:r>
        <w:separator/>
      </w:r>
    </w:p>
  </w:footnote>
  <w:footnote w:type="continuationSeparator" w:id="0">
    <w:p w:rsidR="00114ADA" w:rsidRDefault="00114A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299918867"/>
      <w:docPartObj>
        <w:docPartGallery w:val="Page Numbers (Top of Page)"/>
        <w:docPartUnique/>
      </w:docPartObj>
    </w:sdtPr>
    <w:sdtContent>
      <w:p w:rsidR="00C2785D" w:rsidRDefault="00C2785D" w:rsidP="00562C17">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C2785D" w:rsidRDefault="00C2785D" w:rsidP="00C2785D">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sz w:val="28"/>
        <w:szCs w:val="28"/>
      </w:rPr>
      <w:id w:val="526917990"/>
      <w:docPartObj>
        <w:docPartGallery w:val="Page Numbers (Top of Page)"/>
        <w:docPartUnique/>
      </w:docPartObj>
    </w:sdtPr>
    <w:sdtContent>
      <w:p w:rsidR="00C2785D" w:rsidRPr="00C2785D" w:rsidRDefault="00C2785D" w:rsidP="00562C17">
        <w:pPr>
          <w:pStyle w:val="Header"/>
          <w:framePr w:wrap="none" w:vAnchor="text" w:hAnchor="margin" w:xAlign="right" w:y="1"/>
          <w:rPr>
            <w:rStyle w:val="PageNumber"/>
            <w:sz w:val="28"/>
            <w:szCs w:val="28"/>
          </w:rPr>
        </w:pPr>
        <w:r w:rsidRPr="00C2785D">
          <w:rPr>
            <w:rStyle w:val="PageNumber"/>
            <w:sz w:val="28"/>
            <w:szCs w:val="28"/>
          </w:rPr>
          <w:fldChar w:fldCharType="begin"/>
        </w:r>
        <w:r w:rsidRPr="00C2785D">
          <w:rPr>
            <w:rStyle w:val="PageNumber"/>
            <w:sz w:val="28"/>
            <w:szCs w:val="28"/>
          </w:rPr>
          <w:instrText xml:space="preserve"> PAGE </w:instrText>
        </w:r>
        <w:r w:rsidRPr="00C2785D">
          <w:rPr>
            <w:rStyle w:val="PageNumber"/>
            <w:sz w:val="28"/>
            <w:szCs w:val="28"/>
          </w:rPr>
          <w:fldChar w:fldCharType="separate"/>
        </w:r>
        <w:r w:rsidRPr="00C2785D">
          <w:rPr>
            <w:rStyle w:val="PageNumber"/>
            <w:noProof/>
            <w:sz w:val="28"/>
            <w:szCs w:val="28"/>
          </w:rPr>
          <w:t>1</w:t>
        </w:r>
        <w:r w:rsidRPr="00C2785D">
          <w:rPr>
            <w:rStyle w:val="PageNumber"/>
            <w:sz w:val="28"/>
            <w:szCs w:val="28"/>
          </w:rPr>
          <w:fldChar w:fldCharType="end"/>
        </w:r>
      </w:p>
    </w:sdtContent>
  </w:sdt>
  <w:p w:rsidR="00C23E18" w:rsidRDefault="00C2785D" w:rsidP="00C2785D">
    <w:pPr>
      <w:pStyle w:val="Header"/>
      <w:ind w:right="360"/>
      <w:jc w:val="both"/>
    </w:pPr>
    <w:r>
      <w:t>Научный журнал КубГАУ, №17</w:t>
    </w:r>
    <w:r>
      <w:rPr>
        <w:lang w:val="en-US"/>
      </w:rPr>
      <w:t>9</w:t>
    </w:r>
    <w:r>
      <w:t>(0</w:t>
    </w:r>
    <w:r>
      <w:rPr>
        <w:lang w:val="en-US"/>
      </w:rPr>
      <w:t>5</w:t>
    </w:r>
    <w:r>
      <w:t>), 202</w:t>
    </w:r>
    <w:r>
      <w:rPr>
        <w:lang w:val="en-US"/>
      </w:rPr>
      <w:t>2</w:t>
    </w:r>
    <w:r>
      <w:t xml:space="preserve"> год</w:t>
    </w:r>
  </w:p>
  <w:p w:rsidR="00C23E18" w:rsidRDefault="00C23E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name w:val="WWNum1"/>
    <w:lvl w:ilvl="0">
      <w:start w:val="1"/>
      <w:numFmt w:val="bullet"/>
      <w:lvlText w:val=""/>
      <w:lvlJc w:val="left"/>
      <w:pPr>
        <w:tabs>
          <w:tab w:val="num" w:pos="0"/>
        </w:tabs>
        <w:ind w:left="1429" w:hanging="360"/>
      </w:pPr>
      <w:rPr>
        <w:rFonts w:ascii="Symbol" w:hAnsi="Symbol"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36F76D04"/>
    <w:multiLevelType w:val="hybridMultilevel"/>
    <w:tmpl w:val="E90C1BD8"/>
    <w:lvl w:ilvl="0" w:tplc="A8CE623E">
      <w:start w:val="1"/>
      <w:numFmt w:val="decimal"/>
      <w:lvlText w:val="%1."/>
      <w:lvlJc w:val="left"/>
      <w:pPr>
        <w:ind w:left="222" w:hanging="281"/>
      </w:pPr>
      <w:rPr>
        <w:rFonts w:ascii="Times New Roman" w:eastAsia="Times New Roman" w:hAnsi="Times New Roman" w:cs="Times New Roman" w:hint="default"/>
        <w:b w:val="0"/>
        <w:bCs w:val="0"/>
        <w:i w:val="0"/>
        <w:iCs w:val="0"/>
        <w:spacing w:val="0"/>
        <w:w w:val="100"/>
        <w:sz w:val="28"/>
        <w:szCs w:val="28"/>
        <w:lang w:val="ru-RU" w:eastAsia="en-US" w:bidi="ar-SA"/>
      </w:rPr>
    </w:lvl>
    <w:lvl w:ilvl="1" w:tplc="56B60D34">
      <w:numFmt w:val="bullet"/>
      <w:lvlText w:val="•"/>
      <w:lvlJc w:val="left"/>
      <w:pPr>
        <w:ind w:left="1178" w:hanging="281"/>
      </w:pPr>
      <w:rPr>
        <w:rFonts w:hint="default"/>
        <w:lang w:val="ru-RU" w:eastAsia="en-US" w:bidi="ar-SA"/>
      </w:rPr>
    </w:lvl>
    <w:lvl w:ilvl="2" w:tplc="D6120CFA">
      <w:numFmt w:val="bullet"/>
      <w:lvlText w:val="•"/>
      <w:lvlJc w:val="left"/>
      <w:pPr>
        <w:ind w:left="2137" w:hanging="281"/>
      </w:pPr>
      <w:rPr>
        <w:rFonts w:hint="default"/>
        <w:lang w:val="ru-RU" w:eastAsia="en-US" w:bidi="ar-SA"/>
      </w:rPr>
    </w:lvl>
    <w:lvl w:ilvl="3" w:tplc="0F56A1EE">
      <w:numFmt w:val="bullet"/>
      <w:lvlText w:val="•"/>
      <w:lvlJc w:val="left"/>
      <w:pPr>
        <w:ind w:left="3095" w:hanging="281"/>
      </w:pPr>
      <w:rPr>
        <w:rFonts w:hint="default"/>
        <w:lang w:val="ru-RU" w:eastAsia="en-US" w:bidi="ar-SA"/>
      </w:rPr>
    </w:lvl>
    <w:lvl w:ilvl="4" w:tplc="D728A248">
      <w:numFmt w:val="bullet"/>
      <w:lvlText w:val="•"/>
      <w:lvlJc w:val="left"/>
      <w:pPr>
        <w:ind w:left="4054" w:hanging="281"/>
      </w:pPr>
      <w:rPr>
        <w:rFonts w:hint="default"/>
        <w:lang w:val="ru-RU" w:eastAsia="en-US" w:bidi="ar-SA"/>
      </w:rPr>
    </w:lvl>
    <w:lvl w:ilvl="5" w:tplc="55F61334">
      <w:numFmt w:val="bullet"/>
      <w:lvlText w:val="•"/>
      <w:lvlJc w:val="left"/>
      <w:pPr>
        <w:ind w:left="5013" w:hanging="281"/>
      </w:pPr>
      <w:rPr>
        <w:rFonts w:hint="default"/>
        <w:lang w:val="ru-RU" w:eastAsia="en-US" w:bidi="ar-SA"/>
      </w:rPr>
    </w:lvl>
    <w:lvl w:ilvl="6" w:tplc="0F3E09D2">
      <w:numFmt w:val="bullet"/>
      <w:lvlText w:val="•"/>
      <w:lvlJc w:val="left"/>
      <w:pPr>
        <w:ind w:left="5971" w:hanging="281"/>
      </w:pPr>
      <w:rPr>
        <w:rFonts w:hint="default"/>
        <w:lang w:val="ru-RU" w:eastAsia="en-US" w:bidi="ar-SA"/>
      </w:rPr>
    </w:lvl>
    <w:lvl w:ilvl="7" w:tplc="16EA75E6">
      <w:numFmt w:val="bullet"/>
      <w:lvlText w:val="•"/>
      <w:lvlJc w:val="left"/>
      <w:pPr>
        <w:ind w:left="6930" w:hanging="281"/>
      </w:pPr>
      <w:rPr>
        <w:rFonts w:hint="default"/>
        <w:lang w:val="ru-RU" w:eastAsia="en-US" w:bidi="ar-SA"/>
      </w:rPr>
    </w:lvl>
    <w:lvl w:ilvl="8" w:tplc="74D0EAD6">
      <w:numFmt w:val="bullet"/>
      <w:lvlText w:val="•"/>
      <w:lvlJc w:val="left"/>
      <w:pPr>
        <w:ind w:left="7889" w:hanging="281"/>
      </w:pPr>
      <w:rPr>
        <w:rFonts w:hint="default"/>
        <w:lang w:val="ru-RU" w:eastAsia="en-US" w:bidi="ar-SA"/>
      </w:rPr>
    </w:lvl>
  </w:abstractNum>
  <w:abstractNum w:abstractNumId="2" w15:restartNumberingAfterBreak="0">
    <w:nsid w:val="42917325"/>
    <w:multiLevelType w:val="hybridMultilevel"/>
    <w:tmpl w:val="B68A819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60253EE2"/>
    <w:multiLevelType w:val="hybridMultilevel"/>
    <w:tmpl w:val="4CF8228A"/>
    <w:lvl w:ilvl="0" w:tplc="0310D1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
  </w:num>
  <w:num w:numId="2">
    <w:abstractNumId w:val="3"/>
  </w:num>
  <w:num w:numId="3">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4"/>
  <w:defaultTabStop w:val="708"/>
  <w:autoHyphenation/>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06766"/>
    <w:rsid w:val="00004F87"/>
    <w:rsid w:val="0001192B"/>
    <w:rsid w:val="00015796"/>
    <w:rsid w:val="00025AC4"/>
    <w:rsid w:val="00040C2E"/>
    <w:rsid w:val="00045CCB"/>
    <w:rsid w:val="00051AA2"/>
    <w:rsid w:val="000537C0"/>
    <w:rsid w:val="00063D5E"/>
    <w:rsid w:val="000914D3"/>
    <w:rsid w:val="00096744"/>
    <w:rsid w:val="000A333A"/>
    <w:rsid w:val="000A53F8"/>
    <w:rsid w:val="000A67B2"/>
    <w:rsid w:val="000B0A95"/>
    <w:rsid w:val="000B1A05"/>
    <w:rsid w:val="000B2FDE"/>
    <w:rsid w:val="000C0E0C"/>
    <w:rsid w:val="000C5032"/>
    <w:rsid w:val="000D4CE8"/>
    <w:rsid w:val="000D5573"/>
    <w:rsid w:val="000D709B"/>
    <w:rsid w:val="000E6458"/>
    <w:rsid w:val="000F7DEC"/>
    <w:rsid w:val="0010084F"/>
    <w:rsid w:val="00114ADA"/>
    <w:rsid w:val="00131CD2"/>
    <w:rsid w:val="00140D28"/>
    <w:rsid w:val="00142030"/>
    <w:rsid w:val="0015195C"/>
    <w:rsid w:val="00152DFD"/>
    <w:rsid w:val="00174250"/>
    <w:rsid w:val="00175AFA"/>
    <w:rsid w:val="00183D7E"/>
    <w:rsid w:val="001901B8"/>
    <w:rsid w:val="001915B2"/>
    <w:rsid w:val="00195659"/>
    <w:rsid w:val="001B345C"/>
    <w:rsid w:val="001B3D89"/>
    <w:rsid w:val="001D2A9C"/>
    <w:rsid w:val="00207FAF"/>
    <w:rsid w:val="00212EDB"/>
    <w:rsid w:val="00220AD2"/>
    <w:rsid w:val="00240D3B"/>
    <w:rsid w:val="00256BBB"/>
    <w:rsid w:val="00271894"/>
    <w:rsid w:val="0027459C"/>
    <w:rsid w:val="00285406"/>
    <w:rsid w:val="00286311"/>
    <w:rsid w:val="002A324D"/>
    <w:rsid w:val="002A32A6"/>
    <w:rsid w:val="002A656C"/>
    <w:rsid w:val="002B60AD"/>
    <w:rsid w:val="002D1AD2"/>
    <w:rsid w:val="002D680F"/>
    <w:rsid w:val="002E5265"/>
    <w:rsid w:val="002E61EE"/>
    <w:rsid w:val="002F104B"/>
    <w:rsid w:val="002F6A4C"/>
    <w:rsid w:val="00320589"/>
    <w:rsid w:val="00327FF9"/>
    <w:rsid w:val="0033741F"/>
    <w:rsid w:val="00346051"/>
    <w:rsid w:val="00354FD0"/>
    <w:rsid w:val="00375C8B"/>
    <w:rsid w:val="0038281E"/>
    <w:rsid w:val="00385587"/>
    <w:rsid w:val="00393432"/>
    <w:rsid w:val="003976C8"/>
    <w:rsid w:val="003A0697"/>
    <w:rsid w:val="003A425D"/>
    <w:rsid w:val="003B4B0E"/>
    <w:rsid w:val="003B54B2"/>
    <w:rsid w:val="003C0538"/>
    <w:rsid w:val="003C73B6"/>
    <w:rsid w:val="003D6151"/>
    <w:rsid w:val="003E21E1"/>
    <w:rsid w:val="004043EB"/>
    <w:rsid w:val="00413502"/>
    <w:rsid w:val="0042527D"/>
    <w:rsid w:val="00426107"/>
    <w:rsid w:val="00427439"/>
    <w:rsid w:val="00430CE4"/>
    <w:rsid w:val="00431079"/>
    <w:rsid w:val="00450F6B"/>
    <w:rsid w:val="00453AC9"/>
    <w:rsid w:val="00454EC5"/>
    <w:rsid w:val="00461AB1"/>
    <w:rsid w:val="00465815"/>
    <w:rsid w:val="00477E47"/>
    <w:rsid w:val="004810F3"/>
    <w:rsid w:val="0048602D"/>
    <w:rsid w:val="004866AB"/>
    <w:rsid w:val="00492EAB"/>
    <w:rsid w:val="00496224"/>
    <w:rsid w:val="004B1D44"/>
    <w:rsid w:val="004B605C"/>
    <w:rsid w:val="004C78E3"/>
    <w:rsid w:val="004E3AA9"/>
    <w:rsid w:val="004E3F37"/>
    <w:rsid w:val="004F4354"/>
    <w:rsid w:val="005070FF"/>
    <w:rsid w:val="00512130"/>
    <w:rsid w:val="005179B1"/>
    <w:rsid w:val="00523999"/>
    <w:rsid w:val="00526C21"/>
    <w:rsid w:val="00527BA3"/>
    <w:rsid w:val="0054049F"/>
    <w:rsid w:val="00551C37"/>
    <w:rsid w:val="0055570A"/>
    <w:rsid w:val="00564964"/>
    <w:rsid w:val="00566E77"/>
    <w:rsid w:val="00580E0F"/>
    <w:rsid w:val="0058301C"/>
    <w:rsid w:val="0059007C"/>
    <w:rsid w:val="0059481E"/>
    <w:rsid w:val="005A6B47"/>
    <w:rsid w:val="005C00C4"/>
    <w:rsid w:val="005C0B82"/>
    <w:rsid w:val="005C3321"/>
    <w:rsid w:val="005C430F"/>
    <w:rsid w:val="005D36DF"/>
    <w:rsid w:val="005E1AD1"/>
    <w:rsid w:val="005E78C2"/>
    <w:rsid w:val="005F65A7"/>
    <w:rsid w:val="005F744B"/>
    <w:rsid w:val="006123EF"/>
    <w:rsid w:val="00614BF4"/>
    <w:rsid w:val="00617B78"/>
    <w:rsid w:val="006232EF"/>
    <w:rsid w:val="00632C4C"/>
    <w:rsid w:val="00643A62"/>
    <w:rsid w:val="0065176F"/>
    <w:rsid w:val="00653A01"/>
    <w:rsid w:val="00661A72"/>
    <w:rsid w:val="00683DC1"/>
    <w:rsid w:val="00684553"/>
    <w:rsid w:val="00692393"/>
    <w:rsid w:val="006A121A"/>
    <w:rsid w:val="006A191A"/>
    <w:rsid w:val="006A62C6"/>
    <w:rsid w:val="006B3546"/>
    <w:rsid w:val="006B54C7"/>
    <w:rsid w:val="006D7CD6"/>
    <w:rsid w:val="006E2685"/>
    <w:rsid w:val="006E4157"/>
    <w:rsid w:val="006E4A19"/>
    <w:rsid w:val="006E7274"/>
    <w:rsid w:val="00703FFA"/>
    <w:rsid w:val="007112A0"/>
    <w:rsid w:val="00711F11"/>
    <w:rsid w:val="007174BC"/>
    <w:rsid w:val="00717930"/>
    <w:rsid w:val="007211C6"/>
    <w:rsid w:val="007355C1"/>
    <w:rsid w:val="00737C02"/>
    <w:rsid w:val="007404C4"/>
    <w:rsid w:val="00743611"/>
    <w:rsid w:val="00751DF4"/>
    <w:rsid w:val="00755049"/>
    <w:rsid w:val="00760EAE"/>
    <w:rsid w:val="0077126F"/>
    <w:rsid w:val="0077244D"/>
    <w:rsid w:val="0077260F"/>
    <w:rsid w:val="007802AD"/>
    <w:rsid w:val="00785E3E"/>
    <w:rsid w:val="007C50C6"/>
    <w:rsid w:val="007D2826"/>
    <w:rsid w:val="007F091E"/>
    <w:rsid w:val="007F37A1"/>
    <w:rsid w:val="007F4750"/>
    <w:rsid w:val="0080139F"/>
    <w:rsid w:val="00835729"/>
    <w:rsid w:val="0085281D"/>
    <w:rsid w:val="008557F8"/>
    <w:rsid w:val="00862341"/>
    <w:rsid w:val="00863AE1"/>
    <w:rsid w:val="008662CB"/>
    <w:rsid w:val="00871F1F"/>
    <w:rsid w:val="00872DC2"/>
    <w:rsid w:val="00880380"/>
    <w:rsid w:val="008A36F1"/>
    <w:rsid w:val="008A7441"/>
    <w:rsid w:val="008B7177"/>
    <w:rsid w:val="008C1DEF"/>
    <w:rsid w:val="008C25E2"/>
    <w:rsid w:val="008C3C0A"/>
    <w:rsid w:val="008D79C7"/>
    <w:rsid w:val="008D7D97"/>
    <w:rsid w:val="0090030E"/>
    <w:rsid w:val="009247A7"/>
    <w:rsid w:val="00925623"/>
    <w:rsid w:val="00926418"/>
    <w:rsid w:val="009265EA"/>
    <w:rsid w:val="0093188B"/>
    <w:rsid w:val="00942D94"/>
    <w:rsid w:val="0094411B"/>
    <w:rsid w:val="00954DDB"/>
    <w:rsid w:val="009611CF"/>
    <w:rsid w:val="00964870"/>
    <w:rsid w:val="009810C7"/>
    <w:rsid w:val="00997370"/>
    <w:rsid w:val="00997B09"/>
    <w:rsid w:val="009A093B"/>
    <w:rsid w:val="009A32FC"/>
    <w:rsid w:val="009A7A6B"/>
    <w:rsid w:val="009C3E04"/>
    <w:rsid w:val="009D1778"/>
    <w:rsid w:val="009D24AA"/>
    <w:rsid w:val="009E1E99"/>
    <w:rsid w:val="009E3E8C"/>
    <w:rsid w:val="009E67E0"/>
    <w:rsid w:val="009F0A35"/>
    <w:rsid w:val="009F0EF3"/>
    <w:rsid w:val="009F2901"/>
    <w:rsid w:val="009F2BD1"/>
    <w:rsid w:val="009F3263"/>
    <w:rsid w:val="009F58D6"/>
    <w:rsid w:val="00A06766"/>
    <w:rsid w:val="00A1180C"/>
    <w:rsid w:val="00A171A4"/>
    <w:rsid w:val="00A373C8"/>
    <w:rsid w:val="00A521A2"/>
    <w:rsid w:val="00A63B81"/>
    <w:rsid w:val="00A83998"/>
    <w:rsid w:val="00A84D2A"/>
    <w:rsid w:val="00A90299"/>
    <w:rsid w:val="00A91091"/>
    <w:rsid w:val="00A91386"/>
    <w:rsid w:val="00AA5E8C"/>
    <w:rsid w:val="00AB0ADD"/>
    <w:rsid w:val="00AB0FFD"/>
    <w:rsid w:val="00AC157B"/>
    <w:rsid w:val="00AE35BB"/>
    <w:rsid w:val="00AE67BD"/>
    <w:rsid w:val="00B042D0"/>
    <w:rsid w:val="00B067CD"/>
    <w:rsid w:val="00B15ED0"/>
    <w:rsid w:val="00B1643B"/>
    <w:rsid w:val="00B20891"/>
    <w:rsid w:val="00B27F14"/>
    <w:rsid w:val="00B323FF"/>
    <w:rsid w:val="00B54B91"/>
    <w:rsid w:val="00B8053D"/>
    <w:rsid w:val="00B85520"/>
    <w:rsid w:val="00B92FD0"/>
    <w:rsid w:val="00B96460"/>
    <w:rsid w:val="00BB775F"/>
    <w:rsid w:val="00BC7704"/>
    <w:rsid w:val="00BC7FF6"/>
    <w:rsid w:val="00BD0552"/>
    <w:rsid w:val="00BF220B"/>
    <w:rsid w:val="00BF34CF"/>
    <w:rsid w:val="00BF4B53"/>
    <w:rsid w:val="00BF75EF"/>
    <w:rsid w:val="00BF7FB3"/>
    <w:rsid w:val="00C01F93"/>
    <w:rsid w:val="00C05B90"/>
    <w:rsid w:val="00C06C49"/>
    <w:rsid w:val="00C1148D"/>
    <w:rsid w:val="00C13070"/>
    <w:rsid w:val="00C22A06"/>
    <w:rsid w:val="00C23E18"/>
    <w:rsid w:val="00C2785D"/>
    <w:rsid w:val="00C439CB"/>
    <w:rsid w:val="00C54AA7"/>
    <w:rsid w:val="00C704C7"/>
    <w:rsid w:val="00C82157"/>
    <w:rsid w:val="00C82453"/>
    <w:rsid w:val="00C868D3"/>
    <w:rsid w:val="00C927D2"/>
    <w:rsid w:val="00C94A34"/>
    <w:rsid w:val="00C961D1"/>
    <w:rsid w:val="00CA3815"/>
    <w:rsid w:val="00D00D16"/>
    <w:rsid w:val="00D11CA5"/>
    <w:rsid w:val="00D12FD4"/>
    <w:rsid w:val="00D16918"/>
    <w:rsid w:val="00D16A93"/>
    <w:rsid w:val="00D24371"/>
    <w:rsid w:val="00D40EBE"/>
    <w:rsid w:val="00D41E58"/>
    <w:rsid w:val="00D508EC"/>
    <w:rsid w:val="00D64EB6"/>
    <w:rsid w:val="00D77964"/>
    <w:rsid w:val="00D82E45"/>
    <w:rsid w:val="00D868FC"/>
    <w:rsid w:val="00D93DCA"/>
    <w:rsid w:val="00DA7433"/>
    <w:rsid w:val="00DB1FD6"/>
    <w:rsid w:val="00DC11DC"/>
    <w:rsid w:val="00DD234B"/>
    <w:rsid w:val="00DF358F"/>
    <w:rsid w:val="00E1689C"/>
    <w:rsid w:val="00E32BBB"/>
    <w:rsid w:val="00E34717"/>
    <w:rsid w:val="00E37E2F"/>
    <w:rsid w:val="00E43922"/>
    <w:rsid w:val="00E45D84"/>
    <w:rsid w:val="00E46E6D"/>
    <w:rsid w:val="00E62F3C"/>
    <w:rsid w:val="00E66F1C"/>
    <w:rsid w:val="00E713FF"/>
    <w:rsid w:val="00E810D7"/>
    <w:rsid w:val="00E81C15"/>
    <w:rsid w:val="00E908D1"/>
    <w:rsid w:val="00EC32B0"/>
    <w:rsid w:val="00EC6F0F"/>
    <w:rsid w:val="00ED4747"/>
    <w:rsid w:val="00ED7DE4"/>
    <w:rsid w:val="00EE0F4A"/>
    <w:rsid w:val="00EF3C6B"/>
    <w:rsid w:val="00F05824"/>
    <w:rsid w:val="00F05C99"/>
    <w:rsid w:val="00F13619"/>
    <w:rsid w:val="00F17CF4"/>
    <w:rsid w:val="00F323ED"/>
    <w:rsid w:val="00F56042"/>
    <w:rsid w:val="00F61071"/>
    <w:rsid w:val="00F7138E"/>
    <w:rsid w:val="00F93F42"/>
    <w:rsid w:val="00FA4EC6"/>
    <w:rsid w:val="00FB7A7A"/>
    <w:rsid w:val="00FC06BA"/>
    <w:rsid w:val="00FC3B44"/>
    <w:rsid w:val="00FD2E35"/>
    <w:rsid w:val="00FD5C7E"/>
    <w:rsid w:val="00FD77A3"/>
    <w:rsid w:val="00FE1A11"/>
    <w:rsid w:val="00FE1B65"/>
  </w:rsids>
  <m:mathPr>
    <m:mathFont m:val="Cambria Math"/>
    <m:brkBin m:val="before"/>
    <m:brkBinSub m:val="--"/>
    <m:smallFrac m:val="0"/>
    <m:dispDef/>
    <m:lMargin m:val="0"/>
    <m:rMargin m:val="0"/>
    <m:defJc m:val="centerGroup"/>
    <m:wrapIndent m:val="1152"/>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C9D8ED"/>
  <w15:docId w15:val="{40006AEB-A287-A24A-8C38-8E939027CB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Calibri"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1AD1"/>
    <w:rPr>
      <w:sz w:val="24"/>
      <w:szCs w:val="24"/>
      <w:lang w:eastAsia="en-US"/>
    </w:rPr>
  </w:style>
  <w:style w:type="paragraph" w:styleId="Heading1">
    <w:name w:val="heading 1"/>
    <w:basedOn w:val="Normal"/>
    <w:next w:val="Normal"/>
    <w:link w:val="Heading1Char"/>
    <w:qFormat/>
    <w:rsid w:val="0059007C"/>
    <w:pPr>
      <w:keepNext/>
      <w:keepLines/>
      <w:spacing w:before="480" w:line="276" w:lineRule="auto"/>
      <w:outlineLvl w:val="0"/>
    </w:pPr>
    <w:rPr>
      <w:rFonts w:ascii="Cambria" w:eastAsia="Times New Roman" w:hAnsi="Cambria"/>
      <w:b/>
      <w:bCs/>
      <w:color w:val="365F91"/>
      <w:sz w:val="28"/>
      <w:szCs w:val="28"/>
      <w:lang w:eastAsia="ru-RU"/>
    </w:rPr>
  </w:style>
  <w:style w:type="paragraph" w:styleId="Heading4">
    <w:name w:val="heading 4"/>
    <w:basedOn w:val="Default"/>
    <w:next w:val="Default"/>
    <w:link w:val="Heading4Char"/>
    <w:uiPriority w:val="99"/>
    <w:qFormat/>
    <w:rsid w:val="003A425D"/>
    <w:pPr>
      <w:outlineLvl w:val="3"/>
    </w:pPr>
    <w:rPr>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C01F93"/>
    <w:pPr>
      <w:ind w:left="720"/>
      <w:contextualSpacing/>
    </w:pPr>
  </w:style>
  <w:style w:type="paragraph" w:styleId="BodyTextIndent">
    <w:name w:val="Body Text Indent"/>
    <w:basedOn w:val="Normal"/>
    <w:link w:val="BodyTextIndentChar"/>
    <w:semiHidden/>
    <w:rsid w:val="000A67B2"/>
    <w:pPr>
      <w:spacing w:line="360" w:lineRule="auto"/>
      <w:ind w:firstLine="720"/>
      <w:jc w:val="both"/>
    </w:pPr>
    <w:rPr>
      <w:rFonts w:eastAsia="Times New Roman"/>
      <w:sz w:val="28"/>
      <w:szCs w:val="20"/>
      <w:lang w:val="x-none" w:eastAsia="x-none"/>
    </w:rPr>
  </w:style>
  <w:style w:type="character" w:customStyle="1" w:styleId="BodyTextIndentChar">
    <w:name w:val="Body Text Indent Char"/>
    <w:link w:val="BodyTextIndent"/>
    <w:semiHidden/>
    <w:rsid w:val="000A67B2"/>
    <w:rPr>
      <w:rFonts w:eastAsia="Times New Roman"/>
      <w:sz w:val="28"/>
    </w:rPr>
  </w:style>
  <w:style w:type="paragraph" w:customStyle="1" w:styleId="0-">
    <w:name w:val="0-Общий"/>
    <w:basedOn w:val="Normal"/>
    <w:link w:val="0-0"/>
    <w:qFormat/>
    <w:rsid w:val="006A121A"/>
    <w:pPr>
      <w:ind w:firstLine="357"/>
      <w:jc w:val="both"/>
    </w:pPr>
    <w:rPr>
      <w:rFonts w:eastAsia="Times New Roman"/>
      <w:sz w:val="22"/>
      <w:szCs w:val="22"/>
      <w:lang w:val="x-none" w:eastAsia="x-none"/>
    </w:rPr>
  </w:style>
  <w:style w:type="character" w:customStyle="1" w:styleId="0-0">
    <w:name w:val="0-Общий Знак"/>
    <w:link w:val="0-"/>
    <w:rsid w:val="006A121A"/>
    <w:rPr>
      <w:rFonts w:eastAsia="Times New Roman"/>
      <w:sz w:val="22"/>
      <w:szCs w:val="22"/>
    </w:rPr>
  </w:style>
  <w:style w:type="paragraph" w:customStyle="1" w:styleId="mb-0">
    <w:name w:val="mb-0"/>
    <w:basedOn w:val="Normal"/>
    <w:rsid w:val="006A121A"/>
    <w:pPr>
      <w:spacing w:before="100" w:beforeAutospacing="1" w:after="100" w:afterAutospacing="1"/>
    </w:pPr>
    <w:rPr>
      <w:rFonts w:eastAsia="Times New Roman"/>
      <w:lang w:eastAsia="ru-RU"/>
    </w:rPr>
  </w:style>
  <w:style w:type="character" w:styleId="Hyperlink">
    <w:name w:val="Hyperlink"/>
    <w:uiPriority w:val="99"/>
    <w:unhideWhenUsed/>
    <w:rsid w:val="00B8053D"/>
    <w:rPr>
      <w:color w:val="0000FF"/>
      <w:u w:val="single"/>
    </w:rPr>
  </w:style>
  <w:style w:type="table" w:styleId="TableGrid">
    <w:name w:val="Table Grid"/>
    <w:basedOn w:val="TableNormal"/>
    <w:uiPriority w:val="59"/>
    <w:rsid w:val="005C0B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Неразрешенное упоминание"/>
    <w:uiPriority w:val="99"/>
    <w:semiHidden/>
    <w:unhideWhenUsed/>
    <w:rsid w:val="003E21E1"/>
    <w:rPr>
      <w:color w:val="605E5C"/>
      <w:shd w:val="clear" w:color="auto" w:fill="E1DFDD"/>
    </w:rPr>
  </w:style>
  <w:style w:type="paragraph" w:customStyle="1" w:styleId="Default">
    <w:name w:val="Default"/>
    <w:rsid w:val="00F05C99"/>
    <w:pPr>
      <w:autoSpaceDE w:val="0"/>
      <w:autoSpaceDN w:val="0"/>
      <w:adjustRightInd w:val="0"/>
    </w:pPr>
    <w:rPr>
      <w:color w:val="000000"/>
      <w:sz w:val="24"/>
      <w:szCs w:val="24"/>
    </w:rPr>
  </w:style>
  <w:style w:type="character" w:customStyle="1" w:styleId="Heading4Char">
    <w:name w:val="Heading 4 Char"/>
    <w:link w:val="Heading4"/>
    <w:uiPriority w:val="99"/>
    <w:rsid w:val="003A425D"/>
    <w:rPr>
      <w:sz w:val="24"/>
      <w:szCs w:val="24"/>
    </w:rPr>
  </w:style>
  <w:style w:type="character" w:customStyle="1" w:styleId="Heading1Char">
    <w:name w:val="Heading 1 Char"/>
    <w:link w:val="Heading1"/>
    <w:rsid w:val="0059007C"/>
    <w:rPr>
      <w:rFonts w:ascii="Cambria" w:eastAsia="Times New Roman" w:hAnsi="Cambria" w:cs="Times New Roman"/>
      <w:b/>
      <w:bCs/>
      <w:color w:val="365F91"/>
      <w:sz w:val="28"/>
      <w:szCs w:val="28"/>
    </w:rPr>
  </w:style>
  <w:style w:type="character" w:customStyle="1" w:styleId="gi">
    <w:name w:val="gi"/>
    <w:rsid w:val="002E61EE"/>
  </w:style>
  <w:style w:type="paragraph" w:styleId="BodyText">
    <w:name w:val="Body Text"/>
    <w:basedOn w:val="Normal"/>
    <w:link w:val="BodyTextChar"/>
    <w:uiPriority w:val="99"/>
    <w:unhideWhenUsed/>
    <w:rsid w:val="00566E77"/>
    <w:pPr>
      <w:spacing w:after="120"/>
    </w:pPr>
  </w:style>
  <w:style w:type="character" w:customStyle="1" w:styleId="BodyTextChar">
    <w:name w:val="Body Text Char"/>
    <w:link w:val="BodyText"/>
    <w:uiPriority w:val="99"/>
    <w:rsid w:val="00566E77"/>
    <w:rPr>
      <w:sz w:val="24"/>
      <w:szCs w:val="24"/>
      <w:lang w:eastAsia="en-US"/>
    </w:rPr>
  </w:style>
  <w:style w:type="table" w:customStyle="1" w:styleId="TableNormal1">
    <w:name w:val="Table Normal1"/>
    <w:uiPriority w:val="2"/>
    <w:semiHidden/>
    <w:unhideWhenUsed/>
    <w:qFormat/>
    <w:rsid w:val="00D868FC"/>
    <w:pPr>
      <w:widowControl w:val="0"/>
      <w:autoSpaceDE w:val="0"/>
      <w:autoSpaceDN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868FC"/>
    <w:pPr>
      <w:widowControl w:val="0"/>
      <w:autoSpaceDE w:val="0"/>
      <w:autoSpaceDN w:val="0"/>
    </w:pPr>
    <w:rPr>
      <w:rFonts w:eastAsia="Times New Roman"/>
      <w:sz w:val="22"/>
      <w:szCs w:val="22"/>
    </w:rPr>
  </w:style>
  <w:style w:type="paragraph" w:styleId="Header">
    <w:name w:val="header"/>
    <w:basedOn w:val="Normal"/>
    <w:link w:val="HeaderChar"/>
    <w:uiPriority w:val="99"/>
    <w:unhideWhenUsed/>
    <w:rsid w:val="00D41E58"/>
    <w:pPr>
      <w:tabs>
        <w:tab w:val="center" w:pos="4677"/>
        <w:tab w:val="right" w:pos="9355"/>
      </w:tabs>
    </w:pPr>
  </w:style>
  <w:style w:type="character" w:customStyle="1" w:styleId="HeaderChar">
    <w:name w:val="Header Char"/>
    <w:link w:val="Header"/>
    <w:uiPriority w:val="99"/>
    <w:rsid w:val="00D41E58"/>
    <w:rPr>
      <w:sz w:val="24"/>
      <w:szCs w:val="24"/>
      <w:lang w:eastAsia="en-US"/>
    </w:rPr>
  </w:style>
  <w:style w:type="paragraph" w:styleId="Footer">
    <w:name w:val="footer"/>
    <w:basedOn w:val="Normal"/>
    <w:link w:val="FooterChar"/>
    <w:uiPriority w:val="99"/>
    <w:unhideWhenUsed/>
    <w:rsid w:val="00D41E58"/>
    <w:pPr>
      <w:tabs>
        <w:tab w:val="center" w:pos="4677"/>
        <w:tab w:val="right" w:pos="9355"/>
      </w:tabs>
    </w:pPr>
  </w:style>
  <w:style w:type="character" w:customStyle="1" w:styleId="FooterChar">
    <w:name w:val="Footer Char"/>
    <w:link w:val="Footer"/>
    <w:uiPriority w:val="99"/>
    <w:rsid w:val="00D41E58"/>
    <w:rPr>
      <w:sz w:val="24"/>
      <w:szCs w:val="24"/>
      <w:lang w:eastAsia="en-US"/>
    </w:rPr>
  </w:style>
  <w:style w:type="paragraph" w:styleId="BalloonText">
    <w:name w:val="Balloon Text"/>
    <w:basedOn w:val="Normal"/>
    <w:link w:val="BalloonTextChar"/>
    <w:uiPriority w:val="99"/>
    <w:semiHidden/>
    <w:unhideWhenUsed/>
    <w:rsid w:val="00EC32B0"/>
    <w:rPr>
      <w:rFonts w:ascii="Tahoma" w:hAnsi="Tahoma" w:cs="Tahoma"/>
      <w:sz w:val="16"/>
      <w:szCs w:val="16"/>
    </w:rPr>
  </w:style>
  <w:style w:type="character" w:customStyle="1" w:styleId="BalloonTextChar">
    <w:name w:val="Balloon Text Char"/>
    <w:basedOn w:val="DefaultParagraphFont"/>
    <w:link w:val="BalloonText"/>
    <w:uiPriority w:val="99"/>
    <w:semiHidden/>
    <w:rsid w:val="00EC32B0"/>
    <w:rPr>
      <w:rFonts w:ascii="Tahoma" w:hAnsi="Tahoma" w:cs="Tahoma"/>
      <w:sz w:val="16"/>
      <w:szCs w:val="16"/>
      <w:lang w:eastAsia="en-US"/>
    </w:rPr>
  </w:style>
  <w:style w:type="character" w:styleId="PlaceholderText">
    <w:name w:val="Placeholder Text"/>
    <w:basedOn w:val="DefaultParagraphFont"/>
    <w:uiPriority w:val="99"/>
    <w:semiHidden/>
    <w:rsid w:val="00EC32B0"/>
    <w:rPr>
      <w:color w:val="808080"/>
    </w:rPr>
  </w:style>
  <w:style w:type="character" w:styleId="PageNumber">
    <w:name w:val="page number"/>
    <w:basedOn w:val="DefaultParagraphFont"/>
    <w:uiPriority w:val="99"/>
    <w:semiHidden/>
    <w:unhideWhenUsed/>
    <w:rsid w:val="00C2785D"/>
  </w:style>
  <w:style w:type="character" w:styleId="UnresolvedMention">
    <w:name w:val="Unresolved Mention"/>
    <w:basedOn w:val="DefaultParagraphFont"/>
    <w:uiPriority w:val="99"/>
    <w:semiHidden/>
    <w:unhideWhenUsed/>
    <w:rsid w:val="00C278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737496">
      <w:bodyDiv w:val="1"/>
      <w:marLeft w:val="0"/>
      <w:marRight w:val="0"/>
      <w:marTop w:val="0"/>
      <w:marBottom w:val="0"/>
      <w:divBdr>
        <w:top w:val="none" w:sz="0" w:space="0" w:color="auto"/>
        <w:left w:val="none" w:sz="0" w:space="0" w:color="auto"/>
        <w:bottom w:val="none" w:sz="0" w:space="0" w:color="auto"/>
        <w:right w:val="none" w:sz="0" w:space="0" w:color="auto"/>
      </w:divBdr>
    </w:div>
    <w:div w:id="650670512">
      <w:bodyDiv w:val="1"/>
      <w:marLeft w:val="0"/>
      <w:marRight w:val="0"/>
      <w:marTop w:val="0"/>
      <w:marBottom w:val="0"/>
      <w:divBdr>
        <w:top w:val="none" w:sz="0" w:space="0" w:color="auto"/>
        <w:left w:val="none" w:sz="0" w:space="0" w:color="auto"/>
        <w:bottom w:val="none" w:sz="0" w:space="0" w:color="auto"/>
        <w:right w:val="none" w:sz="0" w:space="0" w:color="auto"/>
      </w:divBdr>
    </w:div>
    <w:div w:id="1040133549">
      <w:bodyDiv w:val="1"/>
      <w:marLeft w:val="0"/>
      <w:marRight w:val="0"/>
      <w:marTop w:val="0"/>
      <w:marBottom w:val="0"/>
      <w:divBdr>
        <w:top w:val="none" w:sz="0" w:space="0" w:color="auto"/>
        <w:left w:val="none" w:sz="0" w:space="0" w:color="auto"/>
        <w:bottom w:val="none" w:sz="0" w:space="0" w:color="auto"/>
        <w:right w:val="none" w:sz="0" w:space="0" w:color="auto"/>
      </w:divBdr>
    </w:div>
    <w:div w:id="1111629485">
      <w:bodyDiv w:val="1"/>
      <w:marLeft w:val="0"/>
      <w:marRight w:val="0"/>
      <w:marTop w:val="0"/>
      <w:marBottom w:val="0"/>
      <w:divBdr>
        <w:top w:val="none" w:sz="0" w:space="0" w:color="auto"/>
        <w:left w:val="none" w:sz="0" w:space="0" w:color="auto"/>
        <w:bottom w:val="none" w:sz="0" w:space="0" w:color="auto"/>
        <w:right w:val="none" w:sz="0" w:space="0" w:color="auto"/>
      </w:divBdr>
    </w:div>
    <w:div w:id="1411468926">
      <w:bodyDiv w:val="1"/>
      <w:marLeft w:val="0"/>
      <w:marRight w:val="0"/>
      <w:marTop w:val="0"/>
      <w:marBottom w:val="0"/>
      <w:divBdr>
        <w:top w:val="none" w:sz="0" w:space="0" w:color="auto"/>
        <w:left w:val="none" w:sz="0" w:space="0" w:color="auto"/>
        <w:bottom w:val="none" w:sz="0" w:space="0" w:color="auto"/>
        <w:right w:val="none" w:sz="0" w:space="0" w:color="auto"/>
      </w:divBdr>
    </w:div>
    <w:div w:id="1786919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79-008" TargetMode="External"/><Relationship Id="rId13" Type="http://schemas.openxmlformats.org/officeDocument/2006/relationships/image" Target="media/image3.wmf"/><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2.xml"/><Relationship Id="rId10" Type="http://schemas.openxmlformats.org/officeDocument/2006/relationships/oleObject" Target="embeddings/oleObject1.bin"/><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5/pdf/08.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A11562-3EE4-4644-ADE4-EFFC61AD40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9</Pages>
  <Words>2034</Words>
  <Characters>11595</Characters>
  <Application>Microsoft Office Word</Application>
  <DocSecurity>0</DocSecurity>
  <Lines>96</Lines>
  <Paragraphs>27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MPEI (TU)</Company>
  <LinksUpToDate>false</LinksUpToDate>
  <CharactersWithSpaces>13602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Microsoft Office User</cp:lastModifiedBy>
  <cp:revision>7</cp:revision>
  <cp:lastPrinted>2022-05-13T05:16:00Z</cp:lastPrinted>
  <dcterms:created xsi:type="dcterms:W3CDTF">2022-05-13T05:24:00Z</dcterms:created>
  <dcterms:modified xsi:type="dcterms:W3CDTF">2022-06-20T20:26:00Z</dcterms:modified>
</cp:coreProperties>
</file>