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2608F" w:rsidRPr="009714B4" w:rsidTr="00BB6A08">
        <w:tc>
          <w:tcPr>
            <w:tcW w:w="4643" w:type="dxa"/>
          </w:tcPr>
          <w:p w:rsidR="0082608F" w:rsidRPr="009714B4" w:rsidRDefault="0082608F" w:rsidP="00BB6A08">
            <w:pPr>
              <w:spacing w:line="240" w:lineRule="auto"/>
              <w:ind w:firstLine="0"/>
              <w:contextualSpacing/>
              <w:jc w:val="left"/>
              <w:rPr>
                <w:lang w:val="en-US"/>
              </w:rPr>
            </w:pPr>
            <w:r w:rsidRPr="009714B4">
              <w:t>УДК</w:t>
            </w:r>
            <w:r w:rsidR="00BE0684" w:rsidRPr="009714B4">
              <w:rPr>
                <w:lang w:val="en-US"/>
              </w:rPr>
              <w:t xml:space="preserve"> 629.1</w:t>
            </w:r>
          </w:p>
          <w:p w:rsidR="00761B29" w:rsidRPr="009714B4" w:rsidRDefault="00761B29" w:rsidP="00BB6A08">
            <w:pPr>
              <w:spacing w:line="240" w:lineRule="auto"/>
              <w:ind w:firstLine="0"/>
              <w:contextualSpacing/>
              <w:jc w:val="left"/>
              <w:rPr>
                <w:lang w:val="en-US"/>
              </w:rPr>
            </w:pPr>
          </w:p>
        </w:tc>
        <w:tc>
          <w:tcPr>
            <w:tcW w:w="4643" w:type="dxa"/>
          </w:tcPr>
          <w:p w:rsidR="0082608F" w:rsidRPr="009714B4" w:rsidRDefault="009C450A" w:rsidP="00BB6A08">
            <w:pPr>
              <w:spacing w:line="276" w:lineRule="auto"/>
              <w:ind w:firstLine="0"/>
              <w:jc w:val="left"/>
              <w:rPr>
                <w:lang w:val="en-US"/>
              </w:rPr>
            </w:pPr>
            <w:r w:rsidRPr="009714B4">
              <w:rPr>
                <w:lang w:val="en-US"/>
              </w:rPr>
              <w:t>UDC</w:t>
            </w:r>
            <w:r w:rsidR="00BE0684" w:rsidRPr="009714B4">
              <w:rPr>
                <w:lang w:val="en-US"/>
              </w:rPr>
              <w:t xml:space="preserve"> 629.1</w:t>
            </w:r>
          </w:p>
        </w:tc>
      </w:tr>
      <w:tr w:rsidR="0082608F" w:rsidRPr="009714B4" w:rsidTr="00BB6A08">
        <w:tc>
          <w:tcPr>
            <w:tcW w:w="4643" w:type="dxa"/>
          </w:tcPr>
          <w:p w:rsidR="0082608F" w:rsidRPr="009714B4" w:rsidRDefault="00E13999" w:rsidP="00BB6A08">
            <w:pPr>
              <w:pStyle w:val="ListParagraph"/>
              <w:spacing w:line="240" w:lineRule="auto"/>
              <w:ind w:firstLine="0"/>
              <w:jc w:val="left"/>
            </w:pPr>
            <w:r w:rsidRPr="009714B4">
              <w:t>05.20.01 – Технологии и средства механизации сельского хозяйства (технические науки)</w:t>
            </w:r>
          </w:p>
          <w:p w:rsidR="00AF26C9" w:rsidRPr="009714B4" w:rsidRDefault="00AF26C9" w:rsidP="00BB6A08">
            <w:pPr>
              <w:pStyle w:val="ListParagraph"/>
              <w:spacing w:line="240" w:lineRule="auto"/>
              <w:ind w:firstLine="0"/>
              <w:jc w:val="left"/>
              <w:rPr>
                <w:szCs w:val="20"/>
              </w:rPr>
            </w:pPr>
          </w:p>
        </w:tc>
        <w:tc>
          <w:tcPr>
            <w:tcW w:w="4643" w:type="dxa"/>
          </w:tcPr>
          <w:p w:rsidR="0082608F" w:rsidRPr="009714B4" w:rsidRDefault="00E13999" w:rsidP="00BB6A08">
            <w:pPr>
              <w:spacing w:line="276" w:lineRule="auto"/>
              <w:ind w:firstLine="0"/>
              <w:jc w:val="left"/>
              <w:rPr>
                <w:lang w:val="en-US"/>
              </w:rPr>
            </w:pPr>
            <w:r w:rsidRPr="009714B4">
              <w:rPr>
                <w:lang w:val="en-US"/>
              </w:rPr>
              <w:t>05.20.01 - Technologies and means of agricultural mechanization (technical sciences)</w:t>
            </w:r>
          </w:p>
        </w:tc>
      </w:tr>
      <w:tr w:rsidR="0082608F" w:rsidRPr="009714B4" w:rsidTr="00BB6A08">
        <w:tc>
          <w:tcPr>
            <w:tcW w:w="4643" w:type="dxa"/>
          </w:tcPr>
          <w:p w:rsidR="00E15EFB" w:rsidRPr="009714B4" w:rsidRDefault="00DB5166" w:rsidP="00BB6A08">
            <w:pPr>
              <w:spacing w:line="240" w:lineRule="auto"/>
              <w:ind w:firstLine="0"/>
              <w:contextualSpacing/>
              <w:jc w:val="left"/>
              <w:rPr>
                <w:b/>
                <w:bCs/>
              </w:rPr>
            </w:pPr>
            <w:r w:rsidRPr="009714B4">
              <w:rPr>
                <w:b/>
                <w:bCs/>
              </w:rPr>
              <w:t xml:space="preserve">ИССЛЕДОВАНИЕ </w:t>
            </w:r>
            <w:r w:rsidR="00BF03B7" w:rsidRPr="009714B4">
              <w:rPr>
                <w:b/>
                <w:bCs/>
              </w:rPr>
              <w:t>РАСХОДНО-ПЕРЕПАДН</w:t>
            </w:r>
            <w:r w:rsidRPr="009714B4">
              <w:rPr>
                <w:b/>
                <w:bCs/>
              </w:rPr>
              <w:t>ОЙ</w:t>
            </w:r>
            <w:r w:rsidR="00BF03B7" w:rsidRPr="009714B4">
              <w:rPr>
                <w:b/>
                <w:bCs/>
              </w:rPr>
              <w:t xml:space="preserve"> ХАРАКТЕРИСТИК</w:t>
            </w:r>
            <w:r w:rsidRPr="009714B4">
              <w:rPr>
                <w:b/>
                <w:bCs/>
              </w:rPr>
              <w:t>И</w:t>
            </w:r>
            <w:r w:rsidR="00BF03B7" w:rsidRPr="009714B4">
              <w:rPr>
                <w:b/>
                <w:bCs/>
              </w:rPr>
              <w:t xml:space="preserve"> ГИДРОРАСПРЕДЕЛИТЕЛЯ</w:t>
            </w:r>
            <w:r w:rsidR="00E017AB" w:rsidRPr="009714B4">
              <w:rPr>
                <w:b/>
                <w:bCs/>
              </w:rPr>
              <w:t xml:space="preserve"> ЛЕСОЗАГОТОВИТЕЛЬНОЙ МАШИНЫ</w:t>
            </w:r>
          </w:p>
          <w:p w:rsidR="00AF26C9" w:rsidRPr="009714B4" w:rsidRDefault="00AF26C9" w:rsidP="00BB6A08">
            <w:pPr>
              <w:spacing w:line="240" w:lineRule="auto"/>
              <w:ind w:firstLine="0"/>
              <w:contextualSpacing/>
              <w:jc w:val="left"/>
              <w:rPr>
                <w:b/>
                <w:bCs/>
              </w:rPr>
            </w:pPr>
          </w:p>
        </w:tc>
        <w:tc>
          <w:tcPr>
            <w:tcW w:w="4643" w:type="dxa"/>
          </w:tcPr>
          <w:p w:rsidR="00E017AB" w:rsidRPr="009714B4" w:rsidRDefault="00DB5166" w:rsidP="00BB6A08">
            <w:pPr>
              <w:spacing w:line="240" w:lineRule="auto"/>
              <w:ind w:firstLine="0"/>
              <w:jc w:val="left"/>
              <w:rPr>
                <w:b/>
                <w:bCs/>
                <w:lang w:val="en-US"/>
              </w:rPr>
            </w:pPr>
            <w:r w:rsidRPr="009714B4">
              <w:rPr>
                <w:b/>
                <w:bCs/>
                <w:lang w:val="en-US"/>
              </w:rPr>
              <w:t>INVESTIGATION OF THE FLOW-DROP CHARACTERISTICS OF THE HYDRAULIC DISTRIBUTOR</w:t>
            </w:r>
            <w:r w:rsidR="00E017AB" w:rsidRPr="009714B4">
              <w:rPr>
                <w:b/>
                <w:bCs/>
                <w:lang w:val="en-US"/>
              </w:rPr>
              <w:t xml:space="preserve"> OF A LOGGING MACHINE</w:t>
            </w:r>
          </w:p>
        </w:tc>
      </w:tr>
      <w:tr w:rsidR="00E017AB" w:rsidRPr="009714B4" w:rsidTr="00BB6A08">
        <w:trPr>
          <w:trHeight w:val="1653"/>
        </w:trPr>
        <w:tc>
          <w:tcPr>
            <w:tcW w:w="4643" w:type="dxa"/>
          </w:tcPr>
          <w:p w:rsidR="00E017AB" w:rsidRPr="009714B4" w:rsidRDefault="00E017AB" w:rsidP="00BB6A08">
            <w:pPr>
              <w:spacing w:line="240" w:lineRule="auto"/>
              <w:ind w:firstLine="0"/>
              <w:contextualSpacing/>
              <w:jc w:val="left"/>
              <w:rPr>
                <w:iCs/>
              </w:rPr>
            </w:pPr>
            <w:r w:rsidRPr="009714B4">
              <w:rPr>
                <w:iCs/>
              </w:rPr>
              <w:t>Карпачев Сергей Петрович</w:t>
            </w:r>
          </w:p>
          <w:p w:rsidR="00E017AB" w:rsidRPr="009714B4" w:rsidRDefault="00E017AB" w:rsidP="00BB6A08">
            <w:pPr>
              <w:spacing w:line="240" w:lineRule="auto"/>
              <w:ind w:firstLine="0"/>
              <w:contextualSpacing/>
              <w:jc w:val="left"/>
              <w:rPr>
                <w:iCs/>
              </w:rPr>
            </w:pPr>
            <w:r w:rsidRPr="009714B4">
              <w:rPr>
                <w:iCs/>
              </w:rPr>
              <w:t>д.т.н, профессор</w:t>
            </w:r>
          </w:p>
          <w:p w:rsidR="00E017AB" w:rsidRPr="009714B4" w:rsidRDefault="00E017AB" w:rsidP="00BB6A08">
            <w:pPr>
              <w:spacing w:line="240" w:lineRule="auto"/>
              <w:ind w:firstLine="0"/>
              <w:contextualSpacing/>
              <w:jc w:val="left"/>
              <w:rPr>
                <w:iCs/>
                <w:lang w:val="en-US"/>
              </w:rPr>
            </w:pPr>
            <w:r w:rsidRPr="009714B4">
              <w:rPr>
                <w:iCs/>
                <w:lang w:val="en-US"/>
              </w:rPr>
              <w:t>Scopus Author ID: 57193229015</w:t>
            </w:r>
          </w:p>
          <w:p w:rsidR="00E017AB" w:rsidRPr="009714B4" w:rsidRDefault="00E017AB" w:rsidP="00BB6A08">
            <w:pPr>
              <w:spacing w:line="240" w:lineRule="auto"/>
              <w:ind w:firstLine="0"/>
              <w:contextualSpacing/>
              <w:jc w:val="left"/>
              <w:rPr>
                <w:iCs/>
                <w:lang w:val="en-US"/>
              </w:rPr>
            </w:pPr>
            <w:r w:rsidRPr="009714B4">
              <w:rPr>
                <w:iCs/>
                <w:lang w:val="en-US"/>
              </w:rPr>
              <w:t>WoS Researcher ID: AAH-8641-2019</w:t>
            </w:r>
          </w:p>
          <w:p w:rsidR="00E017AB" w:rsidRPr="009714B4" w:rsidRDefault="00E017AB" w:rsidP="00BB6A08">
            <w:pPr>
              <w:spacing w:line="240" w:lineRule="auto"/>
              <w:ind w:firstLine="0"/>
              <w:contextualSpacing/>
              <w:jc w:val="left"/>
              <w:rPr>
                <w:iCs/>
                <w:lang w:val="en-US"/>
              </w:rPr>
            </w:pPr>
            <w:r w:rsidRPr="009714B4">
              <w:rPr>
                <w:iCs/>
              </w:rPr>
              <w:t>РИНЦ</w:t>
            </w:r>
            <w:r w:rsidRPr="009714B4">
              <w:rPr>
                <w:iCs/>
                <w:lang w:val="en-US"/>
              </w:rPr>
              <w:t xml:space="preserve"> SPIN-</w:t>
            </w:r>
            <w:r w:rsidRPr="009714B4">
              <w:rPr>
                <w:iCs/>
              </w:rPr>
              <w:t>код</w:t>
            </w:r>
            <w:r w:rsidRPr="009714B4">
              <w:rPr>
                <w:iCs/>
                <w:lang w:val="en-US"/>
              </w:rPr>
              <w:t>: 1835-0669, AuthorID: 338819</w:t>
            </w:r>
          </w:p>
          <w:p w:rsidR="00E017AB" w:rsidRPr="009714B4" w:rsidRDefault="003A3DC5" w:rsidP="00BB6A08">
            <w:pPr>
              <w:spacing w:line="240" w:lineRule="auto"/>
              <w:ind w:firstLine="0"/>
              <w:contextualSpacing/>
              <w:jc w:val="left"/>
              <w:rPr>
                <w:rStyle w:val="Hyperlink"/>
                <w:iCs/>
                <w:lang w:val="en-US"/>
              </w:rPr>
            </w:pPr>
            <w:hyperlink r:id="rId8" w:history="1">
              <w:r w:rsidR="00E017AB" w:rsidRPr="009714B4">
                <w:rPr>
                  <w:rStyle w:val="Hyperlink"/>
                  <w:iCs/>
                  <w:lang w:val="en-US"/>
                </w:rPr>
                <w:t>karpachev@mgul.ac.ru</w:t>
              </w:r>
            </w:hyperlink>
          </w:p>
          <w:p w:rsidR="00761B29" w:rsidRPr="009714B4" w:rsidRDefault="00761B29" w:rsidP="00761B29">
            <w:pPr>
              <w:spacing w:line="240" w:lineRule="auto"/>
              <w:ind w:firstLine="0"/>
              <w:jc w:val="left"/>
              <w:rPr>
                <w:bCs/>
                <w:i/>
                <w:color w:val="000000"/>
              </w:rPr>
            </w:pPr>
            <w:r w:rsidRPr="009714B4">
              <w:rPr>
                <w:bCs/>
                <w:i/>
                <w:color w:val="000000"/>
              </w:rPr>
              <w:t>Мытищинский филиал МГТУим. Н. Э. Баумана, Россия, 141005, Московская обл., г. Мытищи, ул. 1-я Институтская, д. 1</w:t>
            </w:r>
          </w:p>
          <w:p w:rsidR="00BB6A08" w:rsidRPr="009714B4" w:rsidRDefault="00BB6A08" w:rsidP="00BB6A08">
            <w:pPr>
              <w:spacing w:line="240" w:lineRule="auto"/>
              <w:ind w:firstLine="0"/>
              <w:contextualSpacing/>
              <w:jc w:val="left"/>
              <w:rPr>
                <w:iCs/>
              </w:rPr>
            </w:pPr>
          </w:p>
        </w:tc>
        <w:tc>
          <w:tcPr>
            <w:tcW w:w="4643" w:type="dxa"/>
          </w:tcPr>
          <w:p w:rsidR="00E017AB" w:rsidRPr="009714B4" w:rsidRDefault="00E017AB" w:rsidP="00BB6A08">
            <w:pPr>
              <w:spacing w:line="240" w:lineRule="auto"/>
              <w:ind w:firstLine="0"/>
              <w:jc w:val="left"/>
              <w:rPr>
                <w:iCs/>
                <w:lang w:val="en-US"/>
              </w:rPr>
            </w:pPr>
            <w:r w:rsidRPr="009714B4">
              <w:rPr>
                <w:iCs/>
                <w:lang w:val="en-US"/>
              </w:rPr>
              <w:t>Karpachev Sergey Petrovich</w:t>
            </w:r>
          </w:p>
          <w:p w:rsidR="00E017AB" w:rsidRPr="009714B4" w:rsidRDefault="00761B29" w:rsidP="00BB6A08">
            <w:pPr>
              <w:spacing w:line="240" w:lineRule="auto"/>
              <w:ind w:firstLine="0"/>
              <w:jc w:val="left"/>
              <w:rPr>
                <w:iCs/>
                <w:lang w:val="en-US"/>
              </w:rPr>
            </w:pPr>
            <w:r w:rsidRPr="009714B4">
              <w:rPr>
                <w:iCs/>
                <w:lang w:val="en-US"/>
              </w:rPr>
              <w:t>Dr.Sci.Tech.</w:t>
            </w:r>
            <w:r w:rsidR="00E017AB" w:rsidRPr="009714B4">
              <w:rPr>
                <w:iCs/>
                <w:lang w:val="en-US"/>
              </w:rPr>
              <w:t xml:space="preserve">, professor </w:t>
            </w:r>
          </w:p>
          <w:p w:rsidR="00E017AB" w:rsidRPr="009714B4" w:rsidRDefault="00E017AB" w:rsidP="00BB6A08">
            <w:pPr>
              <w:spacing w:line="240" w:lineRule="auto"/>
              <w:ind w:firstLine="0"/>
              <w:contextualSpacing/>
              <w:jc w:val="left"/>
              <w:rPr>
                <w:iCs/>
                <w:lang w:val="en-US"/>
              </w:rPr>
            </w:pPr>
            <w:r w:rsidRPr="009714B4">
              <w:rPr>
                <w:iCs/>
                <w:lang w:val="en-US"/>
              </w:rPr>
              <w:t>Scopus Author ID: 57193229015</w:t>
            </w:r>
          </w:p>
          <w:p w:rsidR="00E017AB" w:rsidRPr="009714B4" w:rsidRDefault="00E017AB" w:rsidP="00BB6A08">
            <w:pPr>
              <w:spacing w:line="240" w:lineRule="auto"/>
              <w:ind w:firstLine="0"/>
              <w:contextualSpacing/>
              <w:jc w:val="left"/>
              <w:rPr>
                <w:iCs/>
                <w:lang w:val="en-US"/>
              </w:rPr>
            </w:pPr>
            <w:r w:rsidRPr="009714B4">
              <w:rPr>
                <w:iCs/>
                <w:lang w:val="en-US"/>
              </w:rPr>
              <w:t>WoS Researcher ID: AAH-8641-2019</w:t>
            </w:r>
          </w:p>
          <w:p w:rsidR="00E017AB" w:rsidRPr="009714B4" w:rsidRDefault="00E017AB" w:rsidP="00BB6A08">
            <w:pPr>
              <w:spacing w:line="240" w:lineRule="auto"/>
              <w:ind w:firstLine="0"/>
              <w:jc w:val="left"/>
              <w:rPr>
                <w:bCs/>
                <w:iCs/>
                <w:color w:val="000000"/>
                <w:lang w:val="en-US"/>
              </w:rPr>
            </w:pPr>
            <w:r w:rsidRPr="009714B4">
              <w:rPr>
                <w:iCs/>
                <w:lang w:val="en-US"/>
              </w:rPr>
              <w:t>RSCI SPIN-code:1835-0669, AuthorID: 338819</w:t>
            </w:r>
          </w:p>
          <w:p w:rsidR="00E017AB" w:rsidRPr="009714B4" w:rsidRDefault="003A3DC5" w:rsidP="00BB6A08">
            <w:pPr>
              <w:spacing w:line="240" w:lineRule="auto"/>
              <w:ind w:firstLine="0"/>
              <w:jc w:val="left"/>
              <w:rPr>
                <w:rStyle w:val="Hyperlink"/>
                <w:iCs/>
                <w:lang w:val="en-US"/>
              </w:rPr>
            </w:pPr>
            <w:hyperlink r:id="rId9" w:history="1">
              <w:r w:rsidR="00E017AB" w:rsidRPr="009714B4">
                <w:rPr>
                  <w:rStyle w:val="Hyperlink"/>
                  <w:iCs/>
                  <w:lang w:val="en-US"/>
                </w:rPr>
                <w:t>karpachev@mgul.ac.ru</w:t>
              </w:r>
            </w:hyperlink>
          </w:p>
          <w:p w:rsidR="00761B29" w:rsidRPr="009714B4" w:rsidRDefault="00761B29" w:rsidP="00761B29">
            <w:pPr>
              <w:spacing w:line="240" w:lineRule="auto"/>
              <w:ind w:firstLine="0"/>
              <w:jc w:val="left"/>
              <w:rPr>
                <w:i/>
                <w:lang w:val="en-US"/>
              </w:rPr>
            </w:pPr>
            <w:r w:rsidRPr="009714B4">
              <w:rPr>
                <w:i/>
                <w:lang w:val="en-US"/>
              </w:rPr>
              <w:t>Mytishchi branch Bauman Moscow State Technical University, Russia, 141005, Moscow region, Mytishchi, 1-ya Institutskaya, 1</w:t>
            </w:r>
          </w:p>
          <w:p w:rsidR="00761B29" w:rsidRPr="009714B4" w:rsidRDefault="00761B29" w:rsidP="00BB6A08">
            <w:pPr>
              <w:spacing w:line="240" w:lineRule="auto"/>
              <w:ind w:firstLine="0"/>
              <w:jc w:val="left"/>
              <w:rPr>
                <w:iCs/>
                <w:lang w:val="en-US"/>
              </w:rPr>
            </w:pPr>
          </w:p>
        </w:tc>
      </w:tr>
      <w:tr w:rsidR="00E017AB" w:rsidRPr="009714B4" w:rsidTr="00BB6A08">
        <w:tc>
          <w:tcPr>
            <w:tcW w:w="4643" w:type="dxa"/>
          </w:tcPr>
          <w:p w:rsidR="00E017AB" w:rsidRPr="009714B4" w:rsidRDefault="00E017AB" w:rsidP="00BB6A08">
            <w:pPr>
              <w:spacing w:line="240" w:lineRule="auto"/>
              <w:ind w:firstLine="0"/>
              <w:contextualSpacing/>
              <w:jc w:val="left"/>
              <w:rPr>
                <w:iCs/>
              </w:rPr>
            </w:pPr>
            <w:r w:rsidRPr="009714B4">
              <w:rPr>
                <w:iCs/>
              </w:rPr>
              <w:t>Быковский Максим Анатольевич</w:t>
            </w:r>
          </w:p>
          <w:p w:rsidR="00E017AB" w:rsidRPr="009714B4" w:rsidRDefault="00E017AB" w:rsidP="00BB6A08">
            <w:pPr>
              <w:spacing w:line="240" w:lineRule="auto"/>
              <w:ind w:firstLine="0"/>
              <w:contextualSpacing/>
              <w:jc w:val="left"/>
              <w:rPr>
                <w:iCs/>
              </w:rPr>
            </w:pPr>
            <w:r w:rsidRPr="009714B4">
              <w:rPr>
                <w:iCs/>
              </w:rPr>
              <w:t>к.т.н., доцент</w:t>
            </w:r>
          </w:p>
          <w:p w:rsidR="00E017AB" w:rsidRPr="009714B4" w:rsidRDefault="00E017AB" w:rsidP="00BB6A08">
            <w:pPr>
              <w:spacing w:line="240" w:lineRule="auto"/>
              <w:ind w:firstLine="0"/>
              <w:contextualSpacing/>
              <w:jc w:val="left"/>
              <w:rPr>
                <w:iCs/>
                <w:lang w:val="en-US"/>
              </w:rPr>
            </w:pPr>
            <w:r w:rsidRPr="009714B4">
              <w:rPr>
                <w:iCs/>
                <w:lang w:val="en-US"/>
              </w:rPr>
              <w:t>Scopus Author ID: 57193226940</w:t>
            </w:r>
          </w:p>
          <w:p w:rsidR="00E017AB" w:rsidRPr="009714B4" w:rsidRDefault="00E017AB" w:rsidP="00BB6A08">
            <w:pPr>
              <w:spacing w:line="240" w:lineRule="auto"/>
              <w:ind w:firstLine="0"/>
              <w:contextualSpacing/>
              <w:jc w:val="left"/>
              <w:rPr>
                <w:iCs/>
                <w:lang w:val="en-US"/>
              </w:rPr>
            </w:pPr>
            <w:r w:rsidRPr="009714B4">
              <w:rPr>
                <w:iCs/>
                <w:lang w:val="en-US"/>
              </w:rPr>
              <w:t>РИНЦ SPIN-код: 9939-5039</w:t>
            </w:r>
          </w:p>
          <w:p w:rsidR="00E017AB" w:rsidRPr="009714B4" w:rsidRDefault="003A3DC5" w:rsidP="00BB6A08">
            <w:pPr>
              <w:spacing w:line="240" w:lineRule="auto"/>
              <w:ind w:firstLine="0"/>
              <w:contextualSpacing/>
              <w:jc w:val="left"/>
              <w:rPr>
                <w:rStyle w:val="Hyperlink"/>
                <w:iCs/>
              </w:rPr>
            </w:pPr>
            <w:hyperlink r:id="rId10" w:history="1">
              <w:r w:rsidR="00E017AB" w:rsidRPr="009714B4">
                <w:rPr>
                  <w:rStyle w:val="Hyperlink"/>
                  <w:iCs/>
                  <w:lang w:val="en-US"/>
                </w:rPr>
                <w:t>bykovskiy</w:t>
              </w:r>
              <w:r w:rsidR="00E017AB" w:rsidRPr="009714B4">
                <w:rPr>
                  <w:rStyle w:val="Hyperlink"/>
                  <w:iCs/>
                </w:rPr>
                <w:t>@mgul.ac.ru</w:t>
              </w:r>
            </w:hyperlink>
          </w:p>
          <w:p w:rsidR="00761B29" w:rsidRPr="009714B4" w:rsidRDefault="00761B29" w:rsidP="00761B29">
            <w:pPr>
              <w:spacing w:line="240" w:lineRule="auto"/>
              <w:ind w:firstLine="0"/>
              <w:jc w:val="left"/>
              <w:rPr>
                <w:bCs/>
                <w:i/>
                <w:color w:val="000000"/>
              </w:rPr>
            </w:pPr>
            <w:r w:rsidRPr="009714B4">
              <w:rPr>
                <w:bCs/>
                <w:i/>
                <w:color w:val="000000"/>
              </w:rPr>
              <w:t>Мытищинский филиал МГТУим. Н. Э. Баумана, Россия, 141005, Московская обл., г. Мытищи, ул. 1-я Институтская, д. 1</w:t>
            </w:r>
          </w:p>
          <w:p w:rsidR="00BB6A08" w:rsidRPr="009714B4" w:rsidRDefault="00BB6A08" w:rsidP="00BB6A08">
            <w:pPr>
              <w:spacing w:line="240" w:lineRule="auto"/>
              <w:ind w:firstLine="0"/>
              <w:contextualSpacing/>
              <w:jc w:val="left"/>
              <w:rPr>
                <w:iCs/>
              </w:rPr>
            </w:pPr>
          </w:p>
        </w:tc>
        <w:tc>
          <w:tcPr>
            <w:tcW w:w="4643" w:type="dxa"/>
          </w:tcPr>
          <w:p w:rsidR="00E017AB" w:rsidRPr="009714B4" w:rsidRDefault="00E017AB" w:rsidP="00BB6A08">
            <w:pPr>
              <w:spacing w:line="240" w:lineRule="auto"/>
              <w:ind w:firstLine="0"/>
              <w:contextualSpacing/>
              <w:jc w:val="left"/>
              <w:rPr>
                <w:iCs/>
                <w:lang w:val="en-US"/>
              </w:rPr>
            </w:pPr>
            <w:r w:rsidRPr="009714B4">
              <w:rPr>
                <w:iCs/>
                <w:lang w:val="en-US"/>
              </w:rPr>
              <w:t>Bykovskiy Maxim Anatolyevich</w:t>
            </w:r>
          </w:p>
          <w:p w:rsidR="00E017AB" w:rsidRPr="009714B4" w:rsidRDefault="00E017AB" w:rsidP="00BB6A08">
            <w:pPr>
              <w:spacing w:line="240" w:lineRule="auto"/>
              <w:ind w:firstLine="0"/>
              <w:jc w:val="left"/>
              <w:rPr>
                <w:iCs/>
                <w:lang w:val="en-US"/>
              </w:rPr>
            </w:pPr>
            <w:r w:rsidRPr="009714B4">
              <w:rPr>
                <w:iCs/>
                <w:lang w:val="en-US"/>
              </w:rPr>
              <w:t xml:space="preserve">Cand.Tech.Sci., assistant professor </w:t>
            </w:r>
          </w:p>
          <w:p w:rsidR="00E017AB" w:rsidRPr="009714B4" w:rsidRDefault="00E017AB" w:rsidP="00BB6A08">
            <w:pPr>
              <w:spacing w:line="240" w:lineRule="auto"/>
              <w:ind w:firstLine="0"/>
              <w:contextualSpacing/>
              <w:jc w:val="left"/>
              <w:rPr>
                <w:iCs/>
                <w:lang w:val="en-US"/>
              </w:rPr>
            </w:pPr>
            <w:r w:rsidRPr="009714B4">
              <w:rPr>
                <w:iCs/>
                <w:lang w:val="en-US"/>
              </w:rPr>
              <w:t>Scopus Author ID: 57193226940</w:t>
            </w:r>
          </w:p>
          <w:p w:rsidR="00E017AB" w:rsidRPr="009714B4" w:rsidRDefault="00E017AB" w:rsidP="00BB6A08">
            <w:pPr>
              <w:spacing w:line="240" w:lineRule="auto"/>
              <w:ind w:firstLine="0"/>
              <w:jc w:val="left"/>
              <w:rPr>
                <w:bCs/>
                <w:iCs/>
                <w:color w:val="000000"/>
                <w:lang w:val="en-US"/>
              </w:rPr>
            </w:pPr>
            <w:r w:rsidRPr="009714B4">
              <w:rPr>
                <w:iCs/>
                <w:lang w:val="en-US"/>
              </w:rPr>
              <w:t>RSCI SPIN-code: 9939-5039</w:t>
            </w:r>
            <w:r w:rsidRPr="009714B4">
              <w:rPr>
                <w:bCs/>
                <w:iCs/>
                <w:color w:val="000000"/>
                <w:lang w:val="en-US"/>
              </w:rPr>
              <w:t xml:space="preserve"> </w:t>
            </w:r>
          </w:p>
          <w:p w:rsidR="00E017AB" w:rsidRPr="009714B4" w:rsidRDefault="003A3DC5" w:rsidP="00BB6A08">
            <w:pPr>
              <w:spacing w:line="240" w:lineRule="auto"/>
              <w:ind w:firstLine="0"/>
              <w:jc w:val="left"/>
              <w:rPr>
                <w:rStyle w:val="Hyperlink"/>
                <w:iCs/>
                <w:lang w:val="en-US"/>
              </w:rPr>
            </w:pPr>
            <w:hyperlink r:id="rId11" w:history="1">
              <w:r w:rsidR="00E017AB" w:rsidRPr="009714B4">
                <w:rPr>
                  <w:rStyle w:val="Hyperlink"/>
                  <w:iCs/>
                  <w:lang w:val="en-US"/>
                </w:rPr>
                <w:t>bykovskiy@mgul.ac.ru</w:t>
              </w:r>
            </w:hyperlink>
          </w:p>
          <w:p w:rsidR="00761B29" w:rsidRPr="009714B4" w:rsidRDefault="00761B29" w:rsidP="00761B29">
            <w:pPr>
              <w:spacing w:line="240" w:lineRule="auto"/>
              <w:ind w:firstLine="0"/>
              <w:jc w:val="left"/>
              <w:rPr>
                <w:i/>
                <w:lang w:val="en-US"/>
              </w:rPr>
            </w:pPr>
            <w:r w:rsidRPr="009714B4">
              <w:rPr>
                <w:i/>
                <w:lang w:val="en-US"/>
              </w:rPr>
              <w:t>Mytishchi branch Bauman Moscow State Technical University, Russia, 141005, Moscow region, Mytishchi, 1-ya Institutskaya, 1</w:t>
            </w:r>
          </w:p>
          <w:p w:rsidR="00761B29" w:rsidRPr="009714B4" w:rsidRDefault="00761B29" w:rsidP="00BB6A08">
            <w:pPr>
              <w:spacing w:line="240" w:lineRule="auto"/>
              <w:ind w:firstLine="0"/>
              <w:jc w:val="left"/>
              <w:rPr>
                <w:iCs/>
                <w:lang w:val="en-US"/>
              </w:rPr>
            </w:pPr>
          </w:p>
        </w:tc>
      </w:tr>
      <w:tr w:rsidR="00E017AB" w:rsidRPr="009714B4" w:rsidTr="00BB6A08">
        <w:trPr>
          <w:trHeight w:val="1397"/>
        </w:trPr>
        <w:tc>
          <w:tcPr>
            <w:tcW w:w="4643" w:type="dxa"/>
          </w:tcPr>
          <w:p w:rsidR="00E017AB" w:rsidRPr="009714B4" w:rsidRDefault="00E017AB" w:rsidP="00BB6A08">
            <w:pPr>
              <w:spacing w:line="240" w:lineRule="auto"/>
              <w:ind w:firstLine="0"/>
              <w:contextualSpacing/>
              <w:jc w:val="left"/>
              <w:rPr>
                <w:iCs/>
              </w:rPr>
            </w:pPr>
            <w:r w:rsidRPr="009714B4">
              <w:rPr>
                <w:iCs/>
              </w:rPr>
              <w:t>Клубничкин Владислав Евгеньевич</w:t>
            </w:r>
          </w:p>
          <w:p w:rsidR="00E017AB" w:rsidRPr="009714B4" w:rsidRDefault="00E017AB" w:rsidP="00BB6A08">
            <w:pPr>
              <w:spacing w:line="240" w:lineRule="auto"/>
              <w:ind w:firstLine="0"/>
              <w:contextualSpacing/>
              <w:jc w:val="left"/>
              <w:rPr>
                <w:iCs/>
              </w:rPr>
            </w:pPr>
            <w:r w:rsidRPr="009714B4">
              <w:rPr>
                <w:iCs/>
              </w:rPr>
              <w:t>к.т.н., доцент</w:t>
            </w:r>
          </w:p>
          <w:p w:rsidR="00E017AB" w:rsidRPr="009714B4" w:rsidRDefault="00E017AB" w:rsidP="00BB6A08">
            <w:pPr>
              <w:spacing w:line="240" w:lineRule="auto"/>
              <w:ind w:firstLine="0"/>
              <w:contextualSpacing/>
              <w:jc w:val="left"/>
              <w:rPr>
                <w:iCs/>
                <w:lang w:val="en-US"/>
              </w:rPr>
            </w:pPr>
            <w:r w:rsidRPr="009714B4">
              <w:rPr>
                <w:iCs/>
                <w:lang w:val="en-US"/>
              </w:rPr>
              <w:t>Scopus Author ID: 57203352852</w:t>
            </w:r>
          </w:p>
          <w:p w:rsidR="00E017AB" w:rsidRPr="009714B4" w:rsidRDefault="00E017AB" w:rsidP="00BB6A08">
            <w:pPr>
              <w:spacing w:line="240" w:lineRule="auto"/>
              <w:ind w:firstLine="0"/>
              <w:contextualSpacing/>
              <w:jc w:val="left"/>
              <w:rPr>
                <w:iCs/>
                <w:lang w:val="en-US"/>
              </w:rPr>
            </w:pPr>
            <w:r w:rsidRPr="009714B4">
              <w:rPr>
                <w:iCs/>
              </w:rPr>
              <w:t>РИНЦ</w:t>
            </w:r>
            <w:r w:rsidRPr="009714B4">
              <w:rPr>
                <w:iCs/>
                <w:lang w:val="en-US"/>
              </w:rPr>
              <w:t xml:space="preserve"> SPIN-</w:t>
            </w:r>
            <w:r w:rsidRPr="009714B4">
              <w:rPr>
                <w:iCs/>
              </w:rPr>
              <w:t>код</w:t>
            </w:r>
            <w:r w:rsidRPr="009714B4">
              <w:rPr>
                <w:iCs/>
                <w:lang w:val="en-US"/>
              </w:rPr>
              <w:t>: 6060-7794</w:t>
            </w:r>
          </w:p>
          <w:p w:rsidR="00E017AB" w:rsidRPr="009714B4" w:rsidRDefault="003A3DC5" w:rsidP="00BB6A08">
            <w:pPr>
              <w:spacing w:line="240" w:lineRule="auto"/>
              <w:ind w:firstLine="0"/>
              <w:contextualSpacing/>
              <w:jc w:val="left"/>
              <w:rPr>
                <w:rStyle w:val="Hyperlink"/>
                <w:iCs/>
              </w:rPr>
            </w:pPr>
            <w:hyperlink r:id="rId12" w:history="1">
              <w:r w:rsidR="00E017AB" w:rsidRPr="009714B4">
                <w:rPr>
                  <w:rStyle w:val="Hyperlink"/>
                  <w:iCs/>
                </w:rPr>
                <w:t>vklubnichkin@mgul.ac.ru</w:t>
              </w:r>
            </w:hyperlink>
          </w:p>
          <w:p w:rsidR="00761B29" w:rsidRPr="009714B4" w:rsidRDefault="00761B29" w:rsidP="00761B29">
            <w:pPr>
              <w:spacing w:line="240" w:lineRule="auto"/>
              <w:ind w:firstLine="0"/>
              <w:jc w:val="left"/>
              <w:rPr>
                <w:bCs/>
                <w:i/>
                <w:color w:val="000000"/>
              </w:rPr>
            </w:pPr>
            <w:r w:rsidRPr="009714B4">
              <w:rPr>
                <w:bCs/>
                <w:i/>
                <w:color w:val="000000"/>
              </w:rPr>
              <w:t>Мытищинский филиал МГТУим. Н. Э. Баумана, Россия, 141005, Московская обл., г. Мытищи, ул. 1-я Институтская, д. 1</w:t>
            </w:r>
          </w:p>
          <w:p w:rsidR="00BB6A08" w:rsidRPr="009714B4" w:rsidRDefault="00BB6A08" w:rsidP="00BB6A08">
            <w:pPr>
              <w:spacing w:line="240" w:lineRule="auto"/>
              <w:ind w:firstLine="0"/>
              <w:contextualSpacing/>
              <w:jc w:val="left"/>
              <w:rPr>
                <w:b/>
                <w:bCs/>
                <w:iCs/>
              </w:rPr>
            </w:pPr>
          </w:p>
        </w:tc>
        <w:tc>
          <w:tcPr>
            <w:tcW w:w="4643" w:type="dxa"/>
          </w:tcPr>
          <w:p w:rsidR="00E017AB" w:rsidRPr="009714B4" w:rsidRDefault="00E017AB" w:rsidP="00BB6A08">
            <w:pPr>
              <w:spacing w:line="240" w:lineRule="auto"/>
              <w:ind w:firstLine="0"/>
              <w:jc w:val="left"/>
              <w:rPr>
                <w:iCs/>
                <w:lang w:val="en-US"/>
              </w:rPr>
            </w:pPr>
            <w:r w:rsidRPr="009714B4">
              <w:rPr>
                <w:iCs/>
                <w:lang w:val="en-US"/>
              </w:rPr>
              <w:t>Klubnichkin Vladislav Evgenievich</w:t>
            </w:r>
          </w:p>
          <w:p w:rsidR="00E017AB" w:rsidRPr="009714B4" w:rsidRDefault="00E017AB" w:rsidP="00BB6A08">
            <w:pPr>
              <w:spacing w:line="240" w:lineRule="auto"/>
              <w:ind w:firstLine="0"/>
              <w:jc w:val="left"/>
              <w:rPr>
                <w:iCs/>
                <w:lang w:val="en-US"/>
              </w:rPr>
            </w:pPr>
            <w:r w:rsidRPr="009714B4">
              <w:rPr>
                <w:iCs/>
                <w:lang w:val="en-US"/>
              </w:rPr>
              <w:t xml:space="preserve">Cand.Tech.Sci., assistant professor </w:t>
            </w:r>
          </w:p>
          <w:p w:rsidR="00E017AB" w:rsidRPr="009714B4" w:rsidRDefault="00E017AB" w:rsidP="00BB6A08">
            <w:pPr>
              <w:spacing w:line="240" w:lineRule="auto"/>
              <w:ind w:firstLine="0"/>
              <w:contextualSpacing/>
              <w:jc w:val="left"/>
              <w:rPr>
                <w:iCs/>
                <w:lang w:val="en-US"/>
              </w:rPr>
            </w:pPr>
            <w:r w:rsidRPr="009714B4">
              <w:rPr>
                <w:iCs/>
                <w:lang w:val="en-US"/>
              </w:rPr>
              <w:t>Scopus Author ID: 57203352852</w:t>
            </w:r>
          </w:p>
          <w:p w:rsidR="00E017AB" w:rsidRPr="009714B4" w:rsidRDefault="00E017AB" w:rsidP="00BB6A08">
            <w:pPr>
              <w:spacing w:line="240" w:lineRule="auto"/>
              <w:ind w:firstLine="0"/>
              <w:jc w:val="left"/>
              <w:rPr>
                <w:bCs/>
                <w:iCs/>
                <w:color w:val="000000"/>
                <w:lang w:val="en-US"/>
              </w:rPr>
            </w:pPr>
            <w:r w:rsidRPr="009714B4">
              <w:rPr>
                <w:iCs/>
                <w:lang w:val="en-US"/>
              </w:rPr>
              <w:t>RSCI SPIN-code:</w:t>
            </w:r>
            <w:r w:rsidRPr="009714B4">
              <w:rPr>
                <w:bCs/>
                <w:iCs/>
                <w:color w:val="000000"/>
                <w:lang w:val="en-US"/>
              </w:rPr>
              <w:t xml:space="preserve"> 6060-7794</w:t>
            </w:r>
          </w:p>
          <w:p w:rsidR="00E017AB" w:rsidRPr="009714B4" w:rsidRDefault="003A3DC5" w:rsidP="00BB6A08">
            <w:pPr>
              <w:spacing w:line="240" w:lineRule="auto"/>
              <w:ind w:firstLine="0"/>
              <w:jc w:val="left"/>
              <w:rPr>
                <w:rStyle w:val="Hyperlink"/>
                <w:iCs/>
                <w:lang w:val="en-US"/>
              </w:rPr>
            </w:pPr>
            <w:hyperlink r:id="rId13" w:history="1">
              <w:r w:rsidR="00E017AB" w:rsidRPr="009714B4">
                <w:rPr>
                  <w:rStyle w:val="Hyperlink"/>
                  <w:iCs/>
                  <w:lang w:val="en-US"/>
                </w:rPr>
                <w:t>vklubnichkin@mgul.ac.ru</w:t>
              </w:r>
            </w:hyperlink>
          </w:p>
          <w:p w:rsidR="00761B29" w:rsidRPr="009714B4" w:rsidRDefault="00761B29" w:rsidP="00761B29">
            <w:pPr>
              <w:spacing w:line="240" w:lineRule="auto"/>
              <w:ind w:firstLine="0"/>
              <w:jc w:val="left"/>
              <w:rPr>
                <w:i/>
                <w:lang w:val="en-US"/>
              </w:rPr>
            </w:pPr>
            <w:r w:rsidRPr="009714B4">
              <w:rPr>
                <w:i/>
                <w:lang w:val="en-US"/>
              </w:rPr>
              <w:t>Mytishchi branch Bauman Moscow State Technical University, Russia, 141005, Moscow region, Mytishchi, 1-ya Institutskaya, 1</w:t>
            </w:r>
          </w:p>
          <w:p w:rsidR="00761B29" w:rsidRPr="009714B4" w:rsidRDefault="00761B29" w:rsidP="00BB6A08">
            <w:pPr>
              <w:spacing w:line="240" w:lineRule="auto"/>
              <w:ind w:firstLine="0"/>
              <w:jc w:val="left"/>
              <w:rPr>
                <w:iCs/>
                <w:lang w:val="en-US"/>
              </w:rPr>
            </w:pPr>
          </w:p>
        </w:tc>
      </w:tr>
      <w:tr w:rsidR="00E017AB" w:rsidRPr="009714B4" w:rsidTr="00BB6A08">
        <w:trPr>
          <w:trHeight w:val="1088"/>
        </w:trPr>
        <w:tc>
          <w:tcPr>
            <w:tcW w:w="4643" w:type="dxa"/>
          </w:tcPr>
          <w:p w:rsidR="00C80908" w:rsidRPr="009714B4" w:rsidRDefault="009E4A9E" w:rsidP="00BB6A08">
            <w:pPr>
              <w:spacing w:line="240" w:lineRule="auto"/>
              <w:ind w:firstLine="0"/>
              <w:contextualSpacing/>
              <w:jc w:val="left"/>
              <w:rPr>
                <w:iCs/>
              </w:rPr>
            </w:pPr>
            <w:r w:rsidRPr="009714B4">
              <w:rPr>
                <w:iCs/>
              </w:rPr>
              <w:t>Бадиков</w:t>
            </w:r>
            <w:r w:rsidR="00E017AB" w:rsidRPr="009714B4">
              <w:rPr>
                <w:iCs/>
              </w:rPr>
              <w:t xml:space="preserve"> Иван </w:t>
            </w:r>
            <w:r w:rsidR="00C80908" w:rsidRPr="009714B4">
              <w:rPr>
                <w:iCs/>
              </w:rPr>
              <w:t>Александрович</w:t>
            </w:r>
          </w:p>
          <w:p w:rsidR="00E017AB" w:rsidRPr="009714B4" w:rsidRDefault="00E017AB" w:rsidP="00BB6A08">
            <w:pPr>
              <w:spacing w:line="240" w:lineRule="auto"/>
              <w:ind w:firstLine="0"/>
              <w:contextualSpacing/>
              <w:jc w:val="left"/>
              <w:rPr>
                <w:iCs/>
              </w:rPr>
            </w:pPr>
            <w:r w:rsidRPr="009714B4">
              <w:rPr>
                <w:iCs/>
              </w:rPr>
              <w:t>Магистр</w:t>
            </w:r>
          </w:p>
          <w:p w:rsidR="009E4A9E" w:rsidRPr="009714B4" w:rsidRDefault="003A3DC5" w:rsidP="00BB6A08">
            <w:pPr>
              <w:spacing w:line="240" w:lineRule="auto"/>
              <w:ind w:firstLine="0"/>
              <w:contextualSpacing/>
              <w:jc w:val="left"/>
              <w:rPr>
                <w:rStyle w:val="Hyperlink"/>
                <w:iCs/>
              </w:rPr>
            </w:pPr>
            <w:hyperlink r:id="rId14" w:history="1">
              <w:r w:rsidR="00BB6A08" w:rsidRPr="009714B4">
                <w:rPr>
                  <w:rStyle w:val="Hyperlink"/>
                  <w:iCs/>
                </w:rPr>
                <w:t>ibadik2000@gmail.com</w:t>
              </w:r>
            </w:hyperlink>
          </w:p>
          <w:p w:rsidR="00761B29" w:rsidRPr="009714B4" w:rsidRDefault="00761B29" w:rsidP="00761B29">
            <w:pPr>
              <w:spacing w:line="240" w:lineRule="auto"/>
              <w:ind w:firstLine="0"/>
              <w:jc w:val="left"/>
              <w:rPr>
                <w:bCs/>
                <w:i/>
                <w:color w:val="000000"/>
              </w:rPr>
            </w:pPr>
            <w:r w:rsidRPr="009714B4">
              <w:rPr>
                <w:bCs/>
                <w:i/>
                <w:color w:val="000000"/>
              </w:rPr>
              <w:t>Мытищинский филиал МГТУим. Н. Э. Баумана, Россия, 141005, Московская обл., г. Мытищи, ул. 1-я Институтская, д. 1</w:t>
            </w:r>
          </w:p>
          <w:p w:rsidR="00BB6A08" w:rsidRPr="009714B4" w:rsidRDefault="00BB6A08" w:rsidP="00BB6A08">
            <w:pPr>
              <w:spacing w:line="240" w:lineRule="auto"/>
              <w:ind w:firstLine="0"/>
              <w:contextualSpacing/>
              <w:jc w:val="left"/>
              <w:rPr>
                <w:iCs/>
              </w:rPr>
            </w:pPr>
          </w:p>
        </w:tc>
        <w:tc>
          <w:tcPr>
            <w:tcW w:w="4643" w:type="dxa"/>
          </w:tcPr>
          <w:p w:rsidR="00C80908" w:rsidRPr="009714B4" w:rsidRDefault="009E4A9E" w:rsidP="00BB6A08">
            <w:pPr>
              <w:spacing w:line="240" w:lineRule="auto"/>
              <w:ind w:firstLine="0"/>
              <w:contextualSpacing/>
              <w:jc w:val="left"/>
              <w:rPr>
                <w:iCs/>
                <w:lang w:val="en-US"/>
              </w:rPr>
            </w:pPr>
            <w:r w:rsidRPr="009714B4">
              <w:rPr>
                <w:iCs/>
                <w:lang w:val="en-US"/>
              </w:rPr>
              <w:t>Badikov</w:t>
            </w:r>
            <w:r w:rsidR="00E017AB" w:rsidRPr="009714B4">
              <w:rPr>
                <w:iCs/>
                <w:lang w:val="en-US"/>
              </w:rPr>
              <w:t xml:space="preserve"> Ivan </w:t>
            </w:r>
            <w:r w:rsidR="00C80908" w:rsidRPr="009714B4">
              <w:rPr>
                <w:iCs/>
                <w:lang w:val="en-US"/>
              </w:rPr>
              <w:t>Aleksandrovich</w:t>
            </w:r>
          </w:p>
          <w:p w:rsidR="00E017AB" w:rsidRPr="009714B4" w:rsidRDefault="00E017AB" w:rsidP="00BB6A08">
            <w:pPr>
              <w:spacing w:line="240" w:lineRule="auto"/>
              <w:ind w:firstLine="0"/>
              <w:contextualSpacing/>
              <w:jc w:val="left"/>
              <w:rPr>
                <w:iCs/>
                <w:lang w:val="en-US"/>
              </w:rPr>
            </w:pPr>
            <w:r w:rsidRPr="009714B4">
              <w:rPr>
                <w:iCs/>
                <w:lang w:val="en-US"/>
              </w:rPr>
              <w:t>Master</w:t>
            </w:r>
            <w:r w:rsidR="00761B29" w:rsidRPr="009714B4">
              <w:rPr>
                <w:iCs/>
                <w:lang w:val="en-US"/>
              </w:rPr>
              <w:t xml:space="preserve"> student</w:t>
            </w:r>
          </w:p>
          <w:p w:rsidR="00E017AB" w:rsidRPr="009714B4" w:rsidRDefault="003A3DC5" w:rsidP="00BB6A08">
            <w:pPr>
              <w:spacing w:line="240" w:lineRule="auto"/>
              <w:ind w:firstLine="0"/>
              <w:contextualSpacing/>
              <w:jc w:val="left"/>
              <w:rPr>
                <w:rStyle w:val="Hyperlink"/>
                <w:iCs/>
                <w:lang w:val="en-US"/>
              </w:rPr>
            </w:pPr>
            <w:hyperlink r:id="rId15" w:history="1">
              <w:r w:rsidR="00761B29" w:rsidRPr="009714B4">
                <w:rPr>
                  <w:rStyle w:val="Hyperlink"/>
                  <w:iCs/>
                  <w:lang w:val="en-US"/>
                </w:rPr>
                <w:t>ibadik2000@gmail.com</w:t>
              </w:r>
            </w:hyperlink>
          </w:p>
          <w:p w:rsidR="00761B29" w:rsidRPr="009714B4" w:rsidRDefault="00761B29" w:rsidP="00761B29">
            <w:pPr>
              <w:spacing w:line="240" w:lineRule="auto"/>
              <w:ind w:firstLine="0"/>
              <w:jc w:val="left"/>
              <w:rPr>
                <w:i/>
                <w:lang w:val="en-US"/>
              </w:rPr>
            </w:pPr>
            <w:r w:rsidRPr="009714B4">
              <w:rPr>
                <w:i/>
                <w:lang w:val="en-US"/>
              </w:rPr>
              <w:t>Mytishchi branch Bauman Moscow State Technical University, Russia, 141005, Moscow region, Mytishchi, 1-ya Institutskaya, 1</w:t>
            </w:r>
          </w:p>
          <w:p w:rsidR="00761B29" w:rsidRPr="009714B4" w:rsidRDefault="00761B29" w:rsidP="00BB6A08">
            <w:pPr>
              <w:spacing w:line="240" w:lineRule="auto"/>
              <w:ind w:firstLine="0"/>
              <w:contextualSpacing/>
              <w:jc w:val="left"/>
              <w:rPr>
                <w:iCs/>
                <w:color w:val="0000FF" w:themeColor="hyperlink"/>
                <w:u w:val="single"/>
                <w:lang w:val="en-US"/>
              </w:rPr>
            </w:pPr>
          </w:p>
        </w:tc>
      </w:tr>
      <w:tr w:rsidR="00E017AB" w:rsidRPr="009714B4" w:rsidTr="00BB6A08">
        <w:trPr>
          <w:trHeight w:val="311"/>
        </w:trPr>
        <w:tc>
          <w:tcPr>
            <w:tcW w:w="4643" w:type="dxa"/>
          </w:tcPr>
          <w:p w:rsidR="00E017AB" w:rsidRPr="009714B4" w:rsidRDefault="00E017AB" w:rsidP="00BB6A08">
            <w:pPr>
              <w:spacing w:line="240" w:lineRule="auto"/>
              <w:ind w:firstLine="0"/>
              <w:contextualSpacing/>
              <w:jc w:val="left"/>
              <w:rPr>
                <w:iCs/>
              </w:rPr>
            </w:pPr>
            <w:r w:rsidRPr="009714B4">
              <w:rPr>
                <w:iCs/>
              </w:rPr>
              <w:t>Пикалов Никита</w:t>
            </w:r>
            <w:r w:rsidR="009E4A9E" w:rsidRPr="009714B4">
              <w:rPr>
                <w:iCs/>
              </w:rPr>
              <w:t xml:space="preserve"> Андреевич</w:t>
            </w:r>
          </w:p>
          <w:p w:rsidR="009E4A9E" w:rsidRPr="009714B4" w:rsidRDefault="009E4A9E" w:rsidP="00BB6A08">
            <w:pPr>
              <w:spacing w:line="240" w:lineRule="auto"/>
              <w:ind w:firstLine="0"/>
              <w:contextualSpacing/>
              <w:jc w:val="left"/>
              <w:rPr>
                <w:iCs/>
              </w:rPr>
            </w:pPr>
            <w:r w:rsidRPr="009714B4">
              <w:rPr>
                <w:iCs/>
              </w:rPr>
              <w:t>заместитель директора НОЦ «КАМАЗ-БАУМАН»</w:t>
            </w:r>
          </w:p>
          <w:p w:rsidR="009E4A9E" w:rsidRPr="009714B4" w:rsidRDefault="00E6158A" w:rsidP="00BB6A08">
            <w:pPr>
              <w:spacing w:line="240" w:lineRule="auto"/>
              <w:ind w:firstLine="0"/>
              <w:contextualSpacing/>
              <w:jc w:val="left"/>
              <w:rPr>
                <w:iCs/>
              </w:rPr>
            </w:pPr>
            <w:r w:rsidRPr="009714B4">
              <w:rPr>
                <w:iCs/>
              </w:rPr>
              <w:t xml:space="preserve">РИНЦ </w:t>
            </w:r>
            <w:r w:rsidRPr="009714B4">
              <w:rPr>
                <w:iCs/>
                <w:lang w:val="en-US"/>
              </w:rPr>
              <w:t>SPIN</w:t>
            </w:r>
            <w:r w:rsidRPr="009714B4">
              <w:rPr>
                <w:iCs/>
              </w:rPr>
              <w:t>-код: 1883-1177</w:t>
            </w:r>
          </w:p>
          <w:p w:rsidR="00761B29" w:rsidRPr="009714B4" w:rsidRDefault="003A3DC5" w:rsidP="00761B29">
            <w:pPr>
              <w:spacing w:line="240" w:lineRule="auto"/>
              <w:ind w:firstLine="0"/>
              <w:jc w:val="left"/>
              <w:rPr>
                <w:bCs/>
                <w:i/>
                <w:color w:val="000000"/>
              </w:rPr>
            </w:pPr>
            <w:hyperlink r:id="rId16" w:history="1">
              <w:r w:rsidR="00493EE0" w:rsidRPr="009714B4">
                <w:rPr>
                  <w:rStyle w:val="Hyperlink"/>
                  <w:iCs/>
                </w:rPr>
                <w:t>nikitapikalov@bmstu.ru</w:t>
              </w:r>
            </w:hyperlink>
            <w:r w:rsidR="00761B29" w:rsidRPr="009714B4">
              <w:rPr>
                <w:bCs/>
                <w:i/>
                <w:color w:val="000000"/>
              </w:rPr>
              <w:t xml:space="preserve"> </w:t>
            </w:r>
          </w:p>
          <w:p w:rsidR="00761B29" w:rsidRPr="009714B4" w:rsidRDefault="00761B29" w:rsidP="00761B29">
            <w:pPr>
              <w:spacing w:line="240" w:lineRule="auto"/>
              <w:ind w:firstLine="0"/>
              <w:jc w:val="left"/>
              <w:rPr>
                <w:bCs/>
                <w:i/>
                <w:color w:val="000000"/>
              </w:rPr>
            </w:pPr>
            <w:r w:rsidRPr="009714B4">
              <w:rPr>
                <w:bCs/>
                <w:i/>
                <w:color w:val="000000"/>
              </w:rPr>
              <w:t>МГТУ им. Н. Э. Баумана, Россия, 105005, Москва, 2-я Бауманская ул., д. 5, стр. 1</w:t>
            </w:r>
          </w:p>
          <w:p w:rsidR="00493EE0" w:rsidRPr="009714B4" w:rsidRDefault="00493EE0" w:rsidP="00BB6A08">
            <w:pPr>
              <w:spacing w:line="240" w:lineRule="auto"/>
              <w:ind w:firstLine="0"/>
              <w:contextualSpacing/>
              <w:jc w:val="left"/>
              <w:rPr>
                <w:iCs/>
              </w:rPr>
            </w:pPr>
          </w:p>
        </w:tc>
        <w:tc>
          <w:tcPr>
            <w:tcW w:w="4643" w:type="dxa"/>
          </w:tcPr>
          <w:p w:rsidR="00E017AB" w:rsidRPr="009714B4" w:rsidRDefault="009E4A9E" w:rsidP="00BB6A08">
            <w:pPr>
              <w:spacing w:line="240" w:lineRule="auto"/>
              <w:ind w:firstLine="0"/>
              <w:contextualSpacing/>
              <w:jc w:val="left"/>
              <w:rPr>
                <w:iCs/>
                <w:lang w:val="en-US"/>
              </w:rPr>
            </w:pPr>
            <w:r w:rsidRPr="009714B4">
              <w:rPr>
                <w:iCs/>
                <w:lang w:val="en-US"/>
              </w:rPr>
              <w:t>Pikalov Nikita Andreevich</w:t>
            </w:r>
          </w:p>
          <w:p w:rsidR="00493EE0" w:rsidRPr="009714B4" w:rsidRDefault="00493EE0" w:rsidP="00BB6A08">
            <w:pPr>
              <w:spacing w:line="240" w:lineRule="auto"/>
              <w:ind w:firstLine="0"/>
              <w:contextualSpacing/>
              <w:jc w:val="left"/>
              <w:rPr>
                <w:iCs/>
                <w:lang w:val="en-US"/>
              </w:rPr>
            </w:pPr>
            <w:r w:rsidRPr="009714B4">
              <w:rPr>
                <w:iCs/>
                <w:lang w:val="en-US"/>
              </w:rPr>
              <w:t>Deputy Director of REC "KAMAZ-BAUMAN"</w:t>
            </w:r>
          </w:p>
          <w:p w:rsidR="00493EE0" w:rsidRPr="009714B4" w:rsidRDefault="00493EE0" w:rsidP="00BB6A08">
            <w:pPr>
              <w:spacing w:line="240" w:lineRule="auto"/>
              <w:ind w:firstLine="0"/>
              <w:contextualSpacing/>
              <w:jc w:val="left"/>
              <w:rPr>
                <w:iCs/>
                <w:lang w:val="en-US"/>
              </w:rPr>
            </w:pPr>
            <w:r w:rsidRPr="009714B4">
              <w:rPr>
                <w:iCs/>
                <w:lang w:val="en-US"/>
              </w:rPr>
              <w:t>RSCI SPIN code: 1883-1177</w:t>
            </w:r>
          </w:p>
          <w:p w:rsidR="00493EE0" w:rsidRPr="009714B4" w:rsidRDefault="003A3DC5" w:rsidP="00BB6A08">
            <w:pPr>
              <w:spacing w:line="240" w:lineRule="auto"/>
              <w:ind w:firstLine="0"/>
              <w:contextualSpacing/>
              <w:jc w:val="left"/>
              <w:rPr>
                <w:rStyle w:val="Hyperlink"/>
                <w:iCs/>
                <w:lang w:val="en-US"/>
              </w:rPr>
            </w:pPr>
            <w:hyperlink r:id="rId17" w:history="1">
              <w:r w:rsidR="00493EE0" w:rsidRPr="009714B4">
                <w:rPr>
                  <w:rStyle w:val="Hyperlink"/>
                  <w:iCs/>
                  <w:lang w:val="en-US"/>
                </w:rPr>
                <w:t>nikitapikalov@bmstu.ru</w:t>
              </w:r>
            </w:hyperlink>
          </w:p>
          <w:p w:rsidR="00761B29" w:rsidRPr="009714B4" w:rsidRDefault="00761B29" w:rsidP="00761B29">
            <w:pPr>
              <w:spacing w:line="240" w:lineRule="auto"/>
              <w:ind w:firstLine="0"/>
              <w:contextualSpacing/>
              <w:jc w:val="left"/>
              <w:rPr>
                <w:i/>
                <w:lang w:val="en-US"/>
              </w:rPr>
            </w:pPr>
            <w:r w:rsidRPr="009714B4">
              <w:rPr>
                <w:i/>
                <w:lang w:val="en-US"/>
              </w:rPr>
              <w:t xml:space="preserve">Bauman Moscow State Technical University, Russia, 105005, Moscow, 2-ya Baumanskaya, 5, </w:t>
            </w:r>
            <w:r w:rsidR="0020384E" w:rsidRPr="009714B4">
              <w:rPr>
                <w:i/>
                <w:lang w:val="en-US"/>
              </w:rPr>
              <w:t>building</w:t>
            </w:r>
            <w:r w:rsidRPr="009714B4">
              <w:rPr>
                <w:i/>
                <w:lang w:val="en-US"/>
              </w:rPr>
              <w:t xml:space="preserve"> 1</w:t>
            </w:r>
          </w:p>
          <w:p w:rsidR="00761B29" w:rsidRPr="009714B4" w:rsidRDefault="00761B29" w:rsidP="00BB6A08">
            <w:pPr>
              <w:spacing w:line="240" w:lineRule="auto"/>
              <w:ind w:firstLine="0"/>
              <w:contextualSpacing/>
              <w:jc w:val="left"/>
              <w:rPr>
                <w:iCs/>
                <w:lang w:val="en-US"/>
              </w:rPr>
            </w:pPr>
          </w:p>
        </w:tc>
      </w:tr>
      <w:tr w:rsidR="0082608F" w:rsidRPr="009714B4" w:rsidTr="00BB6A08">
        <w:trPr>
          <w:trHeight w:val="3842"/>
        </w:trPr>
        <w:tc>
          <w:tcPr>
            <w:tcW w:w="4643" w:type="dxa"/>
          </w:tcPr>
          <w:p w:rsidR="0082608F" w:rsidRPr="009714B4" w:rsidRDefault="00140C07" w:rsidP="00BB6A08">
            <w:pPr>
              <w:spacing w:line="240" w:lineRule="auto"/>
              <w:ind w:firstLine="0"/>
              <w:contextualSpacing/>
              <w:jc w:val="left"/>
            </w:pPr>
            <w:r w:rsidRPr="009714B4">
              <w:lastRenderedPageBreak/>
              <w:t>Рассмотрена методика получения расходно-перепадной характеристики гидрораспределителя PVG 32</w:t>
            </w:r>
            <w:r w:rsidR="00E017AB" w:rsidRPr="009714B4">
              <w:t xml:space="preserve"> используемого в разрабатываемой лесозаготовительной машине</w:t>
            </w:r>
            <w:r w:rsidRPr="009714B4">
              <w:t xml:space="preserve">. Представлены основные зависимости и гидравлическая схема для испытания гидравлического распределителя. </w:t>
            </w:r>
            <w:r w:rsidR="003356BE" w:rsidRPr="009714B4">
              <w:t xml:space="preserve">По результатам стендовых испытаний получена расходно-перепадная характеристика распределителя PVG 32. Полученная зависимость близка к линейному закону, что указывает на близкий к ламинарному режиму течения жидкости по закону Пуазейля в рассматриваемом диапазоне изменения расходов. Точки опытов также хорошо описываются квадратичным законом. Таким образом, можно рассматривать закон течения жидкости через </w:t>
            </w:r>
            <w:r w:rsidR="00DB5166" w:rsidRPr="009714B4">
              <w:t xml:space="preserve">распределитель </w:t>
            </w:r>
            <w:r w:rsidR="003356BE" w:rsidRPr="009714B4">
              <w:t>PVG 32, как турбулентный в зоне гидравлически гладких труб</w:t>
            </w:r>
            <w:r w:rsidRPr="009714B4">
              <w:t xml:space="preserve"> </w:t>
            </w:r>
          </w:p>
          <w:p w:rsidR="00BB6A08" w:rsidRPr="009714B4" w:rsidRDefault="00BB6A08" w:rsidP="00BB6A08">
            <w:pPr>
              <w:spacing w:line="240" w:lineRule="auto"/>
              <w:ind w:firstLine="0"/>
              <w:contextualSpacing/>
              <w:jc w:val="left"/>
            </w:pPr>
          </w:p>
        </w:tc>
        <w:tc>
          <w:tcPr>
            <w:tcW w:w="4643" w:type="dxa"/>
          </w:tcPr>
          <w:p w:rsidR="0082608F" w:rsidRPr="009714B4" w:rsidRDefault="00E017AB" w:rsidP="00BB6A08">
            <w:pPr>
              <w:spacing w:line="276" w:lineRule="auto"/>
              <w:ind w:firstLine="0"/>
              <w:jc w:val="left"/>
              <w:rPr>
                <w:lang w:val="en-US"/>
              </w:rPr>
            </w:pPr>
            <w:r w:rsidRPr="009714B4">
              <w:rPr>
                <w:lang w:val="en-US"/>
              </w:rPr>
              <w:t>The</w:t>
            </w:r>
            <w:r w:rsidR="0020384E" w:rsidRPr="009714B4">
              <w:rPr>
                <w:lang w:val="en-US"/>
              </w:rPr>
              <w:t xml:space="preserve"> article considers the</w:t>
            </w:r>
            <w:r w:rsidRPr="009714B4">
              <w:rPr>
                <w:lang w:val="en-US"/>
              </w:rPr>
              <w:t xml:space="preserve"> technique of obtaining the flow-drop characteristics of the PVG32 hydraulic distributor used in the developed logging machine. </w:t>
            </w:r>
            <w:r w:rsidR="00DB5166" w:rsidRPr="009714B4">
              <w:rPr>
                <w:lang w:val="en-US"/>
              </w:rPr>
              <w:t xml:space="preserve">The main dependencies and the hydraulic scheme for testing the hydraulic distributor are presented. According to the results of bench tests, </w:t>
            </w:r>
            <w:r w:rsidR="0020384E" w:rsidRPr="009714B4">
              <w:rPr>
                <w:lang w:val="en-US"/>
              </w:rPr>
              <w:t xml:space="preserve">we have obtained </w:t>
            </w:r>
            <w:r w:rsidR="00DB5166" w:rsidRPr="009714B4">
              <w:rPr>
                <w:lang w:val="en-US"/>
              </w:rPr>
              <w:t>the flow-drop characteristic of the PVG 32 distributor. The obtained dependence is close to the linear law, which indicates that the flow regime of the liquid is close to the laminar regime according to the Poiseuille law in the considered flow rate range. The points of experiments are also well described by the quadratic law. Thus, the law of fluid flow through the PVG 32 distributor can be considered as turbulent in the zone of hydraulically smooth pipes</w:t>
            </w:r>
          </w:p>
        </w:tc>
      </w:tr>
      <w:tr w:rsidR="0082608F" w:rsidRPr="009714B4" w:rsidTr="00BB6A08">
        <w:trPr>
          <w:trHeight w:val="1133"/>
        </w:trPr>
        <w:tc>
          <w:tcPr>
            <w:tcW w:w="4643" w:type="dxa"/>
          </w:tcPr>
          <w:p w:rsidR="00E07693" w:rsidRPr="009714B4" w:rsidRDefault="0082608F" w:rsidP="00BB6A08">
            <w:pPr>
              <w:spacing w:line="240" w:lineRule="auto"/>
              <w:ind w:firstLine="0"/>
              <w:contextualSpacing/>
              <w:jc w:val="left"/>
              <w:rPr>
                <w:szCs w:val="18"/>
              </w:rPr>
            </w:pPr>
            <w:r w:rsidRPr="009714B4">
              <w:rPr>
                <w:szCs w:val="18"/>
              </w:rPr>
              <w:t>Ключевые слова:</w:t>
            </w:r>
            <w:r w:rsidR="003E71BE" w:rsidRPr="009714B4">
              <w:rPr>
                <w:szCs w:val="18"/>
              </w:rPr>
              <w:t xml:space="preserve"> </w:t>
            </w:r>
            <w:r w:rsidR="00213FB7" w:rsidRPr="009714B4">
              <w:rPr>
                <w:szCs w:val="18"/>
              </w:rPr>
              <w:t>ГИДРАВЛИЧЕСКИЙ РАСПРЕДЕЛИТЕЛЬ, РАСХОДНО-ПЕРЕПАДНАЯ ХАРАКТЕРИСТИКА, ГИДРАВЛИЧЕСКИЙ СТЕНД</w:t>
            </w:r>
          </w:p>
          <w:p w:rsidR="0041194B" w:rsidRPr="009714B4" w:rsidRDefault="0041194B" w:rsidP="00BB6A08">
            <w:pPr>
              <w:spacing w:line="240" w:lineRule="auto"/>
              <w:ind w:firstLine="0"/>
              <w:contextualSpacing/>
              <w:jc w:val="left"/>
              <w:rPr>
                <w:szCs w:val="18"/>
              </w:rPr>
            </w:pPr>
          </w:p>
          <w:p w:rsidR="0041194B" w:rsidRPr="009714B4" w:rsidRDefault="003A3DC5" w:rsidP="00BB6A08">
            <w:pPr>
              <w:spacing w:line="240" w:lineRule="auto"/>
              <w:ind w:firstLine="0"/>
              <w:contextualSpacing/>
              <w:jc w:val="left"/>
              <w:rPr>
                <w:szCs w:val="18"/>
              </w:rPr>
            </w:pPr>
            <w:hyperlink r:id="rId18" w:history="1">
              <w:r w:rsidR="0041194B" w:rsidRPr="009714B4">
                <w:rPr>
                  <w:rStyle w:val="Hyperlink"/>
                </w:rPr>
                <w:t>http://dx.doi.org/10.21515/1990-4665-174-0</w:t>
              </w:r>
              <w:r w:rsidR="0041194B" w:rsidRPr="009714B4">
                <w:rPr>
                  <w:rStyle w:val="Hyperlink"/>
                  <w:lang w:val="en-US"/>
                </w:rPr>
                <w:t>15</w:t>
              </w:r>
            </w:hyperlink>
            <w:r w:rsidR="0041194B" w:rsidRPr="009714B4">
              <w:rPr>
                <w:lang w:val="en-US"/>
              </w:rPr>
              <w:t xml:space="preserve">    </w:t>
            </w:r>
          </w:p>
        </w:tc>
        <w:tc>
          <w:tcPr>
            <w:tcW w:w="4643" w:type="dxa"/>
          </w:tcPr>
          <w:p w:rsidR="0082608F" w:rsidRPr="009714B4" w:rsidRDefault="00894DD2" w:rsidP="00BB6A08">
            <w:pPr>
              <w:spacing w:line="276" w:lineRule="auto"/>
              <w:ind w:firstLine="0"/>
              <w:jc w:val="left"/>
              <w:rPr>
                <w:lang w:val="en-US"/>
              </w:rPr>
            </w:pPr>
            <w:r w:rsidRPr="009714B4">
              <w:rPr>
                <w:lang w:val="en-US"/>
              </w:rPr>
              <w:t>Keywords:</w:t>
            </w:r>
            <w:r w:rsidR="003E71BE" w:rsidRPr="009714B4">
              <w:rPr>
                <w:lang w:val="en-US"/>
              </w:rPr>
              <w:t xml:space="preserve"> </w:t>
            </w:r>
            <w:r w:rsidR="00213FB7" w:rsidRPr="009714B4">
              <w:rPr>
                <w:lang w:val="en-US"/>
              </w:rPr>
              <w:t>HYDRAULIC DISTRIBUTOR, FLOW-DROP CHARACTERISTIC, HYDRAULIC STAND</w:t>
            </w:r>
          </w:p>
        </w:tc>
      </w:tr>
    </w:tbl>
    <w:p w:rsidR="00E13999" w:rsidRPr="00E13999" w:rsidRDefault="00E13999" w:rsidP="00E07693">
      <w:pPr>
        <w:rPr>
          <w:lang w:val="en-US"/>
        </w:rPr>
      </w:pPr>
    </w:p>
    <w:p w:rsidR="005E6990" w:rsidRDefault="005E6990" w:rsidP="00370D23">
      <w:pPr>
        <w:pStyle w:val="Heading2"/>
        <w:numPr>
          <w:ilvl w:val="0"/>
          <w:numId w:val="0"/>
        </w:numPr>
        <w:ind w:firstLine="709"/>
      </w:pPr>
      <w:r>
        <w:t>Введение</w:t>
      </w:r>
    </w:p>
    <w:p w:rsidR="009F5405" w:rsidRDefault="009F5405" w:rsidP="00E35872">
      <w:pPr>
        <w:ind w:firstLine="709"/>
        <w:contextualSpacing/>
        <w:rPr>
          <w:szCs w:val="28"/>
        </w:rPr>
      </w:pPr>
      <w:r w:rsidRPr="009F5405">
        <w:rPr>
          <w:szCs w:val="28"/>
        </w:rPr>
        <w:t xml:space="preserve">При прохождении через </w:t>
      </w:r>
      <w:r w:rsidR="00F774A6">
        <w:rPr>
          <w:szCs w:val="28"/>
        </w:rPr>
        <w:t xml:space="preserve">гидравлический </w:t>
      </w:r>
      <w:r w:rsidRPr="009F5405">
        <w:rPr>
          <w:szCs w:val="28"/>
        </w:rPr>
        <w:t xml:space="preserve">распределитель </w:t>
      </w:r>
      <w:r w:rsidR="00F774A6">
        <w:rPr>
          <w:szCs w:val="28"/>
        </w:rPr>
        <w:t>(</w:t>
      </w:r>
      <w:r w:rsidR="00550ED9">
        <w:rPr>
          <w:szCs w:val="28"/>
        </w:rPr>
        <w:t xml:space="preserve">далее – </w:t>
      </w:r>
      <w:r w:rsidR="00F774A6" w:rsidRPr="00F774A6">
        <w:rPr>
          <w:i/>
          <w:szCs w:val="28"/>
        </w:rPr>
        <w:t>Рп</w:t>
      </w:r>
      <w:r w:rsidR="00F774A6">
        <w:rPr>
          <w:szCs w:val="28"/>
        </w:rPr>
        <w:t xml:space="preserve">) </w:t>
      </w:r>
      <w:r w:rsidRPr="009F5405">
        <w:rPr>
          <w:szCs w:val="28"/>
        </w:rPr>
        <w:t xml:space="preserve">рабочей жидкости имеют место потери давления, т. е. часть энергии расходуется на преодоление гидравлических сопротивлений </w:t>
      </w:r>
      <w:r w:rsidR="00F774A6" w:rsidRPr="00F774A6">
        <w:rPr>
          <w:i/>
          <w:szCs w:val="28"/>
        </w:rPr>
        <w:t>Рп</w:t>
      </w:r>
      <w:r w:rsidRPr="009F5405">
        <w:rPr>
          <w:szCs w:val="28"/>
        </w:rPr>
        <w:t xml:space="preserve">. В связи с этим при выполнении расчетов гидравлических систем необходимо знать гидравлические характеристики </w:t>
      </w:r>
      <w:r w:rsidR="00F774A6" w:rsidRPr="00F774A6">
        <w:rPr>
          <w:i/>
          <w:szCs w:val="28"/>
        </w:rPr>
        <w:t>Рп</w:t>
      </w:r>
      <w:r w:rsidRPr="009F5405">
        <w:rPr>
          <w:szCs w:val="28"/>
        </w:rPr>
        <w:t>, к которым</w:t>
      </w:r>
      <w:r w:rsidR="00301F24">
        <w:rPr>
          <w:szCs w:val="28"/>
        </w:rPr>
        <w:t>, в частности,</w:t>
      </w:r>
      <w:r w:rsidRPr="009F5405">
        <w:rPr>
          <w:szCs w:val="28"/>
        </w:rPr>
        <w:t xml:space="preserve"> относ</w:t>
      </w:r>
      <w:r w:rsidR="00301F24">
        <w:rPr>
          <w:szCs w:val="28"/>
        </w:rPr>
        <w:t>ится р</w:t>
      </w:r>
      <w:r w:rsidR="00301F24" w:rsidRPr="00301F24">
        <w:rPr>
          <w:szCs w:val="28"/>
        </w:rPr>
        <w:t>асходно-перепадн</w:t>
      </w:r>
      <w:r w:rsidR="00301F24">
        <w:rPr>
          <w:szCs w:val="28"/>
        </w:rPr>
        <w:t>ая</w:t>
      </w:r>
      <w:r w:rsidR="00301F24" w:rsidRPr="00301F24">
        <w:rPr>
          <w:szCs w:val="28"/>
        </w:rPr>
        <w:t xml:space="preserve"> характеристик</w:t>
      </w:r>
      <w:r w:rsidR="00301F24">
        <w:rPr>
          <w:szCs w:val="28"/>
        </w:rPr>
        <w:t>а.</w:t>
      </w:r>
      <w:r w:rsidR="001845B2">
        <w:rPr>
          <w:szCs w:val="28"/>
        </w:rPr>
        <w:t xml:space="preserve"> В работе рассматривается </w:t>
      </w:r>
      <w:r w:rsidR="001845B2" w:rsidRPr="00F774A6">
        <w:rPr>
          <w:i/>
          <w:szCs w:val="28"/>
        </w:rPr>
        <w:t>Рп</w:t>
      </w:r>
      <w:r w:rsidR="001845B2">
        <w:rPr>
          <w:i/>
          <w:szCs w:val="28"/>
        </w:rPr>
        <w:t xml:space="preserve"> </w:t>
      </w:r>
      <w:r w:rsidR="001845B2">
        <w:rPr>
          <w:szCs w:val="28"/>
        </w:rPr>
        <w:t xml:space="preserve"> </w:t>
      </w:r>
      <w:r w:rsidR="001845B2" w:rsidRPr="00301F24">
        <w:rPr>
          <w:szCs w:val="28"/>
        </w:rPr>
        <w:t>PVG 32</w:t>
      </w:r>
      <w:r w:rsidR="001845B2">
        <w:rPr>
          <w:szCs w:val="28"/>
        </w:rPr>
        <w:t xml:space="preserve">, который широко применяется для регулирования гидравлики </w:t>
      </w:r>
      <w:r w:rsidR="00536037">
        <w:rPr>
          <w:szCs w:val="28"/>
        </w:rPr>
        <w:t xml:space="preserve">различных </w:t>
      </w:r>
      <w:r w:rsidR="001845B2">
        <w:rPr>
          <w:szCs w:val="28"/>
        </w:rPr>
        <w:t>транспортн</w:t>
      </w:r>
      <w:r w:rsidR="00536037">
        <w:rPr>
          <w:szCs w:val="28"/>
        </w:rPr>
        <w:t>о-технологических</w:t>
      </w:r>
      <w:r w:rsidR="001845B2">
        <w:rPr>
          <w:szCs w:val="28"/>
        </w:rPr>
        <w:t xml:space="preserve"> машин</w:t>
      </w:r>
      <w:r w:rsidR="00536037">
        <w:rPr>
          <w:szCs w:val="28"/>
        </w:rPr>
        <w:t xml:space="preserve">ах </w:t>
      </w:r>
      <w:r w:rsidR="00536037" w:rsidRPr="00536037">
        <w:rPr>
          <w:szCs w:val="28"/>
        </w:rPr>
        <w:t>[</w:t>
      </w:r>
      <w:r w:rsidR="00536037" w:rsidRPr="00396CA1">
        <w:rPr>
          <w:szCs w:val="28"/>
        </w:rPr>
        <w:t>1-5</w:t>
      </w:r>
      <w:r w:rsidR="00536037" w:rsidRPr="00536037">
        <w:rPr>
          <w:szCs w:val="28"/>
        </w:rPr>
        <w:t>]</w:t>
      </w:r>
      <w:r w:rsidR="001845B2">
        <w:rPr>
          <w:szCs w:val="28"/>
        </w:rPr>
        <w:t>.</w:t>
      </w:r>
    </w:p>
    <w:p w:rsidR="00301F24" w:rsidRDefault="00301F24" w:rsidP="00E35872">
      <w:pPr>
        <w:pStyle w:val="Heading2"/>
        <w:numPr>
          <w:ilvl w:val="0"/>
          <w:numId w:val="0"/>
        </w:numPr>
        <w:ind w:firstLine="709"/>
      </w:pPr>
      <w:r>
        <w:t>Цель работы</w:t>
      </w:r>
    </w:p>
    <w:p w:rsidR="00F774A6" w:rsidRDefault="00301F24" w:rsidP="00E35872">
      <w:pPr>
        <w:ind w:firstLine="709"/>
        <w:contextualSpacing/>
        <w:rPr>
          <w:szCs w:val="28"/>
        </w:rPr>
      </w:pPr>
      <w:r>
        <w:rPr>
          <w:szCs w:val="28"/>
        </w:rPr>
        <w:t xml:space="preserve">Получить </w:t>
      </w:r>
      <w:r w:rsidR="00550ED9">
        <w:rPr>
          <w:szCs w:val="28"/>
        </w:rPr>
        <w:t xml:space="preserve">и проанализировать </w:t>
      </w:r>
      <w:r>
        <w:rPr>
          <w:szCs w:val="28"/>
        </w:rPr>
        <w:t xml:space="preserve">расходно-перепадную характеристику </w:t>
      </w:r>
      <w:r w:rsidR="00F774A6" w:rsidRPr="00F774A6">
        <w:rPr>
          <w:i/>
          <w:szCs w:val="28"/>
        </w:rPr>
        <w:t>Рп</w:t>
      </w:r>
      <w:r w:rsidR="00F774A6">
        <w:rPr>
          <w:i/>
          <w:szCs w:val="28"/>
        </w:rPr>
        <w:t xml:space="preserve"> </w:t>
      </w:r>
      <w:r>
        <w:rPr>
          <w:szCs w:val="28"/>
        </w:rPr>
        <w:t xml:space="preserve"> </w:t>
      </w:r>
      <w:r w:rsidRPr="00301F24">
        <w:rPr>
          <w:szCs w:val="28"/>
        </w:rPr>
        <w:t>PVG 32</w:t>
      </w:r>
      <w:r>
        <w:rPr>
          <w:szCs w:val="28"/>
        </w:rPr>
        <w:t xml:space="preserve"> </w:t>
      </w:r>
      <w:r w:rsidR="00550ED9">
        <w:rPr>
          <w:szCs w:val="28"/>
        </w:rPr>
        <w:t>по результатам</w:t>
      </w:r>
      <w:r>
        <w:rPr>
          <w:szCs w:val="28"/>
        </w:rPr>
        <w:t xml:space="preserve"> </w:t>
      </w:r>
      <w:r w:rsidR="00550ED9">
        <w:rPr>
          <w:szCs w:val="28"/>
        </w:rPr>
        <w:t xml:space="preserve">его </w:t>
      </w:r>
      <w:r>
        <w:rPr>
          <w:szCs w:val="28"/>
        </w:rPr>
        <w:t>испытаний</w:t>
      </w:r>
      <w:r w:rsidR="00F774A6">
        <w:rPr>
          <w:szCs w:val="28"/>
        </w:rPr>
        <w:t xml:space="preserve"> на </w:t>
      </w:r>
      <w:r w:rsidR="00396CA1">
        <w:rPr>
          <w:szCs w:val="28"/>
        </w:rPr>
        <w:t>гидравлическом стенде</w:t>
      </w:r>
      <w:r w:rsidR="00F774A6">
        <w:rPr>
          <w:szCs w:val="28"/>
        </w:rPr>
        <w:t>.</w:t>
      </w:r>
    </w:p>
    <w:p w:rsidR="00F774A6" w:rsidRDefault="00F774A6" w:rsidP="00E35872">
      <w:pPr>
        <w:spacing w:before="120"/>
        <w:ind w:firstLine="709"/>
        <w:contextualSpacing/>
        <w:rPr>
          <w:rFonts w:cs="Arial"/>
          <w:b/>
          <w:bCs/>
          <w:szCs w:val="28"/>
        </w:rPr>
      </w:pPr>
      <w:r w:rsidRPr="00F774A6">
        <w:rPr>
          <w:rFonts w:cs="Arial"/>
          <w:b/>
          <w:bCs/>
          <w:szCs w:val="28"/>
        </w:rPr>
        <w:t xml:space="preserve">Основные расчетные зависимости </w:t>
      </w:r>
    </w:p>
    <w:p w:rsidR="00F774A6" w:rsidRPr="00F774A6" w:rsidRDefault="00F774A6" w:rsidP="00E35872">
      <w:pPr>
        <w:ind w:firstLine="709"/>
        <w:contextualSpacing/>
        <w:rPr>
          <w:szCs w:val="28"/>
        </w:rPr>
      </w:pPr>
      <w:r w:rsidRPr="00F774A6">
        <w:rPr>
          <w:szCs w:val="28"/>
        </w:rPr>
        <w:t>Расходно-перепадные характеристики, представляю</w:t>
      </w:r>
      <w:r>
        <w:rPr>
          <w:szCs w:val="28"/>
        </w:rPr>
        <w:t>т</w:t>
      </w:r>
      <w:r w:rsidRPr="00F774A6">
        <w:rPr>
          <w:szCs w:val="28"/>
        </w:rPr>
        <w:t xml:space="preserve"> собой зависимости:</w:t>
      </w:r>
    </w:p>
    <w:p w:rsidR="00F774A6" w:rsidRPr="00F774A6" w:rsidRDefault="00F774A6" w:rsidP="00F774A6">
      <w:pPr>
        <w:ind w:firstLine="709"/>
        <w:contextualSpacing/>
        <w:rPr>
          <w:szCs w:val="28"/>
        </w:rPr>
      </w:pPr>
      <w:r w:rsidRPr="00F774A6">
        <w:rPr>
          <w:i/>
          <w:szCs w:val="28"/>
        </w:rPr>
        <w:t>∆р</w:t>
      </w:r>
      <w:r w:rsidRPr="00F774A6">
        <w:rPr>
          <w:i/>
          <w:szCs w:val="28"/>
          <w:vertAlign w:val="subscript"/>
        </w:rPr>
        <w:t>рп</w:t>
      </w:r>
      <w:r w:rsidRPr="00F774A6">
        <w:rPr>
          <w:szCs w:val="28"/>
        </w:rPr>
        <w:t xml:space="preserve"> = </w:t>
      </w:r>
      <w:r w:rsidRPr="00F774A6">
        <w:rPr>
          <w:i/>
          <w:szCs w:val="28"/>
        </w:rPr>
        <w:t>f</w:t>
      </w:r>
      <w:r w:rsidRPr="00F774A6">
        <w:rPr>
          <w:szCs w:val="28"/>
        </w:rPr>
        <w:t>(</w:t>
      </w:r>
      <w:r w:rsidRPr="00F774A6">
        <w:rPr>
          <w:i/>
          <w:szCs w:val="28"/>
        </w:rPr>
        <w:t>Q</w:t>
      </w:r>
      <w:r w:rsidRPr="00F774A6">
        <w:rPr>
          <w:i/>
          <w:szCs w:val="28"/>
          <w:vertAlign w:val="subscript"/>
        </w:rPr>
        <w:t>д</w:t>
      </w:r>
      <w:r w:rsidRPr="00F774A6">
        <w:rPr>
          <w:szCs w:val="28"/>
        </w:rPr>
        <w:t>),</w:t>
      </w:r>
      <w:r w:rsidRPr="00F774A6">
        <w:rPr>
          <w:szCs w:val="28"/>
        </w:rPr>
        <w:tab/>
      </w:r>
      <w:r w:rsidRPr="00F774A6">
        <w:rPr>
          <w:szCs w:val="28"/>
        </w:rPr>
        <w:tab/>
      </w:r>
      <w:r w:rsidRPr="00F774A6">
        <w:rPr>
          <w:szCs w:val="28"/>
        </w:rPr>
        <w:tab/>
      </w:r>
      <w:r w:rsidRPr="00F774A6">
        <w:rPr>
          <w:szCs w:val="28"/>
        </w:rPr>
        <w:tab/>
      </w:r>
      <w:r w:rsidRPr="00F774A6">
        <w:rPr>
          <w:szCs w:val="28"/>
        </w:rPr>
        <w:tab/>
        <w:t>(1)</w:t>
      </w:r>
    </w:p>
    <w:p w:rsidR="00F774A6" w:rsidRPr="00F774A6" w:rsidRDefault="00F774A6" w:rsidP="00F774A6">
      <w:pPr>
        <w:ind w:firstLine="709"/>
        <w:contextualSpacing/>
        <w:rPr>
          <w:szCs w:val="28"/>
        </w:rPr>
      </w:pPr>
      <w:r w:rsidRPr="00F774A6">
        <w:rPr>
          <w:szCs w:val="28"/>
        </w:rPr>
        <w:lastRenderedPageBreak/>
        <w:t>где</w:t>
      </w:r>
      <w:r w:rsidRPr="00F774A6">
        <w:rPr>
          <w:szCs w:val="28"/>
        </w:rPr>
        <w:tab/>
      </w:r>
      <w:r w:rsidRPr="00F774A6">
        <w:rPr>
          <w:i/>
          <w:szCs w:val="28"/>
        </w:rPr>
        <w:t>∆р</w:t>
      </w:r>
      <w:r w:rsidRPr="00F774A6">
        <w:rPr>
          <w:i/>
          <w:szCs w:val="28"/>
          <w:vertAlign w:val="subscript"/>
        </w:rPr>
        <w:t>рп</w:t>
      </w:r>
      <w:r w:rsidRPr="00F774A6">
        <w:rPr>
          <w:szCs w:val="28"/>
        </w:rPr>
        <w:t xml:space="preserve"> – перепад (потери) давления на </w:t>
      </w:r>
      <w:r w:rsidRPr="00F774A6">
        <w:rPr>
          <w:i/>
          <w:szCs w:val="28"/>
        </w:rPr>
        <w:t>Рп</w:t>
      </w:r>
      <w:r w:rsidRPr="00F774A6">
        <w:rPr>
          <w:szCs w:val="28"/>
        </w:rPr>
        <w:t>, Па;</w:t>
      </w:r>
    </w:p>
    <w:p w:rsidR="00F774A6" w:rsidRPr="00F774A6" w:rsidRDefault="00F774A6" w:rsidP="00F774A6">
      <w:pPr>
        <w:ind w:firstLine="709"/>
        <w:contextualSpacing/>
        <w:rPr>
          <w:szCs w:val="28"/>
        </w:rPr>
      </w:pPr>
      <w:r w:rsidRPr="00F774A6">
        <w:rPr>
          <w:szCs w:val="28"/>
        </w:rPr>
        <w:tab/>
      </w:r>
      <w:r w:rsidRPr="00F774A6">
        <w:rPr>
          <w:i/>
          <w:szCs w:val="28"/>
        </w:rPr>
        <w:t>Q</w:t>
      </w:r>
      <w:r w:rsidRPr="00F774A6">
        <w:rPr>
          <w:i/>
          <w:szCs w:val="28"/>
          <w:vertAlign w:val="subscript"/>
        </w:rPr>
        <w:t>д</w:t>
      </w:r>
      <w:r w:rsidRPr="00F774A6">
        <w:rPr>
          <w:szCs w:val="28"/>
        </w:rPr>
        <w:t xml:space="preserve"> –действительный расход жидкости через </w:t>
      </w:r>
      <w:r w:rsidRPr="00F774A6">
        <w:rPr>
          <w:i/>
          <w:szCs w:val="28"/>
        </w:rPr>
        <w:t>Рп</w:t>
      </w:r>
      <w:r w:rsidRPr="00F774A6">
        <w:rPr>
          <w:szCs w:val="28"/>
        </w:rPr>
        <w:t>,</w:t>
      </w:r>
      <w:r>
        <w:rPr>
          <w:szCs w:val="28"/>
        </w:rPr>
        <w:t xml:space="preserve"> </w:t>
      </w:r>
      <w:r w:rsidRPr="00F774A6">
        <w:rPr>
          <w:szCs w:val="28"/>
        </w:rPr>
        <w:t>м</w:t>
      </w:r>
      <w:r w:rsidRPr="00F774A6">
        <w:rPr>
          <w:szCs w:val="28"/>
          <w:vertAlign w:val="superscript"/>
        </w:rPr>
        <w:t>3</w:t>
      </w:r>
      <w:r w:rsidRPr="00F774A6">
        <w:rPr>
          <w:szCs w:val="28"/>
        </w:rPr>
        <w:t>/с.</w:t>
      </w:r>
    </w:p>
    <w:p w:rsidR="00F774A6" w:rsidRDefault="00F774A6" w:rsidP="00F774A6">
      <w:pPr>
        <w:ind w:firstLine="709"/>
        <w:contextualSpacing/>
        <w:rPr>
          <w:szCs w:val="28"/>
        </w:rPr>
      </w:pPr>
      <w:r w:rsidRPr="00F774A6">
        <w:rPr>
          <w:szCs w:val="28"/>
        </w:rPr>
        <w:t xml:space="preserve">Рабочая жидкость через </w:t>
      </w:r>
      <w:r w:rsidRPr="00F774A6">
        <w:rPr>
          <w:i/>
          <w:szCs w:val="28"/>
        </w:rPr>
        <w:t>Рп</w:t>
      </w:r>
      <w:r w:rsidRPr="00F774A6">
        <w:rPr>
          <w:szCs w:val="28"/>
        </w:rPr>
        <w:t xml:space="preserve"> проходит дважды: в направлении к гидродвигателю и от гидродвигателя в гидробак. В настоящей работе </w:t>
      </w:r>
      <w:r w:rsidR="0082200D">
        <w:rPr>
          <w:szCs w:val="28"/>
        </w:rPr>
        <w:t xml:space="preserve">рассматривается прохождение </w:t>
      </w:r>
      <w:r w:rsidRPr="00F774A6">
        <w:rPr>
          <w:szCs w:val="28"/>
        </w:rPr>
        <w:t>жидкост</w:t>
      </w:r>
      <w:r w:rsidR="0082200D">
        <w:rPr>
          <w:szCs w:val="28"/>
        </w:rPr>
        <w:t xml:space="preserve">и через </w:t>
      </w:r>
      <w:r w:rsidR="0082200D" w:rsidRPr="00F774A6">
        <w:rPr>
          <w:i/>
          <w:szCs w:val="28"/>
        </w:rPr>
        <w:t>Рп</w:t>
      </w:r>
      <w:r w:rsidRPr="00F774A6">
        <w:rPr>
          <w:szCs w:val="28"/>
        </w:rPr>
        <w:t xml:space="preserve"> при </w:t>
      </w:r>
      <w:r w:rsidR="00550ED9">
        <w:rPr>
          <w:szCs w:val="28"/>
        </w:rPr>
        <w:t xml:space="preserve">его </w:t>
      </w:r>
      <w:r w:rsidRPr="00F774A6">
        <w:rPr>
          <w:szCs w:val="28"/>
        </w:rPr>
        <w:t xml:space="preserve">положении в одном направлении </w:t>
      </w:r>
      <w:r w:rsidR="00550ED9">
        <w:rPr>
          <w:szCs w:val="28"/>
        </w:rPr>
        <w:t xml:space="preserve">(положение 3 на </w:t>
      </w:r>
      <w:r w:rsidRPr="00F774A6">
        <w:rPr>
          <w:szCs w:val="28"/>
        </w:rPr>
        <w:t xml:space="preserve">рис. </w:t>
      </w:r>
      <w:r w:rsidR="0082200D">
        <w:rPr>
          <w:szCs w:val="28"/>
        </w:rPr>
        <w:t>1</w:t>
      </w:r>
      <w:r w:rsidRPr="00F774A6">
        <w:rPr>
          <w:szCs w:val="28"/>
        </w:rPr>
        <w:t xml:space="preserve">). В связи с этим расходно-перепадные характеристики </w:t>
      </w:r>
      <w:r w:rsidR="0082200D">
        <w:rPr>
          <w:szCs w:val="28"/>
        </w:rPr>
        <w:t>будут</w:t>
      </w:r>
      <w:r w:rsidRPr="00F774A6">
        <w:rPr>
          <w:szCs w:val="28"/>
        </w:rPr>
        <w:t xml:space="preserve"> определяться при одиночном прохождении жидкости через </w:t>
      </w:r>
      <w:r w:rsidR="00CB1EDB" w:rsidRPr="00F774A6">
        <w:rPr>
          <w:i/>
          <w:szCs w:val="28"/>
        </w:rPr>
        <w:t>Рп</w:t>
      </w:r>
      <w:r w:rsidR="00CB1EDB" w:rsidRPr="00F774A6">
        <w:rPr>
          <w:szCs w:val="28"/>
        </w:rPr>
        <w:t xml:space="preserve"> </w:t>
      </w:r>
      <w:r w:rsidRPr="00F774A6">
        <w:rPr>
          <w:szCs w:val="28"/>
        </w:rPr>
        <w:t>(со входа Р на выход А).</w:t>
      </w:r>
    </w:p>
    <w:p w:rsidR="0082200D" w:rsidRDefault="0082200D" w:rsidP="0082200D">
      <w:pPr>
        <w:ind w:firstLine="709"/>
        <w:contextualSpacing/>
        <w:jc w:val="center"/>
        <w:rPr>
          <w:szCs w:val="28"/>
        </w:rPr>
      </w:pPr>
      <w:r w:rsidRPr="0082200D">
        <w:rPr>
          <w:noProof/>
          <w:szCs w:val="28"/>
          <w:lang w:eastAsia="ru-RU"/>
        </w:rPr>
        <w:drawing>
          <wp:inline distT="0" distB="0" distL="0" distR="0">
            <wp:extent cx="1303636" cy="2009554"/>
            <wp:effectExtent l="19050" t="0" r="0" b="0"/>
            <wp:docPr id="17" name="Рисунок 17" descr="C:\Documents and Settings\user\Рабочий стол\Методички_2019\Методички_Гидропривод_21\Лабораторная установка 2\распред_данфос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user\Рабочий стол\Методички_2019\Методички_Гидропривод_21\Лабораторная установка 2\распред_данфос_2.jpg"/>
                    <pic:cNvPicPr>
                      <a:picLocks noChangeAspect="1" noChangeArrowheads="1"/>
                    </pic:cNvPicPr>
                  </pic:nvPicPr>
                  <pic:blipFill>
                    <a:blip r:embed="rId19" cstate="print"/>
                    <a:srcRect/>
                    <a:stretch>
                      <a:fillRect/>
                    </a:stretch>
                  </pic:blipFill>
                  <pic:spPr bwMode="auto">
                    <a:xfrm>
                      <a:off x="0" y="0"/>
                      <a:ext cx="1313532" cy="2024809"/>
                    </a:xfrm>
                    <a:prstGeom prst="rect">
                      <a:avLst/>
                    </a:prstGeom>
                    <a:noFill/>
                    <a:ln w="9525">
                      <a:noFill/>
                      <a:miter lim="800000"/>
                      <a:headEnd/>
                      <a:tailEnd/>
                    </a:ln>
                  </pic:spPr>
                </pic:pic>
              </a:graphicData>
            </a:graphic>
          </wp:inline>
        </w:drawing>
      </w:r>
    </w:p>
    <w:p w:rsidR="0082200D" w:rsidRPr="001D46FA" w:rsidRDefault="0082200D" w:rsidP="0082200D">
      <w:pPr>
        <w:tabs>
          <w:tab w:val="num" w:pos="1425"/>
        </w:tabs>
        <w:ind w:firstLine="0"/>
        <w:jc w:val="center"/>
        <w:rPr>
          <w:szCs w:val="28"/>
        </w:rPr>
      </w:pPr>
      <w:r w:rsidRPr="001D46FA">
        <w:rPr>
          <w:szCs w:val="28"/>
        </w:rPr>
        <w:t>Рисунок</w:t>
      </w:r>
      <w:r>
        <w:rPr>
          <w:szCs w:val="28"/>
        </w:rPr>
        <w:t xml:space="preserve"> 1</w:t>
      </w:r>
      <w:r w:rsidRPr="001D46FA">
        <w:rPr>
          <w:szCs w:val="28"/>
        </w:rPr>
        <w:t xml:space="preserve">– </w:t>
      </w:r>
      <w:r w:rsidRPr="0082200D">
        <w:rPr>
          <w:bCs/>
          <w:szCs w:val="28"/>
        </w:rPr>
        <w:t xml:space="preserve">Схема работы </w:t>
      </w:r>
      <w:r w:rsidRPr="00F774A6">
        <w:rPr>
          <w:i/>
          <w:szCs w:val="28"/>
        </w:rPr>
        <w:t>Рп</w:t>
      </w:r>
      <w:r w:rsidRPr="00F774A6">
        <w:rPr>
          <w:szCs w:val="28"/>
        </w:rPr>
        <w:t xml:space="preserve"> </w:t>
      </w:r>
      <w:r w:rsidRPr="0082200D">
        <w:rPr>
          <w:bCs/>
          <w:szCs w:val="28"/>
        </w:rPr>
        <w:t>в положении 3</w:t>
      </w:r>
    </w:p>
    <w:p w:rsidR="0082200D" w:rsidRDefault="0082200D" w:rsidP="00F774A6">
      <w:pPr>
        <w:ind w:firstLine="709"/>
        <w:contextualSpacing/>
        <w:rPr>
          <w:szCs w:val="28"/>
        </w:rPr>
      </w:pPr>
    </w:p>
    <w:p w:rsidR="00F774A6" w:rsidRDefault="00F774A6" w:rsidP="00F774A6">
      <w:pPr>
        <w:ind w:firstLine="709"/>
        <w:contextualSpacing/>
        <w:rPr>
          <w:szCs w:val="28"/>
        </w:rPr>
      </w:pPr>
      <w:r w:rsidRPr="00F774A6">
        <w:rPr>
          <w:szCs w:val="28"/>
        </w:rPr>
        <w:t xml:space="preserve">Величина </w:t>
      </w:r>
      <w:r w:rsidRPr="0082200D">
        <w:rPr>
          <w:i/>
          <w:szCs w:val="28"/>
        </w:rPr>
        <w:t>∆р</w:t>
      </w:r>
      <w:r w:rsidRPr="0082200D">
        <w:rPr>
          <w:i/>
          <w:szCs w:val="28"/>
          <w:vertAlign w:val="subscript"/>
        </w:rPr>
        <w:t>рп</w:t>
      </w:r>
      <w:r w:rsidRPr="00F774A6">
        <w:rPr>
          <w:szCs w:val="28"/>
        </w:rPr>
        <w:t xml:space="preserve"> зависит от вязкости рабочей жидкости. Поэтому расходно-перепадные характеристики </w:t>
      </w:r>
      <w:r w:rsidR="00550ED9">
        <w:rPr>
          <w:szCs w:val="28"/>
        </w:rPr>
        <w:t xml:space="preserve">в опытах нами </w:t>
      </w:r>
      <w:r w:rsidRPr="00F774A6">
        <w:rPr>
          <w:szCs w:val="28"/>
        </w:rPr>
        <w:t>определялись при фиксированных значениях коэффициента кинематической вязкости (температуре) рабочей жидкости (</w:t>
      </w:r>
      <w:r w:rsidR="0082200D">
        <w:rPr>
          <w:szCs w:val="28"/>
        </w:rPr>
        <w:t xml:space="preserve">масло </w:t>
      </w:r>
      <w:r w:rsidRPr="00F774A6">
        <w:rPr>
          <w:szCs w:val="28"/>
        </w:rPr>
        <w:t>индустриальное 20А) ν.</w:t>
      </w:r>
    </w:p>
    <w:p w:rsidR="00624432" w:rsidRDefault="00624432" w:rsidP="00F774A6">
      <w:pPr>
        <w:ind w:firstLine="709"/>
        <w:contextualSpacing/>
        <w:rPr>
          <w:szCs w:val="28"/>
        </w:rPr>
      </w:pPr>
      <w:r w:rsidRPr="00624432">
        <w:rPr>
          <w:szCs w:val="28"/>
        </w:rPr>
        <w:t xml:space="preserve">Примем плоскость отсчета проходящей через осевую линию гидролинии </w:t>
      </w:r>
      <w:r w:rsidRPr="00624432">
        <w:rPr>
          <w:i/>
          <w:szCs w:val="28"/>
        </w:rPr>
        <w:t>P-А</w:t>
      </w:r>
      <w:r>
        <w:rPr>
          <w:szCs w:val="28"/>
        </w:rPr>
        <w:t xml:space="preserve"> </w:t>
      </w:r>
      <w:r w:rsidRPr="00624432">
        <w:rPr>
          <w:szCs w:val="28"/>
        </w:rPr>
        <w:t xml:space="preserve">(рис. </w:t>
      </w:r>
      <w:r>
        <w:rPr>
          <w:szCs w:val="28"/>
        </w:rPr>
        <w:t>1</w:t>
      </w:r>
      <w:r w:rsidRPr="00624432">
        <w:rPr>
          <w:szCs w:val="28"/>
        </w:rPr>
        <w:t>), тогда для сечений I-I и</w:t>
      </w:r>
      <w:r>
        <w:rPr>
          <w:szCs w:val="28"/>
        </w:rPr>
        <w:t xml:space="preserve"> </w:t>
      </w:r>
      <w:r w:rsidRPr="00624432">
        <w:rPr>
          <w:szCs w:val="28"/>
        </w:rPr>
        <w:t xml:space="preserve">II-II </w:t>
      </w:r>
      <w:r>
        <w:rPr>
          <w:szCs w:val="28"/>
        </w:rPr>
        <w:t>из уравнения</w:t>
      </w:r>
      <w:r w:rsidRPr="00624432">
        <w:rPr>
          <w:szCs w:val="28"/>
        </w:rPr>
        <w:t xml:space="preserve"> Бернулли</w:t>
      </w:r>
      <w:r>
        <w:rPr>
          <w:szCs w:val="28"/>
        </w:rPr>
        <w:t xml:space="preserve"> можно определить </w:t>
      </w:r>
      <w:r w:rsidRPr="00624432">
        <w:rPr>
          <w:szCs w:val="28"/>
        </w:rPr>
        <w:t>потер</w:t>
      </w:r>
      <w:r>
        <w:rPr>
          <w:szCs w:val="28"/>
        </w:rPr>
        <w:t>ю</w:t>
      </w:r>
      <w:r w:rsidRPr="00624432">
        <w:rPr>
          <w:szCs w:val="28"/>
        </w:rPr>
        <w:t xml:space="preserve"> статического давления на </w:t>
      </w:r>
      <w:r w:rsidRPr="00F774A6">
        <w:rPr>
          <w:i/>
          <w:szCs w:val="28"/>
        </w:rPr>
        <w:t>Рп</w:t>
      </w:r>
      <w:r>
        <w:rPr>
          <w:szCs w:val="28"/>
        </w:rPr>
        <w:t>:</w:t>
      </w:r>
    </w:p>
    <w:p w:rsidR="00624432" w:rsidRPr="00EF1DF0" w:rsidRDefault="003A3DC5" w:rsidP="00624432">
      <w:pPr>
        <w:ind w:firstLine="709"/>
        <w:rPr>
          <w:szCs w:val="28"/>
        </w:rPr>
      </w:pPr>
      <w:r>
        <w:rPr>
          <w:noProof/>
          <w:position w:val="-14"/>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95.1pt;height:24.2pt;mso-width-percent:0;mso-height-percent:0;mso-width-percent:0;mso-height-percent:0">
            <v:imagedata r:id="rId20" o:title=""/>
          </v:shape>
        </w:pict>
      </w:r>
      <w:r w:rsidR="00624432">
        <w:rPr>
          <w:szCs w:val="28"/>
        </w:rPr>
        <w:tab/>
      </w:r>
      <w:r w:rsidR="00624432">
        <w:rPr>
          <w:szCs w:val="28"/>
        </w:rPr>
        <w:tab/>
      </w:r>
      <w:r w:rsidR="00624432">
        <w:rPr>
          <w:szCs w:val="28"/>
        </w:rPr>
        <w:tab/>
      </w:r>
      <w:r w:rsidR="00624432">
        <w:rPr>
          <w:szCs w:val="28"/>
        </w:rPr>
        <w:tab/>
      </w:r>
      <w:r w:rsidR="00624432">
        <w:rPr>
          <w:szCs w:val="28"/>
        </w:rPr>
        <w:tab/>
      </w:r>
      <w:r w:rsidR="00624432">
        <w:rPr>
          <w:szCs w:val="28"/>
        </w:rPr>
        <w:tab/>
      </w:r>
      <w:r w:rsidR="00624432">
        <w:rPr>
          <w:szCs w:val="28"/>
        </w:rPr>
        <w:tab/>
      </w:r>
      <w:r w:rsidR="00624432">
        <w:rPr>
          <w:szCs w:val="28"/>
        </w:rPr>
        <w:tab/>
      </w:r>
      <w:r w:rsidR="00624432" w:rsidRPr="00EF1DF0">
        <w:rPr>
          <w:szCs w:val="28"/>
        </w:rPr>
        <w:t>(</w:t>
      </w:r>
      <w:r w:rsidR="00624432">
        <w:rPr>
          <w:szCs w:val="28"/>
        </w:rPr>
        <w:t>2</w:t>
      </w:r>
      <w:r w:rsidR="00624432" w:rsidRPr="00EF1DF0">
        <w:rPr>
          <w:szCs w:val="28"/>
        </w:rPr>
        <w:t>)</w:t>
      </w:r>
    </w:p>
    <w:p w:rsidR="0082200D" w:rsidRDefault="00624432" w:rsidP="00F774A6">
      <w:pPr>
        <w:ind w:firstLine="709"/>
        <w:contextualSpacing/>
        <w:rPr>
          <w:szCs w:val="28"/>
        </w:rPr>
      </w:pPr>
      <w:r>
        <w:rPr>
          <w:szCs w:val="28"/>
        </w:rPr>
        <w:t>Где р</w:t>
      </w:r>
      <w:r w:rsidRPr="00624432">
        <w:rPr>
          <w:i/>
          <w:szCs w:val="28"/>
          <w:vertAlign w:val="subscript"/>
        </w:rPr>
        <w:t>1</w:t>
      </w:r>
      <w:r>
        <w:rPr>
          <w:szCs w:val="28"/>
        </w:rPr>
        <w:t xml:space="preserve"> и </w:t>
      </w:r>
      <w:r w:rsidRPr="00624432">
        <w:rPr>
          <w:i/>
          <w:szCs w:val="28"/>
        </w:rPr>
        <w:t>р</w:t>
      </w:r>
      <w:r w:rsidRPr="00624432">
        <w:rPr>
          <w:i/>
          <w:szCs w:val="28"/>
          <w:vertAlign w:val="subscript"/>
        </w:rPr>
        <w:t>2</w:t>
      </w:r>
      <w:r>
        <w:rPr>
          <w:szCs w:val="28"/>
        </w:rPr>
        <w:t xml:space="preserve"> соответственно давление на входе </w:t>
      </w:r>
      <w:r w:rsidRPr="00624432">
        <w:rPr>
          <w:i/>
          <w:szCs w:val="28"/>
        </w:rPr>
        <w:t>Р</w:t>
      </w:r>
      <w:r>
        <w:rPr>
          <w:szCs w:val="28"/>
        </w:rPr>
        <w:t xml:space="preserve"> и выходе </w:t>
      </w:r>
      <w:r w:rsidRPr="00624432">
        <w:rPr>
          <w:i/>
          <w:szCs w:val="28"/>
        </w:rPr>
        <w:t>А</w:t>
      </w:r>
      <w:r>
        <w:rPr>
          <w:szCs w:val="28"/>
        </w:rPr>
        <w:t xml:space="preserve"> (рис. 1). </w:t>
      </w:r>
      <w:r w:rsidR="0082200D">
        <w:rPr>
          <w:szCs w:val="28"/>
        </w:rPr>
        <w:t>В опытах</w:t>
      </w:r>
      <w:r w:rsidR="0082200D" w:rsidRPr="0082200D">
        <w:rPr>
          <w:szCs w:val="28"/>
        </w:rPr>
        <w:t xml:space="preserve"> потери давления на </w:t>
      </w:r>
      <w:r w:rsidR="0082200D" w:rsidRPr="00F774A6">
        <w:rPr>
          <w:i/>
          <w:szCs w:val="28"/>
        </w:rPr>
        <w:t>Рп</w:t>
      </w:r>
      <w:r>
        <w:rPr>
          <w:szCs w:val="28"/>
        </w:rPr>
        <w:t xml:space="preserve"> рассматривались</w:t>
      </w:r>
      <w:r w:rsidR="0082200D">
        <w:rPr>
          <w:szCs w:val="28"/>
        </w:rPr>
        <w:t xml:space="preserve"> как</w:t>
      </w:r>
      <w:r w:rsidR="0082200D" w:rsidRPr="0082200D">
        <w:rPr>
          <w:szCs w:val="28"/>
        </w:rPr>
        <w:t xml:space="preserve"> местны</w:t>
      </w:r>
      <w:r w:rsidR="0082200D">
        <w:rPr>
          <w:szCs w:val="28"/>
        </w:rPr>
        <w:t>е</w:t>
      </w:r>
      <w:r w:rsidR="0082200D" w:rsidRPr="0082200D">
        <w:rPr>
          <w:szCs w:val="28"/>
        </w:rPr>
        <w:t xml:space="preserve"> гидравлически</w:t>
      </w:r>
      <w:r w:rsidR="0082200D">
        <w:rPr>
          <w:szCs w:val="28"/>
        </w:rPr>
        <w:t>е</w:t>
      </w:r>
      <w:r w:rsidR="0082200D" w:rsidRPr="0082200D">
        <w:rPr>
          <w:szCs w:val="28"/>
        </w:rPr>
        <w:t xml:space="preserve"> сопротивления</w:t>
      </w:r>
      <w:r w:rsidR="00D96FA9">
        <w:rPr>
          <w:szCs w:val="28"/>
        </w:rPr>
        <w:t>,</w:t>
      </w:r>
      <w:r>
        <w:rPr>
          <w:szCs w:val="28"/>
        </w:rPr>
        <w:t xml:space="preserve"> определяемые по формуле Вейсбаха</w:t>
      </w:r>
      <w:r w:rsidR="003A7AC1">
        <w:rPr>
          <w:szCs w:val="28"/>
        </w:rPr>
        <w:t>. Из этой формулы коэффициент местных потерь</w:t>
      </w:r>
      <w:r w:rsidR="003A7AC1" w:rsidRPr="0096777F">
        <w:rPr>
          <w:szCs w:val="28"/>
        </w:rPr>
        <w:t xml:space="preserve"> </w:t>
      </w:r>
      <w:r w:rsidR="003A7AC1">
        <w:rPr>
          <w:szCs w:val="28"/>
        </w:rPr>
        <w:t>определится как:</w:t>
      </w:r>
    </w:p>
    <w:p w:rsidR="003A7AC1" w:rsidRPr="00EF1DF0" w:rsidRDefault="003A3DC5" w:rsidP="003A7AC1">
      <w:pPr>
        <w:ind w:firstLine="709"/>
        <w:rPr>
          <w:szCs w:val="28"/>
        </w:rPr>
      </w:pPr>
      <w:r>
        <w:rPr>
          <w:noProof/>
          <w:position w:val="-30"/>
          <w:szCs w:val="28"/>
        </w:rPr>
        <w:lastRenderedPageBreak/>
        <w:pict>
          <v:shape id="_x0000_i1027" type="#_x0000_t75" alt="" style="width:124.2pt;height:45.05pt;mso-width-percent:0;mso-height-percent:0;mso-width-percent:0;mso-height-percent:0">
            <v:imagedata r:id="rId21" o:title=""/>
          </v:shape>
        </w:pict>
      </w:r>
      <w:r w:rsidR="003A7AC1">
        <w:rPr>
          <w:szCs w:val="28"/>
        </w:rPr>
        <w:tab/>
      </w:r>
      <w:r w:rsidR="003A7AC1">
        <w:rPr>
          <w:szCs w:val="28"/>
        </w:rPr>
        <w:tab/>
      </w:r>
      <w:r w:rsidR="003A7AC1">
        <w:rPr>
          <w:szCs w:val="28"/>
        </w:rPr>
        <w:tab/>
      </w:r>
      <w:r w:rsidR="003A7AC1">
        <w:rPr>
          <w:szCs w:val="28"/>
        </w:rPr>
        <w:tab/>
      </w:r>
      <w:r w:rsidR="003A7AC1">
        <w:rPr>
          <w:szCs w:val="28"/>
        </w:rPr>
        <w:tab/>
      </w:r>
      <w:r w:rsidR="003A7AC1">
        <w:rPr>
          <w:szCs w:val="28"/>
        </w:rPr>
        <w:tab/>
      </w:r>
      <w:r w:rsidR="003A7AC1">
        <w:rPr>
          <w:szCs w:val="28"/>
        </w:rPr>
        <w:tab/>
      </w:r>
      <w:r w:rsidR="003A7AC1" w:rsidRPr="00EF1DF0">
        <w:rPr>
          <w:szCs w:val="28"/>
        </w:rPr>
        <w:t>(</w:t>
      </w:r>
      <w:r w:rsidR="003A7AC1">
        <w:rPr>
          <w:szCs w:val="28"/>
        </w:rPr>
        <w:t>3</w:t>
      </w:r>
      <w:r w:rsidR="003A7AC1" w:rsidRPr="00EF1DF0">
        <w:rPr>
          <w:szCs w:val="28"/>
        </w:rPr>
        <w:t>)</w:t>
      </w:r>
    </w:p>
    <w:p w:rsidR="003A7AC1" w:rsidRPr="004C61AF" w:rsidRDefault="003A7AC1" w:rsidP="003A7AC1">
      <w:pPr>
        <w:ind w:firstLine="709"/>
        <w:rPr>
          <w:szCs w:val="28"/>
        </w:rPr>
      </w:pPr>
      <w:r w:rsidRPr="004C61AF">
        <w:rPr>
          <w:szCs w:val="28"/>
        </w:rPr>
        <w:t xml:space="preserve">где </w:t>
      </w:r>
      <w:r>
        <w:rPr>
          <w:szCs w:val="28"/>
        </w:rPr>
        <w:tab/>
      </w:r>
      <w:r>
        <w:rPr>
          <w:i/>
          <w:szCs w:val="28"/>
          <w:lang w:val="en-US"/>
        </w:rPr>
        <w:t>d</w:t>
      </w:r>
      <w:r w:rsidRPr="004C61AF">
        <w:rPr>
          <w:szCs w:val="28"/>
        </w:rPr>
        <w:t xml:space="preserve"> </w:t>
      </w:r>
      <w:r>
        <w:rPr>
          <w:szCs w:val="28"/>
        </w:rPr>
        <w:t xml:space="preserve">–диаметр, эквивалентный условному проходному диаметру </w:t>
      </w:r>
      <w:r>
        <w:rPr>
          <w:szCs w:val="28"/>
        </w:rPr>
        <w:tab/>
      </w:r>
      <w:r>
        <w:rPr>
          <w:szCs w:val="28"/>
        </w:rPr>
        <w:tab/>
      </w:r>
      <w:r w:rsidRPr="00F774A6">
        <w:rPr>
          <w:i/>
          <w:szCs w:val="28"/>
        </w:rPr>
        <w:t>Рп</w:t>
      </w:r>
      <w:r>
        <w:rPr>
          <w:szCs w:val="28"/>
        </w:rPr>
        <w:t>, м</w:t>
      </w:r>
      <w:r w:rsidRPr="004C61AF">
        <w:rPr>
          <w:szCs w:val="28"/>
        </w:rPr>
        <w:t>;</w:t>
      </w:r>
    </w:p>
    <w:p w:rsidR="003A7AC1" w:rsidRPr="003A7AC1" w:rsidRDefault="003A7AC1" w:rsidP="003A7AC1">
      <w:pPr>
        <w:ind w:firstLine="709"/>
        <w:rPr>
          <w:szCs w:val="28"/>
        </w:rPr>
      </w:pPr>
      <w:r>
        <w:rPr>
          <w:szCs w:val="28"/>
        </w:rPr>
        <w:tab/>
      </w:r>
      <w:r w:rsidR="003A3DC5">
        <w:rPr>
          <w:noProof/>
          <w:position w:val="-10"/>
          <w:szCs w:val="28"/>
        </w:rPr>
        <w:pict>
          <v:shape id="_x0000_i1026" type="#_x0000_t75" alt="" style="width:13.75pt;height:13.75pt;mso-width-percent:0;mso-height-percent:0;mso-width-percent:0;mso-height-percent:0">
            <v:imagedata r:id="rId22" o:title=""/>
          </v:shape>
        </w:pict>
      </w:r>
      <w:r w:rsidRPr="004C61AF">
        <w:rPr>
          <w:szCs w:val="28"/>
        </w:rPr>
        <w:t xml:space="preserve">- </w:t>
      </w:r>
      <w:r>
        <w:rPr>
          <w:szCs w:val="28"/>
        </w:rPr>
        <w:t>плотность жидкости, кг/м</w:t>
      </w:r>
      <w:r w:rsidRPr="004C61AF">
        <w:rPr>
          <w:szCs w:val="28"/>
          <w:vertAlign w:val="superscript"/>
        </w:rPr>
        <w:t>3</w:t>
      </w:r>
      <w:r w:rsidRPr="003A7AC1">
        <w:rPr>
          <w:szCs w:val="28"/>
        </w:rPr>
        <w:t>.</w:t>
      </w:r>
    </w:p>
    <w:p w:rsidR="00F774A6" w:rsidRDefault="00F774A6" w:rsidP="00F774A6">
      <w:pPr>
        <w:pStyle w:val="Heading2"/>
        <w:numPr>
          <w:ilvl w:val="0"/>
          <w:numId w:val="0"/>
        </w:numPr>
        <w:ind w:firstLine="709"/>
      </w:pPr>
      <w:r>
        <w:t>Гидравлический стенд</w:t>
      </w:r>
    </w:p>
    <w:p w:rsidR="00443F8A" w:rsidRDefault="003A7AC1" w:rsidP="00443F8A">
      <w:pPr>
        <w:ind w:firstLine="709"/>
        <w:rPr>
          <w:szCs w:val="28"/>
        </w:rPr>
      </w:pPr>
      <w:r w:rsidRPr="00375954">
        <w:rPr>
          <w:szCs w:val="28"/>
        </w:rPr>
        <w:t xml:space="preserve">Схема </w:t>
      </w:r>
      <w:r w:rsidR="00076B60">
        <w:rPr>
          <w:szCs w:val="28"/>
        </w:rPr>
        <w:t xml:space="preserve">испытательного стенда </w:t>
      </w:r>
      <w:r w:rsidRPr="00375954">
        <w:rPr>
          <w:szCs w:val="28"/>
        </w:rPr>
        <w:t xml:space="preserve">гидроустановки для исследования расходно-перепадной характеристики </w:t>
      </w:r>
      <w:r w:rsidR="00076B60" w:rsidRPr="00F774A6">
        <w:rPr>
          <w:i/>
          <w:szCs w:val="28"/>
        </w:rPr>
        <w:t>Рп</w:t>
      </w:r>
      <w:r w:rsidR="00076B60">
        <w:rPr>
          <w:szCs w:val="28"/>
        </w:rPr>
        <w:t xml:space="preserve"> </w:t>
      </w:r>
      <w:r w:rsidRPr="00375954">
        <w:rPr>
          <w:szCs w:val="28"/>
        </w:rPr>
        <w:t xml:space="preserve">PVG 32 </w:t>
      </w:r>
      <w:r>
        <w:rPr>
          <w:szCs w:val="28"/>
        </w:rPr>
        <w:t xml:space="preserve">показана на рис. </w:t>
      </w:r>
      <w:r w:rsidR="00076B60">
        <w:rPr>
          <w:szCs w:val="28"/>
        </w:rPr>
        <w:t>2</w:t>
      </w:r>
      <w:r>
        <w:rPr>
          <w:szCs w:val="28"/>
        </w:rPr>
        <w:t xml:space="preserve">. На этой схеме показан испытуемый </w:t>
      </w:r>
      <w:r w:rsidR="00076B60" w:rsidRPr="00F774A6">
        <w:rPr>
          <w:i/>
          <w:szCs w:val="28"/>
        </w:rPr>
        <w:t>Рп</w:t>
      </w:r>
      <w:r w:rsidR="00076B60">
        <w:rPr>
          <w:szCs w:val="28"/>
        </w:rPr>
        <w:t xml:space="preserve"> </w:t>
      </w:r>
      <w:r w:rsidR="00D96FA9">
        <w:rPr>
          <w:szCs w:val="28"/>
        </w:rPr>
        <w:t xml:space="preserve">только </w:t>
      </w:r>
      <w:r>
        <w:rPr>
          <w:szCs w:val="28"/>
        </w:rPr>
        <w:t>с линиями, которые были задействованы в опытах.</w:t>
      </w:r>
      <w:r w:rsidR="00E05512">
        <w:rPr>
          <w:szCs w:val="28"/>
        </w:rPr>
        <w:t xml:space="preserve"> </w:t>
      </w:r>
      <w:r w:rsidR="00443F8A" w:rsidRPr="000211A7">
        <w:rPr>
          <w:szCs w:val="28"/>
        </w:rPr>
        <w:t>В комплект стенда</w:t>
      </w:r>
      <w:r w:rsidR="00443F8A">
        <w:rPr>
          <w:szCs w:val="28"/>
        </w:rPr>
        <w:t xml:space="preserve">, на котором проводились исследования характеристик </w:t>
      </w:r>
      <w:r w:rsidR="00CB1EDB" w:rsidRPr="00F774A6">
        <w:rPr>
          <w:i/>
          <w:szCs w:val="28"/>
        </w:rPr>
        <w:t>Рп</w:t>
      </w:r>
      <w:r w:rsidR="00443F8A">
        <w:rPr>
          <w:szCs w:val="28"/>
        </w:rPr>
        <w:t>,</w:t>
      </w:r>
      <w:r w:rsidR="00443F8A" w:rsidRPr="000211A7">
        <w:rPr>
          <w:szCs w:val="28"/>
        </w:rPr>
        <w:t xml:space="preserve"> входит ноутбук с программным обеспечением, подключаемый к разъему «USB PC» на передней панели </w:t>
      </w:r>
      <w:r w:rsidR="00443F8A" w:rsidRPr="002D2C54">
        <w:rPr>
          <w:szCs w:val="28"/>
        </w:rPr>
        <w:t xml:space="preserve">стойки (рис. </w:t>
      </w:r>
      <w:r w:rsidR="00443F8A">
        <w:rPr>
          <w:szCs w:val="28"/>
        </w:rPr>
        <w:t>3</w:t>
      </w:r>
      <w:r w:rsidR="00443F8A" w:rsidRPr="002D2C54">
        <w:rPr>
          <w:szCs w:val="28"/>
        </w:rPr>
        <w:t xml:space="preserve">). </w:t>
      </w:r>
    </w:p>
    <w:p w:rsidR="00213FB7" w:rsidRPr="004D7ED8" w:rsidRDefault="00213FB7" w:rsidP="00213FB7">
      <w:pPr>
        <w:ind w:firstLine="0"/>
        <w:jc w:val="center"/>
        <w:rPr>
          <w:szCs w:val="28"/>
        </w:rPr>
      </w:pPr>
      <w:r w:rsidRPr="00E05512">
        <w:rPr>
          <w:noProof/>
          <w:szCs w:val="28"/>
          <w:lang w:eastAsia="ru-RU"/>
        </w:rPr>
        <w:lastRenderedPageBreak/>
        <w:drawing>
          <wp:inline distT="0" distB="0" distL="0" distR="0">
            <wp:extent cx="3308941" cy="5805271"/>
            <wp:effectExtent l="19050" t="0" r="5759" b="0"/>
            <wp:docPr id="1" name="Рисунок 43" descr="F:\НИР_21\схема установки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НИР_21\схема установки21.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21564" cy="5827416"/>
                    </a:xfrm>
                    <a:prstGeom prst="rect">
                      <a:avLst/>
                    </a:prstGeom>
                    <a:noFill/>
                    <a:ln>
                      <a:noFill/>
                    </a:ln>
                  </pic:spPr>
                </pic:pic>
              </a:graphicData>
            </a:graphic>
          </wp:inline>
        </w:drawing>
      </w:r>
    </w:p>
    <w:p w:rsidR="00213FB7" w:rsidRDefault="00213FB7" w:rsidP="00213FB7">
      <w:pPr>
        <w:tabs>
          <w:tab w:val="num" w:pos="1425"/>
        </w:tabs>
        <w:ind w:firstLine="0"/>
        <w:jc w:val="center"/>
        <w:rPr>
          <w:bCs/>
          <w:szCs w:val="28"/>
        </w:rPr>
      </w:pPr>
      <w:r w:rsidRPr="001D46FA">
        <w:rPr>
          <w:szCs w:val="28"/>
        </w:rPr>
        <w:t>Рисунок</w:t>
      </w:r>
      <w:r>
        <w:rPr>
          <w:szCs w:val="28"/>
        </w:rPr>
        <w:t xml:space="preserve"> 2 </w:t>
      </w:r>
      <w:r w:rsidRPr="001D46FA">
        <w:rPr>
          <w:szCs w:val="28"/>
        </w:rPr>
        <w:t xml:space="preserve">– </w:t>
      </w:r>
      <w:r w:rsidRPr="00E05512">
        <w:rPr>
          <w:bCs/>
          <w:szCs w:val="28"/>
        </w:rPr>
        <w:t xml:space="preserve">Схема гидроустановки для исследования расходно-перепадной характеристики </w:t>
      </w:r>
      <w:r w:rsidRPr="00F774A6">
        <w:rPr>
          <w:i/>
          <w:szCs w:val="28"/>
        </w:rPr>
        <w:t>Рп</w:t>
      </w:r>
      <w:r>
        <w:rPr>
          <w:szCs w:val="28"/>
        </w:rPr>
        <w:t xml:space="preserve"> </w:t>
      </w:r>
      <w:r w:rsidRPr="00E05512">
        <w:rPr>
          <w:bCs/>
          <w:szCs w:val="28"/>
        </w:rPr>
        <w:t>PVG 32</w:t>
      </w:r>
    </w:p>
    <w:p w:rsidR="003A7AC1" w:rsidRDefault="003A7AC1" w:rsidP="003A7AC1">
      <w:pPr>
        <w:ind w:firstLine="709"/>
        <w:rPr>
          <w:szCs w:val="28"/>
        </w:rPr>
      </w:pPr>
      <w:r>
        <w:rPr>
          <w:szCs w:val="28"/>
        </w:rPr>
        <w:t xml:space="preserve">На схеме обозначены: </w:t>
      </w:r>
      <w:r w:rsidRPr="004D7ED8">
        <w:rPr>
          <w:szCs w:val="28"/>
        </w:rPr>
        <w:t xml:space="preserve">Вак – вакуумметр, М1, М2, М4 – манометры, Д1, Д2, Д4 – датчики давления, Pu – шестеренный насос, ПК – предохранительный клапан, Рп1 – трехсекционный четырехлинейный </w:t>
      </w:r>
      <w:r w:rsidR="00CB1EDB" w:rsidRPr="00F774A6">
        <w:rPr>
          <w:i/>
          <w:szCs w:val="28"/>
        </w:rPr>
        <w:t>Рп</w:t>
      </w:r>
      <w:r w:rsidR="00CB1EDB" w:rsidRPr="00F774A6">
        <w:rPr>
          <w:szCs w:val="28"/>
        </w:rPr>
        <w:t xml:space="preserve"> </w:t>
      </w:r>
      <w:r w:rsidRPr="004D7ED8">
        <w:rPr>
          <w:szCs w:val="28"/>
        </w:rPr>
        <w:t>гидроустановки,</w:t>
      </w:r>
      <w:r>
        <w:rPr>
          <w:szCs w:val="28"/>
        </w:rPr>
        <w:t xml:space="preserve"> МЕ1, МЕ2 – мерные емкости, кс1, кс2 – краны сливные, М – электродвигатель.</w:t>
      </w:r>
    </w:p>
    <w:p w:rsidR="007F56A3" w:rsidRDefault="007F56A3" w:rsidP="007F56A3">
      <w:pPr>
        <w:ind w:firstLine="709"/>
        <w:rPr>
          <w:szCs w:val="28"/>
        </w:rPr>
      </w:pPr>
      <w:r>
        <w:rPr>
          <w:szCs w:val="28"/>
        </w:rPr>
        <w:t>Изменение подачи насоса осуществлялось р</w:t>
      </w:r>
      <w:r w:rsidRPr="00B35269">
        <w:rPr>
          <w:szCs w:val="28"/>
        </w:rPr>
        <w:t>егулировани</w:t>
      </w:r>
      <w:r>
        <w:rPr>
          <w:szCs w:val="28"/>
        </w:rPr>
        <w:t>ем</w:t>
      </w:r>
      <w:r w:rsidRPr="00B35269">
        <w:rPr>
          <w:szCs w:val="28"/>
        </w:rPr>
        <w:t xml:space="preserve"> частоты вращения вала насоса с помощью электронных устройств, преобразующих сетевой пер</w:t>
      </w:r>
      <w:r>
        <w:rPr>
          <w:szCs w:val="28"/>
        </w:rPr>
        <w:t>еменный ток частотой 50 (60) Гц.</w:t>
      </w:r>
    </w:p>
    <w:p w:rsidR="00E05512" w:rsidRDefault="00E05512" w:rsidP="00E05512">
      <w:pPr>
        <w:tabs>
          <w:tab w:val="num" w:pos="1425"/>
        </w:tabs>
        <w:ind w:firstLine="0"/>
        <w:jc w:val="center"/>
        <w:rPr>
          <w:bCs/>
          <w:szCs w:val="28"/>
        </w:rPr>
      </w:pPr>
      <w:r w:rsidRPr="00E05512">
        <w:rPr>
          <w:bCs/>
          <w:noProof/>
          <w:szCs w:val="28"/>
          <w:lang w:eastAsia="ru-RU"/>
        </w:rPr>
        <w:lastRenderedPageBreak/>
        <w:drawing>
          <wp:inline distT="0" distB="0" distL="0" distR="0">
            <wp:extent cx="2871838" cy="3827721"/>
            <wp:effectExtent l="19050" t="0" r="4712" b="0"/>
            <wp:docPr id="37" name="Рисунок 37" descr="F:\НИР_2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НИР_21\3.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3420" cy="3843158"/>
                    </a:xfrm>
                    <a:prstGeom prst="rect">
                      <a:avLst/>
                    </a:prstGeom>
                    <a:noFill/>
                    <a:ln>
                      <a:noFill/>
                    </a:ln>
                  </pic:spPr>
                </pic:pic>
              </a:graphicData>
            </a:graphic>
          </wp:inline>
        </w:drawing>
      </w:r>
    </w:p>
    <w:p w:rsidR="00E05512" w:rsidRPr="001D46FA" w:rsidRDefault="00E05512" w:rsidP="00E05512">
      <w:pPr>
        <w:tabs>
          <w:tab w:val="num" w:pos="1425"/>
        </w:tabs>
        <w:ind w:firstLine="0"/>
        <w:jc w:val="center"/>
        <w:rPr>
          <w:szCs w:val="28"/>
        </w:rPr>
      </w:pPr>
      <w:r w:rsidRPr="001D46FA">
        <w:rPr>
          <w:szCs w:val="28"/>
        </w:rPr>
        <w:t>Рисунок</w:t>
      </w:r>
      <w:r>
        <w:rPr>
          <w:szCs w:val="28"/>
        </w:rPr>
        <w:t xml:space="preserve"> 3 </w:t>
      </w:r>
      <w:r w:rsidRPr="001D46FA">
        <w:rPr>
          <w:szCs w:val="28"/>
        </w:rPr>
        <w:t xml:space="preserve">– </w:t>
      </w:r>
      <w:r w:rsidRPr="00E05512">
        <w:rPr>
          <w:bCs/>
          <w:szCs w:val="28"/>
        </w:rPr>
        <w:t>Стенд</w:t>
      </w:r>
      <w:r w:rsidR="007F56A3">
        <w:rPr>
          <w:bCs/>
          <w:szCs w:val="28"/>
        </w:rPr>
        <w:t xml:space="preserve"> с</w:t>
      </w:r>
      <w:r w:rsidRPr="00E05512">
        <w:rPr>
          <w:bCs/>
          <w:szCs w:val="28"/>
        </w:rPr>
        <w:t xml:space="preserve"> </w:t>
      </w:r>
      <w:r w:rsidRPr="00F774A6">
        <w:rPr>
          <w:i/>
          <w:szCs w:val="28"/>
        </w:rPr>
        <w:t>Рп</w:t>
      </w:r>
      <w:r>
        <w:rPr>
          <w:szCs w:val="28"/>
        </w:rPr>
        <w:t xml:space="preserve"> </w:t>
      </w:r>
      <w:r w:rsidRPr="00E05512">
        <w:rPr>
          <w:bCs/>
          <w:szCs w:val="28"/>
        </w:rPr>
        <w:t>PVG 32 и ноутбук</w:t>
      </w:r>
      <w:r w:rsidR="007F56A3">
        <w:rPr>
          <w:bCs/>
          <w:szCs w:val="28"/>
        </w:rPr>
        <w:t>ом</w:t>
      </w:r>
      <w:r w:rsidRPr="00E05512">
        <w:rPr>
          <w:bCs/>
          <w:szCs w:val="28"/>
        </w:rPr>
        <w:t xml:space="preserve"> с программным обесп</w:t>
      </w:r>
      <w:r w:rsidR="007F56A3">
        <w:rPr>
          <w:bCs/>
          <w:szCs w:val="28"/>
        </w:rPr>
        <w:t xml:space="preserve">ечением </w:t>
      </w:r>
    </w:p>
    <w:p w:rsidR="00D96FA9" w:rsidRDefault="00D96FA9" w:rsidP="001845B2">
      <w:pPr>
        <w:ind w:firstLine="709"/>
        <w:rPr>
          <w:szCs w:val="28"/>
        </w:rPr>
      </w:pPr>
    </w:p>
    <w:p w:rsidR="001845B2" w:rsidRDefault="001845B2" w:rsidP="001845B2">
      <w:pPr>
        <w:ind w:firstLine="709"/>
        <w:rPr>
          <w:szCs w:val="28"/>
        </w:rPr>
      </w:pPr>
      <w:r w:rsidRPr="003C2F3F">
        <w:rPr>
          <w:szCs w:val="28"/>
        </w:rPr>
        <w:t xml:space="preserve">Расход </w:t>
      </w:r>
      <w:r>
        <w:rPr>
          <w:szCs w:val="28"/>
        </w:rPr>
        <w:t xml:space="preserve">через </w:t>
      </w:r>
      <w:r w:rsidRPr="00F774A6">
        <w:rPr>
          <w:i/>
          <w:szCs w:val="28"/>
        </w:rPr>
        <w:t>Рп</w:t>
      </w:r>
      <w:r>
        <w:rPr>
          <w:i/>
          <w:szCs w:val="28"/>
        </w:rPr>
        <w:t xml:space="preserve"> </w:t>
      </w:r>
      <w:r>
        <w:rPr>
          <w:szCs w:val="28"/>
        </w:rPr>
        <w:t>определяли по формуле:</w:t>
      </w:r>
    </w:p>
    <w:p w:rsidR="001845B2" w:rsidRPr="00CC25BB" w:rsidRDefault="003A3DC5" w:rsidP="001845B2">
      <w:pPr>
        <w:ind w:firstLine="709"/>
        <w:rPr>
          <w:szCs w:val="28"/>
        </w:rPr>
      </w:pPr>
      <w:r>
        <w:rPr>
          <w:noProof/>
          <w:color w:val="FF0000"/>
          <w:position w:val="-24"/>
          <w:szCs w:val="28"/>
        </w:rPr>
        <w:pict>
          <v:shape id="_x0000_i1025" type="#_x0000_t75" alt="" style="width:86.3pt;height:40.1pt;mso-width-percent:0;mso-height-percent:0;mso-width-percent:0;mso-height-percent:0">
            <v:imagedata r:id="rId25" o:title=""/>
          </v:shape>
        </w:pict>
      </w:r>
      <w:r w:rsidR="001845B2">
        <w:rPr>
          <w:color w:val="FF0000"/>
          <w:szCs w:val="28"/>
        </w:rPr>
        <w:tab/>
      </w:r>
      <w:r w:rsidR="001845B2">
        <w:rPr>
          <w:color w:val="FF0000"/>
          <w:szCs w:val="28"/>
        </w:rPr>
        <w:tab/>
      </w:r>
      <w:r w:rsidR="001845B2">
        <w:rPr>
          <w:color w:val="FF0000"/>
          <w:szCs w:val="28"/>
        </w:rPr>
        <w:tab/>
      </w:r>
      <w:r w:rsidR="001845B2">
        <w:rPr>
          <w:color w:val="FF0000"/>
          <w:szCs w:val="28"/>
        </w:rPr>
        <w:tab/>
      </w:r>
      <w:r w:rsidR="001845B2">
        <w:rPr>
          <w:color w:val="FF0000"/>
          <w:szCs w:val="28"/>
        </w:rPr>
        <w:tab/>
      </w:r>
      <w:r w:rsidR="001845B2">
        <w:rPr>
          <w:color w:val="FF0000"/>
          <w:szCs w:val="28"/>
        </w:rPr>
        <w:tab/>
      </w:r>
      <w:r w:rsidR="001845B2" w:rsidRPr="00CC25BB">
        <w:rPr>
          <w:szCs w:val="28"/>
        </w:rPr>
        <w:t>(</w:t>
      </w:r>
      <w:r w:rsidR="001845B2">
        <w:rPr>
          <w:szCs w:val="28"/>
        </w:rPr>
        <w:t>4</w:t>
      </w:r>
      <w:r w:rsidR="001845B2" w:rsidRPr="00CC25BB">
        <w:rPr>
          <w:szCs w:val="28"/>
        </w:rPr>
        <w:t>)</w:t>
      </w:r>
    </w:p>
    <w:p w:rsidR="001845B2" w:rsidRDefault="001845B2" w:rsidP="001845B2">
      <w:pPr>
        <w:ind w:firstLine="709"/>
        <w:rPr>
          <w:szCs w:val="28"/>
        </w:rPr>
      </w:pPr>
      <w:r w:rsidRPr="003C2F3F">
        <w:rPr>
          <w:szCs w:val="28"/>
        </w:rPr>
        <w:t xml:space="preserve">где </w:t>
      </w:r>
      <w:r>
        <w:rPr>
          <w:szCs w:val="28"/>
        </w:rPr>
        <w:tab/>
      </w:r>
      <w:r w:rsidRPr="00897063">
        <w:rPr>
          <w:i/>
          <w:szCs w:val="28"/>
        </w:rPr>
        <w:t>t</w:t>
      </w:r>
      <w:r w:rsidRPr="003C2F3F">
        <w:rPr>
          <w:szCs w:val="28"/>
        </w:rPr>
        <w:t xml:space="preserve"> - время наполнения ME</w:t>
      </w:r>
      <w:r w:rsidR="009B05CE">
        <w:rPr>
          <w:szCs w:val="28"/>
        </w:rPr>
        <w:t>, с</w:t>
      </w:r>
      <w:r w:rsidRPr="003C2F3F">
        <w:rPr>
          <w:szCs w:val="28"/>
        </w:rPr>
        <w:t xml:space="preserve">; </w:t>
      </w:r>
    </w:p>
    <w:p w:rsidR="001845B2" w:rsidRDefault="001845B2" w:rsidP="001845B2">
      <w:pPr>
        <w:ind w:firstLine="709"/>
        <w:rPr>
          <w:szCs w:val="28"/>
        </w:rPr>
      </w:pPr>
      <w:r>
        <w:rPr>
          <w:i/>
          <w:szCs w:val="28"/>
        </w:rPr>
        <w:tab/>
      </w:r>
      <w:r w:rsidRPr="00897063">
        <w:rPr>
          <w:i/>
          <w:szCs w:val="28"/>
        </w:rPr>
        <w:t>V</w:t>
      </w:r>
      <w:r w:rsidRPr="00897063">
        <w:rPr>
          <w:szCs w:val="28"/>
          <w:vertAlign w:val="subscript"/>
        </w:rPr>
        <w:t>1</w:t>
      </w:r>
      <w:r w:rsidRPr="003C2F3F">
        <w:rPr>
          <w:szCs w:val="28"/>
        </w:rPr>
        <w:t xml:space="preserve"> и </w:t>
      </w:r>
      <w:r w:rsidRPr="00897063">
        <w:rPr>
          <w:i/>
          <w:szCs w:val="28"/>
        </w:rPr>
        <w:t>V</w:t>
      </w:r>
      <w:r w:rsidRPr="00897063">
        <w:rPr>
          <w:szCs w:val="28"/>
          <w:vertAlign w:val="subscript"/>
        </w:rPr>
        <w:t>2</w:t>
      </w:r>
      <w:r w:rsidRPr="003C2F3F">
        <w:rPr>
          <w:szCs w:val="28"/>
        </w:rPr>
        <w:t xml:space="preserve">- объемы жидкости в ME, при которых происходит </w:t>
      </w:r>
    </w:p>
    <w:p w:rsidR="001845B2" w:rsidRPr="003C2F3F" w:rsidRDefault="001845B2" w:rsidP="001845B2">
      <w:pPr>
        <w:ind w:firstLine="709"/>
        <w:rPr>
          <w:szCs w:val="28"/>
        </w:rPr>
      </w:pPr>
      <w:r>
        <w:rPr>
          <w:szCs w:val="28"/>
        </w:rPr>
        <w:tab/>
      </w:r>
      <w:r w:rsidRPr="003C2F3F">
        <w:rPr>
          <w:szCs w:val="28"/>
        </w:rPr>
        <w:t>срабатывание находящихся внутри поплавковых датчиков</w:t>
      </w:r>
      <w:r w:rsidR="009B05CE">
        <w:rPr>
          <w:szCs w:val="28"/>
        </w:rPr>
        <w:t>, мл</w:t>
      </w:r>
      <w:r w:rsidRPr="003C2F3F">
        <w:rPr>
          <w:szCs w:val="28"/>
        </w:rPr>
        <w:t>.</w:t>
      </w:r>
    </w:p>
    <w:p w:rsidR="004B50CC" w:rsidRPr="009225FA" w:rsidRDefault="004B50CC" w:rsidP="009225FA">
      <w:pPr>
        <w:pStyle w:val="Heading2"/>
        <w:numPr>
          <w:ilvl w:val="0"/>
          <w:numId w:val="0"/>
        </w:numPr>
        <w:ind w:firstLine="709"/>
      </w:pPr>
      <w:bookmarkStart w:id="0" w:name="_Toc41669807"/>
      <w:r w:rsidRPr="009225FA">
        <w:t xml:space="preserve">Результаты </w:t>
      </w:r>
      <w:bookmarkEnd w:id="0"/>
      <w:r w:rsidR="009B05CE" w:rsidRPr="009B05CE">
        <w:t>исследований</w:t>
      </w:r>
    </w:p>
    <w:p w:rsidR="009B05CE" w:rsidRDefault="009B05CE" w:rsidP="009B05CE">
      <w:pPr>
        <w:ind w:firstLine="709"/>
        <w:rPr>
          <w:szCs w:val="28"/>
        </w:rPr>
      </w:pPr>
      <w:r>
        <w:rPr>
          <w:szCs w:val="28"/>
        </w:rPr>
        <w:t>И</w:t>
      </w:r>
      <w:r w:rsidRPr="002F1B6F">
        <w:rPr>
          <w:szCs w:val="28"/>
        </w:rPr>
        <w:t>сследовани</w:t>
      </w:r>
      <w:r>
        <w:rPr>
          <w:szCs w:val="28"/>
        </w:rPr>
        <w:t>я</w:t>
      </w:r>
      <w:r w:rsidRPr="002F1B6F">
        <w:rPr>
          <w:szCs w:val="28"/>
        </w:rPr>
        <w:t xml:space="preserve"> расходно-перепадной характеристики </w:t>
      </w:r>
      <w:r w:rsidRPr="00F774A6">
        <w:rPr>
          <w:i/>
          <w:szCs w:val="28"/>
        </w:rPr>
        <w:t>Рп</w:t>
      </w:r>
      <w:r>
        <w:rPr>
          <w:i/>
          <w:szCs w:val="28"/>
        </w:rPr>
        <w:t xml:space="preserve"> </w:t>
      </w:r>
      <w:r w:rsidRPr="002F1B6F">
        <w:rPr>
          <w:szCs w:val="28"/>
        </w:rPr>
        <w:t>PVG 32</w:t>
      </w:r>
      <w:r>
        <w:rPr>
          <w:szCs w:val="28"/>
        </w:rPr>
        <w:t xml:space="preserve"> проводились для разных расходов, которые регулировались </w:t>
      </w:r>
      <w:r w:rsidR="00D96FA9">
        <w:rPr>
          <w:szCs w:val="28"/>
        </w:rPr>
        <w:t xml:space="preserve">числом оборотов вала насоса за счет изменения </w:t>
      </w:r>
      <w:r>
        <w:rPr>
          <w:szCs w:val="28"/>
        </w:rPr>
        <w:t>частот</w:t>
      </w:r>
      <w:r w:rsidR="00D96FA9">
        <w:rPr>
          <w:szCs w:val="28"/>
        </w:rPr>
        <w:t>ы</w:t>
      </w:r>
      <w:r>
        <w:rPr>
          <w:szCs w:val="28"/>
        </w:rPr>
        <w:t xml:space="preserve"> тока</w:t>
      </w:r>
      <w:r w:rsidR="00D96FA9">
        <w:rPr>
          <w:szCs w:val="28"/>
        </w:rPr>
        <w:t>, подаваемого на электродвигатель</w:t>
      </w:r>
      <w:r>
        <w:rPr>
          <w:szCs w:val="28"/>
        </w:rPr>
        <w:t xml:space="preserve">. Частота тока менялась в диапазоне от 10 до 50Гц с интервалом 10Гц. </w:t>
      </w:r>
    </w:p>
    <w:p w:rsidR="009B05CE" w:rsidRDefault="009B05CE" w:rsidP="009B05CE">
      <w:pPr>
        <w:ind w:firstLine="709"/>
        <w:rPr>
          <w:szCs w:val="28"/>
        </w:rPr>
      </w:pPr>
      <w:r>
        <w:rPr>
          <w:szCs w:val="28"/>
        </w:rPr>
        <w:lastRenderedPageBreak/>
        <w:t xml:space="preserve">Для каждой частоты регистрировались значения давления на входе (манометр М1 и датчик давления Д1) в </w:t>
      </w:r>
      <w:r w:rsidR="00787FFD" w:rsidRPr="00F774A6">
        <w:rPr>
          <w:i/>
          <w:szCs w:val="28"/>
        </w:rPr>
        <w:t>Рп</w:t>
      </w:r>
      <w:r w:rsidR="00787FFD">
        <w:rPr>
          <w:i/>
          <w:szCs w:val="28"/>
        </w:rPr>
        <w:t xml:space="preserve"> </w:t>
      </w:r>
      <w:r>
        <w:rPr>
          <w:szCs w:val="28"/>
        </w:rPr>
        <w:t xml:space="preserve">и на выходе (манометр М2 и датчик давления Д2) из </w:t>
      </w:r>
      <w:r w:rsidR="00CB1EDB" w:rsidRPr="00F774A6">
        <w:rPr>
          <w:i/>
          <w:szCs w:val="28"/>
        </w:rPr>
        <w:t>Рп</w:t>
      </w:r>
      <w:r w:rsidR="00CB1EDB">
        <w:rPr>
          <w:szCs w:val="28"/>
        </w:rPr>
        <w:t xml:space="preserve"> </w:t>
      </w:r>
      <w:r>
        <w:rPr>
          <w:szCs w:val="28"/>
        </w:rPr>
        <w:t xml:space="preserve">(рис. 2). </w:t>
      </w:r>
    </w:p>
    <w:p w:rsidR="003B2847" w:rsidRDefault="009B05CE" w:rsidP="009B05CE">
      <w:pPr>
        <w:ind w:firstLine="709"/>
        <w:rPr>
          <w:szCs w:val="28"/>
        </w:rPr>
      </w:pPr>
      <w:r>
        <w:rPr>
          <w:szCs w:val="28"/>
        </w:rPr>
        <w:t xml:space="preserve">Для каждого опыта были получены графики изменения частоты и давлений в процессе проведения опытов. Пример графика для всех частот для всей серии опытов №1 приведен на рис. 4. </w:t>
      </w:r>
    </w:p>
    <w:p w:rsidR="004B50CC" w:rsidRPr="009225FA" w:rsidRDefault="009B05CE" w:rsidP="00070AF8">
      <w:pPr>
        <w:pStyle w:val="ListParagraph"/>
        <w:ind w:firstLine="0"/>
        <w:jc w:val="center"/>
        <w:rPr>
          <w:rFonts w:eastAsia="Times New Roman"/>
          <w:bCs/>
          <w:szCs w:val="28"/>
          <w:lang w:eastAsia="ru-RU"/>
        </w:rPr>
      </w:pPr>
      <w:r w:rsidRPr="009B05CE">
        <w:rPr>
          <w:rFonts w:eastAsia="Times New Roman"/>
          <w:bCs/>
          <w:noProof/>
          <w:szCs w:val="28"/>
          <w:lang w:eastAsia="ru-RU"/>
        </w:rPr>
        <w:drawing>
          <wp:inline distT="0" distB="0" distL="0" distR="0">
            <wp:extent cx="5510991" cy="3604437"/>
            <wp:effectExtent l="19050" t="0" r="0" b="0"/>
            <wp:docPr id="5" name="Рисунок 1" descr="C:\Объемные гидромашины и гидроустройства\Объект\Мнемосхема\Мнемосхема\Сохраненные\Мнемосхема (Мнемосхема) 2021-06-08 11_22_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Объемные гидромашины и гидроустройства\Объект\Мнемосхема\Мнемосхема\Сохраненные\Мнемосхема (Мнемосхема) 2021-06-08 11_22_41.png"/>
                    <pic:cNvPicPr>
                      <a:picLocks noChangeAspect="1" noChangeArrowheads="1"/>
                    </pic:cNvPicPr>
                  </pic:nvPicPr>
                  <pic:blipFill>
                    <a:blip r:embed="rId26" cstate="print"/>
                    <a:srcRect/>
                    <a:stretch>
                      <a:fillRect/>
                    </a:stretch>
                  </pic:blipFill>
                  <pic:spPr bwMode="auto">
                    <a:xfrm>
                      <a:off x="0" y="0"/>
                      <a:ext cx="5531593" cy="3617912"/>
                    </a:xfrm>
                    <a:prstGeom prst="rect">
                      <a:avLst/>
                    </a:prstGeom>
                    <a:noFill/>
                    <a:ln w="9525">
                      <a:noFill/>
                      <a:miter lim="800000"/>
                      <a:headEnd/>
                      <a:tailEnd/>
                    </a:ln>
                  </pic:spPr>
                </pic:pic>
              </a:graphicData>
            </a:graphic>
          </wp:inline>
        </w:drawing>
      </w:r>
    </w:p>
    <w:p w:rsidR="004B50CC" w:rsidRPr="009225FA" w:rsidRDefault="004B50CC" w:rsidP="00070AF8">
      <w:pPr>
        <w:pStyle w:val="ListParagraph"/>
        <w:ind w:firstLine="0"/>
        <w:jc w:val="center"/>
        <w:rPr>
          <w:rFonts w:eastAsia="Times New Roman"/>
          <w:bCs/>
          <w:i/>
          <w:szCs w:val="28"/>
          <w:lang w:eastAsia="ru-RU"/>
        </w:rPr>
      </w:pPr>
      <w:bookmarkStart w:id="1" w:name="_Ref41495542"/>
      <w:r w:rsidRPr="009225FA">
        <w:rPr>
          <w:szCs w:val="28"/>
        </w:rPr>
        <w:t>Рисунок</w:t>
      </w:r>
      <w:bookmarkEnd w:id="1"/>
      <w:r w:rsidR="005D199D">
        <w:rPr>
          <w:szCs w:val="28"/>
        </w:rPr>
        <w:t xml:space="preserve"> 4 </w:t>
      </w:r>
      <w:r w:rsidRPr="009225FA">
        <w:rPr>
          <w:szCs w:val="28"/>
        </w:rPr>
        <w:t xml:space="preserve">– </w:t>
      </w:r>
      <w:r w:rsidR="009B05CE" w:rsidRPr="009B05CE">
        <w:rPr>
          <w:rFonts w:eastAsia="Times New Roman"/>
          <w:bCs/>
          <w:szCs w:val="28"/>
          <w:lang w:eastAsia="ru-RU"/>
        </w:rPr>
        <w:t xml:space="preserve">Общая диаграмма изменения давлений </w:t>
      </w:r>
      <w:r w:rsidR="00787FFD" w:rsidRPr="00F774A6">
        <w:rPr>
          <w:i/>
          <w:szCs w:val="28"/>
        </w:rPr>
        <w:t>Рп</w:t>
      </w:r>
      <w:r w:rsidR="00787FFD">
        <w:rPr>
          <w:i/>
          <w:szCs w:val="28"/>
        </w:rPr>
        <w:t xml:space="preserve"> </w:t>
      </w:r>
      <w:r w:rsidR="00787FFD" w:rsidRPr="002F1B6F">
        <w:rPr>
          <w:szCs w:val="28"/>
        </w:rPr>
        <w:t>PVG 32</w:t>
      </w:r>
      <w:r w:rsidR="00787FFD">
        <w:rPr>
          <w:szCs w:val="28"/>
        </w:rPr>
        <w:t xml:space="preserve"> </w:t>
      </w:r>
      <w:r w:rsidR="009B05CE" w:rsidRPr="009B05CE">
        <w:rPr>
          <w:rFonts w:eastAsia="Times New Roman"/>
          <w:bCs/>
          <w:szCs w:val="28"/>
          <w:lang w:eastAsia="ru-RU"/>
        </w:rPr>
        <w:t>при частоте тока от 10 до 50 Гц с шагом 10 Гц</w:t>
      </w:r>
      <w:r w:rsidRPr="009225FA">
        <w:rPr>
          <w:rFonts w:eastAsia="Times New Roman"/>
          <w:bCs/>
          <w:szCs w:val="28"/>
          <w:lang w:eastAsia="ru-RU"/>
        </w:rPr>
        <w:t>м</w:t>
      </w:r>
      <w:r w:rsidR="009B05CE">
        <w:rPr>
          <w:rFonts w:eastAsia="Times New Roman"/>
          <w:bCs/>
          <w:szCs w:val="28"/>
          <w:lang w:eastAsia="ru-RU"/>
        </w:rPr>
        <w:t xml:space="preserve"> в серии опытов №1</w:t>
      </w:r>
    </w:p>
    <w:p w:rsidR="009B05CE" w:rsidRDefault="009B05CE" w:rsidP="009B05CE">
      <w:pPr>
        <w:ind w:firstLine="709"/>
        <w:rPr>
          <w:szCs w:val="28"/>
        </w:rPr>
      </w:pPr>
      <w:r w:rsidRPr="0023054C">
        <w:rPr>
          <w:szCs w:val="28"/>
        </w:rPr>
        <w:t xml:space="preserve">Осредненная </w:t>
      </w:r>
      <w:r w:rsidR="003356BE">
        <w:rPr>
          <w:szCs w:val="28"/>
        </w:rPr>
        <w:t>р</w:t>
      </w:r>
      <w:r w:rsidR="003356BE" w:rsidRPr="003356BE">
        <w:rPr>
          <w:szCs w:val="28"/>
        </w:rPr>
        <w:t xml:space="preserve">асходно-перепадная характеристика </w:t>
      </w:r>
      <w:r w:rsidR="003356BE" w:rsidRPr="003356BE">
        <w:rPr>
          <w:i/>
          <w:szCs w:val="28"/>
        </w:rPr>
        <w:t xml:space="preserve">Рп </w:t>
      </w:r>
      <w:r w:rsidR="003356BE" w:rsidRPr="003356BE">
        <w:rPr>
          <w:szCs w:val="28"/>
        </w:rPr>
        <w:t xml:space="preserve">PVG 32 </w:t>
      </w:r>
      <w:r w:rsidRPr="0023054C">
        <w:rPr>
          <w:szCs w:val="28"/>
        </w:rPr>
        <w:t xml:space="preserve">для всех </w:t>
      </w:r>
      <w:r w:rsidR="00787FFD">
        <w:rPr>
          <w:szCs w:val="28"/>
        </w:rPr>
        <w:t xml:space="preserve">серий </w:t>
      </w:r>
      <w:r w:rsidRPr="0023054C">
        <w:rPr>
          <w:szCs w:val="28"/>
        </w:rPr>
        <w:t>опытов</w:t>
      </w:r>
      <w:r>
        <w:rPr>
          <w:szCs w:val="28"/>
        </w:rPr>
        <w:t xml:space="preserve"> приведена на рис. 5.</w:t>
      </w:r>
    </w:p>
    <w:p w:rsidR="009B05CE" w:rsidRDefault="009B05CE" w:rsidP="009B05CE">
      <w:pPr>
        <w:pStyle w:val="ListParagraph"/>
        <w:ind w:firstLine="0"/>
        <w:jc w:val="center"/>
        <w:rPr>
          <w:rFonts w:eastAsia="Times New Roman"/>
          <w:bCs/>
          <w:szCs w:val="28"/>
          <w:lang w:eastAsia="ru-RU"/>
        </w:rPr>
      </w:pPr>
      <w:r w:rsidRPr="009B05CE">
        <w:rPr>
          <w:rFonts w:eastAsia="Times New Roman"/>
          <w:bCs/>
          <w:noProof/>
          <w:szCs w:val="28"/>
          <w:lang w:eastAsia="ru-RU"/>
        </w:rPr>
        <w:lastRenderedPageBreak/>
        <w:drawing>
          <wp:inline distT="0" distB="0" distL="0" distR="0">
            <wp:extent cx="4486777" cy="4356809"/>
            <wp:effectExtent l="19050" t="0" r="28073" b="5641"/>
            <wp:docPr id="52" name="Диаграмма 52"/>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9B05CE" w:rsidRPr="009225FA" w:rsidRDefault="009B05CE" w:rsidP="009B05CE">
      <w:pPr>
        <w:pStyle w:val="ListParagraph"/>
        <w:ind w:firstLine="0"/>
        <w:jc w:val="center"/>
        <w:rPr>
          <w:rFonts w:eastAsia="Times New Roman"/>
          <w:bCs/>
          <w:szCs w:val="28"/>
          <w:lang w:eastAsia="ru-RU"/>
        </w:rPr>
      </w:pPr>
      <w:r>
        <w:rPr>
          <w:rFonts w:eastAsia="Times New Roman"/>
          <w:bCs/>
          <w:szCs w:val="28"/>
          <w:lang w:eastAsia="ru-RU"/>
        </w:rPr>
        <w:t xml:space="preserve">Рисунок 5 – </w:t>
      </w:r>
      <w:r w:rsidR="003356BE" w:rsidRPr="003356BE">
        <w:rPr>
          <w:rFonts w:eastAsia="Times New Roman"/>
          <w:bCs/>
          <w:szCs w:val="28"/>
          <w:lang w:eastAsia="ru-RU"/>
        </w:rPr>
        <w:t>Расходно-перепадн</w:t>
      </w:r>
      <w:r w:rsidR="003356BE">
        <w:rPr>
          <w:rFonts w:eastAsia="Times New Roman"/>
          <w:bCs/>
          <w:szCs w:val="28"/>
          <w:lang w:eastAsia="ru-RU"/>
        </w:rPr>
        <w:t>ая</w:t>
      </w:r>
      <w:r w:rsidR="003356BE" w:rsidRPr="003356BE">
        <w:rPr>
          <w:rFonts w:eastAsia="Times New Roman"/>
          <w:bCs/>
          <w:szCs w:val="28"/>
          <w:lang w:eastAsia="ru-RU"/>
        </w:rPr>
        <w:t xml:space="preserve"> характеристик</w:t>
      </w:r>
      <w:r w:rsidR="003356BE">
        <w:rPr>
          <w:rFonts w:eastAsia="Times New Roman"/>
          <w:bCs/>
          <w:szCs w:val="28"/>
          <w:lang w:eastAsia="ru-RU"/>
        </w:rPr>
        <w:t>а</w:t>
      </w:r>
      <w:r w:rsidRPr="009B05CE">
        <w:rPr>
          <w:rFonts w:eastAsia="Times New Roman"/>
          <w:bCs/>
          <w:szCs w:val="28"/>
          <w:lang w:eastAsia="ru-RU"/>
        </w:rPr>
        <w:t xml:space="preserve"> </w:t>
      </w:r>
      <w:r w:rsidR="00787FFD" w:rsidRPr="00F774A6">
        <w:rPr>
          <w:i/>
          <w:szCs w:val="28"/>
        </w:rPr>
        <w:t>Рп</w:t>
      </w:r>
      <w:r w:rsidR="00787FFD">
        <w:rPr>
          <w:i/>
          <w:szCs w:val="28"/>
        </w:rPr>
        <w:t xml:space="preserve"> </w:t>
      </w:r>
      <w:r w:rsidR="00787FFD" w:rsidRPr="002F1B6F">
        <w:rPr>
          <w:szCs w:val="28"/>
        </w:rPr>
        <w:t>PVG 32</w:t>
      </w:r>
      <w:r w:rsidR="00787FFD">
        <w:rPr>
          <w:szCs w:val="28"/>
        </w:rPr>
        <w:t xml:space="preserve"> </w:t>
      </w:r>
    </w:p>
    <w:p w:rsidR="00787FFD" w:rsidRPr="00685143" w:rsidRDefault="00787FFD" w:rsidP="00E35872">
      <w:pPr>
        <w:pStyle w:val="Heading2"/>
        <w:numPr>
          <w:ilvl w:val="0"/>
          <w:numId w:val="0"/>
        </w:numPr>
        <w:ind w:firstLine="709"/>
      </w:pPr>
      <w:r w:rsidRPr="00685143">
        <w:t>Выводы</w:t>
      </w:r>
    </w:p>
    <w:p w:rsidR="009B05CE" w:rsidRDefault="009B05CE" w:rsidP="009B05CE">
      <w:pPr>
        <w:ind w:firstLine="709"/>
        <w:rPr>
          <w:szCs w:val="28"/>
        </w:rPr>
      </w:pPr>
      <w:r>
        <w:rPr>
          <w:szCs w:val="28"/>
        </w:rPr>
        <w:t xml:space="preserve">Анализ графика </w:t>
      </w:r>
      <w:r w:rsidRPr="002E419E">
        <w:rPr>
          <w:szCs w:val="28"/>
        </w:rPr>
        <w:t>зависимост</w:t>
      </w:r>
      <w:r>
        <w:rPr>
          <w:szCs w:val="28"/>
        </w:rPr>
        <w:t>и</w:t>
      </w:r>
      <w:r w:rsidRPr="002E419E">
        <w:rPr>
          <w:szCs w:val="28"/>
        </w:rPr>
        <w:t xml:space="preserve"> потерь давления на </w:t>
      </w:r>
      <w:r w:rsidR="00787FFD" w:rsidRPr="00F774A6">
        <w:rPr>
          <w:i/>
          <w:szCs w:val="28"/>
        </w:rPr>
        <w:t>Рп</w:t>
      </w:r>
      <w:r w:rsidR="00787FFD">
        <w:rPr>
          <w:i/>
          <w:szCs w:val="28"/>
        </w:rPr>
        <w:t xml:space="preserve"> </w:t>
      </w:r>
      <w:r w:rsidR="00787FFD" w:rsidRPr="002F1B6F">
        <w:rPr>
          <w:szCs w:val="28"/>
        </w:rPr>
        <w:t>PVG 32</w:t>
      </w:r>
      <w:r w:rsidR="00787FFD">
        <w:rPr>
          <w:szCs w:val="28"/>
        </w:rPr>
        <w:t xml:space="preserve"> </w:t>
      </w:r>
      <w:r w:rsidRPr="002E419E">
        <w:rPr>
          <w:szCs w:val="28"/>
        </w:rPr>
        <w:t>от расхода для всех</w:t>
      </w:r>
      <w:r w:rsidR="00787FFD">
        <w:rPr>
          <w:szCs w:val="28"/>
        </w:rPr>
        <w:t xml:space="preserve"> серий</w:t>
      </w:r>
      <w:r w:rsidRPr="002E419E">
        <w:rPr>
          <w:szCs w:val="28"/>
        </w:rPr>
        <w:t xml:space="preserve"> опытов</w:t>
      </w:r>
      <w:r w:rsidR="003356BE">
        <w:rPr>
          <w:szCs w:val="28"/>
        </w:rPr>
        <w:t xml:space="preserve"> (р</w:t>
      </w:r>
      <w:r w:rsidR="003356BE" w:rsidRPr="003356BE">
        <w:rPr>
          <w:szCs w:val="28"/>
        </w:rPr>
        <w:t>асходно-перепадная характеристика</w:t>
      </w:r>
      <w:r w:rsidR="003356BE">
        <w:rPr>
          <w:szCs w:val="28"/>
        </w:rPr>
        <w:t>)</w:t>
      </w:r>
      <w:r w:rsidR="00787FFD">
        <w:rPr>
          <w:szCs w:val="28"/>
        </w:rPr>
        <w:t xml:space="preserve"> (рис. 5) показывает</w:t>
      </w:r>
      <w:r>
        <w:rPr>
          <w:szCs w:val="28"/>
        </w:rPr>
        <w:t xml:space="preserve">, что она </w:t>
      </w:r>
      <w:r w:rsidR="00787FFD">
        <w:rPr>
          <w:szCs w:val="28"/>
        </w:rPr>
        <w:t>хорошо</w:t>
      </w:r>
      <w:r>
        <w:rPr>
          <w:szCs w:val="28"/>
        </w:rPr>
        <w:t xml:space="preserve"> описывается </w:t>
      </w:r>
      <w:r w:rsidR="00787FFD">
        <w:rPr>
          <w:szCs w:val="28"/>
        </w:rPr>
        <w:t xml:space="preserve">как </w:t>
      </w:r>
      <w:r>
        <w:rPr>
          <w:szCs w:val="28"/>
        </w:rPr>
        <w:t>полиноминальной кривой в степени 2</w:t>
      </w:r>
      <w:r w:rsidR="00787FFD">
        <w:rPr>
          <w:szCs w:val="28"/>
        </w:rPr>
        <w:t>, так и линейной</w:t>
      </w:r>
      <w:r w:rsidRPr="002E419E">
        <w:rPr>
          <w:szCs w:val="28"/>
        </w:rPr>
        <w:t>.</w:t>
      </w:r>
      <w:r>
        <w:rPr>
          <w:szCs w:val="28"/>
        </w:rPr>
        <w:t xml:space="preserve"> </w:t>
      </w:r>
      <w:r w:rsidR="00787FFD">
        <w:rPr>
          <w:szCs w:val="28"/>
        </w:rPr>
        <w:t>Для полиноминальной кривой</w:t>
      </w:r>
      <w:r>
        <w:rPr>
          <w:szCs w:val="28"/>
        </w:rPr>
        <w:t xml:space="preserve"> </w:t>
      </w:r>
      <w:r w:rsidRPr="00F906EA">
        <w:rPr>
          <w:szCs w:val="28"/>
        </w:rPr>
        <w:t>величин</w:t>
      </w:r>
      <w:r>
        <w:rPr>
          <w:szCs w:val="28"/>
        </w:rPr>
        <w:t>а</w:t>
      </w:r>
      <w:r w:rsidRPr="00F906EA">
        <w:rPr>
          <w:szCs w:val="28"/>
        </w:rPr>
        <w:t xml:space="preserve"> достоверности аппроксимации</w:t>
      </w:r>
      <w:r>
        <w:rPr>
          <w:szCs w:val="28"/>
        </w:rPr>
        <w:t xml:space="preserve"> близка к 1</w:t>
      </w:r>
      <w:r w:rsidR="00787FFD">
        <w:rPr>
          <w:szCs w:val="28"/>
        </w:rPr>
        <w:t xml:space="preserve"> </w:t>
      </w:r>
      <w:r>
        <w:rPr>
          <w:szCs w:val="28"/>
        </w:rPr>
        <w:t>(</w:t>
      </w:r>
      <w:r w:rsidRPr="00F906EA">
        <w:rPr>
          <w:szCs w:val="28"/>
        </w:rPr>
        <w:t xml:space="preserve">коэффициент детерминации </w:t>
      </w:r>
      <w:r w:rsidRPr="002E419E">
        <w:rPr>
          <w:szCs w:val="28"/>
          <w:lang w:val="en-US"/>
        </w:rPr>
        <w:t>R</w:t>
      </w:r>
      <w:r w:rsidRPr="002E419E">
        <w:rPr>
          <w:szCs w:val="28"/>
        </w:rPr>
        <w:t>² = 0,99</w:t>
      </w:r>
      <w:r>
        <w:rPr>
          <w:szCs w:val="28"/>
        </w:rPr>
        <w:t>42)</w:t>
      </w:r>
      <w:r w:rsidRPr="00F906EA">
        <w:rPr>
          <w:szCs w:val="28"/>
        </w:rPr>
        <w:t xml:space="preserve">. </w:t>
      </w:r>
      <w:r>
        <w:rPr>
          <w:szCs w:val="28"/>
        </w:rPr>
        <w:t>Линейная аппроксимация также близка к 1 (</w:t>
      </w:r>
      <w:r w:rsidRPr="00F906EA">
        <w:rPr>
          <w:szCs w:val="28"/>
        </w:rPr>
        <w:t xml:space="preserve">коэффициент детерминации </w:t>
      </w:r>
      <w:r w:rsidRPr="002E419E">
        <w:rPr>
          <w:szCs w:val="28"/>
          <w:lang w:val="en-US"/>
        </w:rPr>
        <w:t>R</w:t>
      </w:r>
      <w:r w:rsidRPr="002E419E">
        <w:rPr>
          <w:szCs w:val="28"/>
        </w:rPr>
        <w:t>² = 0,9933</w:t>
      </w:r>
      <w:r>
        <w:rPr>
          <w:szCs w:val="28"/>
        </w:rPr>
        <w:t xml:space="preserve">). </w:t>
      </w:r>
    </w:p>
    <w:p w:rsidR="00787FFD" w:rsidRDefault="00787FFD" w:rsidP="00787FFD">
      <w:pPr>
        <w:ind w:firstLine="709"/>
        <w:rPr>
          <w:szCs w:val="28"/>
        </w:rPr>
      </w:pPr>
      <w:r>
        <w:rPr>
          <w:szCs w:val="28"/>
        </w:rPr>
        <w:t xml:space="preserve">Близкий к линейному характер зависимости </w:t>
      </w:r>
      <w:r w:rsidR="00536037">
        <w:rPr>
          <w:szCs w:val="28"/>
        </w:rPr>
        <w:t xml:space="preserve">на рис. 5 </w:t>
      </w:r>
      <w:r>
        <w:rPr>
          <w:szCs w:val="28"/>
        </w:rPr>
        <w:t xml:space="preserve">указывает на близкий к </w:t>
      </w:r>
      <w:r w:rsidRPr="00C47719">
        <w:rPr>
          <w:szCs w:val="28"/>
        </w:rPr>
        <w:t>ламинарн</w:t>
      </w:r>
      <w:r>
        <w:rPr>
          <w:szCs w:val="28"/>
        </w:rPr>
        <w:t>ому</w:t>
      </w:r>
      <w:r w:rsidRPr="00C47719">
        <w:rPr>
          <w:szCs w:val="28"/>
        </w:rPr>
        <w:t xml:space="preserve"> режим</w:t>
      </w:r>
      <w:r>
        <w:rPr>
          <w:szCs w:val="28"/>
        </w:rPr>
        <w:t>у</w:t>
      </w:r>
      <w:r w:rsidRPr="00C47719">
        <w:rPr>
          <w:szCs w:val="28"/>
        </w:rPr>
        <w:t xml:space="preserve"> течения жидкости по закону Пуазейля</w:t>
      </w:r>
      <w:r>
        <w:rPr>
          <w:szCs w:val="28"/>
        </w:rPr>
        <w:t xml:space="preserve"> в рассматриваемом диапазоне изменения расходов. Точки опытов также хорошо описываются квадратичным законом. Таким образом, можно </w:t>
      </w:r>
      <w:r>
        <w:rPr>
          <w:szCs w:val="28"/>
        </w:rPr>
        <w:lastRenderedPageBreak/>
        <w:t xml:space="preserve">рассматривать закон течения жидкости через </w:t>
      </w:r>
      <w:r w:rsidRPr="00F774A6">
        <w:rPr>
          <w:i/>
          <w:szCs w:val="28"/>
        </w:rPr>
        <w:t>Рп</w:t>
      </w:r>
      <w:r>
        <w:rPr>
          <w:i/>
          <w:szCs w:val="28"/>
        </w:rPr>
        <w:t xml:space="preserve"> </w:t>
      </w:r>
      <w:r w:rsidRPr="002F1B6F">
        <w:rPr>
          <w:szCs w:val="28"/>
        </w:rPr>
        <w:t>PVG 32</w:t>
      </w:r>
      <w:r>
        <w:rPr>
          <w:szCs w:val="28"/>
        </w:rPr>
        <w:t xml:space="preserve">, как турбулентный в зоне гидравлически гладких труб. </w:t>
      </w:r>
    </w:p>
    <w:p w:rsidR="00A72BFC" w:rsidRDefault="00E9382F" w:rsidP="00E35872">
      <w:pPr>
        <w:pStyle w:val="Caption"/>
        <w:spacing w:after="0"/>
        <w:ind w:firstLine="709"/>
        <w:jc w:val="both"/>
        <w:rPr>
          <w:rFonts w:eastAsia="Times New Roman"/>
          <w:i/>
          <w:lang w:eastAsia="ru-RU"/>
        </w:rPr>
      </w:pPr>
      <w:r w:rsidRPr="00A32C02">
        <w:rPr>
          <w:rStyle w:val="Heading2Char"/>
        </w:rPr>
        <w:t>Благодарности:</w:t>
      </w:r>
      <w:r w:rsidRPr="00A32C02">
        <w:rPr>
          <w:rFonts w:eastAsia="Times New Roman"/>
          <w:i/>
          <w:lang w:eastAsia="ru-RU"/>
        </w:rPr>
        <w:t xml:space="preserve"> Работа выполнена в МГТУ им. Н.Э. Баумана при финансовой поддержке Министерства науки и высшего образования Российской Федерации в рамках соглашения №075-11-2019-030 от 22 ноября 2019 г.</w:t>
      </w:r>
    </w:p>
    <w:p w:rsidR="0054083B" w:rsidRPr="0054083B" w:rsidRDefault="0054083B" w:rsidP="0054083B">
      <w:pPr>
        <w:rPr>
          <w:lang w:eastAsia="ru-RU"/>
        </w:rPr>
      </w:pPr>
    </w:p>
    <w:p w:rsidR="00C8247A" w:rsidRPr="00802385" w:rsidRDefault="00C8247A" w:rsidP="00E35872">
      <w:pPr>
        <w:spacing w:before="120"/>
        <w:rPr>
          <w:b/>
          <w:szCs w:val="28"/>
          <w:lang w:val="en-US" w:eastAsia="ru-RU"/>
        </w:rPr>
      </w:pPr>
      <w:r w:rsidRPr="00B70A21">
        <w:rPr>
          <w:b/>
          <w:szCs w:val="28"/>
          <w:lang w:eastAsia="ru-RU"/>
        </w:rPr>
        <w:t>Литература</w:t>
      </w:r>
    </w:p>
    <w:p w:rsidR="00C7694C" w:rsidRPr="00802385" w:rsidRDefault="00C8247A" w:rsidP="009714B4">
      <w:pPr>
        <w:tabs>
          <w:tab w:val="left" w:pos="851"/>
        </w:tabs>
        <w:spacing w:line="240" w:lineRule="auto"/>
        <w:ind w:firstLine="567"/>
        <w:rPr>
          <w:sz w:val="24"/>
          <w:lang w:val="en-US"/>
        </w:rPr>
      </w:pPr>
      <w:r w:rsidRPr="00C7694C">
        <w:rPr>
          <w:sz w:val="24"/>
          <w:lang w:val="en-US"/>
        </w:rPr>
        <w:t xml:space="preserve">1. </w:t>
      </w:r>
      <w:r w:rsidR="00C7694C" w:rsidRPr="00C7694C">
        <w:rPr>
          <w:sz w:val="24"/>
          <w:lang w:val="en-US"/>
        </w:rPr>
        <w:t>Karpachev, S.P. Simulation of Salix Harvesting and Processing Technology Using Soft Containers (2020) E3S Web of Conferences, 161, art. no. 01047.www.e3s-conferences.org/doi: 10.1051/e3sconf/202016101047</w:t>
      </w:r>
    </w:p>
    <w:p w:rsidR="00C7694C" w:rsidRPr="00C7694C" w:rsidRDefault="00C7694C" w:rsidP="009714B4">
      <w:pPr>
        <w:tabs>
          <w:tab w:val="left" w:pos="851"/>
        </w:tabs>
        <w:spacing w:line="240" w:lineRule="auto"/>
        <w:ind w:firstLine="567"/>
        <w:rPr>
          <w:sz w:val="24"/>
          <w:lang w:val="en-US"/>
        </w:rPr>
      </w:pPr>
      <w:r w:rsidRPr="00C7694C">
        <w:rPr>
          <w:sz w:val="24"/>
          <w:lang w:val="en-US"/>
        </w:rPr>
        <w:t>2. Karpachev, S.P., Bykovskiy, M.A. Selecting a harvester head using digital modeling 2021 IOP Conference Series: Earth and Environmental Science 806(1),012015</w:t>
      </w:r>
    </w:p>
    <w:p w:rsidR="00C8247A" w:rsidRPr="00C7694C" w:rsidRDefault="00C7694C" w:rsidP="009714B4">
      <w:pPr>
        <w:tabs>
          <w:tab w:val="left" w:pos="851"/>
        </w:tabs>
        <w:spacing w:line="240" w:lineRule="auto"/>
        <w:ind w:firstLine="567"/>
        <w:rPr>
          <w:sz w:val="24"/>
        </w:rPr>
      </w:pPr>
      <w:r w:rsidRPr="00C7694C">
        <w:rPr>
          <w:sz w:val="24"/>
        </w:rPr>
        <w:t xml:space="preserve">3. </w:t>
      </w:r>
      <w:r w:rsidR="00C8247A" w:rsidRPr="00C7694C">
        <w:rPr>
          <w:sz w:val="24"/>
        </w:rPr>
        <w:t>Клубничкин, В.Е. Краткий анализ тенденций развития лесозаготовительных машин/ В.Е. Клубничкин, Е.Е. Клубничкин, А.Б. Карташов // Труды НГТУ им. Р.Е. Алексеева. – 2020. – № 3 (130). – С. 93–102.</w:t>
      </w:r>
    </w:p>
    <w:p w:rsidR="00856404" w:rsidRPr="00C7694C" w:rsidRDefault="00856404" w:rsidP="009714B4">
      <w:pPr>
        <w:tabs>
          <w:tab w:val="left" w:pos="851"/>
        </w:tabs>
        <w:spacing w:line="240" w:lineRule="auto"/>
        <w:ind w:firstLine="567"/>
        <w:rPr>
          <w:sz w:val="24"/>
        </w:rPr>
      </w:pPr>
      <w:r w:rsidRPr="00C7694C">
        <w:rPr>
          <w:sz w:val="24"/>
        </w:rPr>
        <w:t xml:space="preserve">4. Клубничкин, В.Е. </w:t>
      </w:r>
      <w:r>
        <w:rPr>
          <w:sz w:val="24"/>
        </w:rPr>
        <w:t>Р</w:t>
      </w:r>
      <w:r w:rsidRPr="00561D79">
        <w:rPr>
          <w:sz w:val="24"/>
        </w:rPr>
        <w:t xml:space="preserve">азработка узла сочленения лесной погрузочно-транспортной машины </w:t>
      </w:r>
      <w:r w:rsidRPr="00C7694C">
        <w:rPr>
          <w:sz w:val="24"/>
        </w:rPr>
        <w:t>/ В.Е. Клубничкин, Е.Е. Клубничкин</w:t>
      </w:r>
      <w:r>
        <w:rPr>
          <w:sz w:val="24"/>
        </w:rPr>
        <w:t>, А.Ю. Горбунов, Д.Ю. Дручинин</w:t>
      </w:r>
      <w:r w:rsidRPr="00C7694C">
        <w:rPr>
          <w:sz w:val="24"/>
        </w:rPr>
        <w:t xml:space="preserve"> // </w:t>
      </w:r>
      <w:r>
        <w:rPr>
          <w:sz w:val="24"/>
        </w:rPr>
        <w:t>Лесотехнический журнал</w:t>
      </w:r>
      <w:r w:rsidRPr="00C7694C">
        <w:rPr>
          <w:sz w:val="24"/>
        </w:rPr>
        <w:t>. 20</w:t>
      </w:r>
      <w:r>
        <w:rPr>
          <w:sz w:val="24"/>
        </w:rPr>
        <w:t>20</w:t>
      </w:r>
      <w:r w:rsidRPr="00C7694C">
        <w:rPr>
          <w:sz w:val="24"/>
        </w:rPr>
        <w:t xml:space="preserve">. Т. </w:t>
      </w:r>
      <w:r>
        <w:rPr>
          <w:sz w:val="24"/>
        </w:rPr>
        <w:t>10</w:t>
      </w:r>
      <w:r w:rsidRPr="00C7694C">
        <w:rPr>
          <w:sz w:val="24"/>
        </w:rPr>
        <w:t>. № </w:t>
      </w:r>
      <w:r>
        <w:rPr>
          <w:sz w:val="24"/>
        </w:rPr>
        <w:t>4</w:t>
      </w:r>
      <w:r w:rsidRPr="00C7694C">
        <w:rPr>
          <w:sz w:val="24"/>
        </w:rPr>
        <w:t> (</w:t>
      </w:r>
      <w:r>
        <w:rPr>
          <w:sz w:val="24"/>
        </w:rPr>
        <w:t>40</w:t>
      </w:r>
      <w:r w:rsidRPr="00C7694C">
        <w:rPr>
          <w:sz w:val="24"/>
        </w:rPr>
        <w:t>). С. 2</w:t>
      </w:r>
      <w:r>
        <w:rPr>
          <w:sz w:val="24"/>
        </w:rPr>
        <w:t>17</w:t>
      </w:r>
      <w:r w:rsidRPr="00C7694C">
        <w:rPr>
          <w:sz w:val="24"/>
        </w:rPr>
        <w:t>-2</w:t>
      </w:r>
      <w:r>
        <w:rPr>
          <w:sz w:val="24"/>
        </w:rPr>
        <w:t>26</w:t>
      </w:r>
      <w:r w:rsidRPr="00C7694C">
        <w:rPr>
          <w:sz w:val="24"/>
        </w:rPr>
        <w:t>.</w:t>
      </w:r>
    </w:p>
    <w:p w:rsidR="00C8247A" w:rsidRPr="00C7694C" w:rsidRDefault="00C7694C" w:rsidP="009714B4">
      <w:pPr>
        <w:tabs>
          <w:tab w:val="left" w:pos="851"/>
        </w:tabs>
        <w:spacing w:line="240" w:lineRule="auto"/>
        <w:ind w:firstLine="567"/>
        <w:rPr>
          <w:sz w:val="24"/>
        </w:rPr>
      </w:pPr>
      <w:r w:rsidRPr="00C7694C">
        <w:rPr>
          <w:sz w:val="24"/>
        </w:rPr>
        <w:t>5</w:t>
      </w:r>
      <w:r w:rsidR="00C8247A" w:rsidRPr="00C7694C">
        <w:rPr>
          <w:sz w:val="24"/>
        </w:rPr>
        <w:t>. Котиков, В.М. Лесозаготовительные и трелевочные машины /</w:t>
      </w:r>
      <w:r w:rsidR="009C79F2" w:rsidRPr="00C7694C">
        <w:rPr>
          <w:sz w:val="24"/>
        </w:rPr>
        <w:t xml:space="preserve"> </w:t>
      </w:r>
      <w:r w:rsidR="00C8247A" w:rsidRPr="00C7694C">
        <w:rPr>
          <w:sz w:val="24"/>
        </w:rPr>
        <w:t>В.М. Котиков,</w:t>
      </w:r>
      <w:r w:rsidR="009C79F2" w:rsidRPr="00C7694C">
        <w:rPr>
          <w:sz w:val="24"/>
        </w:rPr>
        <w:t xml:space="preserve"> </w:t>
      </w:r>
      <w:r w:rsidR="00C8247A" w:rsidRPr="00C7694C">
        <w:rPr>
          <w:sz w:val="24"/>
        </w:rPr>
        <w:t>Н.С. Еремеев,</w:t>
      </w:r>
      <w:r w:rsidR="009C79F2" w:rsidRPr="00C7694C">
        <w:rPr>
          <w:sz w:val="24"/>
        </w:rPr>
        <w:t xml:space="preserve"> </w:t>
      </w:r>
      <w:r w:rsidR="00C8247A" w:rsidRPr="00C7694C">
        <w:rPr>
          <w:sz w:val="24"/>
        </w:rPr>
        <w:t xml:space="preserve">А.В. Ерхов. - М.: Лесная </w:t>
      </w:r>
      <w:r w:rsidR="009C79F2" w:rsidRPr="00C7694C">
        <w:rPr>
          <w:sz w:val="24"/>
        </w:rPr>
        <w:t>промышленность, 2004. - 336 с.</w:t>
      </w:r>
    </w:p>
    <w:p w:rsidR="009C79F2" w:rsidRPr="00C7694C" w:rsidRDefault="009C79F2" w:rsidP="009C79F2">
      <w:pPr>
        <w:spacing w:line="240" w:lineRule="auto"/>
        <w:rPr>
          <w:bCs/>
          <w:sz w:val="24"/>
        </w:rPr>
      </w:pPr>
    </w:p>
    <w:p w:rsidR="009C79F2" w:rsidRPr="00C7694C" w:rsidRDefault="009C79F2" w:rsidP="009C79F2">
      <w:pPr>
        <w:rPr>
          <w:b/>
          <w:bCs/>
          <w:lang w:val="en-US"/>
        </w:rPr>
      </w:pPr>
      <w:r w:rsidRPr="00C7694C">
        <w:rPr>
          <w:b/>
          <w:bCs/>
          <w:lang w:val="en-US"/>
        </w:rPr>
        <w:t>References</w:t>
      </w:r>
    </w:p>
    <w:p w:rsidR="009714B4" w:rsidRPr="009714B4" w:rsidRDefault="009714B4" w:rsidP="009714B4">
      <w:pPr>
        <w:tabs>
          <w:tab w:val="left" w:pos="851"/>
        </w:tabs>
        <w:spacing w:line="240" w:lineRule="auto"/>
        <w:ind w:firstLine="567"/>
        <w:rPr>
          <w:sz w:val="24"/>
          <w:lang w:val="en-US"/>
        </w:rPr>
      </w:pPr>
      <w:r w:rsidRPr="009714B4">
        <w:rPr>
          <w:sz w:val="24"/>
          <w:lang w:val="en-US"/>
        </w:rPr>
        <w:t>1. Karpachev, S.P. Simulation of Salix Harvesting and Processing Technology Using Soft Containers (2020) E3S Web of Conferences, 161, art. no. 01047.www.e3s-conferences.org/doi: 10.1051/e3sconf/202016101047</w:t>
      </w:r>
    </w:p>
    <w:p w:rsidR="009714B4" w:rsidRPr="009714B4" w:rsidRDefault="009714B4" w:rsidP="009714B4">
      <w:pPr>
        <w:tabs>
          <w:tab w:val="left" w:pos="851"/>
        </w:tabs>
        <w:spacing w:line="240" w:lineRule="auto"/>
        <w:ind w:firstLine="567"/>
        <w:rPr>
          <w:sz w:val="24"/>
          <w:lang w:val="en-US"/>
        </w:rPr>
      </w:pPr>
      <w:r w:rsidRPr="009714B4">
        <w:rPr>
          <w:sz w:val="24"/>
          <w:lang w:val="en-US"/>
        </w:rPr>
        <w:t>2. Karpachev, S.P., Bykovskiy, M.A. Selecting a harvester head using digital modeling 2021 IOP Conference Series: Earth and Environmental Science 806(1),012015</w:t>
      </w:r>
    </w:p>
    <w:p w:rsidR="009714B4" w:rsidRPr="009714B4" w:rsidRDefault="009714B4" w:rsidP="009714B4">
      <w:pPr>
        <w:tabs>
          <w:tab w:val="left" w:pos="851"/>
        </w:tabs>
        <w:spacing w:line="240" w:lineRule="auto"/>
        <w:ind w:firstLine="567"/>
        <w:rPr>
          <w:sz w:val="24"/>
          <w:lang w:val="en-US"/>
        </w:rPr>
      </w:pPr>
      <w:r w:rsidRPr="009714B4">
        <w:rPr>
          <w:sz w:val="24"/>
          <w:lang w:val="en-US"/>
        </w:rPr>
        <w:t>3. Klubnichkin, V.E. Kratkij analiz tendencij razvitija lesozagotovitel'nyh mashin/ V.E. Klubnichkin, E.E. Klubnichkin, A.B. Kar</w:t>
      </w:r>
      <w:bookmarkStart w:id="2" w:name="_GoBack"/>
      <w:bookmarkEnd w:id="2"/>
      <w:r w:rsidRPr="009714B4">
        <w:rPr>
          <w:sz w:val="24"/>
          <w:lang w:val="en-US"/>
        </w:rPr>
        <w:t>tashov // Trudy NGTU im. R.E. Alekseeva. – 2020. – № 3 (130). – S. 93–102.</w:t>
      </w:r>
    </w:p>
    <w:p w:rsidR="009714B4" w:rsidRPr="009714B4" w:rsidRDefault="009714B4" w:rsidP="009714B4">
      <w:pPr>
        <w:tabs>
          <w:tab w:val="left" w:pos="851"/>
        </w:tabs>
        <w:spacing w:line="240" w:lineRule="auto"/>
        <w:ind w:firstLine="567"/>
        <w:rPr>
          <w:sz w:val="24"/>
          <w:lang w:val="en-US"/>
        </w:rPr>
      </w:pPr>
      <w:r w:rsidRPr="009714B4">
        <w:rPr>
          <w:sz w:val="24"/>
          <w:lang w:val="en-US"/>
        </w:rPr>
        <w:t>4. Klubnichkin, V.E. Razrabotka uzla sochlenenija lesnoj pogruzochno-transportnoj mashiny / V.E. Klubnichkin, E.E. Klubnichkin, A.Ju. Gorbunov, D.Ju. Druchinin // Lesotehnicheskij zhurnal. 2020. T. 10. № 4 (40). S. 217-226.</w:t>
      </w:r>
    </w:p>
    <w:p w:rsidR="00D63D0B" w:rsidRPr="00D63D0B" w:rsidRDefault="009714B4" w:rsidP="009714B4">
      <w:pPr>
        <w:tabs>
          <w:tab w:val="left" w:pos="851"/>
        </w:tabs>
        <w:spacing w:line="240" w:lineRule="auto"/>
        <w:ind w:firstLine="567"/>
        <w:rPr>
          <w:szCs w:val="28"/>
          <w:lang w:val="en-US"/>
        </w:rPr>
      </w:pPr>
      <w:r w:rsidRPr="009714B4">
        <w:rPr>
          <w:sz w:val="24"/>
          <w:lang w:val="en-US"/>
        </w:rPr>
        <w:t>5. Kotikov, V.M. Lesozagotovitel'nye i trelevochnye mashiny / V.M. Kotikov, N.S. Eremeev, A.V. Erhov. - M.: Lesnaja promyshlennost', 2004. - 336 s.</w:t>
      </w:r>
    </w:p>
    <w:sectPr w:rsidR="00D63D0B" w:rsidRPr="00D63D0B" w:rsidSect="00E953A2">
      <w:headerReference w:type="even" r:id="rId28"/>
      <w:headerReference w:type="default" r:id="rId29"/>
      <w:footerReference w:type="default" r:id="rId3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A3DC5" w:rsidRDefault="003A3DC5" w:rsidP="00D80633">
      <w:pPr>
        <w:spacing w:line="240" w:lineRule="auto"/>
      </w:pPr>
      <w:r>
        <w:separator/>
      </w:r>
    </w:p>
  </w:endnote>
  <w:endnote w:type="continuationSeparator" w:id="0">
    <w:p w:rsidR="003A3DC5" w:rsidRDefault="003A3DC5" w:rsidP="00D806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ГОСТ тип А">
    <w:altName w:val="Calibri"/>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D527E" w:rsidRPr="00E84528" w:rsidRDefault="00E84528" w:rsidP="00E84528">
    <w:pPr>
      <w:pStyle w:val="Footer"/>
      <w:ind w:firstLine="0"/>
      <w:rPr>
        <w:lang w:val="en-US"/>
      </w:rPr>
    </w:pPr>
    <w:hyperlink r:id="rId1" w:history="1">
      <w:r w:rsidRPr="00460E8F">
        <w:rPr>
          <w:rStyle w:val="Hyperlink"/>
          <w:sz w:val="24"/>
        </w:rPr>
        <w:t>http://ej.kubagro.ru/2021/10/pdf/</w:t>
      </w:r>
      <w:r w:rsidRPr="00460E8F">
        <w:rPr>
          <w:rStyle w:val="Hyperlink"/>
          <w:sz w:val="24"/>
          <w:lang w:val="en-US"/>
        </w:rPr>
        <w:t>15</w:t>
      </w:r>
      <w:r w:rsidRPr="00460E8F">
        <w:rPr>
          <w:rStyle w:val="Hyperlink"/>
          <w:sz w:val="24"/>
        </w:rPr>
        <w:t>.pdf</w:t>
      </w:r>
    </w:hyperlink>
    <w:r>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A3DC5" w:rsidRDefault="003A3DC5" w:rsidP="00D80633">
      <w:pPr>
        <w:spacing w:line="240" w:lineRule="auto"/>
      </w:pPr>
      <w:r>
        <w:separator/>
      </w:r>
    </w:p>
  </w:footnote>
  <w:footnote w:type="continuationSeparator" w:id="0">
    <w:p w:rsidR="003A3DC5" w:rsidRDefault="003A3DC5" w:rsidP="00D806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89807199"/>
      <w:docPartObj>
        <w:docPartGallery w:val="Page Numbers (Top of Page)"/>
        <w:docPartUnique/>
      </w:docPartObj>
    </w:sdtPr>
    <w:sdtContent>
      <w:p w:rsidR="006D527E" w:rsidRDefault="006D527E"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6D527E" w:rsidRDefault="006D527E" w:rsidP="006D527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446927595"/>
      <w:docPartObj>
        <w:docPartGallery w:val="Page Numbers (Top of Page)"/>
        <w:docPartUnique/>
      </w:docPartObj>
    </w:sdtPr>
    <w:sdtContent>
      <w:p w:rsidR="006D527E" w:rsidRDefault="006D527E"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1845B2" w:rsidRPr="00685143" w:rsidRDefault="006D527E" w:rsidP="006D527E">
    <w:pPr>
      <w:pStyle w:val="Header"/>
      <w:ind w:right="360" w:firstLine="0"/>
    </w:pPr>
    <w:sdt>
      <w:sdtPr>
        <w:id w:val="-75760228"/>
        <w:docPartObj>
          <w:docPartGallery w:val="Page Numbers (Top of Page)"/>
          <w:docPartUnique/>
        </w:docPartObj>
      </w:sdtPr>
      <w:sdtEndPr>
        <w:rPr>
          <w:sz w:val="24"/>
        </w:rPr>
      </w:sdtEndPr>
      <w:sdtContent>
        <w:sdt>
          <w:sdtPr>
            <w:rPr>
              <w:sz w:val="24"/>
            </w:rPr>
            <w:id w:val="1296643020"/>
            <w:docPartObj>
              <w:docPartGallery w:val="Page Numbers (Top of Page)"/>
              <w:docPartUnique/>
            </w:docPartObj>
          </w:sdtPr>
          <w:sdtContent>
            <w:r w:rsidRPr="00A8794F">
              <w:rPr>
                <w:sz w:val="24"/>
              </w:rPr>
              <w:t>Научный журнал КубГАУ, №17</w:t>
            </w:r>
            <w:r w:rsidRPr="00A8794F">
              <w:rPr>
                <w:sz w:val="24"/>
                <w:lang w:val="en-US"/>
              </w:rPr>
              <w:t>4</w:t>
            </w:r>
            <w:r w:rsidRPr="00A8794F">
              <w:rPr>
                <w:sz w:val="24"/>
              </w:rPr>
              <w:t>(</w:t>
            </w:r>
            <w:r w:rsidRPr="00A8794F">
              <w:rPr>
                <w:sz w:val="24"/>
                <w:lang w:val="en-US"/>
              </w:rPr>
              <w:t>1</w:t>
            </w:r>
            <w:r w:rsidRPr="00A8794F">
              <w:rPr>
                <w:sz w:val="24"/>
              </w:rPr>
              <w:t>0), 2021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741D27"/>
    <w:multiLevelType w:val="hybridMultilevel"/>
    <w:tmpl w:val="1B84E354"/>
    <w:lvl w:ilvl="0" w:tplc="76B2F4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8826F10"/>
    <w:multiLevelType w:val="hybridMultilevel"/>
    <w:tmpl w:val="1D42EB34"/>
    <w:lvl w:ilvl="0" w:tplc="4C30242C">
      <w:start w:val="1"/>
      <w:numFmt w:val="decimal"/>
      <w:pStyle w:val="Heading2"/>
      <w:lvlText w:val="2.%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6028B4"/>
    <w:multiLevelType w:val="multilevel"/>
    <w:tmpl w:val="5A12C7B6"/>
    <w:lvl w:ilvl="0">
      <w:start w:val="3"/>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4156" w:hanging="720"/>
      </w:pPr>
      <w:rPr>
        <w:rFonts w:hint="default"/>
      </w:rPr>
    </w:lvl>
    <w:lvl w:ilvl="3">
      <w:start w:val="1"/>
      <w:numFmt w:val="decimal"/>
      <w:lvlText w:val="%1.%2.%3.%4"/>
      <w:lvlJc w:val="left"/>
      <w:pPr>
        <w:ind w:left="6234" w:hanging="1080"/>
      </w:pPr>
      <w:rPr>
        <w:rFonts w:hint="default"/>
      </w:rPr>
    </w:lvl>
    <w:lvl w:ilvl="4">
      <w:start w:val="1"/>
      <w:numFmt w:val="decimal"/>
      <w:lvlText w:val="%1.%2.%3.%4.%5"/>
      <w:lvlJc w:val="left"/>
      <w:pPr>
        <w:ind w:left="7952" w:hanging="1080"/>
      </w:pPr>
      <w:rPr>
        <w:rFonts w:hint="default"/>
      </w:rPr>
    </w:lvl>
    <w:lvl w:ilvl="5">
      <w:start w:val="1"/>
      <w:numFmt w:val="decimal"/>
      <w:lvlText w:val="%1.%2.%3.%4.%5.%6"/>
      <w:lvlJc w:val="left"/>
      <w:pPr>
        <w:ind w:left="10030" w:hanging="1440"/>
      </w:pPr>
      <w:rPr>
        <w:rFonts w:hint="default"/>
      </w:rPr>
    </w:lvl>
    <w:lvl w:ilvl="6">
      <w:start w:val="1"/>
      <w:numFmt w:val="decimal"/>
      <w:lvlText w:val="%1.%2.%3.%4.%5.%6.%7"/>
      <w:lvlJc w:val="left"/>
      <w:pPr>
        <w:ind w:left="11748" w:hanging="1440"/>
      </w:pPr>
      <w:rPr>
        <w:rFonts w:hint="default"/>
      </w:rPr>
    </w:lvl>
    <w:lvl w:ilvl="7">
      <w:start w:val="1"/>
      <w:numFmt w:val="decimal"/>
      <w:lvlText w:val="%1.%2.%3.%4.%5.%6.%7.%8"/>
      <w:lvlJc w:val="left"/>
      <w:pPr>
        <w:ind w:left="13826" w:hanging="1800"/>
      </w:pPr>
      <w:rPr>
        <w:rFonts w:hint="default"/>
      </w:rPr>
    </w:lvl>
    <w:lvl w:ilvl="8">
      <w:start w:val="1"/>
      <w:numFmt w:val="decimal"/>
      <w:lvlText w:val="%1.%2.%3.%4.%5.%6.%7.%8.%9"/>
      <w:lvlJc w:val="left"/>
      <w:pPr>
        <w:ind w:left="15904" w:hanging="2160"/>
      </w:pPr>
      <w:rPr>
        <w:rFonts w:hint="default"/>
      </w:rPr>
    </w:lvl>
  </w:abstractNum>
  <w:abstractNum w:abstractNumId="3" w15:restartNumberingAfterBreak="0">
    <w:nsid w:val="285C0089"/>
    <w:multiLevelType w:val="hybridMultilevel"/>
    <w:tmpl w:val="0CC415E6"/>
    <w:lvl w:ilvl="0" w:tplc="A2122A6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1537FB9"/>
    <w:multiLevelType w:val="hybridMultilevel"/>
    <w:tmpl w:val="175A1E00"/>
    <w:lvl w:ilvl="0" w:tplc="55202524">
      <w:start w:val="1"/>
      <w:numFmt w:val="decimal"/>
      <w:lvlText w:val="%1."/>
      <w:lvlJc w:val="left"/>
      <w:pPr>
        <w:ind w:left="1287" w:hanging="360"/>
      </w:pPr>
      <w:rPr>
        <w:b/>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 w15:restartNumberingAfterBreak="0">
    <w:nsid w:val="3B057950"/>
    <w:multiLevelType w:val="hybridMultilevel"/>
    <w:tmpl w:val="FE2A4132"/>
    <w:lvl w:ilvl="0" w:tplc="6D5E2C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DA11B11"/>
    <w:multiLevelType w:val="hybridMultilevel"/>
    <w:tmpl w:val="101EC96A"/>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E1E5785"/>
    <w:multiLevelType w:val="hybridMultilevel"/>
    <w:tmpl w:val="1B4C8802"/>
    <w:lvl w:ilvl="0" w:tplc="147AD2D0">
      <w:start w:val="1"/>
      <w:numFmt w:val="decimal"/>
      <w:lvlText w:val="%1"/>
      <w:lvlJc w:val="left"/>
      <w:pPr>
        <w:ind w:left="1800" w:hanging="360"/>
      </w:pPr>
      <w:rPr>
        <w:rFonts w:hint="default"/>
        <w:b w:val="0"/>
        <w:bCs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DB5A4A"/>
    <w:multiLevelType w:val="multilevel"/>
    <w:tmpl w:val="20BAF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554B8C"/>
    <w:multiLevelType w:val="hybridMultilevel"/>
    <w:tmpl w:val="04628CBC"/>
    <w:lvl w:ilvl="0" w:tplc="911AFA4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47B230FC"/>
    <w:multiLevelType w:val="multilevel"/>
    <w:tmpl w:val="A49449A4"/>
    <w:lvl w:ilvl="0">
      <w:start w:val="3"/>
      <w:numFmt w:val="decimal"/>
      <w:lvlText w:val="%1"/>
      <w:lvlJc w:val="left"/>
      <w:pPr>
        <w:ind w:left="675" w:hanging="675"/>
      </w:pPr>
      <w:rPr>
        <w:rFonts w:hint="default"/>
      </w:rPr>
    </w:lvl>
    <w:lvl w:ilvl="1">
      <w:start w:val="1"/>
      <w:numFmt w:val="decimal"/>
      <w:lvlText w:val="2.%2"/>
      <w:lvlJc w:val="left"/>
      <w:pPr>
        <w:ind w:left="1718" w:hanging="720"/>
      </w:pPr>
      <w:rPr>
        <w:rFonts w:hint="default"/>
        <w:sz w:val="28"/>
      </w:rPr>
    </w:lvl>
    <w:lvl w:ilvl="2">
      <w:start w:val="2"/>
      <w:numFmt w:val="decimal"/>
      <w:lvlText w:val="%1.%2.%3."/>
      <w:lvlJc w:val="left"/>
      <w:pPr>
        <w:ind w:left="2716" w:hanging="720"/>
      </w:pPr>
      <w:rPr>
        <w:rFonts w:hint="default"/>
      </w:rPr>
    </w:lvl>
    <w:lvl w:ilvl="3">
      <w:start w:val="1"/>
      <w:numFmt w:val="decimal"/>
      <w:lvlText w:val="%1.%2.%3.%4."/>
      <w:lvlJc w:val="left"/>
      <w:pPr>
        <w:ind w:left="4074" w:hanging="1080"/>
      </w:pPr>
      <w:rPr>
        <w:rFonts w:hint="default"/>
      </w:rPr>
    </w:lvl>
    <w:lvl w:ilvl="4">
      <w:start w:val="1"/>
      <w:numFmt w:val="decimal"/>
      <w:lvlText w:val="%1.%2.%3.%4.%5."/>
      <w:lvlJc w:val="left"/>
      <w:pPr>
        <w:ind w:left="5432" w:hanging="1440"/>
      </w:pPr>
      <w:rPr>
        <w:rFonts w:hint="default"/>
      </w:rPr>
    </w:lvl>
    <w:lvl w:ilvl="5">
      <w:start w:val="1"/>
      <w:numFmt w:val="decimal"/>
      <w:lvlText w:val="%1.%2.%3.%4.%5.%6."/>
      <w:lvlJc w:val="left"/>
      <w:pPr>
        <w:ind w:left="6430" w:hanging="1440"/>
      </w:pPr>
      <w:rPr>
        <w:rFonts w:hint="default"/>
      </w:rPr>
    </w:lvl>
    <w:lvl w:ilvl="6">
      <w:start w:val="1"/>
      <w:numFmt w:val="decimal"/>
      <w:lvlText w:val="%1.%2.%3.%4.%5.%6.%7."/>
      <w:lvlJc w:val="left"/>
      <w:pPr>
        <w:ind w:left="7788" w:hanging="1800"/>
      </w:pPr>
      <w:rPr>
        <w:rFonts w:hint="default"/>
      </w:rPr>
    </w:lvl>
    <w:lvl w:ilvl="7">
      <w:start w:val="1"/>
      <w:numFmt w:val="decimal"/>
      <w:lvlText w:val="%1.%2.%3.%4.%5.%6.%7.%8."/>
      <w:lvlJc w:val="left"/>
      <w:pPr>
        <w:ind w:left="8786" w:hanging="1800"/>
      </w:pPr>
      <w:rPr>
        <w:rFonts w:hint="default"/>
      </w:rPr>
    </w:lvl>
    <w:lvl w:ilvl="8">
      <w:start w:val="1"/>
      <w:numFmt w:val="decimal"/>
      <w:lvlText w:val="%1.%2.%3.%4.%5.%6.%7.%8.%9."/>
      <w:lvlJc w:val="left"/>
      <w:pPr>
        <w:ind w:left="10144" w:hanging="2160"/>
      </w:pPr>
      <w:rPr>
        <w:rFonts w:hint="default"/>
      </w:rPr>
    </w:lvl>
  </w:abstractNum>
  <w:abstractNum w:abstractNumId="11" w15:restartNumberingAfterBreak="0">
    <w:nsid w:val="4A5B57AD"/>
    <w:multiLevelType w:val="hybridMultilevel"/>
    <w:tmpl w:val="86AA8D70"/>
    <w:lvl w:ilvl="0" w:tplc="38207142">
      <w:start w:val="1"/>
      <w:numFmt w:val="bullet"/>
      <w:lvlText w:val=""/>
      <w:lvlJc w:val="left"/>
      <w:pPr>
        <w:ind w:left="1429" w:hanging="72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5CC3DB1"/>
    <w:multiLevelType w:val="hybridMultilevel"/>
    <w:tmpl w:val="0D18BFDC"/>
    <w:lvl w:ilvl="0" w:tplc="CA3E3C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826676F"/>
    <w:multiLevelType w:val="hybridMultilevel"/>
    <w:tmpl w:val="19089A0A"/>
    <w:lvl w:ilvl="0" w:tplc="3906EB28">
      <w:start w:val="1"/>
      <w:numFmt w:val="decimal"/>
      <w:lvlText w:val="%1."/>
      <w:lvlJc w:val="left"/>
      <w:pPr>
        <w:ind w:left="680" w:firstLine="2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45145A0"/>
    <w:multiLevelType w:val="multilevel"/>
    <w:tmpl w:val="94726166"/>
    <w:lvl w:ilvl="0">
      <w:start w:val="4"/>
      <w:numFmt w:val="decimal"/>
      <w:lvlText w:val="%1"/>
      <w:lvlJc w:val="left"/>
      <w:pPr>
        <w:ind w:left="375" w:hanging="375"/>
      </w:pPr>
      <w:rPr>
        <w:rFonts w:hint="default"/>
      </w:rPr>
    </w:lvl>
    <w:lvl w:ilvl="1">
      <w:start w:val="1"/>
      <w:numFmt w:val="decimal"/>
      <w:lvlText w:val="%1.%2"/>
      <w:lvlJc w:val="left"/>
      <w:pPr>
        <w:ind w:left="1226" w:hanging="375"/>
      </w:pPr>
      <w:rPr>
        <w:rFonts w:hint="default"/>
      </w:rPr>
    </w:lvl>
    <w:lvl w:ilvl="2">
      <w:start w:val="1"/>
      <w:numFmt w:val="decimal"/>
      <w:lvlText w:val="%1.%2.%3"/>
      <w:lvlJc w:val="left"/>
      <w:pPr>
        <w:ind w:left="3466" w:hanging="720"/>
      </w:pPr>
      <w:rPr>
        <w:rFonts w:hint="default"/>
      </w:rPr>
    </w:lvl>
    <w:lvl w:ilvl="3">
      <w:start w:val="1"/>
      <w:numFmt w:val="decimal"/>
      <w:lvlText w:val="%1.%2.%3.%4"/>
      <w:lvlJc w:val="left"/>
      <w:pPr>
        <w:ind w:left="5199" w:hanging="1080"/>
      </w:pPr>
      <w:rPr>
        <w:rFonts w:hint="default"/>
      </w:rPr>
    </w:lvl>
    <w:lvl w:ilvl="4">
      <w:start w:val="1"/>
      <w:numFmt w:val="decimal"/>
      <w:lvlText w:val="%1.%2.%3.%4.%5"/>
      <w:lvlJc w:val="left"/>
      <w:pPr>
        <w:ind w:left="6572" w:hanging="1080"/>
      </w:pPr>
      <w:rPr>
        <w:rFonts w:hint="default"/>
      </w:rPr>
    </w:lvl>
    <w:lvl w:ilvl="5">
      <w:start w:val="1"/>
      <w:numFmt w:val="decimal"/>
      <w:lvlText w:val="%1.%2.%3.%4.%5.%6"/>
      <w:lvlJc w:val="left"/>
      <w:pPr>
        <w:ind w:left="8305" w:hanging="1440"/>
      </w:pPr>
      <w:rPr>
        <w:rFonts w:hint="default"/>
      </w:rPr>
    </w:lvl>
    <w:lvl w:ilvl="6">
      <w:start w:val="1"/>
      <w:numFmt w:val="decimal"/>
      <w:lvlText w:val="%1.%2.%3.%4.%5.%6.%7"/>
      <w:lvlJc w:val="left"/>
      <w:pPr>
        <w:ind w:left="9678" w:hanging="1440"/>
      </w:pPr>
      <w:rPr>
        <w:rFonts w:hint="default"/>
      </w:rPr>
    </w:lvl>
    <w:lvl w:ilvl="7">
      <w:start w:val="1"/>
      <w:numFmt w:val="decimal"/>
      <w:lvlText w:val="%1.%2.%3.%4.%5.%6.%7.%8"/>
      <w:lvlJc w:val="left"/>
      <w:pPr>
        <w:ind w:left="11411" w:hanging="1800"/>
      </w:pPr>
      <w:rPr>
        <w:rFonts w:hint="default"/>
      </w:rPr>
    </w:lvl>
    <w:lvl w:ilvl="8">
      <w:start w:val="1"/>
      <w:numFmt w:val="decimal"/>
      <w:lvlText w:val="%1.%2.%3.%4.%5.%6.%7.%8.%9"/>
      <w:lvlJc w:val="left"/>
      <w:pPr>
        <w:ind w:left="13144" w:hanging="2160"/>
      </w:pPr>
      <w:rPr>
        <w:rFonts w:hint="default"/>
      </w:rPr>
    </w:lvl>
  </w:abstractNum>
  <w:abstractNum w:abstractNumId="15" w15:restartNumberingAfterBreak="0">
    <w:nsid w:val="64F30A9F"/>
    <w:multiLevelType w:val="hybridMultilevel"/>
    <w:tmpl w:val="C0DC28B4"/>
    <w:lvl w:ilvl="0" w:tplc="D6646562">
      <w:start w:val="20"/>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8BA5999"/>
    <w:multiLevelType w:val="hybridMultilevel"/>
    <w:tmpl w:val="AE243E58"/>
    <w:lvl w:ilvl="0" w:tplc="826A9724">
      <w:start w:val="1"/>
      <w:numFmt w:val="decimal"/>
      <w:suff w:val="space"/>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797971CE"/>
    <w:multiLevelType w:val="hybridMultilevel"/>
    <w:tmpl w:val="64FA27F0"/>
    <w:lvl w:ilvl="0" w:tplc="36663C4E">
      <w:start w:val="1"/>
      <w:numFmt w:val="bullet"/>
      <w:lvlText w:val=""/>
      <w:lvlJc w:val="left"/>
      <w:pPr>
        <w:ind w:left="1134" w:hanging="425"/>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BCF77E8"/>
    <w:multiLevelType w:val="multilevel"/>
    <w:tmpl w:val="8890710E"/>
    <w:lvl w:ilvl="0">
      <w:numFmt w:val="decimalZero"/>
      <w:lvlText w:val="%1"/>
      <w:lvlJc w:val="left"/>
      <w:pPr>
        <w:ind w:left="1056" w:hanging="1056"/>
      </w:pPr>
      <w:rPr>
        <w:rFonts w:hint="default"/>
      </w:rPr>
    </w:lvl>
    <w:lvl w:ilvl="1">
      <w:numFmt w:val="decimalZero"/>
      <w:lvlText w:val="%1.%2.0"/>
      <w:lvlJc w:val="left"/>
      <w:pPr>
        <w:ind w:left="1056" w:hanging="1056"/>
      </w:pPr>
      <w:rPr>
        <w:rFonts w:hint="default"/>
      </w:rPr>
    </w:lvl>
    <w:lvl w:ilvl="2">
      <w:start w:val="1"/>
      <w:numFmt w:val="decimalZero"/>
      <w:lvlText w:val="%1.%2.%3"/>
      <w:lvlJc w:val="left"/>
      <w:pPr>
        <w:ind w:left="1056" w:hanging="105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14"/>
  </w:num>
  <w:num w:numId="3">
    <w:abstractNumId w:val="10"/>
  </w:num>
  <w:num w:numId="4">
    <w:abstractNumId w:val="2"/>
  </w:num>
  <w:num w:numId="5">
    <w:abstractNumId w:val="18"/>
  </w:num>
  <w:num w:numId="6">
    <w:abstractNumId w:val="9"/>
  </w:num>
  <w:num w:numId="7">
    <w:abstractNumId w:val="13"/>
  </w:num>
  <w:num w:numId="8">
    <w:abstractNumId w:val="16"/>
  </w:num>
  <w:num w:numId="9">
    <w:abstractNumId w:val="3"/>
  </w:num>
  <w:num w:numId="10">
    <w:abstractNumId w:val="15"/>
  </w:num>
  <w:num w:numId="11">
    <w:abstractNumId w:val="5"/>
  </w:num>
  <w:num w:numId="12">
    <w:abstractNumId w:val="12"/>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7"/>
  </w:num>
  <w:num w:numId="16">
    <w:abstractNumId w:val="0"/>
  </w:num>
  <w:num w:numId="17">
    <w:abstractNumId w:val="11"/>
  </w:num>
  <w:num w:numId="18">
    <w:abstractNumId w:val="1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B50CC"/>
    <w:rsid w:val="000000FB"/>
    <w:rsid w:val="0000649B"/>
    <w:rsid w:val="00016997"/>
    <w:rsid w:val="00064BB5"/>
    <w:rsid w:val="00070AF8"/>
    <w:rsid w:val="00076B60"/>
    <w:rsid w:val="000918C7"/>
    <w:rsid w:val="00093BA8"/>
    <w:rsid w:val="000A2E8B"/>
    <w:rsid w:val="000D69E8"/>
    <w:rsid w:val="00103C1B"/>
    <w:rsid w:val="00106BFD"/>
    <w:rsid w:val="00126F84"/>
    <w:rsid w:val="001336F0"/>
    <w:rsid w:val="00135090"/>
    <w:rsid w:val="001356F4"/>
    <w:rsid w:val="00135BC7"/>
    <w:rsid w:val="00140C07"/>
    <w:rsid w:val="0014107C"/>
    <w:rsid w:val="001453C1"/>
    <w:rsid w:val="00156766"/>
    <w:rsid w:val="0016349F"/>
    <w:rsid w:val="001805D7"/>
    <w:rsid w:val="00183B69"/>
    <w:rsid w:val="001845B2"/>
    <w:rsid w:val="00184E09"/>
    <w:rsid w:val="00187EED"/>
    <w:rsid w:val="00193146"/>
    <w:rsid w:val="00196F43"/>
    <w:rsid w:val="001A44F0"/>
    <w:rsid w:val="001D46FA"/>
    <w:rsid w:val="001D7215"/>
    <w:rsid w:val="0020384E"/>
    <w:rsid w:val="00213421"/>
    <w:rsid w:val="00213FB7"/>
    <w:rsid w:val="00260C29"/>
    <w:rsid w:val="002838CD"/>
    <w:rsid w:val="00291D0C"/>
    <w:rsid w:val="0029515E"/>
    <w:rsid w:val="002B5EA5"/>
    <w:rsid w:val="002C545B"/>
    <w:rsid w:val="002C6E5E"/>
    <w:rsid w:val="002D32A4"/>
    <w:rsid w:val="002E7902"/>
    <w:rsid w:val="002E7BA6"/>
    <w:rsid w:val="00301F24"/>
    <w:rsid w:val="003122D0"/>
    <w:rsid w:val="00321533"/>
    <w:rsid w:val="00326AC9"/>
    <w:rsid w:val="00332982"/>
    <w:rsid w:val="003356BE"/>
    <w:rsid w:val="003416AA"/>
    <w:rsid w:val="003601DB"/>
    <w:rsid w:val="00360C4C"/>
    <w:rsid w:val="00370444"/>
    <w:rsid w:val="00370D23"/>
    <w:rsid w:val="00396CA1"/>
    <w:rsid w:val="003A3DC5"/>
    <w:rsid w:val="003A7AC1"/>
    <w:rsid w:val="003B2847"/>
    <w:rsid w:val="003C090E"/>
    <w:rsid w:val="003D4706"/>
    <w:rsid w:val="003E71BE"/>
    <w:rsid w:val="0041194B"/>
    <w:rsid w:val="00415F36"/>
    <w:rsid w:val="00424464"/>
    <w:rsid w:val="00431CC6"/>
    <w:rsid w:val="0044220B"/>
    <w:rsid w:val="00443F8A"/>
    <w:rsid w:val="0044488A"/>
    <w:rsid w:val="004553B5"/>
    <w:rsid w:val="00456D72"/>
    <w:rsid w:val="004741F2"/>
    <w:rsid w:val="00493EE0"/>
    <w:rsid w:val="004A3413"/>
    <w:rsid w:val="004A7A90"/>
    <w:rsid w:val="004B2B44"/>
    <w:rsid w:val="004B50CC"/>
    <w:rsid w:val="004C5536"/>
    <w:rsid w:val="004E1B55"/>
    <w:rsid w:val="004E3517"/>
    <w:rsid w:val="004E7677"/>
    <w:rsid w:val="004E784F"/>
    <w:rsid w:val="004F6EC7"/>
    <w:rsid w:val="005161A6"/>
    <w:rsid w:val="00533038"/>
    <w:rsid w:val="00536037"/>
    <w:rsid w:val="0054083B"/>
    <w:rsid w:val="0054575E"/>
    <w:rsid w:val="00550583"/>
    <w:rsid w:val="00550ED9"/>
    <w:rsid w:val="005529EE"/>
    <w:rsid w:val="005606E5"/>
    <w:rsid w:val="005702E2"/>
    <w:rsid w:val="00570725"/>
    <w:rsid w:val="0058356F"/>
    <w:rsid w:val="005946C9"/>
    <w:rsid w:val="005A18FF"/>
    <w:rsid w:val="005A4A5A"/>
    <w:rsid w:val="005B170B"/>
    <w:rsid w:val="005B41D9"/>
    <w:rsid w:val="005B775E"/>
    <w:rsid w:val="005D199D"/>
    <w:rsid w:val="005E3E38"/>
    <w:rsid w:val="005E6990"/>
    <w:rsid w:val="005E79C9"/>
    <w:rsid w:val="00607337"/>
    <w:rsid w:val="006132F2"/>
    <w:rsid w:val="006148C8"/>
    <w:rsid w:val="00615E52"/>
    <w:rsid w:val="00623625"/>
    <w:rsid w:val="00624432"/>
    <w:rsid w:val="006315C8"/>
    <w:rsid w:val="00635C70"/>
    <w:rsid w:val="006521BC"/>
    <w:rsid w:val="006740CD"/>
    <w:rsid w:val="00685143"/>
    <w:rsid w:val="0069712F"/>
    <w:rsid w:val="006D527E"/>
    <w:rsid w:val="006E69ED"/>
    <w:rsid w:val="0072206D"/>
    <w:rsid w:val="00756CED"/>
    <w:rsid w:val="00761B29"/>
    <w:rsid w:val="007872E2"/>
    <w:rsid w:val="00787345"/>
    <w:rsid w:val="00787FFD"/>
    <w:rsid w:val="007B298E"/>
    <w:rsid w:val="007B3AB1"/>
    <w:rsid w:val="007B55A9"/>
    <w:rsid w:val="007C5B5E"/>
    <w:rsid w:val="007F56A3"/>
    <w:rsid w:val="00802385"/>
    <w:rsid w:val="0082200D"/>
    <w:rsid w:val="0082608F"/>
    <w:rsid w:val="00826443"/>
    <w:rsid w:val="00836897"/>
    <w:rsid w:val="00856404"/>
    <w:rsid w:val="00873FBD"/>
    <w:rsid w:val="00894DD2"/>
    <w:rsid w:val="008E0111"/>
    <w:rsid w:val="008E255D"/>
    <w:rsid w:val="0092077E"/>
    <w:rsid w:val="009225FA"/>
    <w:rsid w:val="0093297B"/>
    <w:rsid w:val="00936B14"/>
    <w:rsid w:val="009413D9"/>
    <w:rsid w:val="009507CD"/>
    <w:rsid w:val="00951361"/>
    <w:rsid w:val="0096777F"/>
    <w:rsid w:val="009714B4"/>
    <w:rsid w:val="0097760A"/>
    <w:rsid w:val="009A3CDA"/>
    <w:rsid w:val="009B05CE"/>
    <w:rsid w:val="009C450A"/>
    <w:rsid w:val="009C79F2"/>
    <w:rsid w:val="009D5280"/>
    <w:rsid w:val="009E4A9E"/>
    <w:rsid w:val="009F5405"/>
    <w:rsid w:val="00A32C02"/>
    <w:rsid w:val="00A42F0A"/>
    <w:rsid w:val="00A51B8C"/>
    <w:rsid w:val="00A52065"/>
    <w:rsid w:val="00A61281"/>
    <w:rsid w:val="00A61386"/>
    <w:rsid w:val="00A65F3C"/>
    <w:rsid w:val="00A72BFC"/>
    <w:rsid w:val="00A91379"/>
    <w:rsid w:val="00AA27AD"/>
    <w:rsid w:val="00AB7F36"/>
    <w:rsid w:val="00AD0540"/>
    <w:rsid w:val="00AE4101"/>
    <w:rsid w:val="00AE4143"/>
    <w:rsid w:val="00AF26C9"/>
    <w:rsid w:val="00AF4948"/>
    <w:rsid w:val="00AF4C19"/>
    <w:rsid w:val="00B14253"/>
    <w:rsid w:val="00B174F2"/>
    <w:rsid w:val="00B20831"/>
    <w:rsid w:val="00B2290C"/>
    <w:rsid w:val="00B22DD0"/>
    <w:rsid w:val="00B23694"/>
    <w:rsid w:val="00B3450D"/>
    <w:rsid w:val="00B61E8C"/>
    <w:rsid w:val="00B63D43"/>
    <w:rsid w:val="00B851F8"/>
    <w:rsid w:val="00BB6A08"/>
    <w:rsid w:val="00BC5F68"/>
    <w:rsid w:val="00BE0684"/>
    <w:rsid w:val="00BE5F18"/>
    <w:rsid w:val="00BF03B7"/>
    <w:rsid w:val="00BF599C"/>
    <w:rsid w:val="00C1018B"/>
    <w:rsid w:val="00C17B36"/>
    <w:rsid w:val="00C227CF"/>
    <w:rsid w:val="00C44A79"/>
    <w:rsid w:val="00C729C4"/>
    <w:rsid w:val="00C7694C"/>
    <w:rsid w:val="00C76FC5"/>
    <w:rsid w:val="00C80908"/>
    <w:rsid w:val="00C8247A"/>
    <w:rsid w:val="00C844BD"/>
    <w:rsid w:val="00C95655"/>
    <w:rsid w:val="00CB1EDB"/>
    <w:rsid w:val="00CC795B"/>
    <w:rsid w:val="00CD138F"/>
    <w:rsid w:val="00CD43A4"/>
    <w:rsid w:val="00CE114D"/>
    <w:rsid w:val="00CE1A34"/>
    <w:rsid w:val="00CE6D81"/>
    <w:rsid w:val="00D01001"/>
    <w:rsid w:val="00D01F38"/>
    <w:rsid w:val="00D63D0B"/>
    <w:rsid w:val="00D650DA"/>
    <w:rsid w:val="00D710BB"/>
    <w:rsid w:val="00D80633"/>
    <w:rsid w:val="00D96FA9"/>
    <w:rsid w:val="00DA3791"/>
    <w:rsid w:val="00DB5166"/>
    <w:rsid w:val="00DD02CD"/>
    <w:rsid w:val="00DE11E6"/>
    <w:rsid w:val="00DF09B6"/>
    <w:rsid w:val="00E017AB"/>
    <w:rsid w:val="00E0397B"/>
    <w:rsid w:val="00E05512"/>
    <w:rsid w:val="00E06829"/>
    <w:rsid w:val="00E07693"/>
    <w:rsid w:val="00E10FA6"/>
    <w:rsid w:val="00E13999"/>
    <w:rsid w:val="00E13B04"/>
    <w:rsid w:val="00E15EFB"/>
    <w:rsid w:val="00E22F63"/>
    <w:rsid w:val="00E3144C"/>
    <w:rsid w:val="00E35872"/>
    <w:rsid w:val="00E4615E"/>
    <w:rsid w:val="00E46B5B"/>
    <w:rsid w:val="00E6158A"/>
    <w:rsid w:val="00E8125E"/>
    <w:rsid w:val="00E84528"/>
    <w:rsid w:val="00E9382F"/>
    <w:rsid w:val="00E953A2"/>
    <w:rsid w:val="00EA47CA"/>
    <w:rsid w:val="00EB2D7B"/>
    <w:rsid w:val="00EB5345"/>
    <w:rsid w:val="00EC48ED"/>
    <w:rsid w:val="00EE33D9"/>
    <w:rsid w:val="00EE378A"/>
    <w:rsid w:val="00EE5ABF"/>
    <w:rsid w:val="00EE7CFC"/>
    <w:rsid w:val="00F0082C"/>
    <w:rsid w:val="00F0193B"/>
    <w:rsid w:val="00F102CB"/>
    <w:rsid w:val="00F1731F"/>
    <w:rsid w:val="00F4543C"/>
    <w:rsid w:val="00F474D7"/>
    <w:rsid w:val="00F52CF4"/>
    <w:rsid w:val="00F54499"/>
    <w:rsid w:val="00F614D7"/>
    <w:rsid w:val="00F62BB8"/>
    <w:rsid w:val="00F774A6"/>
    <w:rsid w:val="00F84AA4"/>
    <w:rsid w:val="00F9038E"/>
    <w:rsid w:val="00F927BC"/>
    <w:rsid w:val="00F92DDF"/>
    <w:rsid w:val="00FA57C2"/>
    <w:rsid w:val="00FC3984"/>
    <w:rsid w:val="00FE15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2EDA4"/>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CFC"/>
    <w:pPr>
      <w:spacing w:after="0" w:line="360" w:lineRule="auto"/>
      <w:ind w:firstLine="851"/>
      <w:jc w:val="both"/>
    </w:pPr>
  </w:style>
  <w:style w:type="paragraph" w:styleId="Heading2">
    <w:name w:val="heading 2"/>
    <w:basedOn w:val="Normal"/>
    <w:next w:val="Normal"/>
    <w:link w:val="Heading2Char"/>
    <w:qFormat/>
    <w:rsid w:val="009D5280"/>
    <w:pPr>
      <w:keepNext/>
      <w:numPr>
        <w:numId w:val="1"/>
      </w:numPr>
      <w:suppressAutoHyphens/>
      <w:spacing w:before="120"/>
      <w:ind w:left="0" w:firstLine="709"/>
      <w:outlineLvl w:val="1"/>
    </w:pPr>
    <w:rPr>
      <w:rFonts w:cs="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5280"/>
    <w:rPr>
      <w:rFonts w:cs="Arial"/>
      <w:b/>
      <w:bCs/>
      <w:iCs w:val="0"/>
      <w:szCs w:val="28"/>
    </w:rPr>
  </w:style>
  <w:style w:type="table" w:styleId="TableGrid">
    <w:name w:val="Table Grid"/>
    <w:basedOn w:val="TableNormal"/>
    <w:uiPriority w:val="39"/>
    <w:rsid w:val="004B50CC"/>
    <w:pPr>
      <w:spacing w:after="0"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4B50CC"/>
    <w:pPr>
      <w:spacing w:before="120" w:after="120"/>
      <w:jc w:val="center"/>
    </w:pPr>
    <w:rPr>
      <w:bCs/>
    </w:rPr>
  </w:style>
  <w:style w:type="paragraph" w:styleId="ListParagraph">
    <w:name w:val="List Paragraph"/>
    <w:aliases w:val="Абзац списка основной,ПАРАГРАФ"/>
    <w:basedOn w:val="Normal"/>
    <w:link w:val="ListParagraphChar"/>
    <w:uiPriority w:val="34"/>
    <w:qFormat/>
    <w:rsid w:val="004B50CC"/>
    <w:pPr>
      <w:contextualSpacing/>
    </w:pPr>
    <w:rPr>
      <w:rFonts w:eastAsia="Calibri"/>
      <w:szCs w:val="22"/>
    </w:rPr>
  </w:style>
  <w:style w:type="character" w:customStyle="1" w:styleId="ListParagraphChar">
    <w:name w:val="List Paragraph Char"/>
    <w:aliases w:val="Абзац списка основной Char,ПАРАГРАФ Char"/>
    <w:basedOn w:val="DefaultParagraphFont"/>
    <w:link w:val="ListParagraph"/>
    <w:uiPriority w:val="34"/>
    <w:rsid w:val="004B50CC"/>
    <w:rPr>
      <w:rFonts w:ascii="ГОСТ тип А" w:eastAsia="Calibri" w:hAnsi="ГОСТ тип А" w:cs="Times New Roman"/>
      <w:i/>
      <w:sz w:val="28"/>
    </w:rPr>
  </w:style>
  <w:style w:type="paragraph" w:styleId="BalloonText">
    <w:name w:val="Balloon Text"/>
    <w:basedOn w:val="Normal"/>
    <w:link w:val="BalloonTextChar"/>
    <w:uiPriority w:val="99"/>
    <w:semiHidden/>
    <w:unhideWhenUsed/>
    <w:rsid w:val="004B50C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50CC"/>
    <w:rPr>
      <w:rFonts w:ascii="Tahoma" w:eastAsia="Times New Roman" w:hAnsi="Tahoma" w:cs="Tahoma"/>
      <w:i/>
      <w:sz w:val="16"/>
      <w:szCs w:val="16"/>
      <w:lang w:eastAsia="ru-RU"/>
    </w:rPr>
  </w:style>
  <w:style w:type="paragraph" w:styleId="BodyText2">
    <w:name w:val="Body Text 2"/>
    <w:basedOn w:val="Normal"/>
    <w:link w:val="BodyText2Char"/>
    <w:rsid w:val="004B50CC"/>
    <w:pPr>
      <w:spacing w:after="120" w:line="480" w:lineRule="auto"/>
    </w:pPr>
  </w:style>
  <w:style w:type="character" w:customStyle="1" w:styleId="BodyText2Char">
    <w:name w:val="Body Text 2 Char"/>
    <w:basedOn w:val="DefaultParagraphFont"/>
    <w:link w:val="BodyText2"/>
    <w:rsid w:val="004B50CC"/>
    <w:rPr>
      <w:rFonts w:ascii="ГОСТ тип А" w:eastAsia="Times New Roman" w:hAnsi="ГОСТ тип А" w:cs="Times New Roman"/>
      <w:i/>
      <w:sz w:val="28"/>
      <w:szCs w:val="24"/>
      <w:lang w:eastAsia="ru-RU"/>
    </w:rPr>
  </w:style>
  <w:style w:type="paragraph" w:styleId="Header">
    <w:name w:val="header"/>
    <w:basedOn w:val="Normal"/>
    <w:link w:val="HeaderChar"/>
    <w:uiPriority w:val="99"/>
    <w:unhideWhenUsed/>
    <w:rsid w:val="00D80633"/>
    <w:pPr>
      <w:tabs>
        <w:tab w:val="center" w:pos="4677"/>
        <w:tab w:val="right" w:pos="9355"/>
      </w:tabs>
      <w:spacing w:line="240" w:lineRule="auto"/>
    </w:pPr>
  </w:style>
  <w:style w:type="character" w:customStyle="1" w:styleId="HeaderChar">
    <w:name w:val="Header Char"/>
    <w:basedOn w:val="DefaultParagraphFont"/>
    <w:link w:val="Header"/>
    <w:uiPriority w:val="99"/>
    <w:rsid w:val="00D80633"/>
    <w:rPr>
      <w:rFonts w:ascii="ГОСТ тип А" w:eastAsia="Times New Roman" w:hAnsi="ГОСТ тип А" w:cs="Times New Roman"/>
      <w:i/>
      <w:sz w:val="28"/>
      <w:szCs w:val="24"/>
      <w:lang w:eastAsia="ru-RU"/>
    </w:rPr>
  </w:style>
  <w:style w:type="paragraph" w:styleId="Footer">
    <w:name w:val="footer"/>
    <w:basedOn w:val="Normal"/>
    <w:link w:val="FooterChar"/>
    <w:uiPriority w:val="99"/>
    <w:unhideWhenUsed/>
    <w:rsid w:val="00D80633"/>
    <w:pPr>
      <w:tabs>
        <w:tab w:val="center" w:pos="4677"/>
        <w:tab w:val="right" w:pos="9355"/>
      </w:tabs>
      <w:spacing w:line="240" w:lineRule="auto"/>
    </w:pPr>
  </w:style>
  <w:style w:type="character" w:customStyle="1" w:styleId="FooterChar">
    <w:name w:val="Footer Char"/>
    <w:basedOn w:val="DefaultParagraphFont"/>
    <w:link w:val="Footer"/>
    <w:uiPriority w:val="99"/>
    <w:rsid w:val="00D80633"/>
    <w:rPr>
      <w:rFonts w:ascii="ГОСТ тип А" w:eastAsia="Times New Roman" w:hAnsi="ГОСТ тип А" w:cs="Times New Roman"/>
      <w:i/>
      <w:sz w:val="28"/>
      <w:szCs w:val="24"/>
      <w:lang w:eastAsia="ru-RU"/>
    </w:rPr>
  </w:style>
  <w:style w:type="character" w:styleId="Hyperlink">
    <w:name w:val="Hyperlink"/>
    <w:basedOn w:val="DefaultParagraphFont"/>
    <w:uiPriority w:val="99"/>
    <w:unhideWhenUsed/>
    <w:rsid w:val="00A91379"/>
    <w:rPr>
      <w:color w:val="0000FF" w:themeColor="hyperlink"/>
      <w:u w:val="single"/>
    </w:rPr>
  </w:style>
  <w:style w:type="character" w:customStyle="1" w:styleId="UnresolvedMention1">
    <w:name w:val="Unresolved Mention1"/>
    <w:basedOn w:val="DefaultParagraphFont"/>
    <w:uiPriority w:val="99"/>
    <w:semiHidden/>
    <w:unhideWhenUsed/>
    <w:rsid w:val="00A91379"/>
    <w:rPr>
      <w:color w:val="605E5C"/>
      <w:shd w:val="clear" w:color="auto" w:fill="E1DFDD"/>
    </w:rPr>
  </w:style>
  <w:style w:type="character" w:styleId="FollowedHyperlink">
    <w:name w:val="FollowedHyperlink"/>
    <w:basedOn w:val="DefaultParagraphFont"/>
    <w:uiPriority w:val="99"/>
    <w:semiHidden/>
    <w:unhideWhenUsed/>
    <w:rsid w:val="004553B5"/>
    <w:rPr>
      <w:color w:val="800080" w:themeColor="followedHyperlink"/>
      <w:u w:val="single"/>
    </w:rPr>
  </w:style>
  <w:style w:type="paragraph" w:styleId="HTMLPreformatted">
    <w:name w:val="HTML Preformatted"/>
    <w:basedOn w:val="Normal"/>
    <w:link w:val="HTMLPreformattedChar"/>
    <w:uiPriority w:val="99"/>
    <w:semiHidden/>
    <w:unhideWhenUsed/>
    <w:rsid w:val="00C809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rsid w:val="00C80908"/>
    <w:rPr>
      <w:rFonts w:ascii="Courier New" w:eastAsia="Times New Roman" w:hAnsi="Courier New" w:cs="Courier New"/>
      <w:sz w:val="20"/>
      <w:szCs w:val="20"/>
      <w:lang w:eastAsia="ru-RU"/>
    </w:rPr>
  </w:style>
  <w:style w:type="character" w:customStyle="1" w:styleId="y2iqfc">
    <w:name w:val="y2iqfc"/>
    <w:basedOn w:val="DefaultParagraphFont"/>
    <w:rsid w:val="00C80908"/>
  </w:style>
  <w:style w:type="character" w:styleId="UnresolvedMention">
    <w:name w:val="Unresolved Mention"/>
    <w:basedOn w:val="DefaultParagraphFont"/>
    <w:uiPriority w:val="99"/>
    <w:semiHidden/>
    <w:unhideWhenUsed/>
    <w:rsid w:val="00761B29"/>
    <w:rPr>
      <w:color w:val="605E5C"/>
      <w:shd w:val="clear" w:color="auto" w:fill="E1DFDD"/>
    </w:rPr>
  </w:style>
  <w:style w:type="character" w:styleId="PageNumber">
    <w:name w:val="page number"/>
    <w:basedOn w:val="DefaultParagraphFont"/>
    <w:uiPriority w:val="99"/>
    <w:semiHidden/>
    <w:unhideWhenUsed/>
    <w:rsid w:val="006D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7791">
      <w:bodyDiv w:val="1"/>
      <w:marLeft w:val="0"/>
      <w:marRight w:val="0"/>
      <w:marTop w:val="0"/>
      <w:marBottom w:val="0"/>
      <w:divBdr>
        <w:top w:val="none" w:sz="0" w:space="0" w:color="auto"/>
        <w:left w:val="none" w:sz="0" w:space="0" w:color="auto"/>
        <w:bottom w:val="none" w:sz="0" w:space="0" w:color="auto"/>
        <w:right w:val="none" w:sz="0" w:space="0" w:color="auto"/>
      </w:divBdr>
    </w:div>
    <w:div w:id="929891193">
      <w:bodyDiv w:val="1"/>
      <w:marLeft w:val="0"/>
      <w:marRight w:val="0"/>
      <w:marTop w:val="0"/>
      <w:marBottom w:val="0"/>
      <w:divBdr>
        <w:top w:val="none" w:sz="0" w:space="0" w:color="auto"/>
        <w:left w:val="none" w:sz="0" w:space="0" w:color="auto"/>
        <w:bottom w:val="none" w:sz="0" w:space="0" w:color="auto"/>
        <w:right w:val="none" w:sz="0" w:space="0" w:color="auto"/>
      </w:divBdr>
      <w:divsChild>
        <w:div w:id="1273440110">
          <w:marLeft w:val="0"/>
          <w:marRight w:val="0"/>
          <w:marTop w:val="0"/>
          <w:marBottom w:val="0"/>
          <w:divBdr>
            <w:top w:val="none" w:sz="0" w:space="0" w:color="auto"/>
            <w:left w:val="none" w:sz="0" w:space="0" w:color="auto"/>
            <w:bottom w:val="none" w:sz="0" w:space="0" w:color="auto"/>
            <w:right w:val="none" w:sz="0" w:space="0" w:color="auto"/>
          </w:divBdr>
        </w:div>
      </w:divsChild>
    </w:div>
    <w:div w:id="1014187166">
      <w:bodyDiv w:val="1"/>
      <w:marLeft w:val="0"/>
      <w:marRight w:val="0"/>
      <w:marTop w:val="0"/>
      <w:marBottom w:val="0"/>
      <w:divBdr>
        <w:top w:val="none" w:sz="0" w:space="0" w:color="auto"/>
        <w:left w:val="none" w:sz="0" w:space="0" w:color="auto"/>
        <w:bottom w:val="none" w:sz="0" w:space="0" w:color="auto"/>
        <w:right w:val="none" w:sz="0" w:space="0" w:color="auto"/>
      </w:divBdr>
    </w:div>
    <w:div w:id="1270507226">
      <w:bodyDiv w:val="1"/>
      <w:marLeft w:val="0"/>
      <w:marRight w:val="0"/>
      <w:marTop w:val="0"/>
      <w:marBottom w:val="0"/>
      <w:divBdr>
        <w:top w:val="none" w:sz="0" w:space="0" w:color="auto"/>
        <w:left w:val="none" w:sz="0" w:space="0" w:color="auto"/>
        <w:bottom w:val="none" w:sz="0" w:space="0" w:color="auto"/>
        <w:right w:val="none" w:sz="0" w:space="0" w:color="auto"/>
      </w:divBdr>
      <w:divsChild>
        <w:div w:id="491218646">
          <w:marLeft w:val="0"/>
          <w:marRight w:val="0"/>
          <w:marTop w:val="0"/>
          <w:marBottom w:val="0"/>
          <w:divBdr>
            <w:top w:val="none" w:sz="0" w:space="0" w:color="auto"/>
            <w:left w:val="none" w:sz="0" w:space="0" w:color="auto"/>
            <w:bottom w:val="none" w:sz="0" w:space="0" w:color="auto"/>
            <w:right w:val="none" w:sz="0" w:space="0" w:color="auto"/>
          </w:divBdr>
        </w:div>
      </w:divsChild>
    </w:div>
    <w:div w:id="1387266265">
      <w:bodyDiv w:val="1"/>
      <w:marLeft w:val="0"/>
      <w:marRight w:val="0"/>
      <w:marTop w:val="0"/>
      <w:marBottom w:val="0"/>
      <w:divBdr>
        <w:top w:val="none" w:sz="0" w:space="0" w:color="auto"/>
        <w:left w:val="none" w:sz="0" w:space="0" w:color="auto"/>
        <w:bottom w:val="none" w:sz="0" w:space="0" w:color="auto"/>
        <w:right w:val="none" w:sz="0" w:space="0" w:color="auto"/>
      </w:divBdr>
    </w:div>
    <w:div w:id="1699235679">
      <w:bodyDiv w:val="1"/>
      <w:marLeft w:val="0"/>
      <w:marRight w:val="0"/>
      <w:marTop w:val="0"/>
      <w:marBottom w:val="0"/>
      <w:divBdr>
        <w:top w:val="none" w:sz="0" w:space="0" w:color="auto"/>
        <w:left w:val="none" w:sz="0" w:space="0" w:color="auto"/>
        <w:bottom w:val="none" w:sz="0" w:space="0" w:color="auto"/>
        <w:right w:val="none" w:sz="0" w:space="0" w:color="auto"/>
      </w:divBdr>
    </w:div>
    <w:div w:id="1709796733">
      <w:bodyDiv w:val="1"/>
      <w:marLeft w:val="0"/>
      <w:marRight w:val="0"/>
      <w:marTop w:val="0"/>
      <w:marBottom w:val="0"/>
      <w:divBdr>
        <w:top w:val="none" w:sz="0" w:space="0" w:color="auto"/>
        <w:left w:val="none" w:sz="0" w:space="0" w:color="auto"/>
        <w:bottom w:val="none" w:sz="0" w:space="0" w:color="auto"/>
        <w:right w:val="none" w:sz="0" w:space="0" w:color="auto"/>
      </w:divBdr>
      <w:divsChild>
        <w:div w:id="2073119644">
          <w:marLeft w:val="0"/>
          <w:marRight w:val="0"/>
          <w:marTop w:val="0"/>
          <w:marBottom w:val="0"/>
          <w:divBdr>
            <w:top w:val="none" w:sz="0" w:space="0" w:color="auto"/>
            <w:left w:val="none" w:sz="0" w:space="0" w:color="auto"/>
            <w:bottom w:val="none" w:sz="0" w:space="0" w:color="auto"/>
            <w:right w:val="none" w:sz="0" w:space="0" w:color="auto"/>
          </w:divBdr>
          <w:divsChild>
            <w:div w:id="167182559">
              <w:marLeft w:val="0"/>
              <w:marRight w:val="0"/>
              <w:marTop w:val="0"/>
              <w:marBottom w:val="0"/>
              <w:divBdr>
                <w:top w:val="none" w:sz="0" w:space="0" w:color="auto"/>
                <w:left w:val="none" w:sz="0" w:space="0" w:color="auto"/>
                <w:bottom w:val="none" w:sz="0" w:space="0" w:color="auto"/>
                <w:right w:val="none" w:sz="0" w:space="0" w:color="auto"/>
              </w:divBdr>
              <w:divsChild>
                <w:div w:id="133644680">
                  <w:marLeft w:val="0"/>
                  <w:marRight w:val="0"/>
                  <w:marTop w:val="0"/>
                  <w:marBottom w:val="0"/>
                  <w:divBdr>
                    <w:top w:val="none" w:sz="0" w:space="0" w:color="auto"/>
                    <w:left w:val="none" w:sz="0" w:space="0" w:color="auto"/>
                    <w:bottom w:val="none" w:sz="0" w:space="0" w:color="auto"/>
                    <w:right w:val="none" w:sz="0" w:space="0" w:color="auto"/>
                  </w:divBdr>
                  <w:divsChild>
                    <w:div w:id="1078281624">
                      <w:marLeft w:val="0"/>
                      <w:marRight w:val="0"/>
                      <w:marTop w:val="0"/>
                      <w:marBottom w:val="0"/>
                      <w:divBdr>
                        <w:top w:val="none" w:sz="0" w:space="0" w:color="auto"/>
                        <w:left w:val="none" w:sz="0" w:space="0" w:color="auto"/>
                        <w:bottom w:val="none" w:sz="0" w:space="0" w:color="auto"/>
                        <w:right w:val="none" w:sz="0" w:space="0" w:color="auto"/>
                      </w:divBdr>
                      <w:divsChild>
                        <w:div w:id="1071779804">
                          <w:marLeft w:val="0"/>
                          <w:marRight w:val="0"/>
                          <w:marTop w:val="0"/>
                          <w:marBottom w:val="0"/>
                          <w:divBdr>
                            <w:top w:val="none" w:sz="0" w:space="0" w:color="auto"/>
                            <w:left w:val="none" w:sz="0" w:space="0" w:color="auto"/>
                            <w:bottom w:val="none" w:sz="0" w:space="0" w:color="auto"/>
                            <w:right w:val="none" w:sz="0" w:space="0" w:color="auto"/>
                          </w:divBdr>
                          <w:divsChild>
                            <w:div w:id="1092628158">
                              <w:marLeft w:val="0"/>
                              <w:marRight w:val="0"/>
                              <w:marTop w:val="0"/>
                              <w:marBottom w:val="0"/>
                              <w:divBdr>
                                <w:top w:val="none" w:sz="0" w:space="0" w:color="auto"/>
                                <w:left w:val="none" w:sz="0" w:space="0" w:color="auto"/>
                                <w:bottom w:val="none" w:sz="0" w:space="0" w:color="auto"/>
                                <w:right w:val="none" w:sz="0" w:space="0" w:color="auto"/>
                              </w:divBdr>
                            </w:div>
                          </w:divsChild>
                        </w:div>
                        <w:div w:id="1612783913">
                          <w:marLeft w:val="0"/>
                          <w:marRight w:val="0"/>
                          <w:marTop w:val="0"/>
                          <w:marBottom w:val="0"/>
                          <w:divBdr>
                            <w:top w:val="none" w:sz="0" w:space="0" w:color="auto"/>
                            <w:left w:val="none" w:sz="0" w:space="0" w:color="auto"/>
                            <w:bottom w:val="none" w:sz="0" w:space="0" w:color="auto"/>
                            <w:right w:val="none" w:sz="0" w:space="0" w:color="auto"/>
                          </w:divBdr>
                          <w:divsChild>
                            <w:div w:id="998730348">
                              <w:marLeft w:val="0"/>
                              <w:marRight w:val="300"/>
                              <w:marTop w:val="180"/>
                              <w:marBottom w:val="0"/>
                              <w:divBdr>
                                <w:top w:val="none" w:sz="0" w:space="0" w:color="auto"/>
                                <w:left w:val="none" w:sz="0" w:space="0" w:color="auto"/>
                                <w:bottom w:val="none" w:sz="0" w:space="0" w:color="auto"/>
                                <w:right w:val="none" w:sz="0" w:space="0" w:color="auto"/>
                              </w:divBdr>
                              <w:divsChild>
                                <w:div w:id="4117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470160">
          <w:marLeft w:val="0"/>
          <w:marRight w:val="0"/>
          <w:marTop w:val="0"/>
          <w:marBottom w:val="0"/>
          <w:divBdr>
            <w:top w:val="none" w:sz="0" w:space="0" w:color="auto"/>
            <w:left w:val="none" w:sz="0" w:space="0" w:color="auto"/>
            <w:bottom w:val="none" w:sz="0" w:space="0" w:color="auto"/>
            <w:right w:val="none" w:sz="0" w:space="0" w:color="auto"/>
          </w:divBdr>
          <w:divsChild>
            <w:div w:id="1102145070">
              <w:marLeft w:val="0"/>
              <w:marRight w:val="0"/>
              <w:marTop w:val="0"/>
              <w:marBottom w:val="0"/>
              <w:divBdr>
                <w:top w:val="none" w:sz="0" w:space="0" w:color="auto"/>
                <w:left w:val="none" w:sz="0" w:space="0" w:color="auto"/>
                <w:bottom w:val="none" w:sz="0" w:space="0" w:color="auto"/>
                <w:right w:val="none" w:sz="0" w:space="0" w:color="auto"/>
              </w:divBdr>
              <w:divsChild>
                <w:div w:id="334303458">
                  <w:marLeft w:val="0"/>
                  <w:marRight w:val="0"/>
                  <w:marTop w:val="0"/>
                  <w:marBottom w:val="0"/>
                  <w:divBdr>
                    <w:top w:val="none" w:sz="0" w:space="0" w:color="auto"/>
                    <w:left w:val="none" w:sz="0" w:space="0" w:color="auto"/>
                    <w:bottom w:val="none" w:sz="0" w:space="0" w:color="auto"/>
                    <w:right w:val="none" w:sz="0" w:space="0" w:color="auto"/>
                  </w:divBdr>
                  <w:divsChild>
                    <w:div w:id="2024553333">
                      <w:marLeft w:val="0"/>
                      <w:marRight w:val="0"/>
                      <w:marTop w:val="0"/>
                      <w:marBottom w:val="0"/>
                      <w:divBdr>
                        <w:top w:val="none" w:sz="0" w:space="0" w:color="auto"/>
                        <w:left w:val="none" w:sz="0" w:space="0" w:color="auto"/>
                        <w:bottom w:val="none" w:sz="0" w:space="0" w:color="auto"/>
                        <w:right w:val="none" w:sz="0" w:space="0" w:color="auto"/>
                      </w:divBdr>
                      <w:divsChild>
                        <w:div w:id="101622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511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pachev@mgul.ac.ru" TargetMode="External"/><Relationship Id="rId13" Type="http://schemas.openxmlformats.org/officeDocument/2006/relationships/hyperlink" Target="mailto:vklubnichkin@mgul.ac.ru" TargetMode="External"/><Relationship Id="rId18" Type="http://schemas.openxmlformats.org/officeDocument/2006/relationships/hyperlink" Target="http://dx.doi.org/10.21515/1990-4665-174-015" TargetMode="External"/><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yperlink" Target="mailto:vklubnichkin@mgul.ac.ru" TargetMode="External"/><Relationship Id="rId17" Type="http://schemas.openxmlformats.org/officeDocument/2006/relationships/hyperlink" Target="mailto:nikitapikalov@bmstu.ru" TargetMode="External"/><Relationship Id="rId25"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hyperlink" Target="mailto:nikitapikalov@bmstu.ru" TargetMode="External"/><Relationship Id="rId20" Type="http://schemas.openxmlformats.org/officeDocument/2006/relationships/image" Target="media/image2.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ykovskiy@mgul.ac.ru" TargetMode="External"/><Relationship Id="rId24" Type="http://schemas.openxmlformats.org/officeDocument/2006/relationships/image" Target="media/image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ibadik2000@gmail.com" TargetMode="External"/><Relationship Id="rId23" Type="http://schemas.openxmlformats.org/officeDocument/2006/relationships/image" Target="media/image5.jpeg"/><Relationship Id="rId28" Type="http://schemas.openxmlformats.org/officeDocument/2006/relationships/header" Target="header1.xml"/><Relationship Id="rId10" Type="http://schemas.openxmlformats.org/officeDocument/2006/relationships/hyperlink" Target="mailto:bykovskiy@mgul.ac.ru" TargetMode="External"/><Relationship Id="rId19" Type="http://schemas.openxmlformats.org/officeDocument/2006/relationships/image" Target="media/image1.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karpachev@mgul.ac.ru" TargetMode="External"/><Relationship Id="rId14" Type="http://schemas.openxmlformats.org/officeDocument/2006/relationships/hyperlink" Target="mailto:ibadik2000@gmail.com" TargetMode="External"/><Relationship Id="rId22" Type="http://schemas.openxmlformats.org/officeDocument/2006/relationships/image" Target="media/image4.wmf"/><Relationship Id="rId27" Type="http://schemas.openxmlformats.org/officeDocument/2006/relationships/chart" Target="charts/chart1.xm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5.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about:blank"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68361996678454"/>
          <c:y val="3.867823819224369E-2"/>
          <c:w val="0.81836093628156314"/>
          <c:h val="0.83112296178234812"/>
        </c:manualLayout>
      </c:layout>
      <c:scatterChart>
        <c:scatterStyle val="smoothMarker"/>
        <c:varyColors val="0"/>
        <c:ser>
          <c:idx val="0"/>
          <c:order val="0"/>
          <c:tx>
            <c:v>общая</c:v>
          </c:tx>
          <c:spPr>
            <a:ln>
              <a:noFill/>
            </a:ln>
          </c:spPr>
          <c:trendline>
            <c:trendlineType val="poly"/>
            <c:order val="2"/>
            <c:dispRSqr val="1"/>
            <c:dispEq val="1"/>
            <c:trendlineLbl>
              <c:layout>
                <c:manualLayout>
                  <c:x val="0.14035732107925131"/>
                  <c:y val="0.59296127050784198"/>
                </c:manualLayout>
              </c:layout>
              <c:numFmt formatCode="General" sourceLinked="0"/>
              <c:spPr>
                <a:solidFill>
                  <a:schemeClr val="bg1"/>
                </a:solidFill>
              </c:spPr>
            </c:trendlineLbl>
          </c:trendline>
          <c:trendline>
            <c:spPr>
              <a:ln>
                <a:prstDash val="dashDot"/>
              </a:ln>
            </c:spPr>
            <c:trendlineType val="linear"/>
            <c:dispRSqr val="1"/>
            <c:dispEq val="1"/>
            <c:trendlineLbl>
              <c:layout>
                <c:manualLayout>
                  <c:x val="-0.21465143311274082"/>
                  <c:y val="4.9278411574072957E-2"/>
                </c:manualLayout>
              </c:layout>
              <c:numFmt formatCode="General" sourceLinked="0"/>
              <c:spPr>
                <a:solidFill>
                  <a:schemeClr val="bg1"/>
                </a:solidFill>
              </c:spPr>
            </c:trendlineLbl>
          </c:trendline>
          <c:xVal>
            <c:numRef>
              <c:f>'Хар-ка распределителя'!$Q$9:$Q$13</c:f>
              <c:numCache>
                <c:formatCode>0.0000</c:formatCode>
                <c:ptCount val="5"/>
                <c:pt idx="0">
                  <c:v>5.2952915713730828E-2</c:v>
                </c:pt>
                <c:pt idx="1">
                  <c:v>0.10058184304688562</c:v>
                </c:pt>
                <c:pt idx="2">
                  <c:v>0.16050095884711194</c:v>
                </c:pt>
                <c:pt idx="3">
                  <c:v>0.18805551131638093</c:v>
                </c:pt>
                <c:pt idx="4">
                  <c:v>0.20373484064607691</c:v>
                </c:pt>
              </c:numCache>
            </c:numRef>
          </c:xVal>
          <c:yVal>
            <c:numRef>
              <c:f>'Хар-ка распределителя'!$Q$2:$Q$6</c:f>
              <c:numCache>
                <c:formatCode>0.00</c:formatCode>
                <c:ptCount val="5"/>
                <c:pt idx="0">
                  <c:v>6.3500000000000005</c:v>
                </c:pt>
                <c:pt idx="1">
                  <c:v>9.5250000000000004</c:v>
                </c:pt>
                <c:pt idx="2">
                  <c:v>13.075000000000006</c:v>
                </c:pt>
                <c:pt idx="3">
                  <c:v>15.925000000000002</c:v>
                </c:pt>
                <c:pt idx="4">
                  <c:v>16.424999999999986</c:v>
                </c:pt>
              </c:numCache>
            </c:numRef>
          </c:yVal>
          <c:smooth val="1"/>
          <c:extLst>
            <c:ext xmlns:c16="http://schemas.microsoft.com/office/drawing/2014/chart" uri="{C3380CC4-5D6E-409C-BE32-E72D297353CC}">
              <c16:uniqueId val="{00000000-DD06-4CE9-AAF1-72BC7C33AF7E}"/>
            </c:ext>
          </c:extLst>
        </c:ser>
        <c:dLbls>
          <c:showLegendKey val="0"/>
          <c:showVal val="0"/>
          <c:showCatName val="0"/>
          <c:showSerName val="0"/>
          <c:showPercent val="0"/>
          <c:showBubbleSize val="0"/>
        </c:dLbls>
        <c:axId val="124515072"/>
        <c:axId val="124516992"/>
      </c:scatterChart>
      <c:valAx>
        <c:axId val="124515072"/>
        <c:scaling>
          <c:orientation val="minMax"/>
        </c:scaling>
        <c:delete val="0"/>
        <c:axPos val="b"/>
        <c:majorGridlines/>
        <c:minorGridlines/>
        <c:title>
          <c:tx>
            <c:rich>
              <a:bodyPr/>
              <a:lstStyle/>
              <a:p>
                <a:pPr>
                  <a:defRPr/>
                </a:pPr>
                <a:r>
                  <a:rPr lang="ru-RU"/>
                  <a:t>Потеря давления на распределителе, атм </a:t>
                </a:r>
              </a:p>
            </c:rich>
          </c:tx>
          <c:layout>
            <c:manualLayout>
              <c:xMode val="edge"/>
              <c:yMode val="edge"/>
              <c:x val="0.25109828279854335"/>
              <c:y val="0.94778196611327392"/>
            </c:manualLayout>
          </c:layout>
          <c:overlay val="0"/>
        </c:title>
        <c:numFmt formatCode="0.00" sourceLinked="0"/>
        <c:majorTickMark val="out"/>
        <c:minorTickMark val="none"/>
        <c:tickLblPos val="nextTo"/>
        <c:crossAx val="124516992"/>
        <c:crosses val="autoZero"/>
        <c:crossBetween val="midCat"/>
      </c:valAx>
      <c:valAx>
        <c:axId val="124516992"/>
        <c:scaling>
          <c:orientation val="minMax"/>
          <c:min val="6"/>
        </c:scaling>
        <c:delete val="0"/>
        <c:axPos val="l"/>
        <c:majorGridlines/>
        <c:minorGridlines/>
        <c:title>
          <c:tx>
            <c:rich>
              <a:bodyPr/>
              <a:lstStyle/>
              <a:p>
                <a:pPr>
                  <a:defRPr/>
                </a:pPr>
                <a:r>
                  <a:rPr lang="ru-RU"/>
                  <a:t>Расход масла через распределитель, мл/с</a:t>
                </a:r>
              </a:p>
            </c:rich>
          </c:tx>
          <c:layout>
            <c:manualLayout>
              <c:xMode val="edge"/>
              <c:yMode val="edge"/>
              <c:x val="1.1790200404432863E-3"/>
              <c:y val="0.12711505140574214"/>
            </c:manualLayout>
          </c:layout>
          <c:overlay val="0"/>
        </c:title>
        <c:numFmt formatCode="#,##0" sourceLinked="0"/>
        <c:majorTickMark val="out"/>
        <c:minorTickMark val="none"/>
        <c:tickLblPos val="nextTo"/>
        <c:crossAx val="124515072"/>
        <c:crosses val="autoZero"/>
        <c:crossBetween val="midCat"/>
      </c:valAx>
    </c:plotArea>
    <c:legend>
      <c:legendPos val="r"/>
      <c:legendEntry>
        <c:idx val="0"/>
        <c:delete val="1"/>
      </c:legendEntry>
      <c:layout>
        <c:manualLayout>
          <c:xMode val="edge"/>
          <c:yMode val="edge"/>
          <c:x val="0.62152393723755173"/>
          <c:y val="0.45082937606772888"/>
          <c:w val="0.37576022304226364"/>
          <c:h val="0.17004716066276981"/>
        </c:manualLayout>
      </c:layout>
      <c:overlay val="0"/>
      <c:spPr>
        <a:solidFill>
          <a:sysClr val="window" lastClr="FFFFFF"/>
        </a:solidFill>
      </c:spPr>
    </c:legend>
    <c:plotVisOnly val="1"/>
    <c:dispBlanksAs val="gap"/>
    <c:showDLblsOverMax val="0"/>
  </c:chart>
  <c:txPr>
    <a:bodyPr/>
    <a:lstStyle/>
    <a:p>
      <a:pPr>
        <a:defRPr sz="1200" b="0">
          <a:latin typeface="Times New Roman" pitchFamily="18" charset="0"/>
          <a:cs typeface="Times New Roman"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D06A5-D711-DB42-8000-7EAEC2C32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9</Pages>
  <Words>1819</Words>
  <Characters>10370</Characters>
  <Application>Microsoft Office Word</Application>
  <DocSecurity>0</DocSecurity>
  <Lines>86</Lines>
  <Paragraphs>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dc:creator>
  <cp:lastModifiedBy>Microsoft Office User</cp:lastModifiedBy>
  <cp:revision>27</cp:revision>
  <dcterms:created xsi:type="dcterms:W3CDTF">2021-09-20T10:17:00Z</dcterms:created>
  <dcterms:modified xsi:type="dcterms:W3CDTF">2021-12-26T10:20:00Z</dcterms:modified>
</cp:coreProperties>
</file>