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413338" w:rsidRPr="0068450B" w:rsidTr="005A2D14">
        <w:tc>
          <w:tcPr>
            <w:tcW w:w="4643" w:type="dxa"/>
          </w:tcPr>
          <w:p w:rsidR="00413338" w:rsidRDefault="00413338" w:rsidP="005A2D14">
            <w:pPr>
              <w:ind w:firstLine="0"/>
              <w:contextualSpacing/>
              <w:jc w:val="left"/>
              <w:rPr>
                <w:sz w:val="20"/>
                <w:lang w:val="en-US"/>
              </w:rPr>
            </w:pPr>
            <w:r w:rsidRPr="0068450B">
              <w:rPr>
                <w:sz w:val="20"/>
              </w:rPr>
              <w:t>УДК</w:t>
            </w:r>
            <w:r w:rsidRPr="0068450B">
              <w:rPr>
                <w:sz w:val="20"/>
                <w:lang w:val="en-US"/>
              </w:rPr>
              <w:t xml:space="preserve"> 629.1</w:t>
            </w:r>
          </w:p>
          <w:p w:rsidR="000E14D0" w:rsidRPr="0068450B" w:rsidRDefault="000E14D0" w:rsidP="005A2D14">
            <w:pPr>
              <w:ind w:firstLine="0"/>
              <w:contextualSpacing/>
              <w:jc w:val="left"/>
              <w:rPr>
                <w:sz w:val="20"/>
                <w:lang w:val="en-US"/>
              </w:rPr>
            </w:pPr>
          </w:p>
        </w:tc>
        <w:tc>
          <w:tcPr>
            <w:tcW w:w="4643" w:type="dxa"/>
          </w:tcPr>
          <w:p w:rsidR="00413338" w:rsidRPr="0068450B" w:rsidRDefault="00413338" w:rsidP="005A2D14">
            <w:pPr>
              <w:ind w:firstLine="0"/>
              <w:jc w:val="left"/>
              <w:rPr>
                <w:sz w:val="20"/>
                <w:lang w:val="en-US"/>
              </w:rPr>
            </w:pPr>
            <w:r w:rsidRPr="0068450B">
              <w:rPr>
                <w:sz w:val="20"/>
                <w:lang w:val="en-US"/>
              </w:rPr>
              <w:t>UDC</w:t>
            </w:r>
            <w:r w:rsidR="00633513">
              <w:rPr>
                <w:sz w:val="20"/>
                <w:lang w:val="en-US"/>
              </w:rPr>
              <w:t xml:space="preserve"> </w:t>
            </w:r>
            <w:r w:rsidRPr="0068450B">
              <w:rPr>
                <w:sz w:val="20"/>
                <w:lang w:val="en-US"/>
              </w:rPr>
              <w:t>629.1</w:t>
            </w:r>
          </w:p>
        </w:tc>
      </w:tr>
      <w:tr w:rsidR="0058424B" w:rsidRPr="005A2D14" w:rsidTr="005A2D14">
        <w:tc>
          <w:tcPr>
            <w:tcW w:w="4643" w:type="dxa"/>
          </w:tcPr>
          <w:p w:rsidR="0058424B" w:rsidRPr="005A2D14" w:rsidRDefault="0058424B" w:rsidP="005A2D14">
            <w:pPr>
              <w:pStyle w:val="ListParagraph"/>
              <w:spacing w:line="240" w:lineRule="auto"/>
              <w:ind w:firstLine="0"/>
              <w:jc w:val="left"/>
              <w:rPr>
                <w:sz w:val="20"/>
              </w:rPr>
            </w:pPr>
            <w:r w:rsidRPr="0058424B">
              <w:rPr>
                <w:sz w:val="20"/>
              </w:rPr>
              <w:t>05.20.01 – Технологии и средства механизации сельского хозяйства (технические науки)</w:t>
            </w:r>
          </w:p>
          <w:p w:rsidR="001704E9" w:rsidRPr="005A2D14" w:rsidRDefault="001704E9" w:rsidP="005A2D14">
            <w:pPr>
              <w:pStyle w:val="ListParagraph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4643" w:type="dxa"/>
          </w:tcPr>
          <w:p w:rsidR="0058424B" w:rsidRPr="0058424B" w:rsidRDefault="0058424B" w:rsidP="005A2D14">
            <w:pPr>
              <w:ind w:firstLine="0"/>
              <w:jc w:val="left"/>
              <w:rPr>
                <w:sz w:val="20"/>
                <w:lang w:val="en-US"/>
              </w:rPr>
            </w:pPr>
            <w:r w:rsidRPr="0058424B">
              <w:rPr>
                <w:sz w:val="20"/>
                <w:lang w:val="en-US"/>
              </w:rPr>
              <w:t>05.20.01 - Technologies and means of agricultural mechanization (technical sciences)</w:t>
            </w:r>
          </w:p>
        </w:tc>
      </w:tr>
      <w:tr w:rsidR="00413338" w:rsidRPr="00633513" w:rsidTr="005A2D14">
        <w:tc>
          <w:tcPr>
            <w:tcW w:w="4643" w:type="dxa"/>
          </w:tcPr>
          <w:p w:rsidR="00413338" w:rsidRPr="005A2D14" w:rsidRDefault="0058424B" w:rsidP="005A2D14">
            <w:pPr>
              <w:ind w:firstLine="0"/>
              <w:contextualSpacing/>
              <w:jc w:val="left"/>
              <w:rPr>
                <w:b/>
                <w:bCs/>
                <w:sz w:val="20"/>
              </w:rPr>
            </w:pPr>
            <w:r w:rsidRPr="00413338">
              <w:rPr>
                <w:b/>
                <w:bCs/>
                <w:sz w:val="20"/>
              </w:rPr>
              <w:t>ОБЗОР ИССЛЕДОВАНИЙ НИЗКОЧАСТОТНЫХ СЛУЧАЙНЫХ КОЛЕ</w:t>
            </w:r>
            <w:r>
              <w:rPr>
                <w:b/>
                <w:bCs/>
                <w:sz w:val="20"/>
              </w:rPr>
              <w:t xml:space="preserve">БАНИЙ И ПЛАВНОСТИ ХОДА КОЛЕСНЫХ </w:t>
            </w:r>
            <w:r w:rsidRPr="00413338">
              <w:rPr>
                <w:b/>
                <w:bCs/>
                <w:sz w:val="20"/>
              </w:rPr>
              <w:t>МАШИН</w:t>
            </w:r>
          </w:p>
          <w:p w:rsidR="001704E9" w:rsidRPr="005A2D14" w:rsidRDefault="001704E9" w:rsidP="005A2D14">
            <w:pPr>
              <w:ind w:firstLine="0"/>
              <w:contextualSpacing/>
              <w:jc w:val="left"/>
              <w:rPr>
                <w:b/>
                <w:bCs/>
                <w:caps/>
                <w:sz w:val="20"/>
              </w:rPr>
            </w:pPr>
          </w:p>
        </w:tc>
        <w:tc>
          <w:tcPr>
            <w:tcW w:w="4643" w:type="dxa"/>
          </w:tcPr>
          <w:p w:rsidR="00413338" w:rsidRPr="0068450B" w:rsidRDefault="00413338" w:rsidP="005A2D14">
            <w:pPr>
              <w:ind w:firstLine="0"/>
              <w:jc w:val="left"/>
              <w:rPr>
                <w:b/>
                <w:bCs/>
                <w:caps/>
                <w:sz w:val="20"/>
                <w:lang w:val="en-US"/>
              </w:rPr>
            </w:pPr>
            <w:r w:rsidRPr="00413338">
              <w:rPr>
                <w:b/>
                <w:bCs/>
                <w:caps/>
                <w:sz w:val="20"/>
                <w:lang w:val="en-US"/>
              </w:rPr>
              <w:t>Review of studies of low-frequency random oscillations and smooth running of wheeled vehicles</w:t>
            </w:r>
          </w:p>
        </w:tc>
      </w:tr>
      <w:tr w:rsidR="00413338" w:rsidRPr="00376960" w:rsidTr="005A2D14">
        <w:tc>
          <w:tcPr>
            <w:tcW w:w="4643" w:type="dxa"/>
          </w:tcPr>
          <w:p w:rsidR="00413338" w:rsidRPr="00633513" w:rsidRDefault="00413338" w:rsidP="005A2D14">
            <w:pPr>
              <w:ind w:firstLine="0"/>
              <w:contextualSpacing/>
              <w:jc w:val="left"/>
              <w:rPr>
                <w:iCs/>
                <w:sz w:val="20"/>
              </w:rPr>
            </w:pPr>
            <w:r w:rsidRPr="00633513">
              <w:rPr>
                <w:iCs/>
                <w:sz w:val="20"/>
              </w:rPr>
              <w:t>Подрубалов Максим Валерьевич</w:t>
            </w:r>
          </w:p>
          <w:p w:rsidR="00413338" w:rsidRPr="00633513" w:rsidRDefault="00413338" w:rsidP="005A2D14">
            <w:pPr>
              <w:ind w:firstLine="0"/>
              <w:contextualSpacing/>
              <w:jc w:val="left"/>
              <w:rPr>
                <w:iCs/>
                <w:sz w:val="20"/>
              </w:rPr>
            </w:pPr>
            <w:r w:rsidRPr="00633513">
              <w:rPr>
                <w:iCs/>
                <w:sz w:val="20"/>
              </w:rPr>
              <w:t>к.т.н., доцент</w:t>
            </w:r>
          </w:p>
          <w:p w:rsidR="00413338" w:rsidRPr="00633513" w:rsidRDefault="00413338" w:rsidP="005A2D14">
            <w:pPr>
              <w:ind w:firstLine="0"/>
              <w:contextualSpacing/>
              <w:jc w:val="left"/>
              <w:rPr>
                <w:iCs/>
                <w:sz w:val="20"/>
              </w:rPr>
            </w:pPr>
            <w:r w:rsidRPr="00633513">
              <w:rPr>
                <w:iCs/>
                <w:sz w:val="20"/>
              </w:rPr>
              <w:t xml:space="preserve">РИНЦ </w:t>
            </w:r>
            <w:r w:rsidRPr="00633513">
              <w:rPr>
                <w:iCs/>
                <w:sz w:val="20"/>
                <w:lang w:val="en-US"/>
              </w:rPr>
              <w:t>SPIN</w:t>
            </w:r>
            <w:r w:rsidRPr="00633513">
              <w:rPr>
                <w:iCs/>
                <w:sz w:val="20"/>
              </w:rPr>
              <w:t>-код: 5615-7361</w:t>
            </w:r>
          </w:p>
          <w:p w:rsidR="00413338" w:rsidRPr="00633513" w:rsidRDefault="00695FD0" w:rsidP="005A2D14">
            <w:pPr>
              <w:ind w:firstLine="0"/>
              <w:contextualSpacing/>
              <w:jc w:val="left"/>
              <w:rPr>
                <w:rStyle w:val="Hyperlink"/>
                <w:sz w:val="20"/>
              </w:rPr>
            </w:pPr>
            <w:hyperlink r:id="rId6" w:history="1">
              <w:r w:rsidR="00413338" w:rsidRPr="0068450B">
                <w:rPr>
                  <w:rStyle w:val="Hyperlink"/>
                  <w:sz w:val="20"/>
                  <w:lang w:val="en-US"/>
                </w:rPr>
                <w:t>podrubalov</w:t>
              </w:r>
              <w:r w:rsidR="00413338" w:rsidRPr="0068450B">
                <w:rPr>
                  <w:rStyle w:val="Hyperlink"/>
                  <w:sz w:val="20"/>
                </w:rPr>
                <w:t>@mgul.ac.ru</w:t>
              </w:r>
            </w:hyperlink>
          </w:p>
          <w:p w:rsidR="00633513" w:rsidRPr="00633513" w:rsidRDefault="00633513" w:rsidP="00633513">
            <w:pPr>
              <w:ind w:firstLine="0"/>
              <w:jc w:val="left"/>
              <w:rPr>
                <w:bCs/>
                <w:i/>
                <w:iCs/>
                <w:color w:val="000000"/>
                <w:sz w:val="20"/>
              </w:rPr>
            </w:pPr>
            <w:r w:rsidRPr="00633513">
              <w:rPr>
                <w:bCs/>
                <w:i/>
                <w:iCs/>
                <w:color w:val="000000"/>
                <w:sz w:val="20"/>
              </w:rPr>
              <w:t>Мытищинский филиал МГТУ им. Н. Э. Баумана, Россия, 141005, Московская обл., г. Мытищи, ул. 1-я Институтская, д. 1</w:t>
            </w:r>
          </w:p>
          <w:p w:rsidR="001704E9" w:rsidRPr="001704E9" w:rsidRDefault="001704E9" w:rsidP="005A2D14">
            <w:pPr>
              <w:ind w:firstLine="0"/>
              <w:contextualSpacing/>
              <w:jc w:val="left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4643" w:type="dxa"/>
          </w:tcPr>
          <w:p w:rsidR="00413338" w:rsidRPr="00633513" w:rsidRDefault="00413338" w:rsidP="005A2D14">
            <w:pPr>
              <w:ind w:firstLine="0"/>
              <w:jc w:val="left"/>
              <w:rPr>
                <w:iCs/>
                <w:sz w:val="20"/>
                <w:lang w:val="en-US"/>
              </w:rPr>
            </w:pPr>
            <w:r w:rsidRPr="00633513">
              <w:rPr>
                <w:iCs/>
                <w:sz w:val="20"/>
                <w:lang w:val="en-US"/>
              </w:rPr>
              <w:t>Podrubalov Maxim Valeryevich</w:t>
            </w:r>
          </w:p>
          <w:p w:rsidR="00413338" w:rsidRPr="00633513" w:rsidRDefault="00413338" w:rsidP="005A2D14">
            <w:pPr>
              <w:ind w:firstLine="0"/>
              <w:jc w:val="left"/>
              <w:rPr>
                <w:iCs/>
                <w:sz w:val="20"/>
                <w:lang w:val="en-US"/>
              </w:rPr>
            </w:pPr>
            <w:r w:rsidRPr="00633513">
              <w:rPr>
                <w:iCs/>
                <w:sz w:val="20"/>
                <w:lang w:val="en-US"/>
              </w:rPr>
              <w:t xml:space="preserve">Cand.Tech.Sci., assistant professor </w:t>
            </w:r>
          </w:p>
          <w:p w:rsidR="00413338" w:rsidRPr="00633513" w:rsidRDefault="00413338" w:rsidP="005A2D14">
            <w:pPr>
              <w:ind w:firstLine="0"/>
              <w:jc w:val="left"/>
              <w:rPr>
                <w:bCs/>
                <w:iCs/>
                <w:color w:val="000000"/>
                <w:sz w:val="20"/>
                <w:lang w:val="en-US"/>
              </w:rPr>
            </w:pPr>
            <w:r w:rsidRPr="00633513">
              <w:rPr>
                <w:iCs/>
                <w:sz w:val="20"/>
                <w:lang w:val="en-US"/>
              </w:rPr>
              <w:t>RSCI SPIN-code:</w:t>
            </w:r>
            <w:r w:rsidRPr="00633513">
              <w:rPr>
                <w:bCs/>
                <w:iCs/>
                <w:color w:val="000000"/>
                <w:sz w:val="20"/>
                <w:lang w:val="en-US"/>
              </w:rPr>
              <w:t xml:space="preserve"> 5615-7361</w:t>
            </w:r>
          </w:p>
          <w:p w:rsidR="00376960" w:rsidRDefault="00376960" w:rsidP="00376960">
            <w:pPr>
              <w:ind w:firstLine="0"/>
              <w:jc w:val="left"/>
              <w:rPr>
                <w:i/>
                <w:iCs/>
                <w:sz w:val="20"/>
                <w:lang w:val="en-US"/>
              </w:rPr>
            </w:pPr>
            <w:hyperlink r:id="rId7" w:history="1">
              <w:r w:rsidRPr="00376960">
                <w:rPr>
                  <w:rStyle w:val="Hyperlink"/>
                  <w:sz w:val="20"/>
                  <w:lang w:val="en-US"/>
                </w:rPr>
                <w:t>podrubalov@mgul.ac.ru</w:t>
              </w:r>
            </w:hyperlink>
            <w:r w:rsidRPr="00376960">
              <w:rPr>
                <w:i/>
                <w:iCs/>
                <w:sz w:val="20"/>
                <w:lang w:val="en-US"/>
              </w:rPr>
              <w:t xml:space="preserve"> </w:t>
            </w:r>
          </w:p>
          <w:p w:rsidR="00376960" w:rsidRPr="00376960" w:rsidRDefault="00376960" w:rsidP="00376960">
            <w:pPr>
              <w:ind w:firstLine="0"/>
              <w:jc w:val="left"/>
              <w:rPr>
                <w:i/>
                <w:iCs/>
                <w:sz w:val="20"/>
                <w:lang w:val="en-US"/>
              </w:rPr>
            </w:pPr>
            <w:r w:rsidRPr="00376960">
              <w:rPr>
                <w:i/>
                <w:iCs/>
                <w:sz w:val="20"/>
                <w:lang w:val="en-US"/>
              </w:rPr>
              <w:t>Mytishchi branch Bauman Moscow State Technical University, Russia, 141005, Moscow region, Mytishchi, 1-ya Institutskaya, 1</w:t>
            </w:r>
          </w:p>
          <w:p w:rsidR="00413338" w:rsidRPr="00376960" w:rsidRDefault="00413338" w:rsidP="005A2D14">
            <w:pPr>
              <w:ind w:firstLine="0"/>
              <w:jc w:val="left"/>
              <w:rPr>
                <w:sz w:val="20"/>
                <w:lang w:val="en-US"/>
              </w:rPr>
            </w:pPr>
          </w:p>
        </w:tc>
      </w:tr>
      <w:tr w:rsidR="00413338" w:rsidRPr="00376960" w:rsidTr="005A2D14">
        <w:tc>
          <w:tcPr>
            <w:tcW w:w="4643" w:type="dxa"/>
          </w:tcPr>
          <w:p w:rsidR="00413338" w:rsidRPr="00376960" w:rsidRDefault="00413338" w:rsidP="005A2D14">
            <w:pPr>
              <w:ind w:firstLine="0"/>
              <w:contextualSpacing/>
              <w:jc w:val="left"/>
              <w:rPr>
                <w:iCs/>
                <w:sz w:val="20"/>
              </w:rPr>
            </w:pPr>
            <w:r w:rsidRPr="00376960">
              <w:rPr>
                <w:iCs/>
                <w:sz w:val="20"/>
              </w:rPr>
              <w:t>Клубничкин Евгений Евгеньевич</w:t>
            </w:r>
          </w:p>
          <w:p w:rsidR="00413338" w:rsidRPr="00376960" w:rsidRDefault="00413338" w:rsidP="005A2D14">
            <w:pPr>
              <w:ind w:firstLine="0"/>
              <w:contextualSpacing/>
              <w:jc w:val="left"/>
              <w:rPr>
                <w:iCs/>
                <w:sz w:val="20"/>
              </w:rPr>
            </w:pPr>
            <w:r w:rsidRPr="00376960">
              <w:rPr>
                <w:iCs/>
                <w:sz w:val="20"/>
              </w:rPr>
              <w:t>к.т.н., доцент</w:t>
            </w:r>
          </w:p>
          <w:p w:rsidR="00413338" w:rsidRPr="00376960" w:rsidRDefault="00413338" w:rsidP="005A2D14">
            <w:pPr>
              <w:ind w:firstLine="0"/>
              <w:contextualSpacing/>
              <w:jc w:val="left"/>
              <w:rPr>
                <w:iCs/>
                <w:sz w:val="20"/>
                <w:lang w:val="en-US"/>
              </w:rPr>
            </w:pPr>
            <w:r w:rsidRPr="00376960">
              <w:rPr>
                <w:iCs/>
                <w:sz w:val="20"/>
                <w:lang w:val="en-US"/>
              </w:rPr>
              <w:t>Scopus Author ID: 57203352852</w:t>
            </w:r>
          </w:p>
          <w:p w:rsidR="00413338" w:rsidRPr="00376960" w:rsidRDefault="00413338" w:rsidP="005A2D14">
            <w:pPr>
              <w:ind w:firstLine="0"/>
              <w:contextualSpacing/>
              <w:jc w:val="left"/>
              <w:rPr>
                <w:iCs/>
                <w:sz w:val="20"/>
                <w:lang w:val="en-US"/>
              </w:rPr>
            </w:pPr>
            <w:r w:rsidRPr="00376960">
              <w:rPr>
                <w:iCs/>
                <w:sz w:val="20"/>
              </w:rPr>
              <w:t>РИНЦ</w:t>
            </w:r>
            <w:r w:rsidRPr="00376960">
              <w:rPr>
                <w:iCs/>
                <w:sz w:val="20"/>
                <w:lang w:val="en-US"/>
              </w:rPr>
              <w:t xml:space="preserve"> SPIN-</w:t>
            </w:r>
            <w:r w:rsidRPr="00376960">
              <w:rPr>
                <w:iCs/>
                <w:sz w:val="20"/>
              </w:rPr>
              <w:t>код</w:t>
            </w:r>
            <w:r w:rsidRPr="00376960">
              <w:rPr>
                <w:iCs/>
                <w:sz w:val="20"/>
                <w:lang w:val="en-US"/>
              </w:rPr>
              <w:t>: 8158-0700</w:t>
            </w:r>
          </w:p>
          <w:p w:rsidR="00413338" w:rsidRPr="00376960" w:rsidRDefault="00695FD0" w:rsidP="005A2D14">
            <w:pPr>
              <w:ind w:firstLine="0"/>
              <w:contextualSpacing/>
              <w:jc w:val="left"/>
              <w:rPr>
                <w:rStyle w:val="Hyperlink"/>
                <w:sz w:val="20"/>
              </w:rPr>
            </w:pPr>
            <w:hyperlink r:id="rId8" w:history="1">
              <w:r w:rsidR="00413338" w:rsidRPr="0068450B">
                <w:rPr>
                  <w:rStyle w:val="Hyperlink"/>
                  <w:sz w:val="20"/>
                </w:rPr>
                <w:t>klubnichkin@mgul.ac.ru</w:t>
              </w:r>
            </w:hyperlink>
          </w:p>
          <w:p w:rsidR="00376960" w:rsidRPr="00376960" w:rsidRDefault="00376960" w:rsidP="00376960">
            <w:pPr>
              <w:ind w:firstLine="0"/>
              <w:jc w:val="left"/>
              <w:rPr>
                <w:bCs/>
                <w:i/>
                <w:iCs/>
                <w:color w:val="000000"/>
                <w:sz w:val="20"/>
              </w:rPr>
            </w:pPr>
            <w:r w:rsidRPr="00376960">
              <w:rPr>
                <w:bCs/>
                <w:i/>
                <w:iCs/>
                <w:color w:val="000000"/>
                <w:sz w:val="20"/>
              </w:rPr>
              <w:t>Мытищинский филиал МГТУ им. Н. Э. Баумана, Россия, 141005, Московская обл., г. Мытищи, ул. 1-я Институтская, д. 1</w:t>
            </w:r>
          </w:p>
          <w:p w:rsidR="001704E9" w:rsidRPr="001704E9" w:rsidRDefault="001704E9" w:rsidP="005A2D14">
            <w:pPr>
              <w:ind w:firstLine="0"/>
              <w:contextualSpacing/>
              <w:jc w:val="left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4643" w:type="dxa"/>
          </w:tcPr>
          <w:p w:rsidR="00413338" w:rsidRPr="00376960" w:rsidRDefault="00413338" w:rsidP="005A2D14">
            <w:pPr>
              <w:ind w:firstLine="0"/>
              <w:jc w:val="left"/>
              <w:rPr>
                <w:iCs/>
                <w:sz w:val="20"/>
                <w:lang w:val="en-US"/>
              </w:rPr>
            </w:pPr>
            <w:r w:rsidRPr="00376960">
              <w:rPr>
                <w:iCs/>
                <w:sz w:val="20"/>
                <w:lang w:val="en-US"/>
              </w:rPr>
              <w:t>Klubnichkin Evgeny Evgenievich</w:t>
            </w:r>
          </w:p>
          <w:p w:rsidR="00413338" w:rsidRPr="00376960" w:rsidRDefault="00413338" w:rsidP="005A2D14">
            <w:pPr>
              <w:ind w:firstLine="0"/>
              <w:jc w:val="left"/>
              <w:rPr>
                <w:iCs/>
                <w:sz w:val="20"/>
                <w:lang w:val="en-US"/>
              </w:rPr>
            </w:pPr>
            <w:r w:rsidRPr="00376960">
              <w:rPr>
                <w:iCs/>
                <w:sz w:val="20"/>
                <w:lang w:val="en-US"/>
              </w:rPr>
              <w:t>Cand.Tech.Sci., assistant professor</w:t>
            </w:r>
          </w:p>
          <w:p w:rsidR="00413338" w:rsidRPr="00376960" w:rsidRDefault="00413338" w:rsidP="005A2D14">
            <w:pPr>
              <w:ind w:firstLine="0"/>
              <w:contextualSpacing/>
              <w:jc w:val="left"/>
              <w:rPr>
                <w:iCs/>
                <w:sz w:val="20"/>
                <w:lang w:val="en-US"/>
              </w:rPr>
            </w:pPr>
            <w:r w:rsidRPr="00376960">
              <w:rPr>
                <w:iCs/>
                <w:sz w:val="20"/>
                <w:lang w:val="en-US"/>
              </w:rPr>
              <w:t>Scopus Author ID: 57203352852</w:t>
            </w:r>
          </w:p>
          <w:p w:rsidR="00413338" w:rsidRPr="00376960" w:rsidRDefault="00413338" w:rsidP="005A2D14">
            <w:pPr>
              <w:ind w:firstLine="0"/>
              <w:jc w:val="left"/>
              <w:rPr>
                <w:bCs/>
                <w:iCs/>
                <w:color w:val="000000"/>
                <w:sz w:val="20"/>
                <w:lang w:val="en-US"/>
              </w:rPr>
            </w:pPr>
            <w:r w:rsidRPr="00376960">
              <w:rPr>
                <w:iCs/>
                <w:sz w:val="20"/>
                <w:lang w:val="en-US"/>
              </w:rPr>
              <w:t>RSCI SPIN-code:</w:t>
            </w:r>
            <w:r w:rsidRPr="00376960">
              <w:rPr>
                <w:bCs/>
                <w:iCs/>
                <w:color w:val="000000"/>
                <w:sz w:val="20"/>
                <w:lang w:val="en-US"/>
              </w:rPr>
              <w:t xml:space="preserve"> 8158-0700</w:t>
            </w:r>
          </w:p>
          <w:p w:rsidR="00376960" w:rsidRDefault="00695FD0" w:rsidP="00376960">
            <w:pPr>
              <w:ind w:firstLine="0"/>
              <w:jc w:val="left"/>
              <w:rPr>
                <w:i/>
                <w:iCs/>
                <w:sz w:val="20"/>
                <w:lang w:val="en-US"/>
              </w:rPr>
            </w:pPr>
            <w:hyperlink r:id="rId9" w:history="1">
              <w:r w:rsidR="00413338" w:rsidRPr="00376960">
                <w:rPr>
                  <w:rStyle w:val="Hyperlink"/>
                  <w:sz w:val="20"/>
                  <w:lang w:val="en-US"/>
                </w:rPr>
                <w:t>klubnichkin@mgul.ac.ru</w:t>
              </w:r>
            </w:hyperlink>
            <w:r w:rsidR="00376960" w:rsidRPr="00376960">
              <w:rPr>
                <w:i/>
                <w:iCs/>
                <w:sz w:val="20"/>
                <w:lang w:val="en-US"/>
              </w:rPr>
              <w:t xml:space="preserve"> </w:t>
            </w:r>
          </w:p>
          <w:p w:rsidR="00376960" w:rsidRPr="00376960" w:rsidRDefault="00376960" w:rsidP="00376960">
            <w:pPr>
              <w:ind w:firstLine="0"/>
              <w:jc w:val="left"/>
              <w:rPr>
                <w:i/>
                <w:iCs/>
                <w:sz w:val="20"/>
                <w:lang w:val="en-US"/>
              </w:rPr>
            </w:pPr>
            <w:r w:rsidRPr="00376960">
              <w:rPr>
                <w:i/>
                <w:iCs/>
                <w:sz w:val="20"/>
                <w:lang w:val="en-US"/>
              </w:rPr>
              <w:t>Mytishchi branch Bauman Moscow State Technical University, Russia, 141005, Moscow region, Mytishchi, 1-ya Institutskaya, 1</w:t>
            </w:r>
          </w:p>
          <w:p w:rsidR="00413338" w:rsidRPr="00376960" w:rsidRDefault="00413338" w:rsidP="005A2D14">
            <w:pPr>
              <w:ind w:firstLine="0"/>
              <w:jc w:val="left"/>
              <w:rPr>
                <w:sz w:val="20"/>
                <w:lang w:val="en-US"/>
              </w:rPr>
            </w:pPr>
          </w:p>
        </w:tc>
      </w:tr>
      <w:tr w:rsidR="00413338" w:rsidRPr="00633513" w:rsidTr="005A2D14">
        <w:tc>
          <w:tcPr>
            <w:tcW w:w="4643" w:type="dxa"/>
          </w:tcPr>
          <w:p w:rsidR="00413338" w:rsidRPr="00633513" w:rsidRDefault="00486876" w:rsidP="005A2D14">
            <w:pPr>
              <w:ind w:firstLine="0"/>
              <w:contextualSpacing/>
              <w:jc w:val="left"/>
              <w:rPr>
                <w:sz w:val="20"/>
              </w:rPr>
            </w:pPr>
            <w:r w:rsidRPr="00486876">
              <w:rPr>
                <w:sz w:val="20"/>
              </w:rPr>
              <w:t>В данной работе рассмотрены методики оценивания низкочастотных колебаний и плавности хода колёсных лесных и сельскохозяйственных машин. Достоинства и недостатки данных методик. Приведены оценки зависимостей скорости движения,  загрузки заднего моста, давления в шинах передних задних колес от низкочастотных колебаний на сиденье человека оператора. Приведены результаты снижения низкочастотной вибрации только от подрессоренного сиденья. Приведены рекомендации для оценки низкочастотной вибрации для лесной и сельскохозяйственной техники</w:t>
            </w:r>
          </w:p>
          <w:p w:rsidR="001704E9" w:rsidRPr="00633513" w:rsidRDefault="001704E9" w:rsidP="005A2D14">
            <w:pPr>
              <w:ind w:firstLine="0"/>
              <w:contextualSpacing/>
              <w:jc w:val="left"/>
              <w:rPr>
                <w:sz w:val="20"/>
              </w:rPr>
            </w:pPr>
          </w:p>
        </w:tc>
        <w:tc>
          <w:tcPr>
            <w:tcW w:w="4643" w:type="dxa"/>
          </w:tcPr>
          <w:p w:rsidR="00413338" w:rsidRPr="0068450B" w:rsidRDefault="00486876" w:rsidP="005A2D14">
            <w:pPr>
              <w:ind w:firstLine="0"/>
              <w:jc w:val="left"/>
              <w:rPr>
                <w:sz w:val="20"/>
                <w:lang w:val="en-US"/>
              </w:rPr>
            </w:pPr>
            <w:r w:rsidRPr="00486876">
              <w:rPr>
                <w:sz w:val="20"/>
                <w:lang w:val="en-US"/>
              </w:rPr>
              <w:t xml:space="preserve">In this </w:t>
            </w:r>
            <w:r w:rsidR="00376960">
              <w:rPr>
                <w:sz w:val="20"/>
                <w:lang w:val="en-US"/>
              </w:rPr>
              <w:t>article</w:t>
            </w:r>
            <w:r w:rsidRPr="00486876">
              <w:rPr>
                <w:sz w:val="20"/>
                <w:lang w:val="en-US"/>
              </w:rPr>
              <w:t xml:space="preserve">, </w:t>
            </w:r>
            <w:r w:rsidR="00376960">
              <w:rPr>
                <w:sz w:val="20"/>
                <w:lang w:val="en-US"/>
              </w:rPr>
              <w:t xml:space="preserve">we consider </w:t>
            </w:r>
            <w:r w:rsidRPr="00486876">
              <w:rPr>
                <w:sz w:val="20"/>
                <w:lang w:val="en-US"/>
              </w:rPr>
              <w:t>methods for evaluating low-frequency vibrations and smooth running of wheeled forest and agricultural machines</w:t>
            </w:r>
            <w:r w:rsidR="00376960">
              <w:rPr>
                <w:sz w:val="20"/>
                <w:lang w:val="en-US"/>
              </w:rPr>
              <w:t>, as well as a</w:t>
            </w:r>
            <w:r w:rsidRPr="00486876">
              <w:rPr>
                <w:sz w:val="20"/>
                <w:lang w:val="en-US"/>
              </w:rPr>
              <w:t xml:space="preserve">dvantages and disadvantages of these methods. </w:t>
            </w:r>
            <w:r w:rsidR="00376960">
              <w:rPr>
                <w:sz w:val="20"/>
                <w:lang w:val="en-US"/>
              </w:rPr>
              <w:t>This work e</w:t>
            </w:r>
            <w:r w:rsidRPr="00486876">
              <w:rPr>
                <w:sz w:val="20"/>
                <w:lang w:val="en-US"/>
              </w:rPr>
              <w:t xml:space="preserve">stimates the dependencies of the speed of movement, the loading of the rear axle, the tire pressure of the front rear wheels on low-frequency vibrations on the seat of the human operator are given. The results of reducing the low-frequency vibration only from the sprung seat are presented. </w:t>
            </w:r>
            <w:r w:rsidR="000E14D0">
              <w:rPr>
                <w:sz w:val="20"/>
                <w:lang w:val="en-US"/>
              </w:rPr>
              <w:t>We have also included r</w:t>
            </w:r>
            <w:r w:rsidRPr="00486876">
              <w:rPr>
                <w:sz w:val="20"/>
                <w:lang w:val="en-US"/>
              </w:rPr>
              <w:t>ecommendations for the evaluation of low-frequency vibration for forest and agricultural machinery</w:t>
            </w:r>
          </w:p>
        </w:tc>
      </w:tr>
      <w:tr w:rsidR="00413338" w:rsidRPr="00633513" w:rsidTr="005A2D14">
        <w:tc>
          <w:tcPr>
            <w:tcW w:w="4643" w:type="dxa"/>
          </w:tcPr>
          <w:p w:rsidR="00413338" w:rsidRDefault="00413338" w:rsidP="005A2D14">
            <w:pPr>
              <w:ind w:firstLine="0"/>
              <w:contextualSpacing/>
              <w:jc w:val="left"/>
              <w:rPr>
                <w:caps/>
                <w:sz w:val="20"/>
              </w:rPr>
            </w:pPr>
            <w:r w:rsidRPr="0068450B">
              <w:rPr>
                <w:sz w:val="20"/>
              </w:rPr>
              <w:t>Ключевые слова</w:t>
            </w:r>
            <w:r w:rsidRPr="0068450B">
              <w:rPr>
                <w:caps/>
                <w:sz w:val="20"/>
              </w:rPr>
              <w:t xml:space="preserve">: </w:t>
            </w:r>
            <w:r w:rsidR="00486876" w:rsidRPr="00486876">
              <w:rPr>
                <w:caps/>
                <w:sz w:val="20"/>
              </w:rPr>
              <w:t>микро профиль, низкочастотные колебания, плавность хода, вибрация</w:t>
            </w:r>
          </w:p>
          <w:p w:rsidR="000E14D0" w:rsidRDefault="000E14D0" w:rsidP="005A2D14">
            <w:pPr>
              <w:ind w:firstLine="0"/>
              <w:contextualSpacing/>
              <w:jc w:val="left"/>
              <w:rPr>
                <w:caps/>
                <w:sz w:val="20"/>
              </w:rPr>
            </w:pPr>
          </w:p>
          <w:p w:rsidR="000E14D0" w:rsidRPr="000E14D0" w:rsidRDefault="000E14D0" w:rsidP="005A2D14">
            <w:pPr>
              <w:ind w:firstLine="0"/>
              <w:contextualSpacing/>
              <w:jc w:val="left"/>
              <w:rPr>
                <w:caps/>
                <w:sz w:val="20"/>
                <w:lang w:val="en-US"/>
              </w:rPr>
            </w:pPr>
            <w:hyperlink r:id="rId10" w:history="1">
              <w:r w:rsidRPr="0082248E">
                <w:rPr>
                  <w:rStyle w:val="Hyperlink"/>
                  <w:sz w:val="20"/>
                  <w:lang w:eastAsia="en-US"/>
                </w:rPr>
                <w:t>http://dx.doi.org/10.21515/1990-4665-173-01</w:t>
              </w:r>
              <w:r w:rsidRPr="0082248E">
                <w:rPr>
                  <w:rStyle w:val="Hyperlink"/>
                  <w:rFonts w:eastAsiaTheme="minorHAnsi"/>
                  <w:sz w:val="20"/>
                  <w:lang w:val="en-US"/>
                </w:rPr>
                <w:t>8</w:t>
              </w:r>
            </w:hyperlink>
            <w:r>
              <w:rPr>
                <w:rFonts w:eastAsiaTheme="minorHAnsi"/>
                <w:sz w:val="20"/>
                <w:lang w:val="en-US" w:eastAsia="en-US"/>
              </w:rPr>
              <w:t xml:space="preserve"> </w:t>
            </w:r>
          </w:p>
        </w:tc>
        <w:tc>
          <w:tcPr>
            <w:tcW w:w="4643" w:type="dxa"/>
          </w:tcPr>
          <w:p w:rsidR="00413338" w:rsidRPr="0068450B" w:rsidRDefault="00413338" w:rsidP="005A2D14">
            <w:pPr>
              <w:ind w:firstLine="0"/>
              <w:jc w:val="left"/>
              <w:rPr>
                <w:sz w:val="20"/>
                <w:lang w:val="en-US"/>
              </w:rPr>
            </w:pPr>
            <w:r w:rsidRPr="0068450B">
              <w:rPr>
                <w:sz w:val="20"/>
                <w:lang w:val="en-US"/>
              </w:rPr>
              <w:t xml:space="preserve">Keywords: </w:t>
            </w:r>
            <w:r w:rsidR="00486876" w:rsidRPr="00486876">
              <w:rPr>
                <w:caps/>
                <w:sz w:val="20"/>
                <w:lang w:val="en-US"/>
              </w:rPr>
              <w:t>micro profile, low-frequency vibrations, smooth running, vibration</w:t>
            </w:r>
          </w:p>
        </w:tc>
      </w:tr>
    </w:tbl>
    <w:p w:rsidR="001704E9" w:rsidRDefault="001704E9" w:rsidP="008D7F48">
      <w:pPr>
        <w:spacing w:line="360" w:lineRule="auto"/>
        <w:rPr>
          <w:rFonts w:eastAsia="Times New Roman"/>
          <w:b/>
          <w:iCs/>
          <w:szCs w:val="28"/>
          <w:lang w:val="en-US" w:eastAsia="ru-RU"/>
        </w:rPr>
      </w:pPr>
    </w:p>
    <w:p w:rsidR="00791DFD" w:rsidRDefault="008D7F48" w:rsidP="008D7F48">
      <w:pPr>
        <w:spacing w:line="360" w:lineRule="auto"/>
      </w:pPr>
      <w:r w:rsidRPr="00B70A21">
        <w:rPr>
          <w:rFonts w:eastAsia="Times New Roman"/>
          <w:b/>
          <w:iCs/>
          <w:szCs w:val="28"/>
          <w:lang w:eastAsia="ru-RU"/>
        </w:rPr>
        <w:t xml:space="preserve">Введение. </w:t>
      </w:r>
      <w:r w:rsidR="00791DFD">
        <w:t xml:space="preserve">В последние десятилетия появились глубокие теоретические и экспериментальные </w:t>
      </w:r>
      <w:r w:rsidR="008066D3">
        <w:t>исследования,</w:t>
      </w:r>
      <w:r w:rsidR="00791DFD">
        <w:t xml:space="preserve"> </w:t>
      </w:r>
      <w:r w:rsidR="00D10432">
        <w:t xml:space="preserve">посвящённые низкочастотным колебаниям и </w:t>
      </w:r>
      <w:r w:rsidR="00791DFD">
        <w:t xml:space="preserve">плавности хода тракторов. Проблеме плавности хода лесных и сельскохозяйственных тракторов уделяют значительное внимание, как в нашей стране, так и за рубежом. Сложность </w:t>
      </w:r>
      <w:r w:rsidR="00791DFD">
        <w:lastRenderedPageBreak/>
        <w:t xml:space="preserve">этой проблемы очевидна и практически к ней возвращаются каждый раз, когда дело идет к созданию нового типа трактора или меняется диапазон рабочих скоростей движения </w:t>
      </w:r>
      <w:r w:rsidR="008066D3">
        <w:t xml:space="preserve">лесных и </w:t>
      </w:r>
      <w:r w:rsidR="00791DFD">
        <w:t>сельскохозяйственных агрегатов, либо условия их работы.</w:t>
      </w:r>
    </w:p>
    <w:p w:rsidR="00791DFD" w:rsidRDefault="00791DFD" w:rsidP="008D7F48">
      <w:pPr>
        <w:spacing w:line="360" w:lineRule="auto"/>
      </w:pPr>
      <w:r>
        <w:t xml:space="preserve">При выполнении трактором технологических и транспортных операций на ходовую систему действуют различные силы и моменты, которые из-за разнообразных возмущающих воздействий передаются на остов трактора через его подвеску. </w:t>
      </w:r>
      <w:r w:rsidR="00D10432">
        <w:t>Э</w:t>
      </w:r>
      <w:r>
        <w:t>ти силы и моменты, действующие на остов трактора, сводить к трем составляющим: вертикальной, продольной, поперечной или боковой. Они и определяют интенсивность колебаний подрессоренных частей трактора</w:t>
      </w:r>
      <w:r w:rsidR="00D10432">
        <w:t xml:space="preserve"> </w:t>
      </w:r>
      <w:r w:rsidR="00D10432" w:rsidRPr="00753C4F">
        <w:t>[</w:t>
      </w:r>
      <w:r w:rsidR="00753C4F" w:rsidRPr="00753C4F">
        <w:t xml:space="preserve">1, 2, </w:t>
      </w:r>
      <w:r w:rsidR="00D10432" w:rsidRPr="00753C4F">
        <w:t>3]</w:t>
      </w:r>
      <w:r>
        <w:t>.</w:t>
      </w:r>
    </w:p>
    <w:p w:rsidR="00791DFD" w:rsidRDefault="008D7F48" w:rsidP="008D7F48">
      <w:pPr>
        <w:spacing w:line="360" w:lineRule="auto"/>
      </w:pPr>
      <w:r w:rsidRPr="008D7F48">
        <w:rPr>
          <w:b/>
        </w:rPr>
        <w:t>Теоретические и экспериментальные исследования.</w:t>
      </w:r>
      <w:r>
        <w:t xml:space="preserve"> </w:t>
      </w:r>
      <w:r w:rsidR="00791DFD">
        <w:t>Теоретические и экспериментальные исследования низкочастотных случайных колебаний (НСК) колесного трактора ведутся в основном в следующих направлениях:</w:t>
      </w:r>
    </w:p>
    <w:p w:rsidR="00791DFD" w:rsidRDefault="00791DFD" w:rsidP="008D7F48">
      <w:pPr>
        <w:spacing w:line="360" w:lineRule="auto"/>
      </w:pPr>
      <w:r>
        <w:t>- теоретический анализ колебаний колесного трактора и его узлов;</w:t>
      </w:r>
    </w:p>
    <w:p w:rsidR="00791DFD" w:rsidRDefault="00791DFD" w:rsidP="008D7F48">
      <w:pPr>
        <w:spacing w:line="360" w:lineRule="auto"/>
      </w:pPr>
      <w:r>
        <w:t>- экспериментальное определение параметров подвески и сиденья;</w:t>
      </w:r>
    </w:p>
    <w:p w:rsidR="00791DFD" w:rsidRDefault="00791DFD" w:rsidP="008D7F48">
      <w:pPr>
        <w:spacing w:line="360" w:lineRule="auto"/>
      </w:pPr>
      <w:r>
        <w:t>- испытания тракторов с целью определения плавности хода.</w:t>
      </w:r>
    </w:p>
    <w:p w:rsidR="00791DFD" w:rsidRDefault="00791DFD" w:rsidP="008D7F48">
      <w:pPr>
        <w:spacing w:line="360" w:lineRule="auto"/>
      </w:pPr>
      <w:r>
        <w:t>Величина ускорений НСК трактора зависит в основном от следующих факторов:</w:t>
      </w:r>
    </w:p>
    <w:p w:rsidR="00791DFD" w:rsidRDefault="00791DFD" w:rsidP="008D7F48">
      <w:pPr>
        <w:spacing w:line="360" w:lineRule="auto"/>
      </w:pPr>
      <w:r>
        <w:t>- параметров микропрофиля поля или дороги;</w:t>
      </w:r>
    </w:p>
    <w:p w:rsidR="00791DFD" w:rsidRDefault="00791DFD" w:rsidP="008D7F48">
      <w:pPr>
        <w:spacing w:line="360" w:lineRule="auto"/>
      </w:pPr>
      <w:r>
        <w:t>- скорости движения тракторного агрегата;</w:t>
      </w:r>
    </w:p>
    <w:p w:rsidR="00791DFD" w:rsidRDefault="00791DFD" w:rsidP="008D7F48">
      <w:pPr>
        <w:spacing w:line="360" w:lineRule="auto"/>
      </w:pPr>
      <w:r>
        <w:t>- качества подрессоривания сиденья водителя;</w:t>
      </w:r>
    </w:p>
    <w:p w:rsidR="00791DFD" w:rsidRDefault="00791DFD" w:rsidP="008D7F48">
      <w:pPr>
        <w:spacing w:line="360" w:lineRule="auto"/>
      </w:pPr>
      <w:r>
        <w:t>- давления воздуха в шинах;</w:t>
      </w:r>
    </w:p>
    <w:p w:rsidR="00791DFD" w:rsidRDefault="00791DFD" w:rsidP="008D7F48">
      <w:pPr>
        <w:spacing w:line="360" w:lineRule="auto"/>
      </w:pPr>
      <w:r>
        <w:t>- подрессоривания и жесткости упругих элементов переднего моста;</w:t>
      </w:r>
    </w:p>
    <w:p w:rsidR="00791DFD" w:rsidRDefault="00791DFD" w:rsidP="008D7F48">
      <w:pPr>
        <w:spacing w:line="360" w:lineRule="auto"/>
      </w:pPr>
      <w:r>
        <w:t>- подрессоривания заднего моста;</w:t>
      </w:r>
    </w:p>
    <w:p w:rsidR="00791DFD" w:rsidRDefault="00791DFD" w:rsidP="008D7F48">
      <w:pPr>
        <w:spacing w:line="360" w:lineRule="auto"/>
      </w:pPr>
      <w:r>
        <w:t>- места установки сиденья водителя на тракторе;</w:t>
      </w:r>
    </w:p>
    <w:p w:rsidR="00791DFD" w:rsidRDefault="00791DFD" w:rsidP="008D7F48">
      <w:pPr>
        <w:spacing w:line="360" w:lineRule="auto"/>
      </w:pPr>
      <w:r>
        <w:t>- воздействия лесной или сельскохозяйственной машины.</w:t>
      </w:r>
    </w:p>
    <w:p w:rsidR="00791DFD" w:rsidRDefault="00791DFD" w:rsidP="008D7F48">
      <w:pPr>
        <w:spacing w:line="360" w:lineRule="auto"/>
      </w:pPr>
      <w:r>
        <w:lastRenderedPageBreak/>
        <w:t>Работа</w:t>
      </w:r>
      <w:r w:rsidR="00753C4F">
        <w:t xml:space="preserve"> лесных</w:t>
      </w:r>
      <w:r>
        <w:t xml:space="preserve"> и сельскохозяйственных машин в реальных условиях сопровождается интенсивными колебаниями, возникающими под влиянием различных факторов, главным из которых является внешнее воздействие со стороны микропрофиля поля. Неровности </w:t>
      </w:r>
      <w:r w:rsidR="00753C4F">
        <w:t>профиля пути</w:t>
      </w:r>
      <w:r>
        <w:t xml:space="preserve"> как по высоте, так и по длине с течением времени изменяются случайно и в совокупности составляют микропрофиль, который может быть описан случайной функцией.</w:t>
      </w:r>
    </w:p>
    <w:p w:rsidR="00791DFD" w:rsidRDefault="00791DFD" w:rsidP="008D7F48">
      <w:pPr>
        <w:spacing w:line="360" w:lineRule="auto"/>
      </w:pPr>
      <w:r>
        <w:t>Параметры мик</w:t>
      </w:r>
      <w:r w:rsidR="00445757">
        <w:t>р</w:t>
      </w:r>
      <w:r>
        <w:t xml:space="preserve">опрофилей полей и дорог </w:t>
      </w:r>
      <w:r w:rsidR="008066D3">
        <w:t>показывают</w:t>
      </w:r>
      <w:r>
        <w:t xml:space="preserve">, что </w:t>
      </w:r>
      <w:r w:rsidR="00445757">
        <w:t>с</w:t>
      </w:r>
      <w:r>
        <w:t xml:space="preserve"> увеличением высот неровностей микропрофиля полей и дорог, т.е. величины дисперсии, наблюдается рост НСК трактора при любых скоростях движения</w:t>
      </w:r>
      <w:r w:rsidR="007C362F">
        <w:t xml:space="preserve"> [</w:t>
      </w:r>
      <w:r w:rsidR="007C362F" w:rsidRPr="00D10432">
        <w:t>1, 2, 3</w:t>
      </w:r>
      <w:r w:rsidR="007C362F">
        <w:t>]</w:t>
      </w:r>
      <w:r>
        <w:t>.</w:t>
      </w:r>
    </w:p>
    <w:p w:rsidR="00667727" w:rsidRDefault="00481047" w:rsidP="008D7F48">
      <w:pPr>
        <w:spacing w:line="360" w:lineRule="auto"/>
      </w:pPr>
      <w:r>
        <w:t>О</w:t>
      </w:r>
      <w:r w:rsidR="00667727">
        <w:t xml:space="preserve">ценка качества систем подвески проектируемых </w:t>
      </w:r>
      <w:r w:rsidR="00F471BB">
        <w:t>лесных</w:t>
      </w:r>
      <w:r w:rsidR="003E075D">
        <w:t xml:space="preserve"> траторов</w:t>
      </w:r>
      <w:r w:rsidR="00F471BB">
        <w:t xml:space="preserve"> </w:t>
      </w:r>
      <w:r w:rsidR="00667727">
        <w:t>и сельскохозяйственных машин основывается на проведении теоретических и экспериментальных исследований колебаний остова при движении его по неровностям поля или дороги. При этом одним из наиболее важных вопросов является выбор расчетных вариантов воздействий неровностей пути на под</w:t>
      </w:r>
      <w:r w:rsidR="00F471BB">
        <w:t>в</w:t>
      </w:r>
      <w:r w:rsidR="00667727">
        <w:t>еску, зависящих от скорости движения машины, формы и размеров не</w:t>
      </w:r>
      <w:r w:rsidR="002C7103">
        <w:t xml:space="preserve">ровностей и других факторов </w:t>
      </w:r>
      <w:r w:rsidR="002C7103" w:rsidRPr="002C7103">
        <w:t>[1, 2]</w:t>
      </w:r>
      <w:r w:rsidR="00667727">
        <w:t>.</w:t>
      </w:r>
    </w:p>
    <w:p w:rsidR="00667727" w:rsidRDefault="00481047" w:rsidP="008D7F48">
      <w:pPr>
        <w:spacing w:line="360" w:lineRule="auto"/>
      </w:pPr>
      <w:r>
        <w:t>П</w:t>
      </w:r>
      <w:r w:rsidR="00667727">
        <w:t xml:space="preserve">ри повышении скорости движения интенсивность </w:t>
      </w:r>
      <w:r w:rsidR="00F471BB">
        <w:t>Н</w:t>
      </w:r>
      <w:r w:rsidR="00667727">
        <w:t>СК трактора возрастает. Наибольшая интенсивность их для трактора класса 1.</w:t>
      </w:r>
      <w:r>
        <w:t>5</w:t>
      </w:r>
      <w:r w:rsidR="00667727">
        <w:t xml:space="preserve"> отмечается п</w:t>
      </w:r>
      <w:r w:rsidR="00F471BB">
        <w:t>р</w:t>
      </w:r>
      <w:r w:rsidR="00667727">
        <w:t xml:space="preserve">и частотах 3...4 Гц при скорости движения </w:t>
      </w:r>
      <w:r w:rsidR="00F471BB">
        <w:t>11</w:t>
      </w:r>
      <w:r w:rsidR="00667727">
        <w:t>...13 км/ч. Установлено</w:t>
      </w:r>
      <w:r w:rsidR="00F471BB">
        <w:t xml:space="preserve">, </w:t>
      </w:r>
      <w:r w:rsidR="00667727">
        <w:t xml:space="preserve">что у трактора без </w:t>
      </w:r>
      <w:r w:rsidR="00F471BB">
        <w:t xml:space="preserve">лесной и </w:t>
      </w:r>
      <w:r w:rsidR="00667727">
        <w:t xml:space="preserve">сельскохозяйственной </w:t>
      </w:r>
      <w:r w:rsidR="00F471BB">
        <w:t>навески</w:t>
      </w:r>
      <w:r w:rsidR="00667727">
        <w:t xml:space="preserve"> имеется прямолинейная зависимость между величинами среднеквадратичных ускорений и скоростью движения. Прирост ускорений составляет 28,3% на </w:t>
      </w:r>
      <w:r w:rsidR="00F471BB">
        <w:t>1</w:t>
      </w:r>
      <w:r w:rsidR="00667727">
        <w:t xml:space="preserve"> км/ч. Отмечается возрастание продольно-горизонтальных ускорений остова трактора при</w:t>
      </w:r>
      <w:r w:rsidR="002C7103">
        <w:t xml:space="preserve"> повышении скорости движения</w:t>
      </w:r>
      <w:r>
        <w:t xml:space="preserve"> </w:t>
      </w:r>
      <w:r w:rsidRPr="002C7103">
        <w:t>[1, 2]</w:t>
      </w:r>
      <w:r w:rsidR="00667727">
        <w:t>.</w:t>
      </w:r>
    </w:p>
    <w:p w:rsidR="00667727" w:rsidRDefault="00667727" w:rsidP="008D7F48">
      <w:pPr>
        <w:spacing w:line="360" w:lineRule="auto"/>
      </w:pPr>
      <w:r>
        <w:t>П</w:t>
      </w:r>
      <w:r w:rsidR="00F471BB">
        <w:t>р</w:t>
      </w:r>
      <w:r>
        <w:t xml:space="preserve">и движении по неровности на неподрессоренных тракторах </w:t>
      </w:r>
      <w:r w:rsidR="00F471BB">
        <w:t>р</w:t>
      </w:r>
      <w:r>
        <w:t xml:space="preserve">ост </w:t>
      </w:r>
      <w:r w:rsidR="00F471BB">
        <w:t>Н</w:t>
      </w:r>
      <w:r>
        <w:t xml:space="preserve">СК определяется двумя факторами: приближением к зоне резонанса и </w:t>
      </w:r>
      <w:r>
        <w:lastRenderedPageBreak/>
        <w:t>ростом интенсивности колебаний за счет отрывов колес от дороги и ударов</w:t>
      </w:r>
      <w:r w:rsidR="00F471BB">
        <w:t xml:space="preserve"> их при встрече с неровностями.</w:t>
      </w:r>
      <w:r>
        <w:t xml:space="preserve"> </w:t>
      </w:r>
      <w:r w:rsidR="00F471BB">
        <w:t>«</w:t>
      </w:r>
      <w:r>
        <w:t>Условный</w:t>
      </w:r>
      <w:r w:rsidR="00F471BB">
        <w:t>»</w:t>
      </w:r>
      <w:r>
        <w:t xml:space="preserve"> резонанс вертикального ускорения над задней осью остова трактора получается при скорости 10 км/ч. При увеличении скорости движения трактора выше резонансного значения вертикальные ускорения заднего моста умен</w:t>
      </w:r>
      <w:r w:rsidR="00F471BB">
        <w:t>ьшаютс</w:t>
      </w:r>
      <w:r>
        <w:t xml:space="preserve">я в интервале скоростей </w:t>
      </w:r>
      <w:r w:rsidR="00F471BB">
        <w:t xml:space="preserve">11 - </w:t>
      </w:r>
      <w:r>
        <w:t xml:space="preserve">15 км/ч. При дальнейшем повышении скорости движения параметры </w:t>
      </w:r>
      <w:r w:rsidR="00F471BB">
        <w:t>НСК</w:t>
      </w:r>
      <w:r>
        <w:t xml:space="preserve"> снова возрастают, и это вызывает болезненные ощущения и быс</w:t>
      </w:r>
      <w:r w:rsidR="002C7103">
        <w:t xml:space="preserve">тро утомляет тракториста </w:t>
      </w:r>
      <w:r w:rsidR="002C7103" w:rsidRPr="002C7103">
        <w:t>[1]</w:t>
      </w:r>
      <w:r>
        <w:t>.</w:t>
      </w:r>
    </w:p>
    <w:p w:rsidR="00667727" w:rsidRDefault="00481047" w:rsidP="008D7F48">
      <w:pPr>
        <w:spacing w:line="360" w:lineRule="auto"/>
      </w:pPr>
      <w:r>
        <w:t>В</w:t>
      </w:r>
      <w:r w:rsidR="00667727">
        <w:t>еличина давления воздуха в шинах трактора значительно влияет на частоту собственных</w:t>
      </w:r>
      <w:r w:rsidR="00F471BB">
        <w:t xml:space="preserve"> </w:t>
      </w:r>
      <w:r w:rsidR="00667727">
        <w:t>колебаний трактора</w:t>
      </w:r>
      <w:r w:rsidR="008066D3">
        <w:t xml:space="preserve"> и жесткость шин</w:t>
      </w:r>
      <w:r w:rsidR="00667727">
        <w:t xml:space="preserve">. При увеличении давления в задних </w:t>
      </w:r>
      <w:r w:rsidR="00F471BB">
        <w:t>ш</w:t>
      </w:r>
      <w:r w:rsidR="00667727">
        <w:t xml:space="preserve">инах трактора </w:t>
      </w:r>
      <w:r w:rsidR="002C7103">
        <w:t>4х</w:t>
      </w:r>
      <w:r w:rsidR="002C7103" w:rsidRPr="002C7103">
        <w:t>4</w:t>
      </w:r>
      <w:r w:rsidR="002C7103">
        <w:t xml:space="preserve"> класса 1,5 тонны</w:t>
      </w:r>
      <w:r w:rsidR="00667727">
        <w:t xml:space="preserve"> о</w:t>
      </w:r>
      <w:r w:rsidR="00F471BB">
        <w:t>т</w:t>
      </w:r>
      <w:r w:rsidR="00667727">
        <w:t xml:space="preserve"> 80 до 150 кПа жесткость их возрастает приблизительно на 40%</w:t>
      </w:r>
      <w:r w:rsidR="008066D3">
        <w:t>,</w:t>
      </w:r>
      <w:r w:rsidR="00667727">
        <w:t xml:space="preserve"> а частота с</w:t>
      </w:r>
      <w:r w:rsidR="002C7103">
        <w:t xml:space="preserve">обственных колебаний на 20% </w:t>
      </w:r>
      <w:r w:rsidR="002C7103" w:rsidRPr="002C7103">
        <w:t>[</w:t>
      </w:r>
      <w:r w:rsidR="002C7103">
        <w:t>1</w:t>
      </w:r>
      <w:r w:rsidR="002C7103" w:rsidRPr="002C7103">
        <w:t>]</w:t>
      </w:r>
      <w:r w:rsidR="008066D3">
        <w:t>.</w:t>
      </w:r>
      <w:r w:rsidR="00667727">
        <w:t xml:space="preserve"> Наблюдалось неравномерное увеличение ускорений вертикальных </w:t>
      </w:r>
      <w:r w:rsidR="008066D3">
        <w:t>колебаний</w:t>
      </w:r>
      <w:r w:rsidR="00667727">
        <w:t xml:space="preserve"> </w:t>
      </w:r>
      <w:r w:rsidR="008066D3">
        <w:t>п</w:t>
      </w:r>
      <w:r w:rsidR="00667727">
        <w:t>о мере увеличения давления в шинах. Наибольшая интенсивность нарастания ускорения соответствова</w:t>
      </w:r>
      <w:r w:rsidR="002C7103">
        <w:t>ла давлению 100...130 кПа</w:t>
      </w:r>
      <w:r w:rsidR="005D3BF1">
        <w:t>.</w:t>
      </w:r>
      <w:r w:rsidR="00667727">
        <w:t xml:space="preserve"> П</w:t>
      </w:r>
      <w:r w:rsidR="005D3BF1">
        <w:t>р</w:t>
      </w:r>
      <w:r w:rsidR="00667727">
        <w:t>и этих давлениях частота вынужденных колебаний наиболее близка к частоте собственных колебаний трактора, что приводит к резонансу и увеличению амплитуды и ускорения вертикальных колебаний. Увеличение давления приводит к увеличению частоты собственных колебаний и величины ускорений на рабочем месте тракториста.</w:t>
      </w:r>
      <w:r w:rsidR="005D3BF1">
        <w:t xml:space="preserve"> </w:t>
      </w:r>
      <w:r w:rsidR="00667727">
        <w:t xml:space="preserve">При испытаниях на </w:t>
      </w:r>
      <w:r w:rsidR="005D3BF1">
        <w:t>иск</w:t>
      </w:r>
      <w:r w:rsidR="00667727">
        <w:t xml:space="preserve">усственных неровностях со скоростью движения 10 км/ч наименьшие низкочастотные колебания показал трактор </w:t>
      </w:r>
      <w:r w:rsidR="005D3BF1">
        <w:t>с</w:t>
      </w:r>
      <w:r w:rsidR="00667727">
        <w:t xml:space="preserve"> давлением воздуха в шинах 80 и 120 кПа соответственно для передних и задних шин. Снижение ускорений </w:t>
      </w:r>
      <w:r w:rsidR="005D3BF1">
        <w:t>ос</w:t>
      </w:r>
      <w:r w:rsidR="00667727">
        <w:t>т</w:t>
      </w:r>
      <w:r w:rsidR="00445757">
        <w:t>о</w:t>
      </w:r>
      <w:r w:rsidR="002C7103">
        <w:t>ва составляет 5...24%</w:t>
      </w:r>
      <w:r w:rsidR="00667727">
        <w:t>. Учитывая,</w:t>
      </w:r>
      <w:r w:rsidR="005D3BF1">
        <w:t xml:space="preserve"> </w:t>
      </w:r>
      <w:r w:rsidR="00667727">
        <w:t xml:space="preserve">что диапазон давлений воздуха в шинах в условиях эксплуатации лежит в узких пределах, достигнуть значительного снижения уровня вертикальных колебаний </w:t>
      </w:r>
      <w:r w:rsidR="005D3BF1">
        <w:t>с</w:t>
      </w:r>
      <w:r w:rsidR="00667727">
        <w:t xml:space="preserve"> изменением давления в шинах нет возможности.</w:t>
      </w:r>
    </w:p>
    <w:p w:rsidR="00667727" w:rsidRDefault="00667727" w:rsidP="008D7F48">
      <w:pPr>
        <w:spacing w:line="360" w:lineRule="auto"/>
      </w:pPr>
      <w:r>
        <w:lastRenderedPageBreak/>
        <w:t xml:space="preserve">Одним из способов снижения колебаний трактора является </w:t>
      </w:r>
      <w:r w:rsidR="008066D3">
        <w:t>подрессоривание мостов трактора</w:t>
      </w:r>
      <w:r>
        <w:t xml:space="preserve">. </w:t>
      </w:r>
      <w:r w:rsidR="005D3BF1">
        <w:t>С</w:t>
      </w:r>
      <w:r>
        <w:t xml:space="preserve"> уменьшением жесткости передней подвески трактора снижаются вертикальные ускорения передней части остова трактора, но на вертикальны</w:t>
      </w:r>
      <w:r w:rsidR="009B6344">
        <w:t>е</w:t>
      </w:r>
      <w:r>
        <w:t xml:space="preserve"> ускорени</w:t>
      </w:r>
      <w:r w:rsidR="009B6344">
        <w:t>я</w:t>
      </w:r>
      <w:r>
        <w:t xml:space="preserve"> в зоне сиденья тракториста это м</w:t>
      </w:r>
      <w:r w:rsidR="00445757">
        <w:t>е</w:t>
      </w:r>
      <w:r>
        <w:t>роприятие не оказывает существенного влияния</w:t>
      </w:r>
      <w:r w:rsidR="00445757">
        <w:t xml:space="preserve">. </w:t>
      </w:r>
      <w:r>
        <w:t>Величина ускорений снижа</w:t>
      </w:r>
      <w:r w:rsidR="002C7103">
        <w:t>ется от 2...4% до</w:t>
      </w:r>
      <w:r w:rsidR="009B6344">
        <w:t xml:space="preserve"> 10%</w:t>
      </w:r>
      <w:r>
        <w:t>.</w:t>
      </w:r>
      <w:r w:rsidR="009B6344">
        <w:t xml:space="preserve"> </w:t>
      </w:r>
      <w:r w:rsidR="00FC27F2">
        <w:t>П</w:t>
      </w:r>
      <w:r>
        <w:t>одрессо</w:t>
      </w:r>
      <w:r w:rsidR="002C7103">
        <w:t>р</w:t>
      </w:r>
      <w:r>
        <w:t>ивание переднего моста трактора класса 1,</w:t>
      </w:r>
      <w:r w:rsidR="00FC27F2">
        <w:t>5</w:t>
      </w:r>
      <w:r>
        <w:t xml:space="preserve"> усиливает колебания заднего моста трактора в области низкочастотного резонанса и </w:t>
      </w:r>
      <w:r w:rsidR="005D3BF1">
        <w:t>в</w:t>
      </w:r>
      <w:r w:rsidR="00FC27F2">
        <w:t xml:space="preserve"> зоне повышенных скоростей (</w:t>
      </w:r>
      <w:r w:rsidR="005D3BF1" w:rsidRPr="005D3BF1">
        <w:rPr>
          <w:i/>
          <w:lang w:val="en-US"/>
        </w:rPr>
        <w:t>v</w:t>
      </w:r>
      <w:r w:rsidR="005D3BF1" w:rsidRPr="005D3BF1">
        <w:t xml:space="preserve"> </w:t>
      </w:r>
      <w:r w:rsidR="005D3BF1">
        <w:rPr>
          <w:rFonts w:cs="Times New Roman"/>
        </w:rPr>
        <w:t>≥</w:t>
      </w:r>
      <w:r>
        <w:t xml:space="preserve"> 3,2 м/с) и сни</w:t>
      </w:r>
      <w:r w:rsidR="005D3BF1">
        <w:t>ж</w:t>
      </w:r>
      <w:r>
        <w:t>ает в после</w:t>
      </w:r>
      <w:r w:rsidR="005D3BF1">
        <w:t>резонан</w:t>
      </w:r>
      <w:r>
        <w:t>сной зоне (</w:t>
      </w:r>
      <w:r w:rsidR="005D3BF1" w:rsidRPr="005D3BF1">
        <w:rPr>
          <w:i/>
          <w:lang w:val="en-US"/>
        </w:rPr>
        <w:t>v</w:t>
      </w:r>
      <w:r w:rsidR="005D3BF1">
        <w:t xml:space="preserve"> = 1,8...3,2 м/с).</w:t>
      </w:r>
      <w:r>
        <w:t xml:space="preserve"> Предлагается обеспечить жесткость передней подвески Спр = 300 кг/см</w:t>
      </w:r>
      <w:r w:rsidR="00FC27F2">
        <w:t xml:space="preserve"> </w:t>
      </w:r>
      <w:r w:rsidR="00FC27F2" w:rsidRPr="00FC27F2">
        <w:t>[1]</w:t>
      </w:r>
      <w:r>
        <w:t>.</w:t>
      </w:r>
    </w:p>
    <w:p w:rsidR="00667727" w:rsidRDefault="00667727" w:rsidP="008D7F48">
      <w:pPr>
        <w:spacing w:line="360" w:lineRule="auto"/>
      </w:pPr>
      <w:r>
        <w:t>В ряде зарубежных стран</w:t>
      </w:r>
      <w:r w:rsidR="005D3BF1">
        <w:t xml:space="preserve"> также ведутся работы по подрес</w:t>
      </w:r>
      <w:r>
        <w:t>со</w:t>
      </w:r>
      <w:r w:rsidR="005D3BF1">
        <w:t>р</w:t>
      </w:r>
      <w:r>
        <w:t>иванию обоих мостов тракторов. В Италии выпускается трактор "КЭСТ-430Л" с независим</w:t>
      </w:r>
      <w:r w:rsidR="005D3BF1">
        <w:t>ой торсионной подвеской всех ко</w:t>
      </w:r>
      <w:r>
        <w:t>ле</w:t>
      </w:r>
      <w:r w:rsidR="005D3BF1">
        <w:t>с</w:t>
      </w:r>
      <w:r>
        <w:t xml:space="preserve"> и гидравлическими амортизаторам двухстороннего действия.</w:t>
      </w:r>
    </w:p>
    <w:p w:rsidR="00667727" w:rsidRDefault="00667727" w:rsidP="008D7F48">
      <w:pPr>
        <w:spacing w:line="360" w:lineRule="auto"/>
      </w:pPr>
      <w:r>
        <w:t>Известны экспериментальн</w:t>
      </w:r>
      <w:r w:rsidR="005D3BF1">
        <w:t>ые работы в США по подресс</w:t>
      </w:r>
      <w:r>
        <w:t>ориванию заднего моста трактора</w:t>
      </w:r>
      <w:r w:rsidR="00486876">
        <w:t xml:space="preserve"> </w:t>
      </w:r>
      <w:r w:rsidR="00486876" w:rsidRPr="00FC27F2">
        <w:t>[</w:t>
      </w:r>
      <w:r w:rsidR="00486876">
        <w:t>4</w:t>
      </w:r>
      <w:r w:rsidR="00486876" w:rsidRPr="00FC27F2">
        <w:t>]</w:t>
      </w:r>
      <w:r>
        <w:t xml:space="preserve">. Результаты испытания данного </w:t>
      </w:r>
      <w:r w:rsidR="005D3BF1">
        <w:t>с</w:t>
      </w:r>
      <w:r>
        <w:t>по</w:t>
      </w:r>
      <w:r w:rsidR="005D3BF1">
        <w:t>с</w:t>
      </w:r>
      <w:r>
        <w:t>оба под</w:t>
      </w:r>
      <w:r w:rsidR="005B16EB">
        <w:t>р</w:t>
      </w:r>
      <w:r>
        <w:t xml:space="preserve">ессоривания подтверждают его эффективность. Величина ускорений остова трактора снизилась примерно в 2 раза. В </w:t>
      </w:r>
      <w:r w:rsidR="005D3BF1">
        <w:t>Германии</w:t>
      </w:r>
      <w:r>
        <w:t xml:space="preserve"> проведены опыты по применению упругих резиновых элементов для подре</w:t>
      </w:r>
      <w:r w:rsidR="008D7F48">
        <w:t>с</w:t>
      </w:r>
      <w:r>
        <w:t>соривания передней подвески тракторов. Основные преимущества данной подвески - высокая энергоемкость при малой массе и простота конструкции. Наряду с переменной характеристикой подвеска имеет ряд недостатков - наличие о</w:t>
      </w:r>
      <w:r w:rsidR="005D3BF1">
        <w:t>с</w:t>
      </w:r>
      <w:r>
        <w:t xml:space="preserve">таточной деформации под воздействием нагрузки, а также чувствительность к низким температурам и смазочным материалам </w:t>
      </w:r>
      <w:r w:rsidR="00FC27F2" w:rsidRPr="00FC27F2">
        <w:t>[</w:t>
      </w:r>
      <w:r w:rsidR="00486876">
        <w:t>4</w:t>
      </w:r>
      <w:r w:rsidR="00FC27F2" w:rsidRPr="00FC27F2">
        <w:t>]</w:t>
      </w:r>
      <w:r>
        <w:t>.</w:t>
      </w:r>
    </w:p>
    <w:p w:rsidR="00667727" w:rsidRDefault="00667727" w:rsidP="008D7F48">
      <w:pPr>
        <w:spacing w:line="360" w:lineRule="auto"/>
      </w:pPr>
      <w:r>
        <w:t xml:space="preserve">В </w:t>
      </w:r>
      <w:r w:rsidR="009B6344">
        <w:t xml:space="preserve">настоящее время также </w:t>
      </w:r>
      <w:r>
        <w:t>примен</w:t>
      </w:r>
      <w:r w:rsidR="009B6344">
        <w:t>яются</w:t>
      </w:r>
      <w:r>
        <w:t xml:space="preserve"> на тракторах пневматических, гидропневматических и гидравлических подвесок. Данные виды подвесок обладают </w:t>
      </w:r>
      <w:r w:rsidR="007063B3">
        <w:t>р</w:t>
      </w:r>
      <w:r>
        <w:t>ядом существенных преимуществ: низкой жестко</w:t>
      </w:r>
      <w:r w:rsidR="007063B3">
        <w:t>с</w:t>
      </w:r>
      <w:r>
        <w:t xml:space="preserve">тью, автоматическим изменением жесткости в зависимости от статических и динамических нагрузок, большой удельной </w:t>
      </w:r>
      <w:r>
        <w:lastRenderedPageBreak/>
        <w:t>энергоемкостью при малой массе. Данные виды подвесок обеспечивают постоянную частоту собственных колебаний трактора п</w:t>
      </w:r>
      <w:r w:rsidR="009B6344">
        <w:t>р</w:t>
      </w:r>
      <w:r>
        <w:t xml:space="preserve">и различных нагрузках, горизонтальное положение остова трактора и возможность изменения дорожного просвета. Применение таких подвесок </w:t>
      </w:r>
      <w:r w:rsidR="007063B3">
        <w:t>иск</w:t>
      </w:r>
      <w:r>
        <w:t xml:space="preserve">лючает использование демпферов </w:t>
      </w:r>
      <w:r w:rsidR="00FC27F2" w:rsidRPr="00FC27F2">
        <w:t>[</w:t>
      </w:r>
      <w:r w:rsidR="00486876">
        <w:t>4</w:t>
      </w:r>
      <w:r w:rsidR="00FC27F2" w:rsidRPr="00FC27F2">
        <w:t>]</w:t>
      </w:r>
      <w:r>
        <w:t>.</w:t>
      </w:r>
    </w:p>
    <w:p w:rsidR="00667727" w:rsidRDefault="00C3103F" w:rsidP="008D7F48">
      <w:pPr>
        <w:spacing w:line="360" w:lineRule="auto"/>
      </w:pPr>
      <w:r w:rsidRPr="00C3103F">
        <w:rPr>
          <w:b/>
        </w:rPr>
        <w:t>Задачи подрессоривания.</w:t>
      </w:r>
      <w:r>
        <w:t xml:space="preserve"> </w:t>
      </w:r>
      <w:r w:rsidR="009B6344">
        <w:t>Д</w:t>
      </w:r>
      <w:r w:rsidR="00667727">
        <w:t xml:space="preserve">ля снижения уровня ускорений </w:t>
      </w:r>
      <w:r w:rsidR="00F471BB">
        <w:t>НСК</w:t>
      </w:r>
      <w:r w:rsidR="00667727">
        <w:t xml:space="preserve">, действующих на тракториста, </w:t>
      </w:r>
      <w:r w:rsidR="009B6344">
        <w:t>частым</w:t>
      </w:r>
      <w:r w:rsidR="00667727">
        <w:t xml:space="preserve"> </w:t>
      </w:r>
      <w:r w:rsidR="009B6344">
        <w:t>решением</w:t>
      </w:r>
      <w:r w:rsidR="00667727">
        <w:t xml:space="preserve"> является </w:t>
      </w:r>
      <w:r w:rsidR="007063B3">
        <w:t>подрессоривание</w:t>
      </w:r>
      <w:r w:rsidR="00667727">
        <w:t xml:space="preserve"> сиденья тракториста.</w:t>
      </w:r>
      <w:r w:rsidR="009B6344">
        <w:t xml:space="preserve"> </w:t>
      </w:r>
      <w:r w:rsidR="007063B3">
        <w:t>З</w:t>
      </w:r>
      <w:r w:rsidR="00667727">
        <w:t xml:space="preserve">адачей </w:t>
      </w:r>
      <w:r w:rsidR="007063B3">
        <w:t>подрессоривания</w:t>
      </w:r>
      <w:r w:rsidR="00667727">
        <w:t xml:space="preserve"> сиденья является снижение частоты колебаний сиденья по сравнению с частотой колебаний заднего моста и быстрое гашение возникших колебаний.</w:t>
      </w:r>
      <w:r w:rsidR="007063B3">
        <w:t xml:space="preserve"> П</w:t>
      </w:r>
      <w:r w:rsidR="00667727">
        <w:t>одвеска подрессоренного сиденья тракториста снижает только вертикальные колебания остова трактора в 1,2</w:t>
      </w:r>
      <w:r w:rsidR="007063B3">
        <w:t>…</w:t>
      </w:r>
      <w:r w:rsidR="00667727">
        <w:t xml:space="preserve">1,5 раза в частотном диапазоне 2,5...6,0 </w:t>
      </w:r>
      <w:r w:rsidR="007063B3">
        <w:t xml:space="preserve">Гц, </w:t>
      </w:r>
      <w:r w:rsidR="00667727">
        <w:t xml:space="preserve">одновременно из-за конструкции подвески в 1,3...2,1 раза возрастают </w:t>
      </w:r>
      <w:r w:rsidR="00F471BB">
        <w:t>НСК</w:t>
      </w:r>
      <w:r w:rsidR="00667727">
        <w:t xml:space="preserve"> в продольном направлении. Регулировка подвески тракторного сиденья, несоответствующая массе водителя, приводит к увеличению ускорений </w:t>
      </w:r>
      <w:r w:rsidR="00F471BB">
        <w:t>НСК</w:t>
      </w:r>
      <w:r w:rsidR="00667727">
        <w:t xml:space="preserve"> подушки сиденья в 1,7,..2,4 раза и повышению частоты резонансных колебаний. Оптимальная жесткость подвески сиденья трактора М</w:t>
      </w:r>
      <w:r w:rsidR="007063B3">
        <w:t>Т</w:t>
      </w:r>
      <w:r w:rsidR="00667727">
        <w:t>З-80, определенная экспериментально, составляет 12...13 кН/м при ма</w:t>
      </w:r>
      <w:r w:rsidR="007063B3">
        <w:t>с</w:t>
      </w:r>
      <w:r w:rsidR="00667727">
        <w:t>се водителя 70</w:t>
      </w:r>
      <w:r w:rsidR="007063B3">
        <w:t xml:space="preserve"> кг</w:t>
      </w:r>
      <w:r w:rsidR="009B6344">
        <w:t xml:space="preserve"> </w:t>
      </w:r>
      <w:r w:rsidR="009B6344" w:rsidRPr="009B6344">
        <w:t>[</w:t>
      </w:r>
      <w:r w:rsidR="00BD28F0" w:rsidRPr="00BD28F0">
        <w:t>5</w:t>
      </w:r>
      <w:r w:rsidR="009B6344" w:rsidRPr="009B6344">
        <w:t>]</w:t>
      </w:r>
      <w:r w:rsidR="00667727">
        <w:t>.</w:t>
      </w:r>
    </w:p>
    <w:p w:rsidR="00667727" w:rsidRDefault="007063B3" w:rsidP="008D7F48">
      <w:pPr>
        <w:spacing w:line="360" w:lineRule="auto"/>
      </w:pPr>
      <w:r>
        <w:t>Подрессоривание</w:t>
      </w:r>
      <w:r w:rsidR="00667727">
        <w:t xml:space="preserve"> сиденья трактористов делят на системы: </w:t>
      </w:r>
      <w:r>
        <w:t>с</w:t>
      </w:r>
      <w:r w:rsidR="00667727">
        <w:t xml:space="preserve"> пассивным подрессоренном и с активным гашением колебаний </w:t>
      </w:r>
      <w:r w:rsidR="00FC27F2" w:rsidRPr="00FC27F2">
        <w:t>[1, 2]</w:t>
      </w:r>
      <w:r w:rsidR="00667727">
        <w:t xml:space="preserve">. Система пассивного </w:t>
      </w:r>
      <w:r>
        <w:t>подрессоривания</w:t>
      </w:r>
      <w:r w:rsidR="00667727">
        <w:t xml:space="preserve"> сиденья состоит из упругих </w:t>
      </w:r>
      <w:r>
        <w:t>э</w:t>
      </w:r>
      <w:r w:rsidR="00667727">
        <w:t>лементов и гасителя (амортизатора) колебаний сидень</w:t>
      </w:r>
      <w:r>
        <w:t>я</w:t>
      </w:r>
      <w:r w:rsidR="00667727">
        <w:t>. Все известные сиденья на тракторах приспособлены к гашению только вертикальных колебаний.</w:t>
      </w:r>
    </w:p>
    <w:p w:rsidR="00667727" w:rsidRDefault="00C3103F" w:rsidP="008D7F48">
      <w:pPr>
        <w:spacing w:line="360" w:lineRule="auto"/>
      </w:pPr>
      <w:r w:rsidRPr="00C3103F">
        <w:rPr>
          <w:b/>
        </w:rPr>
        <w:t>Методика моделирования.</w:t>
      </w:r>
      <w:r>
        <w:t xml:space="preserve"> </w:t>
      </w:r>
      <w:r w:rsidR="00667727">
        <w:t xml:space="preserve">Разработана методика моделирования </w:t>
      </w:r>
      <w:r w:rsidR="00F471BB">
        <w:t>НСК</w:t>
      </w:r>
      <w:r w:rsidR="00667727">
        <w:t xml:space="preserve"> </w:t>
      </w:r>
      <w:r w:rsidR="007063B3">
        <w:t>имеющих</w:t>
      </w:r>
      <w:r w:rsidR="00667727">
        <w:t xml:space="preserve"> место</w:t>
      </w:r>
      <w:r w:rsidR="007063B3">
        <w:t xml:space="preserve"> </w:t>
      </w:r>
      <w:r w:rsidR="00667727">
        <w:t xml:space="preserve">на раме трактора, </w:t>
      </w:r>
      <w:r w:rsidR="007063B3">
        <w:t>позволяющая</w:t>
      </w:r>
      <w:r w:rsidR="00667727">
        <w:t xml:space="preserve"> более точно оценить виброза</w:t>
      </w:r>
      <w:r w:rsidR="007063B3">
        <w:t>щ</w:t>
      </w:r>
      <w:r w:rsidR="00667727">
        <w:t>итные свойства подрессоренных сидений</w:t>
      </w:r>
      <w:r w:rsidR="0071358E" w:rsidRPr="0071358E">
        <w:t xml:space="preserve"> [</w:t>
      </w:r>
      <w:r w:rsidR="00BD28F0" w:rsidRPr="00BD28F0">
        <w:t>6</w:t>
      </w:r>
      <w:r w:rsidR="0071358E" w:rsidRPr="0071358E">
        <w:t>]</w:t>
      </w:r>
      <w:r w:rsidR="00667727">
        <w:t>.</w:t>
      </w:r>
    </w:p>
    <w:p w:rsidR="00667727" w:rsidRDefault="007063B3" w:rsidP="008D7F48">
      <w:pPr>
        <w:spacing w:line="360" w:lineRule="auto"/>
      </w:pPr>
      <w:r>
        <w:lastRenderedPageBreak/>
        <w:t>У</w:t>
      </w:r>
      <w:r w:rsidR="00667727">
        <w:t xml:space="preserve">пругая подвеска сиденья не может обеспечить в обычных режимах работ снижения ускорений до предельно допустимого уровня. Введение сидений </w:t>
      </w:r>
      <w:r>
        <w:t>с</w:t>
      </w:r>
      <w:r w:rsidR="00667727">
        <w:t xml:space="preserve"> упругой подвеской на </w:t>
      </w:r>
      <w:r>
        <w:t xml:space="preserve">лесной и </w:t>
      </w:r>
      <w:r w:rsidR="00667727">
        <w:t>сельскохозяйственн</w:t>
      </w:r>
      <w:r>
        <w:t>ой</w:t>
      </w:r>
      <w:r w:rsidR="00667727">
        <w:t xml:space="preserve"> </w:t>
      </w:r>
      <w:r>
        <w:t>техники</w:t>
      </w:r>
      <w:r w:rsidR="00667727">
        <w:t xml:space="preserve"> позволило снизить уровень ускорений на 30...35%</w:t>
      </w:r>
      <w:r w:rsidR="0071358E">
        <w:t xml:space="preserve"> </w:t>
      </w:r>
      <w:r w:rsidR="0071358E" w:rsidRPr="0071358E">
        <w:t>[1]</w:t>
      </w:r>
      <w:r w:rsidR="00667727">
        <w:t>.</w:t>
      </w:r>
      <w:r w:rsidR="0071358E" w:rsidRPr="0071358E">
        <w:t xml:space="preserve"> </w:t>
      </w:r>
      <w:r w:rsidR="0071358E">
        <w:t>Защита</w:t>
      </w:r>
      <w:r w:rsidR="00667727">
        <w:t xml:space="preserve"> тракториста может быть обеспечена за счет введения рациональной подвески сиденья. Доказывается, что пассивные подвески не обеспечивают требуемог</w:t>
      </w:r>
      <w:r>
        <w:t>о</w:t>
      </w:r>
      <w:r w:rsidR="00667727">
        <w:t xml:space="preserve"> снижения уровня колебаний.</w:t>
      </w:r>
    </w:p>
    <w:p w:rsidR="00667727" w:rsidRDefault="0071358E" w:rsidP="008D7F48">
      <w:pPr>
        <w:spacing w:line="360" w:lineRule="auto"/>
      </w:pPr>
      <w:r>
        <w:t>Н</w:t>
      </w:r>
      <w:r w:rsidR="00667727">
        <w:t>а сиденье тракториста появляются вследствие воздействия возму</w:t>
      </w:r>
      <w:r w:rsidR="00445757">
        <w:t>щ</w:t>
      </w:r>
      <w:r w:rsidR="00667727">
        <w:t>а</w:t>
      </w:r>
      <w:r w:rsidR="00445757">
        <w:t>ющ</w:t>
      </w:r>
      <w:r w:rsidR="00667727">
        <w:t>их факторов. Эти факторы можно по частоте разделить на следую</w:t>
      </w:r>
      <w:r w:rsidR="00445757">
        <w:t>щ</w:t>
      </w:r>
      <w:r w:rsidR="00667727">
        <w:t>ие:</w:t>
      </w:r>
    </w:p>
    <w:p w:rsidR="00667727" w:rsidRDefault="00667727" w:rsidP="008D7F48">
      <w:pPr>
        <w:spacing w:line="360" w:lineRule="auto"/>
      </w:pPr>
      <w:r>
        <w:t>-</w:t>
      </w:r>
      <w:r w:rsidR="007063B3">
        <w:t xml:space="preserve"> </w:t>
      </w:r>
      <w:r>
        <w:t xml:space="preserve">условно низкочастотные случайные, с частотой около </w:t>
      </w:r>
      <w:r w:rsidR="007063B3">
        <w:t>1 Гц</w:t>
      </w:r>
      <w:r>
        <w:t xml:space="preserve"> </w:t>
      </w:r>
      <w:r w:rsidR="007063B3">
        <w:t>зависящие</w:t>
      </w:r>
      <w:r>
        <w:t xml:space="preserve"> от микро</w:t>
      </w:r>
      <w:r w:rsidR="007063B3">
        <w:t>п</w:t>
      </w:r>
      <w:r>
        <w:t>рофиля;</w:t>
      </w:r>
    </w:p>
    <w:p w:rsidR="00667727" w:rsidRDefault="00667727" w:rsidP="008D7F48">
      <w:pPr>
        <w:spacing w:line="360" w:lineRule="auto"/>
      </w:pPr>
      <w:r>
        <w:t>-</w:t>
      </w:r>
      <w:r w:rsidR="007063B3">
        <w:t xml:space="preserve"> </w:t>
      </w:r>
      <w:r>
        <w:t xml:space="preserve">условно высокочастотные периодические, с частотами до 14 Гц, возникающие на остове и </w:t>
      </w:r>
      <w:r w:rsidR="007063B3">
        <w:t>зависящие</w:t>
      </w:r>
      <w:r>
        <w:t xml:space="preserve"> от цевочного зацепления.</w:t>
      </w:r>
    </w:p>
    <w:p w:rsidR="00667727" w:rsidRDefault="00667727" w:rsidP="008D7F48">
      <w:pPr>
        <w:spacing w:line="360" w:lineRule="auto"/>
      </w:pPr>
      <w:r>
        <w:t xml:space="preserve">Для снижения уровня вертикальных колебаний, действующих на </w:t>
      </w:r>
      <w:r w:rsidR="0089749C">
        <w:t>человека-оператора</w:t>
      </w:r>
      <w:r>
        <w:t xml:space="preserve"> во в</w:t>
      </w:r>
      <w:r w:rsidR="00445757">
        <w:t>с</w:t>
      </w:r>
      <w:r>
        <w:t>ем диапазоне частот</w:t>
      </w:r>
      <w:r w:rsidR="00445757">
        <w:t>,</w:t>
      </w:r>
      <w:r>
        <w:t xml:space="preserve"> особенно на частотах до 2 Гц, в нашей стране и за рубежом разработаны сиденья </w:t>
      </w:r>
      <w:r w:rsidR="007063B3">
        <w:t>с</w:t>
      </w:r>
      <w:r>
        <w:t xml:space="preserve"> активным </w:t>
      </w:r>
      <w:r w:rsidR="007063B3">
        <w:t>снижением</w:t>
      </w:r>
      <w:r>
        <w:t xml:space="preserve"> </w:t>
      </w:r>
      <w:r w:rsidR="0071358E">
        <w:t xml:space="preserve">низкочастотных </w:t>
      </w:r>
      <w:r>
        <w:t xml:space="preserve">колебаний. Применение данной системы для подрессоривания сиденья </w:t>
      </w:r>
      <w:r w:rsidR="0089749C">
        <w:t>машино-тракторного агрегата</w:t>
      </w:r>
      <w:r>
        <w:t xml:space="preserve"> </w:t>
      </w:r>
      <w:r w:rsidR="007063B3">
        <w:t>иск</w:t>
      </w:r>
      <w:r>
        <w:t xml:space="preserve">лючает многие недостатки пассивных систем и позволяет получить низкую частоту собственных колебаний сиденья и минимальные ускорения на сиденье </w:t>
      </w:r>
      <w:r w:rsidR="0071358E">
        <w:t>водителя оператора</w:t>
      </w:r>
      <w:r>
        <w:t>. Для этого применена поршневая пара с гидроприводом, удерживавшим сиденье на постоянн</w:t>
      </w:r>
      <w:r w:rsidR="005B7CA9">
        <w:t>о</w:t>
      </w:r>
      <w:r>
        <w:t xml:space="preserve">й высоте, независимо от колебаний остова трактора. Увеличение </w:t>
      </w:r>
      <w:r w:rsidR="005B7CA9">
        <w:t xml:space="preserve">горизонтально </w:t>
      </w:r>
      <w:r>
        <w:t>-</w:t>
      </w:r>
      <w:r w:rsidR="005B7CA9">
        <w:t xml:space="preserve"> п</w:t>
      </w:r>
      <w:r>
        <w:t xml:space="preserve">родольной нагрузки на трактор вызывает </w:t>
      </w:r>
      <w:r w:rsidR="005B7CA9">
        <w:t>заг</w:t>
      </w:r>
      <w:r>
        <w:t xml:space="preserve">рузку задних и разгрузку передних колес. Увеличение </w:t>
      </w:r>
      <w:r w:rsidR="005B7CA9">
        <w:t>заг</w:t>
      </w:r>
      <w:r>
        <w:t xml:space="preserve">рузки задних колес при малых частотах воздействия снижает уровень колебаний </w:t>
      </w:r>
      <w:r w:rsidR="005B7CA9">
        <w:t>н</w:t>
      </w:r>
      <w:r>
        <w:t xml:space="preserve">а рабочем месте тракториста. Разгрузка передних колес вызывает возрастание интенсивности колебаний передней части остова трактора, но так как при увеличении крюковой нагрузки </w:t>
      </w:r>
      <w:r>
        <w:lastRenderedPageBreak/>
        <w:t>скорость трактора падает, происходит об</w:t>
      </w:r>
      <w:r w:rsidR="005B7CA9">
        <w:t>щ</w:t>
      </w:r>
      <w:r>
        <w:t>ее снижение интенсивности колеб</w:t>
      </w:r>
      <w:r w:rsidR="0071358E">
        <w:t xml:space="preserve">аний тракторного агрегата </w:t>
      </w:r>
      <w:r w:rsidR="0071358E" w:rsidRPr="0071358E">
        <w:t>[2]</w:t>
      </w:r>
      <w:r>
        <w:t>.</w:t>
      </w:r>
    </w:p>
    <w:p w:rsidR="00667727" w:rsidRDefault="00413338" w:rsidP="008D7F48">
      <w:pPr>
        <w:spacing w:line="360" w:lineRule="auto"/>
      </w:pPr>
      <w:r>
        <w:t>В</w:t>
      </w:r>
      <w:r w:rsidR="00667727">
        <w:t xml:space="preserve">лияние рабочего орудия на колебания остова трактора учитывать приложением главного момента и главного вектора сил взаимодействия </w:t>
      </w:r>
      <w:r w:rsidR="005B7CA9">
        <w:t xml:space="preserve">трактора с рабочим орудием. При </w:t>
      </w:r>
      <w:r w:rsidR="00667727">
        <w:t>этом следует иметь в виду, что силы взаимодействия зависят не</w:t>
      </w:r>
      <w:r w:rsidR="005B7CA9">
        <w:t xml:space="preserve"> </w:t>
      </w:r>
      <w:r w:rsidR="00667727">
        <w:t>только от параметров рабочего орудия, но и от параметров трактора. Поэтому, если параметры трактора изменяются в небольших пределах, то практически достаточно определить для данного класса тракторов эти силы и далее считать, что они будут одинаковыми.</w:t>
      </w:r>
    </w:p>
    <w:p w:rsidR="00667727" w:rsidRDefault="00C3103F" w:rsidP="008D7F48">
      <w:pPr>
        <w:spacing w:line="360" w:lineRule="auto"/>
      </w:pPr>
      <w:r w:rsidRPr="00C3103F">
        <w:rPr>
          <w:b/>
        </w:rPr>
        <w:t>Выводы.</w:t>
      </w:r>
      <w:r>
        <w:t xml:space="preserve"> </w:t>
      </w:r>
      <w:r w:rsidR="0071358E">
        <w:t>Р</w:t>
      </w:r>
      <w:r w:rsidR="00667727">
        <w:t xml:space="preserve">асчетным путем получено влияние неравномерности тягового сопротивления рабочего орудия на вертикальные колебания трактора, которое составляет всего 11% </w:t>
      </w:r>
      <w:r w:rsidR="0071358E" w:rsidRPr="0071358E">
        <w:t xml:space="preserve">[1] </w:t>
      </w:r>
      <w:r w:rsidR="00667727">
        <w:t>от колебаний остова трактора, вызванных неровностями поля. Поэтому автор предлагает при расчете колебаний тракторов неравномерностью тягового</w:t>
      </w:r>
      <w:r w:rsidR="005B7CA9">
        <w:t xml:space="preserve"> </w:t>
      </w:r>
      <w:r w:rsidR="00667727">
        <w:t>сопротивления пренебречь.</w:t>
      </w:r>
    </w:p>
    <w:p w:rsidR="00791DFD" w:rsidRDefault="005B7CA9" w:rsidP="008D7F48">
      <w:pPr>
        <w:spacing w:line="360" w:lineRule="auto"/>
      </w:pPr>
      <w:r>
        <w:t>Автор</w:t>
      </w:r>
      <w:r w:rsidR="00667727">
        <w:t xml:space="preserve"> </w:t>
      </w:r>
      <w:r>
        <w:t>предлагает</w:t>
      </w:r>
      <w:r w:rsidR="00667727">
        <w:t xml:space="preserve"> силовое воздействие </w:t>
      </w:r>
      <w:r>
        <w:t xml:space="preserve">лесных и </w:t>
      </w:r>
      <w:r w:rsidR="00667727">
        <w:t>сельскохозяйственн</w:t>
      </w:r>
      <w:r>
        <w:t>ых машин</w:t>
      </w:r>
      <w:r w:rsidR="00667727">
        <w:t xml:space="preserve"> на трактор рассматривать в виде постоянной средней величины. Такой подход дает возможность рассматривать трактор как колесную машину, которая подвергается воздействию только со стороны неровностей дороги. Вес такой машины, приведенный к ее опорам, следует взять больше или меньше веса действительного трактора на величину воздействия </w:t>
      </w:r>
      <w:r>
        <w:t>м</w:t>
      </w:r>
      <w:r w:rsidR="00667727">
        <w:t>ашины.</w:t>
      </w:r>
    </w:p>
    <w:p w:rsidR="008D7F48" w:rsidRPr="00B70A21" w:rsidRDefault="008D7F48" w:rsidP="008D7F48">
      <w:pPr>
        <w:spacing w:line="360" w:lineRule="auto"/>
        <w:rPr>
          <w:rFonts w:eastAsia="Times New Roman"/>
          <w:i/>
          <w:iCs/>
          <w:spacing w:val="-4"/>
          <w:szCs w:val="28"/>
          <w:lang w:eastAsia="ru-RU"/>
        </w:rPr>
      </w:pPr>
      <w:r w:rsidRPr="00B70A21">
        <w:rPr>
          <w:rFonts w:eastAsia="Times New Roman"/>
          <w:b/>
          <w:iCs/>
          <w:spacing w:val="-4"/>
          <w:szCs w:val="28"/>
          <w:lang w:eastAsia="ru-RU"/>
        </w:rPr>
        <w:t>Благодарности:</w:t>
      </w:r>
      <w:r>
        <w:rPr>
          <w:rFonts w:eastAsia="Times New Roman"/>
          <w:b/>
          <w:iCs/>
          <w:spacing w:val="-4"/>
          <w:szCs w:val="28"/>
          <w:lang w:eastAsia="ru-RU"/>
        </w:rPr>
        <w:t xml:space="preserve"> </w:t>
      </w:r>
      <w:r w:rsidRPr="00B70A21">
        <w:rPr>
          <w:rFonts w:eastAsia="Times New Roman"/>
          <w:i/>
          <w:iCs/>
          <w:spacing w:val="-4"/>
          <w:szCs w:val="28"/>
          <w:lang w:eastAsia="ru-RU"/>
        </w:rPr>
        <w:t>Работа выполнена в МГТУ им. Н.Э. Баумана при финансовой поддержке Министерства науки и высшего образования Российской Федерации в рамках соглашения №075-11-2019-030 от 22 ноября 2019 г.</w:t>
      </w:r>
    </w:p>
    <w:p w:rsidR="006C3B58" w:rsidRDefault="006C3B58" w:rsidP="008D7F48">
      <w:pPr>
        <w:spacing w:line="360" w:lineRule="auto"/>
        <w:rPr>
          <w:b/>
        </w:rPr>
      </w:pPr>
    </w:p>
    <w:p w:rsidR="00C71BEA" w:rsidRDefault="00C71BEA" w:rsidP="008D7F48">
      <w:pPr>
        <w:spacing w:line="360" w:lineRule="auto"/>
        <w:rPr>
          <w:b/>
        </w:rPr>
      </w:pPr>
    </w:p>
    <w:p w:rsidR="00C71BEA" w:rsidRDefault="00C71BEA" w:rsidP="008D7F48">
      <w:pPr>
        <w:spacing w:line="360" w:lineRule="auto"/>
        <w:rPr>
          <w:b/>
        </w:rPr>
      </w:pPr>
    </w:p>
    <w:p w:rsidR="00D10432" w:rsidRPr="008D7F48" w:rsidRDefault="00CE4C30" w:rsidP="008D7F48">
      <w:pPr>
        <w:spacing w:line="360" w:lineRule="auto"/>
        <w:rPr>
          <w:b/>
          <w:szCs w:val="28"/>
          <w:lang w:eastAsia="ru-RU"/>
        </w:rPr>
      </w:pPr>
      <w:r w:rsidRPr="00B70A21">
        <w:rPr>
          <w:b/>
          <w:szCs w:val="28"/>
          <w:lang w:eastAsia="ru-RU"/>
        </w:rPr>
        <w:lastRenderedPageBreak/>
        <w:t>Литература</w:t>
      </w:r>
    </w:p>
    <w:p w:rsidR="00D10432" w:rsidRPr="008D7F48" w:rsidRDefault="00D10432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1.Подрубалов В.К. Статистическая оптимизация параметров системы подрессоривания универсально-пропашного трактора (на примере трактора класса 2 со всеми одинаковыми колесами. Ди</w:t>
      </w:r>
      <w:r w:rsidR="00CF0B76" w:rsidRPr="008D7F48">
        <w:rPr>
          <w:sz w:val="24"/>
          <w:szCs w:val="24"/>
        </w:rPr>
        <w:t>с</w:t>
      </w:r>
      <w:r w:rsidRPr="008D7F48">
        <w:rPr>
          <w:sz w:val="24"/>
          <w:szCs w:val="24"/>
        </w:rPr>
        <w:t>сертация на соискание ученой</w:t>
      </w:r>
      <w:r w:rsidR="00CE4C30" w:rsidRPr="008D7F48">
        <w:rPr>
          <w:sz w:val="24"/>
          <w:szCs w:val="24"/>
        </w:rPr>
        <w:t xml:space="preserve"> степени </w:t>
      </w:r>
      <w:r w:rsidR="00D76318" w:rsidRPr="008D7F48">
        <w:rPr>
          <w:sz w:val="24"/>
          <w:szCs w:val="24"/>
        </w:rPr>
        <w:t>кандидата технических наук: 05.05.03 / Научн.-произв. об-ние по тракторостроению. - Москва, 1987. - 246 с.</w:t>
      </w:r>
    </w:p>
    <w:p w:rsidR="00D10432" w:rsidRPr="008D7F48" w:rsidRDefault="00D10432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2.Подрубалов М.В. Совершенствование виброзащиты оператора транспортного мотоблока в системе малой механизации лесохозяйственной и лесопарковой деятельности. Дис</w:t>
      </w:r>
      <w:r w:rsidR="00CF0B76" w:rsidRPr="008D7F48">
        <w:rPr>
          <w:sz w:val="24"/>
          <w:szCs w:val="24"/>
        </w:rPr>
        <w:t>с</w:t>
      </w:r>
      <w:r w:rsidRPr="008D7F48">
        <w:rPr>
          <w:sz w:val="24"/>
          <w:szCs w:val="24"/>
        </w:rPr>
        <w:t>ертация на соискание ученой степени канд. техн. наук. ФГБУ ВПО МГУЛ</w:t>
      </w:r>
      <w:r w:rsidR="00D76318" w:rsidRPr="008D7F48">
        <w:rPr>
          <w:sz w:val="24"/>
          <w:szCs w:val="24"/>
        </w:rPr>
        <w:t>. - Москва, 2012. - 164 с.</w:t>
      </w:r>
    </w:p>
    <w:p w:rsidR="00D10432" w:rsidRPr="008D7F48" w:rsidRDefault="00D10432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3.Подрубалов М.В. Методы получения и спектральный анализ вибрационных характеристик искусственных треков.</w:t>
      </w:r>
      <w:r w:rsidR="000F297B" w:rsidRPr="008D7F48">
        <w:rPr>
          <w:sz w:val="24"/>
          <w:szCs w:val="24"/>
        </w:rPr>
        <w:t xml:space="preserve"> </w:t>
      </w:r>
      <w:r w:rsidRPr="008D7F48">
        <w:rPr>
          <w:sz w:val="24"/>
          <w:szCs w:val="24"/>
        </w:rPr>
        <w:t>/</w:t>
      </w:r>
      <w:r w:rsidR="005B16EB">
        <w:rPr>
          <w:sz w:val="24"/>
          <w:szCs w:val="24"/>
        </w:rPr>
        <w:t xml:space="preserve"> </w:t>
      </w:r>
      <w:r w:rsidRPr="008D7F48">
        <w:rPr>
          <w:sz w:val="24"/>
          <w:szCs w:val="24"/>
        </w:rPr>
        <w:t>М.В. Подрубалов, В.К.</w:t>
      </w:r>
      <w:r w:rsidR="00CF0B76" w:rsidRPr="008D7F48">
        <w:rPr>
          <w:sz w:val="24"/>
          <w:szCs w:val="24"/>
        </w:rPr>
        <w:t xml:space="preserve"> </w:t>
      </w:r>
      <w:r w:rsidRPr="008D7F48">
        <w:rPr>
          <w:sz w:val="24"/>
          <w:szCs w:val="24"/>
        </w:rPr>
        <w:t>Подрубалов</w:t>
      </w:r>
      <w:r w:rsidR="00C60169">
        <w:rPr>
          <w:sz w:val="24"/>
          <w:szCs w:val="24"/>
        </w:rPr>
        <w:t xml:space="preserve"> //</w:t>
      </w:r>
      <w:r w:rsidRPr="008D7F48">
        <w:rPr>
          <w:sz w:val="24"/>
          <w:szCs w:val="24"/>
        </w:rPr>
        <w:t xml:space="preserve"> Известия МГТУ «МАМИ». Научный рецензируемый журнал. № 2(14), Том 1, М., МГТУ «МАМИ», 2012, С. 303-310.</w:t>
      </w:r>
    </w:p>
    <w:p w:rsidR="006C3B58" w:rsidRPr="008D7F48" w:rsidRDefault="00486876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4</w:t>
      </w:r>
      <w:r w:rsidR="00FC27F2" w:rsidRPr="008D7F48">
        <w:rPr>
          <w:sz w:val="24"/>
          <w:szCs w:val="24"/>
        </w:rPr>
        <w:t>.Уткик-Любавцов О.Л., Волошин С.Л. О направлении работ по исследованию динамики колесных тракторов. - Труды НА</w:t>
      </w:r>
      <w:r w:rsidR="0058424B">
        <w:rPr>
          <w:sz w:val="24"/>
          <w:szCs w:val="24"/>
        </w:rPr>
        <w:t>Т</w:t>
      </w:r>
      <w:r w:rsidR="00FC27F2" w:rsidRPr="008D7F48">
        <w:rPr>
          <w:sz w:val="24"/>
          <w:szCs w:val="24"/>
        </w:rPr>
        <w:t>И, 1973 вып. 223, с. 3-9.</w:t>
      </w:r>
    </w:p>
    <w:p w:rsidR="00BD28F0" w:rsidRPr="008D7F48" w:rsidRDefault="00BD28F0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5.Пунцулис П.А. Повышение производительности сельскохозяйственных транспортных агрегатов путем снижения низкочастотных колебаний рабочих мест трактористов: диссертация на соискание ученой степени кандидата технических наук: 05.20.01. - Елгава, 1979. - 278 с.</w:t>
      </w:r>
    </w:p>
    <w:p w:rsidR="00FC27F2" w:rsidRPr="008D7F48" w:rsidRDefault="00BD28F0" w:rsidP="00C71BEA">
      <w:pPr>
        <w:tabs>
          <w:tab w:val="left" w:pos="851"/>
        </w:tabs>
        <w:ind w:firstLine="567"/>
        <w:rPr>
          <w:sz w:val="24"/>
          <w:szCs w:val="24"/>
        </w:rPr>
      </w:pPr>
      <w:r w:rsidRPr="008D7F48">
        <w:rPr>
          <w:sz w:val="24"/>
          <w:szCs w:val="24"/>
        </w:rPr>
        <w:t>6.</w:t>
      </w:r>
      <w:r w:rsidR="00FC27F2" w:rsidRPr="008D7F48">
        <w:rPr>
          <w:sz w:val="24"/>
          <w:szCs w:val="24"/>
        </w:rPr>
        <w:t>Подрубалов М.В. Обобщенная математическая модель вибронагруженности мобильной машины при случай</w:t>
      </w:r>
      <w:r w:rsidR="005B16EB">
        <w:rPr>
          <w:sz w:val="24"/>
          <w:szCs w:val="24"/>
        </w:rPr>
        <w:t xml:space="preserve">ном кинематическом возбуждении. </w:t>
      </w:r>
      <w:r w:rsidR="00FC27F2" w:rsidRPr="008D7F48">
        <w:rPr>
          <w:sz w:val="24"/>
          <w:szCs w:val="24"/>
        </w:rPr>
        <w:t>/</w:t>
      </w:r>
      <w:r w:rsidR="005B16EB">
        <w:rPr>
          <w:sz w:val="24"/>
          <w:szCs w:val="24"/>
        </w:rPr>
        <w:t xml:space="preserve"> </w:t>
      </w:r>
      <w:r w:rsidR="00FC27F2" w:rsidRPr="008D7F48">
        <w:rPr>
          <w:sz w:val="24"/>
          <w:szCs w:val="24"/>
        </w:rPr>
        <w:t>М.В. Подрубалов, В.К.</w:t>
      </w:r>
      <w:r w:rsidR="008D7F48" w:rsidRPr="008D7F48">
        <w:rPr>
          <w:sz w:val="24"/>
          <w:szCs w:val="24"/>
        </w:rPr>
        <w:t xml:space="preserve"> </w:t>
      </w:r>
      <w:r w:rsidR="00FC27F2" w:rsidRPr="008D7F48">
        <w:rPr>
          <w:sz w:val="24"/>
          <w:szCs w:val="24"/>
        </w:rPr>
        <w:t>Подрубалов, А.Н. Никитенко</w:t>
      </w:r>
      <w:r w:rsidR="00C60169">
        <w:rPr>
          <w:sz w:val="24"/>
          <w:szCs w:val="24"/>
        </w:rPr>
        <w:t xml:space="preserve"> /</w:t>
      </w:r>
      <w:r w:rsidR="00FC27F2" w:rsidRPr="008D7F48">
        <w:rPr>
          <w:sz w:val="24"/>
          <w:szCs w:val="24"/>
        </w:rPr>
        <w:t>/ Известия МГТУ «МАМИ» № 2(16), Том 1, М., МГТУ «МАМИ», 2013, С. 203-212.</w:t>
      </w:r>
    </w:p>
    <w:p w:rsidR="000F297B" w:rsidRPr="00B11CA8" w:rsidRDefault="000F297B" w:rsidP="008D7F48">
      <w:pPr>
        <w:spacing w:line="360" w:lineRule="auto"/>
        <w:rPr>
          <w:b/>
          <w:bCs/>
        </w:rPr>
      </w:pPr>
    </w:p>
    <w:p w:rsidR="000F297B" w:rsidRPr="00F8501E" w:rsidRDefault="000F297B" w:rsidP="008D7F48">
      <w:pPr>
        <w:spacing w:line="360" w:lineRule="auto"/>
        <w:rPr>
          <w:b/>
          <w:bCs/>
          <w:lang w:val="en-US"/>
        </w:rPr>
      </w:pPr>
      <w:r w:rsidRPr="00B70A21">
        <w:rPr>
          <w:b/>
          <w:bCs/>
          <w:lang w:val="en-US"/>
        </w:rPr>
        <w:t>References</w:t>
      </w:r>
    </w:p>
    <w:p w:rsidR="000F297B" w:rsidRPr="00633513" w:rsidRDefault="000F297B" w:rsidP="008D7F48">
      <w:pPr>
        <w:rPr>
          <w:sz w:val="24"/>
          <w:szCs w:val="24"/>
          <w:lang w:val="en-US"/>
        </w:rPr>
      </w:pPr>
    </w:p>
    <w:p w:rsidR="00532B96" w:rsidRPr="00532B96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bookmarkStart w:id="0" w:name="_GoBack"/>
      <w:r w:rsidRPr="00532B96">
        <w:rPr>
          <w:sz w:val="24"/>
          <w:szCs w:val="24"/>
          <w:lang w:val="en-US"/>
        </w:rPr>
        <w:t>1.Podrubalov V.K. Statisticheskaja optimizacija parametrov sistemy podressorivanija universal'no-propashnogo traktora (na primere traktora klassa 2 so vsemi odinakovymi kolesami. Dissertacija na soiskanie uchenoj stepeni kandidata tehnicheskih nauk: 05.05.03 / Nauchn.-proizv. ob-nie po traktorostroeniju. - Moskva, 1987. - 246 s.</w:t>
      </w:r>
    </w:p>
    <w:p w:rsidR="00532B96" w:rsidRPr="00532B96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r w:rsidRPr="00532B96">
        <w:rPr>
          <w:sz w:val="24"/>
          <w:szCs w:val="24"/>
          <w:lang w:val="en-US"/>
        </w:rPr>
        <w:t>2.Podrubalov M.V. Sovershenstvovanie vibrozashhity operatora transportnogo motobloka v sisteme maloj mehanizacii lesohozjajstvennoj i lesoparkovoj dejatel'nosti. Dissertacija na soiskanie uchenoj stepeni kand. tehn. nauk. FGBU VPO MGUL. - Moskva, 2012. - 164 s.</w:t>
      </w:r>
    </w:p>
    <w:p w:rsidR="00532B96" w:rsidRPr="00532B96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r w:rsidRPr="00532B96">
        <w:rPr>
          <w:sz w:val="24"/>
          <w:szCs w:val="24"/>
          <w:lang w:val="en-US"/>
        </w:rPr>
        <w:t>3.Podrubalov M.V. Metody poluchenija i spektral'nyj analiz vibracionnyh harakteristik iskusstvennyh trekov. / M.V. Podrubalov, V.K. Podrubalov // Izvestija MGTU «MAMI». Nauchnyj recenziruemyj zhurnal. № 2(14), Tom 1, M., MGTU «MAMI», 2012, S. 303-310.</w:t>
      </w:r>
    </w:p>
    <w:p w:rsidR="00532B96" w:rsidRPr="00532B96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r w:rsidRPr="00532B96">
        <w:rPr>
          <w:sz w:val="24"/>
          <w:szCs w:val="24"/>
          <w:lang w:val="en-US"/>
        </w:rPr>
        <w:t>4.Utkik-Ljubavcov O.L., Voloshin S.L. O napravlenii rabot po issledovaniju dinamiki kolesnyh traktorov. - Trudy NATI, 1973 vyp. 223, s. 3-9.</w:t>
      </w:r>
    </w:p>
    <w:p w:rsidR="00532B96" w:rsidRPr="00532B96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r w:rsidRPr="00532B96">
        <w:rPr>
          <w:sz w:val="24"/>
          <w:szCs w:val="24"/>
          <w:lang w:val="en-US"/>
        </w:rPr>
        <w:t>5.Punculis P.A. Povyshenie proizvoditel'nosti sel'skohozjajstvennyh transportnyh agregatov putem snizhenija nizkochastotnyh kolebanij rabochih mest traktoristov: dissertacija na soiskanie uchenoj stepeni kandidata tehnicheskih nauk: 05.20.01. - Elgava, 1979. - 278 s.</w:t>
      </w:r>
    </w:p>
    <w:p w:rsidR="000F297B" w:rsidRPr="00C60169" w:rsidRDefault="00532B96" w:rsidP="00532B96">
      <w:pPr>
        <w:tabs>
          <w:tab w:val="left" w:pos="851"/>
        </w:tabs>
        <w:ind w:firstLine="567"/>
        <w:rPr>
          <w:sz w:val="24"/>
          <w:szCs w:val="24"/>
          <w:lang w:val="en-US"/>
        </w:rPr>
      </w:pPr>
      <w:r w:rsidRPr="00532B96">
        <w:rPr>
          <w:sz w:val="24"/>
          <w:szCs w:val="24"/>
          <w:lang w:val="en-US"/>
        </w:rPr>
        <w:t>6.Podrubalov M.V. Obobshhennaja matematicheskaja model' vibronagruzhennosti mobil'noj mashiny pri sluchajnom kinematicheskom vozbuzhdenii. / M.V. Podrubalov, V.K. Podrubalov, A.N. Nikitenko // Izvestija MGTU «MAMI» № 2(16), Tom 1, M., MGTU «MAMI», 2013, S. 203-212.</w:t>
      </w:r>
      <w:bookmarkEnd w:id="0"/>
    </w:p>
    <w:sectPr w:rsidR="000F297B" w:rsidRPr="00C60169" w:rsidSect="008D7F48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95FD0" w:rsidRDefault="00695FD0" w:rsidP="006F0427">
      <w:r>
        <w:separator/>
      </w:r>
    </w:p>
  </w:endnote>
  <w:endnote w:type="continuationSeparator" w:id="0">
    <w:p w:rsidR="00695FD0" w:rsidRDefault="00695FD0" w:rsidP="006F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F0427" w:rsidRPr="00766D9E" w:rsidRDefault="00766D9E" w:rsidP="00766D9E">
    <w:pPr>
      <w:pStyle w:val="Footer"/>
      <w:ind w:firstLine="0"/>
      <w:rPr>
        <w:lang w:val="en-US"/>
      </w:rPr>
    </w:pPr>
    <w:hyperlink r:id="rId1" w:history="1">
      <w:r w:rsidRPr="0082248E">
        <w:rPr>
          <w:rStyle w:val="Hyperlink"/>
          <w:rFonts w:cs="Times New Roman"/>
          <w:sz w:val="24"/>
          <w:szCs w:val="24"/>
        </w:rPr>
        <w:t>http://ej.kubagro.ru/2021/09/pdf/</w:t>
      </w:r>
      <w:r w:rsidRPr="0082248E">
        <w:rPr>
          <w:rStyle w:val="Hyperlink"/>
          <w:rFonts w:cs="Times New Roman"/>
          <w:sz w:val="24"/>
          <w:szCs w:val="24"/>
          <w:lang w:val="en-US"/>
        </w:rPr>
        <w:t>18</w:t>
      </w:r>
      <w:r w:rsidRPr="0082248E">
        <w:rPr>
          <w:rStyle w:val="Hyperlink"/>
          <w:rFonts w:cs="Times New Roman"/>
          <w:sz w:val="24"/>
          <w:szCs w:val="24"/>
        </w:rPr>
        <w:t>.pdf</w:t>
      </w:r>
    </w:hyperlink>
    <w:r>
      <w:rPr>
        <w:rFonts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95FD0" w:rsidRDefault="00695FD0" w:rsidP="006F0427">
      <w:r>
        <w:separator/>
      </w:r>
    </w:p>
  </w:footnote>
  <w:footnote w:type="continuationSeparator" w:id="0">
    <w:p w:rsidR="00695FD0" w:rsidRDefault="00695FD0" w:rsidP="006F0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51968932"/>
      <w:docPartObj>
        <w:docPartGallery w:val="Page Numbers (Top of Page)"/>
        <w:docPartUnique/>
      </w:docPartObj>
    </w:sdtPr>
    <w:sdtContent>
      <w:p w:rsidR="006F0427" w:rsidRDefault="006F0427" w:rsidP="0082248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F0427" w:rsidRDefault="006F0427" w:rsidP="006F042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31320389"/>
      <w:docPartObj>
        <w:docPartGallery w:val="Page Numbers (Top of Page)"/>
        <w:docPartUnique/>
      </w:docPartObj>
    </w:sdtPr>
    <w:sdtContent>
      <w:p w:rsidR="006F0427" w:rsidRDefault="006F0427" w:rsidP="0082248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6F0427" w:rsidRDefault="006F0427" w:rsidP="006F0427">
    <w:pPr>
      <w:pStyle w:val="Header"/>
      <w:ind w:right="360" w:firstLine="0"/>
    </w:pPr>
    <w:r w:rsidRPr="005D210D">
      <w:rPr>
        <w:rFonts w:cs="Times New Roman"/>
        <w:sz w:val="24"/>
        <w:szCs w:val="24"/>
      </w:rPr>
      <w:t>Научный журнал КубГАУ, №173(09), 2021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DFD"/>
    <w:rsid w:val="000E14D0"/>
    <w:rsid w:val="000F297B"/>
    <w:rsid w:val="001704E9"/>
    <w:rsid w:val="00206C20"/>
    <w:rsid w:val="0022199E"/>
    <w:rsid w:val="002C7103"/>
    <w:rsid w:val="00376960"/>
    <w:rsid w:val="003E075D"/>
    <w:rsid w:val="00413338"/>
    <w:rsid w:val="00445757"/>
    <w:rsid w:val="00481047"/>
    <w:rsid w:val="00486876"/>
    <w:rsid w:val="00532B96"/>
    <w:rsid w:val="0058424B"/>
    <w:rsid w:val="005A2D14"/>
    <w:rsid w:val="005B16EB"/>
    <w:rsid w:val="005B7CA9"/>
    <w:rsid w:val="005D3BF1"/>
    <w:rsid w:val="00633513"/>
    <w:rsid w:val="00667727"/>
    <w:rsid w:val="00684856"/>
    <w:rsid w:val="00695FD0"/>
    <w:rsid w:val="006C3B58"/>
    <w:rsid w:val="006F0427"/>
    <w:rsid w:val="007063B3"/>
    <w:rsid w:val="0071358E"/>
    <w:rsid w:val="00753C4F"/>
    <w:rsid w:val="00766D9E"/>
    <w:rsid w:val="00791DFD"/>
    <w:rsid w:val="007C362F"/>
    <w:rsid w:val="007C3EB1"/>
    <w:rsid w:val="008066D3"/>
    <w:rsid w:val="0085336E"/>
    <w:rsid w:val="0089749C"/>
    <w:rsid w:val="008D7F48"/>
    <w:rsid w:val="009A30A6"/>
    <w:rsid w:val="009B6344"/>
    <w:rsid w:val="00B11CA8"/>
    <w:rsid w:val="00B337D2"/>
    <w:rsid w:val="00BD28F0"/>
    <w:rsid w:val="00C3103F"/>
    <w:rsid w:val="00C60169"/>
    <w:rsid w:val="00C71BEA"/>
    <w:rsid w:val="00CE4C30"/>
    <w:rsid w:val="00CF0B76"/>
    <w:rsid w:val="00D10432"/>
    <w:rsid w:val="00D4059C"/>
    <w:rsid w:val="00D76318"/>
    <w:rsid w:val="00E13B7F"/>
    <w:rsid w:val="00E50C60"/>
    <w:rsid w:val="00E92834"/>
    <w:rsid w:val="00F471BB"/>
    <w:rsid w:val="00F559E0"/>
    <w:rsid w:val="00FC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7758489"/>
  <w15:docId w15:val="{B301102A-17C9-D944-97A2-5A400B62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DF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1D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413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13338"/>
    <w:rPr>
      <w:color w:val="0000FF" w:themeColor="hyperlink"/>
      <w:u w:val="single"/>
    </w:rPr>
  </w:style>
  <w:style w:type="character" w:customStyle="1" w:styleId="js-item-maininfo">
    <w:name w:val="js-item-maininfo"/>
    <w:basedOn w:val="DefaultParagraphFont"/>
    <w:rsid w:val="00D76318"/>
  </w:style>
  <w:style w:type="paragraph" w:styleId="ListParagraph">
    <w:name w:val="List Paragraph"/>
    <w:aliases w:val="Абзац списка основной,ПАРАГРАФ"/>
    <w:basedOn w:val="Normal"/>
    <w:link w:val="ListParagraphChar"/>
    <w:uiPriority w:val="34"/>
    <w:qFormat/>
    <w:rsid w:val="0058424B"/>
    <w:pPr>
      <w:spacing w:line="360" w:lineRule="auto"/>
      <w:ind w:firstLine="851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Абзац списка основной Char,ПАРАГРАФ Char"/>
    <w:basedOn w:val="DefaultParagraphFont"/>
    <w:link w:val="ListParagraph"/>
    <w:uiPriority w:val="34"/>
    <w:rsid w:val="0058424B"/>
    <w:rPr>
      <w:rFonts w:ascii="Times New Roman" w:eastAsia="Calibri" w:hAnsi="Times New Roman" w:cs="Times New Roman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37696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F04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042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F04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0427"/>
    <w:rPr>
      <w:rFonts w:ascii="Times New Roman" w:hAnsi="Times New Roman"/>
      <w:sz w:val="28"/>
    </w:rPr>
  </w:style>
  <w:style w:type="character" w:styleId="PageNumber">
    <w:name w:val="page number"/>
    <w:basedOn w:val="DefaultParagraphFont"/>
    <w:uiPriority w:val="99"/>
    <w:semiHidden/>
    <w:unhideWhenUsed/>
    <w:rsid w:val="006F0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odrubalov@mgul.ac.ru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dx.doi.org/10.21515/1990-4665-173-018" TargetMode="External"/><Relationship Id="rId4" Type="http://schemas.openxmlformats.org/officeDocument/2006/relationships/footnotes" Target="footnotes.xml"/><Relationship Id="rId9" Type="http://schemas.openxmlformats.org/officeDocument/2006/relationships/hyperlink" Target="about:blank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9/pdf/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2690</Words>
  <Characters>15337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Microsoft Office User</cp:lastModifiedBy>
  <cp:revision>16</cp:revision>
  <cp:lastPrinted>2021-10-14T19:18:00Z</cp:lastPrinted>
  <dcterms:created xsi:type="dcterms:W3CDTF">2021-10-14T18:42:00Z</dcterms:created>
  <dcterms:modified xsi:type="dcterms:W3CDTF">2021-11-05T19:22:00Z</dcterms:modified>
</cp:coreProperties>
</file>