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26A96" w:rsidRPr="00D756A1" w:rsidTr="00526A96">
        <w:tc>
          <w:tcPr>
            <w:tcW w:w="4643" w:type="dxa"/>
          </w:tcPr>
          <w:p w:rsidR="00526A96" w:rsidRPr="00F14D28" w:rsidRDefault="00526A96" w:rsidP="00F14D28">
            <w:pPr>
              <w:rPr>
                <w:sz w:val="20"/>
                <w:szCs w:val="20"/>
              </w:rPr>
            </w:pPr>
            <w:r w:rsidRPr="00F14D28">
              <w:rPr>
                <w:sz w:val="20"/>
                <w:szCs w:val="20"/>
              </w:rPr>
              <w:t>УДК 621.785.53; 621.793</w:t>
            </w:r>
          </w:p>
          <w:p w:rsidR="00526A96" w:rsidRPr="00F14D28" w:rsidRDefault="00526A96" w:rsidP="00F14D28">
            <w:pPr>
              <w:rPr>
                <w:sz w:val="20"/>
                <w:szCs w:val="20"/>
              </w:rPr>
            </w:pPr>
          </w:p>
          <w:p w:rsidR="00526A96" w:rsidRPr="00F14D28" w:rsidRDefault="00526A96" w:rsidP="00F14D28">
            <w:pPr>
              <w:rPr>
                <w:sz w:val="20"/>
                <w:szCs w:val="20"/>
              </w:rPr>
            </w:pPr>
            <w:r w:rsidRPr="00F14D28">
              <w:rPr>
                <w:sz w:val="20"/>
                <w:szCs w:val="20"/>
              </w:rPr>
              <w:t>05.20.01 Технологии и средства механизации</w:t>
            </w:r>
          </w:p>
          <w:p w:rsidR="00526A96" w:rsidRPr="00F14D28" w:rsidRDefault="00526A96" w:rsidP="00F14D28">
            <w:pPr>
              <w:rPr>
                <w:sz w:val="20"/>
                <w:szCs w:val="20"/>
              </w:rPr>
            </w:pPr>
            <w:r w:rsidRPr="00F14D28">
              <w:rPr>
                <w:sz w:val="20"/>
                <w:szCs w:val="20"/>
              </w:rPr>
              <w:t>сельского хозяйства (технические науки)</w:t>
            </w:r>
          </w:p>
          <w:p w:rsidR="00526A96" w:rsidRPr="00F14D28" w:rsidRDefault="00526A96" w:rsidP="00F14D28">
            <w:pPr>
              <w:rPr>
                <w:sz w:val="20"/>
                <w:szCs w:val="20"/>
              </w:rPr>
            </w:pPr>
          </w:p>
          <w:p w:rsidR="00526A96" w:rsidRPr="00F14D28" w:rsidRDefault="00526A96" w:rsidP="00F14D28">
            <w:pPr>
              <w:rPr>
                <w:b/>
                <w:sz w:val="20"/>
                <w:szCs w:val="20"/>
              </w:rPr>
            </w:pPr>
            <w:r w:rsidRPr="00F14D28">
              <w:rPr>
                <w:b/>
                <w:sz w:val="20"/>
                <w:szCs w:val="20"/>
              </w:rPr>
              <w:t>АНАЛИЗ СОВМЕЩЕНИЯ ЭЛЕКТРОИСКРОВОГО И ТЕРМОДИФФУЗИОННОГО МЕТОДОВ ДЛЯ УПРОЧН</w:t>
            </w:r>
            <w:r w:rsidR="005A3FF6" w:rsidRPr="00F14D28">
              <w:rPr>
                <w:b/>
                <w:sz w:val="20"/>
                <w:szCs w:val="20"/>
              </w:rPr>
              <w:t>ЕНИЯ ПОВЕРХНОСТЕЙ ДЕТАЛЕЙ МАШИН</w:t>
            </w:r>
          </w:p>
          <w:p w:rsidR="00526A96" w:rsidRPr="00F14D28" w:rsidRDefault="00526A96" w:rsidP="00F14D28">
            <w:pPr>
              <w:rPr>
                <w:b/>
                <w:sz w:val="20"/>
                <w:szCs w:val="20"/>
              </w:rPr>
            </w:pPr>
          </w:p>
          <w:p w:rsidR="00526A96" w:rsidRPr="00F14D28" w:rsidRDefault="00F14D28" w:rsidP="00F14D28">
            <w:pPr>
              <w:rPr>
                <w:sz w:val="20"/>
                <w:szCs w:val="20"/>
              </w:rPr>
            </w:pPr>
            <w:r w:rsidRPr="00F14D28">
              <w:rPr>
                <w:sz w:val="20"/>
                <w:szCs w:val="20"/>
              </w:rPr>
              <w:t>Рожков</w:t>
            </w:r>
            <w:r w:rsidRPr="00F14D28">
              <w:rPr>
                <w:sz w:val="20"/>
                <w:szCs w:val="20"/>
                <w:vertAlign w:val="superscript"/>
              </w:rPr>
              <w:t xml:space="preserve"> </w:t>
            </w:r>
            <w:r w:rsidR="00526A96" w:rsidRPr="00F14D28">
              <w:rPr>
                <w:sz w:val="20"/>
                <w:szCs w:val="20"/>
              </w:rPr>
              <w:t xml:space="preserve">Юрий Николаевич </w:t>
            </w:r>
          </w:p>
          <w:p w:rsidR="00526A96" w:rsidRPr="00F14D28" w:rsidRDefault="00526A96" w:rsidP="00F14D28">
            <w:pPr>
              <w:rPr>
                <w:sz w:val="20"/>
                <w:szCs w:val="20"/>
              </w:rPr>
            </w:pPr>
            <w:proofErr w:type="spellStart"/>
            <w:r w:rsidRPr="00F14D28">
              <w:rPr>
                <w:sz w:val="20"/>
                <w:szCs w:val="20"/>
              </w:rPr>
              <w:t>м.н.с</w:t>
            </w:r>
            <w:proofErr w:type="spellEnd"/>
            <w:r w:rsidRPr="00F14D28">
              <w:rPr>
                <w:sz w:val="20"/>
                <w:szCs w:val="20"/>
              </w:rPr>
              <w:t>.</w:t>
            </w:r>
          </w:p>
          <w:p w:rsidR="00526A96" w:rsidRPr="00F14D28" w:rsidRDefault="00526A96" w:rsidP="00F14D28">
            <w:pPr>
              <w:rPr>
                <w:sz w:val="20"/>
                <w:szCs w:val="20"/>
                <w:lang w:val="en-US"/>
              </w:rPr>
            </w:pPr>
            <w:r w:rsidRPr="00F14D28">
              <w:rPr>
                <w:sz w:val="20"/>
                <w:szCs w:val="20"/>
                <w:lang w:val="en-US"/>
              </w:rPr>
              <w:t xml:space="preserve">e-mail: </w:t>
            </w:r>
            <w:hyperlink r:id="rId8" w:history="1">
              <w:r w:rsidR="00150ABC" w:rsidRPr="00F14D28">
                <w:rPr>
                  <w:rStyle w:val="Hyperlink"/>
                  <w:sz w:val="20"/>
                  <w:szCs w:val="20"/>
                  <w:lang w:val="en-US"/>
                </w:rPr>
                <w:t>tckboy@yandex.ru</w:t>
              </w:r>
            </w:hyperlink>
          </w:p>
          <w:p w:rsidR="00150ABC" w:rsidRPr="00F14D28" w:rsidRDefault="00150ABC" w:rsidP="00F14D28">
            <w:pPr>
              <w:rPr>
                <w:sz w:val="20"/>
                <w:szCs w:val="20"/>
                <w:lang w:val="en-US"/>
              </w:rPr>
            </w:pPr>
            <w:r w:rsidRPr="00F14D28">
              <w:rPr>
                <w:sz w:val="20"/>
                <w:szCs w:val="20"/>
                <w:lang w:val="en-US"/>
              </w:rPr>
              <w:t>SPIN-</w:t>
            </w:r>
            <w:r w:rsidRPr="00F14D28">
              <w:rPr>
                <w:sz w:val="20"/>
                <w:szCs w:val="20"/>
              </w:rPr>
              <w:t>код</w:t>
            </w:r>
            <w:r w:rsidR="00F14D28" w:rsidRPr="00F14D28">
              <w:rPr>
                <w:sz w:val="20"/>
                <w:szCs w:val="20"/>
                <w:lang w:val="en-US"/>
              </w:rPr>
              <w:t>:</w:t>
            </w:r>
            <w:r w:rsidRPr="00F14D28">
              <w:rPr>
                <w:sz w:val="20"/>
                <w:szCs w:val="20"/>
                <w:lang w:val="en-US"/>
              </w:rPr>
              <w:t xml:space="preserve"> 6622-7560</w:t>
            </w:r>
          </w:p>
          <w:p w:rsidR="008D7C5D" w:rsidRPr="00F14D28" w:rsidRDefault="008D7C5D" w:rsidP="00F14D28">
            <w:pPr>
              <w:rPr>
                <w:sz w:val="20"/>
                <w:szCs w:val="20"/>
                <w:lang w:val="en-US"/>
              </w:rPr>
            </w:pPr>
            <w:r w:rsidRPr="00F14D28">
              <w:rPr>
                <w:sz w:val="20"/>
                <w:szCs w:val="20"/>
                <w:lang w:val="en-US"/>
              </w:rPr>
              <w:t xml:space="preserve">Web of Science </w:t>
            </w:r>
            <w:proofErr w:type="spellStart"/>
            <w:r w:rsidRPr="00F14D28">
              <w:rPr>
                <w:sz w:val="20"/>
                <w:szCs w:val="20"/>
                <w:lang w:val="en-US"/>
              </w:rPr>
              <w:t>ResearcherID</w:t>
            </w:r>
            <w:proofErr w:type="spellEnd"/>
          </w:p>
          <w:p w:rsidR="00150ABC" w:rsidRPr="00F14D28" w:rsidRDefault="008D7C5D" w:rsidP="00F14D28">
            <w:pPr>
              <w:rPr>
                <w:sz w:val="20"/>
                <w:szCs w:val="20"/>
                <w:lang w:val="en-US"/>
              </w:rPr>
            </w:pPr>
            <w:r w:rsidRPr="00F14D28">
              <w:rPr>
                <w:sz w:val="20"/>
                <w:szCs w:val="20"/>
                <w:lang w:val="en-US"/>
              </w:rPr>
              <w:t>ABB-6158-2021</w:t>
            </w:r>
          </w:p>
          <w:p w:rsidR="00526A96" w:rsidRPr="00F14D28" w:rsidRDefault="00526A96" w:rsidP="00F14D28">
            <w:pPr>
              <w:rPr>
                <w:i/>
                <w:sz w:val="20"/>
                <w:szCs w:val="20"/>
              </w:rPr>
            </w:pPr>
            <w:r w:rsidRPr="00F14D28">
              <w:rPr>
                <w:i/>
                <w:sz w:val="20"/>
                <w:szCs w:val="20"/>
              </w:rPr>
              <w:t xml:space="preserve">Федеральный научный </w:t>
            </w:r>
            <w:proofErr w:type="spellStart"/>
            <w:r w:rsidRPr="00F14D28">
              <w:rPr>
                <w:i/>
                <w:sz w:val="20"/>
                <w:szCs w:val="20"/>
              </w:rPr>
              <w:t>агроинженерный</w:t>
            </w:r>
            <w:proofErr w:type="spellEnd"/>
            <w:r w:rsidRPr="00F14D28">
              <w:rPr>
                <w:i/>
                <w:sz w:val="20"/>
                <w:szCs w:val="20"/>
              </w:rPr>
              <w:t xml:space="preserve"> центр ВИМ, Москва, Россия</w:t>
            </w:r>
          </w:p>
          <w:p w:rsidR="00526A96" w:rsidRPr="00F14D28" w:rsidRDefault="00526A96" w:rsidP="00F14D28">
            <w:pPr>
              <w:rPr>
                <w:i/>
                <w:sz w:val="20"/>
                <w:szCs w:val="20"/>
              </w:rPr>
            </w:pPr>
          </w:p>
          <w:p w:rsidR="00526A96" w:rsidRPr="00F14D28" w:rsidRDefault="00526A96" w:rsidP="00F14D28">
            <w:pPr>
              <w:rPr>
                <w:sz w:val="20"/>
                <w:szCs w:val="20"/>
              </w:rPr>
            </w:pPr>
            <w:r w:rsidRPr="00F14D28">
              <w:rPr>
                <w:sz w:val="20"/>
                <w:szCs w:val="20"/>
              </w:rPr>
              <w:t>При осуществлении электроискрового легирования стали 65Г с последующим ТВЧ-</w:t>
            </w:r>
            <w:proofErr w:type="spellStart"/>
            <w:r w:rsidRPr="00F14D28">
              <w:rPr>
                <w:sz w:val="20"/>
                <w:szCs w:val="20"/>
              </w:rPr>
              <w:t>борированием</w:t>
            </w:r>
            <w:proofErr w:type="spellEnd"/>
            <w:r w:rsidRPr="00F14D28">
              <w:rPr>
                <w:sz w:val="20"/>
                <w:szCs w:val="20"/>
              </w:rPr>
              <w:t xml:space="preserve"> под слоем шихты, на основе карбида бора с добавками </w:t>
            </w:r>
            <w:proofErr w:type="spellStart"/>
            <w:r w:rsidRPr="00F14D28">
              <w:rPr>
                <w:sz w:val="20"/>
                <w:szCs w:val="20"/>
              </w:rPr>
              <w:t>алюминидов</w:t>
            </w:r>
            <w:proofErr w:type="spellEnd"/>
            <w:r w:rsidRPr="00F14D28">
              <w:rPr>
                <w:sz w:val="20"/>
                <w:szCs w:val="20"/>
              </w:rPr>
              <w:t>, получены износостойкие покрытия. Толщина покрытий достигает 600…1000 мкм, время наплавки 1-2 мин.</w:t>
            </w:r>
            <w:r w:rsidR="00C94422" w:rsidRPr="00F14D28">
              <w:rPr>
                <w:sz w:val="20"/>
                <w:szCs w:val="20"/>
              </w:rPr>
              <w:t xml:space="preserve"> </w:t>
            </w:r>
            <w:r w:rsidRPr="00F14D28">
              <w:rPr>
                <w:sz w:val="20"/>
                <w:szCs w:val="20"/>
              </w:rPr>
              <w:t>Использование метода упрочнения железоуглеродистых сплавов путем совмещения электроискрового и термодиффузионного процессов расширяет диапазон технологических методов обработки металлических материалов и способствует повышению износостойкости высоконагруженных поверхностей различных деталей, работающих в условиях абразивного изнашивания</w:t>
            </w:r>
          </w:p>
          <w:p w:rsidR="00526A96" w:rsidRPr="00F14D28" w:rsidRDefault="00526A96" w:rsidP="00F14D28">
            <w:pPr>
              <w:rPr>
                <w:sz w:val="20"/>
                <w:szCs w:val="20"/>
              </w:rPr>
            </w:pPr>
          </w:p>
          <w:p w:rsidR="00526A96" w:rsidRPr="00F14D28" w:rsidRDefault="00526A96" w:rsidP="00F14D28">
            <w:pPr>
              <w:rPr>
                <w:sz w:val="20"/>
                <w:szCs w:val="20"/>
              </w:rPr>
            </w:pPr>
            <w:r w:rsidRPr="00F14D28">
              <w:rPr>
                <w:sz w:val="20"/>
                <w:szCs w:val="20"/>
              </w:rPr>
              <w:t>Ключевые слова:</w:t>
            </w:r>
            <w:r w:rsidRPr="00F14D28">
              <w:rPr>
                <w:b/>
                <w:sz w:val="20"/>
                <w:szCs w:val="20"/>
              </w:rPr>
              <w:t xml:space="preserve"> </w:t>
            </w:r>
            <w:r w:rsidRPr="00F14D28">
              <w:rPr>
                <w:sz w:val="20"/>
                <w:szCs w:val="20"/>
              </w:rPr>
              <w:t>ЭЛЕКТРОИСКРОВОЕ ЛЕГИРОВАНИЕ,</w:t>
            </w:r>
            <w:r w:rsidRPr="00F14D28">
              <w:rPr>
                <w:b/>
                <w:sz w:val="20"/>
                <w:szCs w:val="20"/>
              </w:rPr>
              <w:t xml:space="preserve"> </w:t>
            </w:r>
            <w:r w:rsidRPr="00F14D28">
              <w:rPr>
                <w:sz w:val="20"/>
                <w:szCs w:val="20"/>
              </w:rPr>
              <w:t>ТВЧ-НАГРЕВ,</w:t>
            </w:r>
            <w:r w:rsidRPr="00F14D28">
              <w:rPr>
                <w:b/>
                <w:sz w:val="20"/>
                <w:szCs w:val="20"/>
              </w:rPr>
              <w:t xml:space="preserve"> </w:t>
            </w:r>
            <w:r w:rsidRPr="00F14D28">
              <w:rPr>
                <w:sz w:val="20"/>
                <w:szCs w:val="20"/>
              </w:rPr>
              <w:t>СКОРОСТНОЕ</w:t>
            </w:r>
            <w:r w:rsidRPr="00F14D28">
              <w:rPr>
                <w:b/>
                <w:sz w:val="20"/>
                <w:szCs w:val="20"/>
              </w:rPr>
              <w:t xml:space="preserve"> </w:t>
            </w:r>
            <w:r w:rsidRPr="00F14D28">
              <w:rPr>
                <w:sz w:val="20"/>
                <w:szCs w:val="20"/>
              </w:rPr>
              <w:t>ТВЧ</w:t>
            </w:r>
            <w:r w:rsidRPr="00F14D28">
              <w:rPr>
                <w:b/>
                <w:sz w:val="20"/>
                <w:szCs w:val="20"/>
              </w:rPr>
              <w:t>-</w:t>
            </w:r>
            <w:r w:rsidRPr="00F14D28">
              <w:rPr>
                <w:sz w:val="20"/>
                <w:szCs w:val="20"/>
              </w:rPr>
              <w:t>БОРИРОВАНИЕ,</w:t>
            </w:r>
            <w:r w:rsidRPr="00F14D28">
              <w:rPr>
                <w:b/>
                <w:sz w:val="20"/>
                <w:szCs w:val="20"/>
              </w:rPr>
              <w:t xml:space="preserve"> </w:t>
            </w:r>
            <w:r w:rsidRPr="00F14D28">
              <w:rPr>
                <w:sz w:val="20"/>
                <w:szCs w:val="20"/>
              </w:rPr>
              <w:t>КАРБИД БОРА, ЖЕЛЕЗО-БОРИДНАЯ ЭВТЕКТИКА, ИНТЕРМЕТАЛЛИДЫ</w:t>
            </w:r>
          </w:p>
          <w:p w:rsidR="00F14D28" w:rsidRPr="00F14D28" w:rsidRDefault="00F14D28" w:rsidP="00F14D28">
            <w:pPr>
              <w:rPr>
                <w:sz w:val="20"/>
                <w:szCs w:val="20"/>
              </w:rPr>
            </w:pPr>
          </w:p>
          <w:p w:rsidR="00F14D28" w:rsidRPr="00F14D28" w:rsidRDefault="00853300" w:rsidP="00F14D28">
            <w:pPr>
              <w:rPr>
                <w:sz w:val="20"/>
                <w:szCs w:val="20"/>
                <w:lang w:val="en-US"/>
              </w:rPr>
            </w:pPr>
            <w:hyperlink r:id="rId9" w:history="1">
              <w:r w:rsidR="00F14D28" w:rsidRPr="00F14D28">
                <w:rPr>
                  <w:rStyle w:val="Hyperlink"/>
                  <w:sz w:val="20"/>
                  <w:szCs w:val="20"/>
                </w:rPr>
                <w:t>http://dx.doi.org/10.21515/1990-4665-173-0</w:t>
              </w:r>
              <w:r w:rsidR="00F14D28" w:rsidRPr="00F14D28">
                <w:rPr>
                  <w:rStyle w:val="Hyperlink"/>
                  <w:sz w:val="20"/>
                  <w:szCs w:val="20"/>
                  <w:lang w:val="en-US"/>
                </w:rPr>
                <w:t>13</w:t>
              </w:r>
            </w:hyperlink>
            <w:r w:rsidR="00F14D28" w:rsidRPr="00F14D28">
              <w:rPr>
                <w:sz w:val="20"/>
                <w:szCs w:val="20"/>
                <w:lang w:val="en-US"/>
              </w:rPr>
              <w:t xml:space="preserve"> </w:t>
            </w:r>
          </w:p>
          <w:p w:rsidR="00526A96" w:rsidRPr="00F14D28" w:rsidRDefault="00526A96" w:rsidP="00F14D28">
            <w:pPr>
              <w:rPr>
                <w:sz w:val="20"/>
                <w:szCs w:val="20"/>
              </w:rPr>
            </w:pPr>
          </w:p>
        </w:tc>
        <w:tc>
          <w:tcPr>
            <w:tcW w:w="4643" w:type="dxa"/>
          </w:tcPr>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UDC 624.785.53;624.793</w:t>
            </w:r>
          </w:p>
          <w:p w:rsidR="00526A96" w:rsidRPr="00F14D28" w:rsidRDefault="00526A96" w:rsidP="00F14D28">
            <w:pPr>
              <w:rPr>
                <w:rStyle w:val="razd1"/>
                <w:rFonts w:ascii="Times New Roman" w:hAnsi="Times New Roman" w:cs="Times New Roman"/>
                <w:color w:val="000000" w:themeColor="text1"/>
                <w:sz w:val="20"/>
                <w:szCs w:val="20"/>
                <w:lang w:val="en-US"/>
              </w:rPr>
            </w:pPr>
          </w:p>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05.20.01 Technologies and means of mechanization</w:t>
            </w:r>
          </w:p>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of agriculture (technical sciences)</w:t>
            </w:r>
          </w:p>
          <w:p w:rsidR="00526A96" w:rsidRPr="00F14D28" w:rsidRDefault="00526A96" w:rsidP="00F14D28">
            <w:pPr>
              <w:rPr>
                <w:rStyle w:val="razd1"/>
                <w:rFonts w:ascii="Times New Roman" w:hAnsi="Times New Roman" w:cs="Times New Roman"/>
                <w:color w:val="000000" w:themeColor="text1"/>
                <w:sz w:val="20"/>
                <w:szCs w:val="20"/>
                <w:lang w:val="en-US"/>
              </w:rPr>
            </w:pPr>
          </w:p>
          <w:p w:rsidR="00526A96" w:rsidRPr="00F14D28" w:rsidRDefault="00526A96" w:rsidP="00F14D28">
            <w:pPr>
              <w:rPr>
                <w:rStyle w:val="razd1"/>
                <w:rFonts w:ascii="Times New Roman" w:hAnsi="Times New Roman" w:cs="Times New Roman"/>
                <w:b/>
                <w:color w:val="000000" w:themeColor="text1"/>
                <w:sz w:val="20"/>
                <w:szCs w:val="20"/>
                <w:lang w:val="en-US"/>
              </w:rPr>
            </w:pPr>
            <w:r w:rsidRPr="00F14D28">
              <w:rPr>
                <w:rStyle w:val="razd1"/>
                <w:rFonts w:ascii="Times New Roman" w:hAnsi="Times New Roman" w:cs="Times New Roman"/>
                <w:b/>
                <w:color w:val="000000" w:themeColor="text1"/>
                <w:sz w:val="20"/>
                <w:szCs w:val="20"/>
                <w:lang w:val="en-US"/>
              </w:rPr>
              <w:t>ANALYSIS OF COMBINING ELECTRIC SPARK AND THERMODIFUSION METHODS FOR HARDENING TH</w:t>
            </w:r>
            <w:r w:rsidR="005A3FF6" w:rsidRPr="00F14D28">
              <w:rPr>
                <w:rStyle w:val="razd1"/>
                <w:rFonts w:ascii="Times New Roman" w:hAnsi="Times New Roman" w:cs="Times New Roman"/>
                <w:b/>
                <w:color w:val="000000" w:themeColor="text1"/>
                <w:sz w:val="20"/>
                <w:szCs w:val="20"/>
                <w:lang w:val="en-US"/>
              </w:rPr>
              <w:t>E SURFACES OF APC MACHINE PARTS</w:t>
            </w:r>
          </w:p>
          <w:p w:rsidR="00526A96" w:rsidRPr="00F14D28" w:rsidRDefault="00526A96" w:rsidP="00F14D28">
            <w:pPr>
              <w:rPr>
                <w:rStyle w:val="razd1"/>
                <w:rFonts w:ascii="Times New Roman" w:hAnsi="Times New Roman" w:cs="Times New Roman"/>
                <w:b/>
                <w:color w:val="000000" w:themeColor="text1"/>
                <w:sz w:val="20"/>
                <w:szCs w:val="20"/>
                <w:lang w:val="en-US"/>
              </w:rPr>
            </w:pPr>
          </w:p>
          <w:p w:rsidR="00526A96" w:rsidRPr="00F14D28" w:rsidRDefault="00F14D28" w:rsidP="00F14D28">
            <w:pPr>
              <w:rPr>
                <w:rStyle w:val="razd1"/>
                <w:rFonts w:ascii="Times New Roman" w:hAnsi="Times New Roman" w:cs="Times New Roman"/>
                <w:color w:val="000000" w:themeColor="text1"/>
                <w:sz w:val="20"/>
                <w:szCs w:val="20"/>
                <w:lang w:val="en-US"/>
              </w:rPr>
            </w:pPr>
            <w:proofErr w:type="spellStart"/>
            <w:r w:rsidRPr="00F14D28">
              <w:rPr>
                <w:rStyle w:val="razd1"/>
                <w:rFonts w:ascii="Times New Roman" w:hAnsi="Times New Roman" w:cs="Times New Roman"/>
                <w:color w:val="000000" w:themeColor="text1"/>
                <w:sz w:val="20"/>
                <w:szCs w:val="20"/>
                <w:lang w:val="en-US"/>
              </w:rPr>
              <w:t>Rozhkov</w:t>
            </w:r>
            <w:proofErr w:type="spellEnd"/>
            <w:r w:rsidRPr="00F14D28">
              <w:rPr>
                <w:rStyle w:val="razd1"/>
                <w:rFonts w:ascii="Times New Roman" w:hAnsi="Times New Roman" w:cs="Times New Roman"/>
                <w:color w:val="000000" w:themeColor="text1"/>
                <w:sz w:val="20"/>
                <w:szCs w:val="20"/>
                <w:lang w:val="en-US"/>
              </w:rPr>
              <w:t xml:space="preserve"> </w:t>
            </w:r>
            <w:r w:rsidR="00526A96" w:rsidRPr="00F14D28">
              <w:rPr>
                <w:rStyle w:val="razd1"/>
                <w:rFonts w:ascii="Times New Roman" w:hAnsi="Times New Roman" w:cs="Times New Roman"/>
                <w:color w:val="000000" w:themeColor="text1"/>
                <w:sz w:val="20"/>
                <w:szCs w:val="20"/>
                <w:lang w:val="en-US"/>
              </w:rPr>
              <w:t xml:space="preserve">Yuri </w:t>
            </w:r>
            <w:proofErr w:type="spellStart"/>
            <w:r w:rsidRPr="00F14D28">
              <w:rPr>
                <w:rStyle w:val="razd1"/>
                <w:rFonts w:ascii="Times New Roman" w:hAnsi="Times New Roman" w:cs="Times New Roman"/>
                <w:color w:val="000000" w:themeColor="text1"/>
                <w:sz w:val="20"/>
                <w:szCs w:val="20"/>
                <w:lang w:val="en-US"/>
              </w:rPr>
              <w:t>N</w:t>
            </w:r>
            <w:r w:rsidRPr="00F14D28">
              <w:rPr>
                <w:rStyle w:val="razd1"/>
                <w:rFonts w:ascii="Times New Roman" w:hAnsi="Times New Roman"/>
                <w:color w:val="000000" w:themeColor="text1"/>
                <w:sz w:val="20"/>
                <w:szCs w:val="20"/>
                <w:lang w:val="en-US"/>
              </w:rPr>
              <w:t>ikolaevich</w:t>
            </w:r>
            <w:proofErr w:type="spellEnd"/>
          </w:p>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 xml:space="preserve">junior researcher </w:t>
            </w:r>
          </w:p>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 xml:space="preserve">e-mail: </w:t>
            </w:r>
            <w:hyperlink r:id="rId10" w:history="1">
              <w:r w:rsidR="008D7C5D" w:rsidRPr="00F14D28">
                <w:rPr>
                  <w:rStyle w:val="Hyperlink"/>
                  <w:sz w:val="20"/>
                  <w:szCs w:val="20"/>
                  <w:lang w:val="en-US"/>
                </w:rPr>
                <w:t>gosniti@mail.ru</w:t>
              </w:r>
            </w:hyperlink>
          </w:p>
          <w:p w:rsidR="008D7C5D" w:rsidRPr="00F14D28" w:rsidRDefault="00F14D28" w:rsidP="00F14D28">
            <w:pPr>
              <w:rPr>
                <w:rStyle w:val="razd1"/>
                <w:rFonts w:ascii="Times New Roman" w:hAnsi="Times New Roman" w:cs="Times New Roman"/>
                <w:color w:val="000000" w:themeColor="text1"/>
                <w:sz w:val="20"/>
                <w:szCs w:val="20"/>
                <w:lang w:val="en-US"/>
              </w:rPr>
            </w:pPr>
            <w:r>
              <w:rPr>
                <w:rStyle w:val="razd1"/>
                <w:rFonts w:ascii="Times New Roman" w:hAnsi="Times New Roman" w:cs="Times New Roman"/>
                <w:color w:val="000000" w:themeColor="text1"/>
                <w:sz w:val="20"/>
                <w:szCs w:val="20"/>
                <w:lang w:val="en-US"/>
              </w:rPr>
              <w:t xml:space="preserve">RSCI </w:t>
            </w:r>
            <w:r w:rsidR="008D7C5D" w:rsidRPr="00F14D28">
              <w:rPr>
                <w:rStyle w:val="razd1"/>
                <w:rFonts w:ascii="Times New Roman" w:hAnsi="Times New Roman" w:cs="Times New Roman"/>
                <w:color w:val="000000" w:themeColor="text1"/>
                <w:sz w:val="20"/>
                <w:szCs w:val="20"/>
                <w:lang w:val="en-US"/>
              </w:rPr>
              <w:t>SPIN-code</w:t>
            </w:r>
            <w:r>
              <w:rPr>
                <w:rStyle w:val="razd1"/>
                <w:rFonts w:ascii="Times New Roman" w:hAnsi="Times New Roman" w:cs="Times New Roman"/>
                <w:color w:val="000000" w:themeColor="text1"/>
                <w:sz w:val="20"/>
                <w:szCs w:val="20"/>
                <w:lang w:val="en-US"/>
              </w:rPr>
              <w:t>:</w:t>
            </w:r>
            <w:r w:rsidR="008D7C5D" w:rsidRPr="00F14D28">
              <w:rPr>
                <w:rStyle w:val="razd1"/>
                <w:rFonts w:ascii="Times New Roman" w:hAnsi="Times New Roman" w:cs="Times New Roman"/>
                <w:color w:val="000000" w:themeColor="text1"/>
                <w:sz w:val="20"/>
                <w:szCs w:val="20"/>
                <w:lang w:val="en-US"/>
              </w:rPr>
              <w:t xml:space="preserve"> 6622-7560</w:t>
            </w:r>
          </w:p>
          <w:p w:rsidR="008D7C5D" w:rsidRPr="00F14D28" w:rsidRDefault="008D7C5D"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 xml:space="preserve">Web of Science </w:t>
            </w:r>
            <w:proofErr w:type="spellStart"/>
            <w:r w:rsidRPr="00F14D28">
              <w:rPr>
                <w:rStyle w:val="razd1"/>
                <w:rFonts w:ascii="Times New Roman" w:hAnsi="Times New Roman" w:cs="Times New Roman"/>
                <w:color w:val="000000" w:themeColor="text1"/>
                <w:sz w:val="20"/>
                <w:szCs w:val="20"/>
                <w:lang w:val="en-US"/>
              </w:rPr>
              <w:t>ResearcherID</w:t>
            </w:r>
            <w:proofErr w:type="spellEnd"/>
          </w:p>
          <w:p w:rsidR="008D7C5D" w:rsidRPr="00F14D28" w:rsidRDefault="008D7C5D"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ABB-6158-2021</w:t>
            </w:r>
          </w:p>
          <w:p w:rsidR="00526A96" w:rsidRPr="00F14D28" w:rsidRDefault="00526A96" w:rsidP="00F14D28">
            <w:pPr>
              <w:rPr>
                <w:rStyle w:val="razd1"/>
                <w:rFonts w:ascii="Times New Roman" w:hAnsi="Times New Roman" w:cs="Times New Roman"/>
                <w:i/>
                <w:color w:val="000000" w:themeColor="text1"/>
                <w:sz w:val="20"/>
                <w:szCs w:val="20"/>
                <w:lang w:val="en-US"/>
              </w:rPr>
            </w:pPr>
            <w:r w:rsidRPr="00F14D28">
              <w:rPr>
                <w:rStyle w:val="razd1"/>
                <w:rFonts w:ascii="Times New Roman" w:hAnsi="Times New Roman" w:cs="Times New Roman"/>
                <w:i/>
                <w:color w:val="000000" w:themeColor="text1"/>
                <w:sz w:val="20"/>
                <w:szCs w:val="20"/>
                <w:lang w:val="en-US"/>
              </w:rPr>
              <w:t xml:space="preserve">Federal Scientific </w:t>
            </w:r>
            <w:proofErr w:type="spellStart"/>
            <w:r w:rsidRPr="00F14D28">
              <w:rPr>
                <w:rStyle w:val="razd1"/>
                <w:rFonts w:ascii="Times New Roman" w:hAnsi="Times New Roman" w:cs="Times New Roman"/>
                <w:i/>
                <w:color w:val="000000" w:themeColor="text1"/>
                <w:sz w:val="20"/>
                <w:szCs w:val="20"/>
                <w:lang w:val="en-US"/>
              </w:rPr>
              <w:t>Agroengineering</w:t>
            </w:r>
            <w:proofErr w:type="spellEnd"/>
            <w:r w:rsidRPr="00F14D28">
              <w:rPr>
                <w:rStyle w:val="razd1"/>
                <w:rFonts w:ascii="Times New Roman" w:hAnsi="Times New Roman" w:cs="Times New Roman"/>
                <w:i/>
                <w:color w:val="000000" w:themeColor="text1"/>
                <w:sz w:val="20"/>
                <w:szCs w:val="20"/>
                <w:lang w:val="en-US"/>
              </w:rPr>
              <w:t xml:space="preserve"> Center VIM, Moscow, Russian Federation</w:t>
            </w:r>
          </w:p>
          <w:p w:rsidR="00526A96" w:rsidRPr="00F14D28" w:rsidRDefault="00526A96" w:rsidP="00F14D28">
            <w:pPr>
              <w:rPr>
                <w:rStyle w:val="razd1"/>
                <w:rFonts w:ascii="Times New Roman" w:hAnsi="Times New Roman" w:cs="Times New Roman"/>
                <w:color w:val="000000" w:themeColor="text1"/>
                <w:sz w:val="20"/>
                <w:szCs w:val="20"/>
                <w:lang w:val="en-US"/>
              </w:rPr>
            </w:pPr>
          </w:p>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Wear-resistant coatings were obtained on the basis of boron carbide with additives of aluminides when electro</w:t>
            </w:r>
            <w:r w:rsidR="00F14D28">
              <w:rPr>
                <w:rStyle w:val="razd1"/>
                <w:rFonts w:ascii="Times New Roman" w:hAnsi="Times New Roman" w:cs="Times New Roman"/>
                <w:color w:val="000000" w:themeColor="text1"/>
                <w:sz w:val="20"/>
                <w:szCs w:val="20"/>
                <w:lang w:val="en-US"/>
              </w:rPr>
              <w:t>-</w:t>
            </w:r>
            <w:r w:rsidRPr="00F14D28">
              <w:rPr>
                <w:rStyle w:val="razd1"/>
                <w:rFonts w:ascii="Times New Roman" w:hAnsi="Times New Roman" w:cs="Times New Roman"/>
                <w:color w:val="000000" w:themeColor="text1"/>
                <w:sz w:val="20"/>
                <w:szCs w:val="20"/>
                <w:lang w:val="en-US"/>
              </w:rPr>
              <w:t>spark alloying of steel 65G followed by HFC-borating under a layer of charge. The thickness of the coatings reaches 600 ... 1000 microns, the surfacing time is 1-2 min.</w:t>
            </w:r>
            <w:r w:rsidR="00C94422" w:rsidRPr="00F14D28">
              <w:rPr>
                <w:rStyle w:val="razd1"/>
                <w:rFonts w:ascii="Times New Roman" w:hAnsi="Times New Roman" w:cs="Times New Roman"/>
                <w:color w:val="000000" w:themeColor="text1"/>
                <w:sz w:val="20"/>
                <w:szCs w:val="20"/>
                <w:lang w:val="en-US"/>
              </w:rPr>
              <w:t xml:space="preserve"> </w:t>
            </w:r>
            <w:r w:rsidRPr="00F14D28">
              <w:rPr>
                <w:rStyle w:val="razd1"/>
                <w:rFonts w:ascii="Times New Roman" w:hAnsi="Times New Roman" w:cs="Times New Roman"/>
                <w:color w:val="000000" w:themeColor="text1"/>
                <w:sz w:val="20"/>
                <w:szCs w:val="20"/>
                <w:lang w:val="en-US"/>
              </w:rPr>
              <w:t>The use of the method of hardening iron-carbon alloys by combining electro</w:t>
            </w:r>
            <w:r w:rsidR="00F14D28">
              <w:rPr>
                <w:rStyle w:val="razd1"/>
                <w:rFonts w:ascii="Times New Roman" w:hAnsi="Times New Roman" w:cs="Times New Roman"/>
                <w:color w:val="000000" w:themeColor="text1"/>
                <w:sz w:val="20"/>
                <w:szCs w:val="20"/>
                <w:lang w:val="en-US"/>
              </w:rPr>
              <w:t>-</w:t>
            </w:r>
            <w:r w:rsidRPr="00F14D28">
              <w:rPr>
                <w:rStyle w:val="razd1"/>
                <w:rFonts w:ascii="Times New Roman" w:hAnsi="Times New Roman" w:cs="Times New Roman"/>
                <w:color w:val="000000" w:themeColor="text1"/>
                <w:sz w:val="20"/>
                <w:szCs w:val="20"/>
                <w:lang w:val="en-US"/>
              </w:rPr>
              <w:t>spark and thermal diffusion processes expands the range of technological methods for processing metal materials and contributes to an increase in the wear resistance of highly loaded surfaces of various parts operating under conditions of abrasive wear</w:t>
            </w:r>
          </w:p>
          <w:p w:rsidR="00526A96" w:rsidRPr="00F14D28" w:rsidRDefault="00526A96" w:rsidP="00F14D28">
            <w:pPr>
              <w:rPr>
                <w:rStyle w:val="razd1"/>
                <w:rFonts w:ascii="Times New Roman" w:hAnsi="Times New Roman" w:cs="Times New Roman"/>
                <w:color w:val="000000" w:themeColor="text1"/>
                <w:sz w:val="20"/>
                <w:szCs w:val="20"/>
                <w:lang w:val="en-US"/>
              </w:rPr>
            </w:pPr>
          </w:p>
          <w:p w:rsidR="00C94422" w:rsidRPr="00F14D28" w:rsidRDefault="00C94422" w:rsidP="00F14D28">
            <w:pPr>
              <w:rPr>
                <w:rStyle w:val="razd1"/>
                <w:rFonts w:ascii="Times New Roman" w:hAnsi="Times New Roman" w:cs="Times New Roman"/>
                <w:color w:val="000000" w:themeColor="text1"/>
                <w:sz w:val="20"/>
                <w:szCs w:val="20"/>
                <w:lang w:val="en-US"/>
              </w:rPr>
            </w:pPr>
          </w:p>
          <w:p w:rsidR="00C94422" w:rsidRPr="00F14D28" w:rsidRDefault="00C94422" w:rsidP="00F14D28">
            <w:pPr>
              <w:rPr>
                <w:rStyle w:val="razd1"/>
                <w:rFonts w:ascii="Times New Roman" w:hAnsi="Times New Roman" w:cs="Times New Roman"/>
                <w:color w:val="000000" w:themeColor="text1"/>
                <w:sz w:val="20"/>
                <w:szCs w:val="20"/>
                <w:lang w:val="en-US"/>
              </w:rPr>
            </w:pPr>
          </w:p>
          <w:p w:rsidR="00526A96" w:rsidRPr="00F14D28" w:rsidRDefault="00526A96" w:rsidP="00F14D28">
            <w:pPr>
              <w:rPr>
                <w:rStyle w:val="razd1"/>
                <w:rFonts w:ascii="Times New Roman" w:hAnsi="Times New Roman" w:cs="Times New Roman"/>
                <w:color w:val="000000" w:themeColor="text1"/>
                <w:sz w:val="20"/>
                <w:szCs w:val="20"/>
                <w:lang w:val="en-US"/>
              </w:rPr>
            </w:pPr>
            <w:r w:rsidRPr="00F14D28">
              <w:rPr>
                <w:rStyle w:val="razd1"/>
                <w:rFonts w:ascii="Times New Roman" w:hAnsi="Times New Roman" w:cs="Times New Roman"/>
                <w:color w:val="000000" w:themeColor="text1"/>
                <w:sz w:val="20"/>
                <w:szCs w:val="20"/>
                <w:lang w:val="en-US"/>
              </w:rPr>
              <w:t>Keywords:</w:t>
            </w:r>
            <w:r w:rsidRPr="00F14D28">
              <w:rPr>
                <w:rStyle w:val="razd1"/>
                <w:rFonts w:ascii="Times New Roman" w:hAnsi="Times New Roman" w:cs="Times New Roman"/>
                <w:b/>
                <w:color w:val="000000" w:themeColor="text1"/>
                <w:sz w:val="20"/>
                <w:szCs w:val="20"/>
                <w:lang w:val="en-US"/>
              </w:rPr>
              <w:t xml:space="preserve"> </w:t>
            </w:r>
            <w:r w:rsidRPr="00F14D28">
              <w:rPr>
                <w:rStyle w:val="razd1"/>
                <w:rFonts w:ascii="Times New Roman" w:hAnsi="Times New Roman" w:cs="Times New Roman"/>
                <w:color w:val="000000" w:themeColor="text1"/>
                <w:sz w:val="20"/>
                <w:szCs w:val="20"/>
                <w:lang w:val="en-US"/>
              </w:rPr>
              <w:t>ELECTRO</w:t>
            </w:r>
            <w:r w:rsidR="00F14D28">
              <w:rPr>
                <w:rStyle w:val="razd1"/>
                <w:rFonts w:ascii="Times New Roman" w:hAnsi="Times New Roman" w:cs="Times New Roman"/>
                <w:color w:val="000000" w:themeColor="text1"/>
                <w:sz w:val="20"/>
                <w:szCs w:val="20"/>
                <w:lang w:val="en-US"/>
              </w:rPr>
              <w:t>-</w:t>
            </w:r>
            <w:r w:rsidRPr="00F14D28">
              <w:rPr>
                <w:rStyle w:val="razd1"/>
                <w:rFonts w:ascii="Times New Roman" w:hAnsi="Times New Roman" w:cs="Times New Roman"/>
                <w:color w:val="000000" w:themeColor="text1"/>
                <w:sz w:val="20"/>
                <w:szCs w:val="20"/>
                <w:lang w:val="en-US"/>
              </w:rPr>
              <w:t>SPARK ALLOYING, HIGH-FREQUENCY HEATING, SPEED</w:t>
            </w:r>
            <w:r w:rsidR="00F14D28">
              <w:rPr>
                <w:rStyle w:val="razd1"/>
                <w:rFonts w:ascii="Times New Roman" w:hAnsi="Times New Roman" w:cs="Times New Roman"/>
                <w:color w:val="000000" w:themeColor="text1"/>
                <w:sz w:val="20"/>
                <w:szCs w:val="20"/>
                <w:lang w:val="en-US"/>
              </w:rPr>
              <w:t>Y</w:t>
            </w:r>
            <w:r w:rsidRPr="00F14D28">
              <w:rPr>
                <w:rStyle w:val="razd1"/>
                <w:rFonts w:ascii="Times New Roman" w:hAnsi="Times New Roman" w:cs="Times New Roman"/>
                <w:color w:val="000000" w:themeColor="text1"/>
                <w:sz w:val="20"/>
                <w:szCs w:val="20"/>
                <w:lang w:val="en-US"/>
              </w:rPr>
              <w:t xml:space="preserve"> HIGH-FREQUENCY BORATING, BORON CARBIDE, IRON-BORIDE EUTECTIC, INTERMETALLIC COMPOUNDS</w:t>
            </w:r>
          </w:p>
          <w:p w:rsidR="00526A96" w:rsidRPr="00F14D28" w:rsidRDefault="00526A96" w:rsidP="00F14D28">
            <w:pPr>
              <w:rPr>
                <w:sz w:val="20"/>
                <w:szCs w:val="20"/>
                <w:lang w:val="en-US"/>
              </w:rPr>
            </w:pPr>
          </w:p>
        </w:tc>
      </w:tr>
    </w:tbl>
    <w:p w:rsidR="00526A96" w:rsidRPr="00526A96" w:rsidRDefault="00526A96" w:rsidP="003975B9">
      <w:pPr>
        <w:spacing w:line="360" w:lineRule="auto"/>
        <w:rPr>
          <w:sz w:val="28"/>
          <w:szCs w:val="28"/>
          <w:lang w:val="en-US"/>
        </w:rPr>
      </w:pPr>
    </w:p>
    <w:p w:rsidR="00526A96" w:rsidRDefault="00484C11" w:rsidP="00484C11">
      <w:pPr>
        <w:spacing w:line="360" w:lineRule="auto"/>
        <w:ind w:firstLine="567"/>
        <w:jc w:val="both"/>
        <w:rPr>
          <w:b/>
          <w:color w:val="995500"/>
          <w:sz w:val="28"/>
          <w:szCs w:val="28"/>
        </w:rPr>
      </w:pPr>
      <w:r>
        <w:rPr>
          <w:b/>
          <w:sz w:val="28"/>
          <w:szCs w:val="28"/>
        </w:rPr>
        <w:t>Введение</w:t>
      </w:r>
      <w:r w:rsidR="00526A96">
        <w:rPr>
          <w:b/>
          <w:color w:val="995500"/>
          <w:sz w:val="28"/>
          <w:szCs w:val="28"/>
        </w:rPr>
        <w:t>.</w:t>
      </w:r>
    </w:p>
    <w:p w:rsidR="00BD2999" w:rsidRPr="00484C11" w:rsidRDefault="00050B76" w:rsidP="00484C11">
      <w:pPr>
        <w:spacing w:line="360" w:lineRule="auto"/>
        <w:ind w:firstLine="567"/>
        <w:jc w:val="both"/>
        <w:rPr>
          <w:b/>
          <w:color w:val="995500"/>
          <w:sz w:val="28"/>
          <w:szCs w:val="28"/>
        </w:rPr>
      </w:pPr>
      <w:r w:rsidRPr="003975B9">
        <w:rPr>
          <w:sz w:val="28"/>
          <w:szCs w:val="28"/>
        </w:rPr>
        <w:t>Для улучшения физико-механических характеристик</w:t>
      </w:r>
      <w:r w:rsidR="00DC39A5" w:rsidRPr="003975B9">
        <w:rPr>
          <w:sz w:val="28"/>
          <w:szCs w:val="28"/>
        </w:rPr>
        <w:t xml:space="preserve"> </w:t>
      </w:r>
      <w:r w:rsidRPr="003975B9">
        <w:rPr>
          <w:sz w:val="28"/>
          <w:szCs w:val="28"/>
        </w:rPr>
        <w:t xml:space="preserve">и восстановления изношенной поверхности различных деталей, </w:t>
      </w:r>
      <w:proofErr w:type="spellStart"/>
      <w:r w:rsidR="00DC39A5" w:rsidRPr="003975B9">
        <w:rPr>
          <w:sz w:val="28"/>
          <w:szCs w:val="28"/>
        </w:rPr>
        <w:t>функционализации</w:t>
      </w:r>
      <w:proofErr w:type="spellEnd"/>
      <w:r w:rsidR="002821CD" w:rsidRPr="003975B9">
        <w:rPr>
          <w:sz w:val="28"/>
          <w:szCs w:val="28"/>
        </w:rPr>
        <w:t xml:space="preserve"> их</w:t>
      </w:r>
      <w:r w:rsidR="00DC39A5" w:rsidRPr="003975B9">
        <w:rPr>
          <w:sz w:val="28"/>
          <w:szCs w:val="28"/>
        </w:rPr>
        <w:t xml:space="preserve"> поверхности, </w:t>
      </w:r>
      <w:r w:rsidRPr="003975B9">
        <w:rPr>
          <w:sz w:val="28"/>
          <w:szCs w:val="28"/>
        </w:rPr>
        <w:t>поверхностного упрочнения и повышения ресурса техники в машиностроении широко применяются методы нанесения покрытий наплавкой</w:t>
      </w:r>
      <w:r w:rsidR="002821CD" w:rsidRPr="003975B9">
        <w:rPr>
          <w:sz w:val="28"/>
          <w:szCs w:val="28"/>
        </w:rPr>
        <w:t xml:space="preserve">, </w:t>
      </w:r>
      <w:r w:rsidRPr="003975B9">
        <w:rPr>
          <w:sz w:val="28"/>
          <w:szCs w:val="28"/>
        </w:rPr>
        <w:t>напылением, электроискров</w:t>
      </w:r>
      <w:r w:rsidR="002821CD" w:rsidRPr="003975B9">
        <w:rPr>
          <w:sz w:val="28"/>
          <w:szCs w:val="28"/>
        </w:rPr>
        <w:t>ой обработкой</w:t>
      </w:r>
      <w:r w:rsidRPr="003975B9">
        <w:rPr>
          <w:sz w:val="28"/>
          <w:szCs w:val="28"/>
        </w:rPr>
        <w:t>, химико-термической обработк</w:t>
      </w:r>
      <w:r w:rsidR="002821CD" w:rsidRPr="003975B9">
        <w:rPr>
          <w:sz w:val="28"/>
          <w:szCs w:val="28"/>
        </w:rPr>
        <w:t xml:space="preserve">ой </w:t>
      </w:r>
      <w:r w:rsidRPr="003975B9">
        <w:rPr>
          <w:sz w:val="28"/>
          <w:szCs w:val="28"/>
        </w:rPr>
        <w:t>и</w:t>
      </w:r>
      <w:r w:rsidR="002821CD" w:rsidRPr="003975B9">
        <w:rPr>
          <w:sz w:val="28"/>
          <w:szCs w:val="28"/>
        </w:rPr>
        <w:t xml:space="preserve"> др. </w:t>
      </w:r>
      <w:r w:rsidRPr="003975B9">
        <w:rPr>
          <w:sz w:val="28"/>
          <w:szCs w:val="28"/>
        </w:rPr>
        <w:t>[</w:t>
      </w:r>
      <w:r w:rsidR="002821CD" w:rsidRPr="003975B9">
        <w:rPr>
          <w:sz w:val="28"/>
          <w:szCs w:val="28"/>
        </w:rPr>
        <w:t>1-</w:t>
      </w:r>
      <w:r w:rsidR="00D875DF" w:rsidRPr="003975B9">
        <w:rPr>
          <w:sz w:val="28"/>
          <w:szCs w:val="28"/>
        </w:rPr>
        <w:t>2</w:t>
      </w:r>
      <w:r w:rsidRPr="003975B9">
        <w:rPr>
          <w:sz w:val="28"/>
          <w:szCs w:val="28"/>
        </w:rPr>
        <w:t>]. Особое место среди процессов</w:t>
      </w:r>
      <w:r w:rsidR="002C521A" w:rsidRPr="003975B9">
        <w:rPr>
          <w:sz w:val="28"/>
          <w:szCs w:val="28"/>
        </w:rPr>
        <w:t xml:space="preserve"> упрочнения </w:t>
      </w:r>
      <w:r w:rsidRPr="003975B9">
        <w:rPr>
          <w:sz w:val="28"/>
          <w:szCs w:val="28"/>
        </w:rPr>
        <w:t>занимает борирование</w:t>
      </w:r>
      <w:r w:rsidR="002821CD" w:rsidRPr="003975B9">
        <w:rPr>
          <w:sz w:val="28"/>
          <w:szCs w:val="28"/>
        </w:rPr>
        <w:t xml:space="preserve">, когда </w:t>
      </w:r>
      <w:r w:rsidRPr="003975B9">
        <w:rPr>
          <w:sz w:val="28"/>
          <w:szCs w:val="28"/>
        </w:rPr>
        <w:t xml:space="preserve">на </w:t>
      </w:r>
      <w:r w:rsidR="002821CD" w:rsidRPr="003975B9">
        <w:rPr>
          <w:sz w:val="28"/>
          <w:szCs w:val="28"/>
        </w:rPr>
        <w:t xml:space="preserve">стальной </w:t>
      </w:r>
      <w:r w:rsidRPr="003975B9">
        <w:rPr>
          <w:sz w:val="28"/>
          <w:szCs w:val="28"/>
        </w:rPr>
        <w:t xml:space="preserve">поверхности </w:t>
      </w:r>
      <w:r w:rsidR="0038163D" w:rsidRPr="003975B9">
        <w:rPr>
          <w:sz w:val="28"/>
          <w:szCs w:val="28"/>
        </w:rPr>
        <w:t xml:space="preserve">получают </w:t>
      </w:r>
      <w:r w:rsidR="0038163D" w:rsidRPr="003975B9">
        <w:rPr>
          <w:sz w:val="28"/>
          <w:szCs w:val="28"/>
        </w:rPr>
        <w:lastRenderedPageBreak/>
        <w:t>протяженные (до 500…</w:t>
      </w:r>
      <w:r w:rsidRPr="003975B9">
        <w:rPr>
          <w:sz w:val="28"/>
          <w:szCs w:val="28"/>
        </w:rPr>
        <w:t>800 мкм) слои, отличающиеся высокой твердостью</w:t>
      </w:r>
      <w:r w:rsidR="002821CD" w:rsidRPr="003975B9">
        <w:rPr>
          <w:sz w:val="28"/>
          <w:szCs w:val="28"/>
        </w:rPr>
        <w:t xml:space="preserve">, </w:t>
      </w:r>
      <w:r w:rsidRPr="003975B9">
        <w:rPr>
          <w:sz w:val="28"/>
          <w:szCs w:val="28"/>
        </w:rPr>
        <w:t>прочностью,</w:t>
      </w:r>
      <w:r w:rsidR="002821CD" w:rsidRPr="003975B9">
        <w:rPr>
          <w:sz w:val="28"/>
          <w:szCs w:val="28"/>
        </w:rPr>
        <w:t xml:space="preserve"> износостойкостью и </w:t>
      </w:r>
      <w:r w:rsidRPr="003975B9">
        <w:rPr>
          <w:sz w:val="28"/>
          <w:szCs w:val="28"/>
        </w:rPr>
        <w:t>стойкостью к коррозии</w:t>
      </w:r>
      <w:r w:rsidR="002821CD" w:rsidRPr="003975B9">
        <w:rPr>
          <w:sz w:val="28"/>
          <w:szCs w:val="28"/>
        </w:rPr>
        <w:t xml:space="preserve"> </w:t>
      </w:r>
      <w:r w:rsidR="00D875DF" w:rsidRPr="003975B9">
        <w:rPr>
          <w:sz w:val="28"/>
          <w:szCs w:val="28"/>
        </w:rPr>
        <w:t>[3</w:t>
      </w:r>
      <w:r w:rsidRPr="003975B9">
        <w:rPr>
          <w:sz w:val="28"/>
          <w:szCs w:val="28"/>
        </w:rPr>
        <w:t>]. Однако большинство из известных в настоящее методов борирования стали (печное, газовое, электролитическое) длительны, трудоемки, не автоматизированы и плохо встраиваются в технологические схемы современных производств.</w:t>
      </w:r>
    </w:p>
    <w:p w:rsidR="008D7C5D" w:rsidRPr="00E24C9E" w:rsidRDefault="00B75674" w:rsidP="00E24C9E">
      <w:pPr>
        <w:spacing w:line="360" w:lineRule="auto"/>
        <w:ind w:firstLine="567"/>
        <w:jc w:val="both"/>
        <w:rPr>
          <w:sz w:val="28"/>
          <w:szCs w:val="28"/>
        </w:rPr>
      </w:pPr>
      <w:r w:rsidRPr="003975B9">
        <w:rPr>
          <w:sz w:val="28"/>
          <w:szCs w:val="28"/>
        </w:rPr>
        <w:t>Н</w:t>
      </w:r>
      <w:r w:rsidR="00050B76" w:rsidRPr="003975B9">
        <w:rPr>
          <w:sz w:val="28"/>
          <w:szCs w:val="28"/>
        </w:rPr>
        <w:t xml:space="preserve">ами было показано, что </w:t>
      </w:r>
      <w:r w:rsidR="002821CD" w:rsidRPr="003975B9">
        <w:rPr>
          <w:sz w:val="28"/>
          <w:szCs w:val="28"/>
        </w:rPr>
        <w:t xml:space="preserve">значительная </w:t>
      </w:r>
      <w:r w:rsidR="00050B76" w:rsidRPr="003975B9">
        <w:rPr>
          <w:sz w:val="28"/>
          <w:szCs w:val="28"/>
        </w:rPr>
        <w:t xml:space="preserve">интенсификация </w:t>
      </w:r>
      <w:proofErr w:type="spellStart"/>
      <w:r w:rsidR="00050B76" w:rsidRPr="003975B9">
        <w:rPr>
          <w:sz w:val="28"/>
          <w:szCs w:val="28"/>
        </w:rPr>
        <w:t>борирования</w:t>
      </w:r>
      <w:proofErr w:type="spellEnd"/>
      <w:r w:rsidR="002821CD" w:rsidRPr="003975B9">
        <w:rPr>
          <w:sz w:val="28"/>
          <w:szCs w:val="28"/>
        </w:rPr>
        <w:t xml:space="preserve"> происходит при ТВЧ-нагреве стальной </w:t>
      </w:r>
      <w:r w:rsidR="00050B76" w:rsidRPr="003975B9">
        <w:rPr>
          <w:sz w:val="28"/>
          <w:szCs w:val="28"/>
        </w:rPr>
        <w:t>поверхности</w:t>
      </w:r>
      <w:r w:rsidR="002821CD" w:rsidRPr="003975B9">
        <w:rPr>
          <w:sz w:val="28"/>
          <w:szCs w:val="28"/>
        </w:rPr>
        <w:t xml:space="preserve"> под слоем </w:t>
      </w:r>
      <w:r w:rsidR="00050B76" w:rsidRPr="003975B9">
        <w:rPr>
          <w:sz w:val="28"/>
          <w:szCs w:val="28"/>
        </w:rPr>
        <w:t>специальн</w:t>
      </w:r>
      <w:r w:rsidR="002821CD" w:rsidRPr="003975B9">
        <w:rPr>
          <w:sz w:val="28"/>
          <w:szCs w:val="28"/>
        </w:rPr>
        <w:t xml:space="preserve">ой </w:t>
      </w:r>
      <w:proofErr w:type="spellStart"/>
      <w:r w:rsidR="00050B76" w:rsidRPr="003975B9">
        <w:rPr>
          <w:sz w:val="28"/>
          <w:szCs w:val="28"/>
        </w:rPr>
        <w:t>борирующ</w:t>
      </w:r>
      <w:r w:rsidR="002821CD" w:rsidRPr="003975B9">
        <w:rPr>
          <w:sz w:val="28"/>
          <w:szCs w:val="28"/>
        </w:rPr>
        <w:t>ей</w:t>
      </w:r>
      <w:proofErr w:type="spellEnd"/>
      <w:r w:rsidR="002821CD" w:rsidRPr="003975B9">
        <w:rPr>
          <w:sz w:val="28"/>
          <w:szCs w:val="28"/>
        </w:rPr>
        <w:t xml:space="preserve"> шихты </w:t>
      </w:r>
      <w:r w:rsidR="00050B76" w:rsidRPr="003975B9">
        <w:rPr>
          <w:sz w:val="28"/>
          <w:szCs w:val="28"/>
        </w:rPr>
        <w:t xml:space="preserve">до температур образования новых </w:t>
      </w:r>
      <w:proofErr w:type="spellStart"/>
      <w:r w:rsidR="002821CD" w:rsidRPr="003975B9">
        <w:rPr>
          <w:sz w:val="28"/>
          <w:szCs w:val="28"/>
        </w:rPr>
        <w:t>боридных</w:t>
      </w:r>
      <w:proofErr w:type="spellEnd"/>
      <w:r w:rsidR="002821CD" w:rsidRPr="003975B9">
        <w:rPr>
          <w:sz w:val="28"/>
          <w:szCs w:val="28"/>
        </w:rPr>
        <w:t xml:space="preserve"> </w:t>
      </w:r>
      <w:r w:rsidR="00050B76" w:rsidRPr="003975B9">
        <w:rPr>
          <w:sz w:val="28"/>
          <w:szCs w:val="28"/>
        </w:rPr>
        <w:t xml:space="preserve">фаз и эвтектик </w:t>
      </w:r>
      <w:r w:rsidR="00672F27" w:rsidRPr="003975B9">
        <w:rPr>
          <w:sz w:val="28"/>
          <w:szCs w:val="28"/>
        </w:rPr>
        <w:t xml:space="preserve">при </w:t>
      </w:r>
      <w:r w:rsidR="00050B76" w:rsidRPr="003975B9">
        <w:rPr>
          <w:sz w:val="28"/>
          <w:szCs w:val="28"/>
        </w:rPr>
        <w:t xml:space="preserve">1100-1350 </w:t>
      </w:r>
      <w:proofErr w:type="spellStart"/>
      <w:r w:rsidR="00050B76" w:rsidRPr="003975B9">
        <w:rPr>
          <w:sz w:val="28"/>
          <w:szCs w:val="28"/>
          <w:vertAlign w:val="superscript"/>
        </w:rPr>
        <w:t>о</w:t>
      </w:r>
      <w:r w:rsidR="00050B76" w:rsidRPr="003975B9">
        <w:rPr>
          <w:sz w:val="28"/>
          <w:szCs w:val="28"/>
        </w:rPr>
        <w:t>С</w:t>
      </w:r>
      <w:proofErr w:type="spellEnd"/>
      <w:r w:rsidR="00672F27" w:rsidRPr="003975B9">
        <w:rPr>
          <w:sz w:val="28"/>
          <w:szCs w:val="28"/>
        </w:rPr>
        <w:t xml:space="preserve">, </w:t>
      </w:r>
      <w:r w:rsidR="00050B76" w:rsidRPr="003975B9">
        <w:rPr>
          <w:sz w:val="28"/>
          <w:szCs w:val="28"/>
        </w:rPr>
        <w:t xml:space="preserve">в системах </w:t>
      </w:r>
      <w:r w:rsidR="00050B76" w:rsidRPr="003975B9">
        <w:rPr>
          <w:sz w:val="28"/>
          <w:szCs w:val="28"/>
          <w:lang w:val="en-US"/>
        </w:rPr>
        <w:t>Fe</w:t>
      </w:r>
      <w:r w:rsidR="00050B76" w:rsidRPr="003975B9">
        <w:rPr>
          <w:sz w:val="28"/>
          <w:szCs w:val="28"/>
        </w:rPr>
        <w:t>-</w:t>
      </w:r>
      <w:r w:rsidR="00050B76" w:rsidRPr="003975B9">
        <w:rPr>
          <w:sz w:val="28"/>
          <w:szCs w:val="28"/>
          <w:lang w:val="en-US"/>
        </w:rPr>
        <w:t>B</w:t>
      </w:r>
      <w:r w:rsidR="00050B76" w:rsidRPr="003975B9">
        <w:rPr>
          <w:sz w:val="28"/>
          <w:szCs w:val="28"/>
        </w:rPr>
        <w:t xml:space="preserve">, </w:t>
      </w:r>
      <w:r w:rsidR="00050B76" w:rsidRPr="003975B9">
        <w:rPr>
          <w:sz w:val="28"/>
          <w:szCs w:val="28"/>
          <w:lang w:val="en-US"/>
        </w:rPr>
        <w:t>Fe</w:t>
      </w:r>
      <w:r w:rsidR="00050B76" w:rsidRPr="003975B9">
        <w:rPr>
          <w:sz w:val="28"/>
          <w:szCs w:val="28"/>
        </w:rPr>
        <w:t>-</w:t>
      </w:r>
      <w:r w:rsidR="00050B76" w:rsidRPr="003975B9">
        <w:rPr>
          <w:sz w:val="28"/>
          <w:szCs w:val="28"/>
          <w:lang w:val="en-US"/>
        </w:rPr>
        <w:t>B</w:t>
      </w:r>
      <w:r w:rsidR="00050B76" w:rsidRPr="003975B9">
        <w:rPr>
          <w:sz w:val="28"/>
          <w:szCs w:val="28"/>
        </w:rPr>
        <w:t>-</w:t>
      </w:r>
      <w:r w:rsidR="00050B76" w:rsidRPr="003975B9">
        <w:rPr>
          <w:sz w:val="28"/>
          <w:szCs w:val="28"/>
          <w:lang w:val="en-US"/>
        </w:rPr>
        <w:t>C</w:t>
      </w:r>
      <w:r w:rsidR="00050B76" w:rsidRPr="003975B9">
        <w:rPr>
          <w:sz w:val="28"/>
          <w:szCs w:val="28"/>
        </w:rPr>
        <w:t xml:space="preserve"> и </w:t>
      </w:r>
      <w:r w:rsidR="00050B76" w:rsidRPr="003975B9">
        <w:rPr>
          <w:sz w:val="28"/>
          <w:szCs w:val="28"/>
          <w:lang w:val="en-US"/>
        </w:rPr>
        <w:t>Fe</w:t>
      </w:r>
      <w:r w:rsidR="00050B76" w:rsidRPr="003975B9">
        <w:rPr>
          <w:sz w:val="28"/>
          <w:szCs w:val="28"/>
        </w:rPr>
        <w:t>-</w:t>
      </w:r>
      <w:r w:rsidR="00050B76" w:rsidRPr="003975B9">
        <w:rPr>
          <w:sz w:val="28"/>
          <w:szCs w:val="28"/>
          <w:lang w:val="en-US"/>
        </w:rPr>
        <w:t>Me</w:t>
      </w:r>
      <w:r w:rsidR="00050B76" w:rsidRPr="003975B9">
        <w:rPr>
          <w:sz w:val="28"/>
          <w:szCs w:val="28"/>
        </w:rPr>
        <w:t>-</w:t>
      </w:r>
      <w:r w:rsidR="00050B76" w:rsidRPr="003975B9">
        <w:rPr>
          <w:sz w:val="28"/>
          <w:szCs w:val="28"/>
          <w:lang w:val="en-US"/>
        </w:rPr>
        <w:t>B</w:t>
      </w:r>
      <w:r w:rsidR="00050B76" w:rsidRPr="003975B9">
        <w:rPr>
          <w:sz w:val="28"/>
          <w:szCs w:val="28"/>
        </w:rPr>
        <w:t>-</w:t>
      </w:r>
      <w:r w:rsidR="00050B76" w:rsidRPr="003975B9">
        <w:rPr>
          <w:sz w:val="28"/>
          <w:szCs w:val="28"/>
          <w:lang w:val="en-US"/>
        </w:rPr>
        <w:t>C</w:t>
      </w:r>
      <w:r w:rsidR="00050B76" w:rsidRPr="003975B9">
        <w:rPr>
          <w:sz w:val="28"/>
          <w:szCs w:val="28"/>
        </w:rPr>
        <w:t xml:space="preserve">, где </w:t>
      </w:r>
      <w:proofErr w:type="spellStart"/>
      <w:r w:rsidR="00050B76" w:rsidRPr="003975B9">
        <w:rPr>
          <w:sz w:val="28"/>
          <w:szCs w:val="28"/>
        </w:rPr>
        <w:t>Ме</w:t>
      </w:r>
      <w:proofErr w:type="spellEnd"/>
      <w:r w:rsidR="00050B76" w:rsidRPr="003975B9">
        <w:rPr>
          <w:sz w:val="28"/>
          <w:szCs w:val="28"/>
        </w:rPr>
        <w:t xml:space="preserve"> - это легирующий </w:t>
      </w:r>
      <w:r w:rsidR="002821CD" w:rsidRPr="003975B9">
        <w:rPr>
          <w:sz w:val="28"/>
          <w:szCs w:val="28"/>
        </w:rPr>
        <w:t xml:space="preserve">сталь </w:t>
      </w:r>
      <w:r w:rsidR="00050B76" w:rsidRPr="003975B9">
        <w:rPr>
          <w:sz w:val="28"/>
          <w:szCs w:val="28"/>
        </w:rPr>
        <w:t>элемент из группы</w:t>
      </w:r>
      <w:r w:rsidR="002821CD" w:rsidRPr="003975B9">
        <w:rPr>
          <w:sz w:val="28"/>
          <w:szCs w:val="28"/>
        </w:rPr>
        <w:t xml:space="preserve">: </w:t>
      </w:r>
      <w:r w:rsidR="00050B76" w:rsidRPr="003975B9">
        <w:rPr>
          <w:sz w:val="28"/>
          <w:szCs w:val="28"/>
          <w:lang w:val="en-US"/>
        </w:rPr>
        <w:t>Cr</w:t>
      </w:r>
      <w:r w:rsidR="00050B76" w:rsidRPr="003975B9">
        <w:rPr>
          <w:sz w:val="28"/>
          <w:szCs w:val="28"/>
        </w:rPr>
        <w:t xml:space="preserve">, </w:t>
      </w:r>
      <w:r w:rsidR="00050B76" w:rsidRPr="003975B9">
        <w:rPr>
          <w:sz w:val="28"/>
          <w:szCs w:val="28"/>
          <w:lang w:val="en-US"/>
        </w:rPr>
        <w:t>Mn</w:t>
      </w:r>
      <w:r w:rsidR="00050B76" w:rsidRPr="003975B9">
        <w:rPr>
          <w:sz w:val="28"/>
          <w:szCs w:val="28"/>
        </w:rPr>
        <w:t xml:space="preserve">, </w:t>
      </w:r>
      <w:r w:rsidR="00050B76" w:rsidRPr="003975B9">
        <w:rPr>
          <w:sz w:val="28"/>
          <w:szCs w:val="28"/>
          <w:lang w:val="en-US"/>
        </w:rPr>
        <w:t>Ni</w:t>
      </w:r>
      <w:r w:rsidR="00D875DF" w:rsidRPr="003975B9">
        <w:rPr>
          <w:sz w:val="28"/>
          <w:szCs w:val="28"/>
        </w:rPr>
        <w:t xml:space="preserve"> и т.п. [4</w:t>
      </w:r>
      <w:r w:rsidR="002821CD" w:rsidRPr="003975B9">
        <w:rPr>
          <w:sz w:val="28"/>
          <w:szCs w:val="28"/>
        </w:rPr>
        <w:t xml:space="preserve">]. Были </w:t>
      </w:r>
      <w:r w:rsidR="00050B76" w:rsidRPr="003975B9">
        <w:rPr>
          <w:sz w:val="28"/>
          <w:szCs w:val="28"/>
        </w:rPr>
        <w:t xml:space="preserve">рассмотрены вопросы применения таких покрытий для увеличения срока службы </w:t>
      </w:r>
      <w:r w:rsidR="00BD2999" w:rsidRPr="003975B9">
        <w:rPr>
          <w:sz w:val="28"/>
          <w:szCs w:val="28"/>
        </w:rPr>
        <w:t xml:space="preserve">различных деталей </w:t>
      </w:r>
      <w:r w:rsidR="00D875DF" w:rsidRPr="003975B9">
        <w:rPr>
          <w:sz w:val="28"/>
          <w:szCs w:val="28"/>
        </w:rPr>
        <w:t>[5</w:t>
      </w:r>
      <w:r w:rsidR="00050B76" w:rsidRPr="003975B9">
        <w:rPr>
          <w:sz w:val="28"/>
          <w:szCs w:val="28"/>
        </w:rPr>
        <w:t>]</w:t>
      </w:r>
      <w:r w:rsidR="002821CD" w:rsidRPr="003975B9">
        <w:rPr>
          <w:sz w:val="28"/>
          <w:szCs w:val="28"/>
        </w:rPr>
        <w:t>, а у</w:t>
      </w:r>
      <w:r w:rsidR="00050B76" w:rsidRPr="003975B9">
        <w:rPr>
          <w:sz w:val="28"/>
          <w:szCs w:val="28"/>
        </w:rPr>
        <w:t xml:space="preserve">читывая высокую скорость </w:t>
      </w:r>
      <w:r w:rsidR="002821CD" w:rsidRPr="003975B9">
        <w:rPr>
          <w:sz w:val="28"/>
          <w:szCs w:val="28"/>
        </w:rPr>
        <w:t xml:space="preserve">борирования </w:t>
      </w:r>
      <w:r w:rsidR="00050B76" w:rsidRPr="003975B9">
        <w:rPr>
          <w:sz w:val="28"/>
          <w:szCs w:val="28"/>
        </w:rPr>
        <w:t xml:space="preserve">новый технологический процесс было предложено называть </w:t>
      </w:r>
      <w:r w:rsidR="002821CD" w:rsidRPr="003975B9">
        <w:rPr>
          <w:sz w:val="28"/>
          <w:szCs w:val="28"/>
        </w:rPr>
        <w:t xml:space="preserve">термином </w:t>
      </w:r>
      <w:r w:rsidR="00050B76" w:rsidRPr="003975B9">
        <w:rPr>
          <w:sz w:val="28"/>
          <w:szCs w:val="28"/>
        </w:rPr>
        <w:t>скоростн</w:t>
      </w:r>
      <w:r w:rsidR="002821CD" w:rsidRPr="003975B9">
        <w:rPr>
          <w:sz w:val="28"/>
          <w:szCs w:val="28"/>
        </w:rPr>
        <w:t xml:space="preserve">ое </w:t>
      </w:r>
      <w:r w:rsidR="00050B76" w:rsidRPr="003975B9">
        <w:rPr>
          <w:sz w:val="28"/>
          <w:szCs w:val="28"/>
        </w:rPr>
        <w:t>ТВЧ-</w:t>
      </w:r>
      <w:proofErr w:type="spellStart"/>
      <w:r w:rsidR="00050B76" w:rsidRPr="003975B9">
        <w:rPr>
          <w:sz w:val="28"/>
          <w:szCs w:val="28"/>
        </w:rPr>
        <w:t>борирование</w:t>
      </w:r>
      <w:proofErr w:type="spellEnd"/>
      <w:r w:rsidR="00050B76" w:rsidRPr="003975B9">
        <w:rPr>
          <w:sz w:val="28"/>
          <w:szCs w:val="28"/>
        </w:rPr>
        <w:t xml:space="preserve">. </w:t>
      </w:r>
    </w:p>
    <w:p w:rsidR="008D7C5D" w:rsidRDefault="00E24C9E" w:rsidP="00593F4A">
      <w:pPr>
        <w:spacing w:line="360" w:lineRule="auto"/>
        <w:ind w:firstLine="567"/>
        <w:jc w:val="both"/>
        <w:rPr>
          <w:sz w:val="28"/>
          <w:szCs w:val="28"/>
        </w:rPr>
      </w:pPr>
      <w:r>
        <w:rPr>
          <w:b/>
          <w:sz w:val="28"/>
          <w:szCs w:val="28"/>
        </w:rPr>
        <w:t>Цель исследования</w:t>
      </w:r>
    </w:p>
    <w:p w:rsidR="00FE6B60" w:rsidRPr="00593F4A" w:rsidRDefault="008D7C5D" w:rsidP="00593F4A">
      <w:pPr>
        <w:spacing w:line="360" w:lineRule="auto"/>
        <w:ind w:firstLine="567"/>
        <w:jc w:val="both"/>
        <w:rPr>
          <w:sz w:val="28"/>
          <w:szCs w:val="28"/>
        </w:rPr>
      </w:pPr>
      <w:r>
        <w:rPr>
          <w:sz w:val="28"/>
          <w:szCs w:val="28"/>
        </w:rPr>
        <w:t xml:space="preserve"> П</w:t>
      </w:r>
      <w:r w:rsidR="00050B76" w:rsidRPr="003975B9">
        <w:rPr>
          <w:sz w:val="28"/>
          <w:szCs w:val="28"/>
        </w:rPr>
        <w:t>олучение</w:t>
      </w:r>
      <w:r w:rsidR="00672F27" w:rsidRPr="003975B9">
        <w:rPr>
          <w:sz w:val="28"/>
          <w:szCs w:val="28"/>
        </w:rPr>
        <w:t xml:space="preserve"> и материаловедческие </w:t>
      </w:r>
      <w:r w:rsidR="00050B76" w:rsidRPr="003975B9">
        <w:rPr>
          <w:sz w:val="28"/>
          <w:szCs w:val="28"/>
        </w:rPr>
        <w:t>исследовани</w:t>
      </w:r>
      <w:r w:rsidR="00672F27" w:rsidRPr="003975B9">
        <w:rPr>
          <w:sz w:val="28"/>
          <w:szCs w:val="28"/>
        </w:rPr>
        <w:t>я</w:t>
      </w:r>
      <w:r w:rsidR="00050B76" w:rsidRPr="003975B9">
        <w:rPr>
          <w:sz w:val="28"/>
          <w:szCs w:val="28"/>
        </w:rPr>
        <w:t xml:space="preserve"> износос</w:t>
      </w:r>
      <w:r w:rsidR="000959AC" w:rsidRPr="003975B9">
        <w:rPr>
          <w:sz w:val="28"/>
          <w:szCs w:val="28"/>
        </w:rPr>
        <w:t>тойких покрытий,</w:t>
      </w:r>
      <w:r w:rsidR="00672F27" w:rsidRPr="003975B9">
        <w:rPr>
          <w:sz w:val="28"/>
          <w:szCs w:val="28"/>
        </w:rPr>
        <w:t xml:space="preserve"> полученных при скоростном ТВЧ-борировании</w:t>
      </w:r>
      <w:r w:rsidR="00480133" w:rsidRPr="003975B9">
        <w:rPr>
          <w:sz w:val="28"/>
          <w:szCs w:val="28"/>
        </w:rPr>
        <w:t xml:space="preserve"> стали 65Г</w:t>
      </w:r>
      <w:r w:rsidR="00672F27" w:rsidRPr="003975B9">
        <w:rPr>
          <w:sz w:val="28"/>
          <w:szCs w:val="28"/>
        </w:rPr>
        <w:t xml:space="preserve">, </w:t>
      </w:r>
      <w:r w:rsidR="00653E4B" w:rsidRPr="003975B9">
        <w:rPr>
          <w:sz w:val="28"/>
          <w:szCs w:val="28"/>
        </w:rPr>
        <w:t>предварительно</w:t>
      </w:r>
      <w:r w:rsidR="00672F27" w:rsidRPr="003975B9">
        <w:rPr>
          <w:sz w:val="28"/>
          <w:szCs w:val="28"/>
        </w:rPr>
        <w:t xml:space="preserve"> </w:t>
      </w:r>
      <w:r w:rsidR="0038163D" w:rsidRPr="003975B9">
        <w:rPr>
          <w:sz w:val="28"/>
          <w:szCs w:val="28"/>
        </w:rPr>
        <w:t xml:space="preserve">модифицированных </w:t>
      </w:r>
      <w:r w:rsidR="00653E4B" w:rsidRPr="003975B9">
        <w:rPr>
          <w:sz w:val="28"/>
          <w:szCs w:val="28"/>
        </w:rPr>
        <w:t>электроискровым легированием электродом Т15К6 для увеличения толщины покрытия, и влияния технологических параметров совмещенной обработки  ЭИЛ + ТДП на свойства полученных покрытий.</w:t>
      </w:r>
    </w:p>
    <w:p w:rsidR="008D7C5D" w:rsidRDefault="008D7C5D" w:rsidP="00484C11">
      <w:pPr>
        <w:spacing w:line="360" w:lineRule="auto"/>
        <w:ind w:firstLine="567"/>
        <w:jc w:val="both"/>
        <w:rPr>
          <w:b/>
          <w:sz w:val="28"/>
          <w:szCs w:val="28"/>
        </w:rPr>
      </w:pPr>
      <w:r>
        <w:rPr>
          <w:b/>
          <w:sz w:val="28"/>
          <w:szCs w:val="28"/>
        </w:rPr>
        <w:t>Материалы и методы</w:t>
      </w:r>
      <w:r w:rsidR="00E24C9E">
        <w:rPr>
          <w:b/>
          <w:sz w:val="28"/>
          <w:szCs w:val="28"/>
        </w:rPr>
        <w:t xml:space="preserve"> исследования</w:t>
      </w:r>
    </w:p>
    <w:p w:rsidR="00E44783" w:rsidRPr="00484C11" w:rsidRDefault="00E44783" w:rsidP="00484C11">
      <w:pPr>
        <w:spacing w:line="360" w:lineRule="auto"/>
        <w:ind w:firstLine="567"/>
        <w:jc w:val="both"/>
        <w:rPr>
          <w:b/>
          <w:sz w:val="28"/>
          <w:szCs w:val="28"/>
        </w:rPr>
      </w:pPr>
      <w:r w:rsidRPr="003975B9">
        <w:rPr>
          <w:sz w:val="28"/>
          <w:szCs w:val="28"/>
        </w:rPr>
        <w:t xml:space="preserve">Развивая экспериментальные исследования измененных поверхностных слоев (ИПС) образцов из среднеуглеродистой стали 40 при совмещении ЭИ метода нанесения покрытий и термодиффузионного процесса (ТДП) и их свойств, были подвергнуты исследованиям 5 видов образцов из стали 65Г после аналогичной обработки, включая образцы без покрытия, принятые эталонными. Новизна этой работы заключалась как в изменении </w:t>
      </w:r>
      <w:r w:rsidRPr="003975B9">
        <w:rPr>
          <w:sz w:val="28"/>
          <w:szCs w:val="28"/>
        </w:rPr>
        <w:lastRenderedPageBreak/>
        <w:t xml:space="preserve">материала образцов, так и технологии ТДП. Последнее заключалось в обработке образцов с ЭИ покрытиями не просто скоростным ТВЧ-борированием с использованием традиционной технологии, а с применением легирующих добавок в </w:t>
      </w:r>
      <w:proofErr w:type="spellStart"/>
      <w:r w:rsidRPr="003975B9">
        <w:rPr>
          <w:sz w:val="28"/>
          <w:szCs w:val="28"/>
        </w:rPr>
        <w:t>борирующую</w:t>
      </w:r>
      <w:proofErr w:type="spellEnd"/>
      <w:r w:rsidRPr="003975B9">
        <w:rPr>
          <w:sz w:val="28"/>
          <w:szCs w:val="28"/>
        </w:rPr>
        <w:t xml:space="preserve"> шихту. Основанием для этих исследований послужили ранее выполненные работы [1-5].</w:t>
      </w:r>
    </w:p>
    <w:p w:rsidR="003975B9" w:rsidRPr="00E24C9E" w:rsidRDefault="00E44783" w:rsidP="00593F4A">
      <w:pPr>
        <w:spacing w:line="360" w:lineRule="auto"/>
        <w:ind w:firstLine="567"/>
        <w:jc w:val="both"/>
        <w:rPr>
          <w:sz w:val="28"/>
          <w:szCs w:val="28"/>
        </w:rPr>
      </w:pPr>
      <w:r w:rsidRPr="003975B9">
        <w:rPr>
          <w:sz w:val="28"/>
          <w:szCs w:val="28"/>
        </w:rPr>
        <w:t>Испытания выполнены на испытательном стенде «Машина 1».</w:t>
      </w:r>
      <w:r w:rsidR="00E24C9E">
        <w:rPr>
          <w:sz w:val="28"/>
          <w:szCs w:val="28"/>
        </w:rPr>
        <w:t xml:space="preserve"> Гистограмма результатов испытаний указана на рисунке 1</w:t>
      </w:r>
      <w:r w:rsidRPr="003975B9">
        <w:rPr>
          <w:sz w:val="28"/>
          <w:szCs w:val="28"/>
        </w:rPr>
        <w:t xml:space="preserve"> Испытаниям подлежали образцы без покрытий, 8 штук (эталон) и 4 серии образцов по 3 штуки с покрытиями (таблица1, ри</w:t>
      </w:r>
      <w:r w:rsidR="00E24C9E">
        <w:rPr>
          <w:sz w:val="28"/>
          <w:szCs w:val="28"/>
        </w:rPr>
        <w:t>сунок 2</w:t>
      </w:r>
      <w:r w:rsidRPr="003975B9">
        <w:rPr>
          <w:sz w:val="28"/>
          <w:szCs w:val="28"/>
        </w:rPr>
        <w:t>).</w:t>
      </w:r>
    </w:p>
    <w:p w:rsidR="008D7C5D" w:rsidRPr="00E24C9E" w:rsidRDefault="008D7C5D" w:rsidP="00593F4A">
      <w:pPr>
        <w:spacing w:line="360" w:lineRule="auto"/>
        <w:ind w:firstLine="567"/>
        <w:jc w:val="both"/>
        <w:rPr>
          <w:sz w:val="28"/>
          <w:szCs w:val="28"/>
        </w:rPr>
      </w:pPr>
    </w:p>
    <w:p w:rsidR="00E24C9E" w:rsidRPr="003975B9" w:rsidRDefault="00853300" w:rsidP="00E24C9E">
      <w:pPr>
        <w:spacing w:line="360" w:lineRule="auto"/>
        <w:ind w:hanging="53"/>
        <w:jc w:val="center"/>
        <w:rPr>
          <w:sz w:val="28"/>
          <w:szCs w:val="28"/>
        </w:rPr>
      </w:pPr>
      <w:r w:rsidRPr="003975B9">
        <w:rPr>
          <w:noProof/>
          <w:sz w:val="28"/>
          <w:szCs w:val="28"/>
        </w:rPr>
        <w:object w:dxaOrig="5355"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5.8pt;height:181.9pt;mso-width-percent:0;mso-height-percent:0;mso-width-percent:0;mso-height-percent:0" o:ole="">
            <v:imagedata r:id="rId11" o:title=""/>
          </v:shape>
          <o:OLEObject Type="Embed" ProgID="PBrush" ShapeID="_x0000_i1025" DrawAspect="Content" ObjectID="_1697653445" r:id="rId12"/>
        </w:object>
      </w:r>
    </w:p>
    <w:p w:rsidR="00E24C9E" w:rsidRPr="003975B9" w:rsidRDefault="00E24C9E" w:rsidP="00E24C9E">
      <w:pPr>
        <w:spacing w:line="360" w:lineRule="auto"/>
        <w:jc w:val="center"/>
        <w:rPr>
          <w:sz w:val="28"/>
          <w:szCs w:val="28"/>
        </w:rPr>
      </w:pPr>
      <w:r w:rsidRPr="003975B9">
        <w:rPr>
          <w:sz w:val="28"/>
          <w:szCs w:val="28"/>
        </w:rPr>
        <w:t xml:space="preserve">ТВЧ1 - </w:t>
      </w:r>
      <w:r w:rsidRPr="003975B9">
        <w:rPr>
          <w:sz w:val="28"/>
          <w:szCs w:val="28"/>
          <w:lang w:val="en-US"/>
        </w:rPr>
        <w:t>B</w:t>
      </w:r>
      <w:r w:rsidRPr="003975B9">
        <w:rPr>
          <w:sz w:val="28"/>
          <w:szCs w:val="28"/>
          <w:vertAlign w:val="subscript"/>
        </w:rPr>
        <w:t>4</w:t>
      </w:r>
      <w:r w:rsidRPr="003975B9">
        <w:rPr>
          <w:sz w:val="28"/>
          <w:szCs w:val="28"/>
          <w:lang w:val="en-US"/>
        </w:rPr>
        <w:t>C</w:t>
      </w:r>
      <w:r w:rsidRPr="003975B9">
        <w:rPr>
          <w:sz w:val="28"/>
          <w:szCs w:val="28"/>
        </w:rPr>
        <w:t xml:space="preserve">+ флюс П-0.66; ТВЧ2 - </w:t>
      </w:r>
      <w:r w:rsidRPr="003975B9">
        <w:rPr>
          <w:sz w:val="28"/>
          <w:szCs w:val="28"/>
          <w:lang w:val="en-US"/>
        </w:rPr>
        <w:t>B</w:t>
      </w:r>
      <w:r w:rsidRPr="003975B9">
        <w:rPr>
          <w:sz w:val="28"/>
          <w:szCs w:val="28"/>
          <w:vertAlign w:val="subscript"/>
        </w:rPr>
        <w:t>4</w:t>
      </w:r>
      <w:r w:rsidRPr="003975B9">
        <w:rPr>
          <w:sz w:val="28"/>
          <w:szCs w:val="28"/>
          <w:lang w:val="en-US"/>
        </w:rPr>
        <w:t>C</w:t>
      </w:r>
      <w:r w:rsidRPr="003975B9">
        <w:rPr>
          <w:sz w:val="28"/>
          <w:szCs w:val="28"/>
        </w:rPr>
        <w:t>+</w:t>
      </w:r>
      <w:r w:rsidRPr="003975B9">
        <w:rPr>
          <w:sz w:val="28"/>
          <w:szCs w:val="28"/>
          <w:lang w:val="en-US"/>
        </w:rPr>
        <w:t>Fe</w:t>
      </w:r>
      <w:r w:rsidRPr="003975B9">
        <w:rPr>
          <w:sz w:val="28"/>
          <w:szCs w:val="28"/>
          <w:vertAlign w:val="subscript"/>
        </w:rPr>
        <w:t>2</w:t>
      </w:r>
      <w:r w:rsidRPr="003975B9">
        <w:rPr>
          <w:sz w:val="28"/>
          <w:szCs w:val="28"/>
          <w:lang w:val="en-US"/>
        </w:rPr>
        <w:t>Al</w:t>
      </w:r>
      <w:r w:rsidRPr="003975B9">
        <w:rPr>
          <w:sz w:val="28"/>
          <w:szCs w:val="28"/>
          <w:vertAlign w:val="subscript"/>
        </w:rPr>
        <w:t>5</w:t>
      </w:r>
      <w:r w:rsidRPr="003975B9">
        <w:rPr>
          <w:sz w:val="28"/>
          <w:szCs w:val="28"/>
        </w:rPr>
        <w:t xml:space="preserve">, флюс П-0.66; ТВЧ3 - </w:t>
      </w:r>
      <w:r w:rsidRPr="003975B9">
        <w:rPr>
          <w:sz w:val="28"/>
          <w:szCs w:val="28"/>
          <w:lang w:val="en-US"/>
        </w:rPr>
        <w:t>B</w:t>
      </w:r>
      <w:r w:rsidRPr="003975B9">
        <w:rPr>
          <w:sz w:val="28"/>
          <w:szCs w:val="28"/>
          <w:vertAlign w:val="subscript"/>
        </w:rPr>
        <w:t>4</w:t>
      </w:r>
      <w:r w:rsidRPr="003975B9">
        <w:rPr>
          <w:sz w:val="28"/>
          <w:szCs w:val="28"/>
          <w:lang w:val="en-US"/>
        </w:rPr>
        <w:t>C</w:t>
      </w:r>
      <w:r w:rsidRPr="003975B9">
        <w:rPr>
          <w:sz w:val="28"/>
          <w:szCs w:val="28"/>
        </w:rPr>
        <w:t xml:space="preserve">, флюс П-0.66; ЭИЛ + ТВЧ3 </w:t>
      </w:r>
    </w:p>
    <w:p w:rsidR="00E24C9E" w:rsidRPr="003975B9" w:rsidRDefault="00E24C9E" w:rsidP="00E24C9E">
      <w:pPr>
        <w:spacing w:line="360" w:lineRule="auto"/>
        <w:jc w:val="center"/>
        <w:rPr>
          <w:sz w:val="28"/>
          <w:szCs w:val="28"/>
        </w:rPr>
      </w:pPr>
      <w:r>
        <w:rPr>
          <w:sz w:val="28"/>
          <w:szCs w:val="28"/>
        </w:rPr>
        <w:t>Рисунок 1</w:t>
      </w:r>
      <w:r w:rsidRPr="003975B9">
        <w:rPr>
          <w:sz w:val="28"/>
          <w:szCs w:val="28"/>
        </w:rPr>
        <w:t xml:space="preserve"> – Гистограмма результатов </w:t>
      </w:r>
    </w:p>
    <w:p w:rsidR="00E24C9E" w:rsidRPr="003975B9" w:rsidRDefault="00E24C9E" w:rsidP="00E24C9E">
      <w:pPr>
        <w:spacing w:line="360" w:lineRule="auto"/>
        <w:jc w:val="center"/>
        <w:rPr>
          <w:sz w:val="28"/>
          <w:szCs w:val="28"/>
        </w:rPr>
      </w:pPr>
      <w:r w:rsidRPr="003975B9">
        <w:rPr>
          <w:sz w:val="28"/>
          <w:szCs w:val="28"/>
        </w:rPr>
        <w:t>испытаний образцов из стали 65Г в</w:t>
      </w:r>
    </w:p>
    <w:p w:rsidR="00E24C9E" w:rsidRDefault="00E24C9E" w:rsidP="00E24C9E">
      <w:pPr>
        <w:pStyle w:val="NormalWeb"/>
        <w:spacing w:before="0" w:beforeAutospacing="0" w:after="0" w:afterAutospacing="0" w:line="360" w:lineRule="auto"/>
        <w:ind w:firstLine="567"/>
        <w:jc w:val="center"/>
        <w:rPr>
          <w:b/>
          <w:sz w:val="28"/>
          <w:szCs w:val="28"/>
        </w:rPr>
      </w:pPr>
      <w:r w:rsidRPr="003975B9">
        <w:rPr>
          <w:sz w:val="28"/>
          <w:szCs w:val="28"/>
        </w:rPr>
        <w:t>условиях абразивного изнашивания</w:t>
      </w:r>
    </w:p>
    <w:p w:rsidR="008D7C5D" w:rsidRDefault="00050B76" w:rsidP="00484C11">
      <w:pPr>
        <w:pStyle w:val="NormalWeb"/>
        <w:spacing w:before="0" w:beforeAutospacing="0" w:after="0" w:afterAutospacing="0" w:line="360" w:lineRule="auto"/>
        <w:ind w:firstLine="567"/>
        <w:jc w:val="both"/>
        <w:rPr>
          <w:b/>
          <w:sz w:val="28"/>
          <w:szCs w:val="28"/>
        </w:rPr>
      </w:pPr>
      <w:r w:rsidRPr="003975B9">
        <w:rPr>
          <w:b/>
          <w:sz w:val="28"/>
          <w:szCs w:val="28"/>
        </w:rPr>
        <w:t>Результаты</w:t>
      </w:r>
      <w:r w:rsidR="00C32FA2">
        <w:rPr>
          <w:b/>
          <w:sz w:val="28"/>
          <w:szCs w:val="28"/>
        </w:rPr>
        <w:t xml:space="preserve"> и</w:t>
      </w:r>
      <w:r w:rsidRPr="003975B9">
        <w:rPr>
          <w:b/>
          <w:sz w:val="28"/>
          <w:szCs w:val="28"/>
        </w:rPr>
        <w:t xml:space="preserve"> обсуждение</w:t>
      </w:r>
    </w:p>
    <w:p w:rsidR="00E44783" w:rsidRDefault="00484C11" w:rsidP="00484C11">
      <w:pPr>
        <w:pStyle w:val="NormalWeb"/>
        <w:spacing w:before="0" w:beforeAutospacing="0" w:after="0" w:afterAutospacing="0" w:line="360" w:lineRule="auto"/>
        <w:ind w:firstLine="567"/>
        <w:jc w:val="both"/>
        <w:rPr>
          <w:sz w:val="28"/>
          <w:szCs w:val="28"/>
        </w:rPr>
      </w:pPr>
      <w:r>
        <w:rPr>
          <w:b/>
          <w:sz w:val="28"/>
          <w:szCs w:val="28"/>
        </w:rPr>
        <w:t xml:space="preserve"> </w:t>
      </w:r>
      <w:r w:rsidR="00E44783" w:rsidRPr="003975B9">
        <w:rPr>
          <w:sz w:val="28"/>
          <w:szCs w:val="28"/>
        </w:rPr>
        <w:t>В таблице 1 приведены данные по технологии обработки испытанных</w:t>
      </w:r>
      <w:r w:rsidR="00E24C9E">
        <w:rPr>
          <w:sz w:val="28"/>
          <w:szCs w:val="28"/>
        </w:rPr>
        <w:t xml:space="preserve"> модельных образцов, на рисунке 2</w:t>
      </w:r>
      <w:r w:rsidR="00E44783" w:rsidRPr="003975B9">
        <w:rPr>
          <w:sz w:val="28"/>
          <w:szCs w:val="28"/>
        </w:rPr>
        <w:t xml:space="preserve"> – внешний вид образцов с покрытиями после испытаний на абразивное изнашивание.</w:t>
      </w:r>
    </w:p>
    <w:p w:rsidR="00E24C9E" w:rsidRDefault="00E24C9E" w:rsidP="00484C11">
      <w:pPr>
        <w:pStyle w:val="NormalWeb"/>
        <w:spacing w:before="0" w:beforeAutospacing="0" w:after="0" w:afterAutospacing="0" w:line="360" w:lineRule="auto"/>
        <w:ind w:firstLine="567"/>
        <w:jc w:val="both"/>
        <w:rPr>
          <w:sz w:val="28"/>
          <w:szCs w:val="28"/>
        </w:rPr>
      </w:pPr>
    </w:p>
    <w:p w:rsidR="00E24C9E" w:rsidRPr="00484C11" w:rsidRDefault="00E24C9E" w:rsidP="00484C11">
      <w:pPr>
        <w:pStyle w:val="NormalWeb"/>
        <w:spacing w:before="0" w:beforeAutospacing="0" w:after="0" w:afterAutospacing="0" w:line="360" w:lineRule="auto"/>
        <w:ind w:firstLine="567"/>
        <w:jc w:val="both"/>
        <w:rPr>
          <w:b/>
          <w:sz w:val="28"/>
          <w:szCs w:val="28"/>
        </w:rPr>
      </w:pPr>
    </w:p>
    <w:p w:rsidR="00E44783" w:rsidRPr="008D7C5D" w:rsidRDefault="00E44783" w:rsidP="003975B9">
      <w:pPr>
        <w:spacing w:line="360" w:lineRule="auto"/>
        <w:ind w:left="600"/>
        <w:jc w:val="both"/>
        <w:rPr>
          <w:i/>
          <w:sz w:val="28"/>
          <w:szCs w:val="28"/>
        </w:rPr>
      </w:pPr>
      <w:r w:rsidRPr="008D7C5D">
        <w:rPr>
          <w:i/>
          <w:sz w:val="28"/>
          <w:szCs w:val="28"/>
        </w:rPr>
        <w:lastRenderedPageBreak/>
        <w:t>Таблица 1 – Технология обработки модельных образцов из стали 65Г (размеры 60х40х3 мм)</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135"/>
        <w:gridCol w:w="2082"/>
        <w:gridCol w:w="3414"/>
      </w:tblGrid>
      <w:tr w:rsidR="00E44783" w:rsidRPr="00ED7CBE" w:rsidTr="001550BC">
        <w:trPr>
          <w:trHeight w:val="480"/>
        </w:trPr>
        <w:tc>
          <w:tcPr>
            <w:tcW w:w="1091" w:type="dxa"/>
            <w:vMerge w:val="restart"/>
            <w:shd w:val="clear" w:color="auto" w:fill="auto"/>
          </w:tcPr>
          <w:p w:rsidR="00E44783" w:rsidRPr="00ED7CBE" w:rsidRDefault="00E44783" w:rsidP="003975B9">
            <w:pPr>
              <w:spacing w:line="360" w:lineRule="auto"/>
              <w:jc w:val="center"/>
              <w:rPr>
                <w:b/>
                <w:sz w:val="20"/>
                <w:szCs w:val="20"/>
              </w:rPr>
            </w:pPr>
            <w:r w:rsidRPr="00ED7CBE">
              <w:rPr>
                <w:sz w:val="20"/>
                <w:szCs w:val="20"/>
              </w:rPr>
              <w:t>№№ образцов</w:t>
            </w:r>
          </w:p>
        </w:tc>
        <w:tc>
          <w:tcPr>
            <w:tcW w:w="2150" w:type="dxa"/>
            <w:vMerge w:val="restart"/>
            <w:shd w:val="clear" w:color="auto" w:fill="auto"/>
          </w:tcPr>
          <w:p w:rsidR="00E44783" w:rsidRPr="00ED7CBE" w:rsidRDefault="00E44783" w:rsidP="003975B9">
            <w:pPr>
              <w:spacing w:line="360" w:lineRule="auto"/>
              <w:jc w:val="center"/>
              <w:rPr>
                <w:sz w:val="20"/>
                <w:szCs w:val="20"/>
              </w:rPr>
            </w:pPr>
            <w:r w:rsidRPr="00ED7CBE">
              <w:rPr>
                <w:sz w:val="20"/>
                <w:szCs w:val="20"/>
              </w:rPr>
              <w:t xml:space="preserve">Вид </w:t>
            </w:r>
          </w:p>
          <w:p w:rsidR="00E44783" w:rsidRPr="00ED7CBE" w:rsidRDefault="00E44783" w:rsidP="003975B9">
            <w:pPr>
              <w:spacing w:line="360" w:lineRule="auto"/>
              <w:jc w:val="center"/>
              <w:rPr>
                <w:sz w:val="20"/>
                <w:szCs w:val="20"/>
              </w:rPr>
            </w:pPr>
            <w:r w:rsidRPr="00ED7CBE">
              <w:rPr>
                <w:sz w:val="20"/>
                <w:szCs w:val="20"/>
              </w:rPr>
              <w:t>покрытия</w:t>
            </w:r>
          </w:p>
        </w:tc>
        <w:tc>
          <w:tcPr>
            <w:tcW w:w="5551" w:type="dxa"/>
            <w:gridSpan w:val="2"/>
          </w:tcPr>
          <w:p w:rsidR="00E44783" w:rsidRPr="00ED7CBE" w:rsidRDefault="00E44783" w:rsidP="003975B9">
            <w:pPr>
              <w:spacing w:line="360" w:lineRule="auto"/>
              <w:jc w:val="center"/>
              <w:rPr>
                <w:sz w:val="20"/>
                <w:szCs w:val="20"/>
              </w:rPr>
            </w:pPr>
            <w:r w:rsidRPr="00ED7CBE">
              <w:rPr>
                <w:sz w:val="20"/>
                <w:szCs w:val="20"/>
              </w:rPr>
              <w:t>Шихта</w:t>
            </w:r>
          </w:p>
        </w:tc>
      </w:tr>
      <w:tr w:rsidR="00E44783" w:rsidRPr="00ED7CBE" w:rsidTr="001550BC">
        <w:trPr>
          <w:trHeight w:val="70"/>
        </w:trPr>
        <w:tc>
          <w:tcPr>
            <w:tcW w:w="1091" w:type="dxa"/>
            <w:vMerge/>
            <w:shd w:val="clear" w:color="auto" w:fill="auto"/>
          </w:tcPr>
          <w:p w:rsidR="00E44783" w:rsidRPr="00ED7CBE" w:rsidRDefault="00E44783" w:rsidP="003975B9">
            <w:pPr>
              <w:spacing w:line="360" w:lineRule="auto"/>
              <w:jc w:val="center"/>
              <w:rPr>
                <w:sz w:val="20"/>
                <w:szCs w:val="20"/>
              </w:rPr>
            </w:pPr>
          </w:p>
        </w:tc>
        <w:tc>
          <w:tcPr>
            <w:tcW w:w="2150" w:type="dxa"/>
            <w:vMerge/>
            <w:shd w:val="clear" w:color="auto" w:fill="auto"/>
          </w:tcPr>
          <w:p w:rsidR="00E44783" w:rsidRPr="00ED7CBE" w:rsidRDefault="00E44783" w:rsidP="003975B9">
            <w:pPr>
              <w:spacing w:line="360" w:lineRule="auto"/>
              <w:jc w:val="center"/>
              <w:rPr>
                <w:sz w:val="20"/>
                <w:szCs w:val="20"/>
              </w:rPr>
            </w:pPr>
          </w:p>
        </w:tc>
        <w:tc>
          <w:tcPr>
            <w:tcW w:w="2100" w:type="dxa"/>
          </w:tcPr>
          <w:p w:rsidR="00E44783" w:rsidRPr="00ED7CBE" w:rsidRDefault="00E44783" w:rsidP="003975B9">
            <w:pPr>
              <w:spacing w:line="360" w:lineRule="auto"/>
              <w:jc w:val="center"/>
              <w:rPr>
                <w:sz w:val="20"/>
                <w:szCs w:val="20"/>
              </w:rPr>
            </w:pPr>
            <w:r w:rsidRPr="00ED7CBE">
              <w:rPr>
                <w:sz w:val="20"/>
                <w:szCs w:val="20"/>
              </w:rPr>
              <w:t>состав</w:t>
            </w:r>
          </w:p>
        </w:tc>
        <w:tc>
          <w:tcPr>
            <w:tcW w:w="3451" w:type="dxa"/>
          </w:tcPr>
          <w:p w:rsidR="00E44783" w:rsidRPr="00ED7CBE" w:rsidRDefault="00E44783" w:rsidP="003975B9">
            <w:pPr>
              <w:spacing w:line="360" w:lineRule="auto"/>
              <w:jc w:val="center"/>
              <w:rPr>
                <w:sz w:val="20"/>
                <w:szCs w:val="20"/>
              </w:rPr>
            </w:pPr>
            <w:r w:rsidRPr="00ED7CBE">
              <w:rPr>
                <w:sz w:val="20"/>
                <w:szCs w:val="20"/>
              </w:rPr>
              <w:t>описание</w:t>
            </w:r>
          </w:p>
        </w:tc>
      </w:tr>
      <w:tr w:rsidR="00E44783" w:rsidRPr="00ED7CBE" w:rsidTr="001550BC">
        <w:trPr>
          <w:trHeight w:val="237"/>
        </w:trPr>
        <w:tc>
          <w:tcPr>
            <w:tcW w:w="1091" w:type="dxa"/>
            <w:shd w:val="clear" w:color="auto" w:fill="auto"/>
          </w:tcPr>
          <w:p w:rsidR="00E44783" w:rsidRPr="00ED7CBE" w:rsidRDefault="00E44783" w:rsidP="003975B9">
            <w:pPr>
              <w:spacing w:line="360" w:lineRule="auto"/>
              <w:jc w:val="center"/>
              <w:rPr>
                <w:sz w:val="20"/>
                <w:szCs w:val="20"/>
              </w:rPr>
            </w:pPr>
            <w:r w:rsidRPr="00ED7CBE">
              <w:rPr>
                <w:sz w:val="20"/>
                <w:szCs w:val="20"/>
              </w:rPr>
              <w:t>1, 7*, 4</w:t>
            </w:r>
          </w:p>
        </w:tc>
        <w:tc>
          <w:tcPr>
            <w:tcW w:w="2150" w:type="dxa"/>
            <w:vMerge w:val="restart"/>
            <w:shd w:val="clear" w:color="auto" w:fill="auto"/>
          </w:tcPr>
          <w:p w:rsidR="00E44783" w:rsidRPr="00ED7CBE" w:rsidRDefault="00E44783" w:rsidP="003975B9">
            <w:pPr>
              <w:spacing w:line="360" w:lineRule="auto"/>
              <w:jc w:val="center"/>
              <w:rPr>
                <w:sz w:val="20"/>
                <w:szCs w:val="20"/>
              </w:rPr>
            </w:pPr>
            <w:proofErr w:type="spellStart"/>
            <w:r w:rsidRPr="00ED7CBE">
              <w:rPr>
                <w:sz w:val="20"/>
                <w:szCs w:val="20"/>
              </w:rPr>
              <w:t>Термо</w:t>
            </w:r>
            <w:proofErr w:type="spellEnd"/>
            <w:r w:rsidRPr="00ED7CBE">
              <w:rPr>
                <w:sz w:val="20"/>
                <w:szCs w:val="20"/>
              </w:rPr>
              <w:t>-диффузионное</w:t>
            </w:r>
          </w:p>
          <w:p w:rsidR="00E44783" w:rsidRPr="00ED7CBE" w:rsidRDefault="00E44783" w:rsidP="003975B9">
            <w:pPr>
              <w:spacing w:line="360" w:lineRule="auto"/>
              <w:jc w:val="center"/>
              <w:rPr>
                <w:sz w:val="20"/>
                <w:szCs w:val="20"/>
              </w:rPr>
            </w:pPr>
            <w:r w:rsidRPr="00ED7CBE">
              <w:rPr>
                <w:sz w:val="20"/>
                <w:szCs w:val="20"/>
              </w:rPr>
              <w:t>(ТВЧ)</w:t>
            </w:r>
          </w:p>
        </w:tc>
        <w:tc>
          <w:tcPr>
            <w:tcW w:w="2100" w:type="dxa"/>
          </w:tcPr>
          <w:p w:rsidR="00E44783" w:rsidRPr="00ED7CBE" w:rsidRDefault="00E44783" w:rsidP="003975B9">
            <w:pPr>
              <w:spacing w:line="360" w:lineRule="auto"/>
              <w:jc w:val="both"/>
              <w:rPr>
                <w:sz w:val="20"/>
                <w:szCs w:val="20"/>
              </w:rPr>
            </w:pPr>
            <w:r w:rsidRPr="00ED7CBE">
              <w:rPr>
                <w:sz w:val="20"/>
                <w:szCs w:val="20"/>
                <w:lang w:val="en-US"/>
              </w:rPr>
              <w:t>B</w:t>
            </w:r>
            <w:r w:rsidRPr="00ED7CBE">
              <w:rPr>
                <w:sz w:val="20"/>
                <w:szCs w:val="20"/>
                <w:vertAlign w:val="subscript"/>
                <w:lang w:val="en-US"/>
              </w:rPr>
              <w:t>4</w:t>
            </w:r>
            <w:r w:rsidR="002248D9" w:rsidRPr="00ED7CBE">
              <w:rPr>
                <w:sz w:val="20"/>
                <w:szCs w:val="20"/>
                <w:lang w:val="en-US"/>
              </w:rPr>
              <w:t>C</w:t>
            </w:r>
            <w:r w:rsidR="002248D9" w:rsidRPr="00ED7CBE">
              <w:rPr>
                <w:sz w:val="20"/>
                <w:szCs w:val="20"/>
              </w:rPr>
              <w:t>+</w:t>
            </w:r>
            <w:r w:rsidRPr="00ED7CBE">
              <w:rPr>
                <w:sz w:val="20"/>
                <w:szCs w:val="20"/>
                <w:lang w:val="en-US"/>
              </w:rPr>
              <w:t>(</w:t>
            </w:r>
            <w:r w:rsidRPr="00ED7CBE">
              <w:rPr>
                <w:sz w:val="20"/>
                <w:szCs w:val="20"/>
              </w:rPr>
              <w:t>флюс П-0.66)</w:t>
            </w:r>
          </w:p>
          <w:p w:rsidR="00E44783" w:rsidRPr="00ED7CBE" w:rsidRDefault="00E44783" w:rsidP="003975B9">
            <w:pPr>
              <w:spacing w:line="360" w:lineRule="auto"/>
              <w:jc w:val="both"/>
              <w:rPr>
                <w:sz w:val="20"/>
                <w:szCs w:val="20"/>
                <w:lang w:val="en-US"/>
              </w:rPr>
            </w:pPr>
          </w:p>
        </w:tc>
        <w:tc>
          <w:tcPr>
            <w:tcW w:w="3451" w:type="dxa"/>
          </w:tcPr>
          <w:p w:rsidR="007916F9" w:rsidRPr="00ED7CBE" w:rsidRDefault="002248D9" w:rsidP="003975B9">
            <w:pPr>
              <w:spacing w:line="360" w:lineRule="auto"/>
              <w:jc w:val="center"/>
              <w:rPr>
                <w:sz w:val="20"/>
                <w:szCs w:val="20"/>
              </w:rPr>
            </w:pPr>
            <w:r w:rsidRPr="00ED7CBE">
              <w:rPr>
                <w:sz w:val="20"/>
                <w:szCs w:val="20"/>
              </w:rPr>
              <w:t xml:space="preserve">смесь </w:t>
            </w:r>
            <w:proofErr w:type="spellStart"/>
            <w:r w:rsidRPr="00ED7CBE">
              <w:rPr>
                <w:sz w:val="20"/>
                <w:szCs w:val="20"/>
              </w:rPr>
              <w:t>борирующая</w:t>
            </w:r>
            <w:proofErr w:type="spellEnd"/>
            <w:r w:rsidRPr="00ED7CBE">
              <w:rPr>
                <w:sz w:val="20"/>
                <w:szCs w:val="20"/>
              </w:rPr>
              <w:t xml:space="preserve"> </w:t>
            </w:r>
          </w:p>
        </w:tc>
      </w:tr>
      <w:tr w:rsidR="00E44783" w:rsidRPr="00ED7CBE" w:rsidTr="001550BC">
        <w:tc>
          <w:tcPr>
            <w:tcW w:w="1091" w:type="dxa"/>
            <w:shd w:val="clear" w:color="auto" w:fill="auto"/>
          </w:tcPr>
          <w:p w:rsidR="00E44783" w:rsidRPr="00ED7CBE" w:rsidRDefault="00E44783" w:rsidP="003975B9">
            <w:pPr>
              <w:spacing w:line="360" w:lineRule="auto"/>
              <w:jc w:val="center"/>
              <w:rPr>
                <w:sz w:val="20"/>
                <w:szCs w:val="20"/>
              </w:rPr>
            </w:pPr>
            <w:r w:rsidRPr="00ED7CBE">
              <w:rPr>
                <w:sz w:val="20"/>
                <w:szCs w:val="20"/>
              </w:rPr>
              <w:t>5, 6, 9*</w:t>
            </w:r>
          </w:p>
          <w:p w:rsidR="00E44783" w:rsidRPr="00ED7CBE" w:rsidRDefault="00E44783" w:rsidP="003975B9">
            <w:pPr>
              <w:spacing w:line="360" w:lineRule="auto"/>
              <w:jc w:val="center"/>
              <w:rPr>
                <w:sz w:val="20"/>
                <w:szCs w:val="20"/>
              </w:rPr>
            </w:pPr>
          </w:p>
        </w:tc>
        <w:tc>
          <w:tcPr>
            <w:tcW w:w="2150" w:type="dxa"/>
            <w:vMerge/>
            <w:shd w:val="clear" w:color="auto" w:fill="auto"/>
          </w:tcPr>
          <w:p w:rsidR="00E44783" w:rsidRPr="00ED7CBE" w:rsidRDefault="00E44783" w:rsidP="003975B9">
            <w:pPr>
              <w:spacing w:line="360" w:lineRule="auto"/>
              <w:jc w:val="center"/>
              <w:rPr>
                <w:b/>
                <w:sz w:val="20"/>
                <w:szCs w:val="20"/>
              </w:rPr>
            </w:pPr>
          </w:p>
        </w:tc>
        <w:tc>
          <w:tcPr>
            <w:tcW w:w="2100" w:type="dxa"/>
          </w:tcPr>
          <w:p w:rsidR="00E44783" w:rsidRPr="00ED7CBE" w:rsidRDefault="00E44783" w:rsidP="003975B9">
            <w:pPr>
              <w:spacing w:line="360" w:lineRule="auto"/>
              <w:jc w:val="both"/>
              <w:rPr>
                <w:sz w:val="20"/>
                <w:szCs w:val="20"/>
              </w:rPr>
            </w:pPr>
            <w:r w:rsidRPr="00ED7CBE">
              <w:rPr>
                <w:sz w:val="20"/>
                <w:szCs w:val="20"/>
                <w:lang w:val="en-US"/>
              </w:rPr>
              <w:t>B</w:t>
            </w:r>
            <w:r w:rsidRPr="00ED7CBE">
              <w:rPr>
                <w:sz w:val="20"/>
                <w:szCs w:val="20"/>
                <w:vertAlign w:val="subscript"/>
                <w:lang w:val="en-US"/>
              </w:rPr>
              <w:t>4</w:t>
            </w:r>
            <w:r w:rsidRPr="00ED7CBE">
              <w:rPr>
                <w:sz w:val="20"/>
                <w:szCs w:val="20"/>
                <w:lang w:val="en-US"/>
              </w:rPr>
              <w:t>C+Fe</w:t>
            </w:r>
            <w:r w:rsidRPr="00ED7CBE">
              <w:rPr>
                <w:sz w:val="20"/>
                <w:szCs w:val="20"/>
                <w:vertAlign w:val="subscript"/>
                <w:lang w:val="en-US"/>
              </w:rPr>
              <w:t>2</w:t>
            </w:r>
            <w:r w:rsidRPr="00ED7CBE">
              <w:rPr>
                <w:sz w:val="20"/>
                <w:szCs w:val="20"/>
                <w:lang w:val="en-US"/>
              </w:rPr>
              <w:t>Al</w:t>
            </w:r>
            <w:r w:rsidRPr="00ED7CBE">
              <w:rPr>
                <w:sz w:val="20"/>
                <w:szCs w:val="20"/>
                <w:vertAlign w:val="subscript"/>
                <w:lang w:val="en-US"/>
              </w:rPr>
              <w:t>5</w:t>
            </w:r>
            <w:r w:rsidRPr="00ED7CBE">
              <w:rPr>
                <w:sz w:val="20"/>
                <w:szCs w:val="20"/>
              </w:rPr>
              <w:t xml:space="preserve"> (флюс П-0.66)</w:t>
            </w:r>
          </w:p>
          <w:p w:rsidR="00E44783" w:rsidRPr="00ED7CBE" w:rsidRDefault="00E44783" w:rsidP="003975B9">
            <w:pPr>
              <w:spacing w:line="360" w:lineRule="auto"/>
              <w:jc w:val="both"/>
              <w:rPr>
                <w:sz w:val="20"/>
                <w:szCs w:val="20"/>
              </w:rPr>
            </w:pPr>
          </w:p>
        </w:tc>
        <w:tc>
          <w:tcPr>
            <w:tcW w:w="3451" w:type="dxa"/>
          </w:tcPr>
          <w:p w:rsidR="00E44783" w:rsidRPr="00ED7CBE" w:rsidRDefault="00E44783" w:rsidP="003975B9">
            <w:pPr>
              <w:spacing w:line="360" w:lineRule="auto"/>
              <w:jc w:val="center"/>
              <w:rPr>
                <w:sz w:val="20"/>
                <w:szCs w:val="20"/>
              </w:rPr>
            </w:pPr>
            <w:r w:rsidRPr="00ED7CBE">
              <w:rPr>
                <w:sz w:val="20"/>
                <w:szCs w:val="20"/>
              </w:rPr>
              <w:t xml:space="preserve">смесь </w:t>
            </w:r>
            <w:proofErr w:type="spellStart"/>
            <w:r w:rsidRPr="00ED7CBE">
              <w:rPr>
                <w:sz w:val="20"/>
                <w:szCs w:val="20"/>
              </w:rPr>
              <w:t>борирующая</w:t>
            </w:r>
            <w:proofErr w:type="spellEnd"/>
            <w:r w:rsidRPr="00ED7CBE">
              <w:rPr>
                <w:sz w:val="20"/>
                <w:szCs w:val="20"/>
              </w:rPr>
              <w:t xml:space="preserve"> + железо-алюминий</w:t>
            </w:r>
          </w:p>
        </w:tc>
      </w:tr>
      <w:tr w:rsidR="00E44783" w:rsidRPr="00ED7CBE" w:rsidTr="001550BC">
        <w:tc>
          <w:tcPr>
            <w:tcW w:w="1091" w:type="dxa"/>
            <w:shd w:val="clear" w:color="auto" w:fill="auto"/>
          </w:tcPr>
          <w:p w:rsidR="00E44783" w:rsidRPr="00ED7CBE" w:rsidRDefault="00E44783" w:rsidP="003975B9">
            <w:pPr>
              <w:spacing w:line="360" w:lineRule="auto"/>
              <w:jc w:val="center"/>
              <w:rPr>
                <w:sz w:val="20"/>
                <w:szCs w:val="20"/>
              </w:rPr>
            </w:pPr>
            <w:r w:rsidRPr="00ED7CBE">
              <w:rPr>
                <w:sz w:val="20"/>
                <w:szCs w:val="20"/>
              </w:rPr>
              <w:t>2, 8, 10*</w:t>
            </w:r>
          </w:p>
          <w:p w:rsidR="00E44783" w:rsidRPr="00ED7CBE" w:rsidRDefault="00E44783" w:rsidP="003975B9">
            <w:pPr>
              <w:spacing w:line="360" w:lineRule="auto"/>
              <w:jc w:val="center"/>
              <w:rPr>
                <w:sz w:val="20"/>
                <w:szCs w:val="20"/>
              </w:rPr>
            </w:pPr>
          </w:p>
        </w:tc>
        <w:tc>
          <w:tcPr>
            <w:tcW w:w="2150" w:type="dxa"/>
            <w:vMerge/>
            <w:shd w:val="clear" w:color="auto" w:fill="auto"/>
          </w:tcPr>
          <w:p w:rsidR="00E44783" w:rsidRPr="00ED7CBE" w:rsidRDefault="00E44783" w:rsidP="003975B9">
            <w:pPr>
              <w:spacing w:line="360" w:lineRule="auto"/>
              <w:jc w:val="center"/>
              <w:rPr>
                <w:b/>
                <w:sz w:val="20"/>
                <w:szCs w:val="20"/>
              </w:rPr>
            </w:pPr>
          </w:p>
        </w:tc>
        <w:tc>
          <w:tcPr>
            <w:tcW w:w="2100" w:type="dxa"/>
          </w:tcPr>
          <w:p w:rsidR="00E44783" w:rsidRPr="00ED7CBE" w:rsidRDefault="00E44783" w:rsidP="003975B9">
            <w:pPr>
              <w:spacing w:line="360" w:lineRule="auto"/>
              <w:jc w:val="both"/>
              <w:rPr>
                <w:sz w:val="20"/>
                <w:szCs w:val="20"/>
              </w:rPr>
            </w:pPr>
            <w:r w:rsidRPr="00ED7CBE">
              <w:rPr>
                <w:sz w:val="20"/>
                <w:szCs w:val="20"/>
                <w:lang w:val="en-US"/>
              </w:rPr>
              <w:t>B</w:t>
            </w:r>
            <w:r w:rsidRPr="00ED7CBE">
              <w:rPr>
                <w:sz w:val="20"/>
                <w:szCs w:val="20"/>
                <w:vertAlign w:val="subscript"/>
                <w:lang w:val="en-US"/>
              </w:rPr>
              <w:t>4</w:t>
            </w:r>
            <w:r w:rsidRPr="00ED7CBE">
              <w:rPr>
                <w:sz w:val="20"/>
                <w:szCs w:val="20"/>
                <w:lang w:val="en-US"/>
              </w:rPr>
              <w:t>C+</w:t>
            </w:r>
            <w:r w:rsidRPr="00ED7CBE">
              <w:rPr>
                <w:sz w:val="20"/>
                <w:szCs w:val="20"/>
              </w:rPr>
              <w:t>П-0.66</w:t>
            </w:r>
          </w:p>
        </w:tc>
        <w:tc>
          <w:tcPr>
            <w:tcW w:w="3451" w:type="dxa"/>
          </w:tcPr>
          <w:p w:rsidR="00E44783" w:rsidRPr="00ED7CBE" w:rsidRDefault="00E44783" w:rsidP="003975B9">
            <w:pPr>
              <w:spacing w:line="360" w:lineRule="auto"/>
              <w:jc w:val="center"/>
              <w:rPr>
                <w:sz w:val="20"/>
                <w:szCs w:val="20"/>
              </w:rPr>
            </w:pPr>
            <w:r w:rsidRPr="00ED7CBE">
              <w:rPr>
                <w:sz w:val="20"/>
                <w:szCs w:val="20"/>
              </w:rPr>
              <w:t xml:space="preserve">смесь </w:t>
            </w:r>
            <w:proofErr w:type="spellStart"/>
            <w:r w:rsidRPr="00ED7CBE">
              <w:rPr>
                <w:sz w:val="20"/>
                <w:szCs w:val="20"/>
              </w:rPr>
              <w:t>борирующая</w:t>
            </w:r>
            <w:proofErr w:type="spellEnd"/>
          </w:p>
        </w:tc>
      </w:tr>
      <w:tr w:rsidR="00E44783" w:rsidRPr="00ED7CBE" w:rsidTr="001550BC">
        <w:trPr>
          <w:trHeight w:val="876"/>
        </w:trPr>
        <w:tc>
          <w:tcPr>
            <w:tcW w:w="1091" w:type="dxa"/>
            <w:shd w:val="clear" w:color="auto" w:fill="auto"/>
          </w:tcPr>
          <w:p w:rsidR="00E44783" w:rsidRPr="00ED7CBE" w:rsidRDefault="00E44783" w:rsidP="003975B9">
            <w:pPr>
              <w:spacing w:line="360" w:lineRule="auto"/>
              <w:jc w:val="center"/>
              <w:rPr>
                <w:sz w:val="20"/>
                <w:szCs w:val="20"/>
              </w:rPr>
            </w:pPr>
            <w:r w:rsidRPr="00ED7CBE">
              <w:rPr>
                <w:sz w:val="20"/>
                <w:szCs w:val="20"/>
              </w:rPr>
              <w:t xml:space="preserve">3*, 11, 12 </w:t>
            </w:r>
          </w:p>
        </w:tc>
        <w:tc>
          <w:tcPr>
            <w:tcW w:w="2150" w:type="dxa"/>
            <w:shd w:val="clear" w:color="auto" w:fill="auto"/>
          </w:tcPr>
          <w:p w:rsidR="00E44783" w:rsidRPr="00ED7CBE" w:rsidRDefault="00E44783" w:rsidP="003975B9">
            <w:pPr>
              <w:spacing w:line="360" w:lineRule="auto"/>
              <w:jc w:val="center"/>
              <w:rPr>
                <w:sz w:val="20"/>
                <w:szCs w:val="20"/>
              </w:rPr>
            </w:pPr>
            <w:proofErr w:type="spellStart"/>
            <w:r w:rsidRPr="00ED7CBE">
              <w:rPr>
                <w:sz w:val="20"/>
                <w:szCs w:val="20"/>
              </w:rPr>
              <w:t>Комбини-рованное</w:t>
            </w:r>
            <w:proofErr w:type="spellEnd"/>
          </w:p>
          <w:p w:rsidR="00E44783" w:rsidRPr="00ED7CBE" w:rsidRDefault="00E44783" w:rsidP="003975B9">
            <w:pPr>
              <w:spacing w:line="360" w:lineRule="auto"/>
              <w:jc w:val="center"/>
              <w:rPr>
                <w:sz w:val="20"/>
                <w:szCs w:val="20"/>
              </w:rPr>
            </w:pPr>
            <w:r w:rsidRPr="00ED7CBE">
              <w:rPr>
                <w:sz w:val="20"/>
                <w:szCs w:val="20"/>
              </w:rPr>
              <w:t xml:space="preserve">(ЭИЛ+ТВЧ) ** </w:t>
            </w:r>
          </w:p>
        </w:tc>
        <w:tc>
          <w:tcPr>
            <w:tcW w:w="2100" w:type="dxa"/>
          </w:tcPr>
          <w:p w:rsidR="00E44783" w:rsidRPr="00ED7CBE" w:rsidRDefault="00E44783" w:rsidP="003975B9">
            <w:pPr>
              <w:spacing w:line="360" w:lineRule="auto"/>
              <w:jc w:val="both"/>
              <w:rPr>
                <w:sz w:val="20"/>
                <w:szCs w:val="20"/>
              </w:rPr>
            </w:pPr>
            <w:r w:rsidRPr="00ED7CBE">
              <w:rPr>
                <w:sz w:val="20"/>
                <w:szCs w:val="20"/>
              </w:rPr>
              <w:t>ЭИЛ + наплавочная смесь с бором</w:t>
            </w:r>
          </w:p>
        </w:tc>
        <w:tc>
          <w:tcPr>
            <w:tcW w:w="3451" w:type="dxa"/>
          </w:tcPr>
          <w:p w:rsidR="00E44783" w:rsidRPr="00ED7CBE" w:rsidRDefault="00E44783" w:rsidP="003975B9">
            <w:pPr>
              <w:spacing w:line="360" w:lineRule="auto"/>
              <w:jc w:val="both"/>
              <w:rPr>
                <w:sz w:val="20"/>
                <w:szCs w:val="20"/>
              </w:rPr>
            </w:pPr>
            <w:r w:rsidRPr="00ED7CBE">
              <w:rPr>
                <w:sz w:val="20"/>
                <w:szCs w:val="20"/>
              </w:rPr>
              <w:t>совмещение методов последовательного нанесения покрытий ЭИЛ+ТВЧ</w:t>
            </w:r>
          </w:p>
        </w:tc>
      </w:tr>
    </w:tbl>
    <w:p w:rsidR="00E44783" w:rsidRPr="00ED7CBE" w:rsidRDefault="00E44783" w:rsidP="003975B9">
      <w:pPr>
        <w:spacing w:before="120" w:line="360" w:lineRule="auto"/>
        <w:ind w:left="720"/>
        <w:jc w:val="both"/>
        <w:rPr>
          <w:sz w:val="20"/>
          <w:szCs w:val="20"/>
        </w:rPr>
      </w:pPr>
      <w:r w:rsidRPr="00ED7CBE">
        <w:rPr>
          <w:sz w:val="20"/>
          <w:szCs w:val="20"/>
        </w:rPr>
        <w:t>* - образцы, подвергнутые металлографическим исследованиям</w:t>
      </w:r>
    </w:p>
    <w:p w:rsidR="00E44783" w:rsidRPr="00ED7CBE" w:rsidRDefault="00E44783" w:rsidP="003975B9">
      <w:pPr>
        <w:spacing w:line="360" w:lineRule="auto"/>
        <w:ind w:left="720"/>
        <w:jc w:val="both"/>
        <w:rPr>
          <w:sz w:val="20"/>
          <w:szCs w:val="20"/>
        </w:rPr>
      </w:pPr>
      <w:r w:rsidRPr="00ED7CBE">
        <w:rPr>
          <w:sz w:val="20"/>
          <w:szCs w:val="20"/>
        </w:rPr>
        <w:t>** - ЭИ покрытия нанесены на установке «БИГ-5» (режим № 65), удельное время обработки 2 τ, электрод ВК8 сечением 48 мм</w:t>
      </w:r>
      <w:r w:rsidRPr="00ED7CBE">
        <w:rPr>
          <w:sz w:val="20"/>
          <w:szCs w:val="20"/>
          <w:vertAlign w:val="superscript"/>
        </w:rPr>
        <w:t>2</w:t>
      </w:r>
    </w:p>
    <w:p w:rsidR="00E44783" w:rsidRPr="003975B9" w:rsidRDefault="00E44783" w:rsidP="003975B9">
      <w:pPr>
        <w:spacing w:line="360" w:lineRule="auto"/>
        <w:ind w:firstLine="720"/>
        <w:jc w:val="both"/>
        <w:rPr>
          <w:sz w:val="28"/>
          <w:szCs w:val="28"/>
        </w:rPr>
      </w:pPr>
    </w:p>
    <w:p w:rsidR="00E44783" w:rsidRPr="003975B9" w:rsidRDefault="0070531C" w:rsidP="003975B9">
      <w:pPr>
        <w:spacing w:line="360" w:lineRule="auto"/>
        <w:jc w:val="center"/>
        <w:rPr>
          <w:noProof/>
          <w:sz w:val="28"/>
          <w:szCs w:val="28"/>
        </w:rPr>
      </w:pPr>
      <w:r w:rsidRPr="003975B9">
        <w:rPr>
          <w:noProof/>
          <w:sz w:val="28"/>
          <w:szCs w:val="28"/>
        </w:rPr>
        <w:drawing>
          <wp:inline distT="0" distB="0" distL="0" distR="0" wp14:anchorId="724ED4DD" wp14:editId="554914D9">
            <wp:extent cx="1000125" cy="1348383"/>
            <wp:effectExtent l="0" t="0" r="0" b="4445"/>
            <wp:docPr id="3" name="Рисунок 15" descr="Износ эталонного образ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Износ эталонного образца"/>
                    <pic:cNvPicPr>
                      <a:picLocks noChangeAspect="1" noChangeArrowheads="1"/>
                    </pic:cNvPicPr>
                  </pic:nvPicPr>
                  <pic:blipFill>
                    <a:blip r:embed="rId13" cstate="print"/>
                    <a:srcRect l="4089" t="8177" r="7979" b="2554"/>
                    <a:stretch>
                      <a:fillRect/>
                    </a:stretch>
                  </pic:blipFill>
                  <pic:spPr bwMode="auto">
                    <a:xfrm>
                      <a:off x="0" y="0"/>
                      <a:ext cx="1000125" cy="1348383"/>
                    </a:xfrm>
                    <a:prstGeom prst="rect">
                      <a:avLst/>
                    </a:prstGeom>
                    <a:noFill/>
                    <a:ln w="9525">
                      <a:noFill/>
                      <a:miter lim="800000"/>
                      <a:headEnd/>
                      <a:tailEnd/>
                    </a:ln>
                  </pic:spPr>
                </pic:pic>
              </a:graphicData>
            </a:graphic>
          </wp:inline>
        </w:drawing>
      </w:r>
      <w:r w:rsidR="00E44783" w:rsidRPr="003975B9">
        <w:rPr>
          <w:noProof/>
          <w:sz w:val="28"/>
          <w:szCs w:val="28"/>
        </w:rPr>
        <w:t xml:space="preserve">     </w:t>
      </w:r>
      <w:r w:rsidRPr="003975B9">
        <w:rPr>
          <w:noProof/>
          <w:sz w:val="28"/>
          <w:szCs w:val="28"/>
        </w:rPr>
        <w:drawing>
          <wp:inline distT="0" distB="0" distL="0" distR="0" wp14:anchorId="6FB1BEB1" wp14:editId="10ED81CB">
            <wp:extent cx="917996" cy="1332858"/>
            <wp:effectExtent l="0" t="0" r="0" b="1270"/>
            <wp:docPr id="4" name="Рисунок 14" descr="C:\Users\пользователь\Desktop\Работа 2019\Эксперимент для матрицы планирования\фото образцов после испытаний и для измерении площади контакта\образец №7 бор+железо алю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C:\Users\пользователь\Desktop\Работа 2019\Эксперимент для матрицы планирования\фото образцов после испытаний и для измерении площади контакта\образец №7 бор+железо алюм.jpg"/>
                    <pic:cNvPicPr>
                      <a:picLocks noChangeAspect="1" noChangeArrowheads="1"/>
                    </pic:cNvPicPr>
                  </pic:nvPicPr>
                  <pic:blipFill>
                    <a:blip r:embed="rId14" cstate="print"/>
                    <a:srcRect l="14214" t="10802" r="12714" b="9396"/>
                    <a:stretch>
                      <a:fillRect/>
                    </a:stretch>
                  </pic:blipFill>
                  <pic:spPr bwMode="auto">
                    <a:xfrm>
                      <a:off x="0" y="0"/>
                      <a:ext cx="918444" cy="1333509"/>
                    </a:xfrm>
                    <a:prstGeom prst="rect">
                      <a:avLst/>
                    </a:prstGeom>
                    <a:noFill/>
                    <a:ln w="9525">
                      <a:noFill/>
                      <a:miter lim="800000"/>
                      <a:headEnd/>
                      <a:tailEnd/>
                    </a:ln>
                  </pic:spPr>
                </pic:pic>
              </a:graphicData>
            </a:graphic>
          </wp:inline>
        </w:drawing>
      </w:r>
      <w:r w:rsidR="00E44783" w:rsidRPr="003975B9">
        <w:rPr>
          <w:noProof/>
          <w:sz w:val="28"/>
          <w:szCs w:val="28"/>
        </w:rPr>
        <w:t xml:space="preserve">     </w:t>
      </w:r>
      <w:r w:rsidRPr="003975B9">
        <w:rPr>
          <w:noProof/>
          <w:sz w:val="28"/>
          <w:szCs w:val="28"/>
        </w:rPr>
        <w:drawing>
          <wp:inline distT="0" distB="0" distL="0" distR="0" wp14:anchorId="0298F508" wp14:editId="40FCF4CB">
            <wp:extent cx="952124" cy="1352550"/>
            <wp:effectExtent l="0" t="0" r="635" b="0"/>
            <wp:docPr id="5" name="Рисунок 11" descr="C:\Users\пользователь\Desktop\Работа 2019\Эксперимент для матрицы планирования\фото образцов после испытаний и для измерении площади контакта\образец №9 бор+никель алю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пользователь\Desktop\Работа 2019\Эксперимент для матрицы планирования\фото образцов после испытаний и для измерении площади контакта\образец №9 бор+никель алюм.jpg"/>
                    <pic:cNvPicPr>
                      <a:picLocks noChangeAspect="1" noChangeArrowheads="1"/>
                    </pic:cNvPicPr>
                  </pic:nvPicPr>
                  <pic:blipFill>
                    <a:blip r:embed="rId15" cstate="print"/>
                    <a:srcRect l="12585" t="12184" r="17412" b="13084"/>
                    <a:stretch>
                      <a:fillRect/>
                    </a:stretch>
                  </pic:blipFill>
                  <pic:spPr bwMode="auto">
                    <a:xfrm>
                      <a:off x="0" y="0"/>
                      <a:ext cx="952124" cy="1352550"/>
                    </a:xfrm>
                    <a:prstGeom prst="rect">
                      <a:avLst/>
                    </a:prstGeom>
                    <a:noFill/>
                    <a:ln w="9525">
                      <a:noFill/>
                      <a:miter lim="800000"/>
                      <a:headEnd/>
                      <a:tailEnd/>
                    </a:ln>
                  </pic:spPr>
                </pic:pic>
              </a:graphicData>
            </a:graphic>
          </wp:inline>
        </w:drawing>
      </w:r>
      <w:r w:rsidR="00E44783" w:rsidRPr="003975B9">
        <w:rPr>
          <w:noProof/>
          <w:sz w:val="28"/>
          <w:szCs w:val="28"/>
        </w:rPr>
        <w:t xml:space="preserve">     </w:t>
      </w:r>
      <w:r w:rsidRPr="003975B9">
        <w:rPr>
          <w:noProof/>
          <w:sz w:val="28"/>
          <w:szCs w:val="28"/>
        </w:rPr>
        <w:drawing>
          <wp:inline distT="0" distB="0" distL="0" distR="0" wp14:anchorId="4347F520" wp14:editId="3A93B440">
            <wp:extent cx="952500" cy="1438275"/>
            <wp:effectExtent l="19050" t="0" r="0" b="0"/>
            <wp:docPr id="6" name="Рисунок 7" descr="C:\Users\пользователь\Desktop\Работа 2019\Эксперимент для матрицы планирования\фото образцов после испытаний и для измерении площади контакта\образец №10 бор+п 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пользователь\Desktop\Работа 2019\Эксперимент для матрицы планирования\фото образцов после испытаний и для измерении площади контакта\образец №10 бор+п 066.jpg"/>
                    <pic:cNvPicPr>
                      <a:picLocks noChangeAspect="1" noChangeArrowheads="1"/>
                    </pic:cNvPicPr>
                  </pic:nvPicPr>
                  <pic:blipFill>
                    <a:blip r:embed="rId16" cstate="print"/>
                    <a:srcRect l="8640" t="8835" r="11746"/>
                    <a:stretch>
                      <a:fillRect/>
                    </a:stretch>
                  </pic:blipFill>
                  <pic:spPr bwMode="auto">
                    <a:xfrm>
                      <a:off x="0" y="0"/>
                      <a:ext cx="952500" cy="1438275"/>
                    </a:xfrm>
                    <a:prstGeom prst="rect">
                      <a:avLst/>
                    </a:prstGeom>
                    <a:noFill/>
                    <a:ln w="9525">
                      <a:noFill/>
                      <a:miter lim="800000"/>
                      <a:headEnd/>
                      <a:tailEnd/>
                    </a:ln>
                  </pic:spPr>
                </pic:pic>
              </a:graphicData>
            </a:graphic>
          </wp:inline>
        </w:drawing>
      </w:r>
      <w:r w:rsidR="00E44783" w:rsidRPr="003975B9">
        <w:rPr>
          <w:noProof/>
          <w:sz w:val="28"/>
          <w:szCs w:val="28"/>
        </w:rPr>
        <w:t xml:space="preserve">     </w:t>
      </w:r>
      <w:r w:rsidRPr="003975B9">
        <w:rPr>
          <w:noProof/>
          <w:sz w:val="28"/>
          <w:szCs w:val="28"/>
        </w:rPr>
        <w:drawing>
          <wp:inline distT="0" distB="0" distL="0" distR="0" wp14:anchorId="4F76DD1B" wp14:editId="1E0D3731">
            <wp:extent cx="876300" cy="1409700"/>
            <wp:effectExtent l="19050" t="0" r="0" b="0"/>
            <wp:docPr id="7" name="Рисунок 6" descr="C:\Users\пользователь\Desktop\Работа 2019\Эксперимент для матрицы планирования\фото образцов после испытаний и для измерении площади контакта\образец №3 ЭИО+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пользователь\Desktop\Работа 2019\Эксперимент для матрицы планирования\фото образцов после испытаний и для измерении площади контакта\образец №3 ЭИО+бор.jpg"/>
                    <pic:cNvPicPr>
                      <a:picLocks noChangeAspect="1" noChangeArrowheads="1"/>
                    </pic:cNvPicPr>
                  </pic:nvPicPr>
                  <pic:blipFill>
                    <a:blip r:embed="rId17" cstate="print"/>
                    <a:srcRect l="9961" t="9108" r="18707" b="4855"/>
                    <a:stretch>
                      <a:fillRect/>
                    </a:stretch>
                  </pic:blipFill>
                  <pic:spPr bwMode="auto">
                    <a:xfrm>
                      <a:off x="0" y="0"/>
                      <a:ext cx="876300" cy="1409700"/>
                    </a:xfrm>
                    <a:prstGeom prst="rect">
                      <a:avLst/>
                    </a:prstGeom>
                    <a:noFill/>
                    <a:ln w="9525">
                      <a:noFill/>
                      <a:miter lim="800000"/>
                      <a:headEnd/>
                      <a:tailEnd/>
                    </a:ln>
                  </pic:spPr>
                </pic:pic>
              </a:graphicData>
            </a:graphic>
          </wp:inline>
        </w:drawing>
      </w:r>
    </w:p>
    <w:p w:rsidR="00E44783" w:rsidRPr="003975B9" w:rsidRDefault="00E44783" w:rsidP="003975B9">
      <w:pPr>
        <w:spacing w:line="360" w:lineRule="auto"/>
        <w:jc w:val="both"/>
        <w:rPr>
          <w:noProof/>
          <w:sz w:val="28"/>
          <w:szCs w:val="28"/>
        </w:rPr>
      </w:pPr>
      <w:r w:rsidRPr="003975B9">
        <w:rPr>
          <w:sz w:val="28"/>
          <w:szCs w:val="28"/>
        </w:rPr>
        <w:t xml:space="preserve">       Эталон       № 7 (ТВЧ)        № 9 (ТВЧ)     </w:t>
      </w:r>
      <w:r w:rsidRPr="003975B9">
        <w:rPr>
          <w:noProof/>
          <w:sz w:val="28"/>
          <w:szCs w:val="28"/>
        </w:rPr>
        <w:t xml:space="preserve"> № </w:t>
      </w:r>
      <w:r w:rsidRPr="003975B9">
        <w:rPr>
          <w:sz w:val="28"/>
          <w:szCs w:val="28"/>
        </w:rPr>
        <w:t>10 (ТВЧ)   № 3 (ЭИЛ+ТВЧ)</w:t>
      </w:r>
    </w:p>
    <w:p w:rsidR="00E44783" w:rsidRPr="003975B9" w:rsidRDefault="00E24C9E" w:rsidP="003975B9">
      <w:pPr>
        <w:spacing w:line="360" w:lineRule="auto"/>
        <w:jc w:val="center"/>
        <w:rPr>
          <w:sz w:val="28"/>
          <w:szCs w:val="28"/>
        </w:rPr>
      </w:pPr>
      <w:r>
        <w:rPr>
          <w:sz w:val="28"/>
          <w:szCs w:val="28"/>
        </w:rPr>
        <w:t>Рисунок 2</w:t>
      </w:r>
      <w:r w:rsidR="00E44783" w:rsidRPr="003975B9">
        <w:rPr>
          <w:sz w:val="28"/>
          <w:szCs w:val="28"/>
        </w:rPr>
        <w:t xml:space="preserve"> – Образцы из стали 65Г: эталонный; с ТД покрытиями (№№ 7, 9, 10); комбинированным ЭИ+ТВЧ покрытием (№ 3) – см. таблицу 1</w:t>
      </w:r>
    </w:p>
    <w:p w:rsidR="00E44783" w:rsidRPr="003975B9" w:rsidRDefault="00E44783" w:rsidP="00B120C3">
      <w:pPr>
        <w:spacing w:line="360" w:lineRule="auto"/>
        <w:ind w:firstLine="567"/>
        <w:jc w:val="both"/>
        <w:rPr>
          <w:sz w:val="28"/>
          <w:szCs w:val="28"/>
        </w:rPr>
      </w:pPr>
      <w:r w:rsidRPr="003975B9">
        <w:rPr>
          <w:sz w:val="28"/>
          <w:szCs w:val="28"/>
        </w:rPr>
        <w:t xml:space="preserve">В процессе выполнения данного этапа работ эталонные образцы из стали 65Г и аналогичные образцы с упрочняющими покрытиями были подвергнуты в Наноцентре ФНАЦ ВИМ металлографическим исследованиям </w:t>
      </w:r>
      <w:r w:rsidR="00703F52">
        <w:rPr>
          <w:sz w:val="28"/>
          <w:szCs w:val="28"/>
        </w:rPr>
        <w:t>на рисунке 4.</w:t>
      </w:r>
      <w:r w:rsidRPr="003975B9">
        <w:rPr>
          <w:sz w:val="28"/>
          <w:szCs w:val="28"/>
        </w:rPr>
        <w:t xml:space="preserve"> а так</w:t>
      </w:r>
      <w:r w:rsidR="00B120C3">
        <w:rPr>
          <w:sz w:val="28"/>
          <w:szCs w:val="28"/>
        </w:rPr>
        <w:t>же испытаниям в лаборатории № 13.2</w:t>
      </w:r>
      <w:r w:rsidRPr="003975B9">
        <w:rPr>
          <w:sz w:val="28"/>
          <w:szCs w:val="28"/>
        </w:rPr>
        <w:t xml:space="preserve"> на</w:t>
      </w:r>
      <w:r w:rsidR="00703F52">
        <w:rPr>
          <w:sz w:val="28"/>
          <w:szCs w:val="28"/>
        </w:rPr>
        <w:t xml:space="preserve"> относительную</w:t>
      </w:r>
      <w:r w:rsidRPr="003975B9">
        <w:rPr>
          <w:sz w:val="28"/>
          <w:szCs w:val="28"/>
        </w:rPr>
        <w:t xml:space="preserve"> износостойкость в условиях абразивного изнашивания</w:t>
      </w:r>
      <w:r w:rsidR="00703F52">
        <w:rPr>
          <w:sz w:val="28"/>
          <w:szCs w:val="28"/>
        </w:rPr>
        <w:t xml:space="preserve"> в таблице 2</w:t>
      </w:r>
      <w:r w:rsidRPr="003975B9">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0463BB" w:rsidRPr="003975B9" w:rsidTr="00703F52">
        <w:tc>
          <w:tcPr>
            <w:tcW w:w="4786" w:type="dxa"/>
            <w:tcBorders>
              <w:top w:val="nil"/>
              <w:left w:val="nil"/>
              <w:bottom w:val="nil"/>
              <w:right w:val="nil"/>
            </w:tcBorders>
            <w:shd w:val="clear" w:color="auto" w:fill="auto"/>
          </w:tcPr>
          <w:p w:rsidR="000463BB" w:rsidRPr="003975B9" w:rsidRDefault="0070531C" w:rsidP="003975B9">
            <w:pPr>
              <w:spacing w:line="360" w:lineRule="auto"/>
              <w:jc w:val="center"/>
              <w:rPr>
                <w:noProof/>
                <w:sz w:val="28"/>
                <w:szCs w:val="28"/>
              </w:rPr>
            </w:pPr>
            <w:r w:rsidRPr="003975B9">
              <w:rPr>
                <w:noProof/>
                <w:sz w:val="28"/>
                <w:szCs w:val="28"/>
              </w:rPr>
              <w:lastRenderedPageBreak/>
              <w:drawing>
                <wp:inline distT="0" distB="0" distL="0" distR="0" wp14:anchorId="622C9C94" wp14:editId="647FBBC5">
                  <wp:extent cx="2857500" cy="2238375"/>
                  <wp:effectExtent l="19050" t="0" r="0" b="0"/>
                  <wp:docPr id="8" name="Рисунок 24" descr="C:\Users\Алия\Downloads\obrazets_3_naplavka_kh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C:\Users\Алия\Downloads\obrazets_3_naplavka_kh1000.jpg"/>
                          <pic:cNvPicPr>
                            <a:picLocks noChangeAspect="1" noChangeArrowheads="1"/>
                          </pic:cNvPicPr>
                        </pic:nvPicPr>
                        <pic:blipFill>
                          <a:blip r:embed="rId18" cstate="print"/>
                          <a:srcRect/>
                          <a:stretch>
                            <a:fillRect/>
                          </a:stretch>
                        </pic:blipFill>
                        <pic:spPr bwMode="auto">
                          <a:xfrm>
                            <a:off x="0" y="0"/>
                            <a:ext cx="2857500" cy="2238375"/>
                          </a:xfrm>
                          <a:prstGeom prst="rect">
                            <a:avLst/>
                          </a:prstGeom>
                          <a:noFill/>
                          <a:ln w="9525">
                            <a:noFill/>
                            <a:miter lim="800000"/>
                            <a:headEnd/>
                            <a:tailEnd/>
                          </a:ln>
                        </pic:spPr>
                      </pic:pic>
                    </a:graphicData>
                  </a:graphic>
                </wp:inline>
              </w:drawing>
            </w:r>
          </w:p>
          <w:p w:rsidR="000463BB" w:rsidRPr="003975B9" w:rsidRDefault="000463BB" w:rsidP="003975B9">
            <w:pPr>
              <w:spacing w:line="360" w:lineRule="auto"/>
              <w:jc w:val="center"/>
              <w:rPr>
                <w:sz w:val="28"/>
                <w:szCs w:val="28"/>
              </w:rPr>
            </w:pPr>
            <w:r w:rsidRPr="003975B9">
              <w:rPr>
                <w:noProof/>
                <w:sz w:val="28"/>
                <w:szCs w:val="28"/>
              </w:rPr>
              <w:t>а</w:t>
            </w:r>
          </w:p>
        </w:tc>
        <w:tc>
          <w:tcPr>
            <w:tcW w:w="4785" w:type="dxa"/>
            <w:tcBorders>
              <w:top w:val="nil"/>
              <w:left w:val="nil"/>
              <w:bottom w:val="nil"/>
              <w:right w:val="nil"/>
            </w:tcBorders>
            <w:shd w:val="clear" w:color="auto" w:fill="auto"/>
          </w:tcPr>
          <w:p w:rsidR="000463BB" w:rsidRPr="003975B9" w:rsidRDefault="0070531C" w:rsidP="003975B9">
            <w:pPr>
              <w:spacing w:line="360" w:lineRule="auto"/>
              <w:jc w:val="center"/>
              <w:rPr>
                <w:noProof/>
                <w:sz w:val="28"/>
                <w:szCs w:val="28"/>
              </w:rPr>
            </w:pPr>
            <w:r w:rsidRPr="003975B9">
              <w:rPr>
                <w:noProof/>
                <w:sz w:val="28"/>
                <w:szCs w:val="28"/>
              </w:rPr>
              <w:drawing>
                <wp:inline distT="0" distB="0" distL="0" distR="0" wp14:anchorId="135364E3" wp14:editId="015216A9">
                  <wp:extent cx="2847975" cy="2238375"/>
                  <wp:effectExtent l="19050" t="0" r="9525" b="0"/>
                  <wp:docPr id="9" name="Рисунок 23" descr="C:\Users\Алия\Downloads\obrazets_3_1_ZTV_kh2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C:\Users\Алия\Downloads\obrazets_3_1_ZTV_kh200.tif"/>
                          <pic:cNvPicPr>
                            <a:picLocks noChangeAspect="1" noChangeArrowheads="1"/>
                          </pic:cNvPicPr>
                        </pic:nvPicPr>
                        <pic:blipFill>
                          <a:blip r:embed="rId19" cstate="print"/>
                          <a:srcRect/>
                          <a:stretch>
                            <a:fillRect/>
                          </a:stretch>
                        </pic:blipFill>
                        <pic:spPr bwMode="auto">
                          <a:xfrm>
                            <a:off x="0" y="0"/>
                            <a:ext cx="2847975" cy="2238375"/>
                          </a:xfrm>
                          <a:prstGeom prst="rect">
                            <a:avLst/>
                          </a:prstGeom>
                          <a:noFill/>
                          <a:ln w="9525">
                            <a:noFill/>
                            <a:miter lim="800000"/>
                            <a:headEnd/>
                            <a:tailEnd/>
                          </a:ln>
                        </pic:spPr>
                      </pic:pic>
                    </a:graphicData>
                  </a:graphic>
                </wp:inline>
              </w:drawing>
            </w:r>
          </w:p>
          <w:p w:rsidR="000463BB" w:rsidRPr="003975B9" w:rsidRDefault="000463BB" w:rsidP="003975B9">
            <w:pPr>
              <w:spacing w:line="360" w:lineRule="auto"/>
              <w:jc w:val="center"/>
              <w:rPr>
                <w:sz w:val="28"/>
                <w:szCs w:val="28"/>
              </w:rPr>
            </w:pPr>
            <w:r w:rsidRPr="003975B9">
              <w:rPr>
                <w:noProof/>
                <w:sz w:val="28"/>
                <w:szCs w:val="28"/>
              </w:rPr>
              <w:t>б</w:t>
            </w:r>
          </w:p>
        </w:tc>
      </w:tr>
      <w:tr w:rsidR="000463BB" w:rsidRPr="003975B9" w:rsidTr="00703F52">
        <w:tc>
          <w:tcPr>
            <w:tcW w:w="9571" w:type="dxa"/>
            <w:gridSpan w:val="2"/>
            <w:tcBorders>
              <w:top w:val="nil"/>
              <w:left w:val="nil"/>
              <w:bottom w:val="nil"/>
              <w:right w:val="nil"/>
            </w:tcBorders>
            <w:shd w:val="clear" w:color="auto" w:fill="auto"/>
          </w:tcPr>
          <w:p w:rsidR="000463BB" w:rsidRPr="003975B9" w:rsidRDefault="000463BB" w:rsidP="003975B9">
            <w:pPr>
              <w:spacing w:line="360" w:lineRule="auto"/>
              <w:jc w:val="center"/>
              <w:rPr>
                <w:sz w:val="28"/>
                <w:szCs w:val="28"/>
              </w:rPr>
            </w:pPr>
            <w:r w:rsidRPr="003975B9">
              <w:rPr>
                <w:sz w:val="28"/>
                <w:szCs w:val="28"/>
              </w:rPr>
              <w:t xml:space="preserve">а - наплавленный слой (х1000); б - зона термического влияния (х200) </w:t>
            </w:r>
          </w:p>
          <w:p w:rsidR="000463BB" w:rsidRPr="003975B9" w:rsidRDefault="000463BB" w:rsidP="003975B9">
            <w:pPr>
              <w:spacing w:line="360" w:lineRule="auto"/>
              <w:jc w:val="center"/>
              <w:rPr>
                <w:noProof/>
                <w:sz w:val="28"/>
                <w:szCs w:val="28"/>
              </w:rPr>
            </w:pPr>
            <w:r w:rsidRPr="003975B9">
              <w:rPr>
                <w:sz w:val="28"/>
                <w:szCs w:val="28"/>
              </w:rPr>
              <w:t xml:space="preserve">Рисунок </w:t>
            </w:r>
            <w:r w:rsidR="00BF657F" w:rsidRPr="003975B9">
              <w:rPr>
                <w:sz w:val="28"/>
                <w:szCs w:val="28"/>
              </w:rPr>
              <w:t>4</w:t>
            </w:r>
            <w:r w:rsidRPr="003975B9">
              <w:rPr>
                <w:sz w:val="28"/>
                <w:szCs w:val="28"/>
              </w:rPr>
              <w:t xml:space="preserve"> - Образец № 3 (ЭИЛ + ТВЧ3)</w:t>
            </w:r>
          </w:p>
        </w:tc>
      </w:tr>
    </w:tbl>
    <w:p w:rsidR="00703F52" w:rsidRDefault="00703F52" w:rsidP="003975B9">
      <w:pPr>
        <w:spacing w:line="360" w:lineRule="auto"/>
        <w:ind w:firstLine="709"/>
        <w:rPr>
          <w:sz w:val="28"/>
          <w:szCs w:val="28"/>
        </w:rPr>
      </w:pPr>
    </w:p>
    <w:p w:rsidR="00E44783" w:rsidRPr="008D7C5D" w:rsidRDefault="00703F52" w:rsidP="008D7C5D">
      <w:pPr>
        <w:spacing w:line="360" w:lineRule="auto"/>
        <w:rPr>
          <w:i/>
          <w:sz w:val="28"/>
          <w:szCs w:val="28"/>
        </w:rPr>
      </w:pPr>
      <w:r w:rsidRPr="008D7C5D">
        <w:rPr>
          <w:i/>
          <w:sz w:val="28"/>
          <w:szCs w:val="28"/>
        </w:rPr>
        <w:t>Таблица 2</w:t>
      </w:r>
      <w:r w:rsidR="00E44783" w:rsidRPr="008D7C5D">
        <w:rPr>
          <w:i/>
          <w:sz w:val="28"/>
          <w:szCs w:val="28"/>
        </w:rPr>
        <w:t xml:space="preserve"> - Относительная износостойкость образцов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2"/>
      </w:tblGrid>
      <w:tr w:rsidR="00E44783" w:rsidRPr="00ED7CBE" w:rsidTr="001550BC">
        <w:tc>
          <w:tcPr>
            <w:tcW w:w="4785" w:type="dxa"/>
          </w:tcPr>
          <w:p w:rsidR="00E44783" w:rsidRPr="00ED7CBE" w:rsidRDefault="00E44783" w:rsidP="003975B9">
            <w:pPr>
              <w:spacing w:line="360" w:lineRule="auto"/>
              <w:jc w:val="center"/>
              <w:rPr>
                <w:sz w:val="20"/>
                <w:szCs w:val="20"/>
              </w:rPr>
            </w:pPr>
            <w:r w:rsidRPr="00ED7CBE">
              <w:rPr>
                <w:sz w:val="20"/>
                <w:szCs w:val="20"/>
              </w:rPr>
              <w:t>Материал</w:t>
            </w:r>
          </w:p>
        </w:tc>
        <w:tc>
          <w:tcPr>
            <w:tcW w:w="4786" w:type="dxa"/>
          </w:tcPr>
          <w:p w:rsidR="00E44783" w:rsidRPr="00ED7CBE" w:rsidRDefault="00E44783" w:rsidP="003975B9">
            <w:pPr>
              <w:spacing w:line="360" w:lineRule="auto"/>
              <w:jc w:val="center"/>
              <w:rPr>
                <w:sz w:val="20"/>
                <w:szCs w:val="20"/>
              </w:rPr>
            </w:pPr>
            <w:r w:rsidRPr="00ED7CBE">
              <w:rPr>
                <w:sz w:val="20"/>
                <w:szCs w:val="20"/>
              </w:rPr>
              <w:t>(</w:t>
            </w:r>
            <w:r w:rsidRPr="00ED7CBE">
              <w:rPr>
                <w:sz w:val="20"/>
                <w:szCs w:val="20"/>
                <w:lang w:val="en-US"/>
              </w:rPr>
              <w:t>E</w:t>
            </w:r>
            <w:r w:rsidRPr="00ED7CBE">
              <w:rPr>
                <w:sz w:val="20"/>
                <w:szCs w:val="20"/>
              </w:rPr>
              <w:t>) Относительная износостойкость</w:t>
            </w:r>
            <w:r w:rsidRPr="00ED7CBE">
              <w:rPr>
                <w:sz w:val="20"/>
                <w:szCs w:val="20"/>
              </w:rPr>
              <w:tab/>
            </w:r>
          </w:p>
        </w:tc>
      </w:tr>
      <w:tr w:rsidR="00E44783" w:rsidRPr="00ED7CBE" w:rsidTr="001550BC">
        <w:tc>
          <w:tcPr>
            <w:tcW w:w="4785" w:type="dxa"/>
          </w:tcPr>
          <w:p w:rsidR="00E44783" w:rsidRPr="00ED7CBE" w:rsidRDefault="00E44783" w:rsidP="003975B9">
            <w:pPr>
              <w:spacing w:line="360" w:lineRule="auto"/>
              <w:jc w:val="center"/>
              <w:rPr>
                <w:sz w:val="20"/>
                <w:szCs w:val="20"/>
              </w:rPr>
            </w:pPr>
            <w:r w:rsidRPr="00ED7CBE">
              <w:rPr>
                <w:sz w:val="20"/>
                <w:szCs w:val="20"/>
              </w:rPr>
              <w:t>Сталь 40(эталон)</w:t>
            </w:r>
          </w:p>
        </w:tc>
        <w:tc>
          <w:tcPr>
            <w:tcW w:w="4786" w:type="dxa"/>
            <w:vAlign w:val="bottom"/>
          </w:tcPr>
          <w:p w:rsidR="00E44783" w:rsidRPr="00ED7CBE" w:rsidRDefault="00E44783" w:rsidP="003975B9">
            <w:pPr>
              <w:spacing w:line="360" w:lineRule="auto"/>
              <w:jc w:val="center"/>
              <w:rPr>
                <w:color w:val="000000"/>
                <w:sz w:val="20"/>
                <w:szCs w:val="20"/>
              </w:rPr>
            </w:pPr>
            <w:r w:rsidRPr="00ED7CBE">
              <w:rPr>
                <w:color w:val="000000"/>
                <w:sz w:val="20"/>
                <w:szCs w:val="20"/>
              </w:rPr>
              <w:t>1</w:t>
            </w:r>
          </w:p>
        </w:tc>
      </w:tr>
      <w:tr w:rsidR="00E44783" w:rsidRPr="00ED7CBE" w:rsidTr="001550BC">
        <w:tc>
          <w:tcPr>
            <w:tcW w:w="4785" w:type="dxa"/>
          </w:tcPr>
          <w:p w:rsidR="00E44783" w:rsidRPr="00ED7CBE" w:rsidRDefault="00E44783" w:rsidP="003975B9">
            <w:pPr>
              <w:spacing w:line="360" w:lineRule="auto"/>
              <w:jc w:val="center"/>
              <w:rPr>
                <w:sz w:val="20"/>
                <w:szCs w:val="20"/>
              </w:rPr>
            </w:pPr>
            <w:r w:rsidRPr="00ED7CBE">
              <w:rPr>
                <w:sz w:val="20"/>
                <w:szCs w:val="20"/>
              </w:rPr>
              <w:t>Борирование</w:t>
            </w:r>
          </w:p>
        </w:tc>
        <w:tc>
          <w:tcPr>
            <w:tcW w:w="4786" w:type="dxa"/>
            <w:vAlign w:val="bottom"/>
          </w:tcPr>
          <w:p w:rsidR="00E44783" w:rsidRPr="00ED7CBE" w:rsidRDefault="00E44783" w:rsidP="003975B9">
            <w:pPr>
              <w:spacing w:line="360" w:lineRule="auto"/>
              <w:jc w:val="center"/>
              <w:rPr>
                <w:color w:val="000000"/>
                <w:sz w:val="20"/>
                <w:szCs w:val="20"/>
              </w:rPr>
            </w:pPr>
            <w:r w:rsidRPr="00ED7CBE">
              <w:rPr>
                <w:color w:val="000000"/>
                <w:sz w:val="20"/>
                <w:szCs w:val="20"/>
              </w:rPr>
              <w:t>8,</w:t>
            </w:r>
            <w:r w:rsidR="009836F7" w:rsidRPr="00ED7CBE">
              <w:rPr>
                <w:color w:val="000000"/>
                <w:sz w:val="20"/>
                <w:szCs w:val="20"/>
              </w:rPr>
              <w:t xml:space="preserve">974 </w:t>
            </w:r>
          </w:p>
        </w:tc>
      </w:tr>
      <w:tr w:rsidR="00E44783" w:rsidRPr="00ED7CBE" w:rsidTr="001550BC">
        <w:tc>
          <w:tcPr>
            <w:tcW w:w="4785" w:type="dxa"/>
          </w:tcPr>
          <w:p w:rsidR="00E44783" w:rsidRPr="00ED7CBE" w:rsidRDefault="00E44783" w:rsidP="003975B9">
            <w:pPr>
              <w:spacing w:line="360" w:lineRule="auto"/>
              <w:jc w:val="center"/>
              <w:rPr>
                <w:sz w:val="20"/>
                <w:szCs w:val="20"/>
              </w:rPr>
            </w:pPr>
            <w:r w:rsidRPr="00ED7CBE">
              <w:rPr>
                <w:sz w:val="20"/>
                <w:szCs w:val="20"/>
              </w:rPr>
              <w:t xml:space="preserve">Борирование с добавлением интерметаллида </w:t>
            </w:r>
            <w:r w:rsidRPr="00ED7CBE">
              <w:rPr>
                <w:sz w:val="20"/>
                <w:szCs w:val="20"/>
                <w:lang w:val="en-US"/>
              </w:rPr>
              <w:t>Fe</w:t>
            </w:r>
            <w:r w:rsidRPr="00ED7CBE">
              <w:rPr>
                <w:sz w:val="20"/>
                <w:szCs w:val="20"/>
                <w:vertAlign w:val="subscript"/>
              </w:rPr>
              <w:t>2</w:t>
            </w:r>
            <w:r w:rsidRPr="00ED7CBE">
              <w:rPr>
                <w:sz w:val="20"/>
                <w:szCs w:val="20"/>
                <w:lang w:val="en-US"/>
              </w:rPr>
              <w:t>Al</w:t>
            </w:r>
            <w:r w:rsidRPr="00ED7CBE">
              <w:rPr>
                <w:sz w:val="20"/>
                <w:szCs w:val="20"/>
                <w:vertAlign w:val="subscript"/>
              </w:rPr>
              <w:t>5</w:t>
            </w:r>
          </w:p>
        </w:tc>
        <w:tc>
          <w:tcPr>
            <w:tcW w:w="4786" w:type="dxa"/>
            <w:vAlign w:val="bottom"/>
          </w:tcPr>
          <w:p w:rsidR="00E44783" w:rsidRPr="00ED7CBE" w:rsidRDefault="00E44783" w:rsidP="003975B9">
            <w:pPr>
              <w:spacing w:line="360" w:lineRule="auto"/>
              <w:jc w:val="center"/>
              <w:rPr>
                <w:color w:val="000000"/>
                <w:sz w:val="20"/>
                <w:szCs w:val="20"/>
              </w:rPr>
            </w:pPr>
            <w:r w:rsidRPr="00ED7CBE">
              <w:rPr>
                <w:color w:val="000000"/>
                <w:sz w:val="20"/>
                <w:szCs w:val="20"/>
              </w:rPr>
              <w:t>4,159</w:t>
            </w:r>
            <w:r w:rsidR="009836F7" w:rsidRPr="00ED7CBE">
              <w:rPr>
                <w:color w:val="000000"/>
                <w:sz w:val="20"/>
                <w:szCs w:val="20"/>
              </w:rPr>
              <w:t xml:space="preserve"> </w:t>
            </w:r>
          </w:p>
        </w:tc>
      </w:tr>
      <w:tr w:rsidR="00E44783" w:rsidRPr="00ED7CBE" w:rsidTr="001550BC">
        <w:tc>
          <w:tcPr>
            <w:tcW w:w="4785" w:type="dxa"/>
          </w:tcPr>
          <w:p w:rsidR="007916F9" w:rsidRPr="00ED7CBE" w:rsidRDefault="00E44783" w:rsidP="003975B9">
            <w:pPr>
              <w:spacing w:line="360" w:lineRule="auto"/>
              <w:jc w:val="center"/>
              <w:rPr>
                <w:sz w:val="20"/>
                <w:szCs w:val="20"/>
              </w:rPr>
            </w:pPr>
            <w:proofErr w:type="spellStart"/>
            <w:r w:rsidRPr="00ED7CBE">
              <w:rPr>
                <w:sz w:val="20"/>
                <w:szCs w:val="20"/>
              </w:rPr>
              <w:t>Борирование</w:t>
            </w:r>
            <w:proofErr w:type="spellEnd"/>
            <w:r w:rsidRPr="00ED7CBE">
              <w:rPr>
                <w:sz w:val="20"/>
                <w:szCs w:val="20"/>
              </w:rPr>
              <w:t xml:space="preserve"> с добавлением </w:t>
            </w:r>
            <w:proofErr w:type="spellStart"/>
            <w:r w:rsidRPr="00ED7CBE">
              <w:rPr>
                <w:sz w:val="20"/>
                <w:szCs w:val="20"/>
              </w:rPr>
              <w:t>интерметаллид</w:t>
            </w:r>
            <w:r w:rsidR="002248D9" w:rsidRPr="00ED7CBE">
              <w:rPr>
                <w:sz w:val="20"/>
                <w:szCs w:val="20"/>
              </w:rPr>
              <w:t>а</w:t>
            </w:r>
            <w:proofErr w:type="spellEnd"/>
            <w:r w:rsidRPr="00ED7CBE">
              <w:rPr>
                <w:sz w:val="20"/>
                <w:szCs w:val="20"/>
              </w:rPr>
              <w:t xml:space="preserve"> </w:t>
            </w:r>
            <w:r w:rsidR="0050602C" w:rsidRPr="00ED7CBE">
              <w:rPr>
                <w:sz w:val="20"/>
                <w:szCs w:val="20"/>
              </w:rPr>
              <w:t xml:space="preserve"> </w:t>
            </w:r>
            <w:r w:rsidR="0050602C" w:rsidRPr="00ED7CBE">
              <w:rPr>
                <w:sz w:val="20"/>
                <w:szCs w:val="20"/>
                <w:vertAlign w:val="subscript"/>
              </w:rPr>
              <w:t xml:space="preserve">  </w:t>
            </w:r>
          </w:p>
        </w:tc>
        <w:tc>
          <w:tcPr>
            <w:tcW w:w="4786" w:type="dxa"/>
            <w:vAlign w:val="bottom"/>
          </w:tcPr>
          <w:p w:rsidR="00E44783" w:rsidRPr="00ED7CBE" w:rsidRDefault="00E44783" w:rsidP="003975B9">
            <w:pPr>
              <w:spacing w:line="360" w:lineRule="auto"/>
              <w:jc w:val="center"/>
              <w:rPr>
                <w:color w:val="000000"/>
                <w:sz w:val="20"/>
                <w:szCs w:val="20"/>
              </w:rPr>
            </w:pPr>
            <w:r w:rsidRPr="00ED7CBE">
              <w:rPr>
                <w:color w:val="000000"/>
                <w:sz w:val="20"/>
                <w:szCs w:val="20"/>
              </w:rPr>
              <w:t>5,</w:t>
            </w:r>
            <w:r w:rsidR="009836F7" w:rsidRPr="00ED7CBE">
              <w:rPr>
                <w:color w:val="000000"/>
                <w:sz w:val="20"/>
                <w:szCs w:val="20"/>
              </w:rPr>
              <w:t xml:space="preserve">015 </w:t>
            </w:r>
          </w:p>
        </w:tc>
      </w:tr>
      <w:tr w:rsidR="00E44783" w:rsidRPr="00ED7CBE" w:rsidTr="001550BC">
        <w:tc>
          <w:tcPr>
            <w:tcW w:w="4785" w:type="dxa"/>
            <w:vAlign w:val="center"/>
          </w:tcPr>
          <w:p w:rsidR="00E44783" w:rsidRPr="00ED7CBE" w:rsidRDefault="00E44783" w:rsidP="003975B9">
            <w:pPr>
              <w:spacing w:line="360" w:lineRule="auto"/>
              <w:jc w:val="center"/>
              <w:rPr>
                <w:sz w:val="20"/>
                <w:szCs w:val="20"/>
              </w:rPr>
            </w:pPr>
            <w:r w:rsidRPr="00ED7CBE">
              <w:rPr>
                <w:sz w:val="20"/>
                <w:szCs w:val="20"/>
              </w:rPr>
              <w:t>Электроискровое легирование с последующим борированием</w:t>
            </w:r>
          </w:p>
        </w:tc>
        <w:tc>
          <w:tcPr>
            <w:tcW w:w="4786" w:type="dxa"/>
            <w:vAlign w:val="bottom"/>
          </w:tcPr>
          <w:p w:rsidR="00E44783" w:rsidRPr="00ED7CBE" w:rsidRDefault="00E44783" w:rsidP="003975B9">
            <w:pPr>
              <w:spacing w:line="360" w:lineRule="auto"/>
              <w:jc w:val="center"/>
              <w:rPr>
                <w:color w:val="000000"/>
                <w:sz w:val="20"/>
                <w:szCs w:val="20"/>
              </w:rPr>
            </w:pPr>
            <w:r w:rsidRPr="00ED7CBE">
              <w:rPr>
                <w:color w:val="000000"/>
                <w:sz w:val="20"/>
                <w:szCs w:val="20"/>
              </w:rPr>
              <w:t>9,</w:t>
            </w:r>
            <w:r w:rsidR="009836F7" w:rsidRPr="00ED7CBE">
              <w:rPr>
                <w:color w:val="000000"/>
                <w:sz w:val="20"/>
                <w:szCs w:val="20"/>
              </w:rPr>
              <w:t xml:space="preserve">688 </w:t>
            </w:r>
          </w:p>
        </w:tc>
      </w:tr>
    </w:tbl>
    <w:p w:rsidR="008D7C5D" w:rsidRDefault="008D7C5D" w:rsidP="00E24C9E">
      <w:pPr>
        <w:spacing w:line="360" w:lineRule="auto"/>
        <w:jc w:val="both"/>
        <w:rPr>
          <w:b/>
          <w:sz w:val="28"/>
          <w:szCs w:val="28"/>
        </w:rPr>
      </w:pPr>
    </w:p>
    <w:p w:rsidR="008D7C5D" w:rsidRDefault="008D7C5D" w:rsidP="00484C11">
      <w:pPr>
        <w:spacing w:line="360" w:lineRule="auto"/>
        <w:ind w:firstLine="567"/>
        <w:jc w:val="both"/>
        <w:rPr>
          <w:b/>
          <w:sz w:val="28"/>
          <w:szCs w:val="28"/>
        </w:rPr>
      </w:pPr>
      <w:r>
        <w:rPr>
          <w:b/>
          <w:sz w:val="28"/>
          <w:szCs w:val="28"/>
        </w:rPr>
        <w:t>Вывод</w:t>
      </w:r>
      <w:r w:rsidR="00484C11">
        <w:rPr>
          <w:b/>
          <w:sz w:val="28"/>
          <w:szCs w:val="28"/>
        </w:rPr>
        <w:t xml:space="preserve"> </w:t>
      </w:r>
    </w:p>
    <w:p w:rsidR="0045675E" w:rsidRPr="00484C11" w:rsidRDefault="0045675E" w:rsidP="00484C11">
      <w:pPr>
        <w:spacing w:line="360" w:lineRule="auto"/>
        <w:ind w:firstLine="567"/>
        <w:jc w:val="both"/>
        <w:rPr>
          <w:b/>
          <w:sz w:val="28"/>
          <w:szCs w:val="28"/>
        </w:rPr>
      </w:pPr>
      <w:r w:rsidRPr="00AD02F1">
        <w:rPr>
          <w:sz w:val="28"/>
          <w:szCs w:val="28"/>
        </w:rPr>
        <w:t>Сравнительные испытания относительной износостойкости материала по</w:t>
      </w:r>
      <w:r w:rsidR="00593F4A">
        <w:rPr>
          <w:sz w:val="28"/>
          <w:szCs w:val="28"/>
        </w:rPr>
        <w:t>крытий на стали 65Г</w:t>
      </w:r>
      <w:r w:rsidRPr="00AD02F1">
        <w:rPr>
          <w:sz w:val="28"/>
          <w:szCs w:val="28"/>
        </w:rPr>
        <w:t xml:space="preserve"> с добавлением в основную шихту для скоростного </w:t>
      </w:r>
      <w:proofErr w:type="spellStart"/>
      <w:r w:rsidRPr="00AD02F1">
        <w:rPr>
          <w:sz w:val="28"/>
          <w:szCs w:val="28"/>
        </w:rPr>
        <w:t>борирования</w:t>
      </w:r>
      <w:proofErr w:type="spellEnd"/>
      <w:r w:rsidRPr="00AD02F1">
        <w:rPr>
          <w:sz w:val="28"/>
          <w:szCs w:val="28"/>
        </w:rPr>
        <w:t xml:space="preserve"> </w:t>
      </w:r>
      <w:proofErr w:type="spellStart"/>
      <w:r w:rsidRPr="00AD02F1">
        <w:rPr>
          <w:sz w:val="28"/>
          <w:szCs w:val="28"/>
        </w:rPr>
        <w:t>интерметаллидов</w:t>
      </w:r>
      <w:proofErr w:type="spellEnd"/>
      <w:r w:rsidRPr="00AD02F1">
        <w:rPr>
          <w:sz w:val="28"/>
          <w:szCs w:val="28"/>
        </w:rPr>
        <w:t xml:space="preserve"> </w:t>
      </w:r>
      <w:r w:rsidRPr="00AD02F1">
        <w:rPr>
          <w:sz w:val="28"/>
          <w:szCs w:val="28"/>
          <w:lang w:val="en-US"/>
        </w:rPr>
        <w:t>Fe</w:t>
      </w:r>
      <w:r w:rsidRPr="00AD02F1">
        <w:rPr>
          <w:sz w:val="28"/>
          <w:szCs w:val="28"/>
        </w:rPr>
        <w:t>2</w:t>
      </w:r>
      <w:r w:rsidRPr="00AD02F1">
        <w:rPr>
          <w:sz w:val="28"/>
          <w:szCs w:val="28"/>
          <w:lang w:val="en-US"/>
        </w:rPr>
        <w:t>Al</w:t>
      </w:r>
      <w:r w:rsidRPr="00AD02F1">
        <w:rPr>
          <w:sz w:val="28"/>
          <w:szCs w:val="28"/>
        </w:rPr>
        <w:t>5</w:t>
      </w:r>
      <w:r w:rsidR="002248D9" w:rsidRPr="00AD02F1">
        <w:rPr>
          <w:sz w:val="28"/>
          <w:szCs w:val="28"/>
        </w:rPr>
        <w:t xml:space="preserve"> </w:t>
      </w:r>
      <w:r w:rsidRPr="00AD02F1">
        <w:rPr>
          <w:sz w:val="28"/>
          <w:szCs w:val="28"/>
        </w:rPr>
        <w:t>с эталоном (сталь 40) показали что, введение этих добавок повышает износостойкость в 4,2 – 5,01 раз.</w:t>
      </w:r>
    </w:p>
    <w:p w:rsidR="0045675E" w:rsidRPr="00AD02F1" w:rsidRDefault="0045675E" w:rsidP="00AD02F1">
      <w:pPr>
        <w:spacing w:line="360" w:lineRule="auto"/>
        <w:ind w:firstLine="567"/>
        <w:jc w:val="both"/>
        <w:rPr>
          <w:sz w:val="28"/>
          <w:szCs w:val="28"/>
        </w:rPr>
      </w:pPr>
      <w:r w:rsidRPr="00AD02F1">
        <w:rPr>
          <w:sz w:val="28"/>
          <w:szCs w:val="28"/>
        </w:rPr>
        <w:t>Совмещение методов упрочнения ЭИЛ+ТВЧ с добавками интерметаллидов позволили получить повышение относительной износостойкости  в 9,7 раза.</w:t>
      </w:r>
    </w:p>
    <w:p w:rsidR="00484C11" w:rsidRPr="00703F52" w:rsidRDefault="0045675E" w:rsidP="00703F52">
      <w:pPr>
        <w:spacing w:line="360" w:lineRule="auto"/>
        <w:ind w:firstLine="567"/>
        <w:jc w:val="both"/>
        <w:rPr>
          <w:sz w:val="28"/>
          <w:szCs w:val="28"/>
        </w:rPr>
      </w:pPr>
      <w:r w:rsidRPr="00AD02F1">
        <w:rPr>
          <w:sz w:val="28"/>
          <w:szCs w:val="28"/>
        </w:rPr>
        <w:t>Использование метода упрочнения железоуглеродистых сплавов путем совмещения электроискрового и термодиффузионного процессов рас</w:t>
      </w:r>
      <w:r w:rsidRPr="00AD02F1">
        <w:rPr>
          <w:sz w:val="28"/>
          <w:szCs w:val="28"/>
        </w:rPr>
        <w:lastRenderedPageBreak/>
        <w:t xml:space="preserve">ширяет диапазон </w:t>
      </w:r>
      <w:r w:rsidR="000463BB" w:rsidRPr="00AD02F1">
        <w:rPr>
          <w:sz w:val="28"/>
          <w:szCs w:val="28"/>
        </w:rPr>
        <w:t xml:space="preserve">и должен быть принят во внимания для дальнейших исследований </w:t>
      </w:r>
      <w:r w:rsidRPr="00AD02F1">
        <w:rPr>
          <w:sz w:val="28"/>
          <w:szCs w:val="28"/>
        </w:rPr>
        <w:t>технологических методов обработки металлических материалов и способствует повышению износостойкости высоконагруженных поверхностей различных деталей, работающих в условиях абразивного изнашивания.</w:t>
      </w:r>
    </w:p>
    <w:p w:rsidR="00050B76" w:rsidRPr="00ED7CBE" w:rsidRDefault="008D7C5D" w:rsidP="003975B9">
      <w:pPr>
        <w:spacing w:line="360" w:lineRule="auto"/>
        <w:jc w:val="center"/>
        <w:rPr>
          <w:b/>
          <w:bCs/>
          <w:szCs w:val="28"/>
        </w:rPr>
      </w:pPr>
      <w:r>
        <w:rPr>
          <w:b/>
          <w:bCs/>
          <w:szCs w:val="28"/>
        </w:rPr>
        <w:t>Список литературы</w:t>
      </w:r>
    </w:p>
    <w:p w:rsidR="0045675E" w:rsidRPr="008D7C5D" w:rsidRDefault="0045675E" w:rsidP="001B1F02">
      <w:pPr>
        <w:pStyle w:val="msonormalmailrucssattributepostfix"/>
        <w:tabs>
          <w:tab w:val="left" w:pos="851"/>
        </w:tabs>
        <w:spacing w:before="0" w:beforeAutospacing="0" w:after="0" w:afterAutospacing="0"/>
        <w:ind w:firstLine="567"/>
        <w:jc w:val="both"/>
        <w:rPr>
          <w:szCs w:val="28"/>
          <w:highlight w:val="yellow"/>
          <w:lang w:val="en-US"/>
        </w:rPr>
      </w:pPr>
      <w:r w:rsidRPr="00F14D28">
        <w:rPr>
          <w:szCs w:val="28"/>
        </w:rPr>
        <w:t xml:space="preserve">1. </w:t>
      </w:r>
      <w:r w:rsidRPr="008D7C5D">
        <w:rPr>
          <w:szCs w:val="28"/>
          <w:lang w:val="en-US"/>
        </w:rPr>
        <w:t>V</w:t>
      </w:r>
      <w:r w:rsidRPr="00F14D28">
        <w:rPr>
          <w:szCs w:val="28"/>
        </w:rPr>
        <w:t xml:space="preserve">. </w:t>
      </w:r>
      <w:r w:rsidRPr="008D7C5D">
        <w:rPr>
          <w:szCs w:val="28"/>
          <w:lang w:val="en-US"/>
        </w:rPr>
        <w:t>I</w:t>
      </w:r>
      <w:r w:rsidRPr="00F14D28">
        <w:rPr>
          <w:szCs w:val="28"/>
        </w:rPr>
        <w:t xml:space="preserve">. </w:t>
      </w:r>
      <w:r w:rsidRPr="008D7C5D">
        <w:rPr>
          <w:szCs w:val="28"/>
          <w:lang w:val="en-US"/>
        </w:rPr>
        <w:t>Ivanov</w:t>
      </w:r>
      <w:r w:rsidRPr="00F14D28">
        <w:rPr>
          <w:szCs w:val="28"/>
        </w:rPr>
        <w:t xml:space="preserve"> </w:t>
      </w:r>
      <w:r w:rsidRPr="008D7C5D">
        <w:rPr>
          <w:szCs w:val="28"/>
          <w:lang w:val="en-US"/>
        </w:rPr>
        <w:t>and</w:t>
      </w:r>
      <w:r w:rsidRPr="00F14D28">
        <w:rPr>
          <w:szCs w:val="28"/>
        </w:rPr>
        <w:t xml:space="preserve"> </w:t>
      </w:r>
      <w:r w:rsidRPr="008D7C5D">
        <w:rPr>
          <w:szCs w:val="28"/>
          <w:lang w:val="en-US"/>
        </w:rPr>
        <w:t>V</w:t>
      </w:r>
      <w:r w:rsidRPr="00F14D28">
        <w:rPr>
          <w:szCs w:val="28"/>
        </w:rPr>
        <w:t xml:space="preserve">. </w:t>
      </w:r>
      <w:r w:rsidRPr="008D7C5D">
        <w:rPr>
          <w:szCs w:val="28"/>
          <w:lang w:val="en-US"/>
        </w:rPr>
        <w:t>P</w:t>
      </w:r>
      <w:r w:rsidRPr="00F14D28">
        <w:rPr>
          <w:szCs w:val="28"/>
        </w:rPr>
        <w:t xml:space="preserve">. </w:t>
      </w:r>
      <w:proofErr w:type="spellStart"/>
      <w:r w:rsidRPr="008D7C5D">
        <w:rPr>
          <w:szCs w:val="28"/>
          <w:lang w:val="en-US"/>
        </w:rPr>
        <w:t>Lyalyakin</w:t>
      </w:r>
      <w:proofErr w:type="spellEnd"/>
      <w:r w:rsidRPr="00F14D28">
        <w:rPr>
          <w:szCs w:val="28"/>
        </w:rPr>
        <w:t xml:space="preserve">. </w:t>
      </w:r>
      <w:r w:rsidRPr="008D7C5D">
        <w:rPr>
          <w:szCs w:val="28"/>
          <w:lang w:val="en-US"/>
        </w:rPr>
        <w:t xml:space="preserve">Improving the efficiency of </w:t>
      </w:r>
      <w:proofErr w:type="spellStart"/>
      <w:r w:rsidRPr="008D7C5D">
        <w:rPr>
          <w:szCs w:val="28"/>
          <w:lang w:val="en-US"/>
        </w:rPr>
        <w:t>electrospark</w:t>
      </w:r>
      <w:proofErr w:type="spellEnd"/>
      <w:r w:rsidRPr="008D7C5D">
        <w:rPr>
          <w:szCs w:val="28"/>
          <w:lang w:val="en-US"/>
        </w:rPr>
        <w:t xml:space="preserve"> treatment of metallic surfaces by combining the method with other methods / Welding International, 2017, VOL. 31, NO. 2, 157–160. </w:t>
      </w:r>
    </w:p>
    <w:p w:rsidR="0045675E" w:rsidRPr="008D7C5D" w:rsidRDefault="0045675E" w:rsidP="001B1F02">
      <w:pPr>
        <w:pStyle w:val="msonormalmailrucssattributepostfix"/>
        <w:tabs>
          <w:tab w:val="left" w:pos="851"/>
        </w:tabs>
        <w:spacing w:before="0" w:beforeAutospacing="0" w:after="0" w:afterAutospacing="0"/>
        <w:ind w:firstLine="567"/>
        <w:jc w:val="both"/>
        <w:rPr>
          <w:color w:val="000000"/>
          <w:szCs w:val="28"/>
        </w:rPr>
      </w:pPr>
      <w:r w:rsidRPr="008D7C5D">
        <w:rPr>
          <w:szCs w:val="28"/>
        </w:rPr>
        <w:t xml:space="preserve">2. </w:t>
      </w:r>
      <w:r w:rsidRPr="008D7C5D">
        <w:rPr>
          <w:color w:val="000000"/>
          <w:szCs w:val="28"/>
        </w:rPr>
        <w:t xml:space="preserve">Лобачевский, Я. П. Метод получения эффективной лигатуры для борирования стали / </w:t>
      </w:r>
      <w:r w:rsidRPr="008D7C5D">
        <w:rPr>
          <w:color w:val="00008F"/>
          <w:szCs w:val="28"/>
        </w:rPr>
        <w:t xml:space="preserve"> </w:t>
      </w:r>
      <w:r w:rsidRPr="008D7C5D">
        <w:rPr>
          <w:color w:val="000000" w:themeColor="text1"/>
          <w:szCs w:val="28"/>
        </w:rPr>
        <w:t>Я. П. Лобачевский</w:t>
      </w:r>
      <w:r w:rsidRPr="008D7C5D">
        <w:rPr>
          <w:color w:val="000000"/>
          <w:szCs w:val="28"/>
        </w:rPr>
        <w:t xml:space="preserve">, В. Ф. Аулов, А. В. Ишков, Н. Т. </w:t>
      </w:r>
      <w:proofErr w:type="spellStart"/>
      <w:r w:rsidRPr="008D7C5D">
        <w:rPr>
          <w:color w:val="000000"/>
          <w:szCs w:val="28"/>
        </w:rPr>
        <w:t>Кривочуров</w:t>
      </w:r>
      <w:proofErr w:type="spellEnd"/>
      <w:r w:rsidRPr="008D7C5D">
        <w:rPr>
          <w:color w:val="000000"/>
          <w:szCs w:val="28"/>
        </w:rPr>
        <w:t xml:space="preserve">, В. В. </w:t>
      </w:r>
      <w:proofErr w:type="spellStart"/>
      <w:r w:rsidRPr="008D7C5D">
        <w:rPr>
          <w:color w:val="000000"/>
          <w:szCs w:val="28"/>
        </w:rPr>
        <w:t>Иванайский</w:t>
      </w:r>
      <w:proofErr w:type="spellEnd"/>
      <w:r w:rsidRPr="008D7C5D">
        <w:rPr>
          <w:color w:val="000000"/>
          <w:szCs w:val="28"/>
        </w:rPr>
        <w:t>, В. И. Иванов // Металлург. – 2018. - № 10. – С. 21-26.</w:t>
      </w:r>
    </w:p>
    <w:p w:rsidR="0045675E" w:rsidRPr="008D7C5D" w:rsidRDefault="0045675E" w:rsidP="001B1F02">
      <w:pPr>
        <w:pStyle w:val="msonormalmailrucssattributepostfix"/>
        <w:tabs>
          <w:tab w:val="left" w:pos="851"/>
        </w:tabs>
        <w:spacing w:before="0" w:beforeAutospacing="0" w:after="0" w:afterAutospacing="0"/>
        <w:ind w:firstLine="567"/>
        <w:jc w:val="both"/>
        <w:rPr>
          <w:color w:val="000000"/>
          <w:szCs w:val="28"/>
        </w:rPr>
      </w:pPr>
      <w:r w:rsidRPr="008D7C5D">
        <w:rPr>
          <w:color w:val="000000"/>
          <w:szCs w:val="28"/>
        </w:rPr>
        <w:t xml:space="preserve">3. </w:t>
      </w:r>
      <w:r w:rsidRPr="008D7C5D">
        <w:rPr>
          <w:szCs w:val="28"/>
        </w:rPr>
        <w:t xml:space="preserve">Аулов, В. Ф. Влияние легирования бором на структуру сварочных швов для стали 65Г / </w:t>
      </w:r>
      <w:r w:rsidRPr="008D7C5D">
        <w:rPr>
          <w:color w:val="000000"/>
          <w:szCs w:val="28"/>
        </w:rPr>
        <w:t xml:space="preserve">В. Ф. Аулов, А. В. Ишков, В. В. </w:t>
      </w:r>
      <w:proofErr w:type="spellStart"/>
      <w:r w:rsidRPr="008D7C5D">
        <w:rPr>
          <w:color w:val="000000"/>
          <w:szCs w:val="28"/>
        </w:rPr>
        <w:t>Иванайский</w:t>
      </w:r>
      <w:proofErr w:type="spellEnd"/>
      <w:r w:rsidRPr="008D7C5D">
        <w:rPr>
          <w:color w:val="000000"/>
          <w:szCs w:val="28"/>
        </w:rPr>
        <w:t xml:space="preserve">, В. П. Лялякин, Н. Т. </w:t>
      </w:r>
      <w:proofErr w:type="spellStart"/>
      <w:r w:rsidRPr="008D7C5D">
        <w:rPr>
          <w:color w:val="000000"/>
          <w:szCs w:val="28"/>
        </w:rPr>
        <w:t>Кривочуров</w:t>
      </w:r>
      <w:proofErr w:type="spellEnd"/>
      <w:r w:rsidRPr="008D7C5D">
        <w:rPr>
          <w:color w:val="000000"/>
          <w:szCs w:val="28"/>
        </w:rPr>
        <w:t xml:space="preserve"> // Сварочное производство. – 2018. - № 5. – С. 38-42.</w:t>
      </w:r>
    </w:p>
    <w:p w:rsidR="0045675E" w:rsidRPr="008D7C5D" w:rsidRDefault="0045675E" w:rsidP="001B1F02">
      <w:pPr>
        <w:pStyle w:val="msonormalmailrucssattributepostfix"/>
        <w:tabs>
          <w:tab w:val="left" w:pos="851"/>
        </w:tabs>
        <w:spacing w:before="0" w:beforeAutospacing="0" w:after="0" w:afterAutospacing="0"/>
        <w:ind w:firstLine="567"/>
        <w:jc w:val="both"/>
        <w:rPr>
          <w:szCs w:val="28"/>
          <w:lang w:val="en-US"/>
        </w:rPr>
      </w:pPr>
      <w:r w:rsidRPr="008D7C5D">
        <w:rPr>
          <w:szCs w:val="28"/>
          <w:lang w:val="en-US"/>
        </w:rPr>
        <w:t xml:space="preserve">4. </w:t>
      </w:r>
      <w:proofErr w:type="spellStart"/>
      <w:r w:rsidRPr="008D7C5D">
        <w:rPr>
          <w:szCs w:val="28"/>
          <w:lang w:val="en-US"/>
        </w:rPr>
        <w:t>Shchegolev</w:t>
      </w:r>
      <w:proofErr w:type="spellEnd"/>
      <w:r w:rsidRPr="008D7C5D">
        <w:rPr>
          <w:szCs w:val="28"/>
          <w:lang w:val="en-US"/>
        </w:rPr>
        <w:t>, A. V. Modification of wear-resistant coatings of Fe-Cr-C system based on the Cr</w:t>
      </w:r>
      <w:r w:rsidRPr="008D7C5D">
        <w:rPr>
          <w:szCs w:val="28"/>
          <w:vertAlign w:val="subscript"/>
          <w:lang w:val="en-US"/>
        </w:rPr>
        <w:t>3</w:t>
      </w:r>
      <w:r w:rsidRPr="008D7C5D">
        <w:rPr>
          <w:szCs w:val="28"/>
          <w:lang w:val="en-US"/>
        </w:rPr>
        <w:t>C</w:t>
      </w:r>
      <w:r w:rsidRPr="008D7C5D">
        <w:rPr>
          <w:szCs w:val="28"/>
          <w:vertAlign w:val="subscript"/>
          <w:lang w:val="en-US"/>
        </w:rPr>
        <w:t>2</w:t>
      </w:r>
      <w:r w:rsidRPr="008D7C5D">
        <w:rPr>
          <w:szCs w:val="28"/>
          <w:lang w:val="en-US"/>
        </w:rPr>
        <w:t xml:space="preserve"> obtained with help of SHS method / A. V. </w:t>
      </w:r>
      <w:proofErr w:type="spellStart"/>
      <w:r w:rsidRPr="008D7C5D">
        <w:rPr>
          <w:szCs w:val="28"/>
          <w:lang w:val="en-US"/>
        </w:rPr>
        <w:t>Shchegolev</w:t>
      </w:r>
      <w:proofErr w:type="spellEnd"/>
      <w:r w:rsidRPr="008D7C5D">
        <w:rPr>
          <w:szCs w:val="28"/>
          <w:lang w:val="en-US"/>
        </w:rPr>
        <w:t xml:space="preserve">, V. F. Aulov, A. V. </w:t>
      </w:r>
      <w:proofErr w:type="spellStart"/>
      <w:r w:rsidRPr="008D7C5D">
        <w:rPr>
          <w:szCs w:val="28"/>
          <w:lang w:val="en-US"/>
        </w:rPr>
        <w:t>Ishkov</w:t>
      </w:r>
      <w:proofErr w:type="spellEnd"/>
      <w:r w:rsidRPr="008D7C5D">
        <w:rPr>
          <w:szCs w:val="28"/>
          <w:lang w:val="en-US"/>
        </w:rPr>
        <w:t xml:space="preserve"> // IOP Conference Series: Materials Science and Engineering. – 2018. - № 441. – </w:t>
      </w:r>
      <w:r w:rsidRPr="008D7C5D">
        <w:rPr>
          <w:szCs w:val="28"/>
        </w:rPr>
        <w:t>С</w:t>
      </w:r>
      <w:r w:rsidRPr="008D7C5D">
        <w:rPr>
          <w:szCs w:val="28"/>
          <w:lang w:val="en-US"/>
        </w:rPr>
        <w:t>. 012047.</w:t>
      </w:r>
    </w:p>
    <w:p w:rsidR="0045675E" w:rsidRPr="008D7C5D" w:rsidRDefault="0045675E" w:rsidP="001B1F02">
      <w:pPr>
        <w:pStyle w:val="msonormalmailrucssattributepostfix"/>
        <w:tabs>
          <w:tab w:val="left" w:pos="851"/>
        </w:tabs>
        <w:spacing w:before="0" w:beforeAutospacing="0" w:after="0" w:afterAutospacing="0"/>
        <w:ind w:firstLine="567"/>
        <w:jc w:val="both"/>
        <w:rPr>
          <w:szCs w:val="28"/>
        </w:rPr>
      </w:pPr>
      <w:r w:rsidRPr="008D7C5D">
        <w:rPr>
          <w:szCs w:val="28"/>
        </w:rPr>
        <w:t xml:space="preserve">5. Дорохов, А. С. Применение интерметаллидов для повышения износостойкости покрытий при скоростном ТВЧ-борировании / А. С. Дорохов, А. В. Ишков, В. В. </w:t>
      </w:r>
      <w:proofErr w:type="spellStart"/>
      <w:r w:rsidRPr="008D7C5D">
        <w:rPr>
          <w:szCs w:val="28"/>
        </w:rPr>
        <w:t>Иванайский</w:t>
      </w:r>
      <w:proofErr w:type="spellEnd"/>
      <w:r w:rsidRPr="008D7C5D">
        <w:rPr>
          <w:szCs w:val="28"/>
        </w:rPr>
        <w:t xml:space="preserve">, Н. Т. </w:t>
      </w:r>
      <w:proofErr w:type="spellStart"/>
      <w:r w:rsidRPr="008D7C5D">
        <w:rPr>
          <w:szCs w:val="28"/>
        </w:rPr>
        <w:t>Кривочуров</w:t>
      </w:r>
      <w:proofErr w:type="spellEnd"/>
      <w:r w:rsidRPr="008D7C5D">
        <w:rPr>
          <w:szCs w:val="28"/>
        </w:rPr>
        <w:t>, В. Ф. Аулов, В. И. Иванов // Технический сервис машин. – 2019. – № 136. - С. 143-155.</w:t>
      </w:r>
    </w:p>
    <w:p w:rsidR="00AD02F1" w:rsidRDefault="00AD02F1" w:rsidP="00484C11">
      <w:pPr>
        <w:pStyle w:val="msonormalmailrucssattributepostfix"/>
        <w:spacing w:before="0" w:beforeAutospacing="0" w:after="0" w:afterAutospacing="0" w:line="360" w:lineRule="auto"/>
        <w:ind w:firstLine="697"/>
        <w:jc w:val="center"/>
        <w:rPr>
          <w:sz w:val="28"/>
          <w:szCs w:val="28"/>
        </w:rPr>
      </w:pPr>
    </w:p>
    <w:p w:rsidR="00484C11" w:rsidRPr="008D7C5D" w:rsidRDefault="00484C11" w:rsidP="00484C11">
      <w:pPr>
        <w:pStyle w:val="msonormalmailrucssattributepostfix"/>
        <w:spacing w:before="0" w:beforeAutospacing="0" w:after="0" w:afterAutospacing="0" w:line="360" w:lineRule="auto"/>
        <w:ind w:firstLine="697"/>
        <w:jc w:val="center"/>
        <w:rPr>
          <w:b/>
          <w:sz w:val="22"/>
          <w:szCs w:val="22"/>
          <w:lang w:val="en-US"/>
        </w:rPr>
      </w:pPr>
      <w:r w:rsidRPr="008D7C5D">
        <w:rPr>
          <w:b/>
          <w:sz w:val="22"/>
          <w:szCs w:val="22"/>
          <w:lang w:val="en-US"/>
        </w:rPr>
        <w:t>References</w:t>
      </w:r>
    </w:p>
    <w:p w:rsidR="001C33DE" w:rsidRPr="001C33DE" w:rsidRDefault="001C33DE" w:rsidP="001C33DE">
      <w:pPr>
        <w:pStyle w:val="msonormalmailrucssattributepostfix"/>
        <w:tabs>
          <w:tab w:val="left" w:pos="851"/>
        </w:tabs>
        <w:spacing w:before="0" w:beforeAutospacing="0" w:after="0" w:afterAutospacing="0"/>
        <w:ind w:firstLine="567"/>
        <w:jc w:val="both"/>
        <w:rPr>
          <w:lang w:val="en-US"/>
        </w:rPr>
      </w:pPr>
      <w:r w:rsidRPr="001C33DE">
        <w:rPr>
          <w:lang w:val="en-US"/>
        </w:rPr>
        <w:t xml:space="preserve">1. V. I. Ivanov and V. P. </w:t>
      </w:r>
      <w:proofErr w:type="spellStart"/>
      <w:r w:rsidRPr="001C33DE">
        <w:rPr>
          <w:lang w:val="en-US"/>
        </w:rPr>
        <w:t>Lyalyakin</w:t>
      </w:r>
      <w:proofErr w:type="spellEnd"/>
      <w:r w:rsidRPr="001C33DE">
        <w:rPr>
          <w:lang w:val="en-US"/>
        </w:rPr>
        <w:t xml:space="preserve">. Improving the efficiency of </w:t>
      </w:r>
      <w:proofErr w:type="spellStart"/>
      <w:r w:rsidRPr="001C33DE">
        <w:rPr>
          <w:lang w:val="en-US"/>
        </w:rPr>
        <w:t>electrospark</w:t>
      </w:r>
      <w:proofErr w:type="spellEnd"/>
      <w:r w:rsidRPr="001C33DE">
        <w:rPr>
          <w:lang w:val="en-US"/>
        </w:rPr>
        <w:t xml:space="preserve"> treatment of metallic surfaces by combining the method with other methods / Welding International, 2017, VOL. 31, NO. 2, 157–160. </w:t>
      </w:r>
    </w:p>
    <w:p w:rsidR="001C33DE" w:rsidRPr="001C33DE" w:rsidRDefault="001C33DE" w:rsidP="001C33DE">
      <w:pPr>
        <w:pStyle w:val="msonormalmailrucssattributepostfix"/>
        <w:tabs>
          <w:tab w:val="left" w:pos="851"/>
        </w:tabs>
        <w:spacing w:before="0" w:beforeAutospacing="0" w:after="0" w:afterAutospacing="0"/>
        <w:ind w:firstLine="567"/>
        <w:jc w:val="both"/>
        <w:rPr>
          <w:lang w:val="en-US"/>
        </w:rPr>
      </w:pPr>
      <w:r w:rsidRPr="001C33DE">
        <w:rPr>
          <w:lang w:val="en-US"/>
        </w:rPr>
        <w:t xml:space="preserve">2. </w:t>
      </w:r>
      <w:proofErr w:type="spellStart"/>
      <w:r w:rsidRPr="001C33DE">
        <w:rPr>
          <w:lang w:val="en-US"/>
        </w:rPr>
        <w:t>Lobachevskij</w:t>
      </w:r>
      <w:proofErr w:type="spellEnd"/>
      <w:r w:rsidRPr="001C33DE">
        <w:rPr>
          <w:lang w:val="en-US"/>
        </w:rPr>
        <w:t xml:space="preserve">, Ja. P. </w:t>
      </w:r>
      <w:proofErr w:type="spellStart"/>
      <w:r w:rsidRPr="001C33DE">
        <w:rPr>
          <w:lang w:val="en-US"/>
        </w:rPr>
        <w:t>Metod</w:t>
      </w:r>
      <w:proofErr w:type="spellEnd"/>
      <w:r w:rsidRPr="001C33DE">
        <w:rPr>
          <w:lang w:val="en-US"/>
        </w:rPr>
        <w:t xml:space="preserve"> </w:t>
      </w:r>
      <w:proofErr w:type="spellStart"/>
      <w:r w:rsidRPr="001C33DE">
        <w:rPr>
          <w:lang w:val="en-US"/>
        </w:rPr>
        <w:t>poluchenija</w:t>
      </w:r>
      <w:proofErr w:type="spellEnd"/>
      <w:r w:rsidRPr="001C33DE">
        <w:rPr>
          <w:lang w:val="en-US"/>
        </w:rPr>
        <w:t xml:space="preserve"> </w:t>
      </w:r>
      <w:proofErr w:type="spellStart"/>
      <w:r w:rsidRPr="001C33DE">
        <w:rPr>
          <w:lang w:val="en-US"/>
        </w:rPr>
        <w:t>jeffektivnoj</w:t>
      </w:r>
      <w:proofErr w:type="spellEnd"/>
      <w:r w:rsidRPr="001C33DE">
        <w:rPr>
          <w:lang w:val="en-US"/>
        </w:rPr>
        <w:t xml:space="preserve"> </w:t>
      </w:r>
      <w:proofErr w:type="spellStart"/>
      <w:r w:rsidRPr="001C33DE">
        <w:rPr>
          <w:lang w:val="en-US"/>
        </w:rPr>
        <w:t>ligatury</w:t>
      </w:r>
      <w:proofErr w:type="spellEnd"/>
      <w:r w:rsidRPr="001C33DE">
        <w:rPr>
          <w:lang w:val="en-US"/>
        </w:rPr>
        <w:t xml:space="preserve"> </w:t>
      </w:r>
      <w:proofErr w:type="spellStart"/>
      <w:r w:rsidRPr="001C33DE">
        <w:rPr>
          <w:lang w:val="en-US"/>
        </w:rPr>
        <w:t>dlja</w:t>
      </w:r>
      <w:proofErr w:type="spellEnd"/>
      <w:r w:rsidRPr="001C33DE">
        <w:rPr>
          <w:lang w:val="en-US"/>
        </w:rPr>
        <w:t xml:space="preserve"> </w:t>
      </w:r>
      <w:proofErr w:type="spellStart"/>
      <w:r w:rsidRPr="001C33DE">
        <w:rPr>
          <w:lang w:val="en-US"/>
        </w:rPr>
        <w:t>borirovanija</w:t>
      </w:r>
      <w:proofErr w:type="spellEnd"/>
      <w:r w:rsidRPr="001C33DE">
        <w:rPr>
          <w:lang w:val="en-US"/>
        </w:rPr>
        <w:t xml:space="preserve"> </w:t>
      </w:r>
      <w:proofErr w:type="spellStart"/>
      <w:r w:rsidRPr="001C33DE">
        <w:rPr>
          <w:lang w:val="en-US"/>
        </w:rPr>
        <w:t>stali</w:t>
      </w:r>
      <w:proofErr w:type="spellEnd"/>
      <w:r w:rsidRPr="001C33DE">
        <w:rPr>
          <w:lang w:val="en-US"/>
        </w:rPr>
        <w:t xml:space="preserve"> /  Ja. P. </w:t>
      </w:r>
      <w:proofErr w:type="spellStart"/>
      <w:r w:rsidRPr="001C33DE">
        <w:rPr>
          <w:lang w:val="en-US"/>
        </w:rPr>
        <w:t>Lobachevskij</w:t>
      </w:r>
      <w:proofErr w:type="spellEnd"/>
      <w:r w:rsidRPr="001C33DE">
        <w:rPr>
          <w:lang w:val="en-US"/>
        </w:rPr>
        <w:t xml:space="preserve">, V. F. </w:t>
      </w:r>
      <w:proofErr w:type="spellStart"/>
      <w:r w:rsidRPr="001C33DE">
        <w:rPr>
          <w:lang w:val="en-US"/>
        </w:rPr>
        <w:t>Aulov</w:t>
      </w:r>
      <w:proofErr w:type="spellEnd"/>
      <w:r w:rsidRPr="001C33DE">
        <w:rPr>
          <w:lang w:val="en-US"/>
        </w:rPr>
        <w:t xml:space="preserve">, A. V. </w:t>
      </w:r>
      <w:proofErr w:type="spellStart"/>
      <w:r w:rsidRPr="001C33DE">
        <w:rPr>
          <w:lang w:val="en-US"/>
        </w:rPr>
        <w:t>Ishkov</w:t>
      </w:r>
      <w:proofErr w:type="spellEnd"/>
      <w:r w:rsidRPr="001C33DE">
        <w:rPr>
          <w:lang w:val="en-US"/>
        </w:rPr>
        <w:t xml:space="preserve">, N. T. </w:t>
      </w:r>
      <w:proofErr w:type="spellStart"/>
      <w:r w:rsidRPr="001C33DE">
        <w:rPr>
          <w:lang w:val="en-US"/>
        </w:rPr>
        <w:t>Krivochurov</w:t>
      </w:r>
      <w:proofErr w:type="spellEnd"/>
      <w:r w:rsidRPr="001C33DE">
        <w:rPr>
          <w:lang w:val="en-US"/>
        </w:rPr>
        <w:t xml:space="preserve">, V. V. </w:t>
      </w:r>
      <w:proofErr w:type="spellStart"/>
      <w:r w:rsidRPr="001C33DE">
        <w:rPr>
          <w:lang w:val="en-US"/>
        </w:rPr>
        <w:t>Ivanaj-skij</w:t>
      </w:r>
      <w:proofErr w:type="spellEnd"/>
      <w:r w:rsidRPr="001C33DE">
        <w:rPr>
          <w:lang w:val="en-US"/>
        </w:rPr>
        <w:t xml:space="preserve">, V. I. Ivanov // </w:t>
      </w:r>
      <w:proofErr w:type="spellStart"/>
      <w:r w:rsidRPr="001C33DE">
        <w:rPr>
          <w:lang w:val="en-US"/>
        </w:rPr>
        <w:t>Metallurg</w:t>
      </w:r>
      <w:proofErr w:type="spellEnd"/>
      <w:r w:rsidRPr="001C33DE">
        <w:rPr>
          <w:lang w:val="en-US"/>
        </w:rPr>
        <w:t>. – 2018. - № 10. – S. 21-26.</w:t>
      </w:r>
    </w:p>
    <w:p w:rsidR="001C33DE" w:rsidRPr="001C33DE" w:rsidRDefault="001C33DE" w:rsidP="001C33DE">
      <w:pPr>
        <w:pStyle w:val="msonormalmailrucssattributepostfix"/>
        <w:tabs>
          <w:tab w:val="left" w:pos="851"/>
        </w:tabs>
        <w:spacing w:before="0" w:beforeAutospacing="0" w:after="0" w:afterAutospacing="0"/>
        <w:ind w:firstLine="567"/>
        <w:jc w:val="both"/>
        <w:rPr>
          <w:lang w:val="en-US"/>
        </w:rPr>
      </w:pPr>
      <w:r w:rsidRPr="001C33DE">
        <w:rPr>
          <w:lang w:val="en-US"/>
        </w:rPr>
        <w:t xml:space="preserve">3. </w:t>
      </w:r>
      <w:proofErr w:type="spellStart"/>
      <w:r w:rsidRPr="001C33DE">
        <w:rPr>
          <w:lang w:val="en-US"/>
        </w:rPr>
        <w:t>Aulov</w:t>
      </w:r>
      <w:proofErr w:type="spellEnd"/>
      <w:r w:rsidRPr="001C33DE">
        <w:rPr>
          <w:lang w:val="en-US"/>
        </w:rPr>
        <w:t xml:space="preserve">, V. F. </w:t>
      </w:r>
      <w:proofErr w:type="spellStart"/>
      <w:r w:rsidRPr="001C33DE">
        <w:rPr>
          <w:lang w:val="en-US"/>
        </w:rPr>
        <w:t>Vlijanie</w:t>
      </w:r>
      <w:proofErr w:type="spellEnd"/>
      <w:r w:rsidRPr="001C33DE">
        <w:rPr>
          <w:lang w:val="en-US"/>
        </w:rPr>
        <w:t xml:space="preserve"> </w:t>
      </w:r>
      <w:proofErr w:type="spellStart"/>
      <w:r w:rsidRPr="001C33DE">
        <w:rPr>
          <w:lang w:val="en-US"/>
        </w:rPr>
        <w:t>legirovanija</w:t>
      </w:r>
      <w:proofErr w:type="spellEnd"/>
      <w:r w:rsidRPr="001C33DE">
        <w:rPr>
          <w:lang w:val="en-US"/>
        </w:rPr>
        <w:t xml:space="preserve"> </w:t>
      </w:r>
      <w:proofErr w:type="spellStart"/>
      <w:r w:rsidRPr="001C33DE">
        <w:rPr>
          <w:lang w:val="en-US"/>
        </w:rPr>
        <w:t>borom</w:t>
      </w:r>
      <w:proofErr w:type="spellEnd"/>
      <w:r w:rsidRPr="001C33DE">
        <w:rPr>
          <w:lang w:val="en-US"/>
        </w:rPr>
        <w:t xml:space="preserve"> </w:t>
      </w:r>
      <w:proofErr w:type="spellStart"/>
      <w:r w:rsidRPr="001C33DE">
        <w:rPr>
          <w:lang w:val="en-US"/>
        </w:rPr>
        <w:t>na</w:t>
      </w:r>
      <w:proofErr w:type="spellEnd"/>
      <w:r w:rsidRPr="001C33DE">
        <w:rPr>
          <w:lang w:val="en-US"/>
        </w:rPr>
        <w:t xml:space="preserve"> </w:t>
      </w:r>
      <w:proofErr w:type="spellStart"/>
      <w:r w:rsidRPr="001C33DE">
        <w:rPr>
          <w:lang w:val="en-US"/>
        </w:rPr>
        <w:t>strukturu</w:t>
      </w:r>
      <w:proofErr w:type="spellEnd"/>
      <w:r w:rsidRPr="001C33DE">
        <w:rPr>
          <w:lang w:val="en-US"/>
        </w:rPr>
        <w:t xml:space="preserve"> </w:t>
      </w:r>
      <w:proofErr w:type="spellStart"/>
      <w:r w:rsidRPr="001C33DE">
        <w:rPr>
          <w:lang w:val="en-US"/>
        </w:rPr>
        <w:t>svarochnyh</w:t>
      </w:r>
      <w:proofErr w:type="spellEnd"/>
      <w:r w:rsidRPr="001C33DE">
        <w:rPr>
          <w:lang w:val="en-US"/>
        </w:rPr>
        <w:t xml:space="preserve"> </w:t>
      </w:r>
      <w:proofErr w:type="spellStart"/>
      <w:r w:rsidRPr="001C33DE">
        <w:rPr>
          <w:lang w:val="en-US"/>
        </w:rPr>
        <w:t>shvov</w:t>
      </w:r>
      <w:proofErr w:type="spellEnd"/>
      <w:r w:rsidRPr="001C33DE">
        <w:rPr>
          <w:lang w:val="en-US"/>
        </w:rPr>
        <w:t xml:space="preserve"> </w:t>
      </w:r>
      <w:proofErr w:type="spellStart"/>
      <w:r w:rsidRPr="001C33DE">
        <w:rPr>
          <w:lang w:val="en-US"/>
        </w:rPr>
        <w:t>dlja</w:t>
      </w:r>
      <w:proofErr w:type="spellEnd"/>
      <w:r w:rsidRPr="001C33DE">
        <w:rPr>
          <w:lang w:val="en-US"/>
        </w:rPr>
        <w:t xml:space="preserve"> </w:t>
      </w:r>
      <w:proofErr w:type="spellStart"/>
      <w:r w:rsidRPr="001C33DE">
        <w:rPr>
          <w:lang w:val="en-US"/>
        </w:rPr>
        <w:t>sta</w:t>
      </w:r>
      <w:bookmarkStart w:id="0" w:name="_GoBack"/>
      <w:bookmarkEnd w:id="0"/>
      <w:r w:rsidRPr="001C33DE">
        <w:rPr>
          <w:lang w:val="en-US"/>
        </w:rPr>
        <w:t>li</w:t>
      </w:r>
      <w:proofErr w:type="spellEnd"/>
      <w:r w:rsidRPr="001C33DE">
        <w:rPr>
          <w:lang w:val="en-US"/>
        </w:rPr>
        <w:t xml:space="preserve"> 65G / V. F. </w:t>
      </w:r>
      <w:proofErr w:type="spellStart"/>
      <w:r w:rsidRPr="001C33DE">
        <w:rPr>
          <w:lang w:val="en-US"/>
        </w:rPr>
        <w:t>Aulov</w:t>
      </w:r>
      <w:proofErr w:type="spellEnd"/>
      <w:r w:rsidRPr="001C33DE">
        <w:rPr>
          <w:lang w:val="en-US"/>
        </w:rPr>
        <w:t xml:space="preserve">, A. V. </w:t>
      </w:r>
      <w:proofErr w:type="spellStart"/>
      <w:r w:rsidRPr="001C33DE">
        <w:rPr>
          <w:lang w:val="en-US"/>
        </w:rPr>
        <w:t>Ishkov</w:t>
      </w:r>
      <w:proofErr w:type="spellEnd"/>
      <w:r w:rsidRPr="001C33DE">
        <w:rPr>
          <w:lang w:val="en-US"/>
        </w:rPr>
        <w:t xml:space="preserve">, V. V. </w:t>
      </w:r>
      <w:proofErr w:type="spellStart"/>
      <w:r w:rsidRPr="001C33DE">
        <w:rPr>
          <w:lang w:val="en-US"/>
        </w:rPr>
        <w:t>Ivanajskij</w:t>
      </w:r>
      <w:proofErr w:type="spellEnd"/>
      <w:r w:rsidRPr="001C33DE">
        <w:rPr>
          <w:lang w:val="en-US"/>
        </w:rPr>
        <w:t xml:space="preserve">, V. P. </w:t>
      </w:r>
      <w:proofErr w:type="spellStart"/>
      <w:r w:rsidRPr="001C33DE">
        <w:rPr>
          <w:lang w:val="en-US"/>
        </w:rPr>
        <w:t>Ljaljakin</w:t>
      </w:r>
      <w:proofErr w:type="spellEnd"/>
      <w:r w:rsidRPr="001C33DE">
        <w:rPr>
          <w:lang w:val="en-US"/>
        </w:rPr>
        <w:t xml:space="preserve">, N. T. </w:t>
      </w:r>
      <w:proofErr w:type="spellStart"/>
      <w:r w:rsidRPr="001C33DE">
        <w:rPr>
          <w:lang w:val="en-US"/>
        </w:rPr>
        <w:t>Krivochurov</w:t>
      </w:r>
      <w:proofErr w:type="spellEnd"/>
      <w:r w:rsidRPr="001C33DE">
        <w:rPr>
          <w:lang w:val="en-US"/>
        </w:rPr>
        <w:t xml:space="preserve"> // </w:t>
      </w:r>
      <w:proofErr w:type="spellStart"/>
      <w:r w:rsidRPr="001C33DE">
        <w:rPr>
          <w:lang w:val="en-US"/>
        </w:rPr>
        <w:t>Svarochnoe</w:t>
      </w:r>
      <w:proofErr w:type="spellEnd"/>
      <w:r w:rsidRPr="001C33DE">
        <w:rPr>
          <w:lang w:val="en-US"/>
        </w:rPr>
        <w:t xml:space="preserve"> </w:t>
      </w:r>
      <w:proofErr w:type="spellStart"/>
      <w:r w:rsidRPr="001C33DE">
        <w:rPr>
          <w:lang w:val="en-US"/>
        </w:rPr>
        <w:t>proizvodstvo</w:t>
      </w:r>
      <w:proofErr w:type="spellEnd"/>
      <w:r w:rsidRPr="001C33DE">
        <w:rPr>
          <w:lang w:val="en-US"/>
        </w:rPr>
        <w:t>. – 2018. - № 5. – S. 38-42.</w:t>
      </w:r>
    </w:p>
    <w:p w:rsidR="001C33DE" w:rsidRPr="001C33DE" w:rsidRDefault="001C33DE" w:rsidP="001C33DE">
      <w:pPr>
        <w:pStyle w:val="msonormalmailrucssattributepostfix"/>
        <w:tabs>
          <w:tab w:val="left" w:pos="851"/>
        </w:tabs>
        <w:spacing w:before="0" w:beforeAutospacing="0" w:after="0" w:afterAutospacing="0"/>
        <w:ind w:firstLine="567"/>
        <w:jc w:val="both"/>
        <w:rPr>
          <w:lang w:val="en-US"/>
        </w:rPr>
      </w:pPr>
      <w:r w:rsidRPr="001C33DE">
        <w:rPr>
          <w:lang w:val="en-US"/>
        </w:rPr>
        <w:t xml:space="preserve">4. </w:t>
      </w:r>
      <w:proofErr w:type="spellStart"/>
      <w:r w:rsidRPr="001C33DE">
        <w:rPr>
          <w:lang w:val="en-US"/>
        </w:rPr>
        <w:t>Shchegolev</w:t>
      </w:r>
      <w:proofErr w:type="spellEnd"/>
      <w:r w:rsidRPr="001C33DE">
        <w:rPr>
          <w:lang w:val="en-US"/>
        </w:rPr>
        <w:t xml:space="preserve">, A. V. Modification of wear-resistant coatings of Fe-Cr-C system based on the Cr3C2 obtained with help of SHS method / A. V. </w:t>
      </w:r>
      <w:proofErr w:type="spellStart"/>
      <w:r w:rsidRPr="001C33DE">
        <w:rPr>
          <w:lang w:val="en-US"/>
        </w:rPr>
        <w:t>Shchegolev</w:t>
      </w:r>
      <w:proofErr w:type="spellEnd"/>
      <w:r w:rsidRPr="001C33DE">
        <w:rPr>
          <w:lang w:val="en-US"/>
        </w:rPr>
        <w:t xml:space="preserve">, V. F. </w:t>
      </w:r>
      <w:proofErr w:type="spellStart"/>
      <w:r w:rsidRPr="001C33DE">
        <w:rPr>
          <w:lang w:val="en-US"/>
        </w:rPr>
        <w:t>Aulov</w:t>
      </w:r>
      <w:proofErr w:type="spellEnd"/>
      <w:r w:rsidRPr="001C33DE">
        <w:rPr>
          <w:lang w:val="en-US"/>
        </w:rPr>
        <w:t xml:space="preserve">, A. V. </w:t>
      </w:r>
      <w:proofErr w:type="spellStart"/>
      <w:r w:rsidRPr="001C33DE">
        <w:rPr>
          <w:lang w:val="en-US"/>
        </w:rPr>
        <w:t>Ishkov</w:t>
      </w:r>
      <w:proofErr w:type="spellEnd"/>
      <w:r w:rsidRPr="001C33DE">
        <w:rPr>
          <w:lang w:val="en-US"/>
        </w:rPr>
        <w:t xml:space="preserve"> // IOP Conference Series: Materials Science and Engineering. – 2018. - № 441. – S. 012047.</w:t>
      </w:r>
    </w:p>
    <w:p w:rsidR="00484C11" w:rsidRPr="001C33DE" w:rsidRDefault="001C33DE" w:rsidP="001C33DE">
      <w:pPr>
        <w:pStyle w:val="msonormalmailrucssattributepostfix"/>
        <w:tabs>
          <w:tab w:val="left" w:pos="851"/>
        </w:tabs>
        <w:spacing w:before="0" w:beforeAutospacing="0" w:after="0" w:afterAutospacing="0"/>
        <w:ind w:firstLine="567"/>
        <w:jc w:val="both"/>
        <w:rPr>
          <w:lang w:val="en-US"/>
        </w:rPr>
      </w:pPr>
      <w:r w:rsidRPr="001C33DE">
        <w:rPr>
          <w:lang w:val="en-US"/>
        </w:rPr>
        <w:t xml:space="preserve">5. </w:t>
      </w:r>
      <w:proofErr w:type="spellStart"/>
      <w:r w:rsidRPr="001C33DE">
        <w:rPr>
          <w:lang w:val="en-US"/>
        </w:rPr>
        <w:t>Dorohov</w:t>
      </w:r>
      <w:proofErr w:type="spellEnd"/>
      <w:r w:rsidRPr="001C33DE">
        <w:rPr>
          <w:lang w:val="en-US"/>
        </w:rPr>
        <w:t xml:space="preserve">, A. S. </w:t>
      </w:r>
      <w:proofErr w:type="spellStart"/>
      <w:r w:rsidRPr="001C33DE">
        <w:rPr>
          <w:lang w:val="en-US"/>
        </w:rPr>
        <w:t>Primenenie</w:t>
      </w:r>
      <w:proofErr w:type="spellEnd"/>
      <w:r w:rsidRPr="001C33DE">
        <w:rPr>
          <w:lang w:val="en-US"/>
        </w:rPr>
        <w:t xml:space="preserve"> </w:t>
      </w:r>
      <w:proofErr w:type="spellStart"/>
      <w:r w:rsidRPr="001C33DE">
        <w:rPr>
          <w:lang w:val="en-US"/>
        </w:rPr>
        <w:t>intermetallidov</w:t>
      </w:r>
      <w:proofErr w:type="spellEnd"/>
      <w:r w:rsidRPr="001C33DE">
        <w:rPr>
          <w:lang w:val="en-US"/>
        </w:rPr>
        <w:t xml:space="preserve"> </w:t>
      </w:r>
      <w:proofErr w:type="spellStart"/>
      <w:r w:rsidRPr="001C33DE">
        <w:rPr>
          <w:lang w:val="en-US"/>
        </w:rPr>
        <w:t>dlja</w:t>
      </w:r>
      <w:proofErr w:type="spellEnd"/>
      <w:r w:rsidRPr="001C33DE">
        <w:rPr>
          <w:lang w:val="en-US"/>
        </w:rPr>
        <w:t xml:space="preserve"> </w:t>
      </w:r>
      <w:proofErr w:type="spellStart"/>
      <w:r w:rsidRPr="001C33DE">
        <w:rPr>
          <w:lang w:val="en-US"/>
        </w:rPr>
        <w:t>povyshenija</w:t>
      </w:r>
      <w:proofErr w:type="spellEnd"/>
      <w:r w:rsidRPr="001C33DE">
        <w:rPr>
          <w:lang w:val="en-US"/>
        </w:rPr>
        <w:t xml:space="preserve"> </w:t>
      </w:r>
      <w:proofErr w:type="spellStart"/>
      <w:r w:rsidRPr="001C33DE">
        <w:rPr>
          <w:lang w:val="en-US"/>
        </w:rPr>
        <w:t>iznosostojkosti</w:t>
      </w:r>
      <w:proofErr w:type="spellEnd"/>
      <w:r w:rsidRPr="001C33DE">
        <w:rPr>
          <w:lang w:val="en-US"/>
        </w:rPr>
        <w:t xml:space="preserve"> </w:t>
      </w:r>
      <w:proofErr w:type="spellStart"/>
      <w:r w:rsidRPr="001C33DE">
        <w:rPr>
          <w:lang w:val="en-US"/>
        </w:rPr>
        <w:t>pokrytij</w:t>
      </w:r>
      <w:proofErr w:type="spellEnd"/>
      <w:r w:rsidRPr="001C33DE">
        <w:rPr>
          <w:lang w:val="en-US"/>
        </w:rPr>
        <w:t xml:space="preserve"> </w:t>
      </w:r>
      <w:proofErr w:type="spellStart"/>
      <w:r w:rsidRPr="001C33DE">
        <w:rPr>
          <w:lang w:val="en-US"/>
        </w:rPr>
        <w:t>pri</w:t>
      </w:r>
      <w:proofErr w:type="spellEnd"/>
      <w:r w:rsidRPr="001C33DE">
        <w:rPr>
          <w:lang w:val="en-US"/>
        </w:rPr>
        <w:t xml:space="preserve"> </w:t>
      </w:r>
      <w:proofErr w:type="spellStart"/>
      <w:r w:rsidRPr="001C33DE">
        <w:rPr>
          <w:lang w:val="en-US"/>
        </w:rPr>
        <w:t>skorostnom</w:t>
      </w:r>
      <w:proofErr w:type="spellEnd"/>
      <w:r w:rsidRPr="001C33DE">
        <w:rPr>
          <w:lang w:val="en-US"/>
        </w:rPr>
        <w:t xml:space="preserve"> </w:t>
      </w:r>
      <w:proofErr w:type="spellStart"/>
      <w:r w:rsidRPr="001C33DE">
        <w:rPr>
          <w:lang w:val="en-US"/>
        </w:rPr>
        <w:t>TVCh-borirovanii</w:t>
      </w:r>
      <w:proofErr w:type="spellEnd"/>
      <w:r w:rsidRPr="001C33DE">
        <w:rPr>
          <w:lang w:val="en-US"/>
        </w:rPr>
        <w:t xml:space="preserve"> / A. S. </w:t>
      </w:r>
      <w:proofErr w:type="spellStart"/>
      <w:r w:rsidRPr="001C33DE">
        <w:rPr>
          <w:lang w:val="en-US"/>
        </w:rPr>
        <w:t>Dorohov</w:t>
      </w:r>
      <w:proofErr w:type="spellEnd"/>
      <w:r w:rsidRPr="001C33DE">
        <w:rPr>
          <w:lang w:val="en-US"/>
        </w:rPr>
        <w:t xml:space="preserve">, A. V. </w:t>
      </w:r>
      <w:proofErr w:type="spellStart"/>
      <w:r w:rsidRPr="001C33DE">
        <w:rPr>
          <w:lang w:val="en-US"/>
        </w:rPr>
        <w:t>Ishkov</w:t>
      </w:r>
      <w:proofErr w:type="spellEnd"/>
      <w:r w:rsidRPr="001C33DE">
        <w:rPr>
          <w:lang w:val="en-US"/>
        </w:rPr>
        <w:t xml:space="preserve">, V. V. </w:t>
      </w:r>
      <w:proofErr w:type="spellStart"/>
      <w:r w:rsidRPr="001C33DE">
        <w:rPr>
          <w:lang w:val="en-US"/>
        </w:rPr>
        <w:t>Ivanajskij</w:t>
      </w:r>
      <w:proofErr w:type="spellEnd"/>
      <w:r w:rsidRPr="001C33DE">
        <w:rPr>
          <w:lang w:val="en-US"/>
        </w:rPr>
        <w:t xml:space="preserve">, N. T. </w:t>
      </w:r>
      <w:proofErr w:type="spellStart"/>
      <w:r w:rsidRPr="001C33DE">
        <w:rPr>
          <w:lang w:val="en-US"/>
        </w:rPr>
        <w:t>Krivochurov</w:t>
      </w:r>
      <w:proofErr w:type="spellEnd"/>
      <w:r w:rsidRPr="001C33DE">
        <w:rPr>
          <w:lang w:val="en-US"/>
        </w:rPr>
        <w:t xml:space="preserve">, V. F. </w:t>
      </w:r>
      <w:proofErr w:type="spellStart"/>
      <w:r w:rsidRPr="001C33DE">
        <w:rPr>
          <w:lang w:val="en-US"/>
        </w:rPr>
        <w:t>Aulov</w:t>
      </w:r>
      <w:proofErr w:type="spellEnd"/>
      <w:r w:rsidRPr="001C33DE">
        <w:rPr>
          <w:lang w:val="en-US"/>
        </w:rPr>
        <w:t xml:space="preserve">, V. I. Ivanov // </w:t>
      </w:r>
      <w:proofErr w:type="spellStart"/>
      <w:r w:rsidRPr="001C33DE">
        <w:rPr>
          <w:lang w:val="en-US"/>
        </w:rPr>
        <w:t>Tehnicheskij</w:t>
      </w:r>
      <w:proofErr w:type="spellEnd"/>
      <w:r w:rsidRPr="001C33DE">
        <w:rPr>
          <w:lang w:val="en-US"/>
        </w:rPr>
        <w:t xml:space="preserve"> </w:t>
      </w:r>
      <w:proofErr w:type="spellStart"/>
      <w:r w:rsidRPr="001C33DE">
        <w:rPr>
          <w:lang w:val="en-US"/>
        </w:rPr>
        <w:t>servis</w:t>
      </w:r>
      <w:proofErr w:type="spellEnd"/>
      <w:r w:rsidRPr="001C33DE">
        <w:rPr>
          <w:lang w:val="en-US"/>
        </w:rPr>
        <w:t xml:space="preserve"> </w:t>
      </w:r>
      <w:proofErr w:type="spellStart"/>
      <w:r w:rsidRPr="001C33DE">
        <w:rPr>
          <w:lang w:val="en-US"/>
        </w:rPr>
        <w:t>mashin</w:t>
      </w:r>
      <w:proofErr w:type="spellEnd"/>
      <w:r w:rsidRPr="001C33DE">
        <w:rPr>
          <w:lang w:val="en-US"/>
        </w:rPr>
        <w:t>. – 2019. – № 136. - S. 143-155.</w:t>
      </w:r>
    </w:p>
    <w:sectPr w:rsidR="00484C11" w:rsidRPr="001C33DE" w:rsidSect="00526A96">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53300" w:rsidRDefault="00853300" w:rsidP="009B56FD">
      <w:r>
        <w:separator/>
      </w:r>
    </w:p>
  </w:endnote>
  <w:endnote w:type="continuationSeparator" w:id="0">
    <w:p w:rsidR="00853300" w:rsidRDefault="00853300" w:rsidP="009B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756A1" w:rsidRPr="008C6986" w:rsidRDefault="008C6986">
    <w:pPr>
      <w:pStyle w:val="Footer"/>
      <w:rPr>
        <w:lang w:val="en-US"/>
      </w:rPr>
    </w:pPr>
    <w:hyperlink r:id="rId1" w:history="1">
      <w:r w:rsidRPr="0082248E">
        <w:rPr>
          <w:rStyle w:val="Hyperlink"/>
        </w:rPr>
        <w:t>http://ej.kubagro.ru/2021/09/pdf/</w:t>
      </w:r>
      <w:r w:rsidRPr="0082248E">
        <w:rPr>
          <w:rStyle w:val="Hyperlink"/>
          <w:lang w:val="en-US"/>
        </w:rPr>
        <w:t>13</w:t>
      </w:r>
      <w:r w:rsidRPr="0082248E">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53300" w:rsidRDefault="00853300" w:rsidP="009B56FD">
      <w:r>
        <w:separator/>
      </w:r>
    </w:p>
  </w:footnote>
  <w:footnote w:type="continuationSeparator" w:id="0">
    <w:p w:rsidR="00853300" w:rsidRDefault="00853300" w:rsidP="009B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55504534"/>
      <w:docPartObj>
        <w:docPartGallery w:val="Page Numbers (Top of Page)"/>
        <w:docPartUnique/>
      </w:docPartObj>
    </w:sdtPr>
    <w:sdtContent>
      <w:p w:rsidR="00D756A1" w:rsidRDefault="00D756A1"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756A1" w:rsidRDefault="00D756A1" w:rsidP="00D756A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477773007"/>
      <w:docPartObj>
        <w:docPartGallery w:val="Page Numbers (Top of Page)"/>
        <w:docPartUnique/>
      </w:docPartObj>
    </w:sdtPr>
    <w:sdtContent>
      <w:p w:rsidR="00D756A1" w:rsidRPr="00D756A1" w:rsidRDefault="00D756A1" w:rsidP="0082248E">
        <w:pPr>
          <w:pStyle w:val="Header"/>
          <w:framePr w:wrap="none" w:vAnchor="text" w:hAnchor="margin" w:xAlign="right" w:y="1"/>
          <w:rPr>
            <w:rStyle w:val="PageNumber"/>
            <w:sz w:val="28"/>
            <w:szCs w:val="28"/>
          </w:rPr>
        </w:pPr>
        <w:r w:rsidRPr="00D756A1">
          <w:rPr>
            <w:rStyle w:val="PageNumber"/>
            <w:sz w:val="28"/>
            <w:szCs w:val="28"/>
          </w:rPr>
          <w:fldChar w:fldCharType="begin"/>
        </w:r>
        <w:r w:rsidRPr="00D756A1">
          <w:rPr>
            <w:rStyle w:val="PageNumber"/>
            <w:sz w:val="28"/>
            <w:szCs w:val="28"/>
          </w:rPr>
          <w:instrText xml:space="preserve"> PAGE </w:instrText>
        </w:r>
        <w:r w:rsidRPr="00D756A1">
          <w:rPr>
            <w:rStyle w:val="PageNumber"/>
            <w:sz w:val="28"/>
            <w:szCs w:val="28"/>
          </w:rPr>
          <w:fldChar w:fldCharType="separate"/>
        </w:r>
        <w:r w:rsidRPr="00D756A1">
          <w:rPr>
            <w:rStyle w:val="PageNumber"/>
            <w:noProof/>
            <w:sz w:val="28"/>
            <w:szCs w:val="28"/>
          </w:rPr>
          <w:t>1</w:t>
        </w:r>
        <w:r w:rsidRPr="00D756A1">
          <w:rPr>
            <w:rStyle w:val="PageNumber"/>
            <w:sz w:val="28"/>
            <w:szCs w:val="28"/>
          </w:rPr>
          <w:fldChar w:fldCharType="end"/>
        </w:r>
      </w:p>
    </w:sdtContent>
  </w:sdt>
  <w:sdt>
    <w:sdtPr>
      <w:id w:val="-844395368"/>
      <w:docPartObj>
        <w:docPartGallery w:val="Page Numbers (Top of Page)"/>
        <w:docPartUnique/>
      </w:docPartObj>
    </w:sdtPr>
    <w:sdtEndPr/>
    <w:sdtContent>
      <w:p w:rsidR="009B56FD" w:rsidRDefault="00D756A1" w:rsidP="00D756A1">
        <w:pPr>
          <w:pStyle w:val="Header"/>
          <w:ind w:right="360"/>
        </w:pPr>
        <w:r w:rsidRPr="005D210D">
          <w:t xml:space="preserve">Научный журнал </w:t>
        </w:r>
        <w:proofErr w:type="spellStart"/>
        <w:r w:rsidRPr="005D210D">
          <w:t>КубГАУ</w:t>
        </w:r>
        <w:proofErr w:type="spellEnd"/>
        <w:r w:rsidRPr="005D210D">
          <w:t>, №173(09), 2021 год</w:t>
        </w:r>
      </w:p>
    </w:sdtContent>
  </w:sdt>
  <w:p w:rsidR="009B56FD" w:rsidRDefault="009B5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B6BD6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7E2D97"/>
    <w:multiLevelType w:val="hybridMultilevel"/>
    <w:tmpl w:val="5A92EFC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135F580E"/>
    <w:multiLevelType w:val="hybridMultilevel"/>
    <w:tmpl w:val="E12E5316"/>
    <w:lvl w:ilvl="0" w:tplc="A8845804">
      <w:start w:val="1"/>
      <w:numFmt w:val="decimal"/>
      <w:lvlText w:val="%1."/>
      <w:lvlJc w:val="left"/>
      <w:pPr>
        <w:ind w:left="107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D1AAC"/>
    <w:multiLevelType w:val="hybridMultilevel"/>
    <w:tmpl w:val="DB3411C0"/>
    <w:lvl w:ilvl="0" w:tplc="31D05016">
      <w:start w:val="1"/>
      <w:numFmt w:val="decimal"/>
      <w:lvlText w:val="%1."/>
      <w:lvlJc w:val="left"/>
      <w:pPr>
        <w:ind w:left="567" w:firstLine="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751224E"/>
    <w:multiLevelType w:val="hybridMultilevel"/>
    <w:tmpl w:val="FBE4E8C6"/>
    <w:lvl w:ilvl="0" w:tplc="ACCCC2F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7224F9A"/>
    <w:multiLevelType w:val="multilevel"/>
    <w:tmpl w:val="0E762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DEF4983"/>
    <w:multiLevelType w:val="hybridMultilevel"/>
    <w:tmpl w:val="D8F843CE"/>
    <w:lvl w:ilvl="0" w:tplc="B1A463AA">
      <w:start w:val="1"/>
      <w:numFmt w:val="decimal"/>
      <w:lvlText w:val="%1."/>
      <w:lvlJc w:val="left"/>
      <w:pPr>
        <w:ind w:left="465" w:hanging="360"/>
      </w:pPr>
      <w:rPr>
        <w:rFonts w:cs="Times New Roman" w:hint="default"/>
      </w:rPr>
    </w:lvl>
    <w:lvl w:ilvl="1" w:tplc="04190019" w:tentative="1">
      <w:start w:val="1"/>
      <w:numFmt w:val="lowerLetter"/>
      <w:lvlText w:val="%2."/>
      <w:lvlJc w:val="left"/>
      <w:pPr>
        <w:ind w:left="1185" w:hanging="360"/>
      </w:pPr>
      <w:rPr>
        <w:rFonts w:cs="Times New Roman"/>
      </w:rPr>
    </w:lvl>
    <w:lvl w:ilvl="2" w:tplc="0419001B" w:tentative="1">
      <w:start w:val="1"/>
      <w:numFmt w:val="lowerRoman"/>
      <w:lvlText w:val="%3."/>
      <w:lvlJc w:val="right"/>
      <w:pPr>
        <w:ind w:left="1905" w:hanging="180"/>
      </w:pPr>
      <w:rPr>
        <w:rFonts w:cs="Times New Roman"/>
      </w:rPr>
    </w:lvl>
    <w:lvl w:ilvl="3" w:tplc="0419000F" w:tentative="1">
      <w:start w:val="1"/>
      <w:numFmt w:val="decimal"/>
      <w:lvlText w:val="%4."/>
      <w:lvlJc w:val="left"/>
      <w:pPr>
        <w:ind w:left="2625" w:hanging="360"/>
      </w:pPr>
      <w:rPr>
        <w:rFonts w:cs="Times New Roman"/>
      </w:rPr>
    </w:lvl>
    <w:lvl w:ilvl="4" w:tplc="04190019" w:tentative="1">
      <w:start w:val="1"/>
      <w:numFmt w:val="lowerLetter"/>
      <w:lvlText w:val="%5."/>
      <w:lvlJc w:val="left"/>
      <w:pPr>
        <w:ind w:left="3345" w:hanging="360"/>
      </w:pPr>
      <w:rPr>
        <w:rFonts w:cs="Times New Roman"/>
      </w:rPr>
    </w:lvl>
    <w:lvl w:ilvl="5" w:tplc="0419001B" w:tentative="1">
      <w:start w:val="1"/>
      <w:numFmt w:val="lowerRoman"/>
      <w:lvlText w:val="%6."/>
      <w:lvlJc w:val="right"/>
      <w:pPr>
        <w:ind w:left="4065" w:hanging="180"/>
      </w:pPr>
      <w:rPr>
        <w:rFonts w:cs="Times New Roman"/>
      </w:rPr>
    </w:lvl>
    <w:lvl w:ilvl="6" w:tplc="0419000F" w:tentative="1">
      <w:start w:val="1"/>
      <w:numFmt w:val="decimal"/>
      <w:lvlText w:val="%7."/>
      <w:lvlJc w:val="left"/>
      <w:pPr>
        <w:ind w:left="4785" w:hanging="360"/>
      </w:pPr>
      <w:rPr>
        <w:rFonts w:cs="Times New Roman"/>
      </w:rPr>
    </w:lvl>
    <w:lvl w:ilvl="7" w:tplc="04190019" w:tentative="1">
      <w:start w:val="1"/>
      <w:numFmt w:val="lowerLetter"/>
      <w:lvlText w:val="%8."/>
      <w:lvlJc w:val="left"/>
      <w:pPr>
        <w:ind w:left="5505" w:hanging="360"/>
      </w:pPr>
      <w:rPr>
        <w:rFonts w:cs="Times New Roman"/>
      </w:rPr>
    </w:lvl>
    <w:lvl w:ilvl="8" w:tplc="0419001B" w:tentative="1">
      <w:start w:val="1"/>
      <w:numFmt w:val="lowerRoman"/>
      <w:lvlText w:val="%9."/>
      <w:lvlJc w:val="right"/>
      <w:pPr>
        <w:ind w:left="6225" w:hanging="180"/>
      </w:pPr>
      <w:rPr>
        <w:rFonts w:cs="Times New Roman"/>
      </w:rPr>
    </w:lvl>
  </w:abstractNum>
  <w:abstractNum w:abstractNumId="7" w15:restartNumberingAfterBreak="0">
    <w:nsid w:val="6F931E73"/>
    <w:multiLevelType w:val="hybridMultilevel"/>
    <w:tmpl w:val="5136F12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15:restartNumberingAfterBreak="0">
    <w:nsid w:val="79ED5B0A"/>
    <w:multiLevelType w:val="hybridMultilevel"/>
    <w:tmpl w:val="9B30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7B665994"/>
    <w:multiLevelType w:val="hybridMultilevel"/>
    <w:tmpl w:val="8222EFAE"/>
    <w:lvl w:ilvl="0" w:tplc="31D05016">
      <w:start w:val="1"/>
      <w:numFmt w:val="decimal"/>
      <w:lvlText w:val="%1."/>
      <w:lvlJc w:val="left"/>
      <w:pPr>
        <w:ind w:left="1134"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1"/>
  </w:num>
  <w:num w:numId="8">
    <w:abstractNumId w:val="8"/>
  </w:num>
  <w:num w:numId="9">
    <w:abstractNumId w:val="6"/>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9B6"/>
    <w:rsid w:val="00004BF2"/>
    <w:rsid w:val="000207EC"/>
    <w:rsid w:val="00031F9B"/>
    <w:rsid w:val="000463BB"/>
    <w:rsid w:val="00050B76"/>
    <w:rsid w:val="00052BE8"/>
    <w:rsid w:val="0008131F"/>
    <w:rsid w:val="000959AC"/>
    <w:rsid w:val="000A5FD8"/>
    <w:rsid w:val="000B0EA1"/>
    <w:rsid w:val="000C2C47"/>
    <w:rsid w:val="00143584"/>
    <w:rsid w:val="00150ABC"/>
    <w:rsid w:val="001550BC"/>
    <w:rsid w:val="00172A91"/>
    <w:rsid w:val="0017314D"/>
    <w:rsid w:val="00193E52"/>
    <w:rsid w:val="001A51C5"/>
    <w:rsid w:val="001B1F02"/>
    <w:rsid w:val="001C33DE"/>
    <w:rsid w:val="001C70DF"/>
    <w:rsid w:val="0020259D"/>
    <w:rsid w:val="00206AD3"/>
    <w:rsid w:val="00212148"/>
    <w:rsid w:val="002203EE"/>
    <w:rsid w:val="002248D9"/>
    <w:rsid w:val="002249BE"/>
    <w:rsid w:val="00232546"/>
    <w:rsid w:val="002331E8"/>
    <w:rsid w:val="00255016"/>
    <w:rsid w:val="002556D8"/>
    <w:rsid w:val="0027698E"/>
    <w:rsid w:val="002821CD"/>
    <w:rsid w:val="00297CF0"/>
    <w:rsid w:val="002A442B"/>
    <w:rsid w:val="002C521A"/>
    <w:rsid w:val="002D61F5"/>
    <w:rsid w:val="00303D4F"/>
    <w:rsid w:val="003162B8"/>
    <w:rsid w:val="003414EB"/>
    <w:rsid w:val="0035108B"/>
    <w:rsid w:val="00361A34"/>
    <w:rsid w:val="00362196"/>
    <w:rsid w:val="003733D6"/>
    <w:rsid w:val="003800C7"/>
    <w:rsid w:val="0038163D"/>
    <w:rsid w:val="003864A8"/>
    <w:rsid w:val="00393B63"/>
    <w:rsid w:val="003975B9"/>
    <w:rsid w:val="003C2874"/>
    <w:rsid w:val="003C4820"/>
    <w:rsid w:val="003E1DBB"/>
    <w:rsid w:val="00422F55"/>
    <w:rsid w:val="0042763C"/>
    <w:rsid w:val="00427A81"/>
    <w:rsid w:val="004548CF"/>
    <w:rsid w:val="0045675E"/>
    <w:rsid w:val="00480133"/>
    <w:rsid w:val="00484C11"/>
    <w:rsid w:val="00491DB1"/>
    <w:rsid w:val="004957B1"/>
    <w:rsid w:val="004E588A"/>
    <w:rsid w:val="004E59CE"/>
    <w:rsid w:val="004F2E8D"/>
    <w:rsid w:val="0050602C"/>
    <w:rsid w:val="00526A96"/>
    <w:rsid w:val="00565F39"/>
    <w:rsid w:val="0058085F"/>
    <w:rsid w:val="005922B1"/>
    <w:rsid w:val="00593F4A"/>
    <w:rsid w:val="0059720D"/>
    <w:rsid w:val="005A3FF6"/>
    <w:rsid w:val="005D391C"/>
    <w:rsid w:val="006018DC"/>
    <w:rsid w:val="00623B2E"/>
    <w:rsid w:val="006432A1"/>
    <w:rsid w:val="006509C8"/>
    <w:rsid w:val="00653E4B"/>
    <w:rsid w:val="00663B3A"/>
    <w:rsid w:val="00665E57"/>
    <w:rsid w:val="00667652"/>
    <w:rsid w:val="00672F27"/>
    <w:rsid w:val="00673DFA"/>
    <w:rsid w:val="00690553"/>
    <w:rsid w:val="006C3B9F"/>
    <w:rsid w:val="006F1298"/>
    <w:rsid w:val="00703F52"/>
    <w:rsid w:val="0070531C"/>
    <w:rsid w:val="007076D0"/>
    <w:rsid w:val="00710656"/>
    <w:rsid w:val="00714E37"/>
    <w:rsid w:val="00717FA3"/>
    <w:rsid w:val="0072070D"/>
    <w:rsid w:val="00736AD3"/>
    <w:rsid w:val="007916F9"/>
    <w:rsid w:val="007A071F"/>
    <w:rsid w:val="007A13DF"/>
    <w:rsid w:val="007A2F73"/>
    <w:rsid w:val="007D10DF"/>
    <w:rsid w:val="007D12D5"/>
    <w:rsid w:val="007F027E"/>
    <w:rsid w:val="0082141E"/>
    <w:rsid w:val="00843FB4"/>
    <w:rsid w:val="00850A45"/>
    <w:rsid w:val="00853300"/>
    <w:rsid w:val="00855CCE"/>
    <w:rsid w:val="008649B6"/>
    <w:rsid w:val="00876084"/>
    <w:rsid w:val="008967F7"/>
    <w:rsid w:val="008C0DB2"/>
    <w:rsid w:val="008C6986"/>
    <w:rsid w:val="008D2BE0"/>
    <w:rsid w:val="008D7C5D"/>
    <w:rsid w:val="008E3F19"/>
    <w:rsid w:val="008F1348"/>
    <w:rsid w:val="00921C9E"/>
    <w:rsid w:val="00927189"/>
    <w:rsid w:val="0093798F"/>
    <w:rsid w:val="00982F42"/>
    <w:rsid w:val="009836F7"/>
    <w:rsid w:val="00995DFE"/>
    <w:rsid w:val="009B39CA"/>
    <w:rsid w:val="009B56FD"/>
    <w:rsid w:val="009C2CDD"/>
    <w:rsid w:val="009C6BEE"/>
    <w:rsid w:val="009D16FA"/>
    <w:rsid w:val="009D3155"/>
    <w:rsid w:val="009D495D"/>
    <w:rsid w:val="00A06023"/>
    <w:rsid w:val="00A15020"/>
    <w:rsid w:val="00A44EC0"/>
    <w:rsid w:val="00A96CE3"/>
    <w:rsid w:val="00AA05D0"/>
    <w:rsid w:val="00AB3F90"/>
    <w:rsid w:val="00AC5ABD"/>
    <w:rsid w:val="00AD02F1"/>
    <w:rsid w:val="00AD3137"/>
    <w:rsid w:val="00AF05FA"/>
    <w:rsid w:val="00B120C3"/>
    <w:rsid w:val="00B27E1E"/>
    <w:rsid w:val="00B36873"/>
    <w:rsid w:val="00B704CB"/>
    <w:rsid w:val="00B7051D"/>
    <w:rsid w:val="00B726F7"/>
    <w:rsid w:val="00B75674"/>
    <w:rsid w:val="00B912F6"/>
    <w:rsid w:val="00B94038"/>
    <w:rsid w:val="00BA27B1"/>
    <w:rsid w:val="00BD2999"/>
    <w:rsid w:val="00BF657F"/>
    <w:rsid w:val="00C005DB"/>
    <w:rsid w:val="00C24C5A"/>
    <w:rsid w:val="00C32FA2"/>
    <w:rsid w:val="00C657C6"/>
    <w:rsid w:val="00C67A06"/>
    <w:rsid w:val="00C718CA"/>
    <w:rsid w:val="00C86EC2"/>
    <w:rsid w:val="00C94422"/>
    <w:rsid w:val="00C97CB8"/>
    <w:rsid w:val="00CB3065"/>
    <w:rsid w:val="00CD2F39"/>
    <w:rsid w:val="00CE6F95"/>
    <w:rsid w:val="00CF0B2D"/>
    <w:rsid w:val="00D03400"/>
    <w:rsid w:val="00D05790"/>
    <w:rsid w:val="00D13E9A"/>
    <w:rsid w:val="00D25349"/>
    <w:rsid w:val="00D407AD"/>
    <w:rsid w:val="00D756A1"/>
    <w:rsid w:val="00D77ECF"/>
    <w:rsid w:val="00D875DF"/>
    <w:rsid w:val="00D875E3"/>
    <w:rsid w:val="00DC39A5"/>
    <w:rsid w:val="00DD1E13"/>
    <w:rsid w:val="00DE0A59"/>
    <w:rsid w:val="00DF4C7D"/>
    <w:rsid w:val="00E02800"/>
    <w:rsid w:val="00E1799C"/>
    <w:rsid w:val="00E208B6"/>
    <w:rsid w:val="00E24C9E"/>
    <w:rsid w:val="00E27A53"/>
    <w:rsid w:val="00E44783"/>
    <w:rsid w:val="00E629EF"/>
    <w:rsid w:val="00E90B3C"/>
    <w:rsid w:val="00E94AEC"/>
    <w:rsid w:val="00E97272"/>
    <w:rsid w:val="00EA29C4"/>
    <w:rsid w:val="00EB0D5C"/>
    <w:rsid w:val="00EC58C0"/>
    <w:rsid w:val="00ED6B1D"/>
    <w:rsid w:val="00ED7CBE"/>
    <w:rsid w:val="00EE38C4"/>
    <w:rsid w:val="00F021C1"/>
    <w:rsid w:val="00F071CE"/>
    <w:rsid w:val="00F07DCF"/>
    <w:rsid w:val="00F1499E"/>
    <w:rsid w:val="00F14D28"/>
    <w:rsid w:val="00F247D0"/>
    <w:rsid w:val="00F30636"/>
    <w:rsid w:val="00F4141C"/>
    <w:rsid w:val="00F755B1"/>
    <w:rsid w:val="00F8159D"/>
    <w:rsid w:val="00FA103A"/>
    <w:rsid w:val="00FE6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E673F"/>
  <w15:docId w15:val="{A7C8C094-7862-DC4F-8BE3-F3590EE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B76"/>
    <w:rPr>
      <w:rFonts w:ascii="Times New Roman" w:eastAsia="Times New Roman" w:hAnsi="Times New Roman"/>
      <w:sz w:val="24"/>
      <w:szCs w:val="24"/>
    </w:rPr>
  </w:style>
  <w:style w:type="paragraph" w:styleId="Heading1">
    <w:name w:val="heading 1"/>
    <w:basedOn w:val="Normal"/>
    <w:link w:val="Heading1Char"/>
    <w:uiPriority w:val="9"/>
    <w:qFormat/>
    <w:rsid w:val="005922B1"/>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50B76"/>
    <w:rPr>
      <w:strike w:val="0"/>
      <w:dstrike w:val="0"/>
      <w:color w:val="0000FF"/>
      <w:u w:val="none"/>
      <w:effect w:val="none"/>
    </w:rPr>
  </w:style>
  <w:style w:type="paragraph" w:styleId="NormalWeb">
    <w:name w:val="Normal (Web)"/>
    <w:basedOn w:val="Normal"/>
    <w:uiPriority w:val="99"/>
    <w:unhideWhenUsed/>
    <w:rsid w:val="00050B76"/>
    <w:pPr>
      <w:spacing w:before="100" w:beforeAutospacing="1" w:after="100" w:afterAutospacing="1"/>
    </w:pPr>
  </w:style>
  <w:style w:type="paragraph" w:styleId="ListParagraph">
    <w:name w:val="List Paragraph"/>
    <w:basedOn w:val="Normal"/>
    <w:uiPriority w:val="34"/>
    <w:qFormat/>
    <w:rsid w:val="00050B76"/>
    <w:pPr>
      <w:spacing w:after="200" w:line="276" w:lineRule="auto"/>
      <w:ind w:left="720"/>
      <w:contextualSpacing/>
    </w:pPr>
    <w:rPr>
      <w:rFonts w:ascii="Calibri" w:eastAsia="Calibri" w:hAnsi="Calibri"/>
      <w:sz w:val="22"/>
      <w:szCs w:val="22"/>
      <w:lang w:eastAsia="en-US"/>
    </w:rPr>
  </w:style>
  <w:style w:type="character" w:customStyle="1" w:styleId="razd1">
    <w:name w:val="razd1"/>
    <w:rsid w:val="00050B76"/>
    <w:rPr>
      <w:rFonts w:ascii="Arial" w:hAnsi="Arial" w:cs="Arial" w:hint="default"/>
      <w:color w:val="995500"/>
      <w:sz w:val="13"/>
      <w:szCs w:val="13"/>
    </w:rPr>
  </w:style>
  <w:style w:type="character" w:customStyle="1" w:styleId="a">
    <w:name w:val="_жирн"/>
    <w:rsid w:val="00050B76"/>
    <w:rPr>
      <w:b/>
      <w:bCs w:val="0"/>
    </w:rPr>
  </w:style>
  <w:style w:type="character" w:customStyle="1" w:styleId="apple-style-span">
    <w:name w:val="apple-style-span"/>
    <w:rsid w:val="00050B76"/>
  </w:style>
  <w:style w:type="character" w:customStyle="1" w:styleId="apple-converted-space">
    <w:name w:val="apple-converted-space"/>
    <w:rsid w:val="00050B76"/>
  </w:style>
  <w:style w:type="character" w:styleId="Strong">
    <w:name w:val="Strong"/>
    <w:uiPriority w:val="22"/>
    <w:qFormat/>
    <w:rsid w:val="00050B76"/>
    <w:rPr>
      <w:b/>
      <w:bCs/>
    </w:rPr>
  </w:style>
  <w:style w:type="paragraph" w:styleId="BalloonText">
    <w:name w:val="Balloon Text"/>
    <w:basedOn w:val="Normal"/>
    <w:link w:val="BalloonTextChar"/>
    <w:uiPriority w:val="99"/>
    <w:semiHidden/>
    <w:unhideWhenUsed/>
    <w:rsid w:val="00050B76"/>
    <w:rPr>
      <w:rFonts w:ascii="Tahoma" w:hAnsi="Tahoma" w:cs="Tahoma"/>
      <w:sz w:val="16"/>
      <w:szCs w:val="16"/>
    </w:rPr>
  </w:style>
  <w:style w:type="character" w:customStyle="1" w:styleId="BalloonTextChar">
    <w:name w:val="Balloon Text Char"/>
    <w:link w:val="BalloonText"/>
    <w:uiPriority w:val="99"/>
    <w:semiHidden/>
    <w:rsid w:val="00050B76"/>
    <w:rPr>
      <w:rFonts w:ascii="Tahoma" w:eastAsia="Times New Roman" w:hAnsi="Tahoma" w:cs="Tahoma"/>
      <w:sz w:val="16"/>
      <w:szCs w:val="16"/>
      <w:lang w:eastAsia="ru-RU"/>
    </w:rPr>
  </w:style>
  <w:style w:type="paragraph" w:styleId="ListBullet">
    <w:name w:val="List Bullet"/>
    <w:basedOn w:val="Normal"/>
    <w:uiPriority w:val="99"/>
    <w:unhideWhenUsed/>
    <w:rsid w:val="00BD2999"/>
    <w:pPr>
      <w:numPr>
        <w:numId w:val="4"/>
      </w:numPr>
      <w:contextualSpacing/>
    </w:pPr>
  </w:style>
  <w:style w:type="character" w:customStyle="1" w:styleId="Heading1Char">
    <w:name w:val="Heading 1 Char"/>
    <w:link w:val="Heading1"/>
    <w:uiPriority w:val="9"/>
    <w:rsid w:val="005922B1"/>
    <w:rPr>
      <w:rFonts w:ascii="Times New Roman" w:eastAsia="Times New Roman" w:hAnsi="Times New Roman" w:cs="Times New Roman"/>
      <w:b/>
      <w:bCs/>
      <w:kern w:val="36"/>
      <w:sz w:val="48"/>
      <w:szCs w:val="48"/>
      <w:lang w:eastAsia="ru-RU"/>
    </w:rPr>
  </w:style>
  <w:style w:type="table" w:styleId="TableGrid">
    <w:name w:val="Table Grid"/>
    <w:basedOn w:val="TableNormal"/>
    <w:rsid w:val="00A96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45675E"/>
    <w:pPr>
      <w:spacing w:before="100" w:beforeAutospacing="1" w:after="100" w:afterAutospacing="1"/>
    </w:pPr>
  </w:style>
  <w:style w:type="table" w:customStyle="1" w:styleId="1">
    <w:name w:val="Сетка таблицы1"/>
    <w:basedOn w:val="TableNormal"/>
    <w:next w:val="TableGrid"/>
    <w:rsid w:val="000463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48D9"/>
    <w:rPr>
      <w:rFonts w:ascii="Times New Roman" w:eastAsia="Times New Roman" w:hAnsi="Times New Roman"/>
      <w:sz w:val="24"/>
      <w:szCs w:val="24"/>
    </w:rPr>
  </w:style>
  <w:style w:type="paragraph" w:styleId="Header">
    <w:name w:val="header"/>
    <w:basedOn w:val="Normal"/>
    <w:link w:val="HeaderChar"/>
    <w:uiPriority w:val="99"/>
    <w:unhideWhenUsed/>
    <w:rsid w:val="009B56FD"/>
    <w:pPr>
      <w:tabs>
        <w:tab w:val="center" w:pos="4677"/>
        <w:tab w:val="right" w:pos="9355"/>
      </w:tabs>
    </w:pPr>
  </w:style>
  <w:style w:type="character" w:customStyle="1" w:styleId="HeaderChar">
    <w:name w:val="Header Char"/>
    <w:basedOn w:val="DefaultParagraphFont"/>
    <w:link w:val="Header"/>
    <w:uiPriority w:val="99"/>
    <w:rsid w:val="009B56FD"/>
    <w:rPr>
      <w:rFonts w:ascii="Times New Roman" w:eastAsia="Times New Roman" w:hAnsi="Times New Roman"/>
      <w:sz w:val="24"/>
      <w:szCs w:val="24"/>
    </w:rPr>
  </w:style>
  <w:style w:type="paragraph" w:styleId="Footer">
    <w:name w:val="footer"/>
    <w:basedOn w:val="Normal"/>
    <w:link w:val="FooterChar"/>
    <w:uiPriority w:val="99"/>
    <w:unhideWhenUsed/>
    <w:rsid w:val="009B56FD"/>
    <w:pPr>
      <w:tabs>
        <w:tab w:val="center" w:pos="4677"/>
        <w:tab w:val="right" w:pos="9355"/>
      </w:tabs>
    </w:pPr>
  </w:style>
  <w:style w:type="character" w:customStyle="1" w:styleId="FooterChar">
    <w:name w:val="Footer Char"/>
    <w:basedOn w:val="DefaultParagraphFont"/>
    <w:link w:val="Footer"/>
    <w:uiPriority w:val="99"/>
    <w:rsid w:val="009B56FD"/>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F14D28"/>
    <w:rPr>
      <w:color w:val="605E5C"/>
      <w:shd w:val="clear" w:color="auto" w:fill="E1DFDD"/>
    </w:rPr>
  </w:style>
  <w:style w:type="character" w:styleId="PageNumber">
    <w:name w:val="page number"/>
    <w:basedOn w:val="DefaultParagraphFont"/>
    <w:uiPriority w:val="99"/>
    <w:semiHidden/>
    <w:unhideWhenUsed/>
    <w:rsid w:val="00D75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548175">
      <w:bodyDiv w:val="1"/>
      <w:marLeft w:val="0"/>
      <w:marRight w:val="0"/>
      <w:marTop w:val="0"/>
      <w:marBottom w:val="0"/>
      <w:divBdr>
        <w:top w:val="none" w:sz="0" w:space="0" w:color="auto"/>
        <w:left w:val="none" w:sz="0" w:space="0" w:color="auto"/>
        <w:bottom w:val="none" w:sz="0" w:space="0" w:color="auto"/>
        <w:right w:val="none" w:sz="0" w:space="0" w:color="auto"/>
      </w:divBdr>
    </w:div>
    <w:div w:id="290938874">
      <w:bodyDiv w:val="1"/>
      <w:marLeft w:val="0"/>
      <w:marRight w:val="0"/>
      <w:marTop w:val="0"/>
      <w:marBottom w:val="0"/>
      <w:divBdr>
        <w:top w:val="none" w:sz="0" w:space="0" w:color="auto"/>
        <w:left w:val="none" w:sz="0" w:space="0" w:color="auto"/>
        <w:bottom w:val="none" w:sz="0" w:space="0" w:color="auto"/>
        <w:right w:val="none" w:sz="0" w:space="0" w:color="auto"/>
      </w:divBdr>
    </w:div>
    <w:div w:id="610866529">
      <w:bodyDiv w:val="1"/>
      <w:marLeft w:val="0"/>
      <w:marRight w:val="0"/>
      <w:marTop w:val="0"/>
      <w:marBottom w:val="0"/>
      <w:divBdr>
        <w:top w:val="none" w:sz="0" w:space="0" w:color="auto"/>
        <w:left w:val="none" w:sz="0" w:space="0" w:color="auto"/>
        <w:bottom w:val="none" w:sz="0" w:space="0" w:color="auto"/>
        <w:right w:val="none" w:sz="0" w:space="0" w:color="auto"/>
      </w:divBdr>
    </w:div>
    <w:div w:id="679047328">
      <w:bodyDiv w:val="1"/>
      <w:marLeft w:val="0"/>
      <w:marRight w:val="0"/>
      <w:marTop w:val="0"/>
      <w:marBottom w:val="0"/>
      <w:divBdr>
        <w:top w:val="none" w:sz="0" w:space="0" w:color="auto"/>
        <w:left w:val="none" w:sz="0" w:space="0" w:color="auto"/>
        <w:bottom w:val="none" w:sz="0" w:space="0" w:color="auto"/>
        <w:right w:val="none" w:sz="0" w:space="0" w:color="auto"/>
      </w:divBdr>
    </w:div>
    <w:div w:id="854729315">
      <w:bodyDiv w:val="1"/>
      <w:marLeft w:val="0"/>
      <w:marRight w:val="0"/>
      <w:marTop w:val="0"/>
      <w:marBottom w:val="0"/>
      <w:divBdr>
        <w:top w:val="none" w:sz="0" w:space="0" w:color="auto"/>
        <w:left w:val="none" w:sz="0" w:space="0" w:color="auto"/>
        <w:bottom w:val="none" w:sz="0" w:space="0" w:color="auto"/>
        <w:right w:val="none" w:sz="0" w:space="0" w:color="auto"/>
      </w:divBdr>
      <w:divsChild>
        <w:div w:id="405885909">
          <w:marLeft w:val="0"/>
          <w:marRight w:val="0"/>
          <w:marTop w:val="0"/>
          <w:marBottom w:val="0"/>
          <w:divBdr>
            <w:top w:val="none" w:sz="0" w:space="0" w:color="auto"/>
            <w:left w:val="none" w:sz="0" w:space="0" w:color="auto"/>
            <w:bottom w:val="none" w:sz="0" w:space="0" w:color="auto"/>
            <w:right w:val="none" w:sz="0" w:space="0" w:color="auto"/>
          </w:divBdr>
        </w:div>
        <w:div w:id="550189833">
          <w:marLeft w:val="0"/>
          <w:marRight w:val="0"/>
          <w:marTop w:val="0"/>
          <w:marBottom w:val="0"/>
          <w:divBdr>
            <w:top w:val="none" w:sz="0" w:space="0" w:color="auto"/>
            <w:left w:val="none" w:sz="0" w:space="0" w:color="auto"/>
            <w:bottom w:val="none" w:sz="0" w:space="0" w:color="auto"/>
            <w:right w:val="none" w:sz="0" w:space="0" w:color="auto"/>
          </w:divBdr>
        </w:div>
        <w:div w:id="1817182772">
          <w:marLeft w:val="0"/>
          <w:marRight w:val="0"/>
          <w:marTop w:val="0"/>
          <w:marBottom w:val="0"/>
          <w:divBdr>
            <w:top w:val="none" w:sz="0" w:space="0" w:color="auto"/>
            <w:left w:val="none" w:sz="0" w:space="0" w:color="auto"/>
            <w:bottom w:val="none" w:sz="0" w:space="0" w:color="auto"/>
            <w:right w:val="none" w:sz="0" w:space="0" w:color="auto"/>
          </w:divBdr>
        </w:div>
      </w:divsChild>
    </w:div>
    <w:div w:id="992218141">
      <w:bodyDiv w:val="1"/>
      <w:marLeft w:val="0"/>
      <w:marRight w:val="0"/>
      <w:marTop w:val="0"/>
      <w:marBottom w:val="0"/>
      <w:divBdr>
        <w:top w:val="none" w:sz="0" w:space="0" w:color="auto"/>
        <w:left w:val="none" w:sz="0" w:space="0" w:color="auto"/>
        <w:bottom w:val="none" w:sz="0" w:space="0" w:color="auto"/>
        <w:right w:val="none" w:sz="0" w:space="0" w:color="auto"/>
      </w:divBdr>
    </w:div>
    <w:div w:id="994845752">
      <w:bodyDiv w:val="1"/>
      <w:marLeft w:val="0"/>
      <w:marRight w:val="0"/>
      <w:marTop w:val="0"/>
      <w:marBottom w:val="0"/>
      <w:divBdr>
        <w:top w:val="none" w:sz="0" w:space="0" w:color="auto"/>
        <w:left w:val="none" w:sz="0" w:space="0" w:color="auto"/>
        <w:bottom w:val="none" w:sz="0" w:space="0" w:color="auto"/>
        <w:right w:val="none" w:sz="0" w:space="0" w:color="auto"/>
      </w:divBdr>
      <w:divsChild>
        <w:div w:id="50545645">
          <w:marLeft w:val="0"/>
          <w:marRight w:val="0"/>
          <w:marTop w:val="0"/>
          <w:marBottom w:val="0"/>
          <w:divBdr>
            <w:top w:val="none" w:sz="0" w:space="0" w:color="auto"/>
            <w:left w:val="none" w:sz="0" w:space="0" w:color="auto"/>
            <w:bottom w:val="none" w:sz="0" w:space="0" w:color="auto"/>
            <w:right w:val="none" w:sz="0" w:space="0" w:color="auto"/>
          </w:divBdr>
        </w:div>
        <w:div w:id="691105294">
          <w:marLeft w:val="0"/>
          <w:marRight w:val="0"/>
          <w:marTop w:val="0"/>
          <w:marBottom w:val="0"/>
          <w:divBdr>
            <w:top w:val="none" w:sz="0" w:space="0" w:color="auto"/>
            <w:left w:val="none" w:sz="0" w:space="0" w:color="auto"/>
            <w:bottom w:val="none" w:sz="0" w:space="0" w:color="auto"/>
            <w:right w:val="none" w:sz="0" w:space="0" w:color="auto"/>
          </w:divBdr>
        </w:div>
        <w:div w:id="1214006198">
          <w:marLeft w:val="0"/>
          <w:marRight w:val="0"/>
          <w:marTop w:val="0"/>
          <w:marBottom w:val="0"/>
          <w:divBdr>
            <w:top w:val="none" w:sz="0" w:space="0" w:color="auto"/>
            <w:left w:val="none" w:sz="0" w:space="0" w:color="auto"/>
            <w:bottom w:val="none" w:sz="0" w:space="0" w:color="auto"/>
            <w:right w:val="none" w:sz="0" w:space="0" w:color="auto"/>
          </w:divBdr>
        </w:div>
        <w:div w:id="1243417092">
          <w:marLeft w:val="0"/>
          <w:marRight w:val="0"/>
          <w:marTop w:val="0"/>
          <w:marBottom w:val="0"/>
          <w:divBdr>
            <w:top w:val="none" w:sz="0" w:space="0" w:color="auto"/>
            <w:left w:val="none" w:sz="0" w:space="0" w:color="auto"/>
            <w:bottom w:val="none" w:sz="0" w:space="0" w:color="auto"/>
            <w:right w:val="none" w:sz="0" w:space="0" w:color="auto"/>
          </w:divBdr>
        </w:div>
        <w:div w:id="1886485087">
          <w:marLeft w:val="0"/>
          <w:marRight w:val="0"/>
          <w:marTop w:val="0"/>
          <w:marBottom w:val="0"/>
          <w:divBdr>
            <w:top w:val="none" w:sz="0" w:space="0" w:color="auto"/>
            <w:left w:val="none" w:sz="0" w:space="0" w:color="auto"/>
            <w:bottom w:val="none" w:sz="0" w:space="0" w:color="auto"/>
            <w:right w:val="none" w:sz="0" w:space="0" w:color="auto"/>
          </w:divBdr>
        </w:div>
      </w:divsChild>
    </w:div>
    <w:div w:id="1158226434">
      <w:bodyDiv w:val="1"/>
      <w:marLeft w:val="0"/>
      <w:marRight w:val="0"/>
      <w:marTop w:val="0"/>
      <w:marBottom w:val="0"/>
      <w:divBdr>
        <w:top w:val="none" w:sz="0" w:space="0" w:color="auto"/>
        <w:left w:val="none" w:sz="0" w:space="0" w:color="auto"/>
        <w:bottom w:val="none" w:sz="0" w:space="0" w:color="auto"/>
        <w:right w:val="none" w:sz="0" w:space="0" w:color="auto"/>
      </w:divBdr>
    </w:div>
    <w:div w:id="1300917735">
      <w:bodyDiv w:val="1"/>
      <w:marLeft w:val="0"/>
      <w:marRight w:val="0"/>
      <w:marTop w:val="0"/>
      <w:marBottom w:val="0"/>
      <w:divBdr>
        <w:top w:val="none" w:sz="0" w:space="0" w:color="auto"/>
        <w:left w:val="none" w:sz="0" w:space="0" w:color="auto"/>
        <w:bottom w:val="none" w:sz="0" w:space="0" w:color="auto"/>
        <w:right w:val="none" w:sz="0" w:space="0" w:color="auto"/>
      </w:divBdr>
    </w:div>
    <w:div w:id="1350331971">
      <w:bodyDiv w:val="1"/>
      <w:marLeft w:val="0"/>
      <w:marRight w:val="0"/>
      <w:marTop w:val="0"/>
      <w:marBottom w:val="0"/>
      <w:divBdr>
        <w:top w:val="none" w:sz="0" w:space="0" w:color="auto"/>
        <w:left w:val="none" w:sz="0" w:space="0" w:color="auto"/>
        <w:bottom w:val="none" w:sz="0" w:space="0" w:color="auto"/>
        <w:right w:val="none" w:sz="0" w:space="0" w:color="auto"/>
      </w:divBdr>
    </w:div>
    <w:div w:id="1573153711">
      <w:bodyDiv w:val="1"/>
      <w:marLeft w:val="0"/>
      <w:marRight w:val="0"/>
      <w:marTop w:val="0"/>
      <w:marBottom w:val="0"/>
      <w:divBdr>
        <w:top w:val="none" w:sz="0" w:space="0" w:color="auto"/>
        <w:left w:val="none" w:sz="0" w:space="0" w:color="auto"/>
        <w:bottom w:val="none" w:sz="0" w:space="0" w:color="auto"/>
        <w:right w:val="none" w:sz="0" w:space="0" w:color="auto"/>
      </w:divBdr>
    </w:div>
    <w:div w:id="2074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ckboy@yandex.ru"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mailto:gosniti@mail.ru"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dx.doi.org/10.21515/1990-4665-173-013" TargetMode="External"/><Relationship Id="rId14" Type="http://schemas.openxmlformats.org/officeDocument/2006/relationships/image" Target="media/image3.jpe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793BD-D04C-B241-9F77-0C9B74EF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c:creator>
  <cp:lastModifiedBy>Microsoft Office User</cp:lastModifiedBy>
  <cp:revision>10</cp:revision>
  <dcterms:created xsi:type="dcterms:W3CDTF">2021-10-26T09:03:00Z</dcterms:created>
  <dcterms:modified xsi:type="dcterms:W3CDTF">2021-11-05T20:38:00Z</dcterms:modified>
</cp:coreProperties>
</file>